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13D1" w:rsidR="00CA4CD6" w:rsidP="00A7661C" w:rsidRDefault="00CA4CD6" w14:paraId="45451A35" w14:textId="72CF0B45">
      <w:pPr>
        <w:tabs>
          <w:tab w:val="center" w:pos="4680"/>
        </w:tabs>
        <w:jc w:val="center"/>
        <w:rPr>
          <w:b/>
          <w:bCs/>
        </w:rPr>
      </w:pPr>
      <w:r w:rsidRPr="00DC13D1">
        <w:rPr>
          <w:b/>
          <w:bCs/>
        </w:rPr>
        <w:t>SUPPORTING STATEMENT</w:t>
      </w:r>
    </w:p>
    <w:p w:rsidRPr="00DC13D1" w:rsidR="00CA4CD6" w:rsidP="00504745" w:rsidRDefault="00CA4CD6" w14:paraId="070B4005" w14:textId="77777777">
      <w:pPr>
        <w:tabs>
          <w:tab w:val="center" w:pos="4680"/>
        </w:tabs>
        <w:outlineLvl w:val="0"/>
      </w:pPr>
      <w:r w:rsidRPr="00DC13D1">
        <w:rPr>
          <w:b/>
          <w:bCs/>
        </w:rPr>
        <w:tab/>
        <w:t>ENVIRONMENTAL PROTECTION AGENCY</w:t>
      </w:r>
    </w:p>
    <w:p w:rsidRPr="00DC13D1" w:rsidR="00CA4CD6" w:rsidRDefault="00CA4CD6" w14:paraId="55A3AE59" w14:textId="77777777">
      <w:pPr>
        <w:tabs>
          <w:tab w:val="center" w:pos="4680"/>
        </w:tabs>
      </w:pPr>
      <w:r w:rsidRPr="00DC13D1">
        <w:tab/>
      </w:r>
    </w:p>
    <w:p w:rsidRPr="00DC13D1" w:rsidR="00C32AA9" w:rsidP="00C32AA9" w:rsidRDefault="00C32AA9" w14:paraId="602248D5" w14:textId="508A5CF2">
      <w:pPr>
        <w:tabs>
          <w:tab w:val="center" w:pos="4680"/>
        </w:tabs>
        <w:rPr>
          <w:b/>
          <w:bCs/>
        </w:rPr>
      </w:pPr>
      <w:r w:rsidRPr="00DC13D1">
        <w:rPr>
          <w:b/>
          <w:bCs/>
        </w:rPr>
        <w:t xml:space="preserve">NSPS for Municipal Solid Waste Landfills (40 CFR Part 60, Subpart XXX) </w:t>
      </w:r>
      <w:r w:rsidR="002950B5">
        <w:rPr>
          <w:b/>
          <w:bCs/>
        </w:rPr>
        <w:t>(Renewal)</w:t>
      </w:r>
    </w:p>
    <w:p w:rsidRPr="00DC13D1" w:rsidR="00CA4CD6" w:rsidRDefault="00CA4CD6" w14:paraId="49855593" w14:textId="77777777"/>
    <w:p w:rsidRPr="00DC13D1" w:rsidR="00CA4CD6" w:rsidP="00504745" w:rsidRDefault="00CA4CD6" w14:paraId="1B30C59E" w14:textId="3823C072">
      <w:pPr>
        <w:outlineLvl w:val="0"/>
        <w:rPr>
          <w:b/>
          <w:bCs/>
        </w:rPr>
      </w:pPr>
      <w:r w:rsidRPr="00DC13D1">
        <w:rPr>
          <w:b/>
          <w:bCs/>
        </w:rPr>
        <w:t>1.</w:t>
      </w:r>
      <w:r w:rsidRPr="00DC13D1" w:rsidR="009C7E97">
        <w:rPr>
          <w:b/>
          <w:bCs/>
        </w:rPr>
        <w:t xml:space="preserve"> </w:t>
      </w:r>
      <w:r w:rsidRPr="00DC13D1">
        <w:rPr>
          <w:b/>
          <w:bCs/>
        </w:rPr>
        <w:t>Identification of the Information Collection</w:t>
      </w:r>
    </w:p>
    <w:p w:rsidRPr="00DC13D1" w:rsidR="00CA4CD6" w:rsidRDefault="00CA4CD6" w14:paraId="3919F060" w14:textId="77777777">
      <w:pPr>
        <w:rPr>
          <w:b/>
          <w:bCs/>
        </w:rPr>
      </w:pPr>
    </w:p>
    <w:p w:rsidRPr="00DC13D1" w:rsidR="00CA4CD6" w:rsidRDefault="00CA4CD6" w14:paraId="332772A2" w14:textId="1B654EC7">
      <w:pPr>
        <w:ind w:firstLine="720"/>
        <w:rPr>
          <w:b/>
          <w:bCs/>
        </w:rPr>
      </w:pPr>
      <w:r w:rsidRPr="00DC13D1">
        <w:rPr>
          <w:b/>
          <w:bCs/>
        </w:rPr>
        <w:t>1(a)</w:t>
      </w:r>
      <w:r w:rsidRPr="00DC13D1" w:rsidR="009C7E97">
        <w:rPr>
          <w:b/>
          <w:bCs/>
        </w:rPr>
        <w:t xml:space="preserve"> </w:t>
      </w:r>
      <w:r w:rsidRPr="00DC13D1">
        <w:rPr>
          <w:b/>
          <w:bCs/>
        </w:rPr>
        <w:t>Title of the Information Collection</w:t>
      </w:r>
    </w:p>
    <w:p w:rsidRPr="00DC13D1" w:rsidR="00CA4CD6" w:rsidRDefault="00CA4CD6" w14:paraId="0B658FF0" w14:textId="77777777">
      <w:pPr>
        <w:rPr>
          <w:b/>
          <w:bCs/>
        </w:rPr>
      </w:pPr>
    </w:p>
    <w:p w:rsidRPr="00DC13D1" w:rsidR="00C32AA9" w:rsidP="00C32AA9" w:rsidRDefault="00C32AA9" w14:paraId="14255EF9" w14:textId="0C1E2832">
      <w:pPr>
        <w:rPr>
          <w:bCs/>
        </w:rPr>
      </w:pPr>
      <w:bookmarkStart w:name="_Hlk54713735" w:id="0"/>
      <w:r w:rsidRPr="00DC13D1">
        <w:rPr>
          <w:bCs/>
        </w:rPr>
        <w:t>NSPS for</w:t>
      </w:r>
      <w:r w:rsidRPr="00DC13D1">
        <w:rPr>
          <w:b/>
          <w:bCs/>
        </w:rPr>
        <w:t xml:space="preserve"> </w:t>
      </w:r>
      <w:r w:rsidRPr="00DC13D1">
        <w:rPr>
          <w:bCs/>
        </w:rPr>
        <w:t xml:space="preserve">Municipal Solid Waste Landfills (40 CFR Part 60, Subpart XXX) </w:t>
      </w:r>
      <w:r w:rsidR="002950B5">
        <w:rPr>
          <w:bCs/>
        </w:rPr>
        <w:t xml:space="preserve">(Renewal), </w:t>
      </w:r>
      <w:bookmarkEnd w:id="0"/>
      <w:r w:rsidRPr="00DC13D1">
        <w:rPr>
          <w:bCs/>
        </w:rPr>
        <w:t>EPA ICR Number 2498.</w:t>
      </w:r>
      <w:r w:rsidRPr="00DC13D1" w:rsidR="002950B5">
        <w:rPr>
          <w:bCs/>
        </w:rPr>
        <w:t>0</w:t>
      </w:r>
      <w:r w:rsidR="002950B5">
        <w:rPr>
          <w:bCs/>
        </w:rPr>
        <w:t>4</w:t>
      </w:r>
      <w:r w:rsidRPr="00DC13D1">
        <w:rPr>
          <w:bCs/>
        </w:rPr>
        <w:t>, OMB Control Number 2060-0697.</w:t>
      </w:r>
    </w:p>
    <w:p w:rsidRPr="00DC13D1" w:rsidR="00CA4CD6" w:rsidRDefault="00CA4CD6" w14:paraId="56431331" w14:textId="77777777">
      <w:pPr>
        <w:rPr>
          <w:b/>
          <w:bCs/>
        </w:rPr>
      </w:pPr>
    </w:p>
    <w:p w:rsidRPr="00DC13D1" w:rsidR="00CA4CD6" w:rsidRDefault="00CA4CD6" w14:paraId="66442740" w14:textId="54D522DF">
      <w:pPr>
        <w:ind w:firstLine="720"/>
      </w:pPr>
      <w:r w:rsidRPr="00DC13D1">
        <w:rPr>
          <w:b/>
          <w:bCs/>
        </w:rPr>
        <w:t>1(b)</w:t>
      </w:r>
      <w:r w:rsidRPr="00DC13D1" w:rsidR="009C7E97">
        <w:rPr>
          <w:b/>
          <w:bCs/>
        </w:rPr>
        <w:t xml:space="preserve"> </w:t>
      </w:r>
      <w:r w:rsidRPr="00DC13D1">
        <w:rPr>
          <w:b/>
          <w:bCs/>
        </w:rPr>
        <w:t>Short Characterization/Abstract</w:t>
      </w:r>
    </w:p>
    <w:p w:rsidRPr="00DC13D1" w:rsidR="00CA4CD6" w:rsidRDefault="00CA4CD6" w14:paraId="5FA2A408" w14:textId="721AE7F4"/>
    <w:p w:rsidRPr="00DC13D1" w:rsidR="00C32AA9" w:rsidP="00C32AA9" w:rsidRDefault="00C32AA9" w14:paraId="08861124" w14:textId="4F7CDB75">
      <w:pPr>
        <w:widowControl/>
        <w:ind w:firstLine="720"/>
      </w:pPr>
      <w:r w:rsidRPr="00DC13D1">
        <w:t>The New Source Performance Standards (NSPS) for</w:t>
      </w:r>
      <w:r w:rsidR="0098025F">
        <w:t xml:space="preserve"> Municipal Solid Waste Landfills were</w:t>
      </w:r>
      <w:r w:rsidRPr="00DC13D1">
        <w:t xml:space="preserve"> proposed on May 30, 1991</w:t>
      </w:r>
      <w:r w:rsidR="004402E9">
        <w:t>;</w:t>
      </w:r>
      <w:r w:rsidRPr="00DC13D1">
        <w:t xml:space="preserve"> promulgated on May 12, 1996</w:t>
      </w:r>
      <w:r w:rsidR="004402E9">
        <w:t>;</w:t>
      </w:r>
      <w:r w:rsidRPr="00DC13D1">
        <w:t xml:space="preserve"> and amended </w:t>
      </w:r>
      <w:proofErr w:type="gramStart"/>
      <w:r w:rsidRPr="00DC13D1">
        <w:t>on</w:t>
      </w:r>
      <w:r w:rsidR="004402E9">
        <w:t>:</w:t>
      </w:r>
      <w:proofErr w:type="gramEnd"/>
      <w:r w:rsidRPr="00DC13D1">
        <w:t xml:space="preserve"> June 16, 1998 (63 FR 32753)</w:t>
      </w:r>
      <w:r w:rsidR="004402E9">
        <w:t>;</w:t>
      </w:r>
      <w:r w:rsidRPr="00DC13D1">
        <w:t xml:space="preserve"> February 24, 1999 (64 FR 9262)</w:t>
      </w:r>
      <w:r w:rsidR="004402E9">
        <w:t>;</w:t>
      </w:r>
      <w:r w:rsidRPr="00DC13D1">
        <w:t xml:space="preserve"> and April 10, 2000 (65 FR 18909). These standards </w:t>
      </w:r>
      <w:r w:rsidR="004402E9">
        <w:t>(</w:t>
      </w:r>
      <w:r w:rsidRPr="00DC13D1" w:rsidR="0098025F">
        <w:t>40 CFR Part 60</w:t>
      </w:r>
      <w:r w:rsidR="0098025F">
        <w:t>,</w:t>
      </w:r>
      <w:r w:rsidRPr="00DC13D1" w:rsidR="0098025F">
        <w:t xml:space="preserve"> Subpart WWW</w:t>
      </w:r>
      <w:r w:rsidR="004402E9">
        <w:t>)</w:t>
      </w:r>
      <w:r w:rsidRPr="00DC13D1" w:rsidR="0098025F">
        <w:t xml:space="preserve"> </w:t>
      </w:r>
      <w:r w:rsidRPr="00DC13D1">
        <w:t xml:space="preserve">apply to municipal solid waste landfills that commenced construction, modification, or reconstruction </w:t>
      </w:r>
      <w:r w:rsidR="004402E9">
        <w:t xml:space="preserve">either </w:t>
      </w:r>
      <w:r w:rsidRPr="00DC13D1">
        <w:t xml:space="preserve">on or after May 30, 1991. </w:t>
      </w:r>
      <w:r w:rsidRPr="00DC13D1">
        <w:rPr>
          <w:rFonts w:eastAsia="SimSun"/>
        </w:rPr>
        <w:t xml:space="preserve">Clean Air Act (CAA) section 111(b)(1)(B) requires the EPA to “at least every 8 years review and, if appropriate, revise” new source performance standards. In response to this mandate, EPA </w:t>
      </w:r>
      <w:r w:rsidRPr="00DC13D1" w:rsidR="008B6E3E">
        <w:rPr>
          <w:rFonts w:eastAsia="SimSun"/>
        </w:rPr>
        <w:t xml:space="preserve">proposed on July 17, 2014 (79 FR 41771) and </w:t>
      </w:r>
      <w:r w:rsidRPr="00DC13D1">
        <w:rPr>
          <w:rFonts w:eastAsia="SimSun"/>
        </w:rPr>
        <w:t xml:space="preserve">finalized </w:t>
      </w:r>
      <w:r w:rsidRPr="00DC13D1" w:rsidR="008B6E3E">
        <w:rPr>
          <w:rFonts w:eastAsia="SimSun"/>
        </w:rPr>
        <w:t xml:space="preserve">on August 29, 2016 (81 FR 59368) </w:t>
      </w:r>
      <w:r w:rsidRPr="00DC13D1">
        <w:rPr>
          <w:rFonts w:eastAsia="SimSun"/>
        </w:rPr>
        <w:t xml:space="preserve">a new </w:t>
      </w:r>
      <w:r w:rsidRPr="00DC13D1">
        <w:t>subpart (40 CFR Part 60, Subpart XXX) that applies to municipal solid waste landfills that commenced construction, modification, or reco</w:t>
      </w:r>
      <w:bookmarkStart w:name="_GoBack" w:id="1"/>
      <w:bookmarkEnd w:id="1"/>
      <w:r w:rsidRPr="00DC13D1">
        <w:t xml:space="preserve">nstruction after July 17, 2014. The finalized version of </w:t>
      </w:r>
      <w:r w:rsidRPr="00DC13D1" w:rsidR="00E56ECA">
        <w:t xml:space="preserve">Subpart </w:t>
      </w:r>
      <w:r w:rsidRPr="00DC13D1">
        <w:t xml:space="preserve">XXX retains the design capacity </w:t>
      </w:r>
      <w:r w:rsidRPr="00DC13D1" w:rsidR="00F63947">
        <w:t xml:space="preserve">threshold </w:t>
      </w:r>
      <w:r w:rsidRPr="00DC13D1">
        <w:t xml:space="preserve">of 2.5 million Mg and 2.5 million cubic meters but reduces the NMOC emission rate threshold that triggers the requirement to install controls </w:t>
      </w:r>
      <w:r w:rsidRPr="00DC13D1" w:rsidR="00C453F6">
        <w:t xml:space="preserve">from 50 megagrams per year (Mg/yr) </w:t>
      </w:r>
      <w:r w:rsidRPr="00DC13D1">
        <w:t>to 34 Mg/yr</w:t>
      </w:r>
      <w:r w:rsidRPr="00DC13D1" w:rsidR="00C453F6">
        <w:t xml:space="preserve">. </w:t>
      </w:r>
      <w:r w:rsidRPr="00DC13D1">
        <w:t xml:space="preserve">The final rule also </w:t>
      </w:r>
      <w:r w:rsidRPr="00DC13D1" w:rsidR="0098025F">
        <w:t>change</w:t>
      </w:r>
      <w:r w:rsidR="0098025F">
        <w:t xml:space="preserve">d </w:t>
      </w:r>
      <w:r w:rsidRPr="00DC13D1">
        <w:t>certain reporting and recordkeeping requirements from what is required in subpart WWW.</w:t>
      </w:r>
      <w:r w:rsidRPr="00DC13D1" w:rsidR="007C7680">
        <w:t xml:space="preserve"> </w:t>
      </w:r>
      <w:r w:rsidR="004402E9">
        <w:t xml:space="preserve">The </w:t>
      </w:r>
      <w:r w:rsidRPr="00DC13D1" w:rsidR="007C7680">
        <w:t xml:space="preserve">EPA amended Subpart XXX </w:t>
      </w:r>
      <w:r w:rsidRPr="00DC13D1" w:rsidR="009D52A4">
        <w:t xml:space="preserve">on March 26, 2020 </w:t>
      </w:r>
      <w:r w:rsidRPr="00DC13D1" w:rsidR="007C7680">
        <w:t>(85 FR 17261)</w:t>
      </w:r>
      <w:r w:rsidRPr="00D630D7" w:rsidR="007E37B0">
        <w:rPr>
          <w:rStyle w:val="FootnoteReference"/>
          <w:bCs/>
          <w:color w:val="000000"/>
          <w:vertAlign w:val="superscript"/>
        </w:rPr>
        <w:footnoteReference w:id="1"/>
      </w:r>
      <w:r w:rsidR="007E37B0">
        <w:rPr>
          <w:bCs/>
          <w:color w:val="000000"/>
        </w:rPr>
        <w:t xml:space="preserve"> </w:t>
      </w:r>
      <w:r w:rsidRPr="00DC13D1" w:rsidR="007C7680">
        <w:t xml:space="preserve">to allow landfills subject to the </w:t>
      </w:r>
      <w:r w:rsidRPr="00DC13D1" w:rsidR="00C453F6">
        <w:t xml:space="preserve">Landfill </w:t>
      </w:r>
      <w:r w:rsidRPr="00DC13D1" w:rsidR="007C7680">
        <w:t xml:space="preserve">NESHAP </w:t>
      </w:r>
      <w:r w:rsidRPr="00DC13D1" w:rsidR="00C453F6">
        <w:t xml:space="preserve">(40 CFR Part 63, Subpart AAAA) </w:t>
      </w:r>
      <w:r w:rsidRPr="00DC13D1" w:rsidR="007C7680">
        <w:t xml:space="preserve">to opt-in to certain compliance provisions. </w:t>
      </w:r>
      <w:r w:rsidRPr="00DC13D1">
        <w:t xml:space="preserve">This information is being collected to assure compliance with 40 CFR </w:t>
      </w:r>
      <w:r w:rsidRPr="00DC13D1" w:rsidR="00E56ECA">
        <w:t xml:space="preserve">Part </w:t>
      </w:r>
      <w:r w:rsidRPr="00DC13D1">
        <w:t xml:space="preserve">60, </w:t>
      </w:r>
      <w:r w:rsidRPr="00DC13D1" w:rsidR="00E56ECA">
        <w:t xml:space="preserve">Subpart </w:t>
      </w:r>
      <w:r w:rsidRPr="00DC13D1">
        <w:t>XXX.</w:t>
      </w:r>
    </w:p>
    <w:p w:rsidRPr="00DC13D1" w:rsidR="00C453F6" w:rsidP="00C32AA9" w:rsidRDefault="00C453F6" w14:paraId="50451518" w14:textId="77777777">
      <w:pPr>
        <w:widowControl/>
        <w:ind w:firstLine="720"/>
      </w:pPr>
    </w:p>
    <w:p w:rsidRPr="00DC13D1" w:rsidR="00C32AA9" w:rsidP="00C32AA9" w:rsidRDefault="00C453F6" w14:paraId="1D6301A1" w14:textId="03FBECDA">
      <w:pPr>
        <w:widowControl/>
        <w:ind w:firstLine="720"/>
      </w:pPr>
      <w:r w:rsidRPr="00DC13D1">
        <w:t>T</w:t>
      </w:r>
      <w:r w:rsidRPr="00DC13D1" w:rsidR="00C32AA9">
        <w:t xml:space="preserve">he </w:t>
      </w:r>
      <w:r w:rsidRPr="00DC13D1">
        <w:t>L</w:t>
      </w:r>
      <w:r w:rsidRPr="00DC13D1" w:rsidR="00C32AA9">
        <w:t>andfill NSPS require</w:t>
      </w:r>
      <w:r w:rsidRPr="00DC13D1">
        <w:t>s landfill owners and operators t</w:t>
      </w:r>
      <w:r w:rsidRPr="00DC13D1" w:rsidR="00C32AA9">
        <w:t>o submit initial notifications and reports</w:t>
      </w:r>
      <w:r w:rsidRPr="00DC13D1">
        <w:t>,</w:t>
      </w:r>
      <w:r w:rsidRPr="00DC13D1" w:rsidR="00C32AA9">
        <w:t xml:space="preserve"> maintain records, and conduct initial performance tests and periodic monitoring. Landfill owners/operators must submit an initial design capacity report, initial performance test report, emission rate reports, and collection and control system design plans. Landfill closure and equipment removal reports are required when the landfill </w:t>
      </w:r>
      <w:r w:rsidR="00DE5F80">
        <w:t xml:space="preserve">will </w:t>
      </w:r>
      <w:r w:rsidRPr="00DC13D1" w:rsidR="00C32AA9">
        <w:t xml:space="preserve">close or </w:t>
      </w:r>
      <w:r w:rsidR="00DE5F80">
        <w:t xml:space="preserve">when </w:t>
      </w:r>
      <w:r w:rsidRPr="00DC13D1" w:rsidR="00C32AA9">
        <w:t>the landfill meets the criteria for removing controls. Annual compliance reports must include the following information: descriptions of any period in which the value of any of the monitored operating parameters fell outside the specified ranges, any period during which the monitoring system is not operating</w:t>
      </w:r>
      <w:r w:rsidR="00DE5F80">
        <w:t>,</w:t>
      </w:r>
      <w:r w:rsidRPr="00DC13D1" w:rsidR="00C32AA9">
        <w:t xml:space="preserve"> or when the collected gas was diverted from the control device, and any </w:t>
      </w:r>
      <w:r w:rsidR="00DE5F80">
        <w:t>‘</w:t>
      </w:r>
      <w:r w:rsidRPr="00DC13D1" w:rsidR="00C32AA9">
        <w:t>exceedances</w:t>
      </w:r>
      <w:r w:rsidR="00DE5F80">
        <w:t>’</w:t>
      </w:r>
      <w:r w:rsidRPr="00DC13D1" w:rsidR="00C32AA9">
        <w:t xml:space="preserve"> during the period. The final rule also </w:t>
      </w:r>
      <w:r w:rsidRPr="00DC13D1" w:rsidR="00522D91">
        <w:t>requir</w:t>
      </w:r>
      <w:r w:rsidR="00522D91">
        <w:t>es</w:t>
      </w:r>
      <w:r w:rsidRPr="00DC13D1" w:rsidR="00522D91">
        <w:t xml:space="preserve"> </w:t>
      </w:r>
      <w:r w:rsidRPr="00DC13D1" w:rsidR="00C32AA9">
        <w:t xml:space="preserve">an annual wet landfill report for any </w:t>
      </w:r>
      <w:r w:rsidRPr="00DC13D1" w:rsidR="00C32AA9">
        <w:lastRenderedPageBreak/>
        <w:t>landfill that recirculated leachate or added other liquids in the last 10 years. In addition, landfills with exceedances of wellhead operational standards may have additional reporting and recordkeeping burden, including a root cause analysis, corrective action analysis, and implementation timeline for any exceedances that cannot be corrected within the timeframes specified in the regulation.</w:t>
      </w:r>
    </w:p>
    <w:p w:rsidRPr="00DC13D1" w:rsidR="00C32AA9" w:rsidP="00C32AA9" w:rsidRDefault="00C32AA9" w14:paraId="7A424857" w14:textId="77777777">
      <w:pPr>
        <w:widowControl/>
        <w:ind w:firstLine="720"/>
      </w:pPr>
    </w:p>
    <w:p w:rsidRPr="00DC13D1" w:rsidR="00C32AA9" w:rsidP="00C32AA9" w:rsidRDefault="00C32AA9" w14:paraId="5BDE1D0D" w14:textId="77777777">
      <w:pPr>
        <w:widowControl/>
        <w:ind w:firstLine="720"/>
      </w:pPr>
      <w:r w:rsidRPr="00DC13D1">
        <w:t>Landfill owners or operators must keep continuous monitoring records of the parameters reported in the initial performance report; records of monthly monitoring of wellhead temperature, pressure, and nitrogen or oxygen concentration; and records of quarterly monitoring of surface methane concentrations. Landfill owners or operators must also maintain records of all reports, plot map, and well locations. In addition, owners or operators are required to maintain records of the annual compliance reports, including the occurrence and duration of any startup, shutdown, or malfunction in the operation of an affected facility, or any period during which the monitoring system is inoperative. The recordkeeping and reporting requirements specific to municipal solid waste landfills are detailed in Section 4(b) of this supporting statement. These notifications, reports, and records are essential in determining compliance and are required of all affected facilities subject to the NSPS.</w:t>
      </w:r>
    </w:p>
    <w:p w:rsidRPr="00DC13D1" w:rsidR="00C32AA9" w:rsidP="00C32AA9" w:rsidRDefault="00C32AA9" w14:paraId="730D67D7" w14:textId="77777777">
      <w:pPr>
        <w:widowControl/>
      </w:pPr>
    </w:p>
    <w:p w:rsidRPr="00DC13D1" w:rsidR="00F309D0" w:rsidP="00C32AA9" w:rsidRDefault="00F309D0" w14:paraId="4940C152" w14:textId="6AF5BEFA">
      <w:pPr>
        <w:widowControl/>
        <w:ind w:firstLine="720"/>
      </w:pPr>
      <w:r w:rsidRPr="00DC13D1">
        <w:t>Any owner/operator subject to the provisions of this part shall maintain a file containing these documents and retain the file for at least five years following the generation date of such</w:t>
      </w:r>
      <w:r w:rsidRPr="00DC13D1" w:rsidR="00167FA8">
        <w:t xml:space="preserve"> measurements,</w:t>
      </w:r>
      <w:r w:rsidRPr="00DC13D1">
        <w:t xml:space="preserve"> maintenance reports</w:t>
      </w:r>
      <w:r w:rsidRPr="00DC13D1" w:rsidR="00167FA8">
        <w:t>,</w:t>
      </w:r>
      <w:r w:rsidRPr="00DC13D1">
        <w:t xml:space="preserve"> and records. All reports are sent to </w:t>
      </w:r>
      <w:r w:rsidR="00DE5F80">
        <w:t xml:space="preserve">either </w:t>
      </w:r>
      <w:r w:rsidRPr="00DC13D1">
        <w:t>the delegated state or local authority. I</w:t>
      </w:r>
      <w:r w:rsidR="00DE5F80">
        <w:t xml:space="preserve">f </w:t>
      </w:r>
      <w:r w:rsidRPr="00DC13D1">
        <w:t>there is no such delegated authority, the reports are sent directly to the U</w:t>
      </w:r>
      <w:r w:rsidR="00DE5F80">
        <w:t>.</w:t>
      </w:r>
      <w:r w:rsidRPr="00DC13D1">
        <w:t>S</w:t>
      </w:r>
      <w:r w:rsidR="00DE5F80">
        <w:t>.</w:t>
      </w:r>
      <w:r w:rsidRPr="00DC13D1">
        <w:t xml:space="preserve"> Environmental Protection Agency (EPA) regional office.</w:t>
      </w:r>
    </w:p>
    <w:p w:rsidRPr="00DC13D1" w:rsidR="00C32AA9" w:rsidP="00C32AA9" w:rsidRDefault="00C32AA9" w14:paraId="4504F868" w14:textId="77777777">
      <w:pPr>
        <w:widowControl/>
      </w:pPr>
    </w:p>
    <w:p w:rsidRPr="00DC13D1" w:rsidR="009D52A4" w:rsidP="009D52A4" w:rsidRDefault="00A3194E" w14:paraId="3CE6A3C5" w14:textId="6935AAC7">
      <w:pPr>
        <w:widowControl/>
        <w:ind w:firstLine="720"/>
        <w:rPr>
          <w:bCs/>
        </w:rPr>
      </w:pPr>
      <w:r>
        <w:t xml:space="preserve">The </w:t>
      </w:r>
      <w:r w:rsidRPr="00A3194E">
        <w:t>“Affected Public”</w:t>
      </w:r>
      <w:r>
        <w:t xml:space="preserve"> are municipal solid waste landfills </w:t>
      </w:r>
      <w:r w:rsidRPr="00A3194E">
        <w:t>operated by the public and private landfill owners</w:t>
      </w:r>
      <w:r>
        <w:t xml:space="preserve">. </w:t>
      </w:r>
      <w:r w:rsidRPr="00DC13D1" w:rsidR="009D52A4">
        <w:t xml:space="preserve">It is estimated that on average, 190 </w:t>
      </w:r>
      <w:r>
        <w:t xml:space="preserve">existing </w:t>
      </w:r>
      <w:r w:rsidRPr="00DC13D1" w:rsidR="009D52A4">
        <w:t xml:space="preserve">respondents </w:t>
      </w:r>
      <w:r>
        <w:t>(</w:t>
      </w:r>
      <w:r w:rsidRPr="00A3194E">
        <w:t xml:space="preserve">municipal solid waste </w:t>
      </w:r>
      <w:r>
        <w:t xml:space="preserve">landfills) </w:t>
      </w:r>
      <w:r w:rsidRPr="00DC13D1" w:rsidR="009D52A4">
        <w:t>per year will be subject to the</w:t>
      </w:r>
      <w:r w:rsidR="00DE5F80">
        <w:t>se</w:t>
      </w:r>
      <w:r w:rsidRPr="00DC13D1" w:rsidR="009D52A4">
        <w:t xml:space="preserve"> regulation</w:t>
      </w:r>
      <w:r w:rsidR="00DE5F80">
        <w:t>s</w:t>
      </w:r>
      <w:r w:rsidRPr="00DC13D1" w:rsidR="009D52A4">
        <w:t xml:space="preserve"> in the next three years based on a design capacity threshold of at least 2.5 million Mg and at least 2.5 million cubic meters. Approximately </w:t>
      </w:r>
      <w:r>
        <w:t xml:space="preserve">2 </w:t>
      </w:r>
      <w:r w:rsidRPr="00DC13D1" w:rsidR="009D52A4">
        <w:t xml:space="preserve">new </w:t>
      </w:r>
      <w:r>
        <w:t>and 25</w:t>
      </w:r>
      <w:r w:rsidRPr="00DC13D1">
        <w:t xml:space="preserve"> </w:t>
      </w:r>
      <w:r w:rsidRPr="00DC13D1" w:rsidR="009D52A4">
        <w:t>modified municipal solid waste</w:t>
      </w:r>
      <w:r>
        <w:t xml:space="preserve"> landfills will also become subject to the</w:t>
      </w:r>
      <w:r w:rsidR="00DE5F80">
        <w:t>se same</w:t>
      </w:r>
      <w:r>
        <w:t xml:space="preserve"> standard</w:t>
      </w:r>
      <w:r w:rsidR="00DE5F80">
        <w:t>s</w:t>
      </w:r>
      <w:r>
        <w:t xml:space="preserve"> in the next three years. </w:t>
      </w:r>
      <w:r w:rsidRPr="00DC13D1" w:rsidR="009D52A4">
        <w:t xml:space="preserve">The </w:t>
      </w:r>
      <w:r w:rsidR="00DE5F80">
        <w:t>‘</w:t>
      </w:r>
      <w:r w:rsidRPr="00DC13D1" w:rsidR="009D52A4">
        <w:t>burden</w:t>
      </w:r>
      <w:r w:rsidR="00DE5F80">
        <w:t>’</w:t>
      </w:r>
      <w:r w:rsidRPr="00DC13D1" w:rsidR="009D52A4">
        <w:t xml:space="preserve"> to the Affected Public may be found </w:t>
      </w:r>
      <w:r w:rsidRPr="00DC13D1" w:rsidR="008B6E3E">
        <w:t xml:space="preserve">at the end of this document </w:t>
      </w:r>
      <w:r w:rsidRPr="00DC13D1" w:rsidR="009D52A4">
        <w:t xml:space="preserve">in </w:t>
      </w:r>
      <w:r w:rsidR="00DE5F80">
        <w:t xml:space="preserve">both </w:t>
      </w:r>
      <w:r w:rsidRPr="00DC13D1" w:rsidR="009D52A4">
        <w:rPr>
          <w:bCs/>
        </w:rPr>
        <w:t>Table 1A: Annual Respondent Burden and Cost: Privately-Owned Municipal Solid Waste Landfills - NSPS for Municipal Solid Waste Landfills (40 CFR Part 60, Subpart XXX) (Renewal)</w:t>
      </w:r>
      <w:r w:rsidR="003F4BBB">
        <w:rPr>
          <w:bCs/>
        </w:rPr>
        <w:t xml:space="preserve"> and </w:t>
      </w:r>
      <w:r w:rsidRPr="00DC13D1" w:rsidR="009D52A4">
        <w:rPr>
          <w:bCs/>
        </w:rPr>
        <w:t xml:space="preserve">Table 1B: Annual Respondent Burden and Cost: Publicly-Owned Municipal Solid Waste Landfills - NSPS for Municipal Solid Waste Landfills (40 CFR Part 60, Subpart XXX) (Renewal). The </w:t>
      </w:r>
      <w:r w:rsidR="00DE5F80">
        <w:rPr>
          <w:bCs/>
        </w:rPr>
        <w:t>‘</w:t>
      </w:r>
      <w:r w:rsidRPr="00DC13D1" w:rsidR="009D52A4">
        <w:rPr>
          <w:bCs/>
        </w:rPr>
        <w:t>burden</w:t>
      </w:r>
      <w:r w:rsidR="00DE5F80">
        <w:rPr>
          <w:bCs/>
        </w:rPr>
        <w:t>’</w:t>
      </w:r>
      <w:r w:rsidRPr="00DC13D1" w:rsidR="009D52A4">
        <w:rPr>
          <w:bCs/>
        </w:rPr>
        <w:t xml:space="preserve"> to the Federal Government is attributed entirely to work performed by </w:t>
      </w:r>
      <w:r w:rsidR="00DE5F80">
        <w:rPr>
          <w:bCs/>
        </w:rPr>
        <w:t>either F</w:t>
      </w:r>
      <w:r w:rsidRPr="00DC13D1" w:rsidR="009D52A4">
        <w:rPr>
          <w:bCs/>
        </w:rPr>
        <w:t xml:space="preserve">ederal employees or government contractors or to state or local agencies that have been delegated authority and may be found </w:t>
      </w:r>
      <w:r w:rsidRPr="00DC13D1" w:rsidR="008B6E3E">
        <w:rPr>
          <w:bCs/>
        </w:rPr>
        <w:t xml:space="preserve">at the end of this document </w:t>
      </w:r>
      <w:r w:rsidRPr="00DC13D1" w:rsidR="009D52A4">
        <w:rPr>
          <w:bCs/>
        </w:rPr>
        <w:t>in Table 2: Average Annual EPA Burden and Cost – NSPS for Municipal Solid Waste Landfills (40 CFR Part 60, Subpart XXX) (Renewal).</w:t>
      </w:r>
    </w:p>
    <w:p w:rsidR="00A3194E" w:rsidP="009D52A4" w:rsidRDefault="00A3194E" w14:paraId="2672E46F" w14:textId="77777777">
      <w:pPr>
        <w:widowControl/>
        <w:ind w:firstLine="720"/>
        <w:rPr>
          <w:bCs/>
        </w:rPr>
      </w:pPr>
    </w:p>
    <w:p w:rsidRPr="00DC13D1" w:rsidR="00167FA8" w:rsidP="009D52A4" w:rsidRDefault="00167FA8" w14:paraId="53DB1DF9" w14:textId="691D5C82">
      <w:pPr>
        <w:widowControl/>
        <w:ind w:firstLine="720"/>
        <w:rPr>
          <w:bCs/>
        </w:rPr>
      </w:pPr>
      <w:r w:rsidRPr="00DC13D1">
        <w:rPr>
          <w:bCs/>
        </w:rPr>
        <w:t>Based on our consultations with industry representatives, there is an average of one affected facility at each plant site, and each plant site has only one respondent (i.e., the owner/operator of the landfill).</w:t>
      </w:r>
    </w:p>
    <w:p w:rsidRPr="00DC13D1"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DC13D1" w:rsidR="00CA4CD6" w:rsidP="00167FA8" w:rsidRDefault="00E10DA7" w14:paraId="7691F7E8" w14:textId="11ACE1E0">
      <w:pPr>
        <w:pBdr>
          <w:top w:val="single" w:color="FFFFFF" w:sz="6" w:space="0"/>
          <w:left w:val="single" w:color="FFFFFF" w:sz="6" w:space="0"/>
          <w:bottom w:val="single" w:color="FFFFFF" w:sz="6" w:space="0"/>
          <w:right w:val="single" w:color="FFFFFF" w:sz="6" w:space="0"/>
        </w:pBdr>
        <w:ind w:firstLine="720"/>
      </w:pPr>
      <w:r w:rsidRPr="00DC13D1">
        <w:t xml:space="preserve">Over the next three years, </w:t>
      </w:r>
      <w:r w:rsidRPr="00DC13D1" w:rsidR="00D91C34">
        <w:t xml:space="preserve">approximately </w:t>
      </w:r>
      <w:r w:rsidRPr="00DC13D1" w:rsidR="00167FA8">
        <w:t>190</w:t>
      </w:r>
      <w:r w:rsidRPr="00DC13D1" w:rsidR="00CA4CD6">
        <w:t xml:space="preserve"> </w:t>
      </w:r>
      <w:r w:rsidR="00663CDB">
        <w:t xml:space="preserve">existing </w:t>
      </w:r>
      <w:r w:rsidRPr="00DC13D1" w:rsidR="00CA4CD6">
        <w:t xml:space="preserve">respondents </w:t>
      </w:r>
      <w:r w:rsidRPr="00DC13D1">
        <w:t xml:space="preserve">per year will be </w:t>
      </w:r>
      <w:r w:rsidRPr="00DC13D1">
        <w:lastRenderedPageBreak/>
        <w:t>subject to the</w:t>
      </w:r>
      <w:r w:rsidR="00DE5F80">
        <w:t>se</w:t>
      </w:r>
      <w:r w:rsidRPr="00DC13D1">
        <w:t xml:space="preserve"> standard</w:t>
      </w:r>
      <w:r w:rsidR="00DE5F80">
        <w:t>s</w:t>
      </w:r>
      <w:r w:rsidR="00663CDB">
        <w:t xml:space="preserve">, and an additional </w:t>
      </w:r>
      <w:r w:rsidRPr="00DC13D1" w:rsidR="00167FA8">
        <w:t xml:space="preserve">2 new landfills and </w:t>
      </w:r>
      <w:r w:rsidRPr="00DC13D1" w:rsidR="003F4BBB">
        <w:t>2</w:t>
      </w:r>
      <w:r w:rsidR="003F4BBB">
        <w:t>5</w:t>
      </w:r>
      <w:r w:rsidRPr="00DC13D1" w:rsidR="003F4BBB">
        <w:t xml:space="preserve"> </w:t>
      </w:r>
      <w:r w:rsidRPr="00DC13D1" w:rsidR="00167FA8">
        <w:t xml:space="preserve">modified landfills per year </w:t>
      </w:r>
      <w:r w:rsidRPr="00DC13D1" w:rsidR="00CA4CD6">
        <w:t>will become subject to the</w:t>
      </w:r>
      <w:r w:rsidR="00DE5F80">
        <w:t>se same</w:t>
      </w:r>
      <w:r w:rsidRPr="00DC13D1" w:rsidR="00CA4CD6">
        <w:t xml:space="preserve"> </w:t>
      </w:r>
      <w:r w:rsidRPr="00DC13D1">
        <w:t>standard</w:t>
      </w:r>
      <w:r w:rsidR="00DE5F80">
        <w:t>s</w:t>
      </w:r>
      <w:r w:rsidRPr="00DC13D1" w:rsidR="00A810C2">
        <w:t xml:space="preserve"> over the three-year period of this ICR</w:t>
      </w:r>
      <w:r w:rsidRPr="00DC13D1">
        <w:t>.</w:t>
      </w:r>
      <w:r w:rsidRPr="00DC13D1" w:rsidR="009C7E97">
        <w:t xml:space="preserve"> </w:t>
      </w:r>
      <w:r w:rsidR="00621425">
        <w:t xml:space="preserve">This represents an increase in the number of respondents reflected in the final rule, and reflects updates to the respondent inventory to include </w:t>
      </w:r>
      <w:r w:rsidR="00ED4A79">
        <w:t>projected additional new and modified sources becoming subject to the NSPS during this period, and the expected number of landfills</w:t>
      </w:r>
      <w:r w:rsidR="001C5CB4">
        <w:t xml:space="preserve"> subject to the NSPS</w:t>
      </w:r>
      <w:r w:rsidR="00ED4A79">
        <w:t xml:space="preserve"> controlling between years 2022 through 2024 based on projected emissions, assuming these landfills will be controlling at the more stringent </w:t>
      </w:r>
      <w:r w:rsidR="00621425">
        <w:t>34</w:t>
      </w:r>
      <w:r w:rsidRPr="00DC13D1" w:rsidR="00621425">
        <w:t xml:space="preserve"> megagrams per year (Mg/yr) </w:t>
      </w:r>
      <w:r w:rsidR="00621425">
        <w:t>threshold.</w:t>
      </w:r>
    </w:p>
    <w:p w:rsidRPr="00DC13D1" w:rsidR="00167FA8" w:rsidP="00167FA8" w:rsidRDefault="00167FA8" w14:paraId="67E74F0A" w14:textId="2FD01F48">
      <w:pPr>
        <w:pBdr>
          <w:top w:val="single" w:color="FFFFFF" w:sz="6" w:space="0"/>
          <w:left w:val="single" w:color="FFFFFF" w:sz="6" w:space="0"/>
          <w:bottom w:val="single" w:color="FFFFFF" w:sz="6" w:space="0"/>
          <w:right w:val="single" w:color="FFFFFF" w:sz="6" w:space="0"/>
        </w:pBdr>
        <w:ind w:firstLine="720"/>
      </w:pPr>
    </w:p>
    <w:p w:rsidR="00A047AB" w:rsidP="00A60FEC" w:rsidRDefault="00167FA8" w14:paraId="5B5F0003" w14:textId="77777777">
      <w:pPr>
        <w:pBdr>
          <w:top w:val="single" w:color="FFFFFF" w:sz="6" w:space="0"/>
          <w:left w:val="single" w:color="FFFFFF" w:sz="6" w:space="0"/>
          <w:bottom w:val="single" w:color="FFFFFF" w:sz="6" w:space="0"/>
          <w:right w:val="single" w:color="FFFFFF" w:sz="6" w:space="0"/>
        </w:pBdr>
        <w:ind w:firstLine="720"/>
      </w:pPr>
      <w:r w:rsidRPr="00DC13D1">
        <w:t>T</w:t>
      </w:r>
      <w:r w:rsidRPr="00DC13D1" w:rsidR="006810C3">
        <w:t xml:space="preserve">he </w:t>
      </w:r>
      <w:r w:rsidRPr="00DC13D1" w:rsidR="00CA4CD6">
        <w:t>active (previous) ICR</w:t>
      </w:r>
      <w:r w:rsidRPr="00DC13D1" w:rsidR="00A60FEC">
        <w:t xml:space="preserve"> (2498.03)</w:t>
      </w:r>
      <w:r w:rsidRPr="00DC13D1" w:rsidR="00CA4CD6">
        <w:t xml:space="preserve"> had the following Terms of Clearance (TOC): </w:t>
      </w:r>
    </w:p>
    <w:p w:rsidR="00A047AB" w:rsidP="00A60FEC" w:rsidRDefault="00A047AB" w14:paraId="49BBAE6F" w14:textId="77777777">
      <w:pPr>
        <w:pBdr>
          <w:top w:val="single" w:color="FFFFFF" w:sz="6" w:space="0"/>
          <w:left w:val="single" w:color="FFFFFF" w:sz="6" w:space="0"/>
          <w:bottom w:val="single" w:color="FFFFFF" w:sz="6" w:space="0"/>
          <w:right w:val="single" w:color="FFFFFF" w:sz="6" w:space="0"/>
        </w:pBdr>
        <w:ind w:firstLine="720"/>
      </w:pPr>
    </w:p>
    <w:p w:rsidRPr="00A047AB" w:rsidR="00A60FEC" w:rsidP="00A047AB" w:rsidRDefault="001B2FED" w14:paraId="14E956B8" w14:textId="6690528C">
      <w:pPr>
        <w:pBdr>
          <w:top w:val="single" w:color="FFFFFF" w:sz="6" w:space="0"/>
          <w:left w:val="single" w:color="FFFFFF" w:sz="6" w:space="0"/>
          <w:bottom w:val="single" w:color="FFFFFF" w:sz="6" w:space="0"/>
          <w:right w:val="single" w:color="FFFFFF" w:sz="6" w:space="0"/>
        </w:pBdr>
        <w:ind w:left="1440" w:right="1440"/>
      </w:pPr>
      <w:r w:rsidRPr="00A047AB">
        <w:t>“</w:t>
      </w:r>
      <w:r w:rsidRPr="00A047AB" w:rsidR="00A60FEC">
        <w:t>Approval granted for one year due to agency collection of information without separate approval under 5 CFR 1320. Upon resubmission, agency should upload a copy of the final rule in the supplementary documents, add the 60 and 30 day FR citations, include screenshots of each click that a respondent would need to make to submit the information online, and include the OMB control number and the burden statement on the first page of the online collection portal.</w:t>
      </w:r>
      <w:r w:rsidRPr="00A047AB">
        <w:t>”</w:t>
      </w:r>
      <w:r w:rsidRPr="00A047AB" w:rsidR="00A60FEC">
        <w:t xml:space="preserve"> </w:t>
      </w:r>
    </w:p>
    <w:p w:rsidRPr="00DC13D1" w:rsidR="00A60FEC" w:rsidP="00A60FEC" w:rsidRDefault="00A60FEC" w14:paraId="423E9E83" w14:textId="77777777">
      <w:pPr>
        <w:pBdr>
          <w:top w:val="single" w:color="FFFFFF" w:sz="6" w:space="0"/>
          <w:left w:val="single" w:color="FFFFFF" w:sz="6" w:space="0"/>
          <w:bottom w:val="single" w:color="FFFFFF" w:sz="6" w:space="0"/>
          <w:right w:val="single" w:color="FFFFFF" w:sz="6" w:space="0"/>
        </w:pBdr>
        <w:ind w:firstLine="720"/>
      </w:pPr>
    </w:p>
    <w:p w:rsidRPr="00DC13D1" w:rsidR="009D6567" w:rsidRDefault="00CA4CD6" w14:paraId="365C973F" w14:textId="4AE592C6">
      <w:pPr>
        <w:pBdr>
          <w:top w:val="single" w:color="FFFFFF" w:sz="6" w:space="0"/>
          <w:left w:val="single" w:color="FFFFFF" w:sz="6" w:space="0"/>
          <w:bottom w:val="single" w:color="FFFFFF" w:sz="6" w:space="0"/>
          <w:right w:val="single" w:color="FFFFFF" w:sz="6" w:space="0"/>
        </w:pBdr>
        <w:ind w:firstLine="720"/>
      </w:pPr>
      <w:r w:rsidRPr="00DC13D1">
        <w:t>EPA has addressed e</w:t>
      </w:r>
      <w:r w:rsidRPr="00DC13D1" w:rsidR="00A10DBD">
        <w:t xml:space="preserve">ach item of concern in the TOC </w:t>
      </w:r>
      <w:r w:rsidRPr="00DC13D1">
        <w:t xml:space="preserve">by </w:t>
      </w:r>
      <w:r w:rsidRPr="00DC13D1" w:rsidR="00A60FEC">
        <w:t xml:space="preserve">providing the additional supplementary materials in </w:t>
      </w:r>
      <w:r w:rsidR="00621425">
        <w:t xml:space="preserve">Appendix </w:t>
      </w:r>
      <w:r w:rsidR="003F4BBB">
        <w:t>A of this document</w:t>
      </w:r>
      <w:r w:rsidRPr="00DC13D1" w:rsidR="00A60FEC">
        <w:t xml:space="preserve">, </w:t>
      </w:r>
      <w:r w:rsidR="003F4BBB">
        <w:t xml:space="preserve">including </w:t>
      </w:r>
      <w:r w:rsidRPr="00DC13D1" w:rsidR="00A60FEC">
        <w:t xml:space="preserve">a copy of the final rule,  screenshots of each </w:t>
      </w:r>
      <w:bookmarkStart w:name="_Hlk54814913" w:id="2"/>
      <w:r w:rsidRPr="00DC13D1" w:rsidR="00A60FEC">
        <w:t xml:space="preserve">click that a respondent would need to make to submit the information online, and </w:t>
      </w:r>
      <w:r w:rsidR="003F4BBB">
        <w:t xml:space="preserve">an example of </w:t>
      </w:r>
      <w:r w:rsidRPr="00DC13D1" w:rsidR="00A60FEC">
        <w:t>the first page of the online collection portal</w:t>
      </w:r>
      <w:r w:rsidR="003F4BBB">
        <w:t xml:space="preserve"> with </w:t>
      </w:r>
      <w:r w:rsidR="00667323">
        <w:t xml:space="preserve">a </w:t>
      </w:r>
      <w:r w:rsidR="005C34CD">
        <w:t xml:space="preserve">link to information on the </w:t>
      </w:r>
      <w:r w:rsidRPr="00DC13D1" w:rsidR="003F4BBB">
        <w:t>OMB control number and burden statement</w:t>
      </w:r>
      <w:bookmarkEnd w:id="2"/>
      <w:r w:rsidRPr="00DC13D1" w:rsidR="00A60FEC">
        <w:t xml:space="preserve">. </w:t>
      </w:r>
      <w:r w:rsidR="00667323">
        <w:t xml:space="preserve">The </w:t>
      </w:r>
      <w:r w:rsidR="00621425">
        <w:t xml:space="preserve">EPA has also included copies of </w:t>
      </w:r>
      <w:r w:rsidRPr="00DC13D1" w:rsidR="00621425">
        <w:t>the 60</w:t>
      </w:r>
      <w:r w:rsidR="00621425">
        <w:t>-</w:t>
      </w:r>
      <w:r w:rsidRPr="00DC13D1" w:rsidR="00621425">
        <w:t xml:space="preserve"> and 30</w:t>
      </w:r>
      <w:r w:rsidR="00621425">
        <w:t>-</w:t>
      </w:r>
      <w:r w:rsidRPr="00DC13D1" w:rsidR="00621425">
        <w:t xml:space="preserve">day FR </w:t>
      </w:r>
      <w:r w:rsidR="00621425">
        <w:t>notices for this ICR.</w:t>
      </w:r>
    </w:p>
    <w:p w:rsidRPr="00DC13D1" w:rsidR="002B29A5" w:rsidP="002B29A5" w:rsidRDefault="002B29A5" w14:paraId="70A26DD3" w14:textId="77777777"/>
    <w:p w:rsidRPr="00DC13D1"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DC13D1">
        <w:rPr>
          <w:b/>
          <w:bCs/>
        </w:rPr>
        <w:t>2.</w:t>
      </w:r>
      <w:r w:rsidRPr="00DC13D1" w:rsidR="009C7E97">
        <w:rPr>
          <w:b/>
          <w:bCs/>
        </w:rPr>
        <w:t xml:space="preserve"> </w:t>
      </w:r>
      <w:r w:rsidRPr="00DC13D1">
        <w:rPr>
          <w:b/>
          <w:bCs/>
        </w:rPr>
        <w:t>Need for and Use of the Collection</w:t>
      </w:r>
    </w:p>
    <w:p w:rsidRPr="00DC13D1"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DC13D1">
        <w:rPr>
          <w:b/>
          <w:bCs/>
        </w:rPr>
        <w:t>2(a)</w:t>
      </w:r>
      <w:r w:rsidRPr="00DC13D1" w:rsidR="009C7E97">
        <w:rPr>
          <w:b/>
          <w:bCs/>
        </w:rPr>
        <w:t xml:space="preserve"> </w:t>
      </w:r>
      <w:r w:rsidRPr="00DC13D1">
        <w:rPr>
          <w:b/>
          <w:bCs/>
        </w:rPr>
        <w:t>Need/Authority for the Collection</w:t>
      </w:r>
    </w:p>
    <w:p w:rsidRPr="00DC13D1"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A39E35B" w14:textId="209FA286">
      <w:pPr>
        <w:pBdr>
          <w:top w:val="single" w:color="FFFFFF" w:sz="6" w:space="0"/>
          <w:left w:val="single" w:color="FFFFFF" w:sz="6" w:space="0"/>
          <w:bottom w:val="single" w:color="FFFFFF" w:sz="6" w:space="0"/>
          <w:right w:val="single" w:color="FFFFFF" w:sz="6" w:space="0"/>
        </w:pBdr>
        <w:ind w:firstLine="720"/>
      </w:pPr>
      <w:r w:rsidRPr="00DC13D1">
        <w:t xml:space="preserve">The EPA is charged under Section 111 of the Clean Air Act (CAA), as amended, to establish standards of performance for new stationary sources that reflect: </w:t>
      </w:r>
    </w:p>
    <w:p w:rsidRPr="00DC13D1"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DC13D1">
        <w:rPr>
          <w:b/>
          <w:bCs/>
        </w:rPr>
        <w:t>. . .</w:t>
      </w:r>
      <w:r w:rsidRPr="00DC13D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DC13D1" w:rsidR="009C7E97">
        <w:t xml:space="preserve"> </w:t>
      </w:r>
      <w:r w:rsidRPr="00DC13D1">
        <w:t>Section 111(a)(l).</w:t>
      </w:r>
    </w:p>
    <w:p w:rsidRPr="00DC13D1"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DC13D1" w:rsidR="00CA4CD6" w:rsidP="00550155" w:rsidRDefault="00CA4CD6" w14:paraId="0926237E" w14:textId="272AA322">
      <w:pPr>
        <w:pBdr>
          <w:top w:val="single" w:color="FFFFFF" w:sz="6" w:space="0"/>
          <w:left w:val="single" w:color="FFFFFF" w:sz="6" w:space="0"/>
          <w:bottom w:val="single" w:color="FFFFFF" w:sz="6" w:space="0"/>
          <w:right w:val="single" w:color="FFFFFF" w:sz="6" w:space="0"/>
        </w:pBdr>
        <w:ind w:firstLine="720"/>
      </w:pPr>
      <w:r w:rsidRPr="00DC13D1">
        <w:t>The Agency refers to this charge as selecting the best demonstrated technology (BDT).</w:t>
      </w:r>
      <w:r w:rsidRPr="00DC13D1" w:rsidR="009C7E97">
        <w:t xml:space="preserve"> </w:t>
      </w:r>
      <w:r w:rsidRPr="00DC13D1">
        <w:t xml:space="preserve">Section 111 also requires that the Administrator review and, if appropriate, revise such standards every </w:t>
      </w:r>
      <w:r w:rsidRPr="00DC13D1" w:rsidR="00E90E82">
        <w:t>eight</w:t>
      </w:r>
      <w:r w:rsidRPr="00DC13D1">
        <w:t xml:space="preserve"> years.</w:t>
      </w:r>
    </w:p>
    <w:p w:rsidRPr="00DC13D1"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DC13D1" w:rsidR="00CA4CD6" w:rsidP="009D0D38" w:rsidRDefault="00CA4CD6" w14:paraId="1B2AF144" w14:textId="2F0EC492">
      <w:pPr>
        <w:widowControl/>
        <w:pBdr>
          <w:top w:val="single" w:color="FFFFFF" w:sz="6" w:space="0"/>
          <w:left w:val="single" w:color="FFFFFF" w:sz="6" w:space="0"/>
          <w:bottom w:val="single" w:color="FFFFFF" w:sz="6" w:space="0"/>
          <w:right w:val="single" w:color="FFFFFF" w:sz="6" w:space="0"/>
        </w:pBdr>
        <w:ind w:firstLine="720"/>
      </w:pPr>
      <w:r w:rsidRPr="00DC13D1">
        <w:lastRenderedPageBreak/>
        <w:t xml:space="preserve">In addition, section 114(a) states that the Administrator may require any owner/operator subject to any requirement of this Act to: </w:t>
      </w:r>
    </w:p>
    <w:p w:rsidRPr="00DC13D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33AC57AC" w14:textId="6497F0C0">
      <w:pPr>
        <w:pBdr>
          <w:top w:val="single" w:color="FFFFFF" w:sz="6" w:space="0"/>
          <w:left w:val="single" w:color="FFFFFF" w:sz="6" w:space="0"/>
          <w:bottom w:val="single" w:color="FFFFFF" w:sz="6" w:space="0"/>
          <w:right w:val="single" w:color="FFFFFF" w:sz="6" w:space="0"/>
        </w:pBdr>
        <w:ind w:left="1440" w:right="1440"/>
      </w:pPr>
      <w:r w:rsidRPr="00DC13D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DC13D1"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69954608" w14:textId="1D8FA059">
      <w:pPr>
        <w:pBdr>
          <w:top w:val="single" w:color="FFFFFF" w:sz="6" w:space="0"/>
          <w:left w:val="single" w:color="FFFFFF" w:sz="6" w:space="0"/>
          <w:bottom w:val="single" w:color="FFFFFF" w:sz="6" w:space="0"/>
          <w:right w:val="single" w:color="FFFFFF" w:sz="6" w:space="0"/>
        </w:pBdr>
        <w:ind w:firstLine="720"/>
      </w:pPr>
      <w:r w:rsidRPr="00DC13D1">
        <w:t xml:space="preserve">In the Administrator's judgment, </w:t>
      </w:r>
      <w:r w:rsidRPr="00DC13D1" w:rsidR="00A810C2">
        <w:t>non-methane organic compound emissions</w:t>
      </w:r>
      <w:r w:rsidRPr="00DC13D1">
        <w:t xml:space="preserve"> from </w:t>
      </w:r>
      <w:r w:rsidRPr="00DC13D1" w:rsidR="00A810C2">
        <w:t>municipal solid waste landfill</w:t>
      </w:r>
      <w:r w:rsidRPr="00DC13D1">
        <w:t xml:space="preserve"> </w:t>
      </w:r>
      <w:r w:rsidR="00667323">
        <w:t xml:space="preserve">either </w:t>
      </w:r>
      <w:r w:rsidRPr="00DC13D1">
        <w:t xml:space="preserve">cause or contribute to air pollution that may reasonably be anticipated to endanger public health </w:t>
      </w:r>
      <w:r w:rsidR="00667323">
        <w:t>and/</w:t>
      </w:r>
      <w:r w:rsidRPr="00DC13D1">
        <w:t>or welfare.</w:t>
      </w:r>
      <w:r w:rsidRPr="00DC13D1" w:rsidR="009C7E97">
        <w:t xml:space="preserve"> </w:t>
      </w:r>
      <w:r w:rsidRPr="00DC13D1">
        <w:t>Therefore, the</w:t>
      </w:r>
      <w:r w:rsidRPr="00DC13D1" w:rsidR="00A810C2">
        <w:t xml:space="preserve"> NSPS </w:t>
      </w:r>
      <w:r w:rsidRPr="00DC13D1">
        <w:t xml:space="preserve">were promulgated for this source category at 40 CFR </w:t>
      </w:r>
      <w:r w:rsidRPr="00DC13D1" w:rsidR="006810C3">
        <w:t xml:space="preserve">Part </w:t>
      </w:r>
      <w:r w:rsidRPr="00DC13D1">
        <w:t>60</w:t>
      </w:r>
      <w:r w:rsidRPr="00DC13D1" w:rsidR="00A810C2">
        <w:t xml:space="preserve">, Subpart XXX. </w:t>
      </w:r>
    </w:p>
    <w:p w:rsidRPr="00DC13D1"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DC13D1" w:rsidR="00CA4CD6" w:rsidP="00A810C2" w:rsidRDefault="00CA4CD6" w14:paraId="16A166A4" w14:textId="19F3D786">
      <w:pPr>
        <w:pBdr>
          <w:top w:val="single" w:color="FFFFFF" w:sz="6" w:space="0"/>
          <w:left w:val="single" w:color="FFFFFF" w:sz="6" w:space="0"/>
          <w:bottom w:val="single" w:color="FFFFFF" w:sz="6" w:space="0"/>
          <w:right w:val="single" w:color="FFFFFF" w:sz="6" w:space="0"/>
        </w:pBdr>
        <w:ind w:firstLine="720"/>
      </w:pPr>
      <w:r w:rsidRPr="00DC13D1">
        <w:rPr>
          <w:b/>
          <w:bCs/>
        </w:rPr>
        <w:t>2(b)</w:t>
      </w:r>
      <w:r w:rsidRPr="00DC13D1" w:rsidR="009C7E97">
        <w:rPr>
          <w:b/>
          <w:bCs/>
        </w:rPr>
        <w:t xml:space="preserve"> </w:t>
      </w:r>
      <w:r w:rsidRPr="00DC13D1">
        <w:rPr>
          <w:b/>
          <w:bCs/>
        </w:rPr>
        <w:t>Practical Utility/Users of the Data</w:t>
      </w:r>
    </w:p>
    <w:p w:rsidRPr="00DC13D1"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0991F016" w14:textId="494EEEA6">
      <w:pPr>
        <w:pBdr>
          <w:top w:val="single" w:color="FFFFFF" w:sz="6" w:space="0"/>
          <w:left w:val="single" w:color="FFFFFF" w:sz="6" w:space="0"/>
          <w:bottom w:val="single" w:color="FFFFFF" w:sz="6" w:space="0"/>
          <w:right w:val="single" w:color="FFFFFF" w:sz="6" w:space="0"/>
        </w:pBdr>
        <w:ind w:firstLine="720"/>
      </w:pPr>
      <w:r w:rsidRPr="00DC13D1">
        <w:t>The recordkeeping and reporting requirements in the</w:t>
      </w:r>
      <w:r w:rsidR="00667323">
        <w:t>se</w:t>
      </w:r>
      <w:r w:rsidRPr="00DC13D1">
        <w:t xml:space="preserve"> standard</w:t>
      </w:r>
      <w:r w:rsidR="00667323">
        <w:t>s</w:t>
      </w:r>
      <w:r w:rsidRPr="00DC13D1">
        <w:t xml:space="preserve"> ensure compliance with the applicable regulations which </w:t>
      </w:r>
      <w:r w:rsidRPr="00DC13D1" w:rsidR="00556535">
        <w:t>were</w:t>
      </w:r>
      <w:r w:rsidRPr="00DC13D1">
        <w:t xml:space="preserve"> promulgated in accordance with the Clean Air Act.</w:t>
      </w:r>
      <w:r w:rsidRPr="00DC13D1" w:rsidR="009C7E97">
        <w:t xml:space="preserve"> </w:t>
      </w:r>
      <w:r w:rsidRPr="00DC13D1">
        <w:t>The collected information is also used for targeting inspections and as evidence in legal proceedings.</w:t>
      </w:r>
    </w:p>
    <w:p w:rsidRPr="00DC13D1"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218DE045" w14:textId="2C8BBCDB">
      <w:pPr>
        <w:pBdr>
          <w:top w:val="single" w:color="FFFFFF" w:sz="6" w:space="0"/>
          <w:left w:val="single" w:color="FFFFFF" w:sz="6" w:space="0"/>
          <w:bottom w:val="single" w:color="FFFFFF" w:sz="6" w:space="0"/>
          <w:right w:val="single" w:color="FFFFFF" w:sz="6" w:space="0"/>
        </w:pBdr>
        <w:ind w:firstLine="720"/>
      </w:pPr>
      <w:r w:rsidRPr="00DC13D1">
        <w:t>Performance tests are required in order to determine an affected facility</w:t>
      </w:r>
      <w:r w:rsidRPr="00DC13D1" w:rsidR="00724BC7">
        <w:t>’</w:t>
      </w:r>
      <w:r w:rsidRPr="00DC13D1">
        <w:t>s initial capability to comply with the</w:t>
      </w:r>
      <w:r w:rsidR="00667323">
        <w:t>se</w:t>
      </w:r>
      <w:r w:rsidRPr="00DC13D1">
        <w:t xml:space="preserve"> emission standard</w:t>
      </w:r>
      <w:r w:rsidR="00667323">
        <w:t>s</w:t>
      </w:r>
      <w:r w:rsidRPr="00DC13D1">
        <w:t xml:space="preserve">. Continuous emission monitors </w:t>
      </w:r>
      <w:proofErr w:type="gramStart"/>
      <w:r w:rsidRPr="00DC13D1">
        <w:t>are used to ensure compliance with the</w:t>
      </w:r>
      <w:r w:rsidR="00667323">
        <w:t>se</w:t>
      </w:r>
      <w:r w:rsidRPr="00DC13D1">
        <w:t xml:space="preserve"> standard</w:t>
      </w:r>
      <w:r w:rsidR="00667323">
        <w:t>s</w:t>
      </w:r>
      <w:r w:rsidRPr="00DC13D1">
        <w:t xml:space="preserve"> at all times</w:t>
      </w:r>
      <w:proofErr w:type="gramEnd"/>
      <w:r w:rsidRPr="00DC13D1">
        <w:t>. During the performance test a record of the operating parameters under which compliance was achieved may be recorded and used to determine compliance in place of a continuous emission monitor.</w:t>
      </w:r>
      <w:r w:rsidRPr="00DC13D1" w:rsidR="009C7E97">
        <w:t xml:space="preserve"> </w:t>
      </w:r>
    </w:p>
    <w:p w:rsidRPr="00DC13D1"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14AFE8F2" w14:textId="623D213A">
      <w:pPr>
        <w:pBdr>
          <w:top w:val="single" w:color="FFFFFF" w:sz="6" w:space="0"/>
          <w:left w:val="single" w:color="FFFFFF" w:sz="6" w:space="0"/>
          <w:bottom w:val="single" w:color="FFFFFF" w:sz="6" w:space="0"/>
          <w:right w:val="single" w:color="FFFFFF" w:sz="6" w:space="0"/>
        </w:pBdr>
        <w:ind w:firstLine="720"/>
      </w:pPr>
      <w:r w:rsidRPr="00DC13D1">
        <w:t>The notifications required in the</w:t>
      </w:r>
      <w:r w:rsidR="00667323">
        <w:t>se</w:t>
      </w:r>
      <w:r w:rsidRPr="00DC13D1">
        <w:t xml:space="preserve"> standard</w:t>
      </w:r>
      <w:r w:rsidR="00667323">
        <w:t>s</w:t>
      </w:r>
      <w:r w:rsidRPr="00DC13D1">
        <w:t xml:space="preserve"> are used to inform the Agency or </w:t>
      </w:r>
      <w:r w:rsidR="00667323">
        <w:t xml:space="preserve">its </w:t>
      </w:r>
      <w:r w:rsidRPr="00DC13D1">
        <w:t>delegated authority when a source becomes subject to the requirements of the</w:t>
      </w:r>
      <w:r w:rsidR="00667323">
        <w:t>se</w:t>
      </w:r>
      <w:r w:rsidRPr="00DC13D1">
        <w:t xml:space="preserve"> regulations.</w:t>
      </w:r>
      <w:r w:rsidRPr="00DC13D1" w:rsidR="009C7E97">
        <w:t xml:space="preserve"> </w:t>
      </w:r>
      <w:r w:rsidR="00667323">
        <w:t xml:space="preserve">  </w:t>
      </w:r>
      <w:r w:rsidRPr="00DC13D1">
        <w:t xml:space="preserve">The reviewing authority may then inspect the source to check if the pollution control devices </w:t>
      </w:r>
      <w:r w:rsidR="00667323">
        <w:t xml:space="preserve">  </w:t>
      </w:r>
      <w:r w:rsidRPr="00DC13D1">
        <w:t>are properly installed and operated</w:t>
      </w:r>
      <w:r w:rsidRPr="00DC13D1" w:rsidR="00A810C2">
        <w:t xml:space="preserve">, </w:t>
      </w:r>
      <w:r w:rsidRPr="00DC13D1">
        <w:t>leaks are being detected and repaired</w:t>
      </w:r>
      <w:r w:rsidRPr="00DC13D1" w:rsidR="00A810C2">
        <w:t>, an</w:t>
      </w:r>
      <w:r w:rsidRPr="00DC13D1">
        <w:t xml:space="preserve">d </w:t>
      </w:r>
      <w:r w:rsidR="00667323">
        <w:t xml:space="preserve">that </w:t>
      </w:r>
      <w:r w:rsidRPr="00DC13D1">
        <w:t>the</w:t>
      </w:r>
      <w:r w:rsidR="00667323">
        <w:t>se</w:t>
      </w:r>
      <w:r w:rsidRPr="00DC13D1">
        <w:t xml:space="preserve"> </w:t>
      </w:r>
      <w:r w:rsidR="00667323">
        <w:t xml:space="preserve">same </w:t>
      </w:r>
      <w:r w:rsidRPr="00DC13D1">
        <w:t>standard</w:t>
      </w:r>
      <w:r w:rsidRPr="00DC13D1" w:rsidR="00A810C2">
        <w:t xml:space="preserve">s are </w:t>
      </w:r>
      <w:r w:rsidRPr="00DC13D1">
        <w:t>being met.</w:t>
      </w:r>
      <w:r w:rsidRPr="00DC13D1" w:rsidR="009C7E97">
        <w:t xml:space="preserve"> </w:t>
      </w:r>
      <w:r w:rsidRPr="00DC13D1">
        <w:t>The performance test may also be observed.</w:t>
      </w:r>
    </w:p>
    <w:p w:rsidRPr="00DC13D1"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DC13D1" w:rsidR="00606DEF" w:rsidP="00A810C2" w:rsidRDefault="00CA4CD6" w14:paraId="0D5E1A54" w14:textId="5E3087AF">
      <w:pPr>
        <w:pBdr>
          <w:top w:val="single" w:color="FFFFFF" w:sz="6" w:space="0"/>
          <w:left w:val="single" w:color="FFFFFF" w:sz="6" w:space="0"/>
          <w:bottom w:val="single" w:color="FFFFFF" w:sz="6" w:space="0"/>
          <w:right w:val="single" w:color="FFFFFF" w:sz="6" w:space="0"/>
        </w:pBdr>
        <w:ind w:firstLine="720"/>
      </w:pPr>
      <w:r w:rsidRPr="00DC13D1">
        <w:t xml:space="preserve">The required </w:t>
      </w:r>
      <w:r w:rsidRPr="00DC13D1" w:rsidR="00A810C2">
        <w:t xml:space="preserve">annual </w:t>
      </w:r>
      <w:r w:rsidRPr="00DC13D1">
        <w:t>reports are used to determine periods of excess emissions, identify problems at the facility, verify operation/maintenance procedures</w:t>
      </w:r>
      <w:r w:rsidR="00667323">
        <w:t>,</w:t>
      </w:r>
      <w:r w:rsidRPr="00DC13D1">
        <w:t xml:space="preserve"> and for compliance determinations.</w:t>
      </w:r>
    </w:p>
    <w:p w:rsidR="00606DEF" w:rsidRDefault="00606DEF" w14:paraId="6E24BED6" w14:textId="198082E0">
      <w:pPr>
        <w:pBdr>
          <w:top w:val="single" w:color="FFFFFF" w:sz="6" w:space="0"/>
          <w:left w:val="single" w:color="FFFFFF" w:sz="6" w:space="0"/>
          <w:bottom w:val="single" w:color="FFFFFF" w:sz="6" w:space="0"/>
          <w:right w:val="single" w:color="FFFFFF" w:sz="6" w:space="0"/>
        </w:pBdr>
      </w:pPr>
    </w:p>
    <w:p w:rsidR="009D0D38" w:rsidRDefault="009D0D38" w14:paraId="72298751" w14:textId="3E391441">
      <w:pPr>
        <w:pBdr>
          <w:top w:val="single" w:color="FFFFFF" w:sz="6" w:space="0"/>
          <w:left w:val="single" w:color="FFFFFF" w:sz="6" w:space="0"/>
          <w:bottom w:val="single" w:color="FFFFFF" w:sz="6" w:space="0"/>
          <w:right w:val="single" w:color="FFFFFF" w:sz="6" w:space="0"/>
        </w:pBdr>
      </w:pPr>
    </w:p>
    <w:p w:rsidR="009D0D38" w:rsidRDefault="009D0D38" w14:paraId="2ECAD5C2" w14:textId="36774CA4">
      <w:pPr>
        <w:pBdr>
          <w:top w:val="single" w:color="FFFFFF" w:sz="6" w:space="0"/>
          <w:left w:val="single" w:color="FFFFFF" w:sz="6" w:space="0"/>
          <w:bottom w:val="single" w:color="FFFFFF" w:sz="6" w:space="0"/>
          <w:right w:val="single" w:color="FFFFFF" w:sz="6" w:space="0"/>
        </w:pBdr>
      </w:pPr>
    </w:p>
    <w:p w:rsidRPr="00DC13D1" w:rsidR="009D0D38" w:rsidRDefault="009D0D38" w14:paraId="19C40F44" w14:textId="77777777">
      <w:pPr>
        <w:pBdr>
          <w:top w:val="single" w:color="FFFFFF" w:sz="6" w:space="0"/>
          <w:left w:val="single" w:color="FFFFFF" w:sz="6" w:space="0"/>
          <w:bottom w:val="single" w:color="FFFFFF" w:sz="6" w:space="0"/>
          <w:right w:val="single" w:color="FFFFFF" w:sz="6" w:space="0"/>
        </w:pBdr>
      </w:pPr>
    </w:p>
    <w:p w:rsidRPr="00DC13D1" w:rsidR="00CA4CD6" w:rsidP="00504745" w:rsidRDefault="00CA4CD6" w14:paraId="12BA0C09" w14:textId="06D227B5">
      <w:pPr>
        <w:pBdr>
          <w:top w:val="single" w:color="FFFFFF" w:sz="6" w:space="0"/>
          <w:left w:val="single" w:color="FFFFFF" w:sz="6" w:space="0"/>
          <w:bottom w:val="single" w:color="FFFFFF" w:sz="6" w:space="0"/>
          <w:right w:val="single" w:color="FFFFFF" w:sz="6" w:space="0"/>
        </w:pBdr>
        <w:outlineLvl w:val="0"/>
        <w:rPr>
          <w:b/>
          <w:bCs/>
        </w:rPr>
      </w:pPr>
      <w:r w:rsidRPr="00DC13D1">
        <w:rPr>
          <w:b/>
          <w:bCs/>
        </w:rPr>
        <w:lastRenderedPageBreak/>
        <w:t>3.</w:t>
      </w:r>
      <w:r w:rsidRPr="00DC13D1" w:rsidR="009C7E97">
        <w:rPr>
          <w:b/>
          <w:bCs/>
        </w:rPr>
        <w:t xml:space="preserve"> </w:t>
      </w:r>
      <w:r w:rsidRPr="00DC13D1">
        <w:rPr>
          <w:b/>
          <w:bCs/>
        </w:rPr>
        <w:t>Non</w:t>
      </w:r>
      <w:r w:rsidR="00667323">
        <w:rPr>
          <w:b/>
          <w:bCs/>
        </w:rPr>
        <w:t>-</w:t>
      </w:r>
      <w:r w:rsidRPr="00DC13D1">
        <w:rPr>
          <w:b/>
          <w:bCs/>
        </w:rPr>
        <w:t>duplication, Consultations, and Other Collection Criteria</w:t>
      </w:r>
    </w:p>
    <w:p w:rsidRPr="00DC13D1"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DC13D1" w:rsidR="00CA4CD6" w:rsidRDefault="00CA4CD6" w14:paraId="07713F45" w14:textId="146CC1B1">
      <w:pPr>
        <w:pBdr>
          <w:top w:val="single" w:color="FFFFFF" w:sz="6" w:space="0"/>
          <w:left w:val="single" w:color="FFFFFF" w:sz="6" w:space="0"/>
          <w:bottom w:val="single" w:color="FFFFFF" w:sz="6" w:space="0"/>
          <w:right w:val="single" w:color="FFFFFF" w:sz="6" w:space="0"/>
        </w:pBdr>
        <w:ind w:firstLine="720"/>
        <w:rPr>
          <w:b/>
          <w:bCs/>
        </w:rPr>
      </w:pPr>
      <w:r w:rsidRPr="00DC13D1">
        <w:t>The requested recordkeeping an</w:t>
      </w:r>
      <w:r w:rsidRPr="00DC13D1" w:rsidR="003F1AFC">
        <w:t xml:space="preserve">d reporting are required under </w:t>
      </w:r>
      <w:r w:rsidRPr="00DC13D1">
        <w:t xml:space="preserve">40 CFR </w:t>
      </w:r>
      <w:r w:rsidRPr="00DC13D1" w:rsidR="006810C3">
        <w:t xml:space="preserve">Part </w:t>
      </w:r>
      <w:r w:rsidRPr="00DC13D1">
        <w:t>60</w:t>
      </w:r>
      <w:r w:rsidRPr="00DC13D1" w:rsidR="00A810C2">
        <w:t xml:space="preserve">, </w:t>
      </w:r>
      <w:r w:rsidRPr="00DC13D1" w:rsidR="006810C3">
        <w:t>Subpart</w:t>
      </w:r>
      <w:r w:rsidRPr="00DC13D1" w:rsidR="003F1AFC">
        <w:t xml:space="preserve"> </w:t>
      </w:r>
      <w:r w:rsidRPr="00DC13D1" w:rsidR="00A810C2">
        <w:t>XXX</w:t>
      </w:r>
      <w:r w:rsidRPr="00DC13D1">
        <w:t>.</w:t>
      </w:r>
    </w:p>
    <w:p w:rsidRPr="00DC13D1"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DC13D1" w:rsidR="00CA4CD6" w:rsidRDefault="00CA4CD6" w14:paraId="533E7599" w14:textId="474A0A25">
      <w:pPr>
        <w:pBdr>
          <w:top w:val="single" w:color="FFFFFF" w:sz="6" w:space="0"/>
          <w:left w:val="single" w:color="FFFFFF" w:sz="6" w:space="0"/>
          <w:bottom w:val="single" w:color="FFFFFF" w:sz="6" w:space="0"/>
          <w:right w:val="single" w:color="FFFFFF" w:sz="6" w:space="0"/>
        </w:pBdr>
        <w:ind w:firstLine="720"/>
      </w:pPr>
      <w:r w:rsidRPr="00DC13D1">
        <w:rPr>
          <w:b/>
          <w:bCs/>
        </w:rPr>
        <w:t>3(a)</w:t>
      </w:r>
      <w:r w:rsidRPr="00DC13D1" w:rsidR="009C7E97">
        <w:rPr>
          <w:b/>
          <w:bCs/>
        </w:rPr>
        <w:t xml:space="preserve"> </w:t>
      </w:r>
      <w:r w:rsidRPr="00DC13D1">
        <w:rPr>
          <w:b/>
          <w:bCs/>
        </w:rPr>
        <w:t>Non</w:t>
      </w:r>
      <w:r w:rsidR="00667323">
        <w:rPr>
          <w:b/>
          <w:bCs/>
        </w:rPr>
        <w:t>-</w:t>
      </w:r>
      <w:r w:rsidRPr="00DC13D1">
        <w:rPr>
          <w:b/>
          <w:bCs/>
        </w:rPr>
        <w:t>duplication</w:t>
      </w:r>
    </w:p>
    <w:p w:rsidRPr="00DC13D1"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0A4AA653" w14:textId="1317F7CD">
      <w:pPr>
        <w:pBdr>
          <w:top w:val="single" w:color="FFFFFF" w:sz="6" w:space="0"/>
          <w:left w:val="single" w:color="FFFFFF" w:sz="6" w:space="0"/>
          <w:bottom w:val="single" w:color="FFFFFF" w:sz="6" w:space="0"/>
          <w:right w:val="single" w:color="FFFFFF" w:sz="6" w:space="0"/>
        </w:pBdr>
        <w:ind w:firstLine="720"/>
      </w:pPr>
      <w:r w:rsidRPr="00DC13D1">
        <w:t xml:space="preserve"> If the subject standards have not been delegated, the information is sent directly to the appropriate EPA regional office.</w:t>
      </w:r>
      <w:r w:rsidRPr="00DC13D1" w:rsidR="009C7E97">
        <w:t xml:space="preserve"> </w:t>
      </w:r>
      <w:r w:rsidRPr="00DC13D1">
        <w:t>Otherwise, the information is sent directly to the delegated state or local agency.</w:t>
      </w:r>
      <w:r w:rsidRPr="00DC13D1" w:rsidR="009C7E97">
        <w:t xml:space="preserve"> </w:t>
      </w:r>
      <w:r w:rsidRPr="00DC13D1">
        <w:t>If a state or local agency has adopted its own similar standards to implement the Federal standards, a copy of the report submitted to the state or local agency can be sent to the Administrator in lieu of the report required by the Federal standards.</w:t>
      </w:r>
      <w:r w:rsidRPr="00DC13D1" w:rsidR="009C7E97">
        <w:t xml:space="preserve"> </w:t>
      </w:r>
      <w:r w:rsidRPr="00DC13D1">
        <w:t xml:space="preserve">Therefore, duplication </w:t>
      </w:r>
      <w:r w:rsidR="00667323">
        <w:t xml:space="preserve">does not </w:t>
      </w:r>
      <w:r w:rsidRPr="00DC13D1">
        <w:t>exist.</w:t>
      </w:r>
    </w:p>
    <w:p w:rsidRPr="00DC13D1"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DC13D1">
        <w:rPr>
          <w:b/>
          <w:bCs/>
        </w:rPr>
        <w:t>3(b)</w:t>
      </w:r>
      <w:r w:rsidRPr="00DC13D1" w:rsidR="009C7E97">
        <w:rPr>
          <w:b/>
          <w:bCs/>
        </w:rPr>
        <w:t xml:space="preserve"> </w:t>
      </w:r>
      <w:r w:rsidRPr="00DC13D1">
        <w:rPr>
          <w:b/>
          <w:bCs/>
        </w:rPr>
        <w:t>Public Notice Required Prior to ICR Submission to OMB</w:t>
      </w:r>
    </w:p>
    <w:p w:rsidRPr="00DC13D1"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0C7D8B1F" w14:textId="2108716D">
      <w:pPr>
        <w:pBdr>
          <w:top w:val="single" w:color="FFFFFF" w:sz="6" w:space="0"/>
          <w:left w:val="single" w:color="FFFFFF" w:sz="6" w:space="0"/>
          <w:bottom w:val="single" w:color="FFFFFF" w:sz="6" w:space="0"/>
          <w:right w:val="single" w:color="FFFFFF" w:sz="6" w:space="0"/>
        </w:pBdr>
        <w:ind w:firstLine="720"/>
      </w:pPr>
      <w:r w:rsidRPr="00DC13D1">
        <w:t xml:space="preserve">An announcement of a public comment period for the renewal of this ICR was published in the </w:t>
      </w:r>
      <w:r w:rsidRPr="00DC13D1">
        <w:rPr>
          <w:i/>
        </w:rPr>
        <w:t>Federal Register</w:t>
      </w:r>
      <w:r w:rsidRPr="00DC13D1">
        <w:t xml:space="preserve"> (</w:t>
      </w:r>
      <w:r w:rsidRPr="00DC13D1" w:rsidR="00A810C2">
        <w:t>85 FR 280</w:t>
      </w:r>
      <w:r w:rsidRPr="00DC13D1" w:rsidR="00C37154">
        <w:t>0</w:t>
      </w:r>
      <w:r w:rsidRPr="00DC13D1" w:rsidR="00A810C2">
        <w:t xml:space="preserve">3) on May 12, 2020. </w:t>
      </w:r>
      <w:r w:rsidRPr="00DC13D1">
        <w:t xml:space="preserve">No comments were received on the burden published in the </w:t>
      </w:r>
      <w:r w:rsidRPr="00DC13D1">
        <w:rPr>
          <w:i/>
        </w:rPr>
        <w:t>Federal Register</w:t>
      </w:r>
      <w:r w:rsidRPr="00DC13D1" w:rsidR="00DC56DE">
        <w:rPr>
          <w:i/>
        </w:rPr>
        <w:t xml:space="preserve"> </w:t>
      </w:r>
      <w:r w:rsidRPr="00DC13D1" w:rsidR="00DC56DE">
        <w:t>for this renewal</w:t>
      </w:r>
      <w:r w:rsidRPr="00DC13D1">
        <w:t xml:space="preserve">. </w:t>
      </w:r>
    </w:p>
    <w:p w:rsidRPr="00DC13D1"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DC13D1"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DC13D1">
        <w:rPr>
          <w:b/>
          <w:bCs/>
        </w:rPr>
        <w:t>3(c)</w:t>
      </w:r>
      <w:r w:rsidRPr="00DC13D1" w:rsidR="009C7E97">
        <w:rPr>
          <w:b/>
          <w:bCs/>
        </w:rPr>
        <w:t xml:space="preserve"> </w:t>
      </w:r>
      <w:r w:rsidRPr="00DC13D1">
        <w:rPr>
          <w:b/>
          <w:bCs/>
        </w:rPr>
        <w:t>Consultations</w:t>
      </w:r>
    </w:p>
    <w:p w:rsidRPr="00DC13D1" w:rsidR="00E53137" w:rsidP="00D92F66" w:rsidRDefault="00E53137" w14:paraId="0193644F" w14:textId="538AAB55">
      <w:pPr>
        <w:spacing w:line="244" w:lineRule="exact"/>
      </w:pPr>
    </w:p>
    <w:p w:rsidRPr="00DC13D1" w:rsidR="00277F42" w:rsidP="00CC5B39" w:rsidRDefault="002B6993" w14:paraId="7E521393" w14:textId="396A985E">
      <w:pPr>
        <w:ind w:firstLine="720"/>
        <w:rPr>
          <w:strike/>
          <w:sz w:val="22"/>
          <w:szCs w:val="22"/>
        </w:rPr>
      </w:pPr>
      <w:r w:rsidRPr="00DC13D1">
        <w:t>The Agency has consulted i</w:t>
      </w:r>
      <w:r w:rsidRPr="00DC13D1" w:rsidR="00E25DB6">
        <w:rPr>
          <w:bCs/>
        </w:rPr>
        <w:t xml:space="preserve">ndustry experts and internal data sources </w:t>
      </w:r>
      <w:r w:rsidRPr="00DC13D1">
        <w:rPr>
          <w:bCs/>
        </w:rPr>
        <w:t xml:space="preserve">to </w:t>
      </w:r>
      <w:r w:rsidRPr="00DC13D1" w:rsidR="00E25DB6">
        <w:rPr>
          <w:bCs/>
        </w:rPr>
        <w:t>project</w:t>
      </w:r>
      <w:r w:rsidRPr="00DC13D1">
        <w:rPr>
          <w:bCs/>
        </w:rPr>
        <w:t xml:space="preserve"> the number of affected facilities and </w:t>
      </w:r>
      <w:r w:rsidRPr="00DC13D1" w:rsidR="00E25DB6">
        <w:rPr>
          <w:bCs/>
        </w:rPr>
        <w:t>industry growth over the next three years.</w:t>
      </w:r>
      <w:r w:rsidRPr="00DC13D1" w:rsidR="009C7E97">
        <w:rPr>
          <w:b/>
          <w:bCs/>
        </w:rPr>
        <w:t xml:space="preserve"> </w:t>
      </w:r>
      <w:r w:rsidRPr="00A2149A" w:rsidR="006117B9">
        <w:t>The primary source of information is</w:t>
      </w:r>
      <w:r w:rsidR="006117B9">
        <w:t xml:space="preserve"> based on </w:t>
      </w:r>
      <w:r w:rsidR="00ED4A79">
        <w:t xml:space="preserve">the </w:t>
      </w:r>
      <w:r w:rsidR="006117B9">
        <w:t xml:space="preserve">database </w:t>
      </w:r>
      <w:r w:rsidR="00ED4A79">
        <w:t>“</w:t>
      </w:r>
      <w:r w:rsidR="00ED4A79">
        <w:rPr>
          <w:i/>
          <w:iCs/>
        </w:rPr>
        <w:t xml:space="preserve">Summary of Updated Landfill Dataset Used in the Cost and Emission Reduction Analysis of Landfills Regulations, 2016” </w:t>
      </w:r>
      <w:r w:rsidR="006117B9">
        <w:t xml:space="preserve">developed for the 2016 rule. The 2016 database included data </w:t>
      </w:r>
      <w:r w:rsidRPr="00A2149A" w:rsidR="006117B9">
        <w:t xml:space="preserve">from 40 CFR </w:t>
      </w:r>
      <w:r w:rsidR="00CD790A">
        <w:t>P</w:t>
      </w:r>
      <w:r w:rsidRPr="00A2149A" w:rsidR="006117B9">
        <w:t xml:space="preserve">art 98, </w:t>
      </w:r>
      <w:r w:rsidR="00CD790A">
        <w:t>S</w:t>
      </w:r>
      <w:r w:rsidRPr="00A2149A" w:rsidR="006117B9">
        <w:t>ubpart HH of the EPA Greenhouse Gas Reporting Program (GHGRP)</w:t>
      </w:r>
      <w:r w:rsidR="006117B9">
        <w:t>, which</w:t>
      </w:r>
      <w:r w:rsidRPr="00A2149A" w:rsidR="006117B9">
        <w:t xml:space="preserve"> was supplemented with a database maintained by EPA’s Landfill Methane Outreach Program (LMOP), as well as </w:t>
      </w:r>
      <w:r w:rsidR="00667323">
        <w:t xml:space="preserve">for </w:t>
      </w:r>
      <w:r w:rsidRPr="00A2149A" w:rsidR="006117B9">
        <w:t>information received from EPA</w:t>
      </w:r>
      <w:r w:rsidR="00667323">
        <w:t>’s</w:t>
      </w:r>
      <w:r w:rsidRPr="00A2149A" w:rsidR="006117B9">
        <w:t xml:space="preserve"> Regional Offices and state authorities</w:t>
      </w:r>
      <w:r w:rsidR="006117B9">
        <w:t xml:space="preserve">. The number of respondents has been adjusted in this ICR to reflect the </w:t>
      </w:r>
      <w:r w:rsidR="00ED4A79">
        <w:t xml:space="preserve">projected additional new and modified sources becoming subject to the NSPS during this period and the </w:t>
      </w:r>
      <w:r w:rsidR="006117B9">
        <w:t>expected number of landfills controlling between years 2022 through 2024</w:t>
      </w:r>
      <w:r w:rsidR="00ED4A79">
        <w:t>,</w:t>
      </w:r>
      <w:r w:rsidR="006117B9">
        <w:t xml:space="preserve"> based on projected emissions </w:t>
      </w:r>
      <w:r w:rsidR="00ED4A79">
        <w:t xml:space="preserve">as waste disposal quantities increase over time at active landfills, </w:t>
      </w:r>
      <w:r w:rsidR="006117B9">
        <w:t xml:space="preserve">and assuming that in these years landfills will be controlling under the more stringent 34 Mg/yr requirements. </w:t>
      </w:r>
      <w:r w:rsidRPr="00DC13D1" w:rsidR="00277F42">
        <w:t xml:space="preserve">Approximately </w:t>
      </w:r>
      <w:r w:rsidRPr="00DC13D1" w:rsidR="00A2149A">
        <w:t xml:space="preserve">190 </w:t>
      </w:r>
      <w:r w:rsidRPr="00DC13D1" w:rsidR="00277F42">
        <w:t>respondents will be subject to the</w:t>
      </w:r>
      <w:r w:rsidR="00667323">
        <w:t>se</w:t>
      </w:r>
      <w:r w:rsidRPr="00DC13D1" w:rsidR="00277F42">
        <w:t xml:space="preserve"> standard</w:t>
      </w:r>
      <w:r w:rsidR="00667323">
        <w:t>s</w:t>
      </w:r>
      <w:r w:rsidRPr="00DC13D1" w:rsidR="00277F42">
        <w:t xml:space="preserve"> over the </w:t>
      </w:r>
      <w:r w:rsidRPr="00DC13D1" w:rsidR="00647BBB">
        <w:t>three-year</w:t>
      </w:r>
      <w:r w:rsidRPr="00DC13D1" w:rsidR="00277F42">
        <w:t xml:space="preserve"> period covered by this ICR.</w:t>
      </w:r>
      <w:r w:rsidR="006117B9">
        <w:t xml:space="preserve"> This includes a constant growth rate of 2 new sources and 25 modified sources per year.</w:t>
      </w:r>
    </w:p>
    <w:p w:rsidRPr="00DC13D1" w:rsidR="00277F42" w:rsidP="00277F42" w:rsidRDefault="00277F42" w14:paraId="2DC5F7D3" w14:textId="77777777"/>
    <w:p w:rsidRPr="00DC13D1" w:rsidR="0029006A" w:rsidP="00A2149A" w:rsidRDefault="0029006A" w14:paraId="3D6C5959" w14:textId="14691664">
      <w:pPr>
        <w:widowControl/>
        <w:ind w:firstLine="720"/>
      </w:pPr>
      <w:r w:rsidRPr="00DC13D1">
        <w:t>I</w:t>
      </w:r>
      <w:r w:rsidRPr="00DC13D1" w:rsidR="00123889">
        <w:t>ndustry trade association</w:t>
      </w:r>
      <w:r w:rsidRPr="00DC13D1" w:rsidR="00A2149A">
        <w:t>s</w:t>
      </w:r>
      <w:r w:rsidRPr="00DC13D1" w:rsidR="00123889">
        <w:t xml:space="preserve"> and other interested parties were provided an opportunity to comment on the burden associated with the</w:t>
      </w:r>
      <w:r w:rsidR="00667323">
        <w:t>se</w:t>
      </w:r>
      <w:r w:rsidRPr="00DC13D1" w:rsidR="00123889">
        <w:t xml:space="preserve"> standard</w:t>
      </w:r>
      <w:r w:rsidR="00667323">
        <w:t>s</w:t>
      </w:r>
      <w:r w:rsidRPr="00DC13D1" w:rsidR="00123889">
        <w:t xml:space="preserve"> as </w:t>
      </w:r>
      <w:r w:rsidR="00667323">
        <w:t xml:space="preserve">they were </w:t>
      </w:r>
      <w:r w:rsidRPr="00DC13D1" w:rsidR="00123889">
        <w:t xml:space="preserve">being developed and </w:t>
      </w:r>
      <w:r w:rsidR="00667323">
        <w:t xml:space="preserve">that </w:t>
      </w:r>
      <w:r w:rsidRPr="00DC13D1" w:rsidR="00123889">
        <w:t>the</w:t>
      </w:r>
      <w:r w:rsidR="00667323">
        <w:t>se same</w:t>
      </w:r>
      <w:r w:rsidRPr="00DC13D1" w:rsidR="00123889">
        <w:t xml:space="preserve"> standard</w:t>
      </w:r>
      <w:r w:rsidR="00667323">
        <w:t>s</w:t>
      </w:r>
      <w:r w:rsidRPr="00DC13D1" w:rsidR="00123889">
        <w:t xml:space="preserve"> ha</w:t>
      </w:r>
      <w:r w:rsidR="00667323">
        <w:t>ve</w:t>
      </w:r>
      <w:r w:rsidRPr="00DC13D1" w:rsidR="00123889">
        <w:t xml:space="preserve"> been reviewed </w:t>
      </w:r>
      <w:r w:rsidRPr="00667323" w:rsidR="00667323">
        <w:t xml:space="preserve">previously </w:t>
      </w:r>
      <w:r w:rsidRPr="00DC13D1" w:rsidR="00123889">
        <w:t>to determine the minimum information needed for compliance purposes.</w:t>
      </w:r>
      <w:r w:rsidRPr="00DC13D1" w:rsidR="001433D3">
        <w:t xml:space="preserve"> In developing this ICR, we contacted both the</w:t>
      </w:r>
      <w:r w:rsidRPr="00DC13D1" w:rsidR="00A2149A">
        <w:t xml:space="preserve"> </w:t>
      </w:r>
      <w:r w:rsidRPr="00DC13D1" w:rsidR="00A2149A">
        <w:rPr>
          <w:bCs/>
        </w:rPr>
        <w:t>Solid Waste Association of North America (SWANA)</w:t>
      </w:r>
      <w:r w:rsidR="00667323">
        <w:rPr>
          <w:bCs/>
        </w:rPr>
        <w:t>,</w:t>
      </w:r>
      <w:r w:rsidRPr="00DC13D1" w:rsidR="00A2149A">
        <w:rPr>
          <w:bCs/>
        </w:rPr>
        <w:t xml:space="preserve"> at (800) 467-9262, and the National Waste &amp; Recycling Association (NW&amp;RA)</w:t>
      </w:r>
      <w:r w:rsidR="00667323">
        <w:rPr>
          <w:bCs/>
        </w:rPr>
        <w:t>,</w:t>
      </w:r>
      <w:r w:rsidRPr="00DC13D1" w:rsidR="00A2149A">
        <w:rPr>
          <w:bCs/>
        </w:rPr>
        <w:t xml:space="preserve"> at (202) 244-4700. </w:t>
      </w:r>
      <w:r w:rsidRPr="00DC13D1" w:rsidR="00D42D52">
        <w:rPr>
          <w:bCs/>
        </w:rPr>
        <w:t xml:space="preserve">It is our policy to respond after a thorough </w:t>
      </w:r>
      <w:r w:rsidRPr="00DC13D1" w:rsidR="00D42D52">
        <w:rPr>
          <w:bCs/>
        </w:rPr>
        <w:lastRenderedPageBreak/>
        <w:t>review of comments received since the last ICR renewal</w:t>
      </w:r>
      <w:r w:rsidR="00667323">
        <w:rPr>
          <w:bCs/>
        </w:rPr>
        <w:t>,</w:t>
      </w:r>
      <w:r w:rsidRPr="00DC13D1" w:rsidR="00D42D52">
        <w:rPr>
          <w:bCs/>
        </w:rPr>
        <w:t xml:space="preserve"> as well as </w:t>
      </w:r>
      <w:r w:rsidR="00667323">
        <w:rPr>
          <w:bCs/>
        </w:rPr>
        <w:t xml:space="preserve">for </w:t>
      </w:r>
      <w:r w:rsidRPr="00DC13D1" w:rsidR="00D42D52">
        <w:rPr>
          <w:bCs/>
        </w:rPr>
        <w:t xml:space="preserve">those submitted in response to the </w:t>
      </w:r>
      <w:r w:rsidRPr="00DC13D1" w:rsidR="005253D4">
        <w:rPr>
          <w:bCs/>
        </w:rPr>
        <w:t>f</w:t>
      </w:r>
      <w:r w:rsidRPr="00DC13D1" w:rsidR="00D42D52">
        <w:rPr>
          <w:bCs/>
        </w:rPr>
        <w:t xml:space="preserve">irst </w:t>
      </w:r>
      <w:r w:rsidRPr="00DC13D1" w:rsidR="00D42D52">
        <w:rPr>
          <w:bCs/>
          <w:i/>
        </w:rPr>
        <w:t>Federal Register</w:t>
      </w:r>
      <w:r w:rsidRPr="00DC13D1" w:rsidR="00D42D52">
        <w:rPr>
          <w:bCs/>
        </w:rPr>
        <w:t xml:space="preserve"> </w:t>
      </w:r>
      <w:r w:rsidRPr="00DC13D1" w:rsidR="005253D4">
        <w:rPr>
          <w:bCs/>
        </w:rPr>
        <w:t>n</w:t>
      </w:r>
      <w:r w:rsidRPr="00DC13D1" w:rsidR="00D42D52">
        <w:rPr>
          <w:bCs/>
        </w:rPr>
        <w:t>otice.</w:t>
      </w:r>
      <w:r w:rsidRPr="00DC13D1" w:rsidR="009C7E97">
        <w:rPr>
          <w:bCs/>
        </w:rPr>
        <w:t xml:space="preserve"> </w:t>
      </w:r>
      <w:r w:rsidRPr="00DC13D1">
        <w:t>In this case, no comments were received.</w:t>
      </w:r>
      <w:r w:rsidRPr="00DC13D1" w:rsidR="009C7E97">
        <w:t xml:space="preserve"> </w:t>
      </w:r>
    </w:p>
    <w:p w:rsidRPr="00DC13D1"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3DB64864" w14:textId="1E8CA68A">
      <w:pPr>
        <w:pBdr>
          <w:top w:val="single" w:color="FFFFFF" w:sz="6" w:space="0"/>
          <w:left w:val="single" w:color="FFFFFF" w:sz="6" w:space="0"/>
          <w:bottom w:val="single" w:color="FFFFFF" w:sz="6" w:space="0"/>
          <w:right w:val="single" w:color="FFFFFF" w:sz="6" w:space="0"/>
        </w:pBdr>
        <w:ind w:firstLine="720"/>
      </w:pPr>
      <w:r w:rsidRPr="00DC13D1">
        <w:rPr>
          <w:b/>
          <w:bCs/>
        </w:rPr>
        <w:t>3(d)</w:t>
      </w:r>
      <w:r w:rsidRPr="00DC13D1" w:rsidR="009C7E97">
        <w:rPr>
          <w:b/>
          <w:bCs/>
        </w:rPr>
        <w:t xml:space="preserve"> </w:t>
      </w:r>
      <w:r w:rsidRPr="00DC13D1">
        <w:rPr>
          <w:b/>
          <w:bCs/>
        </w:rPr>
        <w:t>Effects of Less</w:t>
      </w:r>
      <w:r w:rsidR="00667323">
        <w:rPr>
          <w:b/>
          <w:bCs/>
        </w:rPr>
        <w:t>-</w:t>
      </w:r>
      <w:r w:rsidRPr="00DC13D1">
        <w:rPr>
          <w:b/>
          <w:bCs/>
        </w:rPr>
        <w:t>Frequent Collection</w:t>
      </w:r>
    </w:p>
    <w:p w:rsidRPr="00DC13D1"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53F5B7E8" w14:textId="14DDB60E">
      <w:pPr>
        <w:pBdr>
          <w:top w:val="single" w:color="FFFFFF" w:sz="6" w:space="0"/>
          <w:left w:val="single" w:color="FFFFFF" w:sz="6" w:space="0"/>
          <w:bottom w:val="single" w:color="FFFFFF" w:sz="6" w:space="0"/>
          <w:right w:val="single" w:color="FFFFFF" w:sz="6" w:space="0"/>
        </w:pBdr>
        <w:ind w:firstLine="720"/>
      </w:pPr>
      <w:r w:rsidRPr="00DC13D1">
        <w:t>Less</w:t>
      </w:r>
      <w:r w:rsidR="00667323">
        <w:t>-</w:t>
      </w:r>
      <w:r w:rsidRPr="00DC13D1">
        <w:t>frequent information collection would decrease the margin of assurance that facilities are continuing to meet the</w:t>
      </w:r>
      <w:r w:rsidR="00667323">
        <w:t>se</w:t>
      </w:r>
      <w:r w:rsidRPr="00DC13D1">
        <w:t xml:space="preserve"> standards.</w:t>
      </w:r>
      <w:r w:rsidRPr="00DC13D1" w:rsidR="009C7E97">
        <w:t xml:space="preserve"> </w:t>
      </w:r>
      <w:r w:rsidRPr="00DC13D1">
        <w:t xml:space="preserve">Requirements for information gathering and recordkeeping are useful techniques to ensure that good operation and maintenance practices are </w:t>
      </w:r>
      <w:proofErr w:type="gramStart"/>
      <w:r w:rsidRPr="00DC13D1">
        <w:t>applied</w:t>
      </w:r>
      <w:proofErr w:type="gramEnd"/>
      <w:r w:rsidRPr="00DC13D1">
        <w:t xml:space="preserve"> and emission limitations are met.</w:t>
      </w:r>
      <w:r w:rsidRPr="00DC13D1" w:rsidR="009C7E97">
        <w:t xml:space="preserve"> </w:t>
      </w:r>
      <w:r w:rsidRPr="00DC13D1">
        <w:t xml:space="preserve">If the information required by these standards was collected less frequently, </w:t>
      </w:r>
      <w:r w:rsidRPr="00DC13D1" w:rsidR="002C1F95">
        <w:t xml:space="preserve">the proper </w:t>
      </w:r>
      <w:r w:rsidRPr="00DC13D1">
        <w:t xml:space="preserve">operation and maintenance of control equipment </w:t>
      </w:r>
      <w:r w:rsidRPr="00DC13D1" w:rsidR="002C1F95">
        <w:t>and the possibility of detecting violations would be less likely.</w:t>
      </w:r>
    </w:p>
    <w:p w:rsidRPr="00DC13D1"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DC13D1">
        <w:rPr>
          <w:b/>
          <w:bCs/>
        </w:rPr>
        <w:t>3(e)</w:t>
      </w:r>
      <w:r w:rsidRPr="00DC13D1" w:rsidR="009C7E97">
        <w:rPr>
          <w:b/>
          <w:bCs/>
        </w:rPr>
        <w:t xml:space="preserve"> </w:t>
      </w:r>
      <w:r w:rsidRPr="00DC13D1">
        <w:rPr>
          <w:b/>
          <w:bCs/>
        </w:rPr>
        <w:t>General Guidelines</w:t>
      </w:r>
    </w:p>
    <w:p w:rsidRPr="00DC13D1"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DC13D1"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DC13D1">
        <w:t>T</w:t>
      </w:r>
      <w:r w:rsidRPr="00DC13D1" w:rsidR="00CA4CD6">
        <w:t xml:space="preserve">hese reporting or recordkeeping requirements </w:t>
      </w:r>
      <w:r w:rsidRPr="00DC13D1">
        <w:t xml:space="preserve">do not </w:t>
      </w:r>
      <w:r w:rsidRPr="00DC13D1" w:rsidR="00CA4CD6">
        <w:t xml:space="preserve">violate any of the regulations </w:t>
      </w:r>
      <w:r w:rsidRPr="00DC13D1" w:rsidR="00206932">
        <w:t>promulgated by</w:t>
      </w:r>
      <w:r w:rsidRPr="00DC13D1">
        <w:t xml:space="preserve"> </w:t>
      </w:r>
      <w:r w:rsidRPr="00DC13D1" w:rsidR="00CA4CD6">
        <w:t xml:space="preserve">OMB </w:t>
      </w:r>
      <w:r w:rsidRPr="00DC13D1">
        <w:t>under</w:t>
      </w:r>
      <w:r w:rsidRPr="00DC13D1" w:rsidR="00CA4CD6">
        <w:t xml:space="preserve"> 5 CFR </w:t>
      </w:r>
      <w:r w:rsidRPr="00DC13D1" w:rsidR="003B384B">
        <w:t xml:space="preserve">Part </w:t>
      </w:r>
      <w:r w:rsidRPr="00DC13D1" w:rsidR="00CA4CD6">
        <w:t xml:space="preserve">1320, </w:t>
      </w:r>
      <w:r w:rsidRPr="00DC13D1" w:rsidR="003B384B">
        <w:t xml:space="preserve">Section </w:t>
      </w:r>
      <w:r w:rsidRPr="00DC13D1" w:rsidR="00CA4CD6">
        <w:t>1320.5.</w:t>
      </w:r>
    </w:p>
    <w:p w:rsidRPr="00DC13D1"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DC13D1" w:rsidR="00CA4CD6" w:rsidP="00A2149A" w:rsidRDefault="00CA4CD6" w14:paraId="2547F7A0" w14:textId="69BD9895">
      <w:pPr>
        <w:pBdr>
          <w:top w:val="single" w:color="FFFFFF" w:sz="6" w:space="0"/>
          <w:left w:val="single" w:color="FFFFFF" w:sz="6" w:space="0"/>
          <w:bottom w:val="single" w:color="FFFFFF" w:sz="6" w:space="0"/>
          <w:right w:val="single" w:color="FFFFFF" w:sz="6" w:space="0"/>
        </w:pBdr>
        <w:ind w:firstLine="720"/>
      </w:pPr>
      <w:r w:rsidRPr="00DC13D1">
        <w:t>These standards require the respondents to maintain all records, including reports and notifications for at least five years.</w:t>
      </w:r>
      <w:r w:rsidRPr="00DC13D1" w:rsidR="009C7E97">
        <w:t xml:space="preserve"> </w:t>
      </w:r>
      <w:r w:rsidRPr="00DC13D1">
        <w:t>This is consistent with the General Provisions as applied to the standards.</w:t>
      </w:r>
      <w:r w:rsidRPr="00DC13D1" w:rsidR="009C7E97">
        <w:t xml:space="preserve"> </w:t>
      </w:r>
      <w:r w:rsidR="001E5EB2">
        <w:t xml:space="preserve">The </w:t>
      </w:r>
      <w:r w:rsidRPr="00DC13D1">
        <w:t xml:space="preserve">EPA believes that the </w:t>
      </w:r>
      <w:r w:rsidRPr="00DC13D1" w:rsidR="0062215C">
        <w:t>five-year</w:t>
      </w:r>
      <w:r w:rsidRPr="00DC13D1">
        <w:t xml:space="preserve"> records retention requirement is consistent </w:t>
      </w:r>
      <w:r w:rsidRPr="00DC13D1" w:rsidR="004A084D">
        <w:t xml:space="preserve">with </w:t>
      </w:r>
      <w:r w:rsidRPr="00DC13D1">
        <w:t>the Part 70 permit program and the five</w:t>
      </w:r>
      <w:r w:rsidRPr="00DC13D1" w:rsidR="0062215C">
        <w:t>-</w:t>
      </w:r>
      <w:r w:rsidRPr="00DC13D1">
        <w:t>year statute of limitations on which the permit program is based.</w:t>
      </w:r>
      <w:r w:rsidRPr="00DC13D1" w:rsidR="009C7E97">
        <w:t xml:space="preserve"> </w:t>
      </w:r>
      <w:r w:rsidRPr="00DC13D1" w:rsidR="005F42F8">
        <w:t>T</w:t>
      </w:r>
      <w:r w:rsidRPr="00DC13D1">
        <w:t>he retention of records for five years allow</w:t>
      </w:r>
      <w:r w:rsidRPr="00DC13D1" w:rsidR="005F42F8">
        <w:t>s</w:t>
      </w:r>
      <w:r w:rsidRPr="00DC13D1">
        <w:t xml:space="preserve"> EPA to establish the compliance history of a source</w:t>
      </w:r>
      <w:r w:rsidRPr="00DC13D1" w:rsidR="005F42F8">
        <w:t xml:space="preserve">, </w:t>
      </w:r>
      <w:r w:rsidRPr="00DC13D1">
        <w:t xml:space="preserve">any pattern of </w:t>
      </w:r>
      <w:r w:rsidRPr="00DC13D1" w:rsidR="005F42F8">
        <w:t>non-</w:t>
      </w:r>
      <w:r w:rsidRPr="00DC13D1">
        <w:t>compliance</w:t>
      </w:r>
      <w:r w:rsidR="001E5EB2">
        <w:t>,</w:t>
      </w:r>
      <w:r w:rsidRPr="00DC13D1" w:rsidR="005F42F8">
        <w:t xml:space="preserve"> and to determine the appropriate level of enforcement action.</w:t>
      </w:r>
      <w:r w:rsidRPr="00DC13D1" w:rsidR="009C7E97">
        <w:t xml:space="preserve"> </w:t>
      </w:r>
      <w:r w:rsidR="001E5EB2">
        <w:t xml:space="preserve">The </w:t>
      </w:r>
      <w:r w:rsidRPr="00DC13D1">
        <w:t>EPA has found that the most flagrant violators have violations extending beyond five years.</w:t>
      </w:r>
      <w:r w:rsidRPr="00DC13D1" w:rsidR="009C7E97">
        <w:t xml:space="preserve"> </w:t>
      </w:r>
      <w:r w:rsidRPr="00DC13D1" w:rsidR="005F42F8">
        <w:t xml:space="preserve">In addition, </w:t>
      </w:r>
      <w:r w:rsidRPr="00DC13D1">
        <w:t xml:space="preserve">EPA would be prevented from pursuing the violators due to </w:t>
      </w:r>
      <w:r w:rsidR="001E5EB2">
        <w:t xml:space="preserve">either </w:t>
      </w:r>
      <w:r w:rsidRPr="00DC13D1">
        <w:t xml:space="preserve">the destruction or nonexistence of </w:t>
      </w:r>
      <w:r w:rsidRPr="00DC13D1" w:rsidR="005F42F8">
        <w:t xml:space="preserve">essential </w:t>
      </w:r>
      <w:r w:rsidRPr="00DC13D1">
        <w:t>records</w:t>
      </w:r>
      <w:r w:rsidRPr="00DC13D1" w:rsidR="005F42F8">
        <w:t>.</w:t>
      </w:r>
    </w:p>
    <w:p w:rsidRPr="00DC13D1"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DC13D1">
        <w:rPr>
          <w:b/>
          <w:bCs/>
        </w:rPr>
        <w:t>3(f)</w:t>
      </w:r>
      <w:r w:rsidRPr="00DC13D1" w:rsidR="009C7E97">
        <w:rPr>
          <w:b/>
          <w:bCs/>
        </w:rPr>
        <w:t xml:space="preserve"> </w:t>
      </w:r>
      <w:r w:rsidRPr="00DC13D1">
        <w:rPr>
          <w:b/>
          <w:bCs/>
        </w:rPr>
        <w:t>Confidentiality</w:t>
      </w:r>
    </w:p>
    <w:p w:rsidRPr="00DC13D1"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66E3BEA" w14:textId="2DF94E8C">
      <w:pPr>
        <w:pBdr>
          <w:top w:val="single" w:color="FFFFFF" w:sz="6" w:space="0"/>
          <w:left w:val="single" w:color="FFFFFF" w:sz="6" w:space="0"/>
          <w:bottom w:val="single" w:color="FFFFFF" w:sz="6" w:space="0"/>
          <w:right w:val="single" w:color="FFFFFF" w:sz="6" w:space="0"/>
        </w:pBdr>
        <w:ind w:firstLine="720"/>
      </w:pPr>
      <w:r w:rsidRPr="00DC13D1">
        <w:t xml:space="preserve">Any information submitted to the Agency for which a claim of confidentiality is made will be safeguarded according to the Agency policies set forth in Title 40, chapter 1, part 2, subpart B - Confidentiality of Business Information </w:t>
      </w:r>
      <w:r w:rsidR="001E5EB2">
        <w:t xml:space="preserve">(CBI) </w:t>
      </w:r>
      <w:r w:rsidRPr="00DC13D1">
        <w:t xml:space="preserve">(see 40 CFR 2; 41 </w:t>
      </w:r>
      <w:r w:rsidRPr="00DC13D1">
        <w:rPr>
          <w:u w:val="single"/>
        </w:rPr>
        <w:t>FR</w:t>
      </w:r>
      <w:r w:rsidRPr="00DC13D1">
        <w:t xml:space="preserve"> 36902, September 1, 1976; amended by 43 </w:t>
      </w:r>
      <w:r w:rsidRPr="00DC13D1">
        <w:rPr>
          <w:u w:val="single"/>
        </w:rPr>
        <w:t>FR</w:t>
      </w:r>
      <w:r w:rsidRPr="00DC13D1">
        <w:t xml:space="preserve"> 40000, September 8, 1978; 43 </w:t>
      </w:r>
      <w:r w:rsidRPr="00DC13D1">
        <w:rPr>
          <w:u w:val="single"/>
        </w:rPr>
        <w:t>FR</w:t>
      </w:r>
      <w:r w:rsidRPr="00DC13D1">
        <w:t xml:space="preserve"> 42251, September 20, 1978; 44 </w:t>
      </w:r>
      <w:r w:rsidRPr="00DC13D1">
        <w:rPr>
          <w:u w:val="single"/>
        </w:rPr>
        <w:t>FR</w:t>
      </w:r>
      <w:r w:rsidRPr="00DC13D1">
        <w:t xml:space="preserve"> 17674, March 23, 1979).</w:t>
      </w:r>
    </w:p>
    <w:p w:rsidRPr="00DC13D1"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DC13D1">
        <w:rPr>
          <w:b/>
          <w:bCs/>
        </w:rPr>
        <w:t>3(g)</w:t>
      </w:r>
      <w:r w:rsidRPr="00DC13D1" w:rsidR="009C7E97">
        <w:rPr>
          <w:b/>
          <w:bCs/>
        </w:rPr>
        <w:t xml:space="preserve"> </w:t>
      </w:r>
      <w:r w:rsidRPr="00DC13D1">
        <w:rPr>
          <w:b/>
          <w:bCs/>
        </w:rPr>
        <w:t>Sensitive Questions</w:t>
      </w:r>
    </w:p>
    <w:p w:rsidRPr="00DC13D1"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DC13D1"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DC13D1">
        <w:t>T</w:t>
      </w:r>
      <w:r w:rsidRPr="00DC13D1" w:rsidR="00CA4CD6">
        <w:t xml:space="preserve">he reporting or recordkeeping requirements </w:t>
      </w:r>
      <w:r w:rsidRPr="00DC13D1">
        <w:t xml:space="preserve">in the standard do not </w:t>
      </w:r>
      <w:r w:rsidRPr="00DC13D1" w:rsidR="00B46A57">
        <w:t xml:space="preserve">include </w:t>
      </w:r>
      <w:r w:rsidRPr="00DC13D1" w:rsidR="00CA4CD6">
        <w:t>sensitive questions.</w:t>
      </w:r>
    </w:p>
    <w:p w:rsidR="00CA4CD6" w:rsidRDefault="00CA4CD6" w14:paraId="3346420B" w14:textId="566E5990">
      <w:pPr>
        <w:pBdr>
          <w:top w:val="single" w:color="FFFFFF" w:sz="6" w:space="0"/>
          <w:left w:val="single" w:color="FFFFFF" w:sz="6" w:space="0"/>
          <w:bottom w:val="single" w:color="FFFFFF" w:sz="6" w:space="0"/>
          <w:right w:val="single" w:color="FFFFFF" w:sz="6" w:space="0"/>
        </w:pBdr>
      </w:pPr>
    </w:p>
    <w:p w:rsidRPr="00DC13D1"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DC13D1">
        <w:rPr>
          <w:b/>
          <w:bCs/>
        </w:rPr>
        <w:t>4.</w:t>
      </w:r>
      <w:r w:rsidRPr="00DC13D1" w:rsidR="009C7E97">
        <w:rPr>
          <w:b/>
          <w:bCs/>
        </w:rPr>
        <w:t xml:space="preserve"> </w:t>
      </w:r>
      <w:r w:rsidRPr="00DC13D1">
        <w:rPr>
          <w:b/>
          <w:bCs/>
        </w:rPr>
        <w:t>The Respondents and the Information Requested</w:t>
      </w:r>
    </w:p>
    <w:p w:rsidRPr="00DC13D1"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DC13D1"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DC13D1">
        <w:rPr>
          <w:b/>
          <w:bCs/>
        </w:rPr>
        <w:t>4(a)</w:t>
      </w:r>
      <w:r w:rsidRPr="00DC13D1" w:rsidR="009C7E97">
        <w:rPr>
          <w:b/>
          <w:bCs/>
        </w:rPr>
        <w:t xml:space="preserve"> </w:t>
      </w:r>
      <w:r w:rsidRPr="00DC13D1">
        <w:rPr>
          <w:b/>
          <w:bCs/>
        </w:rPr>
        <w:t>Respondents/SIC Codes</w:t>
      </w:r>
    </w:p>
    <w:p w:rsidRPr="00DC13D1"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4906C309" w14:textId="524B2213">
      <w:pPr>
        <w:pBdr>
          <w:top w:val="single" w:color="FFFFFF" w:sz="6" w:space="0"/>
          <w:left w:val="single" w:color="FFFFFF" w:sz="6" w:space="0"/>
          <w:bottom w:val="single" w:color="FFFFFF" w:sz="6" w:space="0"/>
          <w:right w:val="single" w:color="FFFFFF" w:sz="6" w:space="0"/>
        </w:pBdr>
        <w:ind w:firstLine="720"/>
      </w:pPr>
      <w:r w:rsidRPr="00DC13D1">
        <w:t xml:space="preserve">The respondents to the recordkeeping and reporting requirements are </w:t>
      </w:r>
      <w:r w:rsidRPr="00DC13D1" w:rsidR="001B2FED">
        <w:t xml:space="preserve">municipal solid </w:t>
      </w:r>
      <w:r w:rsidRPr="00DC13D1" w:rsidR="001B2FED">
        <w:lastRenderedPageBreak/>
        <w:t>waste landfills</w:t>
      </w:r>
      <w:r w:rsidRPr="00DC13D1">
        <w:t>.</w:t>
      </w:r>
      <w:r w:rsidRPr="00DC13D1" w:rsidR="009C7E97">
        <w:t xml:space="preserve"> </w:t>
      </w:r>
      <w:r w:rsidRPr="00DC13D1" w:rsidR="00F37895">
        <w:t>The United States Standard Industrial Classification (SIC) code for the respondents affected by the standard and the corresponding North American Industry Classification System (NAICS) codes are listed in the table below:</w:t>
      </w:r>
    </w:p>
    <w:p w:rsidRPr="00DC13D1"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878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739"/>
        <w:gridCol w:w="2070"/>
        <w:gridCol w:w="1980"/>
      </w:tblGrid>
      <w:tr w:rsidRPr="00DC13D1" w:rsidR="00DC13D1" w:rsidTr="00550155" w14:paraId="4654FAA0" w14:textId="77777777">
        <w:trPr>
          <w:trHeight w:val="505"/>
        </w:trPr>
        <w:tc>
          <w:tcPr>
            <w:tcW w:w="4739" w:type="dxa"/>
            <w:vAlign w:val="center"/>
          </w:tcPr>
          <w:p w:rsidRPr="00DC13D1" w:rsidR="00CA4CD6" w:rsidP="00F37895" w:rsidRDefault="001B2FED" w14:paraId="4DA07103" w14:textId="0C1653AE">
            <w:pPr>
              <w:jc w:val="center"/>
              <w:rPr>
                <w:b/>
                <w:bCs/>
              </w:rPr>
            </w:pPr>
            <w:r w:rsidRPr="00DC13D1">
              <w:t xml:space="preserve"> </w:t>
            </w:r>
            <w:r w:rsidRPr="00DC13D1" w:rsidR="00CA4CD6">
              <w:rPr>
                <w:b/>
                <w:bCs/>
              </w:rPr>
              <w:t>Standard</w:t>
            </w:r>
            <w:r w:rsidRPr="00DC13D1" w:rsidR="004C701D">
              <w:rPr>
                <w:b/>
                <w:bCs/>
              </w:rPr>
              <w:t xml:space="preserve"> (40 CFR </w:t>
            </w:r>
            <w:r w:rsidRPr="00DC13D1" w:rsidR="00CF2B37">
              <w:rPr>
                <w:b/>
                <w:bCs/>
              </w:rPr>
              <w:t>P</w:t>
            </w:r>
            <w:r w:rsidRPr="00DC13D1" w:rsidR="004C701D">
              <w:rPr>
                <w:b/>
                <w:bCs/>
              </w:rPr>
              <w:t xml:space="preserve">art 60, </w:t>
            </w:r>
            <w:r w:rsidRPr="00DC13D1" w:rsidR="00CF2B37">
              <w:rPr>
                <w:b/>
                <w:bCs/>
              </w:rPr>
              <w:t>S</w:t>
            </w:r>
            <w:r w:rsidRPr="00DC13D1" w:rsidR="004C701D">
              <w:rPr>
                <w:b/>
                <w:bCs/>
              </w:rPr>
              <w:t xml:space="preserve">ubpart </w:t>
            </w:r>
            <w:r w:rsidRPr="00DC13D1">
              <w:rPr>
                <w:b/>
                <w:bCs/>
              </w:rPr>
              <w:t>XXX</w:t>
            </w:r>
            <w:r w:rsidRPr="00DC13D1" w:rsidR="004C701D">
              <w:rPr>
                <w:b/>
                <w:bCs/>
              </w:rPr>
              <w:t>)</w:t>
            </w:r>
          </w:p>
        </w:tc>
        <w:tc>
          <w:tcPr>
            <w:tcW w:w="2070" w:type="dxa"/>
            <w:vAlign w:val="center"/>
          </w:tcPr>
          <w:p w:rsidRPr="00DC13D1" w:rsidR="00CA4CD6" w:rsidP="001B2FED"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DC13D1">
              <w:rPr>
                <w:b/>
                <w:bCs/>
              </w:rPr>
              <w:t>SIC Codes</w:t>
            </w:r>
          </w:p>
        </w:tc>
        <w:tc>
          <w:tcPr>
            <w:tcW w:w="1980" w:type="dxa"/>
            <w:vAlign w:val="center"/>
          </w:tcPr>
          <w:p w:rsidRPr="00DC13D1" w:rsidR="00CA4CD6" w:rsidP="001B2FED"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DC13D1">
              <w:rPr>
                <w:b/>
                <w:bCs/>
              </w:rPr>
              <w:t>NAICS Codes</w:t>
            </w:r>
          </w:p>
        </w:tc>
      </w:tr>
      <w:tr w:rsidRPr="00DC13D1" w:rsidR="00DC13D1" w:rsidTr="00550155" w14:paraId="43A768BC" w14:textId="77777777">
        <w:tc>
          <w:tcPr>
            <w:tcW w:w="4739" w:type="dxa"/>
          </w:tcPr>
          <w:p w:rsidRPr="00DC13D1" w:rsidR="00CA4CD6" w:rsidP="001B2FED" w:rsidRDefault="001B2FED" w14:paraId="69D88A48" w14:textId="0BEFA7AA">
            <w:pPr>
              <w:pBdr>
                <w:top w:val="single" w:color="FFFFFF" w:sz="6" w:space="0"/>
                <w:left w:val="single" w:color="FFFFFF" w:sz="6" w:space="0"/>
                <w:bottom w:val="single" w:color="FFFFFF" w:sz="6" w:space="0"/>
                <w:right w:val="single" w:color="FFFFFF" w:sz="6" w:space="0"/>
              </w:pBdr>
            </w:pPr>
            <w:r w:rsidRPr="00DC13D1">
              <w:t>Solid Waste Landfill</w:t>
            </w:r>
          </w:p>
        </w:tc>
        <w:tc>
          <w:tcPr>
            <w:tcW w:w="2070" w:type="dxa"/>
          </w:tcPr>
          <w:p w:rsidRPr="00DC13D1" w:rsidR="00CA4CD6" w:rsidP="00F37895" w:rsidRDefault="00F37895" w14:paraId="65180B57" w14:textId="568BDF9E">
            <w:pPr>
              <w:pBdr>
                <w:top w:val="single" w:color="FFFFFF" w:sz="6" w:space="0"/>
                <w:left w:val="single" w:color="FFFFFF" w:sz="6" w:space="0"/>
                <w:bottom w:val="single" w:color="FFFFFF" w:sz="6" w:space="0"/>
                <w:right w:val="single" w:color="FFFFFF" w:sz="6" w:space="0"/>
              </w:pBdr>
              <w:jc w:val="center"/>
            </w:pPr>
            <w:r w:rsidRPr="00DC13D1">
              <w:t>4953</w:t>
            </w:r>
          </w:p>
        </w:tc>
        <w:tc>
          <w:tcPr>
            <w:tcW w:w="1980" w:type="dxa"/>
          </w:tcPr>
          <w:p w:rsidRPr="00DC13D1" w:rsidR="00CA4CD6" w:rsidP="00F37895" w:rsidRDefault="001B2FED" w14:paraId="2270277B" w14:textId="242C3953">
            <w:pPr>
              <w:pBdr>
                <w:top w:val="single" w:color="FFFFFF" w:sz="6" w:space="0"/>
                <w:left w:val="single" w:color="FFFFFF" w:sz="6" w:space="0"/>
                <w:bottom w:val="single" w:color="FFFFFF" w:sz="6" w:space="0"/>
                <w:right w:val="single" w:color="FFFFFF" w:sz="6" w:space="0"/>
              </w:pBdr>
              <w:jc w:val="center"/>
            </w:pPr>
            <w:r w:rsidRPr="00DC13D1">
              <w:t>562212</w:t>
            </w:r>
          </w:p>
        </w:tc>
      </w:tr>
      <w:tr w:rsidRPr="00DC13D1" w:rsidR="00DC13D1" w:rsidTr="00550155" w14:paraId="1381BC79" w14:textId="77777777">
        <w:tc>
          <w:tcPr>
            <w:tcW w:w="4739" w:type="dxa"/>
          </w:tcPr>
          <w:p w:rsidRPr="00DC13D1" w:rsidR="00CA4CD6" w:rsidP="00F37895" w:rsidRDefault="00F37895" w14:paraId="5BF69ED4" w14:textId="47831A33">
            <w:pPr>
              <w:widowControl/>
              <w:autoSpaceDE/>
              <w:autoSpaceDN/>
              <w:adjustRightInd/>
            </w:pPr>
            <w:r w:rsidRPr="00DC13D1">
              <w:t>Administration of Air and Water Resource and Solid Waste Management Programs</w:t>
            </w:r>
          </w:p>
        </w:tc>
        <w:tc>
          <w:tcPr>
            <w:tcW w:w="2070" w:type="dxa"/>
          </w:tcPr>
          <w:p w:rsidRPr="00DC13D1" w:rsidR="00CA4CD6" w:rsidP="00F37895" w:rsidRDefault="00F37895" w14:paraId="44CB63F6" w14:textId="48FD8AEC">
            <w:pPr>
              <w:pBdr>
                <w:top w:val="single" w:color="FFFFFF" w:sz="6" w:space="0"/>
                <w:left w:val="single" w:color="FFFFFF" w:sz="6" w:space="0"/>
                <w:bottom w:val="single" w:color="FFFFFF" w:sz="6" w:space="0"/>
                <w:right w:val="single" w:color="FFFFFF" w:sz="6" w:space="0"/>
              </w:pBdr>
              <w:jc w:val="center"/>
            </w:pPr>
            <w:r w:rsidRPr="00DC13D1">
              <w:t>9511</w:t>
            </w:r>
          </w:p>
        </w:tc>
        <w:tc>
          <w:tcPr>
            <w:tcW w:w="1980" w:type="dxa"/>
          </w:tcPr>
          <w:p w:rsidRPr="00DC13D1" w:rsidR="00CA4CD6" w:rsidP="00F37895" w:rsidRDefault="00F37895" w14:paraId="65FC1A16" w14:textId="7A47B24C">
            <w:pPr>
              <w:pBdr>
                <w:top w:val="single" w:color="FFFFFF" w:sz="6" w:space="0"/>
                <w:left w:val="single" w:color="FFFFFF" w:sz="6" w:space="0"/>
                <w:bottom w:val="single" w:color="FFFFFF" w:sz="6" w:space="0"/>
                <w:right w:val="single" w:color="FFFFFF" w:sz="6" w:space="0"/>
              </w:pBdr>
              <w:jc w:val="center"/>
            </w:pPr>
            <w:r w:rsidRPr="00DC13D1">
              <w:t>924110</w:t>
            </w:r>
          </w:p>
        </w:tc>
      </w:tr>
    </w:tbl>
    <w:p w:rsidRPr="00DC13D1" w:rsidR="00CA4CD6" w:rsidRDefault="009C7E97" w14:paraId="3E22D9ED" w14:textId="491C881C">
      <w:pPr>
        <w:pBdr>
          <w:top w:val="single" w:color="FFFFFF" w:sz="6" w:space="0"/>
          <w:left w:val="single" w:color="FFFFFF" w:sz="6" w:space="0"/>
          <w:bottom w:val="single" w:color="FFFFFF" w:sz="6" w:space="0"/>
          <w:right w:val="single" w:color="FFFFFF" w:sz="6" w:space="0"/>
        </w:pBdr>
      </w:pPr>
      <w:r w:rsidRPr="00DC13D1">
        <w:t xml:space="preserve"> </w:t>
      </w:r>
    </w:p>
    <w:p w:rsidRPr="00DC13D1" w:rsidR="00CA4CD6" w:rsidP="00F37895" w:rsidRDefault="00CA4CD6" w14:paraId="1D2C2416" w14:textId="44651794">
      <w:pPr>
        <w:pBdr>
          <w:top w:val="single" w:color="FFFFFF" w:sz="6" w:space="0"/>
          <w:left w:val="single" w:color="FFFFFF" w:sz="6" w:space="0"/>
          <w:bottom w:val="single" w:color="FFFFFF" w:sz="6" w:space="0"/>
          <w:right w:val="single" w:color="FFFFFF" w:sz="6" w:space="0"/>
        </w:pBdr>
        <w:ind w:firstLine="720"/>
      </w:pPr>
      <w:r w:rsidRPr="00DC13D1">
        <w:rPr>
          <w:b/>
          <w:bCs/>
        </w:rPr>
        <w:t>4(b)</w:t>
      </w:r>
      <w:r w:rsidRPr="00DC13D1" w:rsidR="009C7E97">
        <w:rPr>
          <w:b/>
          <w:bCs/>
        </w:rPr>
        <w:t xml:space="preserve"> </w:t>
      </w:r>
      <w:r w:rsidRPr="00DC13D1">
        <w:rPr>
          <w:b/>
          <w:bCs/>
        </w:rPr>
        <w:t>Information Requested</w:t>
      </w:r>
      <w:r w:rsidRPr="00DC13D1">
        <w:t xml:space="preserve"> </w:t>
      </w:r>
    </w:p>
    <w:p w:rsidRPr="00DC13D1"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DC13D1"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DC13D1">
        <w:rPr>
          <w:b/>
          <w:bCs/>
        </w:rPr>
        <w:t>(</w:t>
      </w:r>
      <w:proofErr w:type="spellStart"/>
      <w:r w:rsidRPr="00DC13D1">
        <w:rPr>
          <w:b/>
          <w:bCs/>
        </w:rPr>
        <w:t>i</w:t>
      </w:r>
      <w:proofErr w:type="spellEnd"/>
      <w:r w:rsidRPr="00DC13D1">
        <w:rPr>
          <w:b/>
          <w:bCs/>
        </w:rPr>
        <w:t>)</w:t>
      </w:r>
      <w:r w:rsidRPr="00DC13D1" w:rsidR="009C7E97">
        <w:rPr>
          <w:b/>
          <w:bCs/>
        </w:rPr>
        <w:t xml:space="preserve"> </w:t>
      </w:r>
      <w:r w:rsidRPr="00DC13D1">
        <w:rPr>
          <w:b/>
          <w:bCs/>
        </w:rPr>
        <w:t>Data Items</w:t>
      </w:r>
    </w:p>
    <w:p w:rsidRPr="00DC13D1"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DC13D1" w:rsidR="00CA4CD6" w:rsidRDefault="00817E8B" w14:paraId="2DFB6456" w14:textId="796A5A23">
      <w:pPr>
        <w:pBdr>
          <w:top w:val="single" w:color="FFFFFF" w:sz="6" w:space="0"/>
          <w:left w:val="single" w:color="FFFFFF" w:sz="6" w:space="0"/>
          <w:bottom w:val="single" w:color="FFFFFF" w:sz="6" w:space="0"/>
          <w:right w:val="single" w:color="FFFFFF" w:sz="6" w:space="0"/>
        </w:pBdr>
        <w:ind w:firstLine="720"/>
      </w:pPr>
      <w:r w:rsidRPr="00DC13D1">
        <w:t>I</w:t>
      </w:r>
      <w:r w:rsidRPr="00DC13D1" w:rsidR="00CA4CD6">
        <w:t>n this ICR</w:t>
      </w:r>
      <w:r w:rsidRPr="00DC13D1">
        <w:t>, all the data</w:t>
      </w:r>
      <w:r w:rsidRPr="00DC13D1" w:rsidR="00CA4CD6">
        <w:t xml:space="preserve"> </w:t>
      </w:r>
      <w:r w:rsidRPr="00DC13D1">
        <w:t xml:space="preserve">that </w:t>
      </w:r>
      <w:r w:rsidRPr="00DC13D1" w:rsidR="00456B7B">
        <w:t xml:space="preserve">are </w:t>
      </w:r>
      <w:r w:rsidRPr="00DC13D1" w:rsidR="00CA4CD6">
        <w:t xml:space="preserve">recorded or reported </w:t>
      </w:r>
      <w:r w:rsidRPr="00DC13D1">
        <w:t>is</w:t>
      </w:r>
      <w:r w:rsidRPr="00DC13D1" w:rsidR="00CA4CD6">
        <w:t xml:space="preserve"> required by</w:t>
      </w:r>
      <w:r w:rsidRPr="00DC13D1" w:rsidR="00233F0F">
        <w:t xml:space="preserve"> the</w:t>
      </w:r>
      <w:r w:rsidRPr="00DC13D1" w:rsidR="00CA4CD6">
        <w:t xml:space="preserve"> </w:t>
      </w:r>
      <w:r w:rsidRPr="00DC13D1" w:rsidR="0012647C">
        <w:t>NSPS for Municipal Solid Waste Landfill (40 CFR Part 60, subpart XXX) and the general provisions of Part 60.</w:t>
      </w:r>
    </w:p>
    <w:p w:rsidRPr="00DC13D1"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709CF01B" w14:textId="6272A3E4">
      <w:pPr>
        <w:pBdr>
          <w:top w:val="single" w:color="FFFFFF" w:sz="6" w:space="0"/>
          <w:left w:val="single" w:color="FFFFFF" w:sz="6" w:space="0"/>
          <w:bottom w:val="single" w:color="FFFFFF" w:sz="6" w:space="0"/>
          <w:right w:val="single" w:color="FFFFFF" w:sz="6" w:space="0"/>
        </w:pBdr>
        <w:ind w:firstLine="720"/>
      </w:pPr>
      <w:r w:rsidRPr="00DC13D1">
        <w:t xml:space="preserve">A source must make the following </w:t>
      </w:r>
      <w:r w:rsidRPr="00DC13D1" w:rsidR="0012647C">
        <w:t xml:space="preserve">notifications and </w:t>
      </w:r>
      <w:r w:rsidRPr="00DC13D1">
        <w:t>reports:</w:t>
      </w:r>
    </w:p>
    <w:p w:rsidRPr="00DC13D1"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DC13D1"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DC13D1" w:rsidR="00CA4CD6" w:rsidP="00176616" w:rsidRDefault="00CA4CD6" w14:paraId="4D195752" w14:textId="77777777">
            <w:pPr>
              <w:spacing w:line="120" w:lineRule="exact"/>
            </w:pPr>
          </w:p>
          <w:p w:rsidRPr="00DC13D1" w:rsidR="00CA4CD6" w:rsidP="00815B1C" w:rsidRDefault="00CA4CD6" w14:paraId="6037C871" w14:textId="31CE56D2">
            <w:pPr>
              <w:pBdr>
                <w:top w:val="single" w:color="FFFFFF" w:sz="6" w:space="0"/>
                <w:left w:val="single" w:color="FFFFFF" w:sz="6" w:space="0"/>
                <w:bottom w:val="single" w:color="FFFFFF" w:sz="6" w:space="0"/>
                <w:right w:val="single" w:color="FFFFFF" w:sz="6" w:space="0"/>
              </w:pBdr>
              <w:spacing w:after="58"/>
              <w:jc w:val="center"/>
              <w:rPr>
                <w:b/>
              </w:rPr>
            </w:pPr>
            <w:r w:rsidRPr="00DC13D1">
              <w:rPr>
                <w:b/>
              </w:rPr>
              <w:t>Notification</w:t>
            </w:r>
            <w:r w:rsidRPr="00DC13D1" w:rsidR="006E4A6E">
              <w:rPr>
                <w:b/>
              </w:rPr>
              <w:t>s</w:t>
            </w:r>
            <w:r w:rsidRPr="00DC13D1" w:rsidR="0012647C">
              <w:rPr>
                <w:b/>
              </w:rPr>
              <w:t xml:space="preserve"> and Reports </w:t>
            </w:r>
          </w:p>
        </w:tc>
      </w:tr>
      <w:tr w:rsidRPr="00DC13D1" w:rsidR="0012647C"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567D45F6" w14:textId="65C02A85">
            <w:pPr>
              <w:pBdr>
                <w:top w:val="single" w:color="FFFFFF" w:sz="6" w:space="0"/>
                <w:left w:val="single" w:color="FFFFFF" w:sz="6" w:space="0"/>
                <w:bottom w:val="single" w:color="FFFFFF" w:sz="6" w:space="0"/>
                <w:right w:val="single" w:color="FFFFFF" w:sz="6" w:space="0"/>
              </w:pBdr>
              <w:spacing w:after="58"/>
              <w:rPr>
                <w:b/>
                <w:bCs/>
              </w:rPr>
            </w:pPr>
            <w:r w:rsidRPr="00DC13D1">
              <w:t>Initial design capacity report and amended design capacity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1EF1C74F" w14:textId="14B99075">
            <w:pPr>
              <w:pBdr>
                <w:top w:val="single" w:color="FFFFFF" w:sz="6" w:space="0"/>
                <w:left w:val="single" w:color="FFFFFF" w:sz="6" w:space="0"/>
                <w:bottom w:val="single" w:color="FFFFFF" w:sz="6" w:space="0"/>
                <w:right w:val="single" w:color="FFFFFF" w:sz="6" w:space="0"/>
              </w:pBdr>
              <w:spacing w:after="58"/>
              <w:rPr>
                <w:b/>
                <w:bCs/>
              </w:rPr>
            </w:pPr>
            <w:r w:rsidRPr="00DC13D1">
              <w:t>§60.7(a)(1), §60.767(a)</w:t>
            </w:r>
          </w:p>
        </w:tc>
      </w:tr>
      <w:tr w:rsidRPr="00DC13D1" w:rsidR="0012647C"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5FB7E8CC" w14:textId="6FCD2CD3">
            <w:pPr>
              <w:pBdr>
                <w:top w:val="single" w:color="FFFFFF" w:sz="6" w:space="0"/>
                <w:left w:val="single" w:color="FFFFFF" w:sz="6" w:space="0"/>
                <w:bottom w:val="single" w:color="FFFFFF" w:sz="6" w:space="0"/>
                <w:right w:val="single" w:color="FFFFFF" w:sz="6" w:space="0"/>
              </w:pBdr>
              <w:spacing w:after="58"/>
            </w:pPr>
            <w:r w:rsidRPr="00DC13D1">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D6ACA34" w14:textId="008A613B">
            <w:pPr>
              <w:pBdr>
                <w:top w:val="single" w:color="FFFFFF" w:sz="6" w:space="0"/>
                <w:left w:val="single" w:color="FFFFFF" w:sz="6" w:space="0"/>
                <w:bottom w:val="single" w:color="FFFFFF" w:sz="6" w:space="0"/>
                <w:right w:val="single" w:color="FFFFFF" w:sz="6" w:space="0"/>
              </w:pBdr>
              <w:spacing w:after="58"/>
            </w:pPr>
            <w:r w:rsidRPr="00DC13D1">
              <w:t>§60.7(a)(3)</w:t>
            </w:r>
          </w:p>
        </w:tc>
      </w:tr>
      <w:tr w:rsidRPr="00DC13D1" w:rsidR="00DC13D1" w:rsidTr="00EC6B80"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36741732" w14:textId="2F173922">
            <w:pPr>
              <w:pBdr>
                <w:top w:val="single" w:color="FFFFFF" w:sz="6" w:space="0"/>
                <w:left w:val="single" w:color="FFFFFF" w:sz="6" w:space="0"/>
                <w:bottom w:val="single" w:color="FFFFFF" w:sz="6" w:space="0"/>
                <w:right w:val="single" w:color="FFFFFF" w:sz="6" w:space="0"/>
              </w:pBdr>
              <w:spacing w:after="58"/>
            </w:pPr>
            <w:r w:rsidRPr="00DC13D1">
              <w:t>Initial and annual (or 5-year) non-methane organic compounds (NMOC) emission rate reports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1EAAA3B8" w14:textId="22D98D46">
            <w:pPr>
              <w:pBdr>
                <w:top w:val="single" w:color="FFFFFF" w:sz="6" w:space="0"/>
                <w:left w:val="single" w:color="FFFFFF" w:sz="6" w:space="0"/>
                <w:bottom w:val="single" w:color="FFFFFF" w:sz="6" w:space="0"/>
                <w:right w:val="single" w:color="FFFFFF" w:sz="6" w:space="0"/>
              </w:pBdr>
              <w:spacing w:after="58"/>
            </w:pPr>
            <w:r w:rsidRPr="00DC13D1">
              <w:t>§60.767(b)</w:t>
            </w:r>
          </w:p>
        </w:tc>
      </w:tr>
      <w:tr w:rsidRPr="00DC13D1" w:rsidR="0012647C"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2A573F7" w14:textId="3CC517C7">
            <w:pPr>
              <w:pBdr>
                <w:top w:val="single" w:color="FFFFFF" w:sz="6" w:space="0"/>
                <w:left w:val="single" w:color="FFFFFF" w:sz="6" w:space="0"/>
                <w:bottom w:val="single" w:color="FFFFFF" w:sz="6" w:space="0"/>
                <w:right w:val="single" w:color="FFFFFF" w:sz="6" w:space="0"/>
              </w:pBdr>
              <w:spacing w:after="58"/>
            </w:pPr>
            <w:r w:rsidRPr="00DC13D1">
              <w:t>Initial and revised collection and control system design plans</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05E9941" w14:textId="0F052D31">
            <w:pPr>
              <w:pBdr>
                <w:top w:val="single" w:color="FFFFFF" w:sz="6" w:space="0"/>
                <w:left w:val="single" w:color="FFFFFF" w:sz="6" w:space="0"/>
                <w:bottom w:val="single" w:color="FFFFFF" w:sz="6" w:space="0"/>
                <w:right w:val="single" w:color="FFFFFF" w:sz="6" w:space="0"/>
              </w:pBdr>
              <w:spacing w:after="58"/>
            </w:pPr>
            <w:r w:rsidRPr="00DC13D1">
              <w:t>§60.767(c), §60.767(d)</w:t>
            </w:r>
          </w:p>
        </w:tc>
      </w:tr>
      <w:tr w:rsidRPr="00DC13D1" w:rsidR="0012647C"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57091804" w14:textId="32A34034">
            <w:pPr>
              <w:pBdr>
                <w:top w:val="single" w:color="FFFFFF" w:sz="6" w:space="0"/>
                <w:left w:val="single" w:color="FFFFFF" w:sz="6" w:space="0"/>
                <w:bottom w:val="single" w:color="FFFFFF" w:sz="6" w:space="0"/>
                <w:right w:val="single" w:color="FFFFFF" w:sz="6" w:space="0"/>
              </w:pBdr>
              <w:spacing w:after="58"/>
            </w:pPr>
            <w:r w:rsidRPr="00DC13D1">
              <w:t>Landfill closure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12EB33D6" w14:textId="67CAE2A1">
            <w:pPr>
              <w:pBdr>
                <w:top w:val="single" w:color="FFFFFF" w:sz="6" w:space="0"/>
                <w:left w:val="single" w:color="FFFFFF" w:sz="6" w:space="0"/>
                <w:bottom w:val="single" w:color="FFFFFF" w:sz="6" w:space="0"/>
                <w:right w:val="single" w:color="FFFFFF" w:sz="6" w:space="0"/>
              </w:pBdr>
              <w:spacing w:after="58"/>
            </w:pPr>
            <w:r w:rsidRPr="00DC13D1">
              <w:t>§60.767(e)</w:t>
            </w:r>
          </w:p>
        </w:tc>
      </w:tr>
      <w:tr w:rsidRPr="00DC13D1" w:rsidR="0012647C"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EC0114C" w14:textId="08AD3FC9">
            <w:pPr>
              <w:pBdr>
                <w:top w:val="single" w:color="FFFFFF" w:sz="6" w:space="0"/>
                <w:left w:val="single" w:color="FFFFFF" w:sz="6" w:space="0"/>
                <w:bottom w:val="single" w:color="FFFFFF" w:sz="6" w:space="0"/>
                <w:right w:val="single" w:color="FFFFFF" w:sz="6" w:space="0"/>
              </w:pBdr>
              <w:spacing w:after="58"/>
            </w:pPr>
            <w:r w:rsidRPr="00DC13D1">
              <w:t>Equipment removal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1964632F" w14:textId="4A033645">
            <w:pPr>
              <w:pBdr>
                <w:top w:val="single" w:color="FFFFFF" w:sz="6" w:space="0"/>
                <w:left w:val="single" w:color="FFFFFF" w:sz="6" w:space="0"/>
                <w:bottom w:val="single" w:color="FFFFFF" w:sz="6" w:space="0"/>
                <w:right w:val="single" w:color="FFFFFF" w:sz="6" w:space="0"/>
              </w:pBdr>
              <w:spacing w:after="58"/>
            </w:pPr>
            <w:r w:rsidRPr="00DC13D1">
              <w:t>§60.767(f)</w:t>
            </w:r>
          </w:p>
        </w:tc>
      </w:tr>
      <w:tr w:rsidRPr="00DC13D1" w:rsidR="00EC6B80" w:rsidTr="00FD56E3" w14:paraId="6D2B7F2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EC6B80" w:rsidP="00EC6B80" w:rsidRDefault="00EC6B80" w14:paraId="150B2538" w14:textId="1EEE5519">
            <w:pPr>
              <w:pBdr>
                <w:top w:val="single" w:color="FFFFFF" w:sz="6" w:space="0"/>
                <w:left w:val="single" w:color="FFFFFF" w:sz="6" w:space="0"/>
                <w:bottom w:val="single" w:color="FFFFFF" w:sz="6" w:space="0"/>
                <w:right w:val="single" w:color="FFFFFF" w:sz="6" w:space="0"/>
              </w:pBdr>
              <w:spacing w:after="58"/>
            </w:pPr>
            <w:r w:rsidRPr="00DC13D1">
              <w:t>Annual operations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EC6B80" w:rsidP="00EC6B80" w:rsidRDefault="00EC6B80" w14:paraId="679F812D" w14:textId="694424F9">
            <w:pPr>
              <w:pBdr>
                <w:top w:val="single" w:color="FFFFFF" w:sz="6" w:space="0"/>
                <w:left w:val="single" w:color="FFFFFF" w:sz="6" w:space="0"/>
                <w:bottom w:val="single" w:color="FFFFFF" w:sz="6" w:space="0"/>
                <w:right w:val="single" w:color="FFFFFF" w:sz="6" w:space="0"/>
              </w:pBdr>
              <w:spacing w:after="58"/>
            </w:pPr>
            <w:r w:rsidRPr="00DC13D1">
              <w:t>§60.767(g)</w:t>
            </w:r>
          </w:p>
        </w:tc>
      </w:tr>
      <w:tr w:rsidRPr="00DC13D1" w:rsidR="00DC13D1"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A61E8C6" w14:textId="27352D19">
            <w:pPr>
              <w:pBdr>
                <w:top w:val="single" w:color="FFFFFF" w:sz="6" w:space="0"/>
                <w:left w:val="single" w:color="FFFFFF" w:sz="6" w:space="0"/>
                <w:bottom w:val="single" w:color="FFFFFF" w:sz="6" w:space="0"/>
                <w:right w:val="single" w:color="FFFFFF" w:sz="6" w:space="0"/>
              </w:pBdr>
              <w:spacing w:after="58"/>
            </w:pPr>
            <w:r w:rsidRPr="00DC13D1">
              <w:t xml:space="preserve">Initial performance test report </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92BC42E" w14:textId="14310361">
            <w:pPr>
              <w:pBdr>
                <w:top w:val="single" w:color="FFFFFF" w:sz="6" w:space="0"/>
                <w:left w:val="single" w:color="FFFFFF" w:sz="6" w:space="0"/>
                <w:bottom w:val="single" w:color="FFFFFF" w:sz="6" w:space="0"/>
                <w:right w:val="single" w:color="FFFFFF" w:sz="6" w:space="0"/>
              </w:pBdr>
              <w:spacing w:after="58"/>
            </w:pPr>
            <w:r w:rsidRPr="00DC13D1">
              <w:t>§60.8, §60.767(h)</w:t>
            </w:r>
          </w:p>
        </w:tc>
      </w:tr>
      <w:tr w:rsidRPr="00DC13D1" w:rsidR="00DC13D1" w:rsidTr="00FD56E3" w14:paraId="53B7C1C3"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EC6B80" w:rsidP="0012647C" w:rsidRDefault="00EC6B80" w14:paraId="4623E72F" w14:textId="30BA557D">
            <w:pPr>
              <w:pBdr>
                <w:top w:val="single" w:color="FFFFFF" w:sz="6" w:space="0"/>
                <w:left w:val="single" w:color="FFFFFF" w:sz="6" w:space="0"/>
                <w:bottom w:val="single" w:color="FFFFFF" w:sz="6" w:space="0"/>
                <w:right w:val="single" w:color="FFFFFF" w:sz="6" w:space="0"/>
              </w:pBdr>
              <w:spacing w:after="58"/>
            </w:pPr>
            <w:r w:rsidRPr="00DC13D1">
              <w:t>Electronic reporting</w:t>
            </w:r>
          </w:p>
        </w:tc>
        <w:tc>
          <w:tcPr>
            <w:tcW w:w="2529" w:type="dxa"/>
            <w:tcBorders>
              <w:top w:val="single" w:color="000000" w:sz="7" w:space="0"/>
              <w:left w:val="single" w:color="000000" w:sz="7" w:space="0"/>
              <w:bottom w:val="single" w:color="000000" w:sz="7" w:space="0"/>
              <w:right w:val="single" w:color="000000" w:sz="7" w:space="0"/>
            </w:tcBorders>
          </w:tcPr>
          <w:p w:rsidRPr="00DC13D1" w:rsidR="00EC6B80" w:rsidP="0012647C" w:rsidRDefault="00EC6B80" w14:paraId="6A68DB73" w14:textId="62B1481F">
            <w:pPr>
              <w:pBdr>
                <w:top w:val="single" w:color="FFFFFF" w:sz="6" w:space="0"/>
                <w:left w:val="single" w:color="FFFFFF" w:sz="6" w:space="0"/>
                <w:bottom w:val="single" w:color="FFFFFF" w:sz="6" w:space="0"/>
                <w:right w:val="single" w:color="FFFFFF" w:sz="6" w:space="0"/>
              </w:pBdr>
              <w:spacing w:after="58"/>
            </w:pPr>
            <w:r w:rsidRPr="00DC13D1">
              <w:t>§60.767(</w:t>
            </w:r>
            <w:proofErr w:type="spellStart"/>
            <w:r w:rsidRPr="00DC13D1">
              <w:t>i</w:t>
            </w:r>
            <w:proofErr w:type="spellEnd"/>
            <w:r w:rsidRPr="00DC13D1">
              <w:t>)</w:t>
            </w:r>
          </w:p>
        </w:tc>
      </w:tr>
      <w:tr w:rsidRPr="00DC13D1" w:rsidR="0012647C"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3BE99B8C" w14:textId="3AB4E40E">
            <w:pPr>
              <w:pBdr>
                <w:top w:val="single" w:color="FFFFFF" w:sz="6" w:space="0"/>
                <w:left w:val="single" w:color="FFFFFF" w:sz="6" w:space="0"/>
                <w:bottom w:val="single" w:color="FFFFFF" w:sz="6" w:space="0"/>
                <w:right w:val="single" w:color="FFFFFF" w:sz="6" w:space="0"/>
              </w:pBdr>
              <w:spacing w:after="58"/>
            </w:pPr>
            <w:r w:rsidRPr="00DC13D1">
              <w:t>Corrective Action</w:t>
            </w:r>
            <w:r w:rsidRPr="00DC13D1" w:rsidR="007C3885">
              <w:t>: Root cause analysis, Corrective action analysis, Implementation timeline</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0C010E7F" w14:textId="579FE1DF">
            <w:pPr>
              <w:pBdr>
                <w:top w:val="single" w:color="FFFFFF" w:sz="6" w:space="0"/>
                <w:left w:val="single" w:color="FFFFFF" w:sz="6" w:space="0"/>
                <w:bottom w:val="single" w:color="FFFFFF" w:sz="6" w:space="0"/>
                <w:right w:val="single" w:color="FFFFFF" w:sz="6" w:space="0"/>
              </w:pBdr>
              <w:spacing w:after="58"/>
            </w:pPr>
            <w:r w:rsidRPr="00DC13D1">
              <w:t>§60.767(j)</w:t>
            </w:r>
            <w:r w:rsidRPr="00DC13D1" w:rsidR="007C3885">
              <w:t>, §60.767(g)(7)</w:t>
            </w:r>
          </w:p>
        </w:tc>
      </w:tr>
      <w:tr w:rsidRPr="00DC13D1" w:rsidR="007C3885" w:rsidTr="00FD56E3" w14:paraId="697D5C2B"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7C3885" w:rsidP="0012647C" w:rsidRDefault="007C3885" w14:paraId="28B8FF7C" w14:textId="76CF4C3F">
            <w:pPr>
              <w:pBdr>
                <w:top w:val="single" w:color="FFFFFF" w:sz="6" w:space="0"/>
                <w:left w:val="single" w:color="FFFFFF" w:sz="6" w:space="0"/>
                <w:bottom w:val="single" w:color="FFFFFF" w:sz="6" w:space="0"/>
                <w:right w:val="single" w:color="FFFFFF" w:sz="6" w:space="0"/>
              </w:pBdr>
              <w:spacing w:after="58"/>
            </w:pPr>
            <w:r w:rsidRPr="00DC13D1">
              <w:t>Liquids addition (Wet landfill Annual Report)</w:t>
            </w:r>
          </w:p>
        </w:tc>
        <w:tc>
          <w:tcPr>
            <w:tcW w:w="2529" w:type="dxa"/>
            <w:tcBorders>
              <w:top w:val="single" w:color="000000" w:sz="7" w:space="0"/>
              <w:left w:val="single" w:color="000000" w:sz="7" w:space="0"/>
              <w:bottom w:val="single" w:color="000000" w:sz="7" w:space="0"/>
              <w:right w:val="single" w:color="000000" w:sz="7" w:space="0"/>
            </w:tcBorders>
          </w:tcPr>
          <w:p w:rsidRPr="00DC13D1" w:rsidR="007C3885" w:rsidP="0012647C" w:rsidRDefault="007C3885" w14:paraId="5C2DF0D7" w14:textId="3BF1B14F">
            <w:pPr>
              <w:pBdr>
                <w:top w:val="single" w:color="FFFFFF" w:sz="6" w:space="0"/>
                <w:left w:val="single" w:color="FFFFFF" w:sz="6" w:space="0"/>
                <w:bottom w:val="single" w:color="FFFFFF" w:sz="6" w:space="0"/>
                <w:right w:val="single" w:color="FFFFFF" w:sz="6" w:space="0"/>
              </w:pBdr>
              <w:spacing w:after="58"/>
            </w:pPr>
            <w:r w:rsidRPr="00DC13D1">
              <w:t>§60.767(k)</w:t>
            </w:r>
          </w:p>
        </w:tc>
      </w:tr>
      <w:tr w:rsidRPr="00DC13D1" w:rsidR="0012647C" w:rsidTr="00FD56E3" w14:paraId="1CAB111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68446223" w14:textId="44F585E2">
            <w:pPr>
              <w:pBdr>
                <w:top w:val="single" w:color="FFFFFF" w:sz="6" w:space="0"/>
                <w:left w:val="single" w:color="FFFFFF" w:sz="6" w:space="0"/>
                <w:bottom w:val="single" w:color="FFFFFF" w:sz="6" w:space="0"/>
                <w:right w:val="single" w:color="FFFFFF" w:sz="6" w:space="0"/>
              </w:pBdr>
              <w:spacing w:after="58"/>
            </w:pPr>
            <w:r w:rsidRPr="00DC13D1">
              <w:t xml:space="preserve">Notifications of SEM prior to Tier 4 </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275CFA1" w14:textId="2802BA24">
            <w:pPr>
              <w:pBdr>
                <w:top w:val="single" w:color="FFFFFF" w:sz="6" w:space="0"/>
                <w:left w:val="single" w:color="FFFFFF" w:sz="6" w:space="0"/>
                <w:bottom w:val="single" w:color="FFFFFF" w:sz="6" w:space="0"/>
                <w:right w:val="single" w:color="FFFFFF" w:sz="6" w:space="0"/>
              </w:pBdr>
              <w:spacing w:after="58"/>
            </w:pPr>
            <w:r w:rsidRPr="00DC13D1">
              <w:t>§60.767(l)</w:t>
            </w:r>
          </w:p>
        </w:tc>
      </w:tr>
      <w:tr w:rsidRPr="00DC13D1" w:rsidR="0012647C" w:rsidTr="00FD56E3" w14:paraId="11C8A1C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DC13D1" w:rsidR="0012647C" w:rsidP="0012647C" w:rsidRDefault="007C3885" w14:paraId="69BB11F1" w14:textId="723FCD3B">
            <w:pPr>
              <w:pBdr>
                <w:top w:val="single" w:color="FFFFFF" w:sz="6" w:space="0"/>
                <w:left w:val="single" w:color="FFFFFF" w:sz="6" w:space="0"/>
                <w:bottom w:val="single" w:color="FFFFFF" w:sz="6" w:space="0"/>
                <w:right w:val="single" w:color="FFFFFF" w:sz="6" w:space="0"/>
              </w:pBdr>
              <w:spacing w:after="58"/>
            </w:pPr>
            <w:r w:rsidRPr="00DC13D1">
              <w:t>High temperature report for sources complying with NESHAP provisions</w:t>
            </w:r>
          </w:p>
        </w:tc>
        <w:tc>
          <w:tcPr>
            <w:tcW w:w="2529"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8AC370C" w14:textId="5D00AF2E">
            <w:pPr>
              <w:pBdr>
                <w:top w:val="single" w:color="FFFFFF" w:sz="6" w:space="0"/>
                <w:left w:val="single" w:color="FFFFFF" w:sz="6" w:space="0"/>
                <w:bottom w:val="single" w:color="FFFFFF" w:sz="6" w:space="0"/>
                <w:right w:val="single" w:color="FFFFFF" w:sz="6" w:space="0"/>
              </w:pBdr>
              <w:spacing w:after="58"/>
            </w:pPr>
            <w:r w:rsidRPr="00DC13D1">
              <w:t>§60.767(</w:t>
            </w:r>
            <w:r w:rsidRPr="00DC13D1" w:rsidR="007C3885">
              <w:t>m</w:t>
            </w:r>
            <w:r w:rsidRPr="00DC13D1">
              <w:t>)</w:t>
            </w:r>
          </w:p>
        </w:tc>
      </w:tr>
    </w:tbl>
    <w:p w:rsidRPr="00DC13D1" w:rsidR="00CA4CD6" w:rsidP="007C3885" w:rsidRDefault="00CA4CD6" w14:paraId="727C7661"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DC13D1">
        <w:t>A source must keep the following records:</w:t>
      </w:r>
    </w:p>
    <w:p w:rsidRPr="00DC13D1"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DC13D1" w:rsidR="00DC13D1" w:rsidTr="0012647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DC13D1" w:rsidR="00CA4CD6" w:rsidP="00176616" w:rsidRDefault="00CA4CD6" w14:paraId="4EB321CE" w14:textId="77777777">
            <w:pPr>
              <w:spacing w:line="120" w:lineRule="exact"/>
            </w:pPr>
          </w:p>
          <w:p w:rsidRPr="00DC13D1"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DC13D1">
              <w:rPr>
                <w:b/>
              </w:rPr>
              <w:t>Recordkeeping</w:t>
            </w:r>
          </w:p>
        </w:tc>
      </w:tr>
      <w:tr w:rsidRPr="00DC13D1" w:rsidR="00DC13D1" w:rsidTr="000E0181"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52F2EF63" w14:textId="3C6BC003">
            <w:pPr>
              <w:pBdr>
                <w:top w:val="single" w:color="FFFFFF" w:sz="6" w:space="0"/>
                <w:left w:val="single" w:color="FFFFFF" w:sz="6" w:space="0"/>
                <w:bottom w:val="single" w:color="FFFFFF" w:sz="6" w:space="0"/>
                <w:right w:val="single" w:color="FFFFFF" w:sz="6" w:space="0"/>
              </w:pBdr>
              <w:spacing w:after="58"/>
            </w:pPr>
            <w:r w:rsidRPr="00DC13D1">
              <w:t>Maintain records of maximum design capacity, refuse-in-place, year-by-year waste acceptance rate (maintain for 5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4CD69875" w14:textId="25A9E310">
            <w:pPr>
              <w:pBdr>
                <w:top w:val="single" w:color="FFFFFF" w:sz="6" w:space="0"/>
                <w:left w:val="single" w:color="FFFFFF" w:sz="6" w:space="0"/>
                <w:bottom w:val="single" w:color="FFFFFF" w:sz="6" w:space="0"/>
                <w:right w:val="single" w:color="FFFFFF" w:sz="6" w:space="0"/>
              </w:pBdr>
              <w:spacing w:after="58"/>
            </w:pPr>
            <w:r w:rsidRPr="00DC13D1">
              <w:t>§60.768(a)</w:t>
            </w:r>
          </w:p>
        </w:tc>
      </w:tr>
      <w:tr w:rsidRPr="00DC13D1" w:rsidR="00DC13D1" w:rsidTr="000E0181"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2402E105" w14:textId="220941C7">
            <w:pPr>
              <w:pBdr>
                <w:top w:val="single" w:color="FFFFFF" w:sz="6" w:space="0"/>
                <w:left w:val="single" w:color="FFFFFF" w:sz="6" w:space="0"/>
                <w:bottom w:val="single" w:color="FFFFFF" w:sz="6" w:space="0"/>
                <w:right w:val="single" w:color="FFFFFF" w:sz="6" w:space="0"/>
              </w:pBdr>
              <w:spacing w:after="58"/>
            </w:pPr>
            <w:r w:rsidRPr="00DC13D1">
              <w:t>Maintain records of system design and initial performance test/compliance determination (must be kept for life of the control equipment; records of subsequent tests must be maintained for 5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1D7F443A" w14:textId="7777983F">
            <w:pPr>
              <w:pBdr>
                <w:top w:val="single" w:color="FFFFFF" w:sz="6" w:space="0"/>
                <w:left w:val="single" w:color="FFFFFF" w:sz="6" w:space="0"/>
                <w:bottom w:val="single" w:color="FFFFFF" w:sz="6" w:space="0"/>
                <w:right w:val="single" w:color="FFFFFF" w:sz="6" w:space="0"/>
              </w:pBdr>
              <w:spacing w:after="58"/>
            </w:pPr>
            <w:r w:rsidRPr="00DC13D1">
              <w:t>§60.768(b)</w:t>
            </w:r>
          </w:p>
        </w:tc>
      </w:tr>
      <w:tr w:rsidRPr="00DC13D1" w:rsidR="00DC13D1" w:rsidTr="000E0181"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7977DDAC" w14:textId="19B299C5">
            <w:pPr>
              <w:pBdr>
                <w:top w:val="single" w:color="FFFFFF" w:sz="6" w:space="0"/>
                <w:left w:val="single" w:color="FFFFFF" w:sz="6" w:space="0"/>
                <w:bottom w:val="single" w:color="FFFFFF" w:sz="6" w:space="0"/>
                <w:right w:val="single" w:color="FFFFFF" w:sz="6" w:space="0"/>
              </w:pBdr>
              <w:spacing w:after="58"/>
            </w:pPr>
            <w:r w:rsidRPr="00DC13D1">
              <w:t xml:space="preserve">Maintain records of monitoring </w:t>
            </w:r>
            <w:r w:rsidRPr="00DC13D1" w:rsidR="002E53A7">
              <w:t xml:space="preserve">of equipment operating parameters </w:t>
            </w:r>
            <w:r w:rsidRPr="00DC13D1">
              <w:t>for five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06801B01" w14:textId="7C867E42">
            <w:pPr>
              <w:pBdr>
                <w:top w:val="single" w:color="FFFFFF" w:sz="6" w:space="0"/>
                <w:left w:val="single" w:color="FFFFFF" w:sz="6" w:space="0"/>
                <w:bottom w:val="single" w:color="FFFFFF" w:sz="6" w:space="0"/>
                <w:right w:val="single" w:color="FFFFFF" w:sz="6" w:space="0"/>
              </w:pBdr>
              <w:spacing w:after="58"/>
            </w:pPr>
            <w:r w:rsidRPr="00DC13D1">
              <w:t>§60.768(c)</w:t>
            </w:r>
          </w:p>
        </w:tc>
      </w:tr>
      <w:tr w:rsidRPr="00DC13D1" w:rsidR="00DC13D1" w:rsidTr="000E0181"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2BD4034B" w14:textId="25C6C0D0">
            <w:pPr>
              <w:pBdr>
                <w:top w:val="single" w:color="FFFFFF" w:sz="6" w:space="0"/>
                <w:left w:val="single" w:color="FFFFFF" w:sz="6" w:space="0"/>
                <w:bottom w:val="single" w:color="FFFFFF" w:sz="6" w:space="0"/>
                <w:right w:val="single" w:color="FFFFFF" w:sz="6" w:space="0"/>
              </w:pBdr>
              <w:spacing w:after="58"/>
            </w:pPr>
            <w:r w:rsidRPr="00DC13D1">
              <w:t xml:space="preserve">Maintain records of </w:t>
            </w:r>
            <w:r w:rsidRPr="00DC13D1" w:rsidR="002E53A7">
              <w:t xml:space="preserve">collection system </w:t>
            </w:r>
            <w:r w:rsidRPr="00DC13D1">
              <w:t>plot map and well locations for the life of the landfill (for life of the collection system)</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7F8F2C95" w14:textId="7B135FCF">
            <w:pPr>
              <w:pBdr>
                <w:top w:val="single" w:color="FFFFFF" w:sz="6" w:space="0"/>
                <w:left w:val="single" w:color="FFFFFF" w:sz="6" w:space="0"/>
                <w:bottom w:val="single" w:color="FFFFFF" w:sz="6" w:space="0"/>
                <w:right w:val="single" w:color="FFFFFF" w:sz="6" w:space="0"/>
              </w:pBdr>
              <w:spacing w:after="58"/>
            </w:pPr>
            <w:r w:rsidRPr="00DC13D1">
              <w:t>§60.768(d)</w:t>
            </w:r>
          </w:p>
        </w:tc>
      </w:tr>
      <w:tr w:rsidRPr="00DC13D1" w:rsidR="00DC13D1" w:rsidTr="000E0181" w14:paraId="4324AFA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62C248E8" w14:textId="3360D474">
            <w:pPr>
              <w:pBdr>
                <w:top w:val="single" w:color="FFFFFF" w:sz="6" w:space="0"/>
                <w:left w:val="single" w:color="FFFFFF" w:sz="6" w:space="0"/>
                <w:bottom w:val="single" w:color="FFFFFF" w:sz="6" w:space="0"/>
                <w:right w:val="single" w:color="FFFFFF" w:sz="6" w:space="0"/>
              </w:pBdr>
              <w:spacing w:after="58"/>
            </w:pPr>
            <w:r w:rsidRPr="00DC13D1">
              <w:t xml:space="preserve">Maintain records of collection and control system exceedances </w:t>
            </w:r>
            <w:r w:rsidRPr="00DC13D1" w:rsidR="008607D8">
              <w:t xml:space="preserve">of operational standards </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5273E4FD" w14:textId="2949736E">
            <w:pPr>
              <w:pBdr>
                <w:top w:val="single" w:color="FFFFFF" w:sz="6" w:space="0"/>
                <w:left w:val="single" w:color="FFFFFF" w:sz="6" w:space="0"/>
                <w:bottom w:val="single" w:color="FFFFFF" w:sz="6" w:space="0"/>
                <w:right w:val="single" w:color="FFFFFF" w:sz="6" w:space="0"/>
              </w:pBdr>
              <w:spacing w:after="58"/>
            </w:pPr>
            <w:r w:rsidRPr="00DC13D1">
              <w:t xml:space="preserve">§60.768(e)(1), </w:t>
            </w:r>
            <w:r w:rsidRPr="00DC13D1" w:rsidR="008607D8">
              <w:t xml:space="preserve">§60.768(e)(2), </w:t>
            </w:r>
          </w:p>
        </w:tc>
      </w:tr>
      <w:tr w:rsidRPr="00DC13D1" w:rsidR="00DC13D1" w:rsidTr="000E0181" w14:paraId="6BCA230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7173692A" w14:textId="3CFEC3CF">
            <w:pPr>
              <w:pBdr>
                <w:top w:val="single" w:color="FFFFFF" w:sz="6" w:space="0"/>
                <w:left w:val="single" w:color="FFFFFF" w:sz="6" w:space="0"/>
                <w:bottom w:val="single" w:color="FFFFFF" w:sz="6" w:space="0"/>
                <w:right w:val="single" w:color="FFFFFF" w:sz="6" w:space="0"/>
              </w:pBdr>
              <w:spacing w:after="58"/>
            </w:pPr>
            <w:r w:rsidRPr="00DC13D1">
              <w:t>Maintain records of root cause analysis conducted, corrective action, and implementation timeline</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739665BE" w14:textId="273013E1">
            <w:pPr>
              <w:pBdr>
                <w:top w:val="single" w:color="FFFFFF" w:sz="6" w:space="0"/>
                <w:left w:val="single" w:color="FFFFFF" w:sz="6" w:space="0"/>
                <w:bottom w:val="single" w:color="FFFFFF" w:sz="6" w:space="0"/>
                <w:right w:val="single" w:color="FFFFFF" w:sz="6" w:space="0"/>
              </w:pBdr>
              <w:spacing w:after="58"/>
            </w:pPr>
            <w:r w:rsidRPr="00DC13D1">
              <w:t>§60.768(e)(3), §60.768(e)(4)</w:t>
            </w:r>
            <w:r w:rsidRPr="00DC13D1" w:rsidR="008607D8">
              <w:t>, §60.768(e)(5)</w:t>
            </w:r>
          </w:p>
        </w:tc>
      </w:tr>
      <w:tr w:rsidRPr="00DC13D1" w:rsidR="008607D8" w:rsidTr="000E0181" w14:paraId="00CB2A7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8607D8" w:rsidP="0012647C" w:rsidRDefault="008607D8" w14:paraId="6DB2C345" w14:textId="165125E7">
            <w:pPr>
              <w:pBdr>
                <w:top w:val="single" w:color="FFFFFF" w:sz="6" w:space="0"/>
                <w:left w:val="single" w:color="FFFFFF" w:sz="6" w:space="0"/>
                <w:bottom w:val="single" w:color="FFFFFF" w:sz="6" w:space="0"/>
                <w:right w:val="single" w:color="FFFFFF" w:sz="6" w:space="0"/>
              </w:pBdr>
              <w:spacing w:after="58"/>
            </w:pPr>
            <w:r w:rsidRPr="00DC13D1">
              <w:t>Maintain records of date of compliance with NESHAP provisions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8607D8" w:rsidP="0012647C" w:rsidRDefault="008607D8" w14:paraId="7DFA2786" w14:textId="320EC06D">
            <w:pPr>
              <w:pBdr>
                <w:top w:val="single" w:color="FFFFFF" w:sz="6" w:space="0"/>
                <w:left w:val="single" w:color="FFFFFF" w:sz="6" w:space="0"/>
                <w:bottom w:val="single" w:color="FFFFFF" w:sz="6" w:space="0"/>
                <w:right w:val="single" w:color="FFFFFF" w:sz="6" w:space="0"/>
              </w:pBdr>
              <w:spacing w:after="58"/>
            </w:pPr>
            <w:r w:rsidRPr="00DC13D1">
              <w:t>§60.768(e)(6)</w:t>
            </w:r>
          </w:p>
        </w:tc>
      </w:tr>
      <w:tr w:rsidRPr="00DC13D1" w:rsidR="00DC13D1" w:rsidTr="000E0181" w14:paraId="1996950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4AED13B" w14:textId="719B2BE2">
            <w:pPr>
              <w:pBdr>
                <w:top w:val="single" w:color="FFFFFF" w:sz="6" w:space="0"/>
                <w:left w:val="single" w:color="FFFFFF" w:sz="6" w:space="0"/>
                <w:bottom w:val="single" w:color="FFFFFF" w:sz="6" w:space="0"/>
                <w:right w:val="single" w:color="FFFFFF" w:sz="6" w:space="0"/>
              </w:pBdr>
              <w:spacing w:after="58"/>
            </w:pPr>
            <w:r w:rsidRPr="00DC13D1">
              <w:t>Maintain records of annual recalculation of site-specific density and design capacity</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019DB0DC" w14:textId="267FF021">
            <w:pPr>
              <w:pBdr>
                <w:top w:val="single" w:color="FFFFFF" w:sz="6" w:space="0"/>
                <w:left w:val="single" w:color="FFFFFF" w:sz="6" w:space="0"/>
                <w:bottom w:val="single" w:color="FFFFFF" w:sz="6" w:space="0"/>
                <w:right w:val="single" w:color="FFFFFF" w:sz="6" w:space="0"/>
              </w:pBdr>
              <w:spacing w:after="58"/>
            </w:pPr>
            <w:r w:rsidRPr="00DC13D1">
              <w:t>§60.768(f)</w:t>
            </w:r>
          </w:p>
        </w:tc>
      </w:tr>
      <w:tr w:rsidRPr="00DC13D1" w:rsidR="00DC13D1" w:rsidTr="000E0181" w14:paraId="45FA8F7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40E014B8" w14:textId="45175CFC">
            <w:pPr>
              <w:pBdr>
                <w:top w:val="single" w:color="FFFFFF" w:sz="6" w:space="0"/>
                <w:left w:val="single" w:color="FFFFFF" w:sz="6" w:space="0"/>
                <w:bottom w:val="single" w:color="FFFFFF" w:sz="6" w:space="0"/>
                <w:right w:val="single" w:color="FFFFFF" w:sz="6" w:space="0"/>
              </w:pBdr>
              <w:spacing w:after="58"/>
            </w:pPr>
            <w:r w:rsidRPr="00DC13D1">
              <w:t>Maintain records of all surface emissions monitoring and information related to instrument calibrations for 5 years (for landfills opting to use the Tier 4 approach)</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6F87C0C1" w14:textId="3B63A11B">
            <w:pPr>
              <w:pBdr>
                <w:top w:val="single" w:color="FFFFFF" w:sz="6" w:space="0"/>
                <w:left w:val="single" w:color="FFFFFF" w:sz="6" w:space="0"/>
                <w:bottom w:val="single" w:color="FFFFFF" w:sz="6" w:space="0"/>
                <w:right w:val="single" w:color="FFFFFF" w:sz="6" w:space="0"/>
              </w:pBdr>
              <w:spacing w:after="58"/>
            </w:pPr>
            <w:r w:rsidRPr="00DC13D1">
              <w:t>§60.768(g)</w:t>
            </w:r>
          </w:p>
        </w:tc>
      </w:tr>
      <w:tr w:rsidRPr="00DC13D1" w:rsidR="008607D8" w:rsidTr="000E0181" w14:paraId="7FDDD84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8607D8" w:rsidP="0012647C" w:rsidRDefault="008607D8" w14:paraId="3EDC63BD" w14:textId="6B2F09A9">
            <w:pPr>
              <w:pBdr>
                <w:top w:val="single" w:color="FFFFFF" w:sz="6" w:space="0"/>
                <w:left w:val="single" w:color="FFFFFF" w:sz="6" w:space="0"/>
                <w:bottom w:val="single" w:color="FFFFFF" w:sz="6" w:space="0"/>
                <w:right w:val="single" w:color="FFFFFF" w:sz="6" w:space="0"/>
              </w:pBdr>
              <w:spacing w:after="58"/>
            </w:pPr>
            <w:r w:rsidRPr="00DC13D1">
              <w:t>Maintain records of all collection and control system monitoring data for parameters measured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8607D8" w:rsidP="0012647C" w:rsidRDefault="008607D8" w14:paraId="27EB1052" w14:textId="4A18D4B9">
            <w:pPr>
              <w:pBdr>
                <w:top w:val="single" w:color="FFFFFF" w:sz="6" w:space="0"/>
                <w:left w:val="single" w:color="FFFFFF" w:sz="6" w:space="0"/>
                <w:bottom w:val="single" w:color="FFFFFF" w:sz="6" w:space="0"/>
                <w:right w:val="single" w:color="FFFFFF" w:sz="6" w:space="0"/>
              </w:pBdr>
              <w:spacing w:after="58"/>
            </w:pPr>
            <w:r w:rsidRPr="00DC13D1">
              <w:t>§60.768(h)</w:t>
            </w:r>
          </w:p>
        </w:tc>
      </w:tr>
      <w:tr w:rsidRPr="00DC13D1" w:rsidR="008607D8" w:rsidTr="000E0181" w14:paraId="79563F0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8607D8" w:rsidP="0012647C" w:rsidRDefault="008607D8" w14:paraId="783D2CA6" w14:textId="12F74B5D">
            <w:pPr>
              <w:pBdr>
                <w:top w:val="single" w:color="FFFFFF" w:sz="6" w:space="0"/>
                <w:left w:val="single" w:color="FFFFFF" w:sz="6" w:space="0"/>
                <w:bottom w:val="single" w:color="FFFFFF" w:sz="6" w:space="0"/>
                <w:right w:val="single" w:color="FFFFFF" w:sz="6" w:space="0"/>
              </w:pBdr>
              <w:spacing w:after="58"/>
            </w:pPr>
            <w:r w:rsidRPr="00DC13D1">
              <w:t>Maintain electronic 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8607D8" w:rsidP="0012647C" w:rsidRDefault="008607D8" w14:paraId="5DE6C667" w14:textId="505651BE">
            <w:pPr>
              <w:pBdr>
                <w:top w:val="single" w:color="FFFFFF" w:sz="6" w:space="0"/>
                <w:left w:val="single" w:color="FFFFFF" w:sz="6" w:space="0"/>
                <w:bottom w:val="single" w:color="FFFFFF" w:sz="6" w:space="0"/>
                <w:right w:val="single" w:color="FFFFFF" w:sz="6" w:space="0"/>
              </w:pBdr>
              <w:spacing w:after="58"/>
            </w:pPr>
            <w:r w:rsidRPr="00DC13D1">
              <w:t>§60.768(</w:t>
            </w:r>
            <w:proofErr w:type="spellStart"/>
            <w:r w:rsidRPr="00DC13D1">
              <w:t>i</w:t>
            </w:r>
            <w:proofErr w:type="spellEnd"/>
            <w:r w:rsidRPr="00DC13D1">
              <w:t>)</w:t>
            </w:r>
          </w:p>
        </w:tc>
      </w:tr>
      <w:tr w:rsidRPr="00DC13D1" w:rsidR="00DC13D1" w:rsidTr="000E0181"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DC13D1" w:rsidR="0012647C" w:rsidP="0012647C" w:rsidRDefault="0012647C" w14:paraId="652FB47B" w14:textId="219A11F1">
            <w:pPr>
              <w:pBdr>
                <w:top w:val="single" w:color="FFFFFF" w:sz="6" w:space="0"/>
                <w:left w:val="single" w:color="FFFFFF" w:sz="6" w:space="0"/>
                <w:bottom w:val="single" w:color="FFFFFF" w:sz="6" w:space="0"/>
                <w:right w:val="single" w:color="FFFFFF" w:sz="6" w:space="0"/>
              </w:pBdr>
              <w:spacing w:after="58"/>
            </w:pPr>
            <w:r w:rsidRPr="00DC13D1">
              <w:t>Maintain records of any engineering calculations or company records used to estimate the quantities of leachate or liquids added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DC13D1" w:rsidR="0012647C" w:rsidP="0012647C" w:rsidRDefault="0012647C" w14:paraId="722BCDB7" w14:textId="075FFDF3">
            <w:pPr>
              <w:pBdr>
                <w:top w:val="single" w:color="FFFFFF" w:sz="6" w:space="0"/>
                <w:left w:val="single" w:color="FFFFFF" w:sz="6" w:space="0"/>
                <w:bottom w:val="single" w:color="FFFFFF" w:sz="6" w:space="0"/>
                <w:right w:val="single" w:color="FFFFFF" w:sz="6" w:space="0"/>
              </w:pBdr>
              <w:spacing w:after="58"/>
            </w:pPr>
            <w:r w:rsidRPr="00DC13D1">
              <w:t>§60.768(j)</w:t>
            </w:r>
          </w:p>
        </w:tc>
      </w:tr>
    </w:tbl>
    <w:p w:rsidRPr="00DC13D1"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DC13D1"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DC13D1">
        <w:rPr>
          <w:u w:val="single"/>
        </w:rPr>
        <w:t>Electronic Reporting</w:t>
      </w:r>
    </w:p>
    <w:p w:rsidRPr="00DC13D1"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DC13D1" w:rsidR="002F5F62" w:rsidP="0049327D" w:rsidRDefault="002743D2" w14:paraId="058585B8" w14:textId="77777777">
      <w:pPr>
        <w:pBdr>
          <w:top w:val="single" w:color="FFFFFF" w:sz="6" w:space="0"/>
          <w:left w:val="single" w:color="FFFFFF" w:sz="6" w:space="0"/>
          <w:bottom w:val="single" w:color="FFFFFF" w:sz="6" w:space="0"/>
          <w:right w:val="single" w:color="FFFFFF" w:sz="6" w:space="0"/>
        </w:pBdr>
        <w:ind w:firstLine="720"/>
      </w:pPr>
      <w:r w:rsidRPr="00DC13D1">
        <w:t>Some of the r</w:t>
      </w:r>
      <w:r w:rsidRPr="00DC13D1" w:rsidR="00CA4CD6">
        <w:t>espondents are using monitoring equipment that automatically records parameter data.</w:t>
      </w:r>
      <w:r w:rsidRPr="00DC13D1" w:rsidR="009C7E97">
        <w:t xml:space="preserve"> </w:t>
      </w:r>
      <w:r w:rsidRPr="00DC13D1" w:rsidR="00CA4CD6">
        <w:t xml:space="preserve">Although personnel at the affected facility must </w:t>
      </w:r>
      <w:r w:rsidRPr="00DC13D1">
        <w:t xml:space="preserve">still </w:t>
      </w:r>
      <w:r w:rsidRPr="00DC13D1" w:rsidR="00CA4CD6">
        <w:t xml:space="preserve">evaluate the data, internal automation has significantly reduced the burden associated with monitoring and recordkeeping at </w:t>
      </w:r>
      <w:r w:rsidRPr="00DC13D1">
        <w:t>a</w:t>
      </w:r>
      <w:r w:rsidRPr="00DC13D1" w:rsidR="00CA4CD6">
        <w:t xml:space="preserve"> plant site.</w:t>
      </w:r>
      <w:r w:rsidRPr="00DC13D1" w:rsidR="00EC6B80">
        <w:t xml:space="preserve"> </w:t>
      </w:r>
    </w:p>
    <w:p w:rsidRPr="00DC13D1" w:rsidR="002F5F62" w:rsidP="0049327D" w:rsidRDefault="002F5F62" w14:paraId="40B408E1" w14:textId="77777777">
      <w:pPr>
        <w:pBdr>
          <w:top w:val="single" w:color="FFFFFF" w:sz="6" w:space="0"/>
          <w:left w:val="single" w:color="FFFFFF" w:sz="6" w:space="0"/>
          <w:bottom w:val="single" w:color="FFFFFF" w:sz="6" w:space="0"/>
          <w:right w:val="single" w:color="FFFFFF" w:sz="6" w:space="0"/>
        </w:pBdr>
        <w:ind w:firstLine="720"/>
      </w:pPr>
    </w:p>
    <w:p w:rsidRPr="00DC13D1" w:rsidR="00CA4CD6" w:rsidP="0049327D" w:rsidRDefault="008607D8" w14:paraId="17492E3E" w14:textId="68ED417E">
      <w:pPr>
        <w:pBdr>
          <w:top w:val="single" w:color="FFFFFF" w:sz="6" w:space="0"/>
          <w:left w:val="single" w:color="FFFFFF" w:sz="6" w:space="0"/>
          <w:bottom w:val="single" w:color="FFFFFF" w:sz="6" w:space="0"/>
          <w:right w:val="single" w:color="FFFFFF" w:sz="6" w:space="0"/>
        </w:pBdr>
        <w:ind w:firstLine="720"/>
      </w:pPr>
      <w:r w:rsidRPr="00DC13D1">
        <w:t xml:space="preserve">The rule was recently amended to include electronic reporting provisions. </w:t>
      </w:r>
      <w:r w:rsidRPr="00DC13D1" w:rsidR="002F5F62">
        <w:t xml:space="preserve">The </w:t>
      </w:r>
      <w:bookmarkStart w:name="_Hlk54814430" w:id="3"/>
      <w:r w:rsidRPr="00DC13D1" w:rsidR="002F5F62">
        <w:t xml:space="preserve">EPA is requiring owners and operators of new or modified landfills to submit electronic copies of certain required performance test reports, NMOC emission rate reports, annual reports, Tier 4 emission rate reports, and annual reports on wet landfilling practices through EPA’s Central Data </w:t>
      </w:r>
      <w:r w:rsidRPr="00DC13D1" w:rsidR="002F5F62">
        <w:lastRenderedPageBreak/>
        <w:t>Exchange (CDX) (</w:t>
      </w:r>
      <w:hyperlink w:history="1" r:id="rId12">
        <w:r w:rsidRPr="00DC13D1" w:rsidR="002F5F62">
          <w:rPr>
            <w:rStyle w:val="Hyperlink"/>
            <w:color w:val="auto"/>
          </w:rPr>
          <w:t>http://cdx.epa.gov/epa_home.asp</w:t>
        </w:r>
      </w:hyperlink>
      <w:r w:rsidRPr="00DC13D1" w:rsidR="002F5F62">
        <w:t xml:space="preserve">) using the Compliance and Emissions Data Reporting Interface (CEDRI). Electronic copies of records may also be maintained in order to satisfy federal recordkeeping requirements. </w:t>
      </w:r>
      <w:r w:rsidR="00F547BD">
        <w:t>Since</w:t>
      </w:r>
      <w:r w:rsidRPr="00DC13D1" w:rsidR="00F547BD">
        <w:t xml:space="preserve"> </w:t>
      </w:r>
      <w:r w:rsidRPr="00DC13D1" w:rsidR="002F5F62">
        <w:t xml:space="preserve">most of the test methods in the landfills NSPS are not supported by the EPA Electronic Reporting Tool (ERT) </w:t>
      </w:r>
      <w:r w:rsidRPr="00876E9C" w:rsidR="002F5F62">
        <w:t>(</w:t>
      </w:r>
      <w:hyperlink w:history="1" r:id="rId13">
        <w:r w:rsidRPr="00876E9C" w:rsidR="000D21CD">
          <w:rPr>
            <w:rStyle w:val="Hyperlink"/>
            <w:color w:val="auto"/>
          </w:rPr>
          <w:t>https://www.epa.gov/electronic-reporting-air-emissions/electronic-reporting-tool-ert</w:t>
        </w:r>
      </w:hyperlink>
      <w:r w:rsidRPr="00876E9C" w:rsidR="000D21CD">
        <w:t>)</w:t>
      </w:r>
      <w:r w:rsidRPr="00876E9C" w:rsidR="002F5F62">
        <w:t>, electron</w:t>
      </w:r>
      <w:r w:rsidRPr="00DC13D1" w:rsidR="002F5F62">
        <w:t xml:space="preserve">ic reporting of performance tests </w:t>
      </w:r>
      <w:r w:rsidR="00CA12DC">
        <w:t xml:space="preserve">may not be required for some landfills initially, but </w:t>
      </w:r>
      <w:r w:rsidRPr="00DC13D1" w:rsidR="002F5F62">
        <w:t xml:space="preserve">will be required when applicable methods are added to the ERT. </w:t>
      </w:r>
    </w:p>
    <w:bookmarkEnd w:id="3"/>
    <w:p w:rsidRPr="00DC13D1"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DC13D1"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DC13D1">
        <w:rPr>
          <w:b/>
          <w:bCs/>
        </w:rPr>
        <w:t>(ii)</w:t>
      </w:r>
      <w:r w:rsidRPr="00DC13D1" w:rsidR="009C7E97">
        <w:rPr>
          <w:b/>
          <w:bCs/>
        </w:rPr>
        <w:t xml:space="preserve"> </w:t>
      </w:r>
      <w:r w:rsidRPr="00DC13D1">
        <w:rPr>
          <w:b/>
          <w:bCs/>
        </w:rPr>
        <w:t>Respondent Activities</w:t>
      </w:r>
      <w:r w:rsidRPr="00DC13D1">
        <w:rPr>
          <w:b/>
          <w:bCs/>
        </w:rPr>
        <w:tab/>
      </w:r>
    </w:p>
    <w:p w:rsidRPr="00DC13D1"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DC13D1" w:rsidR="00DC13D1" w:rsidTr="008607D8" w14:paraId="089FFB13" w14:textId="41E04476">
        <w:trPr>
          <w:cantSplit/>
          <w:trHeight w:val="521"/>
          <w:tblHeader/>
        </w:trPr>
        <w:tc>
          <w:tcPr>
            <w:tcW w:w="9445" w:type="dxa"/>
            <w:vAlign w:val="center"/>
          </w:tcPr>
          <w:p w:rsidRPr="00DC13D1" w:rsidR="00E116DC" w:rsidP="008607D8" w:rsidRDefault="00E116DC" w14:paraId="79854473" w14:textId="479BB02C">
            <w:pPr>
              <w:jc w:val="center"/>
              <w:outlineLvl w:val="0"/>
              <w:rPr>
                <w:b/>
                <w:bCs/>
              </w:rPr>
            </w:pPr>
            <w:r w:rsidRPr="00DC13D1">
              <w:rPr>
                <w:b/>
                <w:bCs/>
              </w:rPr>
              <w:t>Respondent Activities</w:t>
            </w:r>
          </w:p>
        </w:tc>
      </w:tr>
      <w:tr w:rsidRPr="00DC13D1" w:rsidR="00DC13D1" w:rsidTr="002F5F62" w14:paraId="63915FA3" w14:textId="02689812">
        <w:trPr>
          <w:trHeight w:val="432"/>
        </w:trPr>
        <w:tc>
          <w:tcPr>
            <w:tcW w:w="9445" w:type="dxa"/>
            <w:vAlign w:val="center"/>
          </w:tcPr>
          <w:p w:rsidRPr="00DC13D1" w:rsidR="00E116DC" w:rsidP="00B04A5C" w:rsidRDefault="00E116DC" w14:paraId="7C6FAEC9" w14:textId="6B5FB05A">
            <w:pPr>
              <w:outlineLvl w:val="0"/>
            </w:pPr>
            <w:r w:rsidRPr="00DC13D1">
              <w:t>Familiarization with the regulatory requirements.</w:t>
            </w:r>
          </w:p>
        </w:tc>
      </w:tr>
      <w:tr w:rsidRPr="00DC13D1" w:rsidR="00DC13D1" w:rsidTr="002F5F62" w14:paraId="61A3CA2B" w14:textId="3DCD495E">
        <w:trPr>
          <w:trHeight w:val="719"/>
        </w:trPr>
        <w:tc>
          <w:tcPr>
            <w:tcW w:w="9445" w:type="dxa"/>
          </w:tcPr>
          <w:p w:rsidRPr="00DC13D1" w:rsidR="002F5F62" w:rsidP="002F5F62" w:rsidRDefault="002F5F62" w14:paraId="5B0ECB8D" w14:textId="78F79122">
            <w:pPr>
              <w:outlineLvl w:val="0"/>
            </w:pPr>
            <w:r w:rsidRPr="00DC13D1">
              <w:t>Calibrate and operate surface emission monitoring equipment for quarterly monitoring and portable LFG emission analyzer equipment for monthly wellhead monitoring.</w:t>
            </w:r>
          </w:p>
        </w:tc>
      </w:tr>
      <w:tr w:rsidRPr="00DC13D1" w:rsidR="00DC13D1" w:rsidTr="002F5F62" w14:paraId="41CE444A" w14:textId="77777777">
        <w:trPr>
          <w:trHeight w:val="701"/>
        </w:trPr>
        <w:tc>
          <w:tcPr>
            <w:tcW w:w="9445" w:type="dxa"/>
          </w:tcPr>
          <w:p w:rsidRPr="00DC13D1" w:rsidR="002F5F62" w:rsidP="002F5F62" w:rsidRDefault="002F5F62" w14:paraId="14D1704F" w14:textId="08E10F4E">
            <w:pPr>
              <w:outlineLvl w:val="0"/>
            </w:pPr>
            <w:r w:rsidRPr="00DC13D1">
              <w:t>Estimate NMOC emission estimates using Tier 1, Tier 2, Tier 3 or Tier 4 procedures in the regulation.</w:t>
            </w:r>
          </w:p>
        </w:tc>
      </w:tr>
      <w:tr w:rsidRPr="00DC13D1" w:rsidR="00DC13D1" w:rsidTr="002F5F62" w14:paraId="1ED261EE" w14:textId="005A7CAD">
        <w:trPr>
          <w:trHeight w:val="701"/>
        </w:trPr>
        <w:tc>
          <w:tcPr>
            <w:tcW w:w="9445" w:type="dxa"/>
          </w:tcPr>
          <w:p w:rsidRPr="00DC13D1" w:rsidR="002F5F62" w:rsidP="002F5F62" w:rsidRDefault="002F5F62" w14:paraId="638FCDAD" w14:textId="05E40B18">
            <w:pPr>
              <w:outlineLvl w:val="0"/>
            </w:pPr>
            <w:r w:rsidRPr="00DC13D1">
              <w:t>Perform initial performance test, Reference Method 25, Method 25A or 25C test, and repeat performance test if necessary.</w:t>
            </w:r>
          </w:p>
        </w:tc>
      </w:tr>
      <w:tr w:rsidRPr="00DC13D1" w:rsidR="00DC13D1" w:rsidTr="002F5F62" w14:paraId="11F08619" w14:textId="4B7BC935">
        <w:trPr>
          <w:trHeight w:val="432"/>
        </w:trPr>
        <w:tc>
          <w:tcPr>
            <w:tcW w:w="9445" w:type="dxa"/>
            <w:vAlign w:val="center"/>
          </w:tcPr>
          <w:p w:rsidRPr="00DC13D1" w:rsidR="00E116DC" w:rsidP="00B04A5C" w:rsidRDefault="00E116DC" w14:paraId="0803B983" w14:textId="6816C899">
            <w:pPr>
              <w:outlineLvl w:val="0"/>
            </w:pPr>
            <w:r w:rsidRPr="00DC13D1">
              <w:t>Write the notifications and reports listed above.</w:t>
            </w:r>
          </w:p>
        </w:tc>
      </w:tr>
      <w:tr w:rsidRPr="00DC13D1" w:rsidR="00DC13D1" w:rsidTr="002F5F62" w14:paraId="04BA9505" w14:textId="2547C68D">
        <w:trPr>
          <w:trHeight w:val="432"/>
        </w:trPr>
        <w:tc>
          <w:tcPr>
            <w:tcW w:w="9445" w:type="dxa"/>
            <w:vAlign w:val="center"/>
          </w:tcPr>
          <w:p w:rsidRPr="00DC13D1" w:rsidR="00E116DC" w:rsidP="00B04A5C" w:rsidRDefault="00E116DC" w14:paraId="535526B3" w14:textId="777EB84D">
            <w:pPr>
              <w:outlineLvl w:val="0"/>
            </w:pPr>
            <w:r w:rsidRPr="00DC13D1">
              <w:t>Enter information required to be recorded above.</w:t>
            </w:r>
          </w:p>
        </w:tc>
      </w:tr>
      <w:tr w:rsidRPr="00DC13D1" w:rsidR="00DC13D1" w:rsidTr="002F5F62" w14:paraId="1A8581C8" w14:textId="78F09901">
        <w:trPr>
          <w:trHeight w:val="692"/>
        </w:trPr>
        <w:tc>
          <w:tcPr>
            <w:tcW w:w="9445" w:type="dxa"/>
            <w:vAlign w:val="center"/>
          </w:tcPr>
          <w:p w:rsidRPr="00DC13D1" w:rsidR="00E116DC" w:rsidP="00B04A5C" w:rsidRDefault="00E116DC" w14:paraId="2E7D5DD5" w14:textId="62190166">
            <w:pPr>
              <w:outlineLvl w:val="0"/>
            </w:pPr>
            <w:r w:rsidRPr="00DC13D1">
              <w:t>Submit the required reports developing, acquiring, installing, and utilizing technology and systems for collecting, validating, and verifying information.</w:t>
            </w:r>
          </w:p>
        </w:tc>
      </w:tr>
      <w:tr w:rsidRPr="00DC13D1" w:rsidR="00DC13D1" w:rsidTr="002F5F62" w14:paraId="6690C108" w14:textId="20EBAA18">
        <w:trPr>
          <w:trHeight w:val="764"/>
        </w:trPr>
        <w:tc>
          <w:tcPr>
            <w:tcW w:w="9445" w:type="dxa"/>
            <w:vAlign w:val="center"/>
          </w:tcPr>
          <w:p w:rsidRPr="00DC13D1" w:rsidR="00E116DC" w:rsidP="00B04A5C" w:rsidRDefault="00E116DC" w14:paraId="74CFE4FD" w14:textId="745796D2">
            <w:pPr>
              <w:outlineLvl w:val="0"/>
            </w:pPr>
            <w:r w:rsidRPr="00DC13D1">
              <w:t>Develop, acquire, install, and utilize technology and systems for processing and maintaining information.</w:t>
            </w:r>
          </w:p>
        </w:tc>
      </w:tr>
      <w:tr w:rsidRPr="00DC13D1" w:rsidR="00DC13D1" w:rsidTr="002F5F62" w14:paraId="569BA5DB" w14:textId="0B47927F">
        <w:trPr>
          <w:trHeight w:val="728"/>
        </w:trPr>
        <w:tc>
          <w:tcPr>
            <w:tcW w:w="9445" w:type="dxa"/>
            <w:vAlign w:val="center"/>
          </w:tcPr>
          <w:p w:rsidRPr="00DC13D1" w:rsidR="00E116DC" w:rsidP="00B04A5C" w:rsidRDefault="00E116DC" w14:paraId="6F381C1E" w14:textId="5F41DE4A">
            <w:pPr>
              <w:outlineLvl w:val="0"/>
            </w:pPr>
            <w:r w:rsidRPr="00DC13D1">
              <w:t>Develop, acquire, install, and utilize technology and systems for disclosing and providing information.</w:t>
            </w:r>
          </w:p>
        </w:tc>
      </w:tr>
      <w:tr w:rsidRPr="00DC13D1" w:rsidR="00DC13D1" w:rsidTr="002F5F62" w14:paraId="4E5B1825" w14:textId="77777777">
        <w:trPr>
          <w:trHeight w:val="432"/>
        </w:trPr>
        <w:tc>
          <w:tcPr>
            <w:tcW w:w="9445" w:type="dxa"/>
          </w:tcPr>
          <w:p w:rsidRPr="00DC13D1" w:rsidR="002F5F62" w:rsidP="002F5F62" w:rsidRDefault="002F5F62" w14:paraId="3BE4AA03" w14:textId="37CAD928">
            <w:pPr>
              <w:outlineLvl w:val="0"/>
            </w:pPr>
            <w:r w:rsidRPr="00DC13D1">
              <w:t>Adjust the existing ways to comply with any previously applicable instructions and requirements.</w:t>
            </w:r>
          </w:p>
        </w:tc>
      </w:tr>
      <w:tr w:rsidRPr="00DC13D1" w:rsidR="00DC13D1" w:rsidTr="002F5F62" w14:paraId="10954706" w14:textId="4D5FF313">
        <w:trPr>
          <w:trHeight w:val="432"/>
        </w:trPr>
        <w:tc>
          <w:tcPr>
            <w:tcW w:w="9445" w:type="dxa"/>
            <w:vAlign w:val="center"/>
          </w:tcPr>
          <w:p w:rsidRPr="00DC13D1" w:rsidR="00E116DC" w:rsidP="00B04A5C" w:rsidRDefault="00E116DC" w14:paraId="04F39B31" w14:textId="1BB2ADD0">
            <w:pPr>
              <w:outlineLvl w:val="0"/>
            </w:pPr>
            <w:r w:rsidRPr="00DC13D1">
              <w:t>Train personnel to be able to respond to a collection of information.</w:t>
            </w:r>
          </w:p>
        </w:tc>
      </w:tr>
      <w:tr w:rsidRPr="00DC13D1" w:rsidR="00DC13D1" w:rsidTr="002F5F62" w14:paraId="28078BB9" w14:textId="291C9327">
        <w:trPr>
          <w:trHeight w:val="432"/>
        </w:trPr>
        <w:tc>
          <w:tcPr>
            <w:tcW w:w="9445" w:type="dxa"/>
            <w:vAlign w:val="center"/>
          </w:tcPr>
          <w:p w:rsidRPr="00DC13D1" w:rsidR="00E116DC" w:rsidP="00B04A5C" w:rsidRDefault="00E116DC" w14:paraId="49D268B4" w14:textId="68D823FC">
            <w:pPr>
              <w:outlineLvl w:val="0"/>
            </w:pPr>
            <w:r w:rsidRPr="00DC13D1">
              <w:t>Transmit, or otherwise disclose the information.</w:t>
            </w:r>
          </w:p>
        </w:tc>
      </w:tr>
    </w:tbl>
    <w:p w:rsidR="001E5EB2" w:rsidP="00DC13D1" w:rsidRDefault="001E5EB2" w14:paraId="7AB02CE4" w14:textId="77777777">
      <w:pPr>
        <w:pBdr>
          <w:top w:val="single" w:color="FFFFFF" w:sz="6" w:space="0"/>
          <w:left w:val="single" w:color="FFFFFF" w:sz="6" w:space="0"/>
          <w:bottom w:val="single" w:color="FFFFFF" w:sz="6" w:space="0"/>
          <w:right w:val="single" w:color="FFFFFF" w:sz="6" w:space="0"/>
        </w:pBdr>
        <w:ind w:firstLine="720"/>
      </w:pPr>
    </w:p>
    <w:p w:rsidRPr="00DC13D1" w:rsidR="00DC13D1" w:rsidP="00DC13D1" w:rsidRDefault="00DC13D1" w14:paraId="1193C40C" w14:textId="53B71F63">
      <w:pPr>
        <w:pBdr>
          <w:top w:val="single" w:color="FFFFFF" w:sz="6" w:space="0"/>
          <w:left w:val="single" w:color="FFFFFF" w:sz="6" w:space="0"/>
          <w:bottom w:val="single" w:color="FFFFFF" w:sz="6" w:space="0"/>
          <w:right w:val="single" w:color="FFFFFF" w:sz="6" w:space="0"/>
        </w:pBdr>
        <w:ind w:firstLine="720"/>
      </w:pPr>
      <w:r w:rsidRPr="00DC13D1">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Pr="00DC13D1" w:rsidR="00DC13D1" w:rsidRDefault="00DC13D1" w14:paraId="3C1B415D" w14:textId="77777777">
      <w:pPr>
        <w:pBdr>
          <w:top w:val="single" w:color="FFFFFF" w:sz="6" w:space="0"/>
          <w:left w:val="single" w:color="FFFFFF" w:sz="6" w:space="0"/>
          <w:bottom w:val="single" w:color="FFFFFF" w:sz="6" w:space="0"/>
          <w:right w:val="single" w:color="FFFFFF" w:sz="6" w:space="0"/>
        </w:pBdr>
      </w:pPr>
    </w:p>
    <w:p w:rsidR="001E5EB2" w:rsidP="00504745" w:rsidRDefault="001E5EB2" w14:paraId="3AE14565" w14:textId="77777777">
      <w:pPr>
        <w:pBdr>
          <w:top w:val="single" w:color="FFFFFF" w:sz="6" w:space="0"/>
          <w:left w:val="single" w:color="FFFFFF" w:sz="6" w:space="0"/>
          <w:bottom w:val="single" w:color="FFFFFF" w:sz="6" w:space="0"/>
          <w:right w:val="single" w:color="FFFFFF" w:sz="6" w:space="0"/>
        </w:pBdr>
        <w:outlineLvl w:val="0"/>
        <w:rPr>
          <w:b/>
          <w:bCs/>
        </w:rPr>
      </w:pPr>
    </w:p>
    <w:p w:rsidRPr="00DC13D1" w:rsidR="00CA4CD6" w:rsidP="00504745" w:rsidRDefault="00CA4CD6" w14:paraId="774CB376" w14:textId="280AA178">
      <w:pPr>
        <w:pBdr>
          <w:top w:val="single" w:color="FFFFFF" w:sz="6" w:space="0"/>
          <w:left w:val="single" w:color="FFFFFF" w:sz="6" w:space="0"/>
          <w:bottom w:val="single" w:color="FFFFFF" w:sz="6" w:space="0"/>
          <w:right w:val="single" w:color="FFFFFF" w:sz="6" w:space="0"/>
        </w:pBdr>
        <w:outlineLvl w:val="0"/>
        <w:rPr>
          <w:b/>
          <w:bCs/>
        </w:rPr>
      </w:pPr>
      <w:r w:rsidRPr="00DC13D1">
        <w:rPr>
          <w:b/>
          <w:bCs/>
        </w:rPr>
        <w:lastRenderedPageBreak/>
        <w:t>5.</w:t>
      </w:r>
      <w:r w:rsidRPr="00DC13D1" w:rsidR="009C7E97">
        <w:rPr>
          <w:b/>
          <w:bCs/>
        </w:rPr>
        <w:t xml:space="preserve"> </w:t>
      </w:r>
      <w:r w:rsidRPr="00DC13D1">
        <w:rPr>
          <w:b/>
          <w:bCs/>
        </w:rPr>
        <w:t>The Information Collected:</w:t>
      </w:r>
      <w:r w:rsidRPr="00DC13D1" w:rsidR="009C7E97">
        <w:rPr>
          <w:b/>
          <w:bCs/>
        </w:rPr>
        <w:t xml:space="preserve"> </w:t>
      </w:r>
      <w:r w:rsidRPr="00DC13D1">
        <w:rPr>
          <w:b/>
          <w:bCs/>
        </w:rPr>
        <w:t>Agency Activities, Collection Methodology, and Information Management</w:t>
      </w:r>
    </w:p>
    <w:p w:rsidRPr="00DC13D1"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DC13D1" w:rsidR="00CA4CD6" w:rsidRDefault="00CA4CD6" w14:paraId="5B4105B4" w14:textId="6B1CA360">
      <w:pPr>
        <w:pBdr>
          <w:top w:val="single" w:color="FFFFFF" w:sz="6" w:space="0"/>
          <w:left w:val="single" w:color="FFFFFF" w:sz="6" w:space="0"/>
          <w:bottom w:val="single" w:color="FFFFFF" w:sz="6" w:space="0"/>
          <w:right w:val="single" w:color="FFFFFF" w:sz="6" w:space="0"/>
        </w:pBdr>
        <w:ind w:firstLine="720"/>
      </w:pPr>
      <w:r w:rsidRPr="00DC13D1">
        <w:rPr>
          <w:b/>
          <w:bCs/>
        </w:rPr>
        <w:t>5(a)</w:t>
      </w:r>
      <w:r w:rsidRPr="00DC13D1" w:rsidR="009C7E97">
        <w:rPr>
          <w:b/>
          <w:bCs/>
        </w:rPr>
        <w:t xml:space="preserve"> </w:t>
      </w:r>
      <w:r w:rsidRPr="00DC13D1">
        <w:rPr>
          <w:b/>
          <w:bCs/>
        </w:rPr>
        <w:t>Agency Activities</w:t>
      </w:r>
      <w:r w:rsidRPr="00DC13D1" w:rsidR="009C7E97">
        <w:t xml:space="preserve"> </w:t>
      </w:r>
    </w:p>
    <w:p w:rsidRPr="00DC13D1"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DC13D1" w:rsidR="00CA4CD6" w:rsidRDefault="001E5EB2" w14:paraId="42F9647A" w14:textId="7045754E">
      <w:pPr>
        <w:pBdr>
          <w:top w:val="single" w:color="FFFFFF" w:sz="6" w:space="0"/>
          <w:left w:val="single" w:color="FFFFFF" w:sz="6" w:space="0"/>
          <w:bottom w:val="single" w:color="FFFFFF" w:sz="6" w:space="0"/>
          <w:right w:val="single" w:color="FFFFFF" w:sz="6" w:space="0"/>
        </w:pBdr>
        <w:ind w:firstLine="720"/>
      </w:pPr>
      <w:r>
        <w:t xml:space="preserve">The </w:t>
      </w:r>
      <w:r w:rsidRPr="00DC13D1" w:rsidR="00CA4CD6">
        <w:t>EPA conducts the following activities in connection with the acquisition, analysis, storage, and distribution of the required information</w:t>
      </w:r>
      <w:r>
        <w:t>:</w:t>
      </w:r>
    </w:p>
    <w:p w:rsidRPr="00DC13D1"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DC13D1" w:rsidR="00DC13D1" w:rsidTr="00DC13D1" w14:paraId="5A7E1BE3" w14:textId="15C39D94">
        <w:trPr>
          <w:trHeight w:val="432"/>
        </w:trPr>
        <w:tc>
          <w:tcPr>
            <w:tcW w:w="9625" w:type="dxa"/>
            <w:vAlign w:val="center"/>
          </w:tcPr>
          <w:p w:rsidRPr="00DC13D1" w:rsidR="00E116DC" w:rsidP="00DC13D1" w:rsidRDefault="00E116DC" w14:paraId="4348CA1A" w14:textId="4315D459">
            <w:pPr>
              <w:jc w:val="center"/>
              <w:rPr>
                <w:b/>
                <w:bCs/>
              </w:rPr>
            </w:pPr>
            <w:r w:rsidRPr="00DC13D1">
              <w:rPr>
                <w:b/>
                <w:bCs/>
              </w:rPr>
              <w:t>Agency Activities</w:t>
            </w:r>
          </w:p>
        </w:tc>
      </w:tr>
      <w:tr w:rsidRPr="00DC13D1" w:rsidR="00DC13D1" w:rsidTr="000B7C0D" w14:paraId="17C295AE" w14:textId="77777777">
        <w:trPr>
          <w:trHeight w:val="432"/>
        </w:trPr>
        <w:tc>
          <w:tcPr>
            <w:tcW w:w="9625" w:type="dxa"/>
            <w:vAlign w:val="center"/>
          </w:tcPr>
          <w:p w:rsidRPr="00DC13D1" w:rsidR="00DC13D1" w:rsidP="00DC13D1" w:rsidRDefault="00DC13D1" w14:paraId="52015264" w14:textId="36504D77">
            <w:r w:rsidRPr="00DC13D1">
              <w:t>Observe initial performance tests, repeat performance tests and quarterly surface emissions monitoring (or Tier 4) if necessary.</w:t>
            </w:r>
          </w:p>
        </w:tc>
      </w:tr>
      <w:tr w:rsidRPr="00DC13D1" w:rsidR="00DC13D1" w:rsidTr="00DC13D1" w14:paraId="091547BB" w14:textId="48B29DAE">
        <w:trPr>
          <w:trHeight w:val="701"/>
        </w:trPr>
        <w:tc>
          <w:tcPr>
            <w:tcW w:w="9625" w:type="dxa"/>
            <w:vAlign w:val="center"/>
          </w:tcPr>
          <w:p w:rsidRPr="00DC13D1" w:rsidR="00DC13D1" w:rsidP="00DC13D1" w:rsidRDefault="00DC13D1" w14:paraId="12595B6E" w14:textId="63B562D6">
            <w:r w:rsidRPr="00DC13D1">
              <w:t>Review notifications and reports, including performance test reports, excess emissions reports, root cause and corrective action analysis, implementation timeline, and wet landfill monitoring report required to be submitted by industry.</w:t>
            </w:r>
          </w:p>
        </w:tc>
      </w:tr>
      <w:tr w:rsidRPr="00DC13D1" w:rsidR="00DC13D1" w:rsidTr="00DC13D1" w14:paraId="56468D41" w14:textId="51FD7F9F">
        <w:trPr>
          <w:trHeight w:val="432"/>
        </w:trPr>
        <w:tc>
          <w:tcPr>
            <w:tcW w:w="9625" w:type="dxa"/>
            <w:vAlign w:val="center"/>
          </w:tcPr>
          <w:p w:rsidRPr="00DC13D1" w:rsidR="00E116DC" w:rsidP="00B04A5C" w:rsidRDefault="00E116DC" w14:paraId="106D9053" w14:textId="1B932D64">
            <w:r w:rsidRPr="00DC13D1">
              <w:t>Audit facility records.</w:t>
            </w:r>
          </w:p>
        </w:tc>
      </w:tr>
      <w:tr w:rsidRPr="00DC13D1" w:rsidR="00DC13D1" w:rsidTr="00DC13D1" w14:paraId="52B3A9E4" w14:textId="32776408">
        <w:trPr>
          <w:trHeight w:val="692"/>
        </w:trPr>
        <w:tc>
          <w:tcPr>
            <w:tcW w:w="9625" w:type="dxa"/>
            <w:vAlign w:val="center"/>
          </w:tcPr>
          <w:p w:rsidRPr="00DC13D1" w:rsidR="00E116DC" w:rsidP="00B04A5C" w:rsidRDefault="00E116DC" w14:paraId="6BA5CCEE" w14:textId="1048CBAC">
            <w:r w:rsidRPr="00DC13D1">
              <w:t>Input, analyze, and maintain data in the Enforcement and Compliance History Online (ECHO) and ICIS.</w:t>
            </w:r>
          </w:p>
        </w:tc>
      </w:tr>
    </w:tbl>
    <w:p w:rsidRPr="00DC13D1"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DC13D1"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DC13D1">
        <w:rPr>
          <w:b/>
          <w:bCs/>
        </w:rPr>
        <w:t>5(b)</w:t>
      </w:r>
      <w:r w:rsidRPr="00DC13D1" w:rsidR="009C7E97">
        <w:rPr>
          <w:b/>
          <w:bCs/>
        </w:rPr>
        <w:t xml:space="preserve"> </w:t>
      </w:r>
      <w:r w:rsidRPr="00DC13D1">
        <w:rPr>
          <w:b/>
          <w:bCs/>
        </w:rPr>
        <w:t>Collection Methodology and Management</w:t>
      </w:r>
    </w:p>
    <w:p w:rsidRPr="00DC13D1"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2CF35A7F" w14:textId="13E2540B">
      <w:pPr>
        <w:pBdr>
          <w:top w:val="single" w:color="FFFFFF" w:sz="6" w:space="0"/>
          <w:left w:val="single" w:color="FFFFFF" w:sz="6" w:space="0"/>
          <w:bottom w:val="single" w:color="FFFFFF" w:sz="6" w:space="0"/>
          <w:right w:val="single" w:color="FFFFFF" w:sz="6" w:space="0"/>
        </w:pBdr>
        <w:ind w:firstLine="720"/>
      </w:pPr>
      <w:r w:rsidRPr="00DC13D1">
        <w:t xml:space="preserve">Following notification of startup, the reviewing authority </w:t>
      </w:r>
      <w:r w:rsidRPr="00DC13D1" w:rsidR="002B29A7">
        <w:t xml:space="preserve">could </w:t>
      </w:r>
      <w:r w:rsidRPr="00DC13D1">
        <w:t>inspect the source to determine whether the pollution control devices are properly installed and operated.</w:t>
      </w:r>
      <w:r w:rsidRPr="00DC13D1" w:rsidR="00DC13D1">
        <w:t xml:space="preserve"> </w:t>
      </w:r>
      <w:r w:rsidRPr="00DC13D1">
        <w:t>Performance test reports are used by the Agency to discern a source</w:t>
      </w:r>
      <w:r w:rsidRPr="00DC13D1" w:rsidR="004C701D">
        <w:t>’</w:t>
      </w:r>
      <w:r w:rsidRPr="00DC13D1">
        <w:t>s initial capability to comply with the emission standard</w:t>
      </w:r>
      <w:r w:rsidR="001E5EB2">
        <w:t>s</w:t>
      </w:r>
      <w:r w:rsidRPr="00DC13D1" w:rsidR="00DC13D1">
        <w:t xml:space="preserve"> and </w:t>
      </w:r>
      <w:r w:rsidRPr="00DC13D1">
        <w:t>note the operating conditions under which compliance was achieved.</w:t>
      </w:r>
      <w:r w:rsidRPr="00DC13D1" w:rsidR="009C7E97">
        <w:t xml:space="preserve"> </w:t>
      </w:r>
      <w:r w:rsidRPr="00DC13D1">
        <w:t>Data and records maintained by the respondents are tabulated and published for use in compliance and enforcement programs.</w:t>
      </w:r>
      <w:r w:rsidRPr="00DC13D1" w:rsidR="009C7E97">
        <w:t xml:space="preserve"> </w:t>
      </w:r>
      <w:r w:rsidRPr="00DC13D1">
        <w:t>The annual reports are used for problem identification, as a check on source operation and maintenance, and for compliance determinations.</w:t>
      </w:r>
    </w:p>
    <w:p w:rsidRPr="00DC13D1"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7710FB" w:rsidR="00CA12DC" w:rsidP="00CA12DC" w:rsidRDefault="00CA4CD6" w14:paraId="6FE7ECCF" w14:textId="681A6CB1">
      <w:pPr>
        <w:pBdr>
          <w:top w:val="single" w:color="FFFFFF" w:sz="6" w:space="0"/>
          <w:left w:val="single" w:color="FFFFFF" w:sz="6" w:space="0"/>
          <w:bottom w:val="single" w:color="FFFFFF" w:sz="6" w:space="0"/>
          <w:right w:val="single" w:color="FFFFFF" w:sz="6" w:space="0"/>
        </w:pBdr>
        <w:ind w:firstLine="720"/>
        <w:rPr>
          <w:color w:val="000000"/>
        </w:rPr>
      </w:pPr>
      <w:r w:rsidRPr="00DC13D1">
        <w:t xml:space="preserve">Information contained in </w:t>
      </w:r>
      <w:r w:rsidRPr="00DC13D1" w:rsidR="004C701D">
        <w:t xml:space="preserve">the reports is </w:t>
      </w:r>
      <w:r w:rsidRPr="00DC13D1" w:rsidR="006D4402">
        <w:t>reported by state and local governments in the ICIS Air database, which is</w:t>
      </w:r>
      <w:r w:rsidRPr="00DC13D1">
        <w:t xml:space="preserve"> operated and maintained by EPA's Office of Compliance.</w:t>
      </w:r>
      <w:r w:rsidRPr="00DC13D1" w:rsidR="009C7E97">
        <w:t xml:space="preserve"> </w:t>
      </w:r>
      <w:r w:rsidRPr="00DC13D1" w:rsidR="00F5262C">
        <w:t>IC</w:t>
      </w:r>
      <w:r w:rsidRPr="00DC13D1" w:rsidR="004C701D">
        <w:t xml:space="preserve">IS </w:t>
      </w:r>
      <w:r w:rsidRPr="00DC13D1">
        <w:t>is EPA</w:t>
      </w:r>
      <w:r w:rsidRPr="00DC13D1" w:rsidR="004C701D">
        <w:t>’</w:t>
      </w:r>
      <w:r w:rsidRPr="00DC13D1">
        <w:t>s database for the collection, maintenance, and retrieval of compliance data for industrial and government-owned facilities.</w:t>
      </w:r>
      <w:r w:rsidRPr="00DC13D1" w:rsidR="009C7E97">
        <w:t xml:space="preserve"> </w:t>
      </w:r>
      <w:r w:rsidR="001E5EB2">
        <w:t xml:space="preserve">The </w:t>
      </w:r>
      <w:r w:rsidRPr="00DC13D1">
        <w:t xml:space="preserve">EPA uses </w:t>
      </w:r>
      <w:r w:rsidRPr="00DC13D1" w:rsidR="006D4402">
        <w:t>ICIS</w:t>
      </w:r>
      <w:r w:rsidRPr="00DC13D1">
        <w:t xml:space="preserve"> for tracking air pollution compliance and enforcement by local and state regulatory agencies, EPA regional offices and EPA headquarters.</w:t>
      </w:r>
      <w:r w:rsidRPr="00DC13D1" w:rsidR="009C7E97">
        <w:t xml:space="preserve"> </w:t>
      </w:r>
      <w:r w:rsidR="001E5EB2">
        <w:t xml:space="preserve">The </w:t>
      </w:r>
      <w:r w:rsidRPr="00DC13D1">
        <w:t>EPA and its delegated Authorities can edit, store, retrieve and analyze the data.</w:t>
      </w:r>
      <w:r w:rsidR="00CA12DC">
        <w:t xml:space="preserve"> Certain data will also be stored and accessible through the EPA’s Central Data Exchange (CDX) </w:t>
      </w:r>
      <w:r w:rsidRPr="00876E9C" w:rsidR="00CA12DC">
        <w:t>(</w:t>
      </w:r>
      <w:hyperlink w:history="1" r:id="rId14">
        <w:r w:rsidRPr="00876E9C" w:rsidR="00CA12DC">
          <w:rPr>
            <w:rStyle w:val="Hyperlink"/>
            <w:color w:val="auto"/>
          </w:rPr>
          <w:t>http://cdx.epa.gov/epa_home.asp</w:t>
        </w:r>
      </w:hyperlink>
      <w:r w:rsidR="00CA12DC">
        <w:t>).</w:t>
      </w:r>
      <w:r w:rsidR="00CA12DC">
        <w:rPr>
          <w:color w:val="000000"/>
        </w:rPr>
        <w:t xml:space="preserve"> </w:t>
      </w:r>
    </w:p>
    <w:p w:rsidRPr="00DC13D1"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DC13D1" w:rsidR="00CA4CD6" w:rsidP="000D21CD" w:rsidRDefault="00CA4CD6" w14:paraId="39977937" w14:textId="11BBB417">
      <w:pPr>
        <w:widowControl/>
        <w:pBdr>
          <w:top w:val="single" w:color="FFFFFF" w:sz="6" w:space="0"/>
          <w:left w:val="single" w:color="FFFFFF" w:sz="6" w:space="0"/>
          <w:bottom w:val="single" w:color="FFFFFF" w:sz="6" w:space="0"/>
          <w:right w:val="single" w:color="FFFFFF" w:sz="6" w:space="0"/>
        </w:pBdr>
        <w:ind w:firstLine="720"/>
      </w:pPr>
      <w:r w:rsidRPr="00DC13D1">
        <w:t xml:space="preserve"> The records required by this regulation must be retained by the owner/operator for </w:t>
      </w:r>
      <w:r w:rsidRPr="00DC13D1" w:rsidR="00DC13D1">
        <w:t>five</w:t>
      </w:r>
      <w:r w:rsidRPr="00DC13D1">
        <w:t xml:space="preserve"> years.</w:t>
      </w:r>
    </w:p>
    <w:p w:rsidRPr="00DC13D1"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DC13D1"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DC13D1">
        <w:rPr>
          <w:b/>
          <w:bCs/>
        </w:rPr>
        <w:t>5(c)</w:t>
      </w:r>
      <w:r w:rsidRPr="00DC13D1" w:rsidR="009C7E97">
        <w:rPr>
          <w:b/>
          <w:bCs/>
        </w:rPr>
        <w:t xml:space="preserve"> </w:t>
      </w:r>
      <w:r w:rsidRPr="00DC13D1">
        <w:rPr>
          <w:b/>
          <w:bCs/>
        </w:rPr>
        <w:t>Small Entity Flexibility</w:t>
      </w:r>
    </w:p>
    <w:p w:rsidRPr="00A34902" w:rsidR="00CA4CD6" w:rsidRDefault="00CA4CD6" w14:paraId="15694245" w14:textId="77777777">
      <w:pPr>
        <w:pBdr>
          <w:top w:val="single" w:color="FFFFFF" w:sz="6" w:space="0"/>
          <w:left w:val="single" w:color="FFFFFF" w:sz="6" w:space="0"/>
          <w:bottom w:val="single" w:color="FFFFFF" w:sz="6" w:space="0"/>
          <w:right w:val="single" w:color="FFFFFF" w:sz="6" w:space="0"/>
        </w:pBdr>
      </w:pPr>
    </w:p>
    <w:p w:rsidRPr="00A34902" w:rsidR="00DC13D1" w:rsidP="00DC13D1" w:rsidRDefault="00DC13D1" w14:paraId="31A52069" w14:textId="0AD17093">
      <w:pPr>
        <w:pBdr>
          <w:top w:val="single" w:color="FFFFFF" w:sz="6" w:space="0"/>
          <w:left w:val="single" w:color="FFFFFF" w:sz="6" w:space="0"/>
          <w:bottom w:val="single" w:color="FFFFFF" w:sz="6" w:space="0"/>
          <w:right w:val="single" w:color="FFFFFF" w:sz="6" w:space="0"/>
        </w:pBdr>
        <w:ind w:firstLine="720"/>
      </w:pPr>
      <w:r w:rsidRPr="00A34902">
        <w:t xml:space="preserve">Although it is unknown how many new “greenfield” landfills will be owned or operated </w:t>
      </w:r>
      <w:r w:rsidRPr="00A34902">
        <w:lastRenderedPageBreak/>
        <w:t>by small entities, recent trends in the waste industry have been towards consolidated ownership among larger companies. Based on landfills anticipated to modify and become subject to subpart XXX, and the ownership of recent greenfield landfills, the EPA has determined that</w:t>
      </w:r>
      <w:r w:rsidR="007710FB">
        <w:t xml:space="preserve">, </w:t>
      </w:r>
      <w:r w:rsidRPr="007710FB" w:rsidR="007710FB">
        <w:t xml:space="preserve">based on the percentage of small entities determined in </w:t>
      </w:r>
      <w:r w:rsidR="007710FB">
        <w:t xml:space="preserve">2016 </w:t>
      </w:r>
      <w:r w:rsidRPr="007710FB" w:rsidR="007710FB">
        <w:t>final rule</w:t>
      </w:r>
      <w:r w:rsidR="007710FB">
        <w:t>,</w:t>
      </w:r>
      <w:r w:rsidRPr="00A34902">
        <w:t xml:space="preserve"> approximately </w:t>
      </w:r>
      <w:r w:rsidR="007710FB">
        <w:t xml:space="preserve">thirteen </w:t>
      </w:r>
      <w:r w:rsidRPr="00A34902">
        <w:t xml:space="preserve">of the privately owned landfills and </w:t>
      </w:r>
      <w:r w:rsidR="007710FB">
        <w:t>nine</w:t>
      </w:r>
      <w:r w:rsidRPr="00A34902" w:rsidR="007710FB">
        <w:t xml:space="preserve"> </w:t>
      </w:r>
      <w:r w:rsidRPr="00A34902">
        <w:t xml:space="preserve">of the publicly owned landfills are small entities. </w:t>
      </w:r>
    </w:p>
    <w:p w:rsidRPr="00A34902" w:rsidR="00DC13D1" w:rsidP="00DC13D1" w:rsidRDefault="00DC13D1" w14:paraId="26D93A2E" w14:textId="77777777">
      <w:pPr>
        <w:pBdr>
          <w:top w:val="single" w:color="FFFFFF" w:sz="6" w:space="0"/>
          <w:left w:val="single" w:color="FFFFFF" w:sz="6" w:space="0"/>
          <w:bottom w:val="single" w:color="FFFFFF" w:sz="6" w:space="0"/>
          <w:right w:val="single" w:color="FFFFFF" w:sz="6" w:space="0"/>
        </w:pBdr>
      </w:pPr>
    </w:p>
    <w:p w:rsidRPr="00A34902" w:rsidR="00DC13D1" w:rsidP="00DE0728" w:rsidRDefault="00DC13D1" w14:paraId="7699CEF9" w14:textId="33B21A63">
      <w:pPr>
        <w:pBdr>
          <w:top w:val="single" w:color="FFFFFF" w:sz="6" w:space="0"/>
          <w:left w:val="single" w:color="FFFFFF" w:sz="6" w:space="0"/>
          <w:bottom w:val="single" w:color="FFFFFF" w:sz="6" w:space="0"/>
          <w:right w:val="single" w:color="FFFFFF" w:sz="6" w:space="0"/>
        </w:pBdr>
        <w:ind w:firstLine="720"/>
      </w:pPr>
      <w:r w:rsidRPr="00A34902">
        <w:t xml:space="preserve">Subpart XXX does not contain any provisions reserved exclusively for the benefit of small entities. However, the design capacity threshold of </w:t>
      </w:r>
      <w:r w:rsidR="00D03F67">
        <w:t xml:space="preserve">less than </w:t>
      </w:r>
      <w:r w:rsidRPr="00A34902">
        <w:t xml:space="preserve">2.5 million megagrams and </w:t>
      </w:r>
      <w:r w:rsidR="00D03F67">
        <w:t xml:space="preserve">less than </w:t>
      </w:r>
      <w:r w:rsidRPr="00A34902">
        <w:t>2.5 million cubic meters</w:t>
      </w:r>
      <w:r w:rsidR="008A3BE4">
        <w:t xml:space="preserve"> in 40 CFR 60.762(a)</w:t>
      </w:r>
      <w:r w:rsidRPr="00A34902">
        <w:t xml:space="preserve"> limits the effect of this regulation on smaller landfills, which tend to be owned </w:t>
      </w:r>
      <w:r w:rsidRPr="006C7B53" w:rsidR="006C7B53">
        <w:t xml:space="preserve">disproportionately </w:t>
      </w:r>
      <w:r w:rsidRPr="00A34902">
        <w:t xml:space="preserve">by smaller entities. </w:t>
      </w:r>
    </w:p>
    <w:p w:rsidRPr="00A34902" w:rsidR="00DC13D1" w:rsidP="00DC13D1" w:rsidRDefault="00DC13D1" w14:paraId="05A6259D" w14:textId="77777777">
      <w:pPr>
        <w:pBdr>
          <w:top w:val="single" w:color="FFFFFF" w:sz="6" w:space="0"/>
          <w:left w:val="single" w:color="FFFFFF" w:sz="6" w:space="0"/>
          <w:bottom w:val="single" w:color="FFFFFF" w:sz="6" w:space="0"/>
          <w:right w:val="single" w:color="FFFFFF" w:sz="6" w:space="0"/>
        </w:pBdr>
      </w:pPr>
    </w:p>
    <w:p w:rsidRPr="00A34902" w:rsidR="00DC13D1" w:rsidP="00DE0728" w:rsidRDefault="00DC13D1" w14:paraId="51FDB4F3" w14:textId="5D3EFB7E">
      <w:pPr>
        <w:pBdr>
          <w:top w:val="single" w:color="FFFFFF" w:sz="6" w:space="0"/>
          <w:left w:val="single" w:color="FFFFFF" w:sz="6" w:space="0"/>
          <w:bottom w:val="single" w:color="FFFFFF" w:sz="6" w:space="0"/>
          <w:right w:val="single" w:color="FFFFFF" w:sz="6" w:space="0"/>
        </w:pBdr>
        <w:ind w:firstLine="720"/>
      </w:pPr>
      <w:r w:rsidRPr="00A34902">
        <w:t xml:space="preserve">However, the </w:t>
      </w:r>
      <w:r w:rsidR="00773F60">
        <w:t xml:space="preserve">final </w:t>
      </w:r>
      <w:r w:rsidRPr="00A34902">
        <w:t>rule provided a non-numeric definition of treatment, which is expected to provide some flexibility for landfills with LFG energy recovery. Since treatment is one of the three compliance pathways for controlling LFG, this ICR does not estimate the number of landfills that may opt to use the treatment pathway for compliance. In addition, while the</w:t>
      </w:r>
      <w:r w:rsidR="006C7B53">
        <w:t>se</w:t>
      </w:r>
      <w:r w:rsidRPr="00A34902">
        <w:t xml:space="preserve"> standard</w:t>
      </w:r>
      <w:r w:rsidR="006C7B53">
        <w:t>s</w:t>
      </w:r>
      <w:r w:rsidRPr="00A34902">
        <w:t xml:space="preserve"> continue to require monthly monitoring of wellhead parameters, the EPA has removed the wellhead operating standards for oxygen/nitrogen, which will reduce the corrective actions, re-monitoring, and requests for alternative timelines. The final rule also included alternative site-specific emission thresholds for determining when a landfill must install (via Tier 4) or remove controls, which are expected to provide flexibility for landfill owners/operators required to control under subpart XXX. The ICR burden was estimated assuming 50% of landfills use Tier 1 and 50% use Tier 2</w:t>
      </w:r>
      <w:r w:rsidR="00D91624">
        <w:t>,</w:t>
      </w:r>
      <w:r w:rsidRPr="00A34902">
        <w:t xml:space="preserve"> as </w:t>
      </w:r>
      <w:r w:rsidR="00D91624">
        <w:t xml:space="preserve">industry experience suggests that no landfills are using the Tier 3 approach and </w:t>
      </w:r>
      <w:r w:rsidRPr="00A34902">
        <w:t>it is unknown how many landfills would opt to use Tier 4.</w:t>
      </w:r>
    </w:p>
    <w:p w:rsidRPr="00C46B6D"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C46B6D"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C46B6D">
        <w:rPr>
          <w:b/>
          <w:bCs/>
        </w:rPr>
        <w:t>5(d)</w:t>
      </w:r>
      <w:r w:rsidRPr="00C46B6D" w:rsidR="009C7E97">
        <w:rPr>
          <w:b/>
          <w:bCs/>
        </w:rPr>
        <w:t xml:space="preserve"> </w:t>
      </w:r>
      <w:r w:rsidRPr="00C46B6D">
        <w:rPr>
          <w:b/>
          <w:bCs/>
        </w:rPr>
        <w:t>Collection Schedule</w:t>
      </w:r>
    </w:p>
    <w:p w:rsidRPr="00C46B6D"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C46B6D" w:rsidR="00CA4CD6" w:rsidRDefault="00CA4CD6" w14:paraId="3E842D25" w14:textId="2F12A651">
      <w:pPr>
        <w:pBdr>
          <w:top w:val="single" w:color="FFFFFF" w:sz="6" w:space="0"/>
          <w:left w:val="single" w:color="FFFFFF" w:sz="6" w:space="0"/>
          <w:bottom w:val="single" w:color="FFFFFF" w:sz="6" w:space="0"/>
          <w:right w:val="single" w:color="FFFFFF" w:sz="6" w:space="0"/>
        </w:pBdr>
        <w:ind w:firstLine="720"/>
        <w:rPr>
          <w:b/>
          <w:bCs/>
        </w:rPr>
      </w:pPr>
      <w:r w:rsidRPr="00C46B6D">
        <w:t xml:space="preserve">The specific frequency for each information collection activity within this request is shown </w:t>
      </w:r>
      <w:r w:rsidRPr="00C46B6D" w:rsidR="00DE0728">
        <w:t xml:space="preserve">at the end of this document in </w:t>
      </w:r>
      <w:r w:rsidR="006C7B53">
        <w:t xml:space="preserve">both </w:t>
      </w:r>
      <w:r w:rsidRPr="00C46B6D" w:rsidR="00DE0728">
        <w:t>Table 1A: Annual Respondent Burden and Cost: Privately-Owned Municipal Solid Waste Landfills - NSPS for Municipal Solid Waste Landfills (40 CFR Part 60, Subpart XXX) (Renewal) and Table 1B: Annual Respondent Burden and Cost: Publicly-Owned Municipal Solid Waste Landfills - NSPS for Municipal Solid Waste Landfills (40 CFR Part 60, Subpart XXX) (Renewal).</w:t>
      </w:r>
    </w:p>
    <w:p w:rsidRPr="00C46B6D"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C46B6D"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C46B6D">
        <w:rPr>
          <w:b/>
          <w:bCs/>
        </w:rPr>
        <w:t>6.</w:t>
      </w:r>
      <w:r w:rsidRPr="00C46B6D" w:rsidR="009C7E97">
        <w:rPr>
          <w:b/>
          <w:bCs/>
        </w:rPr>
        <w:t xml:space="preserve"> </w:t>
      </w:r>
      <w:r w:rsidRPr="00C46B6D">
        <w:rPr>
          <w:b/>
          <w:bCs/>
        </w:rPr>
        <w:t>Estimating the Burden and Cost of the Collection</w:t>
      </w:r>
    </w:p>
    <w:p w:rsidRPr="00C46B6D"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C46B6D" w:rsidR="00CA4CD6" w:rsidP="004C701D" w:rsidRDefault="00CA4CD6" w14:paraId="25ADBDEC" w14:textId="52AB204E">
      <w:pPr>
        <w:pBdr>
          <w:top w:val="single" w:color="FFFFFF" w:sz="6" w:space="1"/>
          <w:left w:val="single" w:color="FFFFFF" w:sz="6" w:space="0"/>
          <w:bottom w:val="single" w:color="FFFFFF" w:sz="6" w:space="0"/>
          <w:right w:val="single" w:color="FFFFFF" w:sz="6" w:space="0"/>
        </w:pBdr>
        <w:ind w:firstLine="720"/>
      </w:pPr>
      <w:r w:rsidRPr="00C46B6D">
        <w:t>Table 1</w:t>
      </w:r>
      <w:r w:rsidRPr="00C46B6D" w:rsidR="00DE0728">
        <w:t>A</w:t>
      </w:r>
      <w:r w:rsidRPr="00C46B6D">
        <w:t xml:space="preserve"> document</w:t>
      </w:r>
      <w:r w:rsidRPr="00C46B6D" w:rsidR="00DE0728">
        <w:t>s</w:t>
      </w:r>
      <w:r w:rsidRPr="00C46B6D">
        <w:t xml:space="preserve"> the computation of individual burdens for the recordkeeping and reporting requirements applicable to </w:t>
      </w:r>
      <w:r w:rsidRPr="00C46B6D" w:rsidR="00DE0728">
        <w:t>privately-owned municipal solid waste landfills</w:t>
      </w:r>
      <w:r w:rsidRPr="00C46B6D">
        <w:t xml:space="preserve"> for </w:t>
      </w:r>
      <w:r w:rsidRPr="00C46B6D" w:rsidR="00DE0728">
        <w:t xml:space="preserve">Subpart XXX. Table 1B documents the computation of individual burdens for the recordkeeping and reporting requirements applicable to </w:t>
      </w:r>
      <w:proofErr w:type="gramStart"/>
      <w:r w:rsidRPr="00C46B6D" w:rsidR="00DE0728">
        <w:t>publicly-owned</w:t>
      </w:r>
      <w:proofErr w:type="gramEnd"/>
      <w:r w:rsidRPr="00C46B6D" w:rsidR="00DE0728">
        <w:t xml:space="preserve"> municipal solid waste landfills for Subpart XXX. </w:t>
      </w:r>
      <w:r w:rsidRPr="00C46B6D">
        <w:t xml:space="preserve">The individual burdens are expressed under standardized headings believed to be consistent with the concept of </w:t>
      </w:r>
      <w:r w:rsidR="006C7B53">
        <w:t>‘B</w:t>
      </w:r>
      <w:r w:rsidRPr="00C46B6D">
        <w:t>urden</w:t>
      </w:r>
      <w:r w:rsidR="006C7B53">
        <w:t>’</w:t>
      </w:r>
      <w:r w:rsidRPr="00C46B6D">
        <w:t xml:space="preserve"> under the Paperwork Reduction Act.</w:t>
      </w:r>
      <w:r w:rsidRPr="00C46B6D" w:rsidR="009C7E97">
        <w:t xml:space="preserve"> </w:t>
      </w:r>
      <w:r w:rsidRPr="00C46B6D">
        <w:t>Where appropriate, specific tasks and major assumptions have been identified.</w:t>
      </w:r>
      <w:r w:rsidRPr="00C46B6D" w:rsidR="009C7E97">
        <w:t xml:space="preserve"> </w:t>
      </w:r>
      <w:r w:rsidRPr="00C46B6D">
        <w:t>Responses to this information collection are mandatory.</w:t>
      </w:r>
    </w:p>
    <w:p w:rsidRPr="00C46B6D"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C46B6D" w:rsidR="00CA4CD6" w:rsidP="004C701D" w:rsidRDefault="00CA4CD6" w14:paraId="7DE0914F" w14:textId="3758E7CE">
      <w:pPr>
        <w:pBdr>
          <w:top w:val="single" w:color="FFFFFF" w:sz="6" w:space="1"/>
          <w:left w:val="single" w:color="FFFFFF" w:sz="6" w:space="0"/>
          <w:bottom w:val="single" w:color="FFFFFF" w:sz="6" w:space="0"/>
          <w:right w:val="single" w:color="FFFFFF" w:sz="6" w:space="0"/>
        </w:pBdr>
        <w:ind w:firstLine="720"/>
      </w:pPr>
      <w:r w:rsidRPr="00C46B6D">
        <w:t>The Agency may n</w:t>
      </w:r>
      <w:r w:rsidR="006C7B53">
        <w:t>either</w:t>
      </w:r>
      <w:r w:rsidRPr="00C46B6D">
        <w:t xml:space="preserve"> conduct </w:t>
      </w:r>
      <w:r w:rsidR="006C7B53">
        <w:t>n</w:t>
      </w:r>
      <w:r w:rsidRPr="00C46B6D">
        <w:t xml:space="preserve">or sponsor, and a person is not required to respond to, </w:t>
      </w:r>
      <w:r w:rsidRPr="00C46B6D">
        <w:lastRenderedPageBreak/>
        <w:t xml:space="preserve">a collection of information unless it displays a </w:t>
      </w:r>
      <w:proofErr w:type="gramStart"/>
      <w:r w:rsidRPr="00C46B6D">
        <w:t>currently</w:t>
      </w:r>
      <w:r w:rsidR="006C7B53">
        <w:t>-</w:t>
      </w:r>
      <w:r w:rsidRPr="00C46B6D">
        <w:t>valid</w:t>
      </w:r>
      <w:proofErr w:type="gramEnd"/>
      <w:r w:rsidRPr="00C46B6D">
        <w:t xml:space="preserve"> OMB Control Number.</w:t>
      </w:r>
    </w:p>
    <w:p w:rsidRPr="00C46B6D"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C46B6D"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C46B6D">
        <w:rPr>
          <w:b/>
          <w:bCs/>
        </w:rPr>
        <w:t>6(a)</w:t>
      </w:r>
      <w:r w:rsidRPr="00C46B6D" w:rsidR="009C7E97">
        <w:rPr>
          <w:b/>
          <w:bCs/>
        </w:rPr>
        <w:t xml:space="preserve"> </w:t>
      </w:r>
      <w:r w:rsidRPr="00C46B6D">
        <w:rPr>
          <w:b/>
          <w:bCs/>
        </w:rPr>
        <w:t>Estimating Respondent Burden</w:t>
      </w:r>
    </w:p>
    <w:p w:rsidRPr="00C46B6D"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A34902" w:rsidR="00CA4CD6" w:rsidP="004C701D" w:rsidRDefault="00CA4CD6" w14:paraId="45C05676" w14:textId="64D3F67F">
      <w:pPr>
        <w:pBdr>
          <w:top w:val="single" w:color="FFFFFF" w:sz="6" w:space="1"/>
          <w:left w:val="single" w:color="FFFFFF" w:sz="6" w:space="0"/>
          <w:bottom w:val="single" w:color="FFFFFF" w:sz="6" w:space="0"/>
          <w:right w:val="single" w:color="FFFFFF" w:sz="6" w:space="0"/>
        </w:pBdr>
        <w:ind w:firstLine="720"/>
      </w:pPr>
      <w:r w:rsidRPr="00C46B6D">
        <w:t>The average annual burden to industry over the next three years from these recordkeeping and reporting requirement</w:t>
      </w:r>
      <w:r w:rsidRPr="00C46B6D" w:rsidR="004C701D">
        <w:t>s is estimated to be</w:t>
      </w:r>
      <w:r w:rsidRPr="00C46B6D" w:rsidR="00C6561F">
        <w:t xml:space="preserve"> </w:t>
      </w:r>
      <w:r w:rsidRPr="00C46B6D" w:rsidR="00723113">
        <w:t>17</w:t>
      </w:r>
      <w:r w:rsidR="00752BA2">
        <w:t>6</w:t>
      </w:r>
      <w:r w:rsidRPr="00C46B6D" w:rsidR="00C6561F">
        <w:t xml:space="preserve">,000 </w:t>
      </w:r>
      <w:r w:rsidR="006C7B53">
        <w:t xml:space="preserve">hours </w:t>
      </w:r>
      <w:r w:rsidRPr="00A34902" w:rsidR="004C701D">
        <w:t>(</w:t>
      </w:r>
      <w:r w:rsidRPr="00A34902">
        <w:t>Total Labor Hours from Table 1</w:t>
      </w:r>
      <w:r w:rsidRPr="00A34902" w:rsidR="00C6561F">
        <w:t>A and Table 1B</w:t>
      </w:r>
      <w:r w:rsidRPr="00A34902">
        <w:t>).</w:t>
      </w:r>
      <w:r w:rsidRPr="00A34902" w:rsidR="009C7E97">
        <w:t xml:space="preserve"> </w:t>
      </w:r>
      <w:r w:rsidRPr="00A34902" w:rsidR="001C5991">
        <w:t>T</w:t>
      </w:r>
      <w:r w:rsidRPr="00A34902">
        <w:t>hese hours are based on Agency studies and background documen</w:t>
      </w:r>
      <w:r w:rsidRPr="00A34902" w:rsidR="004C701D">
        <w:t>ts from the development of the</w:t>
      </w:r>
      <w:r w:rsidR="006C7B53">
        <w:t>se</w:t>
      </w:r>
      <w:r w:rsidRPr="00A34902" w:rsidR="004C701D">
        <w:t xml:space="preserve"> </w:t>
      </w:r>
      <w:r w:rsidRPr="00A34902">
        <w:t>regulation</w:t>
      </w:r>
      <w:r w:rsidR="006C7B53">
        <w:t>s</w:t>
      </w:r>
      <w:r w:rsidRPr="00A34902">
        <w:t>, Agency knowledge and experience with the</w:t>
      </w:r>
      <w:r w:rsidRPr="00A34902" w:rsidR="00DE0728">
        <w:t xml:space="preserve"> NSPS pro</w:t>
      </w:r>
      <w:r w:rsidRPr="00A34902">
        <w:t xml:space="preserve">gram, the </w:t>
      </w:r>
      <w:proofErr w:type="gramStart"/>
      <w:r w:rsidRPr="00A34902">
        <w:t>previously</w:t>
      </w:r>
      <w:r w:rsidR="006C7B53">
        <w:t>-</w:t>
      </w:r>
      <w:r w:rsidRPr="00A34902">
        <w:t>approved</w:t>
      </w:r>
      <w:proofErr w:type="gramEnd"/>
      <w:r w:rsidRPr="00A34902">
        <w:t xml:space="preserve"> ICR, and any comments received.</w:t>
      </w:r>
    </w:p>
    <w:p w:rsidRPr="00A34902"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A34902"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A34902">
        <w:rPr>
          <w:b/>
          <w:bCs/>
        </w:rPr>
        <w:t>6(b)</w:t>
      </w:r>
      <w:r w:rsidRPr="00A34902" w:rsidR="009C7E97">
        <w:rPr>
          <w:b/>
          <w:bCs/>
        </w:rPr>
        <w:t xml:space="preserve"> </w:t>
      </w:r>
      <w:r w:rsidRPr="00A34902">
        <w:rPr>
          <w:b/>
          <w:bCs/>
        </w:rPr>
        <w:t>Estimating Respondent Costs</w:t>
      </w:r>
    </w:p>
    <w:p w:rsidRPr="00A34902"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C46B6D"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A34902">
        <w:rPr>
          <w:b/>
          <w:bCs/>
        </w:rPr>
        <w:t>(</w:t>
      </w:r>
      <w:proofErr w:type="spellStart"/>
      <w:r w:rsidRPr="00A34902">
        <w:rPr>
          <w:b/>
          <w:bCs/>
        </w:rPr>
        <w:t>i</w:t>
      </w:r>
      <w:proofErr w:type="spellEnd"/>
      <w:r w:rsidRPr="00C46B6D">
        <w:rPr>
          <w:b/>
          <w:bCs/>
        </w:rPr>
        <w:t>)</w:t>
      </w:r>
      <w:r w:rsidRPr="00C46B6D" w:rsidR="009C7E97">
        <w:rPr>
          <w:b/>
          <w:bCs/>
        </w:rPr>
        <w:t xml:space="preserve"> </w:t>
      </w:r>
      <w:r w:rsidRPr="00C46B6D">
        <w:rPr>
          <w:b/>
          <w:bCs/>
        </w:rPr>
        <w:t>Estimating Labor Costs</w:t>
      </w:r>
      <w:r w:rsidRPr="00C46B6D">
        <w:t xml:space="preserve"> </w:t>
      </w:r>
    </w:p>
    <w:p w:rsidRPr="00C46B6D"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C46B6D">
        <w:t xml:space="preserve"> </w:t>
      </w:r>
    </w:p>
    <w:p w:rsidRPr="00C46B6D" w:rsidR="002712EB" w:rsidP="004C701D" w:rsidRDefault="002712EB" w14:paraId="758A8F40" w14:textId="10602182">
      <w:pPr>
        <w:pBdr>
          <w:top w:val="single" w:color="FFFFFF" w:sz="6" w:space="1"/>
          <w:left w:val="single" w:color="FFFFFF" w:sz="6" w:space="0"/>
          <w:bottom w:val="single" w:color="FFFFFF" w:sz="6" w:space="0"/>
          <w:right w:val="single" w:color="FFFFFF" w:sz="6" w:space="0"/>
        </w:pBdr>
        <w:ind w:firstLine="720"/>
      </w:pPr>
      <w:r w:rsidRPr="00C46B6D">
        <w:t>This ICR uses the following labor rates</w:t>
      </w:r>
      <w:r w:rsidRPr="00C46B6D" w:rsidR="00063B37">
        <w:t xml:space="preserve"> for employees at </w:t>
      </w:r>
      <w:r w:rsidR="006C7B53">
        <w:t xml:space="preserve">both </w:t>
      </w:r>
      <w:r w:rsidRPr="00C46B6D" w:rsidR="00063B37">
        <w:t xml:space="preserve">privately-owned </w:t>
      </w:r>
      <w:r w:rsidR="00723113">
        <w:t xml:space="preserve">and </w:t>
      </w:r>
      <w:proofErr w:type="gramStart"/>
      <w:r w:rsidR="00723113">
        <w:t>publicly-owned</w:t>
      </w:r>
      <w:proofErr w:type="gramEnd"/>
      <w:r w:rsidR="00723113">
        <w:t xml:space="preserve"> </w:t>
      </w:r>
      <w:r w:rsidRPr="00C46B6D" w:rsidR="00063B37">
        <w:t>landfills</w:t>
      </w:r>
      <w:r w:rsidRPr="00C46B6D">
        <w:t xml:space="preserve">: </w:t>
      </w:r>
    </w:p>
    <w:p w:rsidRPr="00C46B6D"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C46B6D" w:rsidR="002712EB" w:rsidP="002712EB" w:rsidRDefault="002712EB" w14:paraId="12C139D3" w14:textId="7CFA2BF3">
      <w:pPr>
        <w:pBdr>
          <w:top w:val="single" w:color="FFFFFF" w:sz="6" w:space="0"/>
          <w:left w:val="single" w:color="FFFFFF" w:sz="6" w:space="0"/>
          <w:bottom w:val="single" w:color="FFFFFF" w:sz="6" w:space="0"/>
          <w:right w:val="single" w:color="FFFFFF" w:sz="6" w:space="0"/>
        </w:pBdr>
        <w:tabs>
          <w:tab w:val="left" w:pos="-1440"/>
        </w:tabs>
        <w:ind w:left="2880" w:hanging="1440"/>
      </w:pPr>
      <w:r w:rsidRPr="00C46B6D">
        <w:t>Managerial</w:t>
      </w:r>
      <w:r w:rsidRPr="00C46B6D">
        <w:tab/>
      </w:r>
      <w:r w:rsidRPr="00C46B6D" w:rsidR="00063B37">
        <w:tab/>
      </w:r>
      <w:r w:rsidRPr="00C46B6D" w:rsidR="00063B37">
        <w:tab/>
      </w:r>
      <w:r w:rsidRPr="00C46B6D" w:rsidR="00063B37">
        <w:tab/>
      </w:r>
      <w:r w:rsidRPr="00C46B6D" w:rsidR="00063B37">
        <w:tab/>
      </w:r>
      <w:r w:rsidRPr="00C46B6D" w:rsidR="00C94F0E">
        <w:t>$1</w:t>
      </w:r>
      <w:r w:rsidRPr="00C46B6D" w:rsidR="00063B37">
        <w:t>19.85</w:t>
      </w:r>
      <w:r w:rsidRPr="00C46B6D" w:rsidR="00C94F0E">
        <w:t xml:space="preserve"> ($</w:t>
      </w:r>
      <w:r w:rsidRPr="00C46B6D" w:rsidR="00063B37">
        <w:t>57.07</w:t>
      </w:r>
      <w:r w:rsidRPr="00C46B6D" w:rsidR="00C94F0E">
        <w:t xml:space="preserve"> </w:t>
      </w:r>
      <w:r w:rsidRPr="00C46B6D" w:rsidR="00B907B1">
        <w:t xml:space="preserve">+ 110%)  </w:t>
      </w:r>
    </w:p>
    <w:p w:rsidRPr="00C46B6D" w:rsidR="002712EB" w:rsidP="002712EB" w:rsidRDefault="002712EB" w14:paraId="19D41358" w14:textId="146C429B">
      <w:pPr>
        <w:pBdr>
          <w:top w:val="single" w:color="FFFFFF" w:sz="6" w:space="0"/>
          <w:left w:val="single" w:color="FFFFFF" w:sz="6" w:space="0"/>
          <w:bottom w:val="single" w:color="FFFFFF" w:sz="6" w:space="0"/>
          <w:right w:val="single" w:color="FFFFFF" w:sz="6" w:space="0"/>
        </w:pBdr>
        <w:tabs>
          <w:tab w:val="left" w:pos="-1440"/>
        </w:tabs>
        <w:ind w:left="2880" w:hanging="1440"/>
      </w:pPr>
      <w:r w:rsidRPr="00C46B6D">
        <w:t>Technical</w:t>
      </w:r>
      <w:r w:rsidRPr="00C46B6D" w:rsidR="00063B37">
        <w:t xml:space="preserve"> – Civil Engineer</w:t>
      </w:r>
      <w:r w:rsidRPr="00C46B6D">
        <w:tab/>
      </w:r>
      <w:r w:rsidRPr="00C46B6D" w:rsidR="00063B37">
        <w:tab/>
      </w:r>
      <w:r w:rsidRPr="00C46B6D" w:rsidR="00063B37">
        <w:tab/>
      </w:r>
      <w:r w:rsidRPr="00C46B6D" w:rsidR="00C94F0E">
        <w:t>$</w:t>
      </w:r>
      <w:r w:rsidRPr="00C46B6D" w:rsidR="00063B37">
        <w:t>95.2</w:t>
      </w:r>
      <w:r w:rsidRPr="00C46B6D" w:rsidR="00C94F0E">
        <w:t>6 ($</w:t>
      </w:r>
      <w:r w:rsidRPr="00C46B6D" w:rsidR="00063B37">
        <w:t>45.36</w:t>
      </w:r>
      <w:r w:rsidRPr="00C46B6D" w:rsidR="00B907B1">
        <w:t xml:space="preserve"> + 110%)</w:t>
      </w:r>
    </w:p>
    <w:p w:rsidRPr="00C46B6D" w:rsidR="00063B37" w:rsidP="002712EB" w:rsidRDefault="00063B37" w14:paraId="0CD9216E" w14:textId="3D745E4D">
      <w:pPr>
        <w:pBdr>
          <w:top w:val="single" w:color="FFFFFF" w:sz="6" w:space="0"/>
          <w:left w:val="single" w:color="FFFFFF" w:sz="6" w:space="0"/>
          <w:bottom w:val="single" w:color="FFFFFF" w:sz="6" w:space="0"/>
          <w:right w:val="single" w:color="FFFFFF" w:sz="6" w:space="0"/>
        </w:pBdr>
        <w:tabs>
          <w:tab w:val="left" w:pos="-1440"/>
        </w:tabs>
        <w:ind w:left="2880" w:hanging="1440"/>
      </w:pPr>
      <w:r w:rsidRPr="00C46B6D">
        <w:t>Technical – Civil Engineer Technician</w:t>
      </w:r>
      <w:r w:rsidRPr="00C46B6D">
        <w:tab/>
        <w:t>$56.01 ($26.67 + 110%)</w:t>
      </w:r>
    </w:p>
    <w:p w:rsidRPr="00C46B6D" w:rsidR="002712EB" w:rsidP="002712EB" w:rsidRDefault="002712EB" w14:paraId="77F6D994" w14:textId="1149DBF1">
      <w:pPr>
        <w:pBdr>
          <w:top w:val="single" w:color="FFFFFF" w:sz="6" w:space="0"/>
          <w:left w:val="single" w:color="FFFFFF" w:sz="6" w:space="0"/>
          <w:bottom w:val="single" w:color="FFFFFF" w:sz="6" w:space="0"/>
          <w:right w:val="single" w:color="FFFFFF" w:sz="6" w:space="0"/>
        </w:pBdr>
        <w:tabs>
          <w:tab w:val="left" w:pos="-1440"/>
        </w:tabs>
        <w:ind w:left="2880" w:hanging="1440"/>
      </w:pPr>
      <w:r w:rsidRPr="00C46B6D">
        <w:t>Clerical</w:t>
      </w:r>
      <w:r w:rsidRPr="00C46B6D">
        <w:tab/>
      </w:r>
      <w:r w:rsidRPr="00C46B6D" w:rsidR="00063B37">
        <w:tab/>
      </w:r>
      <w:r w:rsidRPr="00C46B6D" w:rsidR="00063B37">
        <w:tab/>
      </w:r>
      <w:r w:rsidRPr="00C46B6D" w:rsidR="00063B37">
        <w:tab/>
      </w:r>
      <w:r w:rsidRPr="00C46B6D" w:rsidR="00063B37">
        <w:tab/>
      </w:r>
      <w:r w:rsidRPr="00C46B6D" w:rsidR="00C94F0E">
        <w:t>$</w:t>
      </w:r>
      <w:r w:rsidRPr="00C46B6D" w:rsidR="00063B37">
        <w:t>36.71</w:t>
      </w:r>
      <w:r w:rsidRPr="00C46B6D" w:rsidR="00C94F0E">
        <w:t xml:space="preserve"> ($</w:t>
      </w:r>
      <w:r w:rsidRPr="00C46B6D" w:rsidR="00063B37">
        <w:t>17.4</w:t>
      </w:r>
      <w:r w:rsidRPr="00C46B6D" w:rsidR="00C94F0E">
        <w:t xml:space="preserve">8 </w:t>
      </w:r>
      <w:r w:rsidRPr="00C46B6D" w:rsidR="00B907B1">
        <w:t>+ 110%)</w:t>
      </w:r>
    </w:p>
    <w:p w:rsidRPr="00C46B6D"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C46B6D" w:rsidR="002712EB" w:rsidP="00A34902" w:rsidRDefault="002712EB" w14:paraId="02AD384D" w14:textId="2C811913">
      <w:pPr>
        <w:pBdr>
          <w:top w:val="single" w:color="FFFFFF" w:sz="6" w:space="0"/>
          <w:left w:val="single" w:color="FFFFFF" w:sz="6" w:space="0"/>
          <w:bottom w:val="single" w:color="FFFFFF" w:sz="6" w:space="0"/>
          <w:right w:val="single" w:color="FFFFFF" w:sz="6" w:space="0"/>
        </w:pBdr>
        <w:ind w:firstLine="720"/>
      </w:pPr>
      <w:r w:rsidRPr="00C46B6D">
        <w:t xml:space="preserve">These rates are from the United States Department of Labor, Bureau of Labor </w:t>
      </w:r>
      <w:proofErr w:type="gramStart"/>
      <w:r w:rsidRPr="00C46B6D">
        <w:t xml:space="preserve">Statistics, </w:t>
      </w:r>
      <w:r w:rsidRPr="00C46B6D" w:rsidR="00A34902">
        <w:t xml:space="preserve"> May</w:t>
      </w:r>
      <w:proofErr w:type="gramEnd"/>
      <w:r w:rsidRPr="00C46B6D" w:rsidR="00A34902">
        <w:t xml:space="preserve"> 2019, “National Occupational Employment and Wage Estimates United States”. </w:t>
      </w:r>
      <w:r w:rsidRPr="00C46B6D">
        <w:t xml:space="preserve">The rates are </w:t>
      </w:r>
      <w:r w:rsidRPr="00C46B6D" w:rsidR="00A34902">
        <w:t>for: Managers, All Other for Managerial Labor; Civil Engineers; Civil Engineer Technicians; and Office Clerks, General for Clerical Labor.</w:t>
      </w:r>
      <w:r w:rsidRPr="00C46B6D" w:rsidR="009C7E97">
        <w:t xml:space="preserve"> </w:t>
      </w:r>
      <w:r w:rsidRPr="00C46B6D">
        <w:t>The rates have been increased by 110 percent to account for the benefit packages available to those employed by private industry.</w:t>
      </w:r>
      <w:r w:rsidRPr="00C46B6D" w:rsidR="00A34902">
        <w:t xml:space="preserve"> Details upon which this estimate is based appear at the end of this document in Table 1A: Annual Respondent Burden and Cost: Privately-Owned Municipal Solid Waste Landfills - NSPS for Municipal Solid Waste Landfills (40 CFR Part 60, Subpart XXX) (Renewal)</w:t>
      </w:r>
      <w:r w:rsidR="00723113">
        <w:t xml:space="preserve"> and </w:t>
      </w:r>
      <w:r w:rsidRPr="00723113" w:rsidR="00723113">
        <w:t>Table 1B: Annual Respondent Burden and Cost: Publicly-Owned Municipal Solid Waste Landfills - NSPS for Municipal Solid Waste Landfills (40 CFR Part 60, Subpart XXX) (Renewal).</w:t>
      </w:r>
    </w:p>
    <w:p w:rsidRPr="00C46B6D"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C46B6D"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C46B6D">
        <w:rPr>
          <w:b/>
          <w:bCs/>
        </w:rPr>
        <w:t>(ii)</w:t>
      </w:r>
      <w:r w:rsidRPr="00C46B6D" w:rsidR="009C7E97">
        <w:rPr>
          <w:b/>
          <w:bCs/>
        </w:rPr>
        <w:t xml:space="preserve"> </w:t>
      </w:r>
      <w:r w:rsidRPr="00C46B6D">
        <w:rPr>
          <w:b/>
          <w:bCs/>
        </w:rPr>
        <w:t>Estimating Capital/Startup and Operation and Maintenance Costs</w:t>
      </w:r>
    </w:p>
    <w:p w:rsidRPr="00C46B6D" w:rsidR="003E73E1" w:rsidRDefault="003E73E1" w14:paraId="6FBA5BC9" w14:textId="77777777">
      <w:pPr>
        <w:pBdr>
          <w:top w:val="single" w:color="FFFFFF" w:sz="6" w:space="0"/>
          <w:left w:val="single" w:color="FFFFFF" w:sz="6" w:space="0"/>
          <w:bottom w:val="single" w:color="FFFFFF" w:sz="6" w:space="0"/>
          <w:right w:val="single" w:color="FFFFFF" w:sz="6" w:space="0"/>
        </w:pBdr>
        <w:ind w:firstLine="720"/>
      </w:pPr>
    </w:p>
    <w:p w:rsidRPr="00C46B6D" w:rsidR="003E73E1" w:rsidP="003E73E1" w:rsidRDefault="003E73E1" w14:paraId="6F505ADA" w14:textId="237655C5">
      <w:pPr>
        <w:pBdr>
          <w:top w:val="single" w:color="FFFFFF" w:sz="6" w:space="0"/>
          <w:left w:val="single" w:color="FFFFFF" w:sz="6" w:space="0"/>
          <w:bottom w:val="single" w:color="FFFFFF" w:sz="6" w:space="0"/>
          <w:right w:val="single" w:color="FFFFFF" w:sz="6" w:space="0"/>
        </w:pBdr>
        <w:ind w:firstLine="720"/>
      </w:pPr>
      <w:r w:rsidRPr="00C46B6D">
        <w:t>The types of industry costs associated with the information collection activities in the subject standard</w:t>
      </w:r>
      <w:r w:rsidR="006C7B53">
        <w:t>s</w:t>
      </w:r>
      <w:r w:rsidRPr="00C46B6D">
        <w:t xml:space="preserve"> are both labor costs, which are addressed elsewhere in this ICR, and the costs associated with continuous monitoring at the flare station, quarterly surface monitoring, monthly wellhead monitoring, and conducting a Tier II NMOC emission rate test. The capital/startup costs are one-time costs when a facility becomes subject to the</w:t>
      </w:r>
      <w:r w:rsidR="006C7B53">
        <w:t>se</w:t>
      </w:r>
      <w:r w:rsidRPr="00C46B6D">
        <w:t xml:space="preserve"> regulation</w:t>
      </w:r>
      <w:r w:rsidR="006C7B53">
        <w:t>s</w:t>
      </w:r>
      <w:r w:rsidRPr="00C46B6D">
        <w:t xml:space="preserve"> or when the facility first installs controls. The capital costs </w:t>
      </w:r>
      <w:r w:rsidR="00387C84">
        <w:t>from the final rule were</w:t>
      </w:r>
      <w:r w:rsidRPr="00C46B6D">
        <w:t xml:space="preserve"> annualized over the five-year period allowed before another Tier II test must be conducted. While </w:t>
      </w:r>
      <w:r w:rsidRPr="00C46B6D" w:rsidR="0065372D">
        <w:t>th</w:t>
      </w:r>
      <w:r w:rsidR="0065372D">
        <w:t>e</w:t>
      </w:r>
      <w:r w:rsidRPr="00C46B6D" w:rsidR="0065372D">
        <w:t xml:space="preserve"> </w:t>
      </w:r>
      <w:r w:rsidRPr="00C46B6D">
        <w:t xml:space="preserve">final rule </w:t>
      </w:r>
      <w:r w:rsidRPr="00C46B6D" w:rsidR="0065372D">
        <w:t>allow</w:t>
      </w:r>
      <w:r w:rsidR="0065372D">
        <w:t>ed</w:t>
      </w:r>
      <w:r w:rsidRPr="00C46B6D" w:rsidR="0065372D">
        <w:t xml:space="preserve"> </w:t>
      </w:r>
      <w:r w:rsidRPr="00C46B6D">
        <w:t>landfills to conduct Tier 3 or Tier 4, industry experience suggest</w:t>
      </w:r>
      <w:r w:rsidR="0065372D">
        <w:t>s</w:t>
      </w:r>
      <w:r w:rsidRPr="00C46B6D">
        <w:t xml:space="preserve"> that no landfills are using the Tier 3 approach and it is unknown how many landfills would use the Tier 4 alternative. The capital costs for the initial performance testing continuous monitoring equipment </w:t>
      </w:r>
      <w:r w:rsidR="00387C84">
        <w:t>were</w:t>
      </w:r>
      <w:r w:rsidRPr="00C46B6D" w:rsidR="00387C84">
        <w:t xml:space="preserve"> </w:t>
      </w:r>
      <w:r w:rsidRPr="00C46B6D">
        <w:lastRenderedPageBreak/>
        <w:t xml:space="preserve">annualized over a 15-year period, consistent with the expected lifetime of the flare, and an estimated annual O&amp;M for these equipment were also estimated based </w:t>
      </w:r>
      <w:r w:rsidR="007656D5">
        <w:t xml:space="preserve">on </w:t>
      </w:r>
      <w:r w:rsidRPr="00C46B6D">
        <w:t>consultation with industry on the subpart WWW ICR renewal.</w:t>
      </w:r>
    </w:p>
    <w:p w:rsidRPr="00C46B6D" w:rsidR="003E73E1" w:rsidP="003E73E1" w:rsidRDefault="003E73E1" w14:paraId="78BA6141" w14:textId="77777777">
      <w:pPr>
        <w:pBdr>
          <w:top w:val="single" w:color="FFFFFF" w:sz="6" w:space="0"/>
          <w:left w:val="single" w:color="FFFFFF" w:sz="6" w:space="0"/>
          <w:bottom w:val="single" w:color="FFFFFF" w:sz="6" w:space="0"/>
          <w:right w:val="single" w:color="FFFFFF" w:sz="6" w:space="0"/>
        </w:pBdr>
        <w:ind w:firstLine="720"/>
      </w:pPr>
    </w:p>
    <w:p w:rsidRPr="00C46B6D" w:rsidR="003E73E1" w:rsidP="003E73E1" w:rsidRDefault="003E73E1" w14:paraId="2131ED2E" w14:textId="0DC51C5E">
      <w:pPr>
        <w:pBdr>
          <w:top w:val="single" w:color="FFFFFF" w:sz="6" w:space="0"/>
          <w:left w:val="single" w:color="FFFFFF" w:sz="6" w:space="0"/>
          <w:bottom w:val="single" w:color="FFFFFF" w:sz="6" w:space="0"/>
          <w:right w:val="single" w:color="FFFFFF" w:sz="6" w:space="0"/>
        </w:pBdr>
        <w:ind w:firstLine="720"/>
      </w:pPr>
      <w:r w:rsidRPr="00C46B6D">
        <w:t xml:space="preserve">For landfills that must install gas collection and control systems, there are additional non-labor costs associated with conducting an initial (and repeat, if necessary) performance test on the flare or other destruction device, conducting quarterly surface emission monitoring (SEM), and conducting monthly wellhead monitoring. However, the final rule cost analysis </w:t>
      </w:r>
      <w:r w:rsidRPr="00C46B6D" w:rsidR="007656D5">
        <w:t>assume</w:t>
      </w:r>
      <w:r w:rsidR="007656D5">
        <w:t>d</w:t>
      </w:r>
      <w:r w:rsidRPr="00C46B6D" w:rsidR="007656D5">
        <w:t xml:space="preserve"> </w:t>
      </w:r>
      <w:r w:rsidRPr="00C46B6D">
        <w:t>that the portable equipment used to complete the SEM and wellhead is rented and not purchased. Based on industry experience, many landfills contract out monitoring services. Therefore, no capital/startup costs are estimated. The table below includes rental cost and calibration and hydrogen fuel costs for the annual O&amp;M of SEM equipment. For wellhead monitoring, the most</w:t>
      </w:r>
      <w:r w:rsidR="006C7B53">
        <w:t>-</w:t>
      </w:r>
      <w:r w:rsidRPr="00C46B6D">
        <w:t xml:space="preserve"> recent ICR applie</w:t>
      </w:r>
      <w:r w:rsidR="00387C84">
        <w:t>d</w:t>
      </w:r>
      <w:r w:rsidRPr="00C46B6D">
        <w:t xml:space="preserve"> the full</w:t>
      </w:r>
      <w:r w:rsidR="00387C84">
        <w:t xml:space="preserve"> monitoring</w:t>
      </w:r>
      <w:r w:rsidRPr="00C46B6D">
        <w:t xml:space="preserve"> cost in terms of burden hours. Therefore, the table below only shows the O&amp;M costs associated with the calibration gases for the wellhead monitoring device. The costs to monitor surface emissions and wellheads are also included in the annualized cost impacts analysis for the finalized subpart.</w:t>
      </w:r>
      <w:r w:rsidR="00996210">
        <w:t xml:space="preserve"> </w:t>
      </w:r>
    </w:p>
    <w:p w:rsidRPr="00C46B6D" w:rsidR="003E73E1" w:rsidP="003E73E1" w:rsidRDefault="003E73E1" w14:paraId="1364CD37" w14:textId="77777777">
      <w:pPr>
        <w:pBdr>
          <w:top w:val="single" w:color="FFFFFF" w:sz="6" w:space="0"/>
          <w:left w:val="single" w:color="FFFFFF" w:sz="6" w:space="0"/>
          <w:bottom w:val="single" w:color="FFFFFF" w:sz="6" w:space="0"/>
          <w:right w:val="single" w:color="FFFFFF" w:sz="6" w:space="0"/>
        </w:pBdr>
        <w:ind w:firstLine="720"/>
      </w:pPr>
    </w:p>
    <w:p w:rsidRPr="00C46B6D" w:rsidR="003E73E1" w:rsidP="003E73E1" w:rsidRDefault="003E73E1" w14:paraId="1D215FBE" w14:textId="77777777">
      <w:pPr>
        <w:pBdr>
          <w:top w:val="single" w:color="FFFFFF" w:sz="6" w:space="0"/>
          <w:left w:val="single" w:color="FFFFFF" w:sz="6" w:space="0"/>
          <w:bottom w:val="single" w:color="FFFFFF" w:sz="6" w:space="0"/>
          <w:right w:val="single" w:color="FFFFFF" w:sz="6" w:space="0"/>
        </w:pBdr>
        <w:ind w:firstLine="720"/>
      </w:pPr>
      <w:r w:rsidRPr="00C46B6D">
        <w:t>The annual operation and maintenance costs are the ongoing costs to maintain, calibrate, and operate the purchased monitoring equipment, rent monitoring equipment, and other costs such as photocopying and postage.</w:t>
      </w:r>
    </w:p>
    <w:p w:rsidRPr="00C46B6D"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8D7B51"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C46B6D">
        <w:rPr>
          <w:b/>
          <w:bCs/>
        </w:rPr>
        <w:t>(iii)</w:t>
      </w:r>
      <w:r w:rsidRPr="00C46B6D" w:rsidR="009C7E97">
        <w:rPr>
          <w:b/>
          <w:bCs/>
        </w:rPr>
        <w:t xml:space="preserve"> </w:t>
      </w:r>
      <w:r w:rsidRPr="00C46B6D">
        <w:rPr>
          <w:b/>
          <w:bCs/>
        </w:rPr>
        <w:t xml:space="preserve">Capital/Startup vs. Operation </w:t>
      </w:r>
      <w:r w:rsidRPr="008D7B51">
        <w:rPr>
          <w:b/>
          <w:bCs/>
        </w:rPr>
        <w:t>and Maintenance (O&amp;M) Costs</w:t>
      </w:r>
    </w:p>
    <w:p w:rsidRPr="008D7B51" w:rsidR="00CA4CD6" w:rsidRDefault="00CA4CD6" w14:paraId="36CE34E1" w14:textId="0CC2E814">
      <w:pPr>
        <w:pBdr>
          <w:top w:val="single" w:color="FFFFFF" w:sz="6" w:space="0"/>
          <w:left w:val="single" w:color="FFFFFF" w:sz="6" w:space="0"/>
          <w:bottom w:val="single" w:color="FFFFFF" w:sz="6" w:space="0"/>
          <w:right w:val="single" w:color="FFFFFF" w:sz="6" w:space="0"/>
        </w:pBdr>
      </w:pPr>
    </w:p>
    <w:tbl>
      <w:tblPr>
        <w:tblW w:w="10255" w:type="dxa"/>
        <w:tblLayout w:type="fixed"/>
        <w:tblLook w:val="04A0" w:firstRow="1" w:lastRow="0" w:firstColumn="1" w:lastColumn="0" w:noHBand="0" w:noVBand="1"/>
      </w:tblPr>
      <w:tblGrid>
        <w:gridCol w:w="1909"/>
        <w:gridCol w:w="1286"/>
        <w:gridCol w:w="1247"/>
        <w:gridCol w:w="1252"/>
        <w:gridCol w:w="1194"/>
        <w:gridCol w:w="1207"/>
        <w:gridCol w:w="990"/>
        <w:gridCol w:w="1170"/>
      </w:tblGrid>
      <w:tr w:rsidRPr="00C46B6D" w:rsidR="00C46B6D" w:rsidTr="00E366E5" w14:paraId="34D571B7" w14:textId="77777777">
        <w:trPr>
          <w:trHeight w:val="315"/>
        </w:trPr>
        <w:tc>
          <w:tcPr>
            <w:tcW w:w="10255" w:type="dxa"/>
            <w:gridSpan w:val="8"/>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D7B51" w:rsidR="00E366E5" w:rsidP="00E366E5" w:rsidRDefault="00E366E5" w14:paraId="550B7D5E" w14:textId="77777777">
            <w:pPr>
              <w:widowControl/>
              <w:autoSpaceDE/>
              <w:autoSpaceDN/>
              <w:adjustRightInd/>
              <w:jc w:val="center"/>
              <w:rPr>
                <w:b/>
                <w:bCs/>
              </w:rPr>
            </w:pPr>
            <w:r w:rsidRPr="008D7B51">
              <w:rPr>
                <w:b/>
                <w:bCs/>
              </w:rPr>
              <w:t>Capital/Startup vs. Operation and Maintenance (O&amp;M) Costs</w:t>
            </w:r>
          </w:p>
        </w:tc>
      </w:tr>
      <w:tr w:rsidRPr="00C46B6D" w:rsidR="00C46B6D" w:rsidTr="00E366E5" w14:paraId="2EA54E92" w14:textId="77777777">
        <w:trPr>
          <w:trHeight w:val="25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8D7B51" w:rsidR="00E366E5" w:rsidP="00E366E5" w:rsidRDefault="00E366E5" w14:paraId="7B7848E7" w14:textId="77777777">
            <w:pPr>
              <w:widowControl/>
              <w:autoSpaceDE/>
              <w:autoSpaceDN/>
              <w:adjustRightInd/>
              <w:jc w:val="center"/>
              <w:rPr>
                <w:sz w:val="20"/>
                <w:szCs w:val="20"/>
              </w:rPr>
            </w:pPr>
            <w:r w:rsidRPr="008D7B51">
              <w:rPr>
                <w:sz w:val="20"/>
                <w:szCs w:val="20"/>
              </w:rPr>
              <w:t>(A)</w:t>
            </w:r>
          </w:p>
        </w:tc>
        <w:tc>
          <w:tcPr>
            <w:tcW w:w="1286"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5091B470" w14:textId="77777777">
            <w:pPr>
              <w:widowControl/>
              <w:autoSpaceDE/>
              <w:autoSpaceDN/>
              <w:adjustRightInd/>
              <w:jc w:val="center"/>
              <w:rPr>
                <w:sz w:val="20"/>
                <w:szCs w:val="20"/>
              </w:rPr>
            </w:pPr>
            <w:r w:rsidRPr="008D7B51">
              <w:rPr>
                <w:sz w:val="20"/>
                <w:szCs w:val="20"/>
              </w:rPr>
              <w:t>(B)</w:t>
            </w:r>
          </w:p>
        </w:tc>
        <w:tc>
          <w:tcPr>
            <w:tcW w:w="1247"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00C40389" w14:textId="77777777">
            <w:pPr>
              <w:widowControl/>
              <w:autoSpaceDE/>
              <w:autoSpaceDN/>
              <w:adjustRightInd/>
              <w:jc w:val="center"/>
              <w:rPr>
                <w:sz w:val="20"/>
                <w:szCs w:val="20"/>
              </w:rPr>
            </w:pPr>
            <w:r w:rsidRPr="008D7B51">
              <w:rPr>
                <w:sz w:val="20"/>
                <w:szCs w:val="20"/>
              </w:rPr>
              <w:t>(C)</w:t>
            </w:r>
          </w:p>
        </w:tc>
        <w:tc>
          <w:tcPr>
            <w:tcW w:w="1252"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7AC83FE2" w14:textId="77777777">
            <w:pPr>
              <w:widowControl/>
              <w:autoSpaceDE/>
              <w:autoSpaceDN/>
              <w:adjustRightInd/>
              <w:jc w:val="center"/>
              <w:rPr>
                <w:sz w:val="20"/>
                <w:szCs w:val="20"/>
              </w:rPr>
            </w:pPr>
            <w:r w:rsidRPr="008D7B51">
              <w:rPr>
                <w:sz w:val="20"/>
                <w:szCs w:val="20"/>
              </w:rPr>
              <w:t>(D)</w:t>
            </w:r>
          </w:p>
        </w:tc>
        <w:tc>
          <w:tcPr>
            <w:tcW w:w="1194"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6F47CC3E" w14:textId="77777777">
            <w:pPr>
              <w:widowControl/>
              <w:autoSpaceDE/>
              <w:autoSpaceDN/>
              <w:adjustRightInd/>
              <w:jc w:val="center"/>
              <w:rPr>
                <w:sz w:val="20"/>
                <w:szCs w:val="20"/>
              </w:rPr>
            </w:pPr>
            <w:r w:rsidRPr="008D7B51">
              <w:rPr>
                <w:sz w:val="20"/>
                <w:szCs w:val="20"/>
              </w:rPr>
              <w:t>(E)</w:t>
            </w:r>
          </w:p>
        </w:tc>
        <w:tc>
          <w:tcPr>
            <w:tcW w:w="1207"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307357BE" w14:textId="77777777">
            <w:pPr>
              <w:widowControl/>
              <w:autoSpaceDE/>
              <w:autoSpaceDN/>
              <w:adjustRightInd/>
              <w:jc w:val="center"/>
              <w:rPr>
                <w:sz w:val="20"/>
                <w:szCs w:val="20"/>
              </w:rPr>
            </w:pPr>
            <w:r w:rsidRPr="008D7B51">
              <w:rPr>
                <w:sz w:val="20"/>
                <w:szCs w:val="20"/>
              </w:rPr>
              <w:t>(F)</w:t>
            </w:r>
          </w:p>
        </w:tc>
        <w:tc>
          <w:tcPr>
            <w:tcW w:w="990"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53F9D92E" w14:textId="77777777">
            <w:pPr>
              <w:widowControl/>
              <w:autoSpaceDE/>
              <w:autoSpaceDN/>
              <w:adjustRightInd/>
              <w:jc w:val="center"/>
              <w:rPr>
                <w:sz w:val="20"/>
                <w:szCs w:val="20"/>
              </w:rPr>
            </w:pPr>
            <w:r w:rsidRPr="008D7B51">
              <w:rPr>
                <w:sz w:val="20"/>
                <w:szCs w:val="20"/>
              </w:rPr>
              <w:t>(G)</w:t>
            </w:r>
          </w:p>
        </w:tc>
        <w:tc>
          <w:tcPr>
            <w:tcW w:w="1170"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330DACA7" w14:textId="77777777">
            <w:pPr>
              <w:widowControl/>
              <w:autoSpaceDE/>
              <w:autoSpaceDN/>
              <w:adjustRightInd/>
              <w:jc w:val="center"/>
              <w:rPr>
                <w:sz w:val="20"/>
                <w:szCs w:val="20"/>
              </w:rPr>
            </w:pPr>
            <w:r w:rsidRPr="008D7B51">
              <w:rPr>
                <w:sz w:val="20"/>
                <w:szCs w:val="20"/>
              </w:rPr>
              <w:t>(H)</w:t>
            </w:r>
          </w:p>
        </w:tc>
      </w:tr>
      <w:tr w:rsidRPr="00C46B6D" w:rsidR="00C46B6D" w:rsidTr="00E366E5" w14:paraId="7A9245F1" w14:textId="77777777">
        <w:trPr>
          <w:trHeight w:val="2040"/>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8D7B51" w:rsidR="00E366E5" w:rsidP="00E366E5" w:rsidRDefault="00E366E5" w14:paraId="16C410F5" w14:textId="77777777">
            <w:pPr>
              <w:widowControl/>
              <w:autoSpaceDE/>
              <w:autoSpaceDN/>
              <w:adjustRightInd/>
              <w:jc w:val="center"/>
              <w:rPr>
                <w:sz w:val="20"/>
                <w:szCs w:val="20"/>
              </w:rPr>
            </w:pPr>
            <w:r w:rsidRPr="008D7B51">
              <w:rPr>
                <w:sz w:val="20"/>
                <w:szCs w:val="20"/>
              </w:rPr>
              <w:t>Continuous Monitoring Device</w:t>
            </w:r>
          </w:p>
        </w:tc>
        <w:tc>
          <w:tcPr>
            <w:tcW w:w="1286"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7ACB3947" w14:textId="4C52BC16">
            <w:pPr>
              <w:widowControl/>
              <w:autoSpaceDE/>
              <w:autoSpaceDN/>
              <w:adjustRightInd/>
              <w:jc w:val="center"/>
              <w:rPr>
                <w:sz w:val="20"/>
                <w:szCs w:val="20"/>
              </w:rPr>
            </w:pPr>
            <w:r w:rsidRPr="008D7B51">
              <w:rPr>
                <w:sz w:val="20"/>
                <w:szCs w:val="20"/>
              </w:rPr>
              <w:t>Capital/ Startup Cost for One Respondent</w:t>
            </w:r>
          </w:p>
        </w:tc>
        <w:tc>
          <w:tcPr>
            <w:tcW w:w="1247"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6161546C" w14:textId="397E50A7">
            <w:pPr>
              <w:widowControl/>
              <w:autoSpaceDE/>
              <w:autoSpaceDN/>
              <w:adjustRightInd/>
              <w:jc w:val="center"/>
              <w:rPr>
                <w:sz w:val="20"/>
                <w:szCs w:val="20"/>
              </w:rPr>
            </w:pPr>
            <w:r w:rsidRPr="008D7B51">
              <w:rPr>
                <w:sz w:val="20"/>
                <w:szCs w:val="20"/>
              </w:rPr>
              <w:t>Annualized Capital/ Startup Cost for One Respondent</w:t>
            </w:r>
          </w:p>
        </w:tc>
        <w:tc>
          <w:tcPr>
            <w:tcW w:w="1252"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6DF0A858" w14:textId="77777777">
            <w:pPr>
              <w:widowControl/>
              <w:autoSpaceDE/>
              <w:autoSpaceDN/>
              <w:adjustRightInd/>
              <w:jc w:val="center"/>
              <w:rPr>
                <w:sz w:val="20"/>
                <w:szCs w:val="20"/>
              </w:rPr>
            </w:pPr>
            <w:r w:rsidRPr="008D7B51">
              <w:rPr>
                <w:sz w:val="20"/>
                <w:szCs w:val="20"/>
              </w:rPr>
              <w:t>Average Number of Respondents per Year</w:t>
            </w:r>
          </w:p>
        </w:tc>
        <w:tc>
          <w:tcPr>
            <w:tcW w:w="1194"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15EEA0E8" w14:textId="77777777">
            <w:pPr>
              <w:widowControl/>
              <w:autoSpaceDE/>
              <w:autoSpaceDN/>
              <w:adjustRightInd/>
              <w:jc w:val="center"/>
              <w:rPr>
                <w:sz w:val="20"/>
                <w:szCs w:val="20"/>
              </w:rPr>
            </w:pPr>
            <w:r w:rsidRPr="008D7B51">
              <w:rPr>
                <w:sz w:val="20"/>
                <w:szCs w:val="20"/>
              </w:rPr>
              <w:t xml:space="preserve">Total Annualized Capital / Startup Cost, </w:t>
            </w:r>
          </w:p>
          <w:p w:rsidRPr="008D7B51" w:rsidR="00E366E5" w:rsidP="00E366E5" w:rsidRDefault="00E366E5" w14:paraId="44773480" w14:textId="79859D40">
            <w:pPr>
              <w:widowControl/>
              <w:autoSpaceDE/>
              <w:autoSpaceDN/>
              <w:adjustRightInd/>
              <w:jc w:val="center"/>
              <w:rPr>
                <w:sz w:val="20"/>
                <w:szCs w:val="20"/>
              </w:rPr>
            </w:pPr>
            <w:r w:rsidRPr="008D7B51">
              <w:rPr>
                <w:sz w:val="20"/>
                <w:szCs w:val="20"/>
              </w:rPr>
              <w:t>(C x D) per Year</w:t>
            </w:r>
          </w:p>
        </w:tc>
        <w:tc>
          <w:tcPr>
            <w:tcW w:w="1207"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2C25E825" w14:textId="77777777">
            <w:pPr>
              <w:widowControl/>
              <w:autoSpaceDE/>
              <w:autoSpaceDN/>
              <w:adjustRightInd/>
              <w:jc w:val="center"/>
              <w:rPr>
                <w:sz w:val="20"/>
                <w:szCs w:val="20"/>
              </w:rPr>
            </w:pPr>
            <w:r w:rsidRPr="008D7B51">
              <w:rPr>
                <w:sz w:val="20"/>
                <w:szCs w:val="20"/>
              </w:rPr>
              <w:t>Annual O&amp;M Costs for One Respondent</w:t>
            </w:r>
          </w:p>
        </w:tc>
        <w:tc>
          <w:tcPr>
            <w:tcW w:w="990"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45479E85" w14:textId="77777777">
            <w:pPr>
              <w:widowControl/>
              <w:autoSpaceDE/>
              <w:autoSpaceDN/>
              <w:adjustRightInd/>
              <w:jc w:val="center"/>
              <w:rPr>
                <w:sz w:val="20"/>
                <w:szCs w:val="20"/>
              </w:rPr>
            </w:pPr>
            <w:r w:rsidRPr="008D7B51">
              <w:rPr>
                <w:sz w:val="20"/>
                <w:szCs w:val="20"/>
              </w:rPr>
              <w:t>Number of Respondents with O&amp;M</w:t>
            </w:r>
          </w:p>
        </w:tc>
        <w:tc>
          <w:tcPr>
            <w:tcW w:w="1170"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67992E4E" w14:textId="77777777">
            <w:pPr>
              <w:widowControl/>
              <w:autoSpaceDE/>
              <w:autoSpaceDN/>
              <w:adjustRightInd/>
              <w:jc w:val="center"/>
              <w:rPr>
                <w:sz w:val="20"/>
                <w:szCs w:val="20"/>
              </w:rPr>
            </w:pPr>
            <w:r w:rsidRPr="008D7B51">
              <w:rPr>
                <w:sz w:val="20"/>
                <w:szCs w:val="20"/>
              </w:rPr>
              <w:t xml:space="preserve">Total O&amp;M </w:t>
            </w:r>
            <w:r w:rsidRPr="008D7B51">
              <w:rPr>
                <w:sz w:val="20"/>
                <w:szCs w:val="20"/>
              </w:rPr>
              <w:br/>
              <w:t>(F x G)</w:t>
            </w:r>
          </w:p>
        </w:tc>
      </w:tr>
      <w:tr w:rsidRPr="00C46B6D" w:rsidR="00C46B6D" w:rsidTr="00E366E5" w14:paraId="71EAED5B" w14:textId="77777777">
        <w:trPr>
          <w:trHeight w:val="570"/>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8D7B51" w:rsidR="00E366E5" w:rsidP="00E366E5" w:rsidRDefault="00E366E5" w14:paraId="5892260F" w14:textId="77777777">
            <w:pPr>
              <w:widowControl/>
              <w:autoSpaceDE/>
              <w:autoSpaceDN/>
              <w:adjustRightInd/>
              <w:rPr>
                <w:sz w:val="20"/>
                <w:szCs w:val="20"/>
              </w:rPr>
            </w:pPr>
            <w:r w:rsidRPr="008D7B51">
              <w:rPr>
                <w:sz w:val="20"/>
                <w:szCs w:val="20"/>
              </w:rPr>
              <w:t xml:space="preserve">Method 25 or 25C testing costs for initial performance test </w:t>
            </w:r>
            <w:r w:rsidRPr="008D7B51">
              <w:rPr>
                <w:sz w:val="20"/>
                <w:szCs w:val="20"/>
                <w:vertAlign w:val="superscript"/>
              </w:rPr>
              <w:t>a</w:t>
            </w:r>
          </w:p>
        </w:tc>
        <w:tc>
          <w:tcPr>
            <w:tcW w:w="1286"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79CB02DC" w14:textId="77777777">
            <w:pPr>
              <w:widowControl/>
              <w:autoSpaceDE/>
              <w:autoSpaceDN/>
              <w:adjustRightInd/>
              <w:jc w:val="center"/>
              <w:rPr>
                <w:sz w:val="20"/>
                <w:szCs w:val="20"/>
              </w:rPr>
            </w:pPr>
            <w:r w:rsidRPr="008D7B51">
              <w:rPr>
                <w:sz w:val="20"/>
                <w:szCs w:val="20"/>
              </w:rPr>
              <w:t xml:space="preserve">$10,067 </w:t>
            </w:r>
          </w:p>
        </w:tc>
        <w:tc>
          <w:tcPr>
            <w:tcW w:w="1247"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7C39A3F6" w14:textId="77777777">
            <w:pPr>
              <w:widowControl/>
              <w:autoSpaceDE/>
              <w:autoSpaceDN/>
              <w:adjustRightInd/>
              <w:jc w:val="center"/>
              <w:rPr>
                <w:sz w:val="20"/>
                <w:szCs w:val="20"/>
              </w:rPr>
            </w:pPr>
            <w:r w:rsidRPr="008D7B51">
              <w:rPr>
                <w:sz w:val="20"/>
                <w:szCs w:val="20"/>
              </w:rPr>
              <w:t xml:space="preserve">$1,105 </w:t>
            </w:r>
          </w:p>
        </w:tc>
        <w:tc>
          <w:tcPr>
            <w:tcW w:w="1252"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4A53FFE4" w14:textId="77777777">
            <w:pPr>
              <w:widowControl/>
              <w:autoSpaceDE/>
              <w:autoSpaceDN/>
              <w:adjustRightInd/>
              <w:jc w:val="center"/>
              <w:rPr>
                <w:sz w:val="20"/>
                <w:szCs w:val="20"/>
              </w:rPr>
            </w:pPr>
            <w:r w:rsidRPr="008D7B51">
              <w:rPr>
                <w:sz w:val="20"/>
                <w:szCs w:val="20"/>
              </w:rPr>
              <w:t>8</w:t>
            </w:r>
          </w:p>
        </w:tc>
        <w:tc>
          <w:tcPr>
            <w:tcW w:w="1194"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138C9A7C" w14:textId="77777777">
            <w:pPr>
              <w:widowControl/>
              <w:autoSpaceDE/>
              <w:autoSpaceDN/>
              <w:adjustRightInd/>
              <w:jc w:val="center"/>
              <w:rPr>
                <w:sz w:val="20"/>
                <w:szCs w:val="20"/>
              </w:rPr>
            </w:pPr>
            <w:r w:rsidRPr="008D7B51">
              <w:rPr>
                <w:sz w:val="20"/>
                <w:szCs w:val="20"/>
              </w:rPr>
              <w:t xml:space="preserve">$8,842 </w:t>
            </w:r>
          </w:p>
        </w:tc>
        <w:tc>
          <w:tcPr>
            <w:tcW w:w="1207"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140F338F" w14:textId="77777777">
            <w:pPr>
              <w:widowControl/>
              <w:autoSpaceDE/>
              <w:autoSpaceDN/>
              <w:adjustRightInd/>
              <w:jc w:val="center"/>
              <w:rPr>
                <w:sz w:val="20"/>
                <w:szCs w:val="20"/>
              </w:rPr>
            </w:pPr>
            <w:r w:rsidRPr="008D7B51">
              <w:rPr>
                <w:sz w:val="20"/>
                <w:szCs w:val="20"/>
              </w:rPr>
              <w:t xml:space="preserve">$0 </w:t>
            </w:r>
          </w:p>
        </w:tc>
        <w:tc>
          <w:tcPr>
            <w:tcW w:w="990"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2639A461" w14:textId="77777777">
            <w:pPr>
              <w:widowControl/>
              <w:autoSpaceDE/>
              <w:autoSpaceDN/>
              <w:adjustRightInd/>
              <w:jc w:val="center"/>
              <w:rPr>
                <w:sz w:val="20"/>
                <w:szCs w:val="20"/>
              </w:rPr>
            </w:pPr>
            <w:r w:rsidRPr="008D7B51">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0C63F642" w14:textId="77777777">
            <w:pPr>
              <w:widowControl/>
              <w:autoSpaceDE/>
              <w:autoSpaceDN/>
              <w:adjustRightInd/>
              <w:jc w:val="center"/>
              <w:rPr>
                <w:sz w:val="20"/>
                <w:szCs w:val="20"/>
              </w:rPr>
            </w:pPr>
            <w:r w:rsidRPr="008D7B51">
              <w:rPr>
                <w:sz w:val="20"/>
                <w:szCs w:val="20"/>
              </w:rPr>
              <w:t xml:space="preserve">$0 </w:t>
            </w:r>
          </w:p>
        </w:tc>
      </w:tr>
      <w:tr w:rsidRPr="00C46B6D" w:rsidR="00C46B6D" w:rsidTr="00E366E5" w14:paraId="0107F8A0" w14:textId="77777777">
        <w:trPr>
          <w:trHeight w:val="570"/>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8D7B51" w:rsidR="00E366E5" w:rsidP="00E366E5" w:rsidRDefault="00E366E5" w14:paraId="5CA0C2C7" w14:textId="77777777">
            <w:pPr>
              <w:widowControl/>
              <w:autoSpaceDE/>
              <w:autoSpaceDN/>
              <w:adjustRightInd/>
              <w:rPr>
                <w:sz w:val="20"/>
                <w:szCs w:val="20"/>
              </w:rPr>
            </w:pPr>
            <w:r w:rsidRPr="008D7B51">
              <w:rPr>
                <w:sz w:val="20"/>
                <w:szCs w:val="20"/>
              </w:rPr>
              <w:t xml:space="preserve">Sampling probe and Method 25 or 25C testing costs for Tier 2 test </w:t>
            </w:r>
            <w:r w:rsidRPr="008D7B51">
              <w:rPr>
                <w:sz w:val="20"/>
                <w:szCs w:val="20"/>
                <w:vertAlign w:val="superscript"/>
              </w:rPr>
              <w:t>b</w:t>
            </w:r>
          </w:p>
        </w:tc>
        <w:tc>
          <w:tcPr>
            <w:tcW w:w="1286"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1E5D3CEA" w14:textId="77777777">
            <w:pPr>
              <w:widowControl/>
              <w:autoSpaceDE/>
              <w:autoSpaceDN/>
              <w:adjustRightInd/>
              <w:jc w:val="center"/>
              <w:rPr>
                <w:sz w:val="20"/>
                <w:szCs w:val="20"/>
              </w:rPr>
            </w:pPr>
            <w:r w:rsidRPr="008D7B51">
              <w:rPr>
                <w:sz w:val="20"/>
                <w:szCs w:val="20"/>
              </w:rPr>
              <w:t xml:space="preserve">$11,104 </w:t>
            </w:r>
          </w:p>
        </w:tc>
        <w:tc>
          <w:tcPr>
            <w:tcW w:w="1247"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79F690B5" w14:textId="77777777">
            <w:pPr>
              <w:widowControl/>
              <w:autoSpaceDE/>
              <w:autoSpaceDN/>
              <w:adjustRightInd/>
              <w:jc w:val="center"/>
              <w:rPr>
                <w:sz w:val="20"/>
                <w:szCs w:val="20"/>
              </w:rPr>
            </w:pPr>
            <w:r w:rsidRPr="008D7B51">
              <w:rPr>
                <w:sz w:val="20"/>
                <w:szCs w:val="20"/>
              </w:rPr>
              <w:t xml:space="preserve">$2,708 </w:t>
            </w:r>
          </w:p>
        </w:tc>
        <w:tc>
          <w:tcPr>
            <w:tcW w:w="1252"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031A5656" w14:textId="77777777">
            <w:pPr>
              <w:widowControl/>
              <w:autoSpaceDE/>
              <w:autoSpaceDN/>
              <w:adjustRightInd/>
              <w:jc w:val="center"/>
              <w:rPr>
                <w:sz w:val="20"/>
                <w:szCs w:val="20"/>
              </w:rPr>
            </w:pPr>
            <w:r w:rsidRPr="008D7B51">
              <w:rPr>
                <w:sz w:val="20"/>
                <w:szCs w:val="20"/>
              </w:rPr>
              <w:t>29</w:t>
            </w:r>
          </w:p>
        </w:tc>
        <w:tc>
          <w:tcPr>
            <w:tcW w:w="1194"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246EC7FB" w14:textId="77777777">
            <w:pPr>
              <w:widowControl/>
              <w:autoSpaceDE/>
              <w:autoSpaceDN/>
              <w:adjustRightInd/>
              <w:jc w:val="center"/>
              <w:rPr>
                <w:sz w:val="20"/>
                <w:szCs w:val="20"/>
              </w:rPr>
            </w:pPr>
            <w:r w:rsidRPr="008D7B51">
              <w:rPr>
                <w:sz w:val="20"/>
                <w:szCs w:val="20"/>
              </w:rPr>
              <w:t xml:space="preserve">$78,540 </w:t>
            </w:r>
          </w:p>
        </w:tc>
        <w:tc>
          <w:tcPr>
            <w:tcW w:w="1207"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48FABE81" w14:textId="77777777">
            <w:pPr>
              <w:widowControl/>
              <w:autoSpaceDE/>
              <w:autoSpaceDN/>
              <w:adjustRightInd/>
              <w:jc w:val="center"/>
              <w:rPr>
                <w:sz w:val="20"/>
                <w:szCs w:val="20"/>
              </w:rPr>
            </w:pPr>
            <w:r w:rsidRPr="008D7B51">
              <w:rPr>
                <w:sz w:val="20"/>
                <w:szCs w:val="20"/>
              </w:rPr>
              <w:t xml:space="preserve">$0 </w:t>
            </w:r>
          </w:p>
        </w:tc>
        <w:tc>
          <w:tcPr>
            <w:tcW w:w="990"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566B2EEF" w14:textId="77777777">
            <w:pPr>
              <w:widowControl/>
              <w:autoSpaceDE/>
              <w:autoSpaceDN/>
              <w:adjustRightInd/>
              <w:jc w:val="center"/>
              <w:rPr>
                <w:sz w:val="20"/>
                <w:szCs w:val="20"/>
              </w:rPr>
            </w:pPr>
            <w:r w:rsidRPr="008D7B51">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8D7B51" w:rsidR="00E366E5" w:rsidP="00E366E5" w:rsidRDefault="00E366E5" w14:paraId="68F45905" w14:textId="77777777">
            <w:pPr>
              <w:widowControl/>
              <w:autoSpaceDE/>
              <w:autoSpaceDN/>
              <w:adjustRightInd/>
              <w:jc w:val="center"/>
              <w:rPr>
                <w:sz w:val="20"/>
                <w:szCs w:val="20"/>
              </w:rPr>
            </w:pPr>
            <w:r w:rsidRPr="008D7B51">
              <w:rPr>
                <w:sz w:val="20"/>
                <w:szCs w:val="20"/>
              </w:rPr>
              <w:t xml:space="preserve">$0 </w:t>
            </w:r>
          </w:p>
        </w:tc>
      </w:tr>
      <w:tr w:rsidRPr="000E7E70" w:rsidR="00C46B6D" w:rsidTr="00E366E5" w14:paraId="76BBA3F5"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29D9C381" w14:textId="77777777">
            <w:pPr>
              <w:widowControl/>
              <w:autoSpaceDE/>
              <w:autoSpaceDN/>
              <w:adjustRightInd/>
              <w:rPr>
                <w:sz w:val="20"/>
                <w:szCs w:val="20"/>
              </w:rPr>
            </w:pPr>
            <w:r w:rsidRPr="000E7E70">
              <w:rPr>
                <w:sz w:val="20"/>
                <w:szCs w:val="20"/>
              </w:rPr>
              <w:t xml:space="preserve">Method 21 Surface Emission Monitor </w:t>
            </w:r>
            <w:r w:rsidRPr="000E7E70">
              <w:rPr>
                <w:sz w:val="20"/>
                <w:szCs w:val="20"/>
                <w:vertAlign w:val="superscript"/>
              </w:rPr>
              <w:t>c</w:t>
            </w:r>
          </w:p>
        </w:tc>
        <w:tc>
          <w:tcPr>
            <w:tcW w:w="1286"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222DFA3E" w14:textId="77777777">
            <w:pPr>
              <w:widowControl/>
              <w:autoSpaceDE/>
              <w:autoSpaceDN/>
              <w:adjustRightInd/>
              <w:jc w:val="center"/>
              <w:rPr>
                <w:sz w:val="20"/>
                <w:szCs w:val="20"/>
              </w:rPr>
            </w:pPr>
            <w:r w:rsidRPr="000E7E70">
              <w:rPr>
                <w:sz w:val="20"/>
                <w:szCs w:val="20"/>
              </w:rPr>
              <w:t>0</w:t>
            </w:r>
          </w:p>
        </w:tc>
        <w:tc>
          <w:tcPr>
            <w:tcW w:w="1247"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58E5DB5A" w14:textId="77777777">
            <w:pPr>
              <w:widowControl/>
              <w:autoSpaceDE/>
              <w:autoSpaceDN/>
              <w:adjustRightInd/>
              <w:jc w:val="center"/>
              <w:rPr>
                <w:sz w:val="20"/>
                <w:szCs w:val="20"/>
              </w:rPr>
            </w:pPr>
            <w:r w:rsidRPr="000E7E70">
              <w:rPr>
                <w:sz w:val="20"/>
                <w:szCs w:val="20"/>
              </w:rPr>
              <w:t>0</w:t>
            </w:r>
          </w:p>
        </w:tc>
        <w:tc>
          <w:tcPr>
            <w:tcW w:w="1252"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051CDE15" w14:textId="77777777">
            <w:pPr>
              <w:widowControl/>
              <w:autoSpaceDE/>
              <w:autoSpaceDN/>
              <w:adjustRightInd/>
              <w:jc w:val="center"/>
              <w:rPr>
                <w:sz w:val="20"/>
                <w:szCs w:val="20"/>
              </w:rPr>
            </w:pPr>
            <w:r w:rsidRPr="000E7E70">
              <w:rPr>
                <w:sz w:val="20"/>
                <w:szCs w:val="20"/>
              </w:rPr>
              <w:t>0</w:t>
            </w:r>
          </w:p>
        </w:tc>
        <w:tc>
          <w:tcPr>
            <w:tcW w:w="1194"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3F808746" w14:textId="77777777">
            <w:pPr>
              <w:widowControl/>
              <w:autoSpaceDE/>
              <w:autoSpaceDN/>
              <w:adjustRightInd/>
              <w:jc w:val="center"/>
              <w:rPr>
                <w:sz w:val="20"/>
                <w:szCs w:val="20"/>
              </w:rPr>
            </w:pPr>
            <w:r w:rsidRPr="000E7E70">
              <w:rPr>
                <w:sz w:val="20"/>
                <w:szCs w:val="20"/>
              </w:rPr>
              <w:t xml:space="preserve">$0 </w:t>
            </w:r>
          </w:p>
        </w:tc>
        <w:tc>
          <w:tcPr>
            <w:tcW w:w="1207" w:type="dxa"/>
            <w:tcBorders>
              <w:top w:val="nil"/>
              <w:left w:val="nil"/>
              <w:bottom w:val="single" w:color="auto" w:sz="4" w:space="0"/>
              <w:right w:val="single" w:color="auto" w:sz="4" w:space="0"/>
            </w:tcBorders>
            <w:shd w:val="clear" w:color="auto" w:fill="auto"/>
            <w:noWrap/>
            <w:vAlign w:val="center"/>
            <w:hideMark/>
          </w:tcPr>
          <w:p w:rsidRPr="000E7E70" w:rsidR="00E366E5" w:rsidP="00E366E5" w:rsidRDefault="00E366E5" w14:paraId="40D25262" w14:textId="77777777">
            <w:pPr>
              <w:widowControl/>
              <w:autoSpaceDE/>
              <w:autoSpaceDN/>
              <w:adjustRightInd/>
              <w:jc w:val="center"/>
              <w:rPr>
                <w:sz w:val="20"/>
                <w:szCs w:val="20"/>
              </w:rPr>
            </w:pPr>
            <w:r w:rsidRPr="000E7E70">
              <w:rPr>
                <w:sz w:val="20"/>
                <w:szCs w:val="20"/>
              </w:rPr>
              <w:t>$2,814</w:t>
            </w:r>
          </w:p>
        </w:tc>
        <w:tc>
          <w:tcPr>
            <w:tcW w:w="990"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5FAF5E27" w14:textId="77777777">
            <w:pPr>
              <w:widowControl/>
              <w:autoSpaceDE/>
              <w:autoSpaceDN/>
              <w:adjustRightInd/>
              <w:jc w:val="center"/>
              <w:rPr>
                <w:sz w:val="20"/>
                <w:szCs w:val="20"/>
              </w:rPr>
            </w:pPr>
            <w:r w:rsidRPr="000E7E70">
              <w:rPr>
                <w:sz w:val="20"/>
                <w:szCs w:val="20"/>
              </w:rPr>
              <w:t>190</w:t>
            </w:r>
          </w:p>
        </w:tc>
        <w:tc>
          <w:tcPr>
            <w:tcW w:w="1170"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65BBF53A" w14:textId="77777777">
            <w:pPr>
              <w:widowControl/>
              <w:autoSpaceDE/>
              <w:autoSpaceDN/>
              <w:adjustRightInd/>
              <w:jc w:val="center"/>
              <w:rPr>
                <w:sz w:val="20"/>
                <w:szCs w:val="20"/>
              </w:rPr>
            </w:pPr>
            <w:r w:rsidRPr="000E7E70">
              <w:rPr>
                <w:sz w:val="20"/>
                <w:szCs w:val="20"/>
              </w:rPr>
              <w:t xml:space="preserve">$534,660 </w:t>
            </w:r>
          </w:p>
        </w:tc>
      </w:tr>
      <w:tr w:rsidRPr="000E7E70" w:rsidR="00C46B6D" w:rsidTr="00E366E5" w14:paraId="17320EFA"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178DF1CE" w14:textId="77777777">
            <w:pPr>
              <w:widowControl/>
              <w:autoSpaceDE/>
              <w:autoSpaceDN/>
              <w:adjustRightInd/>
              <w:rPr>
                <w:sz w:val="20"/>
                <w:szCs w:val="20"/>
              </w:rPr>
            </w:pPr>
            <w:r w:rsidRPr="000E7E70">
              <w:rPr>
                <w:sz w:val="20"/>
                <w:szCs w:val="20"/>
              </w:rPr>
              <w:t xml:space="preserve">Portable Wellhead Monitor </w:t>
            </w:r>
            <w:r w:rsidRPr="000E7E70">
              <w:rPr>
                <w:sz w:val="20"/>
                <w:szCs w:val="20"/>
                <w:vertAlign w:val="superscript"/>
              </w:rPr>
              <w:t>d</w:t>
            </w:r>
          </w:p>
        </w:tc>
        <w:tc>
          <w:tcPr>
            <w:tcW w:w="1286"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3B8232CB" w14:textId="77777777">
            <w:pPr>
              <w:widowControl/>
              <w:autoSpaceDE/>
              <w:autoSpaceDN/>
              <w:adjustRightInd/>
              <w:jc w:val="center"/>
              <w:rPr>
                <w:sz w:val="20"/>
                <w:szCs w:val="20"/>
              </w:rPr>
            </w:pPr>
            <w:r w:rsidRPr="000E7E70">
              <w:rPr>
                <w:sz w:val="20"/>
                <w:szCs w:val="20"/>
              </w:rPr>
              <w:t>0</w:t>
            </w:r>
          </w:p>
        </w:tc>
        <w:tc>
          <w:tcPr>
            <w:tcW w:w="1247"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0CE3701D" w14:textId="77777777">
            <w:pPr>
              <w:widowControl/>
              <w:autoSpaceDE/>
              <w:autoSpaceDN/>
              <w:adjustRightInd/>
              <w:jc w:val="center"/>
              <w:rPr>
                <w:sz w:val="20"/>
                <w:szCs w:val="20"/>
              </w:rPr>
            </w:pPr>
            <w:r w:rsidRPr="000E7E70">
              <w:rPr>
                <w:sz w:val="20"/>
                <w:szCs w:val="20"/>
              </w:rPr>
              <w:t>0</w:t>
            </w:r>
          </w:p>
        </w:tc>
        <w:tc>
          <w:tcPr>
            <w:tcW w:w="1252"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0C50BE43" w14:textId="77777777">
            <w:pPr>
              <w:widowControl/>
              <w:autoSpaceDE/>
              <w:autoSpaceDN/>
              <w:adjustRightInd/>
              <w:jc w:val="center"/>
              <w:rPr>
                <w:sz w:val="20"/>
                <w:szCs w:val="20"/>
              </w:rPr>
            </w:pPr>
            <w:r w:rsidRPr="000E7E70">
              <w:rPr>
                <w:sz w:val="20"/>
                <w:szCs w:val="20"/>
              </w:rPr>
              <w:t>0</w:t>
            </w:r>
          </w:p>
        </w:tc>
        <w:tc>
          <w:tcPr>
            <w:tcW w:w="1194"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109FCCE3" w14:textId="77777777">
            <w:pPr>
              <w:widowControl/>
              <w:autoSpaceDE/>
              <w:autoSpaceDN/>
              <w:adjustRightInd/>
              <w:jc w:val="center"/>
              <w:rPr>
                <w:sz w:val="20"/>
                <w:szCs w:val="20"/>
              </w:rPr>
            </w:pPr>
            <w:r w:rsidRPr="000E7E70">
              <w:rPr>
                <w:sz w:val="20"/>
                <w:szCs w:val="20"/>
              </w:rPr>
              <w:t xml:space="preserve">$0 </w:t>
            </w:r>
          </w:p>
        </w:tc>
        <w:tc>
          <w:tcPr>
            <w:tcW w:w="1207"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5D83CAF3" w14:textId="77777777">
            <w:pPr>
              <w:widowControl/>
              <w:autoSpaceDE/>
              <w:autoSpaceDN/>
              <w:adjustRightInd/>
              <w:jc w:val="center"/>
              <w:rPr>
                <w:sz w:val="20"/>
                <w:szCs w:val="20"/>
              </w:rPr>
            </w:pPr>
            <w:r w:rsidRPr="000E7E70">
              <w:rPr>
                <w:sz w:val="20"/>
                <w:szCs w:val="20"/>
              </w:rPr>
              <w:t xml:space="preserve">$204 </w:t>
            </w:r>
          </w:p>
        </w:tc>
        <w:tc>
          <w:tcPr>
            <w:tcW w:w="990"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240DA5BE" w14:textId="77777777">
            <w:pPr>
              <w:widowControl/>
              <w:autoSpaceDE/>
              <w:autoSpaceDN/>
              <w:adjustRightInd/>
              <w:jc w:val="center"/>
              <w:rPr>
                <w:sz w:val="20"/>
                <w:szCs w:val="20"/>
              </w:rPr>
            </w:pPr>
            <w:r w:rsidRPr="000E7E70">
              <w:rPr>
                <w:sz w:val="20"/>
                <w:szCs w:val="20"/>
              </w:rPr>
              <w:t>190</w:t>
            </w:r>
          </w:p>
        </w:tc>
        <w:tc>
          <w:tcPr>
            <w:tcW w:w="1170"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3A9C3F38" w14:textId="77777777">
            <w:pPr>
              <w:widowControl/>
              <w:autoSpaceDE/>
              <w:autoSpaceDN/>
              <w:adjustRightInd/>
              <w:jc w:val="center"/>
              <w:rPr>
                <w:sz w:val="20"/>
                <w:szCs w:val="20"/>
              </w:rPr>
            </w:pPr>
            <w:r w:rsidRPr="000E7E70">
              <w:rPr>
                <w:sz w:val="20"/>
                <w:szCs w:val="20"/>
              </w:rPr>
              <w:t xml:space="preserve">$38,760 </w:t>
            </w:r>
          </w:p>
        </w:tc>
      </w:tr>
      <w:tr w:rsidRPr="000E7E70" w:rsidR="00C46B6D" w:rsidTr="00E366E5" w14:paraId="7917D968"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7675592B" w14:textId="77777777">
            <w:pPr>
              <w:widowControl/>
              <w:autoSpaceDE/>
              <w:autoSpaceDN/>
              <w:adjustRightInd/>
              <w:rPr>
                <w:sz w:val="20"/>
                <w:szCs w:val="20"/>
              </w:rPr>
            </w:pPr>
            <w:r w:rsidRPr="000E7E70">
              <w:rPr>
                <w:sz w:val="20"/>
                <w:szCs w:val="20"/>
              </w:rPr>
              <w:t xml:space="preserve">Flow Meter </w:t>
            </w:r>
            <w:r w:rsidRPr="000E7E70">
              <w:rPr>
                <w:sz w:val="20"/>
                <w:szCs w:val="20"/>
                <w:vertAlign w:val="superscript"/>
              </w:rPr>
              <w:t>e, f</w:t>
            </w:r>
          </w:p>
        </w:tc>
        <w:tc>
          <w:tcPr>
            <w:tcW w:w="1286"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0EEACA59" w14:textId="77777777">
            <w:pPr>
              <w:widowControl/>
              <w:autoSpaceDE/>
              <w:autoSpaceDN/>
              <w:adjustRightInd/>
              <w:jc w:val="center"/>
              <w:rPr>
                <w:sz w:val="20"/>
                <w:szCs w:val="20"/>
              </w:rPr>
            </w:pPr>
            <w:r w:rsidRPr="000E7E70">
              <w:rPr>
                <w:sz w:val="20"/>
                <w:szCs w:val="20"/>
              </w:rPr>
              <w:t xml:space="preserve">$3,000 </w:t>
            </w:r>
          </w:p>
        </w:tc>
        <w:tc>
          <w:tcPr>
            <w:tcW w:w="1247"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60617865" w14:textId="77777777">
            <w:pPr>
              <w:widowControl/>
              <w:autoSpaceDE/>
              <w:autoSpaceDN/>
              <w:adjustRightInd/>
              <w:jc w:val="center"/>
              <w:rPr>
                <w:sz w:val="20"/>
                <w:szCs w:val="20"/>
              </w:rPr>
            </w:pPr>
            <w:r w:rsidRPr="000E7E70">
              <w:rPr>
                <w:sz w:val="20"/>
                <w:szCs w:val="20"/>
              </w:rPr>
              <w:t xml:space="preserve">$329 </w:t>
            </w:r>
          </w:p>
        </w:tc>
        <w:tc>
          <w:tcPr>
            <w:tcW w:w="1252"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1654A026" w14:textId="77777777">
            <w:pPr>
              <w:widowControl/>
              <w:autoSpaceDE/>
              <w:autoSpaceDN/>
              <w:adjustRightInd/>
              <w:jc w:val="center"/>
              <w:rPr>
                <w:sz w:val="20"/>
                <w:szCs w:val="20"/>
              </w:rPr>
            </w:pPr>
            <w:r w:rsidRPr="000E7E70">
              <w:rPr>
                <w:sz w:val="20"/>
                <w:szCs w:val="20"/>
              </w:rPr>
              <w:t>8</w:t>
            </w:r>
          </w:p>
        </w:tc>
        <w:tc>
          <w:tcPr>
            <w:tcW w:w="1194"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47908308" w14:textId="77777777">
            <w:pPr>
              <w:widowControl/>
              <w:autoSpaceDE/>
              <w:autoSpaceDN/>
              <w:adjustRightInd/>
              <w:jc w:val="center"/>
              <w:rPr>
                <w:sz w:val="20"/>
                <w:szCs w:val="20"/>
              </w:rPr>
            </w:pPr>
            <w:r w:rsidRPr="000E7E70">
              <w:rPr>
                <w:sz w:val="20"/>
                <w:szCs w:val="20"/>
              </w:rPr>
              <w:t xml:space="preserve">$2,635 </w:t>
            </w:r>
          </w:p>
        </w:tc>
        <w:tc>
          <w:tcPr>
            <w:tcW w:w="1207" w:type="dxa"/>
            <w:vMerge w:val="restart"/>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0DFFB0B6" w14:textId="77777777">
            <w:pPr>
              <w:widowControl/>
              <w:autoSpaceDE/>
              <w:autoSpaceDN/>
              <w:adjustRightInd/>
              <w:jc w:val="center"/>
              <w:rPr>
                <w:sz w:val="20"/>
                <w:szCs w:val="20"/>
              </w:rPr>
            </w:pPr>
            <w:r w:rsidRPr="000E7E70">
              <w:rPr>
                <w:sz w:val="20"/>
                <w:szCs w:val="20"/>
              </w:rPr>
              <w:t xml:space="preserve">$1,000 </w:t>
            </w:r>
          </w:p>
        </w:tc>
        <w:tc>
          <w:tcPr>
            <w:tcW w:w="990" w:type="dxa"/>
            <w:vMerge w:val="restart"/>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252AF1B0" w14:textId="77777777">
            <w:pPr>
              <w:widowControl/>
              <w:autoSpaceDE/>
              <w:autoSpaceDN/>
              <w:adjustRightInd/>
              <w:jc w:val="center"/>
              <w:rPr>
                <w:sz w:val="20"/>
                <w:szCs w:val="20"/>
              </w:rPr>
            </w:pPr>
            <w:r w:rsidRPr="000E7E70">
              <w:rPr>
                <w:sz w:val="20"/>
                <w:szCs w:val="20"/>
              </w:rPr>
              <w:t>190</w:t>
            </w:r>
          </w:p>
        </w:tc>
        <w:tc>
          <w:tcPr>
            <w:tcW w:w="1170" w:type="dxa"/>
            <w:vMerge w:val="restart"/>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7B86AFEC" w14:textId="77777777">
            <w:pPr>
              <w:widowControl/>
              <w:autoSpaceDE/>
              <w:autoSpaceDN/>
              <w:adjustRightInd/>
              <w:jc w:val="center"/>
              <w:rPr>
                <w:sz w:val="20"/>
                <w:szCs w:val="20"/>
              </w:rPr>
            </w:pPr>
            <w:r w:rsidRPr="000E7E70">
              <w:rPr>
                <w:sz w:val="20"/>
                <w:szCs w:val="20"/>
              </w:rPr>
              <w:t xml:space="preserve">$190,000 </w:t>
            </w:r>
          </w:p>
        </w:tc>
      </w:tr>
      <w:tr w:rsidRPr="000E7E70" w:rsidR="00C46B6D" w:rsidTr="00E366E5" w14:paraId="762766B8"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22FC618B" w14:textId="77777777">
            <w:pPr>
              <w:widowControl/>
              <w:autoSpaceDE/>
              <w:autoSpaceDN/>
              <w:adjustRightInd/>
              <w:rPr>
                <w:sz w:val="20"/>
                <w:szCs w:val="20"/>
              </w:rPr>
            </w:pPr>
            <w:r w:rsidRPr="000E7E70">
              <w:rPr>
                <w:sz w:val="20"/>
                <w:szCs w:val="20"/>
              </w:rPr>
              <w:t xml:space="preserve">Thermocouple </w:t>
            </w:r>
            <w:r w:rsidRPr="000E7E70">
              <w:rPr>
                <w:sz w:val="20"/>
                <w:szCs w:val="20"/>
                <w:vertAlign w:val="superscript"/>
              </w:rPr>
              <w:t>e, f</w:t>
            </w:r>
          </w:p>
        </w:tc>
        <w:tc>
          <w:tcPr>
            <w:tcW w:w="1286"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4736E797" w14:textId="77777777">
            <w:pPr>
              <w:widowControl/>
              <w:autoSpaceDE/>
              <w:autoSpaceDN/>
              <w:adjustRightInd/>
              <w:jc w:val="center"/>
              <w:rPr>
                <w:sz w:val="20"/>
                <w:szCs w:val="20"/>
              </w:rPr>
            </w:pPr>
            <w:r w:rsidRPr="000E7E70">
              <w:rPr>
                <w:sz w:val="20"/>
                <w:szCs w:val="20"/>
              </w:rPr>
              <w:t xml:space="preserve">$500 </w:t>
            </w:r>
          </w:p>
        </w:tc>
        <w:tc>
          <w:tcPr>
            <w:tcW w:w="1247"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205F5A62" w14:textId="77777777">
            <w:pPr>
              <w:widowControl/>
              <w:autoSpaceDE/>
              <w:autoSpaceDN/>
              <w:adjustRightInd/>
              <w:jc w:val="center"/>
              <w:rPr>
                <w:sz w:val="20"/>
                <w:szCs w:val="20"/>
              </w:rPr>
            </w:pPr>
            <w:r w:rsidRPr="000E7E70">
              <w:rPr>
                <w:sz w:val="20"/>
                <w:szCs w:val="20"/>
              </w:rPr>
              <w:t xml:space="preserve">$55 </w:t>
            </w:r>
          </w:p>
        </w:tc>
        <w:tc>
          <w:tcPr>
            <w:tcW w:w="1252"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051B22DE" w14:textId="77777777">
            <w:pPr>
              <w:widowControl/>
              <w:autoSpaceDE/>
              <w:autoSpaceDN/>
              <w:adjustRightInd/>
              <w:jc w:val="center"/>
              <w:rPr>
                <w:sz w:val="20"/>
                <w:szCs w:val="20"/>
              </w:rPr>
            </w:pPr>
            <w:r w:rsidRPr="000E7E70">
              <w:rPr>
                <w:sz w:val="20"/>
                <w:szCs w:val="20"/>
              </w:rPr>
              <w:t>8</w:t>
            </w:r>
          </w:p>
        </w:tc>
        <w:tc>
          <w:tcPr>
            <w:tcW w:w="1194"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7D155A23" w14:textId="77777777">
            <w:pPr>
              <w:widowControl/>
              <w:autoSpaceDE/>
              <w:autoSpaceDN/>
              <w:adjustRightInd/>
              <w:jc w:val="center"/>
              <w:rPr>
                <w:sz w:val="20"/>
                <w:szCs w:val="20"/>
              </w:rPr>
            </w:pPr>
            <w:r w:rsidRPr="000E7E70">
              <w:rPr>
                <w:sz w:val="20"/>
                <w:szCs w:val="20"/>
              </w:rPr>
              <w:t xml:space="preserve">$439 </w:t>
            </w:r>
          </w:p>
        </w:tc>
        <w:tc>
          <w:tcPr>
            <w:tcW w:w="1207" w:type="dxa"/>
            <w:vMerge/>
            <w:tcBorders>
              <w:top w:val="nil"/>
              <w:left w:val="single" w:color="auto" w:sz="4" w:space="0"/>
              <w:bottom w:val="single" w:color="auto" w:sz="4" w:space="0"/>
              <w:right w:val="single" w:color="auto" w:sz="4" w:space="0"/>
            </w:tcBorders>
            <w:vAlign w:val="center"/>
            <w:hideMark/>
          </w:tcPr>
          <w:p w:rsidRPr="000E7E70" w:rsidR="00E366E5" w:rsidP="00E366E5" w:rsidRDefault="00E366E5" w14:paraId="372FF976" w14:textId="77777777">
            <w:pPr>
              <w:widowControl/>
              <w:autoSpaceDE/>
              <w:autoSpaceDN/>
              <w:adjustRightInd/>
              <w:rPr>
                <w:sz w:val="20"/>
                <w:szCs w:val="20"/>
              </w:rPr>
            </w:pPr>
          </w:p>
        </w:tc>
        <w:tc>
          <w:tcPr>
            <w:tcW w:w="990" w:type="dxa"/>
            <w:vMerge/>
            <w:tcBorders>
              <w:top w:val="nil"/>
              <w:left w:val="single" w:color="auto" w:sz="4" w:space="0"/>
              <w:bottom w:val="single" w:color="auto" w:sz="4" w:space="0"/>
              <w:right w:val="single" w:color="auto" w:sz="4" w:space="0"/>
            </w:tcBorders>
            <w:vAlign w:val="center"/>
            <w:hideMark/>
          </w:tcPr>
          <w:p w:rsidRPr="000E7E70" w:rsidR="00E366E5" w:rsidP="00E366E5" w:rsidRDefault="00E366E5" w14:paraId="4681EA60" w14:textId="77777777">
            <w:pPr>
              <w:widowControl/>
              <w:autoSpaceDE/>
              <w:autoSpaceDN/>
              <w:adjustRightInd/>
              <w:rPr>
                <w:sz w:val="20"/>
                <w:szCs w:val="20"/>
              </w:rPr>
            </w:pPr>
          </w:p>
        </w:tc>
        <w:tc>
          <w:tcPr>
            <w:tcW w:w="1170" w:type="dxa"/>
            <w:vMerge/>
            <w:tcBorders>
              <w:top w:val="nil"/>
              <w:left w:val="single" w:color="auto" w:sz="4" w:space="0"/>
              <w:bottom w:val="single" w:color="auto" w:sz="4" w:space="0"/>
              <w:right w:val="single" w:color="auto" w:sz="4" w:space="0"/>
            </w:tcBorders>
            <w:vAlign w:val="center"/>
            <w:hideMark/>
          </w:tcPr>
          <w:p w:rsidRPr="000E7E70" w:rsidR="00E366E5" w:rsidP="00E366E5" w:rsidRDefault="00E366E5" w14:paraId="01093BCC" w14:textId="77777777">
            <w:pPr>
              <w:widowControl/>
              <w:autoSpaceDE/>
              <w:autoSpaceDN/>
              <w:adjustRightInd/>
              <w:rPr>
                <w:sz w:val="20"/>
                <w:szCs w:val="20"/>
              </w:rPr>
            </w:pPr>
          </w:p>
        </w:tc>
      </w:tr>
      <w:tr w:rsidRPr="000E7E70" w:rsidR="00C46B6D" w:rsidTr="00E366E5" w14:paraId="289A920D" w14:textId="77777777">
        <w:trPr>
          <w:trHeight w:val="31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0A32C3D4" w14:textId="77777777">
            <w:pPr>
              <w:widowControl/>
              <w:autoSpaceDE/>
              <w:autoSpaceDN/>
              <w:adjustRightInd/>
              <w:rPr>
                <w:sz w:val="20"/>
                <w:szCs w:val="20"/>
              </w:rPr>
            </w:pPr>
            <w:r w:rsidRPr="000E7E70">
              <w:rPr>
                <w:sz w:val="20"/>
                <w:szCs w:val="20"/>
              </w:rPr>
              <w:lastRenderedPageBreak/>
              <w:t xml:space="preserve">Data Recorder </w:t>
            </w:r>
            <w:r w:rsidRPr="000E7E70">
              <w:rPr>
                <w:sz w:val="20"/>
                <w:szCs w:val="20"/>
                <w:vertAlign w:val="superscript"/>
              </w:rPr>
              <w:t>e, f</w:t>
            </w:r>
          </w:p>
        </w:tc>
        <w:tc>
          <w:tcPr>
            <w:tcW w:w="1286"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588F40BB" w14:textId="77777777">
            <w:pPr>
              <w:widowControl/>
              <w:autoSpaceDE/>
              <w:autoSpaceDN/>
              <w:adjustRightInd/>
              <w:jc w:val="center"/>
              <w:rPr>
                <w:sz w:val="20"/>
                <w:szCs w:val="20"/>
              </w:rPr>
            </w:pPr>
            <w:r w:rsidRPr="000E7E70">
              <w:rPr>
                <w:sz w:val="20"/>
                <w:szCs w:val="20"/>
              </w:rPr>
              <w:t xml:space="preserve">$4,500 </w:t>
            </w:r>
          </w:p>
        </w:tc>
        <w:tc>
          <w:tcPr>
            <w:tcW w:w="1247"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0AB31FED" w14:textId="77777777">
            <w:pPr>
              <w:widowControl/>
              <w:autoSpaceDE/>
              <w:autoSpaceDN/>
              <w:adjustRightInd/>
              <w:jc w:val="center"/>
              <w:rPr>
                <w:sz w:val="20"/>
                <w:szCs w:val="20"/>
              </w:rPr>
            </w:pPr>
            <w:r w:rsidRPr="000E7E70">
              <w:rPr>
                <w:sz w:val="20"/>
                <w:szCs w:val="20"/>
              </w:rPr>
              <w:t xml:space="preserve">$494 </w:t>
            </w:r>
          </w:p>
        </w:tc>
        <w:tc>
          <w:tcPr>
            <w:tcW w:w="1252"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14DC8059" w14:textId="77777777">
            <w:pPr>
              <w:widowControl/>
              <w:autoSpaceDE/>
              <w:autoSpaceDN/>
              <w:adjustRightInd/>
              <w:jc w:val="center"/>
              <w:rPr>
                <w:sz w:val="20"/>
                <w:szCs w:val="20"/>
              </w:rPr>
            </w:pPr>
            <w:r w:rsidRPr="000E7E70">
              <w:rPr>
                <w:sz w:val="20"/>
                <w:szCs w:val="20"/>
              </w:rPr>
              <w:t>8</w:t>
            </w:r>
          </w:p>
        </w:tc>
        <w:tc>
          <w:tcPr>
            <w:tcW w:w="1194" w:type="dxa"/>
            <w:tcBorders>
              <w:top w:val="nil"/>
              <w:left w:val="nil"/>
              <w:bottom w:val="single" w:color="auto" w:sz="4" w:space="0"/>
              <w:right w:val="single" w:color="auto" w:sz="4" w:space="0"/>
            </w:tcBorders>
            <w:shd w:val="clear" w:color="auto" w:fill="auto"/>
            <w:vAlign w:val="center"/>
            <w:hideMark/>
          </w:tcPr>
          <w:p w:rsidRPr="000E7E70" w:rsidR="00E366E5" w:rsidP="00E366E5" w:rsidRDefault="00E366E5" w14:paraId="6A34811D" w14:textId="77777777">
            <w:pPr>
              <w:widowControl/>
              <w:autoSpaceDE/>
              <w:autoSpaceDN/>
              <w:adjustRightInd/>
              <w:jc w:val="center"/>
              <w:rPr>
                <w:sz w:val="20"/>
                <w:szCs w:val="20"/>
              </w:rPr>
            </w:pPr>
            <w:r w:rsidRPr="000E7E70">
              <w:rPr>
                <w:sz w:val="20"/>
                <w:szCs w:val="20"/>
              </w:rPr>
              <w:t xml:space="preserve">$3,953 </w:t>
            </w:r>
          </w:p>
        </w:tc>
        <w:tc>
          <w:tcPr>
            <w:tcW w:w="1207" w:type="dxa"/>
            <w:vMerge/>
            <w:tcBorders>
              <w:top w:val="nil"/>
              <w:left w:val="single" w:color="auto" w:sz="4" w:space="0"/>
              <w:bottom w:val="single" w:color="auto" w:sz="4" w:space="0"/>
              <w:right w:val="single" w:color="auto" w:sz="4" w:space="0"/>
            </w:tcBorders>
            <w:vAlign w:val="center"/>
            <w:hideMark/>
          </w:tcPr>
          <w:p w:rsidRPr="000E7E70" w:rsidR="00E366E5" w:rsidP="00E366E5" w:rsidRDefault="00E366E5" w14:paraId="7B4A2ADF" w14:textId="77777777">
            <w:pPr>
              <w:widowControl/>
              <w:autoSpaceDE/>
              <w:autoSpaceDN/>
              <w:adjustRightInd/>
              <w:rPr>
                <w:sz w:val="20"/>
                <w:szCs w:val="20"/>
              </w:rPr>
            </w:pPr>
          </w:p>
        </w:tc>
        <w:tc>
          <w:tcPr>
            <w:tcW w:w="990" w:type="dxa"/>
            <w:vMerge/>
            <w:tcBorders>
              <w:top w:val="nil"/>
              <w:left w:val="single" w:color="auto" w:sz="4" w:space="0"/>
              <w:bottom w:val="single" w:color="auto" w:sz="4" w:space="0"/>
              <w:right w:val="single" w:color="auto" w:sz="4" w:space="0"/>
            </w:tcBorders>
            <w:vAlign w:val="center"/>
            <w:hideMark/>
          </w:tcPr>
          <w:p w:rsidRPr="000E7E70" w:rsidR="00E366E5" w:rsidP="00E366E5" w:rsidRDefault="00E366E5" w14:paraId="675B9815" w14:textId="77777777">
            <w:pPr>
              <w:widowControl/>
              <w:autoSpaceDE/>
              <w:autoSpaceDN/>
              <w:adjustRightInd/>
              <w:rPr>
                <w:sz w:val="20"/>
                <w:szCs w:val="20"/>
              </w:rPr>
            </w:pPr>
          </w:p>
        </w:tc>
        <w:tc>
          <w:tcPr>
            <w:tcW w:w="1170" w:type="dxa"/>
            <w:vMerge/>
            <w:tcBorders>
              <w:top w:val="nil"/>
              <w:left w:val="single" w:color="auto" w:sz="4" w:space="0"/>
              <w:bottom w:val="single" w:color="auto" w:sz="4" w:space="0"/>
              <w:right w:val="single" w:color="auto" w:sz="4" w:space="0"/>
            </w:tcBorders>
            <w:vAlign w:val="center"/>
            <w:hideMark/>
          </w:tcPr>
          <w:p w:rsidRPr="000E7E70" w:rsidR="00E366E5" w:rsidP="00E366E5" w:rsidRDefault="00E366E5" w14:paraId="3FE64D33" w14:textId="77777777">
            <w:pPr>
              <w:widowControl/>
              <w:autoSpaceDE/>
              <w:autoSpaceDN/>
              <w:adjustRightInd/>
              <w:rPr>
                <w:sz w:val="20"/>
                <w:szCs w:val="20"/>
              </w:rPr>
            </w:pPr>
          </w:p>
        </w:tc>
      </w:tr>
      <w:tr w:rsidRPr="000E7E70" w:rsidR="00C46B6D" w:rsidTr="00E366E5" w14:paraId="7008FCC0" w14:textId="77777777">
        <w:trPr>
          <w:trHeight w:val="25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1ED5A663" w14:textId="77777777">
            <w:pPr>
              <w:widowControl/>
              <w:autoSpaceDE/>
              <w:autoSpaceDN/>
              <w:adjustRightInd/>
              <w:rPr>
                <w:b/>
                <w:bCs/>
                <w:sz w:val="20"/>
                <w:szCs w:val="20"/>
              </w:rPr>
            </w:pPr>
            <w:r w:rsidRPr="000E7E70">
              <w:rPr>
                <w:b/>
                <w:bCs/>
                <w:sz w:val="20"/>
                <w:szCs w:val="20"/>
              </w:rPr>
              <w:t>Totals</w:t>
            </w:r>
          </w:p>
        </w:tc>
        <w:tc>
          <w:tcPr>
            <w:tcW w:w="1286"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055CEBC0" w14:textId="77777777">
            <w:pPr>
              <w:widowControl/>
              <w:autoSpaceDE/>
              <w:autoSpaceDN/>
              <w:adjustRightInd/>
              <w:rPr>
                <w:b/>
                <w:bCs/>
                <w:sz w:val="20"/>
                <w:szCs w:val="20"/>
              </w:rPr>
            </w:pPr>
            <w:r w:rsidRPr="000E7E70">
              <w:rPr>
                <w:b/>
                <w:bCs/>
                <w:sz w:val="20"/>
                <w:szCs w:val="20"/>
              </w:rPr>
              <w:t> </w:t>
            </w:r>
          </w:p>
        </w:tc>
        <w:tc>
          <w:tcPr>
            <w:tcW w:w="1247"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58CCE42D" w14:textId="77777777">
            <w:pPr>
              <w:widowControl/>
              <w:autoSpaceDE/>
              <w:autoSpaceDN/>
              <w:adjustRightInd/>
              <w:rPr>
                <w:b/>
                <w:bCs/>
                <w:sz w:val="20"/>
                <w:szCs w:val="20"/>
              </w:rPr>
            </w:pPr>
            <w:r w:rsidRPr="000E7E70">
              <w:rPr>
                <w:b/>
                <w:bCs/>
                <w:sz w:val="20"/>
                <w:szCs w:val="20"/>
              </w:rPr>
              <w:t> </w:t>
            </w:r>
          </w:p>
        </w:tc>
        <w:tc>
          <w:tcPr>
            <w:tcW w:w="1252"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475A761D" w14:textId="77777777">
            <w:pPr>
              <w:widowControl/>
              <w:autoSpaceDE/>
              <w:autoSpaceDN/>
              <w:adjustRightInd/>
              <w:rPr>
                <w:b/>
                <w:bCs/>
                <w:sz w:val="20"/>
                <w:szCs w:val="20"/>
              </w:rPr>
            </w:pPr>
            <w:r w:rsidRPr="000E7E70">
              <w:rPr>
                <w:b/>
                <w:bCs/>
                <w:sz w:val="20"/>
                <w:szCs w:val="20"/>
              </w:rPr>
              <w:t> </w:t>
            </w:r>
          </w:p>
        </w:tc>
        <w:tc>
          <w:tcPr>
            <w:tcW w:w="1194"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74721DEF" w14:textId="77777777">
            <w:pPr>
              <w:widowControl/>
              <w:autoSpaceDE/>
              <w:autoSpaceDN/>
              <w:adjustRightInd/>
              <w:jc w:val="center"/>
              <w:rPr>
                <w:b/>
                <w:bCs/>
                <w:sz w:val="20"/>
                <w:szCs w:val="20"/>
              </w:rPr>
            </w:pPr>
            <w:r w:rsidRPr="000E7E70">
              <w:rPr>
                <w:b/>
                <w:bCs/>
                <w:sz w:val="20"/>
                <w:szCs w:val="20"/>
              </w:rPr>
              <w:t xml:space="preserve">$94,409 </w:t>
            </w:r>
          </w:p>
        </w:tc>
        <w:tc>
          <w:tcPr>
            <w:tcW w:w="1207"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58F34D23" w14:textId="77777777">
            <w:pPr>
              <w:widowControl/>
              <w:autoSpaceDE/>
              <w:autoSpaceDN/>
              <w:adjustRightInd/>
              <w:rPr>
                <w:b/>
                <w:bCs/>
                <w:sz w:val="20"/>
                <w:szCs w:val="20"/>
              </w:rPr>
            </w:pPr>
            <w:r w:rsidRPr="000E7E70">
              <w:rPr>
                <w:b/>
                <w:bCs/>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08E3268A" w14:textId="77777777">
            <w:pPr>
              <w:widowControl/>
              <w:autoSpaceDE/>
              <w:autoSpaceDN/>
              <w:adjustRightInd/>
              <w:rPr>
                <w:b/>
                <w:bCs/>
                <w:sz w:val="20"/>
                <w:szCs w:val="20"/>
              </w:rPr>
            </w:pPr>
            <w:r w:rsidRPr="000E7E70">
              <w:rPr>
                <w:b/>
                <w:bCs/>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0D4A220D" w14:textId="77777777">
            <w:pPr>
              <w:widowControl/>
              <w:autoSpaceDE/>
              <w:autoSpaceDN/>
              <w:adjustRightInd/>
              <w:jc w:val="center"/>
              <w:rPr>
                <w:b/>
                <w:bCs/>
                <w:sz w:val="20"/>
                <w:szCs w:val="20"/>
              </w:rPr>
            </w:pPr>
            <w:r w:rsidRPr="000E7E70">
              <w:rPr>
                <w:b/>
                <w:bCs/>
                <w:sz w:val="20"/>
                <w:szCs w:val="20"/>
              </w:rPr>
              <w:t xml:space="preserve">$763,420 </w:t>
            </w:r>
          </w:p>
        </w:tc>
      </w:tr>
      <w:tr w:rsidRPr="000E7E70" w:rsidR="00C46B6D" w:rsidTr="00E366E5" w14:paraId="4C93F7B5" w14:textId="77777777">
        <w:trPr>
          <w:trHeight w:val="255"/>
        </w:trPr>
        <w:tc>
          <w:tcPr>
            <w:tcW w:w="1909" w:type="dxa"/>
            <w:tcBorders>
              <w:top w:val="nil"/>
              <w:left w:val="single" w:color="auto" w:sz="4" w:space="0"/>
              <w:bottom w:val="single" w:color="auto" w:sz="4" w:space="0"/>
              <w:right w:val="single" w:color="auto" w:sz="4" w:space="0"/>
            </w:tcBorders>
            <w:shd w:val="clear" w:color="auto" w:fill="auto"/>
            <w:vAlign w:val="center"/>
            <w:hideMark/>
          </w:tcPr>
          <w:p w:rsidRPr="000E7E70" w:rsidR="00E366E5" w:rsidP="00E366E5" w:rsidRDefault="00E366E5" w14:paraId="23D53C26" w14:textId="0955F997">
            <w:pPr>
              <w:widowControl/>
              <w:autoSpaceDE/>
              <w:autoSpaceDN/>
              <w:adjustRightInd/>
              <w:rPr>
                <w:b/>
                <w:bCs/>
                <w:sz w:val="20"/>
                <w:szCs w:val="20"/>
              </w:rPr>
            </w:pPr>
            <w:r w:rsidRPr="000E7E70">
              <w:rPr>
                <w:b/>
                <w:bCs/>
                <w:sz w:val="20"/>
                <w:szCs w:val="20"/>
              </w:rPr>
              <w:t xml:space="preserve">Total (Rounded) </w:t>
            </w:r>
            <w:r w:rsidRPr="000E7E70">
              <w:rPr>
                <w:sz w:val="20"/>
                <w:szCs w:val="20"/>
                <w:vertAlign w:val="superscript"/>
              </w:rPr>
              <w:t>g</w:t>
            </w:r>
          </w:p>
        </w:tc>
        <w:tc>
          <w:tcPr>
            <w:tcW w:w="1286"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467154F2" w14:textId="77777777">
            <w:pPr>
              <w:widowControl/>
              <w:autoSpaceDE/>
              <w:autoSpaceDN/>
              <w:adjustRightInd/>
              <w:rPr>
                <w:sz w:val="20"/>
                <w:szCs w:val="20"/>
              </w:rPr>
            </w:pPr>
            <w:r w:rsidRPr="000E7E70">
              <w:rPr>
                <w:sz w:val="20"/>
                <w:szCs w:val="20"/>
              </w:rPr>
              <w:t> </w:t>
            </w:r>
          </w:p>
        </w:tc>
        <w:tc>
          <w:tcPr>
            <w:tcW w:w="1247"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04D4AB46" w14:textId="77777777">
            <w:pPr>
              <w:widowControl/>
              <w:autoSpaceDE/>
              <w:autoSpaceDN/>
              <w:adjustRightInd/>
              <w:rPr>
                <w:sz w:val="20"/>
                <w:szCs w:val="20"/>
              </w:rPr>
            </w:pPr>
            <w:r w:rsidRPr="000E7E70">
              <w:rPr>
                <w:sz w:val="20"/>
                <w:szCs w:val="20"/>
              </w:rPr>
              <w:t> </w:t>
            </w:r>
          </w:p>
        </w:tc>
        <w:tc>
          <w:tcPr>
            <w:tcW w:w="1252"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6DBB4A5C" w14:textId="77777777">
            <w:pPr>
              <w:widowControl/>
              <w:autoSpaceDE/>
              <w:autoSpaceDN/>
              <w:adjustRightInd/>
              <w:rPr>
                <w:sz w:val="20"/>
                <w:szCs w:val="20"/>
              </w:rPr>
            </w:pPr>
            <w:r w:rsidRPr="000E7E70">
              <w:rPr>
                <w:sz w:val="20"/>
                <w:szCs w:val="20"/>
              </w:rPr>
              <w:t> </w:t>
            </w:r>
          </w:p>
        </w:tc>
        <w:tc>
          <w:tcPr>
            <w:tcW w:w="1194"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45209286" w14:textId="77777777">
            <w:pPr>
              <w:widowControl/>
              <w:autoSpaceDE/>
              <w:autoSpaceDN/>
              <w:adjustRightInd/>
              <w:rPr>
                <w:sz w:val="20"/>
                <w:szCs w:val="20"/>
              </w:rPr>
            </w:pPr>
            <w:r w:rsidRPr="000E7E70">
              <w:rPr>
                <w:sz w:val="20"/>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0DA1F620" w14:textId="77777777">
            <w:pPr>
              <w:widowControl/>
              <w:autoSpaceDE/>
              <w:autoSpaceDN/>
              <w:adjustRightInd/>
              <w:rPr>
                <w:sz w:val="20"/>
                <w:szCs w:val="20"/>
              </w:rPr>
            </w:pPr>
            <w:r w:rsidRPr="000E7E70">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196BDC21" w14:textId="77777777">
            <w:pPr>
              <w:widowControl/>
              <w:autoSpaceDE/>
              <w:autoSpaceDN/>
              <w:adjustRightInd/>
              <w:rPr>
                <w:sz w:val="20"/>
                <w:szCs w:val="20"/>
              </w:rPr>
            </w:pPr>
            <w:r w:rsidRPr="000E7E70">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E7E70" w:rsidR="00E366E5" w:rsidP="00E366E5" w:rsidRDefault="00E366E5" w14:paraId="59E8A1CC" w14:textId="77777777">
            <w:pPr>
              <w:widowControl/>
              <w:autoSpaceDE/>
              <w:autoSpaceDN/>
              <w:adjustRightInd/>
              <w:jc w:val="center"/>
              <w:rPr>
                <w:b/>
                <w:bCs/>
                <w:sz w:val="20"/>
                <w:szCs w:val="20"/>
              </w:rPr>
            </w:pPr>
            <w:r w:rsidRPr="000E7E70">
              <w:rPr>
                <w:b/>
                <w:bCs/>
                <w:sz w:val="20"/>
                <w:szCs w:val="20"/>
              </w:rPr>
              <w:t>$858,000</w:t>
            </w:r>
          </w:p>
        </w:tc>
      </w:tr>
      <w:tr w:rsidRPr="000E7E70" w:rsidR="00C46B6D" w:rsidTr="00E366E5" w14:paraId="116E5721" w14:textId="77777777">
        <w:trPr>
          <w:trHeight w:val="945"/>
        </w:trPr>
        <w:tc>
          <w:tcPr>
            <w:tcW w:w="10255" w:type="dxa"/>
            <w:gridSpan w:val="8"/>
            <w:tcBorders>
              <w:top w:val="single" w:color="auto" w:sz="4" w:space="0"/>
              <w:left w:val="nil"/>
              <w:bottom w:val="nil"/>
              <w:right w:val="nil"/>
            </w:tcBorders>
            <w:shd w:val="clear" w:color="auto" w:fill="auto"/>
            <w:hideMark/>
          </w:tcPr>
          <w:p w:rsidRPr="000E7E70" w:rsidR="00E366E5" w:rsidP="00E366E5" w:rsidRDefault="00E366E5" w14:paraId="6392CA78" w14:textId="0E1ABA9D">
            <w:pPr>
              <w:widowControl/>
              <w:autoSpaceDE/>
              <w:autoSpaceDN/>
              <w:adjustRightInd/>
              <w:rPr>
                <w:sz w:val="20"/>
                <w:szCs w:val="20"/>
              </w:rPr>
            </w:pPr>
            <w:proofErr w:type="spellStart"/>
            <w:r w:rsidRPr="000E7E70">
              <w:rPr>
                <w:sz w:val="20"/>
                <w:szCs w:val="20"/>
                <w:vertAlign w:val="superscript"/>
              </w:rPr>
              <w:t>a</w:t>
            </w:r>
            <w:proofErr w:type="spellEnd"/>
            <w:r w:rsidRPr="000E7E70">
              <w:rPr>
                <w:sz w:val="20"/>
                <w:szCs w:val="20"/>
              </w:rPr>
              <w:t xml:space="preserve"> This requirement applies only to new landfills requiring controls and existing landfills that are not "legacy" controllers, i.e. those controlling under the revised more stringent 34 Mg/yr requirement and not those already subject to controls under the original 50 Mg/yr requirement. Annualized cost is figured for method 25 or 25C test at 7% over 15 years, which is the expected lifetime of the flare or other destruction device. </w:t>
            </w:r>
          </w:p>
        </w:tc>
      </w:tr>
      <w:tr w:rsidRPr="000E7E70" w:rsidR="00C46B6D" w:rsidTr="00E366E5" w14:paraId="2174FDC7" w14:textId="77777777">
        <w:trPr>
          <w:trHeight w:val="975"/>
        </w:trPr>
        <w:tc>
          <w:tcPr>
            <w:tcW w:w="10255" w:type="dxa"/>
            <w:gridSpan w:val="8"/>
            <w:tcBorders>
              <w:top w:val="nil"/>
              <w:left w:val="nil"/>
              <w:bottom w:val="nil"/>
              <w:right w:val="nil"/>
            </w:tcBorders>
            <w:shd w:val="clear" w:color="auto" w:fill="auto"/>
            <w:hideMark/>
          </w:tcPr>
          <w:p w:rsidRPr="000E7E70" w:rsidR="00E366E5" w:rsidP="00E366E5" w:rsidRDefault="00E366E5" w14:paraId="5111584A" w14:textId="77777777">
            <w:pPr>
              <w:widowControl/>
              <w:autoSpaceDE/>
              <w:autoSpaceDN/>
              <w:adjustRightInd/>
              <w:rPr>
                <w:sz w:val="20"/>
                <w:szCs w:val="20"/>
              </w:rPr>
            </w:pPr>
            <w:r w:rsidRPr="000E7E70">
              <w:rPr>
                <w:sz w:val="20"/>
                <w:szCs w:val="20"/>
                <w:vertAlign w:val="superscript"/>
              </w:rPr>
              <w:t>b</w:t>
            </w:r>
            <w:r w:rsidRPr="000E7E70">
              <w:rPr>
                <w:sz w:val="20"/>
                <w:szCs w:val="20"/>
              </w:rPr>
              <w:t xml:space="preserve"> Tier 2 testing is done by operating landfills that do not meet control thresholds but meet the size thresholds of 2.5 million Mg. Of these 58 landfills, 50% assumed to do Tier 1 testing and 50% assumed to do Tier 2 testing. Since a Tier 2 test must be repeated every 5 years, annualized capital cost is based on the cost for conducting a method 25, method 25A or 25C test, figured at 7% over 5 years. </w:t>
            </w:r>
          </w:p>
        </w:tc>
      </w:tr>
      <w:tr w:rsidRPr="000E7E70" w:rsidR="00C46B6D" w:rsidTr="00E366E5" w14:paraId="34C11668" w14:textId="77777777">
        <w:trPr>
          <w:trHeight w:val="645"/>
        </w:trPr>
        <w:tc>
          <w:tcPr>
            <w:tcW w:w="10255" w:type="dxa"/>
            <w:gridSpan w:val="8"/>
            <w:tcBorders>
              <w:top w:val="nil"/>
              <w:left w:val="nil"/>
              <w:bottom w:val="nil"/>
              <w:right w:val="nil"/>
            </w:tcBorders>
            <w:shd w:val="clear" w:color="auto" w:fill="auto"/>
            <w:hideMark/>
          </w:tcPr>
          <w:p w:rsidRPr="000E7E70" w:rsidR="00E366E5" w:rsidP="00E366E5" w:rsidRDefault="00E366E5" w14:paraId="20388E8A" w14:textId="421AB901">
            <w:pPr>
              <w:widowControl/>
              <w:autoSpaceDE/>
              <w:autoSpaceDN/>
              <w:adjustRightInd/>
              <w:rPr>
                <w:sz w:val="20"/>
                <w:szCs w:val="20"/>
              </w:rPr>
            </w:pPr>
            <w:r w:rsidRPr="000E7E70">
              <w:rPr>
                <w:sz w:val="20"/>
                <w:szCs w:val="20"/>
                <w:vertAlign w:val="superscript"/>
              </w:rPr>
              <w:t>c</w:t>
            </w:r>
            <w:r w:rsidRPr="000E7E70">
              <w:rPr>
                <w:sz w:val="20"/>
                <w:szCs w:val="20"/>
              </w:rPr>
              <w:t xml:space="preserve"> All controlled landfills must conduct quarterly surface emissions testing at all penetrations of the cover. We assume weekly equipment rental costs at $600/week, and one week </w:t>
            </w:r>
            <w:r w:rsidR="00BE03C6">
              <w:rPr>
                <w:sz w:val="20"/>
                <w:szCs w:val="20"/>
              </w:rPr>
              <w:t xml:space="preserve">of rental </w:t>
            </w:r>
            <w:r w:rsidRPr="000E7E70">
              <w:rPr>
                <w:sz w:val="20"/>
                <w:szCs w:val="20"/>
              </w:rPr>
              <w:t>per</w:t>
            </w:r>
            <w:r w:rsidR="00BE03C6">
              <w:rPr>
                <w:sz w:val="20"/>
                <w:szCs w:val="20"/>
              </w:rPr>
              <w:t xml:space="preserve"> quarter</w:t>
            </w:r>
            <w:r w:rsidRPr="000E7E70">
              <w:rPr>
                <w:sz w:val="20"/>
                <w:szCs w:val="20"/>
              </w:rPr>
              <w:t>. In addition, the landfill will need to purchase calibration gases and hydrogen fuel (at a cost of $103.50 per event) to operate the surface monitoring equipment.</w:t>
            </w:r>
            <w:r w:rsidR="00BE03C6">
              <w:rPr>
                <w:sz w:val="20"/>
                <w:szCs w:val="20"/>
              </w:rPr>
              <w:t xml:space="preserve"> [($600+$103.5)</w:t>
            </w:r>
            <w:r w:rsidR="00622660">
              <w:rPr>
                <w:sz w:val="20"/>
                <w:szCs w:val="20"/>
              </w:rPr>
              <w:t xml:space="preserve"> per week * 4 weeks/year = $2,814/year]</w:t>
            </w:r>
          </w:p>
        </w:tc>
      </w:tr>
      <w:tr w:rsidRPr="000E7E70" w:rsidR="00C46B6D" w:rsidTr="00E366E5" w14:paraId="0C95236D" w14:textId="77777777">
        <w:trPr>
          <w:trHeight w:val="315"/>
        </w:trPr>
        <w:tc>
          <w:tcPr>
            <w:tcW w:w="10255" w:type="dxa"/>
            <w:gridSpan w:val="8"/>
            <w:tcBorders>
              <w:top w:val="nil"/>
              <w:left w:val="nil"/>
              <w:bottom w:val="nil"/>
              <w:right w:val="nil"/>
            </w:tcBorders>
            <w:shd w:val="clear" w:color="auto" w:fill="auto"/>
            <w:noWrap/>
            <w:hideMark/>
          </w:tcPr>
          <w:p w:rsidRPr="000E7E70" w:rsidR="00E366E5" w:rsidP="00E366E5" w:rsidRDefault="00E366E5" w14:paraId="6E855830" w14:textId="77777777">
            <w:pPr>
              <w:widowControl/>
              <w:autoSpaceDE/>
              <w:autoSpaceDN/>
              <w:adjustRightInd/>
              <w:rPr>
                <w:sz w:val="20"/>
                <w:szCs w:val="20"/>
              </w:rPr>
            </w:pPr>
            <w:r w:rsidRPr="000E7E70">
              <w:rPr>
                <w:sz w:val="20"/>
                <w:szCs w:val="20"/>
                <w:vertAlign w:val="superscript"/>
              </w:rPr>
              <w:t>d</w:t>
            </w:r>
            <w:r w:rsidRPr="000E7E70">
              <w:rPr>
                <w:sz w:val="20"/>
                <w:szCs w:val="20"/>
              </w:rPr>
              <w:t xml:space="preserve"> All controlled landfills must conduct monthly wellhead monitoring.</w:t>
            </w:r>
          </w:p>
        </w:tc>
      </w:tr>
      <w:tr w:rsidRPr="000E7E70" w:rsidR="00C46B6D" w:rsidTr="00E366E5" w14:paraId="5B37FDB7" w14:textId="77777777">
        <w:trPr>
          <w:trHeight w:val="555"/>
        </w:trPr>
        <w:tc>
          <w:tcPr>
            <w:tcW w:w="10255" w:type="dxa"/>
            <w:gridSpan w:val="8"/>
            <w:tcBorders>
              <w:top w:val="nil"/>
              <w:left w:val="nil"/>
              <w:bottom w:val="nil"/>
              <w:right w:val="nil"/>
            </w:tcBorders>
            <w:shd w:val="clear" w:color="auto" w:fill="auto"/>
            <w:hideMark/>
          </w:tcPr>
          <w:p w:rsidRPr="000E7E70" w:rsidR="00E366E5" w:rsidP="00E366E5" w:rsidRDefault="00E366E5" w14:paraId="507CB4FC" w14:textId="77777777">
            <w:pPr>
              <w:widowControl/>
              <w:autoSpaceDE/>
              <w:autoSpaceDN/>
              <w:adjustRightInd/>
              <w:rPr>
                <w:sz w:val="20"/>
                <w:szCs w:val="20"/>
              </w:rPr>
            </w:pPr>
            <w:r w:rsidRPr="000E7E70">
              <w:rPr>
                <w:sz w:val="20"/>
                <w:szCs w:val="20"/>
                <w:vertAlign w:val="superscript"/>
              </w:rPr>
              <w:t>e</w:t>
            </w:r>
            <w:r w:rsidRPr="000E7E70">
              <w:rPr>
                <w:sz w:val="20"/>
                <w:szCs w:val="20"/>
              </w:rPr>
              <w:t xml:space="preserve"> Sources required to install a control system purchase and install this equipment prior to their initial performance test. All sources operating controls maintain this equipment annually. Annualized cost is figured at 7% over 15 years.</w:t>
            </w:r>
          </w:p>
        </w:tc>
      </w:tr>
      <w:tr w:rsidRPr="000E7E70" w:rsidR="00C46B6D" w:rsidTr="00E366E5" w14:paraId="2A3675F7" w14:textId="77777777">
        <w:trPr>
          <w:trHeight w:val="375"/>
        </w:trPr>
        <w:tc>
          <w:tcPr>
            <w:tcW w:w="10255" w:type="dxa"/>
            <w:gridSpan w:val="8"/>
            <w:tcBorders>
              <w:top w:val="nil"/>
              <w:left w:val="nil"/>
              <w:bottom w:val="nil"/>
              <w:right w:val="nil"/>
            </w:tcBorders>
            <w:shd w:val="clear" w:color="auto" w:fill="auto"/>
            <w:hideMark/>
          </w:tcPr>
          <w:p w:rsidRPr="000E7E70" w:rsidR="00E366E5" w:rsidP="00E366E5" w:rsidRDefault="00E366E5" w14:paraId="0E0D2AFA" w14:textId="77777777">
            <w:pPr>
              <w:widowControl/>
              <w:autoSpaceDE/>
              <w:autoSpaceDN/>
              <w:adjustRightInd/>
              <w:rPr>
                <w:sz w:val="20"/>
                <w:szCs w:val="20"/>
              </w:rPr>
            </w:pPr>
            <w:proofErr w:type="gramStart"/>
            <w:r w:rsidRPr="000E7E70">
              <w:rPr>
                <w:sz w:val="20"/>
                <w:szCs w:val="20"/>
                <w:vertAlign w:val="superscript"/>
              </w:rPr>
              <w:t xml:space="preserve">f </w:t>
            </w:r>
            <w:r w:rsidRPr="000E7E70">
              <w:rPr>
                <w:sz w:val="20"/>
                <w:szCs w:val="20"/>
              </w:rPr>
              <w:t xml:space="preserve"> All</w:t>
            </w:r>
            <w:proofErr w:type="gramEnd"/>
            <w:r w:rsidRPr="000E7E70">
              <w:rPr>
                <w:sz w:val="20"/>
                <w:szCs w:val="20"/>
              </w:rPr>
              <w:t xml:space="preserve"> sources operating controls maintain the flow meter, thermocouple, and data recorder annually at a cost of $1,000.</w:t>
            </w:r>
          </w:p>
        </w:tc>
      </w:tr>
      <w:tr w:rsidRPr="000E7E70" w:rsidR="00C46B6D" w:rsidTr="00E366E5" w14:paraId="52420558" w14:textId="77777777">
        <w:trPr>
          <w:trHeight w:val="375"/>
        </w:trPr>
        <w:tc>
          <w:tcPr>
            <w:tcW w:w="10255" w:type="dxa"/>
            <w:gridSpan w:val="8"/>
            <w:tcBorders>
              <w:top w:val="nil"/>
              <w:left w:val="nil"/>
              <w:bottom w:val="nil"/>
              <w:right w:val="nil"/>
            </w:tcBorders>
            <w:shd w:val="clear" w:color="auto" w:fill="auto"/>
          </w:tcPr>
          <w:p w:rsidRPr="000E7E70" w:rsidR="00E366E5" w:rsidP="00E366E5" w:rsidRDefault="00E366E5" w14:paraId="78164650" w14:textId="1679B5BB">
            <w:pPr>
              <w:widowControl/>
              <w:autoSpaceDE/>
              <w:autoSpaceDN/>
              <w:adjustRightInd/>
              <w:rPr>
                <w:sz w:val="20"/>
                <w:szCs w:val="20"/>
              </w:rPr>
            </w:pPr>
            <w:proofErr w:type="gramStart"/>
            <w:r w:rsidRPr="000E7E70">
              <w:rPr>
                <w:sz w:val="20"/>
                <w:szCs w:val="20"/>
                <w:vertAlign w:val="superscript"/>
              </w:rPr>
              <w:t xml:space="preserve">g  </w:t>
            </w:r>
            <w:r w:rsidRPr="000E7E70">
              <w:rPr>
                <w:sz w:val="20"/>
                <w:szCs w:val="20"/>
              </w:rPr>
              <w:t>Totals</w:t>
            </w:r>
            <w:proofErr w:type="gramEnd"/>
            <w:r w:rsidRPr="000E7E70">
              <w:rPr>
                <w:sz w:val="20"/>
                <w:szCs w:val="20"/>
              </w:rPr>
              <w:t xml:space="preserve"> have been rounded to 3 significant figures. Figures may not add exactly due to rounding.</w:t>
            </w:r>
          </w:p>
          <w:p w:rsidRPr="000E7E70" w:rsidR="00E366E5" w:rsidP="00E366E5" w:rsidRDefault="00E366E5" w14:paraId="6903CFA6" w14:textId="0257A9B5">
            <w:pPr>
              <w:widowControl/>
              <w:autoSpaceDE/>
              <w:autoSpaceDN/>
              <w:adjustRightInd/>
              <w:rPr>
                <w:sz w:val="20"/>
                <w:szCs w:val="20"/>
                <w:vertAlign w:val="superscript"/>
              </w:rPr>
            </w:pPr>
          </w:p>
        </w:tc>
      </w:tr>
    </w:tbl>
    <w:p w:rsidRPr="000E7E70" w:rsidR="00CA4CD6" w:rsidP="00C46B6D" w:rsidRDefault="00CA4CD6" w14:paraId="0B40F409" w14:textId="123C642A">
      <w:pPr>
        <w:pBdr>
          <w:top w:val="single" w:color="FFFFFF" w:sz="6" w:space="0"/>
          <w:left w:val="single" w:color="FFFFFF" w:sz="6" w:space="0"/>
          <w:bottom w:val="single" w:color="FFFFFF" w:sz="6" w:space="0"/>
          <w:right w:val="single" w:color="FFFFFF" w:sz="6" w:space="0"/>
        </w:pBdr>
      </w:pPr>
      <w:r w:rsidRPr="000E7E70">
        <w:t xml:space="preserve"> </w:t>
      </w:r>
      <w:r w:rsidRPr="000E7E70">
        <w:tab/>
        <w:t xml:space="preserve">The </w:t>
      </w:r>
      <w:r w:rsidRPr="000E7E70" w:rsidR="00E366E5">
        <w:t xml:space="preserve">average annualized </w:t>
      </w:r>
      <w:r w:rsidRPr="000E7E70">
        <w:t>capital/startup costs for this ICR are $</w:t>
      </w:r>
      <w:r w:rsidRPr="000E7E70" w:rsidR="00E366E5">
        <w:t>94,</w:t>
      </w:r>
      <w:r w:rsidRPr="000E7E70" w:rsidR="00752BA2">
        <w:t>40</w:t>
      </w:r>
      <w:r w:rsidR="00752BA2">
        <w:t>0</w:t>
      </w:r>
      <w:r w:rsidRPr="000E7E70">
        <w:t>.</w:t>
      </w:r>
      <w:r w:rsidRPr="000E7E70" w:rsidR="009C7E97">
        <w:t xml:space="preserve"> </w:t>
      </w:r>
      <w:r w:rsidRPr="000E7E70">
        <w:t>This is the total o</w:t>
      </w:r>
      <w:r w:rsidRPr="000E7E70" w:rsidR="00507EC5">
        <w:t xml:space="preserve">f column </w:t>
      </w:r>
      <w:r w:rsidRPr="000E7E70" w:rsidR="00E366E5">
        <w:t xml:space="preserve">E </w:t>
      </w:r>
      <w:r w:rsidRPr="000E7E70" w:rsidR="00507EC5">
        <w:t xml:space="preserve">in the above table. </w:t>
      </w:r>
    </w:p>
    <w:p w:rsidRPr="000E7E70"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5A5951B0" w14:textId="53E8FE2C">
      <w:pPr>
        <w:pBdr>
          <w:top w:val="single" w:color="FFFFFF" w:sz="6" w:space="0"/>
          <w:left w:val="single" w:color="FFFFFF" w:sz="6" w:space="0"/>
          <w:bottom w:val="single" w:color="FFFFFF" w:sz="6" w:space="0"/>
          <w:right w:val="single" w:color="FFFFFF" w:sz="6" w:space="0"/>
        </w:pBdr>
        <w:ind w:firstLine="720"/>
      </w:pPr>
      <w:r w:rsidRPr="000E7E70">
        <w:t>The total operation and maintenance (</w:t>
      </w:r>
      <w:r w:rsidRPr="000E7E70" w:rsidR="003F1AFC">
        <w:t>O&amp;M) costs for this ICR are $</w:t>
      </w:r>
      <w:r w:rsidRPr="000E7E70" w:rsidR="00E366E5">
        <w:t>763,</w:t>
      </w:r>
      <w:r w:rsidR="00752BA2">
        <w:t>000</w:t>
      </w:r>
      <w:r w:rsidRPr="000E7E70">
        <w:t>.</w:t>
      </w:r>
      <w:r w:rsidRPr="000E7E70" w:rsidR="009C7E97">
        <w:t xml:space="preserve"> </w:t>
      </w:r>
      <w:r w:rsidRPr="000E7E70" w:rsidR="00507EC5">
        <w:t xml:space="preserve">This is the total of column </w:t>
      </w:r>
      <w:r w:rsidRPr="000E7E70" w:rsidR="00E366E5">
        <w:t>H</w:t>
      </w:r>
      <w:r w:rsidRPr="000E7E70" w:rsidR="00507EC5">
        <w:t xml:space="preserve">. </w:t>
      </w:r>
    </w:p>
    <w:p w:rsidRPr="000E7E70"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0E7E70" w:rsidR="00CA4CD6" w:rsidP="00C46B6D" w:rsidRDefault="00CA4CD6" w14:paraId="57D916AF" w14:textId="251AE4AC">
      <w:pPr>
        <w:pBdr>
          <w:top w:val="single" w:color="FFFFFF" w:sz="6" w:space="0"/>
          <w:left w:val="single" w:color="FFFFFF" w:sz="6" w:space="0"/>
          <w:bottom w:val="single" w:color="FFFFFF" w:sz="6" w:space="0"/>
          <w:right w:val="single" w:color="FFFFFF" w:sz="6" w:space="0"/>
        </w:pBdr>
        <w:ind w:firstLine="720"/>
      </w:pPr>
      <w:r w:rsidRPr="000E7E70">
        <w:t>The average annual cost for capital/startup and operation and maintenance costs to industry over the next three years of the ICR is estimated to be $</w:t>
      </w:r>
      <w:r w:rsidRPr="000E7E70" w:rsidR="00C46B6D">
        <w:t>858,000.</w:t>
      </w:r>
      <w:r w:rsidRPr="000E7E70" w:rsidR="009C7E97">
        <w:t xml:space="preserve"> </w:t>
      </w:r>
      <w:r w:rsidRPr="000E7E70" w:rsidR="001C5991">
        <w:t xml:space="preserve">These are </w:t>
      </w:r>
      <w:r w:rsidR="00321917">
        <w:t xml:space="preserve">the </w:t>
      </w:r>
      <w:r w:rsidRPr="000E7E70" w:rsidR="001C5991">
        <w:t>recordkeeping costs</w:t>
      </w:r>
      <w:r w:rsidRPr="000E7E70" w:rsidR="00C46B6D">
        <w:t xml:space="preserve">. </w:t>
      </w:r>
    </w:p>
    <w:p w:rsidRPr="000E7E70"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0E7E70">
        <w:rPr>
          <w:b/>
          <w:bCs/>
        </w:rPr>
        <w:t>6(c)</w:t>
      </w:r>
      <w:r w:rsidRPr="000E7E70" w:rsidR="009C7E97">
        <w:rPr>
          <w:b/>
          <w:bCs/>
        </w:rPr>
        <w:t xml:space="preserve"> </w:t>
      </w:r>
      <w:r w:rsidRPr="000E7E70">
        <w:rPr>
          <w:b/>
          <w:bCs/>
        </w:rPr>
        <w:t>Estimating Agency Burden and Cost</w:t>
      </w:r>
    </w:p>
    <w:p w:rsidRPr="000E7E70"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pPr>
      <w:r w:rsidRPr="000E7E70">
        <w:t>The only costs to the Agency are those costs associated with analysis of the reported information.</w:t>
      </w:r>
      <w:r w:rsidRPr="000E7E70" w:rsidR="009C7E97">
        <w:t xml:space="preserve"> </w:t>
      </w:r>
      <w:r w:rsidRPr="000E7E70">
        <w:t>EPA's overall compliance and enforcement program i</w:t>
      </w:r>
      <w:r w:rsidRPr="000E7E70" w:rsidR="005C42AC">
        <w:t xml:space="preserve">ncludes activities such as the </w:t>
      </w:r>
      <w:r w:rsidRPr="000E7E70">
        <w:t>examination of records maint</w:t>
      </w:r>
      <w:r w:rsidRPr="000E7E70" w:rsidR="0035325B">
        <w:t xml:space="preserve">ained by the respondents, </w:t>
      </w:r>
      <w:r w:rsidRPr="000E7E70">
        <w:t xml:space="preserve">periodic inspection of sources of emissions, and the publication and distribution of collected information. </w:t>
      </w:r>
    </w:p>
    <w:p w:rsidRPr="000E7E70"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45E549F0" w14:textId="4156FEC7">
      <w:pPr>
        <w:pBdr>
          <w:top w:val="single" w:color="FFFFFF" w:sz="6" w:space="0"/>
          <w:left w:val="single" w:color="FFFFFF" w:sz="6" w:space="0"/>
          <w:bottom w:val="single" w:color="FFFFFF" w:sz="6" w:space="0"/>
          <w:right w:val="single" w:color="FFFFFF" w:sz="6" w:space="0"/>
        </w:pBdr>
        <w:ind w:firstLine="720"/>
      </w:pPr>
      <w:r w:rsidRPr="000E7E70">
        <w:t>The average annual Agency cost during the three years of the ICR is estimated to be $</w:t>
      </w:r>
      <w:r w:rsidR="00C03C76">
        <w:t>1</w:t>
      </w:r>
      <w:r w:rsidR="00723113">
        <w:t>61</w:t>
      </w:r>
      <w:r w:rsidRPr="000E7E70" w:rsidR="00C46B6D">
        <w:t>,000</w:t>
      </w:r>
      <w:r w:rsidRPr="000E7E70">
        <w:t>.</w:t>
      </w:r>
      <w:r w:rsidRPr="000E7E70" w:rsidR="009C7E97">
        <w:t xml:space="preserve"> </w:t>
      </w:r>
    </w:p>
    <w:p w:rsidRPr="000E7E70"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0E7E70">
        <w:t>This cost is based on the average hourly labor rate as follows:</w:t>
      </w:r>
    </w:p>
    <w:p w:rsidRPr="000E7E70" w:rsidR="00D2273E" w:rsidP="00D2273E" w:rsidRDefault="00D2273E" w14:paraId="72B9D038" w14:textId="77777777"/>
    <w:p w:rsidRPr="000E7E70" w:rsidR="00CA4CD6" w:rsidP="00D2273E" w:rsidRDefault="00D2273E" w14:paraId="5D75E75B" w14:textId="5F3D4422">
      <w:r w:rsidRPr="000E7E70">
        <w:tab/>
      </w:r>
      <w:r w:rsidRPr="000E7E70">
        <w:tab/>
      </w:r>
      <w:r w:rsidRPr="000E7E70" w:rsidR="00CA4CD6">
        <w:t>Managerial</w:t>
      </w:r>
      <w:r w:rsidRPr="000E7E70" w:rsidR="00CA4CD6">
        <w:tab/>
      </w:r>
      <w:r w:rsidRPr="000E7E70" w:rsidR="00C94F0E">
        <w:t xml:space="preserve">$68.37 </w:t>
      </w:r>
      <w:r w:rsidRPr="000E7E70" w:rsidR="00991AF7">
        <w:t xml:space="preserve">(GS-13, Step 5, </w:t>
      </w:r>
      <w:r w:rsidRPr="000E7E70" w:rsidR="00C94F0E">
        <w:t xml:space="preserve">$42.73 </w:t>
      </w:r>
      <w:r w:rsidRPr="000E7E70" w:rsidR="00991AF7">
        <w:t>+ 60%)</w:t>
      </w:r>
    </w:p>
    <w:p w:rsidRPr="000E7E70" w:rsidR="00CA4CD6" w:rsidP="00D2273E" w:rsidRDefault="00D2273E" w14:paraId="0F39875F" w14:textId="3C4EF93B">
      <w:r w:rsidRPr="000E7E70">
        <w:tab/>
      </w:r>
      <w:r w:rsidRPr="000E7E70">
        <w:tab/>
      </w:r>
      <w:r w:rsidRPr="000E7E70" w:rsidR="00CA4CD6">
        <w:t>Technical</w:t>
      </w:r>
      <w:r w:rsidRPr="000E7E70" w:rsidR="00CA4CD6">
        <w:tab/>
      </w:r>
      <w:r w:rsidRPr="000E7E70" w:rsidR="00C94F0E">
        <w:t xml:space="preserve">$50.72 </w:t>
      </w:r>
      <w:r w:rsidRPr="000E7E70" w:rsidR="00991AF7">
        <w:t>(GS-12, Step 1, $</w:t>
      </w:r>
      <w:r w:rsidRPr="000E7E70" w:rsidR="00C94F0E">
        <w:t xml:space="preserve">31.70 </w:t>
      </w:r>
      <w:r w:rsidRPr="000E7E70" w:rsidR="00991AF7">
        <w:t>+ 60%)</w:t>
      </w:r>
    </w:p>
    <w:p w:rsidRPr="000E7E70" w:rsidR="00CA4CD6" w:rsidP="00D2273E" w:rsidRDefault="00D2273E" w14:paraId="2D0AFDE9" w14:textId="23A7B2C8">
      <w:r w:rsidRPr="000E7E70">
        <w:tab/>
      </w:r>
      <w:r w:rsidRPr="000E7E70">
        <w:tab/>
      </w:r>
      <w:r w:rsidRPr="000E7E70" w:rsidR="00CA4CD6">
        <w:t>Clerical</w:t>
      </w:r>
      <w:r w:rsidRPr="000E7E70" w:rsidR="00CA4CD6">
        <w:tab/>
      </w:r>
      <w:r w:rsidRPr="000E7E70" w:rsidR="00C94F0E">
        <w:t xml:space="preserve">$27.46 </w:t>
      </w:r>
      <w:r w:rsidRPr="000E7E70" w:rsidR="00991AF7">
        <w:t>(GS-6, Step 3, $</w:t>
      </w:r>
      <w:r w:rsidRPr="000E7E70" w:rsidR="00C94F0E">
        <w:t>17.16</w:t>
      </w:r>
      <w:r w:rsidRPr="000E7E70" w:rsidR="00991AF7">
        <w:t xml:space="preserve"> + 60%)</w:t>
      </w:r>
    </w:p>
    <w:p w:rsidRPr="000E7E70" w:rsidR="00CA4CD6" w:rsidP="008D7B51" w:rsidRDefault="00CA4CD6" w14:paraId="69E7D1A3" w14:textId="4DC7FD1D">
      <w:pPr>
        <w:pBdr>
          <w:top w:val="single" w:color="FFFFFF" w:sz="6" w:space="0"/>
          <w:left w:val="single" w:color="FFFFFF" w:sz="6" w:space="0"/>
          <w:bottom w:val="single" w:color="FFFFFF" w:sz="6" w:space="0"/>
          <w:right w:val="single" w:color="FFFFFF" w:sz="6" w:space="0"/>
        </w:pBdr>
        <w:ind w:firstLine="720"/>
      </w:pPr>
      <w:r w:rsidRPr="000E7E70">
        <w:lastRenderedPageBreak/>
        <w:t>These rates are from the Office of Personnel Management (OPM)</w:t>
      </w:r>
      <w:r w:rsidRPr="000E7E70" w:rsidR="007A458D">
        <w:t>,</w:t>
      </w:r>
      <w:r w:rsidRPr="000E7E70">
        <w:t xml:space="preserve"> </w:t>
      </w:r>
      <w:r w:rsidRPr="000E7E70" w:rsidR="00C94F0E">
        <w:t>2020</w:t>
      </w:r>
      <w:r w:rsidRPr="000E7E70" w:rsidR="00991AF7">
        <w:t xml:space="preserve"> </w:t>
      </w:r>
      <w:r w:rsidRPr="000E7E70">
        <w:t>General Schedule</w:t>
      </w:r>
      <w:r w:rsidRPr="000E7E70" w:rsidR="007A458D">
        <w:t>,</w:t>
      </w:r>
      <w:r w:rsidRPr="000E7E70">
        <w:t xml:space="preserve"> which excludes locality rates of pay.</w:t>
      </w:r>
      <w:r w:rsidRPr="000E7E70" w:rsidR="009C7E97">
        <w:t xml:space="preserve"> </w:t>
      </w:r>
      <w:r w:rsidRPr="000E7E70" w:rsidR="00E77D5E">
        <w:t>The rates have been increased by 60</w:t>
      </w:r>
      <w:r w:rsidRPr="000E7E70" w:rsidR="00D2273E">
        <w:t xml:space="preserve"> percent</w:t>
      </w:r>
      <w:r w:rsidRPr="000E7E70" w:rsidR="00E77D5E">
        <w:t xml:space="preserve"> to account for the benefit packages available to </w:t>
      </w:r>
      <w:r w:rsidR="00321917">
        <w:t xml:space="preserve">Federal </w:t>
      </w:r>
      <w:r w:rsidRPr="000E7E70" w:rsidR="00E77D5E">
        <w:t>government employees.</w:t>
      </w:r>
      <w:r w:rsidRPr="000E7E70" w:rsidR="009C7E97">
        <w:t xml:space="preserve"> </w:t>
      </w:r>
      <w:r w:rsidRPr="000E7E70">
        <w:t xml:space="preserve">Details upon which this estimate is based appear </w:t>
      </w:r>
      <w:bookmarkStart w:name="_Hlk5350075" w:id="4"/>
      <w:r w:rsidRPr="000E7E70" w:rsidR="0095132C">
        <w:t xml:space="preserve">at the end of this document </w:t>
      </w:r>
      <w:bookmarkEnd w:id="4"/>
      <w:r w:rsidRPr="000E7E70" w:rsidR="007A458D">
        <w:t xml:space="preserve">in </w:t>
      </w:r>
      <w:r w:rsidRPr="000E7E70">
        <w:t xml:space="preserve">Table 2: </w:t>
      </w:r>
      <w:r w:rsidRPr="000E7E70" w:rsidR="00C46B6D">
        <w:t>Average Annual EPA Burden and Cost – NSPS for Municipal Solid Waste Landfills (40 CFR Part 60, Subpart XXX) (Renewal).</w:t>
      </w:r>
    </w:p>
    <w:p w:rsidRPr="000E7E70"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0E7E70">
        <w:rPr>
          <w:b/>
          <w:bCs/>
        </w:rPr>
        <w:t>6(d)</w:t>
      </w:r>
      <w:r w:rsidRPr="000E7E70" w:rsidR="009C7E97">
        <w:rPr>
          <w:b/>
          <w:bCs/>
        </w:rPr>
        <w:t xml:space="preserve"> </w:t>
      </w:r>
      <w:r w:rsidRPr="000E7E70">
        <w:rPr>
          <w:b/>
          <w:bCs/>
        </w:rPr>
        <w:t>Estimating the Respondent Universe and Total Burden and Costs</w:t>
      </w:r>
    </w:p>
    <w:p w:rsidRPr="000E7E70"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0E7E70" w:rsidR="00CA4CD6" w:rsidRDefault="00CA4CD6" w14:paraId="20D417A8" w14:textId="211C372F">
      <w:pPr>
        <w:pBdr>
          <w:top w:val="single" w:color="FFFFFF" w:sz="6" w:space="0"/>
          <w:left w:val="single" w:color="FFFFFF" w:sz="6" w:space="0"/>
          <w:bottom w:val="single" w:color="FFFFFF" w:sz="6" w:space="0"/>
          <w:right w:val="single" w:color="FFFFFF" w:sz="6" w:space="0"/>
        </w:pBdr>
        <w:ind w:firstLine="720"/>
      </w:pPr>
      <w:r w:rsidRPr="000E7E70">
        <w:t xml:space="preserve">Based on our research for this ICR, on average over the next three years, approximately </w:t>
      </w:r>
      <w:r w:rsidRPr="000E7E70" w:rsidR="00C46B6D">
        <w:t>190</w:t>
      </w:r>
      <w:r w:rsidRPr="000E7E70">
        <w:t xml:space="preserve"> existing respondents will be subject to the</w:t>
      </w:r>
      <w:r w:rsidR="00321917">
        <w:t>se</w:t>
      </w:r>
      <w:r w:rsidRPr="000E7E70">
        <w:t xml:space="preserve"> standard</w:t>
      </w:r>
      <w:r w:rsidR="00321917">
        <w:t>s</w:t>
      </w:r>
      <w:r w:rsidR="00F325B8">
        <w:t xml:space="preserve"> and an additional 2 new and 25 modified </w:t>
      </w:r>
      <w:r w:rsidRPr="000E7E70" w:rsidR="00C46B6D">
        <w:t>landfills per year that will become subject to the</w:t>
      </w:r>
      <w:r w:rsidR="00321917">
        <w:t>se same</w:t>
      </w:r>
      <w:r w:rsidRPr="000E7E70" w:rsidR="00C46B6D">
        <w:t xml:space="preserve"> standard</w:t>
      </w:r>
      <w:r w:rsidR="00321917">
        <w:t>s</w:t>
      </w:r>
      <w:r w:rsidRPr="000E7E70" w:rsidR="00C46B6D">
        <w:t xml:space="preserve"> over the three-year period of this ICR. </w:t>
      </w:r>
      <w:r w:rsidRPr="000E7E70">
        <w:t>The overall average number of responden</w:t>
      </w:r>
      <w:r w:rsidRPr="000E7E70" w:rsidR="0035325B">
        <w:t>ts, as shown in the table below,</w:t>
      </w:r>
      <w:r w:rsidRPr="000E7E70">
        <w:t xml:space="preserve"> is </w:t>
      </w:r>
      <w:r w:rsidR="00F325B8">
        <w:t>217</w:t>
      </w:r>
      <w:r w:rsidRPr="000E7E70" w:rsidR="00F325B8">
        <w:t xml:space="preserve"> </w:t>
      </w:r>
      <w:r w:rsidRPr="000E7E70">
        <w:t>per year.</w:t>
      </w:r>
    </w:p>
    <w:p w:rsidRPr="000E7E70"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1C6CF2D9" w14:textId="792F02D7">
      <w:pPr>
        <w:pBdr>
          <w:top w:val="single" w:color="FFFFFF" w:sz="6" w:space="0"/>
          <w:left w:val="single" w:color="FFFFFF" w:sz="6" w:space="0"/>
          <w:bottom w:val="single" w:color="FFFFFF" w:sz="6" w:space="0"/>
          <w:right w:val="single" w:color="FFFFFF" w:sz="6" w:space="0"/>
        </w:pBdr>
        <w:ind w:firstLine="720"/>
      </w:pPr>
      <w:r w:rsidRPr="000E7E70">
        <w:t xml:space="preserve">The number of respondents is calculated using the following table </w:t>
      </w:r>
      <w:r w:rsidRPr="000E7E70" w:rsidR="002B29A7">
        <w:t xml:space="preserve">that </w:t>
      </w:r>
      <w:r w:rsidRPr="000E7E70">
        <w:t>addresses the three years covered by this ICR</w:t>
      </w:r>
      <w:r w:rsidR="00321917">
        <w:t>:</w:t>
      </w:r>
      <w:r w:rsidRPr="000E7E70" w:rsidR="009C7E97">
        <w:t xml:space="preserve"> </w:t>
      </w:r>
    </w:p>
    <w:p w:rsidRPr="000E7E70" w:rsidR="008D7B51" w:rsidRDefault="008D7B51" w14:paraId="2B297EF4" w14:textId="3A202BC7">
      <w:pPr>
        <w:pBdr>
          <w:top w:val="single" w:color="FFFFFF" w:sz="6" w:space="0"/>
          <w:left w:val="single" w:color="FFFFFF" w:sz="6" w:space="0"/>
          <w:bottom w:val="single" w:color="FFFFFF" w:sz="6" w:space="0"/>
          <w:right w:val="single" w:color="FFFFFF" w:sz="6" w:space="0"/>
        </w:pBdr>
        <w:ind w:firstLine="720"/>
      </w:pPr>
    </w:p>
    <w:tbl>
      <w:tblPr>
        <w:tblW w:w="9445" w:type="dxa"/>
        <w:tblLook w:val="04A0" w:firstRow="1" w:lastRow="0" w:firstColumn="1" w:lastColumn="0" w:noHBand="0" w:noVBand="1"/>
      </w:tblPr>
      <w:tblGrid>
        <w:gridCol w:w="1075"/>
        <w:gridCol w:w="1260"/>
        <w:gridCol w:w="1239"/>
        <w:gridCol w:w="21"/>
        <w:gridCol w:w="2250"/>
        <w:gridCol w:w="2070"/>
        <w:gridCol w:w="1530"/>
      </w:tblGrid>
      <w:tr w:rsidRPr="000E7E70" w:rsidR="000E7E70" w:rsidTr="008D7B51" w14:paraId="3B41E955" w14:textId="77777777">
        <w:trPr>
          <w:trHeight w:val="315"/>
        </w:trPr>
        <w:tc>
          <w:tcPr>
            <w:tcW w:w="9445"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0E7E70" w:rsidR="008D7B51" w:rsidP="008D7B51" w:rsidRDefault="008D7B51" w14:paraId="585B225B" w14:textId="77777777">
            <w:pPr>
              <w:widowControl/>
              <w:autoSpaceDE/>
              <w:autoSpaceDN/>
              <w:adjustRightInd/>
              <w:jc w:val="center"/>
              <w:rPr>
                <w:b/>
                <w:bCs/>
              </w:rPr>
            </w:pPr>
            <w:r w:rsidRPr="000E7E70">
              <w:rPr>
                <w:b/>
                <w:bCs/>
              </w:rPr>
              <w:t>Number of Respondents</w:t>
            </w:r>
          </w:p>
        </w:tc>
      </w:tr>
      <w:tr w:rsidRPr="000E7E70" w:rsidR="000E7E70" w:rsidTr="008D7B51" w14:paraId="274A962B" w14:textId="77777777">
        <w:trPr>
          <w:trHeight w:val="57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8D7B51" w:rsidP="008D7B51" w:rsidRDefault="008D7B51" w14:paraId="6AA12769" w14:textId="77777777">
            <w:pPr>
              <w:widowControl/>
              <w:autoSpaceDE/>
              <w:autoSpaceDN/>
              <w:adjustRightInd/>
              <w:rPr>
                <w:b/>
                <w:bCs/>
                <w:sz w:val="20"/>
                <w:szCs w:val="20"/>
              </w:rPr>
            </w:pPr>
            <w:r w:rsidRPr="000E7E70">
              <w:rPr>
                <w:b/>
                <w:bCs/>
                <w:sz w:val="20"/>
                <w:szCs w:val="20"/>
              </w:rPr>
              <w:t> </w:t>
            </w:r>
          </w:p>
        </w:tc>
        <w:tc>
          <w:tcPr>
            <w:tcW w:w="2520" w:type="dxa"/>
            <w:gridSpan w:val="3"/>
            <w:tcBorders>
              <w:top w:val="single" w:color="auto" w:sz="4" w:space="0"/>
              <w:left w:val="nil"/>
              <w:bottom w:val="single" w:color="auto" w:sz="4" w:space="0"/>
              <w:right w:val="single" w:color="auto" w:sz="4" w:space="0"/>
            </w:tcBorders>
            <w:shd w:val="clear" w:color="auto" w:fill="auto"/>
            <w:vAlign w:val="center"/>
            <w:hideMark/>
          </w:tcPr>
          <w:p w:rsidRPr="000E7E70" w:rsidR="008D7B51" w:rsidP="008D7B51" w:rsidRDefault="008D7B51" w14:paraId="4371D690" w14:textId="77777777">
            <w:pPr>
              <w:widowControl/>
              <w:autoSpaceDE/>
              <w:autoSpaceDN/>
              <w:adjustRightInd/>
              <w:rPr>
                <w:sz w:val="20"/>
                <w:szCs w:val="20"/>
              </w:rPr>
            </w:pPr>
            <w:r w:rsidRPr="000E7E70">
              <w:rPr>
                <w:sz w:val="20"/>
                <w:szCs w:val="20"/>
              </w:rPr>
              <w:t>Respondents That Submit Reports</w:t>
            </w:r>
          </w:p>
        </w:tc>
        <w:tc>
          <w:tcPr>
            <w:tcW w:w="225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01412FFA" w14:textId="77777777">
            <w:pPr>
              <w:widowControl/>
              <w:autoSpaceDE/>
              <w:autoSpaceDN/>
              <w:adjustRightInd/>
              <w:rPr>
                <w:sz w:val="20"/>
                <w:szCs w:val="20"/>
              </w:rPr>
            </w:pPr>
            <w:r w:rsidRPr="000E7E70">
              <w:rPr>
                <w:sz w:val="20"/>
                <w:szCs w:val="20"/>
              </w:rPr>
              <w:t>Respondents That Do Not Submit Any Reports</w:t>
            </w:r>
          </w:p>
        </w:tc>
        <w:tc>
          <w:tcPr>
            <w:tcW w:w="207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3CDA3F3F" w14:textId="77777777">
            <w:pPr>
              <w:widowControl/>
              <w:autoSpaceDE/>
              <w:autoSpaceDN/>
              <w:adjustRightInd/>
              <w:rPr>
                <w:sz w:val="20"/>
                <w:szCs w:val="20"/>
              </w:rPr>
            </w:pPr>
            <w:r w:rsidRPr="000E7E70">
              <w:rPr>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1BB91AEC" w14:textId="77777777">
            <w:pPr>
              <w:widowControl/>
              <w:autoSpaceDE/>
              <w:autoSpaceDN/>
              <w:adjustRightInd/>
              <w:rPr>
                <w:sz w:val="20"/>
                <w:szCs w:val="20"/>
              </w:rPr>
            </w:pPr>
            <w:r w:rsidRPr="000E7E70">
              <w:rPr>
                <w:sz w:val="20"/>
                <w:szCs w:val="20"/>
              </w:rPr>
              <w:t> </w:t>
            </w:r>
          </w:p>
        </w:tc>
      </w:tr>
      <w:tr w:rsidRPr="000E7E70" w:rsidR="000E7E70" w:rsidTr="008D7B51" w14:paraId="0E4A2F1F"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8D7B51" w:rsidP="008D7B51" w:rsidRDefault="008D7B51" w14:paraId="736FBF91" w14:textId="77777777">
            <w:pPr>
              <w:widowControl/>
              <w:autoSpaceDE/>
              <w:autoSpaceDN/>
              <w:adjustRightInd/>
              <w:rPr>
                <w:sz w:val="20"/>
                <w:szCs w:val="20"/>
              </w:rPr>
            </w:pPr>
            <w:r w:rsidRPr="000E7E7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2115169D" w14:textId="77777777">
            <w:pPr>
              <w:widowControl/>
              <w:autoSpaceDE/>
              <w:autoSpaceDN/>
              <w:adjustRightInd/>
              <w:jc w:val="center"/>
              <w:rPr>
                <w:sz w:val="20"/>
                <w:szCs w:val="20"/>
              </w:rPr>
            </w:pPr>
            <w:r w:rsidRPr="000E7E70">
              <w:rPr>
                <w:sz w:val="20"/>
                <w:szCs w:val="20"/>
              </w:rPr>
              <w:t>(A)</w:t>
            </w:r>
          </w:p>
        </w:tc>
        <w:tc>
          <w:tcPr>
            <w:tcW w:w="1239"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41113F1B" w14:textId="77777777">
            <w:pPr>
              <w:widowControl/>
              <w:autoSpaceDE/>
              <w:autoSpaceDN/>
              <w:adjustRightInd/>
              <w:jc w:val="center"/>
              <w:rPr>
                <w:sz w:val="20"/>
                <w:szCs w:val="20"/>
              </w:rPr>
            </w:pPr>
            <w:r w:rsidRPr="000E7E70">
              <w:rPr>
                <w:sz w:val="20"/>
                <w:szCs w:val="20"/>
              </w:rPr>
              <w:t>(B)</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4DAEBFE1" w14:textId="77777777">
            <w:pPr>
              <w:widowControl/>
              <w:autoSpaceDE/>
              <w:autoSpaceDN/>
              <w:adjustRightInd/>
              <w:jc w:val="center"/>
              <w:rPr>
                <w:sz w:val="20"/>
                <w:szCs w:val="20"/>
              </w:rPr>
            </w:pPr>
            <w:r w:rsidRPr="000E7E70">
              <w:rPr>
                <w:sz w:val="20"/>
                <w:szCs w:val="20"/>
              </w:rPr>
              <w:t>(C)</w:t>
            </w:r>
          </w:p>
        </w:tc>
        <w:tc>
          <w:tcPr>
            <w:tcW w:w="207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4404091C" w14:textId="77777777">
            <w:pPr>
              <w:widowControl/>
              <w:autoSpaceDE/>
              <w:autoSpaceDN/>
              <w:adjustRightInd/>
              <w:jc w:val="center"/>
              <w:rPr>
                <w:sz w:val="20"/>
                <w:szCs w:val="20"/>
              </w:rPr>
            </w:pPr>
            <w:r w:rsidRPr="000E7E70">
              <w:rPr>
                <w:sz w:val="20"/>
                <w:szCs w:val="20"/>
              </w:rPr>
              <w:t>(D)</w:t>
            </w:r>
          </w:p>
        </w:tc>
        <w:tc>
          <w:tcPr>
            <w:tcW w:w="153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69DE4000" w14:textId="77777777">
            <w:pPr>
              <w:widowControl/>
              <w:autoSpaceDE/>
              <w:autoSpaceDN/>
              <w:adjustRightInd/>
              <w:jc w:val="center"/>
              <w:rPr>
                <w:sz w:val="20"/>
                <w:szCs w:val="20"/>
              </w:rPr>
            </w:pPr>
            <w:r w:rsidRPr="000E7E70">
              <w:rPr>
                <w:sz w:val="20"/>
                <w:szCs w:val="20"/>
              </w:rPr>
              <w:t>(E)</w:t>
            </w:r>
          </w:p>
        </w:tc>
      </w:tr>
      <w:tr w:rsidRPr="000E7E70" w:rsidR="000E7E70" w:rsidTr="008D7B51" w14:paraId="03E17B48" w14:textId="77777777">
        <w:trPr>
          <w:trHeight w:val="1178"/>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8D7B51" w:rsidP="008D7B51" w:rsidRDefault="008D7B51" w14:paraId="4EFE7A0C" w14:textId="77777777">
            <w:pPr>
              <w:widowControl/>
              <w:autoSpaceDE/>
              <w:autoSpaceDN/>
              <w:adjustRightInd/>
              <w:jc w:val="center"/>
              <w:rPr>
                <w:sz w:val="20"/>
                <w:szCs w:val="20"/>
              </w:rPr>
            </w:pPr>
            <w:r w:rsidRPr="000E7E70">
              <w:rPr>
                <w:sz w:val="20"/>
                <w:szCs w:val="20"/>
              </w:rPr>
              <w:t>Year</w:t>
            </w:r>
          </w:p>
        </w:tc>
        <w:tc>
          <w:tcPr>
            <w:tcW w:w="126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139D0AA2" w14:textId="77777777">
            <w:pPr>
              <w:widowControl/>
              <w:autoSpaceDE/>
              <w:autoSpaceDN/>
              <w:adjustRightInd/>
              <w:jc w:val="center"/>
              <w:rPr>
                <w:sz w:val="20"/>
                <w:szCs w:val="20"/>
              </w:rPr>
            </w:pPr>
            <w:r w:rsidRPr="000E7E70">
              <w:rPr>
                <w:sz w:val="20"/>
                <w:szCs w:val="20"/>
              </w:rPr>
              <w:t xml:space="preserve">Number of New Respondents </w:t>
            </w:r>
            <w:r w:rsidRPr="000E7E70">
              <w:rPr>
                <w:sz w:val="20"/>
                <w:szCs w:val="20"/>
                <w:vertAlign w:val="superscript"/>
              </w:rPr>
              <w:t>a</w:t>
            </w:r>
          </w:p>
        </w:tc>
        <w:tc>
          <w:tcPr>
            <w:tcW w:w="1239"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0AADAE63" w14:textId="77777777">
            <w:pPr>
              <w:widowControl/>
              <w:autoSpaceDE/>
              <w:autoSpaceDN/>
              <w:adjustRightInd/>
              <w:jc w:val="center"/>
              <w:rPr>
                <w:sz w:val="20"/>
                <w:szCs w:val="20"/>
              </w:rPr>
            </w:pPr>
            <w:r w:rsidRPr="000E7E70">
              <w:rPr>
                <w:sz w:val="20"/>
                <w:szCs w:val="20"/>
              </w:rPr>
              <w:t xml:space="preserve">Number of Existing Respondents </w:t>
            </w:r>
            <w:r w:rsidRPr="000E7E70">
              <w:rPr>
                <w:sz w:val="20"/>
                <w:szCs w:val="20"/>
                <w:vertAlign w:val="superscript"/>
              </w:rPr>
              <w:t>b</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4407D505" w14:textId="77777777">
            <w:pPr>
              <w:widowControl/>
              <w:autoSpaceDE/>
              <w:autoSpaceDN/>
              <w:adjustRightInd/>
              <w:jc w:val="center"/>
              <w:rPr>
                <w:sz w:val="20"/>
                <w:szCs w:val="20"/>
              </w:rPr>
            </w:pPr>
            <w:r w:rsidRPr="000E7E70">
              <w:rPr>
                <w:sz w:val="20"/>
                <w:szCs w:val="20"/>
              </w:rPr>
              <w:t>Number of Existing Respondents that keep records but do not submit reports</w:t>
            </w:r>
          </w:p>
        </w:tc>
        <w:tc>
          <w:tcPr>
            <w:tcW w:w="207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7B83FE79" w14:textId="77777777">
            <w:pPr>
              <w:widowControl/>
              <w:autoSpaceDE/>
              <w:autoSpaceDN/>
              <w:adjustRightInd/>
              <w:jc w:val="center"/>
              <w:rPr>
                <w:sz w:val="20"/>
                <w:szCs w:val="20"/>
              </w:rPr>
            </w:pPr>
            <w:r w:rsidRPr="000E7E70">
              <w:rPr>
                <w:sz w:val="20"/>
                <w:szCs w:val="20"/>
              </w:rPr>
              <w:t>Number of Existing Respondents That Are Also New Respondents</w:t>
            </w:r>
          </w:p>
        </w:tc>
        <w:tc>
          <w:tcPr>
            <w:tcW w:w="153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11C66A1C" w14:textId="77777777">
            <w:pPr>
              <w:widowControl/>
              <w:autoSpaceDE/>
              <w:autoSpaceDN/>
              <w:adjustRightInd/>
              <w:jc w:val="center"/>
              <w:rPr>
                <w:sz w:val="20"/>
                <w:szCs w:val="20"/>
              </w:rPr>
            </w:pPr>
            <w:r w:rsidRPr="000E7E70">
              <w:rPr>
                <w:sz w:val="20"/>
                <w:szCs w:val="20"/>
              </w:rPr>
              <w:t>Number of Respondents</w:t>
            </w:r>
            <w:r w:rsidRPr="000E7E70">
              <w:rPr>
                <w:sz w:val="20"/>
                <w:szCs w:val="20"/>
              </w:rPr>
              <w:br/>
              <w:t>(E=A+B+C-D)</w:t>
            </w:r>
          </w:p>
        </w:tc>
      </w:tr>
      <w:tr w:rsidRPr="000E7E70" w:rsidR="000E7E70" w:rsidTr="008D7B51" w14:paraId="7C15B93E"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8D7B51" w:rsidP="008D7B51" w:rsidRDefault="008D7B51" w14:paraId="7C433B17" w14:textId="77777777">
            <w:pPr>
              <w:widowControl/>
              <w:autoSpaceDE/>
              <w:autoSpaceDN/>
              <w:adjustRightInd/>
              <w:jc w:val="center"/>
              <w:rPr>
                <w:sz w:val="20"/>
                <w:szCs w:val="20"/>
              </w:rPr>
            </w:pPr>
            <w:r w:rsidRPr="000E7E70">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3A3EDB90" w14:textId="77777777">
            <w:pPr>
              <w:widowControl/>
              <w:autoSpaceDE/>
              <w:autoSpaceDN/>
              <w:adjustRightInd/>
              <w:jc w:val="center"/>
              <w:rPr>
                <w:sz w:val="20"/>
                <w:szCs w:val="20"/>
              </w:rPr>
            </w:pPr>
            <w:r w:rsidRPr="000E7E70">
              <w:rPr>
                <w:sz w:val="20"/>
                <w:szCs w:val="20"/>
              </w:rPr>
              <w:t>27</w:t>
            </w:r>
          </w:p>
        </w:tc>
        <w:tc>
          <w:tcPr>
            <w:tcW w:w="1239"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187A070B" w14:textId="77777777">
            <w:pPr>
              <w:widowControl/>
              <w:autoSpaceDE/>
              <w:autoSpaceDN/>
              <w:adjustRightInd/>
              <w:jc w:val="center"/>
              <w:rPr>
                <w:sz w:val="20"/>
                <w:szCs w:val="20"/>
              </w:rPr>
            </w:pPr>
            <w:r w:rsidRPr="000E7E70">
              <w:rPr>
                <w:sz w:val="20"/>
                <w:szCs w:val="20"/>
              </w:rPr>
              <w:t>163</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1C6D01C5" w14:textId="77777777">
            <w:pPr>
              <w:widowControl/>
              <w:autoSpaceDE/>
              <w:autoSpaceDN/>
              <w:adjustRightInd/>
              <w:jc w:val="center"/>
              <w:rPr>
                <w:sz w:val="20"/>
                <w:szCs w:val="20"/>
              </w:rPr>
            </w:pPr>
            <w:r w:rsidRPr="000E7E70">
              <w:rPr>
                <w:sz w:val="20"/>
                <w:szCs w:val="20"/>
              </w:rPr>
              <w:t>0</w:t>
            </w:r>
          </w:p>
        </w:tc>
        <w:tc>
          <w:tcPr>
            <w:tcW w:w="207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1CE9B511" w14:textId="21AAEA76">
            <w:pPr>
              <w:widowControl/>
              <w:autoSpaceDE/>
              <w:autoSpaceDN/>
              <w:adjustRightInd/>
              <w:jc w:val="center"/>
              <w:rPr>
                <w:sz w:val="20"/>
                <w:szCs w:val="20"/>
              </w:rPr>
            </w:pPr>
            <w:r w:rsidRPr="000E7E70">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4CD40020" w14:textId="77777777">
            <w:pPr>
              <w:widowControl/>
              <w:autoSpaceDE/>
              <w:autoSpaceDN/>
              <w:adjustRightInd/>
              <w:jc w:val="center"/>
              <w:rPr>
                <w:sz w:val="20"/>
                <w:szCs w:val="20"/>
              </w:rPr>
            </w:pPr>
            <w:r w:rsidRPr="000E7E70">
              <w:rPr>
                <w:sz w:val="20"/>
                <w:szCs w:val="20"/>
              </w:rPr>
              <w:t>190</w:t>
            </w:r>
          </w:p>
        </w:tc>
      </w:tr>
      <w:tr w:rsidRPr="000E7E70" w:rsidR="000E7E70" w:rsidTr="008D7B51" w14:paraId="793D52AD"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8D7B51" w:rsidP="008D7B51" w:rsidRDefault="008D7B51" w14:paraId="687075C2" w14:textId="77777777">
            <w:pPr>
              <w:widowControl/>
              <w:autoSpaceDE/>
              <w:autoSpaceDN/>
              <w:adjustRightInd/>
              <w:jc w:val="center"/>
              <w:rPr>
                <w:sz w:val="20"/>
                <w:szCs w:val="20"/>
              </w:rPr>
            </w:pPr>
            <w:r w:rsidRPr="000E7E70">
              <w:rPr>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3D628598" w14:textId="77777777">
            <w:pPr>
              <w:widowControl/>
              <w:autoSpaceDE/>
              <w:autoSpaceDN/>
              <w:adjustRightInd/>
              <w:jc w:val="center"/>
              <w:rPr>
                <w:sz w:val="20"/>
                <w:szCs w:val="20"/>
              </w:rPr>
            </w:pPr>
            <w:r w:rsidRPr="000E7E70">
              <w:rPr>
                <w:sz w:val="20"/>
                <w:szCs w:val="20"/>
              </w:rPr>
              <w:t>27</w:t>
            </w:r>
          </w:p>
        </w:tc>
        <w:tc>
          <w:tcPr>
            <w:tcW w:w="1239"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07ABE433" w14:textId="77777777">
            <w:pPr>
              <w:widowControl/>
              <w:autoSpaceDE/>
              <w:autoSpaceDN/>
              <w:adjustRightInd/>
              <w:jc w:val="center"/>
              <w:rPr>
                <w:sz w:val="20"/>
                <w:szCs w:val="20"/>
              </w:rPr>
            </w:pPr>
            <w:r w:rsidRPr="000E7E70">
              <w:rPr>
                <w:sz w:val="20"/>
                <w:szCs w:val="20"/>
              </w:rPr>
              <w:t>190</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685E330B" w14:textId="77777777">
            <w:pPr>
              <w:widowControl/>
              <w:autoSpaceDE/>
              <w:autoSpaceDN/>
              <w:adjustRightInd/>
              <w:jc w:val="center"/>
              <w:rPr>
                <w:sz w:val="20"/>
                <w:szCs w:val="20"/>
              </w:rPr>
            </w:pPr>
            <w:r w:rsidRPr="000E7E70">
              <w:rPr>
                <w:sz w:val="20"/>
                <w:szCs w:val="20"/>
              </w:rPr>
              <w:t>0</w:t>
            </w:r>
          </w:p>
        </w:tc>
        <w:tc>
          <w:tcPr>
            <w:tcW w:w="207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00D927E2" w14:textId="34F17700">
            <w:pPr>
              <w:widowControl/>
              <w:autoSpaceDE/>
              <w:autoSpaceDN/>
              <w:adjustRightInd/>
              <w:jc w:val="center"/>
              <w:rPr>
                <w:sz w:val="20"/>
                <w:szCs w:val="20"/>
              </w:rPr>
            </w:pPr>
            <w:r w:rsidRPr="000E7E70">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25DBB862" w14:textId="77777777">
            <w:pPr>
              <w:widowControl/>
              <w:autoSpaceDE/>
              <w:autoSpaceDN/>
              <w:adjustRightInd/>
              <w:jc w:val="center"/>
              <w:rPr>
                <w:sz w:val="20"/>
                <w:szCs w:val="20"/>
              </w:rPr>
            </w:pPr>
            <w:r w:rsidRPr="000E7E70">
              <w:rPr>
                <w:sz w:val="20"/>
                <w:szCs w:val="20"/>
              </w:rPr>
              <w:t>217</w:t>
            </w:r>
          </w:p>
        </w:tc>
      </w:tr>
      <w:tr w:rsidRPr="000E7E70" w:rsidR="000E7E70" w:rsidTr="008D7B51" w14:paraId="050594E6"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8D7B51" w:rsidP="008D7B51" w:rsidRDefault="008D7B51" w14:paraId="4099C2B4" w14:textId="77777777">
            <w:pPr>
              <w:widowControl/>
              <w:autoSpaceDE/>
              <w:autoSpaceDN/>
              <w:adjustRightInd/>
              <w:jc w:val="center"/>
              <w:rPr>
                <w:sz w:val="20"/>
                <w:szCs w:val="20"/>
              </w:rPr>
            </w:pPr>
            <w:r w:rsidRPr="000E7E70">
              <w:rPr>
                <w:sz w:val="20"/>
                <w:szCs w:val="20"/>
              </w:rPr>
              <w:t>3</w:t>
            </w:r>
          </w:p>
        </w:tc>
        <w:tc>
          <w:tcPr>
            <w:tcW w:w="126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65CF3B65" w14:textId="77777777">
            <w:pPr>
              <w:widowControl/>
              <w:autoSpaceDE/>
              <w:autoSpaceDN/>
              <w:adjustRightInd/>
              <w:jc w:val="center"/>
              <w:rPr>
                <w:sz w:val="20"/>
                <w:szCs w:val="20"/>
              </w:rPr>
            </w:pPr>
            <w:r w:rsidRPr="000E7E70">
              <w:rPr>
                <w:sz w:val="20"/>
                <w:szCs w:val="20"/>
              </w:rPr>
              <w:t>27</w:t>
            </w:r>
          </w:p>
        </w:tc>
        <w:tc>
          <w:tcPr>
            <w:tcW w:w="1239"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5A2680E2" w14:textId="77777777">
            <w:pPr>
              <w:widowControl/>
              <w:autoSpaceDE/>
              <w:autoSpaceDN/>
              <w:adjustRightInd/>
              <w:jc w:val="center"/>
              <w:rPr>
                <w:sz w:val="20"/>
                <w:szCs w:val="20"/>
              </w:rPr>
            </w:pPr>
            <w:r w:rsidRPr="000E7E70">
              <w:rPr>
                <w:sz w:val="20"/>
                <w:szCs w:val="20"/>
              </w:rPr>
              <w:t>217</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122B4D39" w14:textId="77777777">
            <w:pPr>
              <w:widowControl/>
              <w:autoSpaceDE/>
              <w:autoSpaceDN/>
              <w:adjustRightInd/>
              <w:jc w:val="center"/>
              <w:rPr>
                <w:sz w:val="20"/>
                <w:szCs w:val="20"/>
              </w:rPr>
            </w:pPr>
            <w:r w:rsidRPr="000E7E70">
              <w:rPr>
                <w:sz w:val="20"/>
                <w:szCs w:val="20"/>
              </w:rPr>
              <w:t>0</w:t>
            </w:r>
          </w:p>
        </w:tc>
        <w:tc>
          <w:tcPr>
            <w:tcW w:w="207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223E457F" w14:textId="2E6F1571">
            <w:pPr>
              <w:widowControl/>
              <w:autoSpaceDE/>
              <w:autoSpaceDN/>
              <w:adjustRightInd/>
              <w:jc w:val="center"/>
              <w:rPr>
                <w:sz w:val="20"/>
                <w:szCs w:val="20"/>
              </w:rPr>
            </w:pPr>
            <w:r w:rsidRPr="000E7E70">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49FCDF0B" w14:textId="77777777">
            <w:pPr>
              <w:widowControl/>
              <w:autoSpaceDE/>
              <w:autoSpaceDN/>
              <w:adjustRightInd/>
              <w:jc w:val="center"/>
              <w:rPr>
                <w:sz w:val="20"/>
                <w:szCs w:val="20"/>
              </w:rPr>
            </w:pPr>
            <w:r w:rsidRPr="000E7E70">
              <w:rPr>
                <w:sz w:val="20"/>
                <w:szCs w:val="20"/>
              </w:rPr>
              <w:t>244</w:t>
            </w:r>
          </w:p>
        </w:tc>
      </w:tr>
      <w:tr w:rsidRPr="000E7E70" w:rsidR="000E7E70" w:rsidTr="008D7B51" w14:paraId="54D20DB5" w14:textId="77777777">
        <w:trPr>
          <w:trHeight w:val="255"/>
        </w:trPr>
        <w:tc>
          <w:tcPr>
            <w:tcW w:w="1075" w:type="dxa"/>
            <w:tcBorders>
              <w:top w:val="nil"/>
              <w:left w:val="single" w:color="auto" w:sz="4" w:space="0"/>
              <w:bottom w:val="single" w:color="auto" w:sz="4" w:space="0"/>
              <w:right w:val="single" w:color="auto" w:sz="4" w:space="0"/>
            </w:tcBorders>
            <w:shd w:val="clear" w:color="auto" w:fill="auto"/>
            <w:vAlign w:val="center"/>
            <w:hideMark/>
          </w:tcPr>
          <w:p w:rsidRPr="000E7E70" w:rsidR="008D7B51" w:rsidP="008D7B51" w:rsidRDefault="008D7B51" w14:paraId="422DDE3F" w14:textId="77777777">
            <w:pPr>
              <w:widowControl/>
              <w:autoSpaceDE/>
              <w:autoSpaceDN/>
              <w:adjustRightInd/>
              <w:rPr>
                <w:sz w:val="20"/>
                <w:szCs w:val="20"/>
              </w:rPr>
            </w:pPr>
            <w:r w:rsidRPr="000E7E70">
              <w:rPr>
                <w:sz w:val="20"/>
                <w:szCs w:val="20"/>
              </w:rPr>
              <w:t>Average</w:t>
            </w:r>
          </w:p>
        </w:tc>
        <w:tc>
          <w:tcPr>
            <w:tcW w:w="126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74B3F48B" w14:textId="77777777">
            <w:pPr>
              <w:widowControl/>
              <w:autoSpaceDE/>
              <w:autoSpaceDN/>
              <w:adjustRightInd/>
              <w:jc w:val="center"/>
              <w:rPr>
                <w:sz w:val="20"/>
                <w:szCs w:val="20"/>
              </w:rPr>
            </w:pPr>
            <w:r w:rsidRPr="000E7E70">
              <w:rPr>
                <w:sz w:val="20"/>
                <w:szCs w:val="20"/>
              </w:rPr>
              <w:t>27</w:t>
            </w:r>
          </w:p>
        </w:tc>
        <w:tc>
          <w:tcPr>
            <w:tcW w:w="1239"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36B97AA6" w14:textId="77777777">
            <w:pPr>
              <w:widowControl/>
              <w:autoSpaceDE/>
              <w:autoSpaceDN/>
              <w:adjustRightInd/>
              <w:jc w:val="center"/>
              <w:rPr>
                <w:sz w:val="20"/>
                <w:szCs w:val="20"/>
              </w:rPr>
            </w:pPr>
            <w:r w:rsidRPr="000E7E70">
              <w:rPr>
                <w:sz w:val="20"/>
                <w:szCs w:val="20"/>
              </w:rPr>
              <w:t>190</w:t>
            </w:r>
          </w:p>
        </w:tc>
        <w:tc>
          <w:tcPr>
            <w:tcW w:w="2271" w:type="dxa"/>
            <w:gridSpan w:val="2"/>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04A2F96A" w14:textId="77777777">
            <w:pPr>
              <w:widowControl/>
              <w:autoSpaceDE/>
              <w:autoSpaceDN/>
              <w:adjustRightInd/>
              <w:jc w:val="center"/>
              <w:rPr>
                <w:sz w:val="20"/>
                <w:szCs w:val="20"/>
              </w:rPr>
            </w:pPr>
            <w:r w:rsidRPr="000E7E70">
              <w:rPr>
                <w:sz w:val="20"/>
                <w:szCs w:val="20"/>
              </w:rPr>
              <w:t>0</w:t>
            </w:r>
          </w:p>
        </w:tc>
        <w:tc>
          <w:tcPr>
            <w:tcW w:w="207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7B471971" w14:textId="76964CBD">
            <w:pPr>
              <w:widowControl/>
              <w:autoSpaceDE/>
              <w:autoSpaceDN/>
              <w:adjustRightInd/>
              <w:jc w:val="center"/>
              <w:rPr>
                <w:sz w:val="20"/>
                <w:szCs w:val="20"/>
              </w:rPr>
            </w:pPr>
            <w:r w:rsidRPr="000E7E70">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0E7E70" w:rsidR="008D7B51" w:rsidP="008D7B51" w:rsidRDefault="008D7B51" w14:paraId="71A7FE42" w14:textId="77777777">
            <w:pPr>
              <w:widowControl/>
              <w:autoSpaceDE/>
              <w:autoSpaceDN/>
              <w:adjustRightInd/>
              <w:jc w:val="center"/>
              <w:rPr>
                <w:sz w:val="20"/>
                <w:szCs w:val="20"/>
              </w:rPr>
            </w:pPr>
            <w:r w:rsidRPr="000E7E70">
              <w:rPr>
                <w:sz w:val="20"/>
                <w:szCs w:val="20"/>
              </w:rPr>
              <w:t>217</w:t>
            </w:r>
          </w:p>
        </w:tc>
      </w:tr>
      <w:tr w:rsidRPr="000E7E70" w:rsidR="000E7E70" w:rsidTr="00B218D9" w14:paraId="45CB5269" w14:textId="77777777">
        <w:trPr>
          <w:trHeight w:val="638"/>
        </w:trPr>
        <w:tc>
          <w:tcPr>
            <w:tcW w:w="9445" w:type="dxa"/>
            <w:gridSpan w:val="7"/>
            <w:tcBorders>
              <w:top w:val="single" w:color="auto" w:sz="4" w:space="0"/>
              <w:left w:val="nil"/>
              <w:bottom w:val="nil"/>
              <w:right w:val="nil"/>
            </w:tcBorders>
            <w:shd w:val="clear" w:color="auto" w:fill="auto"/>
            <w:hideMark/>
          </w:tcPr>
          <w:p w:rsidRPr="000E7E70" w:rsidR="008D7B51" w:rsidP="008D7B51" w:rsidRDefault="008D7B51" w14:paraId="1964A99B" w14:textId="77777777">
            <w:pPr>
              <w:widowControl/>
              <w:autoSpaceDE/>
              <w:autoSpaceDN/>
              <w:adjustRightInd/>
              <w:rPr>
                <w:sz w:val="20"/>
                <w:szCs w:val="20"/>
              </w:rPr>
            </w:pPr>
            <w:r w:rsidRPr="000E7E70">
              <w:rPr>
                <w:sz w:val="20"/>
                <w:szCs w:val="20"/>
                <w:vertAlign w:val="superscript"/>
              </w:rPr>
              <w:t>a</w:t>
            </w:r>
            <w:r w:rsidRPr="000E7E70">
              <w:rPr>
                <w:sz w:val="20"/>
                <w:szCs w:val="20"/>
              </w:rPr>
              <w:t xml:space="preserve"> Based on the data sources used to support the 2016 NSPS rulemaking, there were 14 new landfill over an 8-year period (2 new landfills per year) and 123 modified landfills over a 5-year period (25 modified landfills per year).  </w:t>
            </w:r>
          </w:p>
        </w:tc>
      </w:tr>
      <w:tr w:rsidRPr="000E7E70" w:rsidR="000E7E70" w:rsidTr="00B218D9" w14:paraId="482DE03D" w14:textId="77777777">
        <w:trPr>
          <w:trHeight w:val="810"/>
        </w:trPr>
        <w:tc>
          <w:tcPr>
            <w:tcW w:w="9445" w:type="dxa"/>
            <w:gridSpan w:val="7"/>
            <w:tcBorders>
              <w:top w:val="nil"/>
              <w:left w:val="nil"/>
              <w:bottom w:val="nil"/>
              <w:right w:val="nil"/>
            </w:tcBorders>
            <w:shd w:val="clear" w:color="auto" w:fill="auto"/>
            <w:hideMark/>
          </w:tcPr>
          <w:p w:rsidRPr="000E7E70" w:rsidR="008D7B51" w:rsidP="008D7B51" w:rsidRDefault="008D7B51" w14:paraId="24255B57" w14:textId="06113BB2">
            <w:pPr>
              <w:widowControl/>
              <w:autoSpaceDE/>
              <w:autoSpaceDN/>
              <w:adjustRightInd/>
              <w:rPr>
                <w:sz w:val="20"/>
                <w:szCs w:val="20"/>
              </w:rPr>
            </w:pPr>
            <w:r w:rsidRPr="000E7E70">
              <w:rPr>
                <w:sz w:val="20"/>
                <w:szCs w:val="20"/>
                <w:vertAlign w:val="superscript"/>
              </w:rPr>
              <w:t>b</w:t>
            </w:r>
            <w:r w:rsidRPr="000E7E70">
              <w:rPr>
                <w:sz w:val="20"/>
                <w:szCs w:val="20"/>
              </w:rPr>
              <w:t xml:space="preserve"> </w:t>
            </w:r>
            <w:proofErr w:type="gramStart"/>
            <w:r w:rsidRPr="007F5C71" w:rsidR="007F5C71">
              <w:rPr>
                <w:sz w:val="20"/>
                <w:szCs w:val="20"/>
              </w:rPr>
              <w:t>The</w:t>
            </w:r>
            <w:proofErr w:type="gramEnd"/>
            <w:r w:rsidRPr="007F5C71" w:rsidR="007F5C71">
              <w:rPr>
                <w:sz w:val="20"/>
                <w:szCs w:val="20"/>
              </w:rPr>
              <w:t xml:space="preserve"> previous ICR (2498.03) estimated respondents based on data collected during the 2016 final rule. </w:t>
            </w:r>
            <w:r w:rsidRPr="000E7E70">
              <w:rPr>
                <w:sz w:val="20"/>
                <w:szCs w:val="20"/>
              </w:rPr>
              <w:t>Due to the gap year</w:t>
            </w:r>
            <w:r w:rsidR="007F5C71">
              <w:rPr>
                <w:sz w:val="20"/>
                <w:szCs w:val="20"/>
              </w:rPr>
              <w:t>s</w:t>
            </w:r>
            <w:r w:rsidRPr="000E7E70">
              <w:rPr>
                <w:sz w:val="20"/>
                <w:szCs w:val="20"/>
              </w:rPr>
              <w:t xml:space="preserve"> between the previous ICR (2498.03) and Year 1 of this ICR, the 'Number of Existing Respondents' in year 3 of the previous ICR (136) has been incremented by 27 modified and new sources (136 + 27 = 163) to show the number of existing respondents in Year 1 of this ICR.</w:t>
            </w:r>
          </w:p>
        </w:tc>
      </w:tr>
    </w:tbl>
    <w:p w:rsidRPr="000E7E70" w:rsidR="008D7B51" w:rsidRDefault="008D7B51" w14:paraId="7F3C327A" w14:textId="77777777">
      <w:pPr>
        <w:pBdr>
          <w:top w:val="single" w:color="FFFFFF" w:sz="6" w:space="0"/>
          <w:left w:val="single" w:color="FFFFFF" w:sz="6" w:space="0"/>
          <w:bottom w:val="single" w:color="FFFFFF" w:sz="6" w:space="0"/>
          <w:right w:val="single" w:color="FFFFFF" w:sz="6" w:space="0"/>
        </w:pBdr>
        <w:ind w:firstLine="720"/>
      </w:pPr>
    </w:p>
    <w:p w:rsidRPr="000E7E70" w:rsidR="00CA4CD6" w:rsidRDefault="002B29A7" w14:paraId="184AC49A" w14:textId="293B3355">
      <w:pPr>
        <w:pBdr>
          <w:top w:val="single" w:color="FFFFFF" w:sz="6" w:space="0"/>
          <w:left w:val="single" w:color="FFFFFF" w:sz="6" w:space="0"/>
          <w:bottom w:val="single" w:color="FFFFFF" w:sz="6" w:space="0"/>
          <w:right w:val="single" w:color="FFFFFF" w:sz="6" w:space="0"/>
        </w:pBdr>
        <w:ind w:firstLine="720"/>
      </w:pPr>
      <w:r w:rsidRPr="000E7E70">
        <w:t>C</w:t>
      </w:r>
      <w:r w:rsidRPr="000E7E70" w:rsidR="00CA4CD6">
        <w:t>olumn D is subtracted</w:t>
      </w:r>
      <w:r w:rsidRPr="000E7E70">
        <w:t xml:space="preserve"> to avoid double-counting respondents</w:t>
      </w:r>
      <w:r w:rsidRPr="000E7E70" w:rsidR="00CA4CD6">
        <w:t>.</w:t>
      </w:r>
      <w:r w:rsidRPr="000E7E70" w:rsidR="009C7E97">
        <w:t xml:space="preserve"> </w:t>
      </w:r>
      <w:r w:rsidRPr="000E7E70" w:rsidR="00CA4CD6">
        <w:t xml:space="preserve">As shown above, the average Number of Respondents over the </w:t>
      </w:r>
      <w:r w:rsidRPr="000E7E70" w:rsidR="001414C4">
        <w:t>three-year</w:t>
      </w:r>
      <w:r w:rsidRPr="000E7E70" w:rsidR="00CA4CD6">
        <w:t xml:space="preserve"> period of this ICR is</w:t>
      </w:r>
      <w:r w:rsidRPr="000E7E70" w:rsidR="00B218D9">
        <w:t xml:space="preserve"> </w:t>
      </w:r>
      <w:r w:rsidR="00F325B8">
        <w:t>217.</w:t>
      </w:r>
      <w:r w:rsidRPr="000E7E70" w:rsidR="00B218D9">
        <w:t xml:space="preserve"> </w:t>
      </w:r>
      <w:r w:rsidRPr="000E7E70" w:rsidR="00CA4CD6">
        <w:t xml:space="preserve"> </w:t>
      </w:r>
    </w:p>
    <w:p w:rsidRPr="000E7E70"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0E7E70" w:rsidR="00CA4CD6" w:rsidRDefault="00CA4CD6" w14:paraId="2DD44DAF" w14:textId="484618F1">
      <w:pPr>
        <w:pBdr>
          <w:top w:val="single" w:color="FFFFFF" w:sz="6" w:space="0"/>
          <w:left w:val="single" w:color="FFFFFF" w:sz="6" w:space="0"/>
          <w:bottom w:val="single" w:color="FFFFFF" w:sz="6" w:space="0"/>
          <w:right w:val="single" w:color="FFFFFF" w:sz="6" w:space="0"/>
        </w:pBdr>
        <w:ind w:firstLine="720"/>
      </w:pPr>
      <w:r w:rsidRPr="000E7E70">
        <w:t>The total number of annual responses per year</w:t>
      </w:r>
      <w:r w:rsidRPr="00636BFA" w:rsidR="00622660">
        <w:rPr>
          <w:rStyle w:val="FootnoteReference"/>
          <w:vertAlign w:val="superscript"/>
        </w:rPr>
        <w:footnoteReference w:id="2"/>
      </w:r>
      <w:r w:rsidRPr="000E7E70">
        <w:t xml:space="preserve"> is calculated using the following table: </w:t>
      </w:r>
    </w:p>
    <w:p w:rsidRPr="000E7E70" w:rsidR="00442C7E" w:rsidRDefault="00442C7E" w14:paraId="79609E7C" w14:textId="69E4DB5F">
      <w:pPr>
        <w:pBdr>
          <w:top w:val="single" w:color="FFFFFF" w:sz="6" w:space="0"/>
          <w:left w:val="single" w:color="FFFFFF" w:sz="6" w:space="0"/>
          <w:bottom w:val="single" w:color="FFFFFF" w:sz="6" w:space="0"/>
          <w:right w:val="single" w:color="FFFFFF" w:sz="6" w:space="0"/>
        </w:pBdr>
        <w:ind w:firstLine="720"/>
      </w:pPr>
    </w:p>
    <w:tbl>
      <w:tblPr>
        <w:tblW w:w="9515" w:type="dxa"/>
        <w:tblLook w:val="04A0" w:firstRow="1" w:lastRow="0" w:firstColumn="1" w:lastColumn="0" w:noHBand="0" w:noVBand="1"/>
      </w:tblPr>
      <w:tblGrid>
        <w:gridCol w:w="2973"/>
        <w:gridCol w:w="1239"/>
        <w:gridCol w:w="1239"/>
        <w:gridCol w:w="1161"/>
        <w:gridCol w:w="1239"/>
        <w:gridCol w:w="1655"/>
        <w:gridCol w:w="9"/>
      </w:tblGrid>
      <w:tr w:rsidRPr="000E7E70" w:rsidR="000E7E70" w:rsidTr="000B7C0D" w14:paraId="6C3A65D2" w14:textId="77777777">
        <w:trPr>
          <w:trHeight w:val="512"/>
        </w:trPr>
        <w:tc>
          <w:tcPr>
            <w:tcW w:w="9515" w:type="dxa"/>
            <w:gridSpan w:val="7"/>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7E70" w:rsidR="00442C7E" w:rsidP="00442C7E" w:rsidRDefault="00442C7E" w14:paraId="4A7E5973" w14:textId="77777777">
            <w:pPr>
              <w:widowControl/>
              <w:autoSpaceDE/>
              <w:autoSpaceDN/>
              <w:adjustRightInd/>
              <w:jc w:val="center"/>
              <w:rPr>
                <w:b/>
                <w:bCs/>
              </w:rPr>
            </w:pPr>
            <w:r w:rsidRPr="000E7E70">
              <w:rPr>
                <w:b/>
                <w:bCs/>
              </w:rPr>
              <w:t>Total Annual Number of Responses</w:t>
            </w:r>
          </w:p>
        </w:tc>
      </w:tr>
      <w:tr w:rsidRPr="000E7E70" w:rsidR="000E7E70" w:rsidTr="000B7C0D" w14:paraId="4ABB776E" w14:textId="77777777">
        <w:trPr>
          <w:gridAfter w:val="1"/>
          <w:wAfter w:w="9" w:type="dxa"/>
          <w:trHeight w:val="1905"/>
        </w:trPr>
        <w:tc>
          <w:tcPr>
            <w:tcW w:w="2973" w:type="dxa"/>
            <w:tcBorders>
              <w:top w:val="nil"/>
              <w:left w:val="single" w:color="auto" w:sz="4" w:space="0"/>
              <w:bottom w:val="single" w:color="auto" w:sz="4" w:space="0"/>
              <w:right w:val="single" w:color="auto" w:sz="4" w:space="0"/>
            </w:tcBorders>
            <w:shd w:val="clear" w:color="auto" w:fill="auto"/>
            <w:vAlign w:val="center"/>
            <w:hideMark/>
          </w:tcPr>
          <w:p w:rsidRPr="00636BFA" w:rsidR="00442C7E" w:rsidP="00442C7E" w:rsidRDefault="00442C7E" w14:paraId="1761095A" w14:textId="77777777">
            <w:pPr>
              <w:widowControl/>
              <w:autoSpaceDE/>
              <w:autoSpaceDN/>
              <w:adjustRightInd/>
              <w:jc w:val="center"/>
              <w:rPr>
                <w:sz w:val="20"/>
                <w:szCs w:val="20"/>
              </w:rPr>
            </w:pPr>
            <w:r w:rsidRPr="00636BFA">
              <w:rPr>
                <w:sz w:val="20"/>
                <w:szCs w:val="20"/>
              </w:rPr>
              <w:t>(A)</w:t>
            </w:r>
            <w:r w:rsidRPr="00636BFA">
              <w:rPr>
                <w:sz w:val="20"/>
                <w:szCs w:val="20"/>
              </w:rPr>
              <w:br/>
              <w:t>Information Collection Activity</w:t>
            </w:r>
          </w:p>
        </w:tc>
        <w:tc>
          <w:tcPr>
            <w:tcW w:w="1239" w:type="dxa"/>
            <w:tcBorders>
              <w:top w:val="nil"/>
              <w:left w:val="nil"/>
              <w:bottom w:val="single" w:color="auto" w:sz="4" w:space="0"/>
              <w:right w:val="single" w:color="auto" w:sz="4" w:space="0"/>
            </w:tcBorders>
            <w:shd w:val="clear" w:color="auto" w:fill="auto"/>
            <w:vAlign w:val="center"/>
            <w:hideMark/>
          </w:tcPr>
          <w:p w:rsidRPr="00636BFA" w:rsidR="00442C7E" w:rsidP="00442C7E" w:rsidRDefault="00442C7E" w14:paraId="00B07015" w14:textId="77777777">
            <w:pPr>
              <w:widowControl/>
              <w:autoSpaceDE/>
              <w:autoSpaceDN/>
              <w:adjustRightInd/>
              <w:jc w:val="center"/>
              <w:rPr>
                <w:sz w:val="20"/>
                <w:szCs w:val="20"/>
              </w:rPr>
            </w:pPr>
            <w:r w:rsidRPr="00636BFA">
              <w:rPr>
                <w:sz w:val="20"/>
                <w:szCs w:val="20"/>
              </w:rPr>
              <w:t xml:space="preserve">(B1) </w:t>
            </w:r>
            <w:r w:rsidRPr="00636BFA">
              <w:rPr>
                <w:sz w:val="20"/>
                <w:szCs w:val="20"/>
              </w:rPr>
              <w:br/>
              <w:t>Number of Privately-owned Respondents</w:t>
            </w:r>
          </w:p>
        </w:tc>
        <w:tc>
          <w:tcPr>
            <w:tcW w:w="1239" w:type="dxa"/>
            <w:tcBorders>
              <w:top w:val="nil"/>
              <w:left w:val="nil"/>
              <w:bottom w:val="single" w:color="auto" w:sz="4" w:space="0"/>
              <w:right w:val="single" w:color="auto" w:sz="4" w:space="0"/>
            </w:tcBorders>
            <w:shd w:val="clear" w:color="auto" w:fill="auto"/>
            <w:vAlign w:val="center"/>
            <w:hideMark/>
          </w:tcPr>
          <w:p w:rsidRPr="00636BFA" w:rsidR="00442C7E" w:rsidP="00442C7E" w:rsidRDefault="00442C7E" w14:paraId="0BC87374" w14:textId="77777777">
            <w:pPr>
              <w:widowControl/>
              <w:autoSpaceDE/>
              <w:autoSpaceDN/>
              <w:adjustRightInd/>
              <w:jc w:val="center"/>
              <w:rPr>
                <w:sz w:val="20"/>
                <w:szCs w:val="20"/>
              </w:rPr>
            </w:pPr>
            <w:r w:rsidRPr="00636BFA">
              <w:rPr>
                <w:sz w:val="20"/>
                <w:szCs w:val="20"/>
              </w:rPr>
              <w:t>(B2)</w:t>
            </w:r>
            <w:r w:rsidRPr="00636BFA">
              <w:rPr>
                <w:sz w:val="20"/>
                <w:szCs w:val="20"/>
              </w:rPr>
              <w:br/>
              <w:t xml:space="preserve">Number of </w:t>
            </w:r>
            <w:proofErr w:type="gramStart"/>
            <w:r w:rsidRPr="00636BFA">
              <w:rPr>
                <w:sz w:val="20"/>
                <w:szCs w:val="20"/>
              </w:rPr>
              <w:t>Publicly-owned</w:t>
            </w:r>
            <w:proofErr w:type="gramEnd"/>
            <w:r w:rsidRPr="00636BFA">
              <w:rPr>
                <w:sz w:val="20"/>
                <w:szCs w:val="20"/>
              </w:rPr>
              <w:t xml:space="preserve"> Respondents</w:t>
            </w:r>
          </w:p>
        </w:tc>
        <w:tc>
          <w:tcPr>
            <w:tcW w:w="1161" w:type="dxa"/>
            <w:tcBorders>
              <w:top w:val="nil"/>
              <w:left w:val="nil"/>
              <w:bottom w:val="single" w:color="auto" w:sz="4" w:space="0"/>
              <w:right w:val="single" w:color="auto" w:sz="4" w:space="0"/>
            </w:tcBorders>
            <w:shd w:val="clear" w:color="auto" w:fill="auto"/>
            <w:vAlign w:val="center"/>
            <w:hideMark/>
          </w:tcPr>
          <w:p w:rsidRPr="00636BFA" w:rsidR="00442C7E" w:rsidP="00442C7E" w:rsidRDefault="00442C7E" w14:paraId="2401E7DC" w14:textId="77777777">
            <w:pPr>
              <w:widowControl/>
              <w:autoSpaceDE/>
              <w:autoSpaceDN/>
              <w:adjustRightInd/>
              <w:jc w:val="center"/>
              <w:rPr>
                <w:sz w:val="20"/>
                <w:szCs w:val="20"/>
              </w:rPr>
            </w:pPr>
            <w:r w:rsidRPr="00636BFA">
              <w:rPr>
                <w:sz w:val="20"/>
                <w:szCs w:val="20"/>
              </w:rPr>
              <w:t>(C)</w:t>
            </w:r>
            <w:r w:rsidRPr="00636BFA">
              <w:rPr>
                <w:sz w:val="20"/>
                <w:szCs w:val="20"/>
              </w:rPr>
              <w:br/>
              <w:t>Number of Responses per Respondent</w:t>
            </w:r>
          </w:p>
        </w:tc>
        <w:tc>
          <w:tcPr>
            <w:tcW w:w="1239" w:type="dxa"/>
            <w:tcBorders>
              <w:top w:val="nil"/>
              <w:left w:val="nil"/>
              <w:bottom w:val="single" w:color="auto" w:sz="4" w:space="0"/>
              <w:right w:val="single" w:color="auto" w:sz="4" w:space="0"/>
            </w:tcBorders>
            <w:shd w:val="clear" w:color="auto" w:fill="auto"/>
            <w:vAlign w:val="center"/>
            <w:hideMark/>
          </w:tcPr>
          <w:p w:rsidRPr="00636BFA" w:rsidR="00442C7E" w:rsidP="00442C7E" w:rsidRDefault="00442C7E" w14:paraId="7828A32B" w14:textId="77777777">
            <w:pPr>
              <w:widowControl/>
              <w:autoSpaceDE/>
              <w:autoSpaceDN/>
              <w:adjustRightInd/>
              <w:jc w:val="center"/>
              <w:rPr>
                <w:sz w:val="20"/>
                <w:szCs w:val="20"/>
              </w:rPr>
            </w:pPr>
            <w:r w:rsidRPr="00636BFA">
              <w:rPr>
                <w:sz w:val="20"/>
                <w:szCs w:val="20"/>
              </w:rPr>
              <w:t>(D)</w:t>
            </w:r>
            <w:r w:rsidRPr="00636BFA">
              <w:rPr>
                <w:sz w:val="20"/>
                <w:szCs w:val="20"/>
              </w:rPr>
              <w:br/>
              <w:t xml:space="preserve">Number of Existing Respondents That Keep Records </w:t>
            </w:r>
            <w:proofErr w:type="gramStart"/>
            <w:r w:rsidRPr="00636BFA">
              <w:rPr>
                <w:sz w:val="20"/>
                <w:szCs w:val="20"/>
              </w:rPr>
              <w:t>But</w:t>
            </w:r>
            <w:proofErr w:type="gramEnd"/>
            <w:r w:rsidRPr="00636BFA">
              <w:rPr>
                <w:sz w:val="20"/>
                <w:szCs w:val="20"/>
              </w:rPr>
              <w:t xml:space="preserve"> Do Not Submit Reports</w:t>
            </w:r>
          </w:p>
        </w:tc>
        <w:tc>
          <w:tcPr>
            <w:tcW w:w="1655" w:type="dxa"/>
            <w:tcBorders>
              <w:top w:val="nil"/>
              <w:left w:val="nil"/>
              <w:bottom w:val="single" w:color="auto" w:sz="4" w:space="0"/>
              <w:right w:val="single" w:color="auto" w:sz="4" w:space="0"/>
            </w:tcBorders>
            <w:shd w:val="clear" w:color="auto" w:fill="auto"/>
            <w:vAlign w:val="center"/>
            <w:hideMark/>
          </w:tcPr>
          <w:p w:rsidRPr="00636BFA" w:rsidR="00442C7E" w:rsidP="00442C7E" w:rsidRDefault="00442C7E" w14:paraId="4A08B2AD" w14:textId="77777777">
            <w:pPr>
              <w:widowControl/>
              <w:autoSpaceDE/>
              <w:autoSpaceDN/>
              <w:adjustRightInd/>
              <w:jc w:val="center"/>
              <w:rPr>
                <w:sz w:val="20"/>
                <w:szCs w:val="20"/>
              </w:rPr>
            </w:pPr>
            <w:r w:rsidRPr="00636BFA">
              <w:rPr>
                <w:sz w:val="20"/>
                <w:szCs w:val="20"/>
              </w:rPr>
              <w:t>(E)</w:t>
            </w:r>
            <w:r w:rsidRPr="00636BFA">
              <w:rPr>
                <w:sz w:val="20"/>
                <w:szCs w:val="20"/>
              </w:rPr>
              <w:br/>
              <w:t>Total Responses</w:t>
            </w:r>
            <w:r w:rsidRPr="00636BFA">
              <w:rPr>
                <w:sz w:val="20"/>
                <w:szCs w:val="20"/>
              </w:rPr>
              <w:br/>
              <w:t>E=(B1+B</w:t>
            </w:r>
            <w:proofErr w:type="gramStart"/>
            <w:r w:rsidRPr="00636BFA">
              <w:rPr>
                <w:sz w:val="20"/>
                <w:szCs w:val="20"/>
              </w:rPr>
              <w:t>2)</w:t>
            </w:r>
            <w:proofErr w:type="spellStart"/>
            <w:r w:rsidRPr="00636BFA">
              <w:rPr>
                <w:sz w:val="20"/>
                <w:szCs w:val="20"/>
              </w:rPr>
              <w:t>xC</w:t>
            </w:r>
            <w:proofErr w:type="gramEnd"/>
            <w:r w:rsidRPr="00636BFA">
              <w:rPr>
                <w:sz w:val="20"/>
                <w:szCs w:val="20"/>
              </w:rPr>
              <w:t>+D</w:t>
            </w:r>
            <w:proofErr w:type="spellEnd"/>
          </w:p>
        </w:tc>
      </w:tr>
      <w:tr w:rsidRPr="000E7E70" w:rsidR="000E7E70" w:rsidTr="000B7C0D" w14:paraId="3E9986FF"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442C7E" w:rsidP="00442C7E" w:rsidRDefault="00442C7E" w14:paraId="14E195F9" w14:textId="52C4B048">
            <w:pPr>
              <w:widowControl/>
              <w:autoSpaceDE/>
              <w:autoSpaceDN/>
              <w:adjustRightInd/>
              <w:rPr>
                <w:sz w:val="20"/>
                <w:szCs w:val="20"/>
              </w:rPr>
            </w:pPr>
            <w:r w:rsidRPr="00636BFA">
              <w:rPr>
                <w:sz w:val="20"/>
                <w:szCs w:val="20"/>
              </w:rPr>
              <w:t xml:space="preserve">Initial performance test report </w:t>
            </w:r>
            <w:r w:rsidRPr="00636BFA" w:rsidR="001F2FE5">
              <w:rPr>
                <w:sz w:val="20"/>
                <w:szCs w:val="20"/>
                <w:vertAlign w:val="superscript"/>
              </w:rPr>
              <w:t>a</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2D433139" w14:textId="77777777">
            <w:pPr>
              <w:widowControl/>
              <w:autoSpaceDE/>
              <w:autoSpaceDN/>
              <w:adjustRightInd/>
              <w:jc w:val="center"/>
              <w:rPr>
                <w:sz w:val="20"/>
                <w:szCs w:val="20"/>
              </w:rPr>
            </w:pPr>
            <w:r w:rsidRPr="00636BFA">
              <w:rPr>
                <w:sz w:val="20"/>
                <w:szCs w:val="20"/>
              </w:rPr>
              <w:t>5</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05C4214A" w14:textId="77777777">
            <w:pPr>
              <w:widowControl/>
              <w:autoSpaceDE/>
              <w:autoSpaceDN/>
              <w:adjustRightInd/>
              <w:jc w:val="center"/>
              <w:rPr>
                <w:sz w:val="20"/>
                <w:szCs w:val="20"/>
              </w:rPr>
            </w:pPr>
            <w:r w:rsidRPr="00636BFA">
              <w:rPr>
                <w:sz w:val="20"/>
                <w:szCs w:val="20"/>
              </w:rPr>
              <w:t>3</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503DD598"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6F380D85"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546B9755" w14:textId="77777777">
            <w:pPr>
              <w:widowControl/>
              <w:autoSpaceDE/>
              <w:autoSpaceDN/>
              <w:adjustRightInd/>
              <w:jc w:val="center"/>
              <w:rPr>
                <w:sz w:val="20"/>
                <w:szCs w:val="20"/>
              </w:rPr>
            </w:pPr>
            <w:r w:rsidRPr="00636BFA">
              <w:rPr>
                <w:sz w:val="20"/>
                <w:szCs w:val="20"/>
              </w:rPr>
              <w:t>8</w:t>
            </w:r>
          </w:p>
        </w:tc>
      </w:tr>
      <w:tr w:rsidRPr="000E7E70" w:rsidR="000E7E70" w:rsidTr="000B7C0D" w14:paraId="5E48898D"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442C7E" w:rsidP="00442C7E" w:rsidRDefault="00442C7E" w14:paraId="22DCCCCA" w14:textId="7B0844E3">
            <w:pPr>
              <w:widowControl/>
              <w:autoSpaceDE/>
              <w:autoSpaceDN/>
              <w:adjustRightInd/>
              <w:rPr>
                <w:sz w:val="20"/>
                <w:szCs w:val="20"/>
              </w:rPr>
            </w:pPr>
            <w:r w:rsidRPr="00636BFA">
              <w:rPr>
                <w:sz w:val="20"/>
                <w:szCs w:val="20"/>
              </w:rPr>
              <w:t>Initial design capacity report</w:t>
            </w:r>
            <w:r w:rsidRPr="00636BFA" w:rsidR="001F2FE5">
              <w:rPr>
                <w:sz w:val="20"/>
                <w:szCs w:val="20"/>
              </w:rPr>
              <w:t xml:space="preserve"> </w:t>
            </w:r>
            <w:r w:rsidRPr="00636BFA" w:rsidR="001F2FE5">
              <w:rPr>
                <w:sz w:val="20"/>
                <w:szCs w:val="20"/>
                <w:vertAlign w:val="superscript"/>
              </w:rPr>
              <w:t>b</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0BA9274B" w14:textId="77777777">
            <w:pPr>
              <w:widowControl/>
              <w:autoSpaceDE/>
              <w:autoSpaceDN/>
              <w:adjustRightInd/>
              <w:jc w:val="center"/>
              <w:rPr>
                <w:sz w:val="20"/>
                <w:szCs w:val="20"/>
              </w:rPr>
            </w:pPr>
            <w:r w:rsidRPr="00636BFA">
              <w:rPr>
                <w:sz w:val="20"/>
                <w:szCs w:val="20"/>
              </w:rPr>
              <w:t>0</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73552DC7" w14:textId="77777777">
            <w:pPr>
              <w:widowControl/>
              <w:autoSpaceDE/>
              <w:autoSpaceDN/>
              <w:adjustRightInd/>
              <w:jc w:val="center"/>
              <w:rPr>
                <w:sz w:val="20"/>
                <w:szCs w:val="20"/>
              </w:rPr>
            </w:pPr>
            <w:r w:rsidRPr="00636BFA">
              <w:rPr>
                <w:sz w:val="20"/>
                <w:szCs w:val="20"/>
              </w:rPr>
              <w:t>0</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25CA1AB7"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556F95DA"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34D4AEF4" w14:textId="77777777">
            <w:pPr>
              <w:widowControl/>
              <w:autoSpaceDE/>
              <w:autoSpaceDN/>
              <w:adjustRightInd/>
              <w:jc w:val="center"/>
              <w:rPr>
                <w:sz w:val="20"/>
                <w:szCs w:val="20"/>
              </w:rPr>
            </w:pPr>
            <w:r w:rsidRPr="00636BFA">
              <w:rPr>
                <w:sz w:val="20"/>
                <w:szCs w:val="20"/>
              </w:rPr>
              <w:t>0</w:t>
            </w:r>
          </w:p>
        </w:tc>
      </w:tr>
      <w:tr w:rsidRPr="000E7E70" w:rsidR="000E7E70" w:rsidTr="000B7C0D" w14:paraId="3AA11253"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442C7E" w:rsidP="00442C7E" w:rsidRDefault="00442C7E" w14:paraId="1FD1C7EE" w14:textId="597C67BF">
            <w:pPr>
              <w:widowControl/>
              <w:autoSpaceDE/>
              <w:autoSpaceDN/>
              <w:adjustRightInd/>
              <w:rPr>
                <w:sz w:val="20"/>
                <w:szCs w:val="20"/>
              </w:rPr>
            </w:pPr>
            <w:r w:rsidRPr="00636BFA">
              <w:rPr>
                <w:sz w:val="20"/>
                <w:szCs w:val="20"/>
              </w:rPr>
              <w:t>Amended design capacity report</w:t>
            </w:r>
            <w:r w:rsidRPr="00636BFA" w:rsidR="00BD383B">
              <w:rPr>
                <w:sz w:val="20"/>
                <w:szCs w:val="20"/>
              </w:rPr>
              <w:t xml:space="preserve"> </w:t>
            </w:r>
            <w:r w:rsidRPr="00636BFA" w:rsidR="00BD383B">
              <w:rPr>
                <w:sz w:val="20"/>
                <w:szCs w:val="20"/>
                <w:vertAlign w:val="superscript"/>
              </w:rPr>
              <w:t>c</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4DEFC9E8" w14:textId="77777777">
            <w:pPr>
              <w:widowControl/>
              <w:autoSpaceDE/>
              <w:autoSpaceDN/>
              <w:adjustRightInd/>
              <w:jc w:val="center"/>
              <w:rPr>
                <w:sz w:val="20"/>
                <w:szCs w:val="20"/>
              </w:rPr>
            </w:pPr>
            <w:r w:rsidRPr="00636BFA">
              <w:rPr>
                <w:sz w:val="20"/>
                <w:szCs w:val="20"/>
              </w:rPr>
              <w:t>0</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032197F6" w14:textId="77777777">
            <w:pPr>
              <w:widowControl/>
              <w:autoSpaceDE/>
              <w:autoSpaceDN/>
              <w:adjustRightInd/>
              <w:jc w:val="center"/>
              <w:rPr>
                <w:sz w:val="20"/>
                <w:szCs w:val="20"/>
              </w:rPr>
            </w:pPr>
            <w:r w:rsidRPr="00636BFA">
              <w:rPr>
                <w:sz w:val="20"/>
                <w:szCs w:val="20"/>
              </w:rPr>
              <w:t>0</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3ACF6134"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40D0E182"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28680C00" w14:textId="77777777">
            <w:pPr>
              <w:widowControl/>
              <w:autoSpaceDE/>
              <w:autoSpaceDN/>
              <w:adjustRightInd/>
              <w:jc w:val="center"/>
              <w:rPr>
                <w:sz w:val="20"/>
                <w:szCs w:val="20"/>
              </w:rPr>
            </w:pPr>
            <w:r w:rsidRPr="00636BFA">
              <w:rPr>
                <w:sz w:val="20"/>
                <w:szCs w:val="20"/>
              </w:rPr>
              <w:t>0</w:t>
            </w:r>
          </w:p>
        </w:tc>
      </w:tr>
      <w:tr w:rsidRPr="000E7E70" w:rsidR="000E7E70" w:rsidTr="000B7C0D" w14:paraId="4840C37E"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442C7E" w:rsidP="00442C7E" w:rsidRDefault="00442C7E" w14:paraId="5048C814" w14:textId="77777777">
            <w:pPr>
              <w:widowControl/>
              <w:autoSpaceDE/>
              <w:autoSpaceDN/>
              <w:adjustRightInd/>
              <w:rPr>
                <w:sz w:val="20"/>
                <w:szCs w:val="20"/>
              </w:rPr>
            </w:pPr>
            <w:r w:rsidRPr="00636BFA">
              <w:rPr>
                <w:sz w:val="20"/>
                <w:szCs w:val="20"/>
              </w:rPr>
              <w:t>Report of NMOC rate (Tier 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13307D83" w14:textId="77777777">
            <w:pPr>
              <w:widowControl/>
              <w:autoSpaceDE/>
              <w:autoSpaceDN/>
              <w:adjustRightInd/>
              <w:jc w:val="center"/>
              <w:rPr>
                <w:sz w:val="20"/>
                <w:szCs w:val="20"/>
              </w:rPr>
            </w:pPr>
            <w:r w:rsidRPr="00636BFA">
              <w:rPr>
                <w:sz w:val="20"/>
                <w:szCs w:val="20"/>
              </w:rPr>
              <w:t>10</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464BC0B0" w14:textId="77777777">
            <w:pPr>
              <w:widowControl/>
              <w:autoSpaceDE/>
              <w:autoSpaceDN/>
              <w:adjustRightInd/>
              <w:jc w:val="center"/>
              <w:rPr>
                <w:sz w:val="20"/>
                <w:szCs w:val="20"/>
              </w:rPr>
            </w:pPr>
            <w:r w:rsidRPr="00636BFA">
              <w:rPr>
                <w:sz w:val="20"/>
                <w:szCs w:val="20"/>
              </w:rPr>
              <w:t>19</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632BFF52"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29EECF65"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49973107" w14:textId="77777777">
            <w:pPr>
              <w:widowControl/>
              <w:autoSpaceDE/>
              <w:autoSpaceDN/>
              <w:adjustRightInd/>
              <w:jc w:val="center"/>
              <w:rPr>
                <w:sz w:val="20"/>
                <w:szCs w:val="20"/>
              </w:rPr>
            </w:pPr>
            <w:r w:rsidRPr="00636BFA">
              <w:rPr>
                <w:sz w:val="20"/>
                <w:szCs w:val="20"/>
              </w:rPr>
              <w:t>29</w:t>
            </w:r>
          </w:p>
        </w:tc>
      </w:tr>
      <w:tr w:rsidRPr="000E7E70" w:rsidR="000E7E70" w:rsidTr="000B7C0D" w14:paraId="2F367933"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636BFA" w:rsidR="00442C7E" w:rsidP="00442C7E" w:rsidRDefault="00442C7E" w14:paraId="77988C77" w14:textId="77777777">
            <w:pPr>
              <w:widowControl/>
              <w:autoSpaceDE/>
              <w:autoSpaceDN/>
              <w:adjustRightInd/>
              <w:rPr>
                <w:sz w:val="20"/>
                <w:szCs w:val="20"/>
              </w:rPr>
            </w:pPr>
            <w:r w:rsidRPr="00636BFA">
              <w:rPr>
                <w:sz w:val="20"/>
                <w:szCs w:val="20"/>
              </w:rPr>
              <w:t>Report of NMOC rate (Tier 2)</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3251AD50" w14:textId="77777777">
            <w:pPr>
              <w:widowControl/>
              <w:autoSpaceDE/>
              <w:autoSpaceDN/>
              <w:adjustRightInd/>
              <w:jc w:val="center"/>
              <w:rPr>
                <w:sz w:val="20"/>
                <w:szCs w:val="20"/>
              </w:rPr>
            </w:pPr>
            <w:r w:rsidRPr="00636BFA">
              <w:rPr>
                <w:sz w:val="20"/>
                <w:szCs w:val="20"/>
              </w:rPr>
              <w:t>10</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0272A81D" w14:textId="77777777">
            <w:pPr>
              <w:widowControl/>
              <w:autoSpaceDE/>
              <w:autoSpaceDN/>
              <w:adjustRightInd/>
              <w:jc w:val="center"/>
              <w:rPr>
                <w:sz w:val="20"/>
                <w:szCs w:val="20"/>
              </w:rPr>
            </w:pPr>
            <w:r w:rsidRPr="00636BFA">
              <w:rPr>
                <w:sz w:val="20"/>
                <w:szCs w:val="20"/>
              </w:rPr>
              <w:t>19</w:t>
            </w:r>
          </w:p>
        </w:tc>
        <w:tc>
          <w:tcPr>
            <w:tcW w:w="1161"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03A8100B" w14:textId="77777777">
            <w:pPr>
              <w:widowControl/>
              <w:autoSpaceDE/>
              <w:autoSpaceDN/>
              <w:adjustRightInd/>
              <w:jc w:val="center"/>
              <w:rPr>
                <w:sz w:val="20"/>
                <w:szCs w:val="20"/>
              </w:rPr>
            </w:pPr>
            <w:r w:rsidRPr="00636BFA">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617C2F9E" w14:textId="77777777">
            <w:pPr>
              <w:widowControl/>
              <w:autoSpaceDE/>
              <w:autoSpaceDN/>
              <w:adjustRightInd/>
              <w:jc w:val="center"/>
              <w:rPr>
                <w:sz w:val="20"/>
                <w:szCs w:val="20"/>
              </w:rPr>
            </w:pPr>
            <w:r w:rsidRPr="00636BFA">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636BFA" w:rsidR="00442C7E" w:rsidP="00442C7E" w:rsidRDefault="00442C7E" w14:paraId="743BA504" w14:textId="77777777">
            <w:pPr>
              <w:widowControl/>
              <w:autoSpaceDE/>
              <w:autoSpaceDN/>
              <w:adjustRightInd/>
              <w:jc w:val="center"/>
              <w:rPr>
                <w:sz w:val="20"/>
                <w:szCs w:val="20"/>
              </w:rPr>
            </w:pPr>
            <w:r w:rsidRPr="00636BFA">
              <w:rPr>
                <w:sz w:val="20"/>
                <w:szCs w:val="20"/>
              </w:rPr>
              <w:t>29</w:t>
            </w:r>
          </w:p>
        </w:tc>
      </w:tr>
      <w:tr w:rsidRPr="000E7E70" w:rsidR="000E7E70" w:rsidTr="000B7C0D" w14:paraId="6F188269"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57D45EFC" w14:textId="77777777">
            <w:pPr>
              <w:widowControl/>
              <w:autoSpaceDE/>
              <w:autoSpaceDN/>
              <w:adjustRightInd/>
              <w:rPr>
                <w:sz w:val="20"/>
                <w:szCs w:val="20"/>
              </w:rPr>
            </w:pPr>
            <w:r w:rsidRPr="000E7E70">
              <w:rPr>
                <w:sz w:val="20"/>
                <w:szCs w:val="20"/>
              </w:rPr>
              <w:t>Landfill Closure Report</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94CD200" w14:textId="77777777">
            <w:pPr>
              <w:widowControl/>
              <w:autoSpaceDE/>
              <w:autoSpaceDN/>
              <w:adjustRightInd/>
              <w:jc w:val="center"/>
              <w:rPr>
                <w:sz w:val="20"/>
                <w:szCs w:val="20"/>
              </w:rPr>
            </w:pPr>
            <w:r w:rsidRPr="000E7E70">
              <w:rPr>
                <w:sz w:val="20"/>
                <w:szCs w:val="20"/>
              </w:rPr>
              <w:t>0</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6321056B" w14:textId="77777777">
            <w:pPr>
              <w:widowControl/>
              <w:autoSpaceDE/>
              <w:autoSpaceDN/>
              <w:adjustRightInd/>
              <w:jc w:val="center"/>
              <w:rPr>
                <w:sz w:val="20"/>
                <w:szCs w:val="20"/>
              </w:rPr>
            </w:pPr>
            <w:r w:rsidRPr="000E7E70">
              <w:rPr>
                <w:sz w:val="20"/>
                <w:szCs w:val="20"/>
              </w:rPr>
              <w:t>0</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4D9B54A"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2F0C7C13"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D00B47B" w14:textId="77777777">
            <w:pPr>
              <w:widowControl/>
              <w:autoSpaceDE/>
              <w:autoSpaceDN/>
              <w:adjustRightInd/>
              <w:jc w:val="center"/>
              <w:rPr>
                <w:sz w:val="20"/>
                <w:szCs w:val="20"/>
              </w:rPr>
            </w:pPr>
            <w:r w:rsidRPr="000E7E70">
              <w:rPr>
                <w:sz w:val="20"/>
                <w:szCs w:val="20"/>
              </w:rPr>
              <w:t>0</w:t>
            </w:r>
          </w:p>
        </w:tc>
      </w:tr>
      <w:tr w:rsidRPr="000E7E70" w:rsidR="000E7E70" w:rsidTr="000B7C0D" w14:paraId="04CA0F9E"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1A4FEB09" w14:textId="77777777">
            <w:pPr>
              <w:widowControl/>
              <w:autoSpaceDE/>
              <w:autoSpaceDN/>
              <w:adjustRightInd/>
              <w:rPr>
                <w:sz w:val="20"/>
                <w:szCs w:val="20"/>
              </w:rPr>
            </w:pPr>
            <w:r w:rsidRPr="000E7E70">
              <w:rPr>
                <w:sz w:val="20"/>
                <w:szCs w:val="20"/>
              </w:rPr>
              <w:t>Equipment Removal Report</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6F87989" w14:textId="77777777">
            <w:pPr>
              <w:widowControl/>
              <w:autoSpaceDE/>
              <w:autoSpaceDN/>
              <w:adjustRightInd/>
              <w:jc w:val="center"/>
              <w:rPr>
                <w:sz w:val="20"/>
                <w:szCs w:val="20"/>
              </w:rPr>
            </w:pPr>
            <w:r w:rsidRPr="000E7E70">
              <w:rPr>
                <w:sz w:val="20"/>
                <w:szCs w:val="20"/>
              </w:rPr>
              <w:t>0</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55B3844" w14:textId="77777777">
            <w:pPr>
              <w:widowControl/>
              <w:autoSpaceDE/>
              <w:autoSpaceDN/>
              <w:adjustRightInd/>
              <w:jc w:val="center"/>
              <w:rPr>
                <w:sz w:val="20"/>
                <w:szCs w:val="20"/>
              </w:rPr>
            </w:pPr>
            <w:r w:rsidRPr="000E7E70">
              <w:rPr>
                <w:sz w:val="20"/>
                <w:szCs w:val="20"/>
              </w:rPr>
              <w:t>0</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178A44B9"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2E7B33A4"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4778EA87" w14:textId="77777777">
            <w:pPr>
              <w:widowControl/>
              <w:autoSpaceDE/>
              <w:autoSpaceDN/>
              <w:adjustRightInd/>
              <w:jc w:val="center"/>
              <w:rPr>
                <w:sz w:val="20"/>
                <w:szCs w:val="20"/>
              </w:rPr>
            </w:pPr>
            <w:r w:rsidRPr="000E7E70">
              <w:rPr>
                <w:sz w:val="20"/>
                <w:szCs w:val="20"/>
              </w:rPr>
              <w:t>0</w:t>
            </w:r>
          </w:p>
        </w:tc>
      </w:tr>
      <w:tr w:rsidRPr="000E7E70" w:rsidR="000E7E70" w:rsidTr="000B7C0D" w14:paraId="50EF969B" w14:textId="77777777">
        <w:trPr>
          <w:gridAfter w:val="1"/>
          <w:wAfter w:w="9" w:type="dxa"/>
          <w:trHeight w:val="510"/>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56C5DA51" w14:textId="77777777">
            <w:pPr>
              <w:widowControl/>
              <w:autoSpaceDE/>
              <w:autoSpaceDN/>
              <w:adjustRightInd/>
              <w:rPr>
                <w:sz w:val="20"/>
                <w:szCs w:val="20"/>
              </w:rPr>
            </w:pPr>
            <w:r w:rsidRPr="000E7E70">
              <w:rPr>
                <w:sz w:val="20"/>
                <w:szCs w:val="20"/>
              </w:rPr>
              <w:t>Collection and Control System Design Plan</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7F553EEC" w14:textId="77777777">
            <w:pPr>
              <w:widowControl/>
              <w:autoSpaceDE/>
              <w:autoSpaceDN/>
              <w:adjustRightInd/>
              <w:jc w:val="center"/>
              <w:rPr>
                <w:sz w:val="20"/>
                <w:szCs w:val="20"/>
              </w:rPr>
            </w:pPr>
            <w:r w:rsidRPr="000E7E70">
              <w:rPr>
                <w:sz w:val="20"/>
                <w:szCs w:val="20"/>
              </w:rPr>
              <w:t>5</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45BDA5A" w14:textId="77777777">
            <w:pPr>
              <w:widowControl/>
              <w:autoSpaceDE/>
              <w:autoSpaceDN/>
              <w:adjustRightInd/>
              <w:jc w:val="center"/>
              <w:rPr>
                <w:sz w:val="20"/>
                <w:szCs w:val="20"/>
              </w:rPr>
            </w:pPr>
            <w:r w:rsidRPr="000E7E70">
              <w:rPr>
                <w:sz w:val="20"/>
                <w:szCs w:val="20"/>
              </w:rPr>
              <w:t>3</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52D4507D"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3620A22E"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1CFA7F3A" w14:textId="77777777">
            <w:pPr>
              <w:widowControl/>
              <w:autoSpaceDE/>
              <w:autoSpaceDN/>
              <w:adjustRightInd/>
              <w:jc w:val="center"/>
              <w:rPr>
                <w:sz w:val="20"/>
                <w:szCs w:val="20"/>
              </w:rPr>
            </w:pPr>
            <w:r w:rsidRPr="000E7E70">
              <w:rPr>
                <w:sz w:val="20"/>
                <w:szCs w:val="20"/>
              </w:rPr>
              <w:t>8</w:t>
            </w:r>
          </w:p>
        </w:tc>
      </w:tr>
      <w:tr w:rsidRPr="000E7E70" w:rsidR="000E7E70" w:rsidTr="000B7C0D" w14:paraId="09B94570"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12719D8A" w14:textId="77777777">
            <w:pPr>
              <w:widowControl/>
              <w:autoSpaceDE/>
              <w:autoSpaceDN/>
              <w:adjustRightInd/>
              <w:rPr>
                <w:sz w:val="20"/>
                <w:szCs w:val="20"/>
              </w:rPr>
            </w:pPr>
            <w:r w:rsidRPr="000E7E70">
              <w:rPr>
                <w:sz w:val="20"/>
                <w:szCs w:val="20"/>
              </w:rPr>
              <w:t>Revised C&amp;C System design plan</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2BB579D2" w14:textId="77777777">
            <w:pPr>
              <w:widowControl/>
              <w:autoSpaceDE/>
              <w:autoSpaceDN/>
              <w:adjustRightInd/>
              <w:jc w:val="center"/>
              <w:rPr>
                <w:sz w:val="20"/>
                <w:szCs w:val="20"/>
              </w:rPr>
            </w:pPr>
            <w:r w:rsidRPr="000E7E70">
              <w:rPr>
                <w:sz w:val="20"/>
                <w:szCs w:val="20"/>
              </w:rPr>
              <w:t>0.5</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6C0F3A17" w14:textId="77777777">
            <w:pPr>
              <w:widowControl/>
              <w:autoSpaceDE/>
              <w:autoSpaceDN/>
              <w:adjustRightInd/>
              <w:jc w:val="center"/>
              <w:rPr>
                <w:sz w:val="20"/>
                <w:szCs w:val="20"/>
              </w:rPr>
            </w:pPr>
            <w:r w:rsidRPr="000E7E70">
              <w:rPr>
                <w:sz w:val="20"/>
                <w:szCs w:val="20"/>
              </w:rPr>
              <w:t>0.3</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1F34652A"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3819C9CF"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505FE3F6" w14:textId="77777777">
            <w:pPr>
              <w:widowControl/>
              <w:autoSpaceDE/>
              <w:autoSpaceDN/>
              <w:adjustRightInd/>
              <w:jc w:val="center"/>
              <w:rPr>
                <w:sz w:val="20"/>
                <w:szCs w:val="20"/>
              </w:rPr>
            </w:pPr>
            <w:r w:rsidRPr="000E7E70">
              <w:rPr>
                <w:sz w:val="20"/>
                <w:szCs w:val="20"/>
              </w:rPr>
              <w:t>0.8</w:t>
            </w:r>
          </w:p>
        </w:tc>
      </w:tr>
      <w:tr w:rsidRPr="000E7E70" w:rsidR="000E7E70" w:rsidTr="000B7C0D" w14:paraId="47DEB8EA"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23A990D6" w14:textId="77777777">
            <w:pPr>
              <w:widowControl/>
              <w:autoSpaceDE/>
              <w:autoSpaceDN/>
              <w:adjustRightInd/>
              <w:rPr>
                <w:sz w:val="20"/>
                <w:szCs w:val="20"/>
              </w:rPr>
            </w:pPr>
            <w:r w:rsidRPr="000E7E70">
              <w:rPr>
                <w:sz w:val="20"/>
                <w:szCs w:val="20"/>
              </w:rPr>
              <w:t>Annual Report</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3B262F98" w14:textId="77777777">
            <w:pPr>
              <w:widowControl/>
              <w:autoSpaceDE/>
              <w:autoSpaceDN/>
              <w:adjustRightInd/>
              <w:jc w:val="center"/>
              <w:rPr>
                <w:sz w:val="20"/>
                <w:szCs w:val="20"/>
              </w:rPr>
            </w:pPr>
            <w:r w:rsidRPr="000E7E70">
              <w:rPr>
                <w:sz w:val="20"/>
                <w:szCs w:val="20"/>
              </w:rPr>
              <w:t>122</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42FCA97E" w14:textId="77777777">
            <w:pPr>
              <w:widowControl/>
              <w:autoSpaceDE/>
              <w:autoSpaceDN/>
              <w:adjustRightInd/>
              <w:jc w:val="center"/>
              <w:rPr>
                <w:sz w:val="20"/>
                <w:szCs w:val="20"/>
              </w:rPr>
            </w:pPr>
            <w:r w:rsidRPr="000E7E70">
              <w:rPr>
                <w:sz w:val="20"/>
                <w:szCs w:val="20"/>
              </w:rPr>
              <w:t>68</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71FF275A"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6495AD11"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5D1D4B4D" w14:textId="77777777">
            <w:pPr>
              <w:widowControl/>
              <w:autoSpaceDE/>
              <w:autoSpaceDN/>
              <w:adjustRightInd/>
              <w:jc w:val="center"/>
              <w:rPr>
                <w:sz w:val="20"/>
                <w:szCs w:val="20"/>
              </w:rPr>
            </w:pPr>
            <w:r w:rsidRPr="000E7E70">
              <w:rPr>
                <w:sz w:val="20"/>
                <w:szCs w:val="20"/>
              </w:rPr>
              <w:t>190</w:t>
            </w:r>
          </w:p>
        </w:tc>
      </w:tr>
      <w:tr w:rsidRPr="000E7E70" w:rsidR="000E7E70" w:rsidTr="000B7C0D" w14:paraId="070ED092"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4668D115" w14:textId="77777777">
            <w:pPr>
              <w:widowControl/>
              <w:autoSpaceDE/>
              <w:autoSpaceDN/>
              <w:adjustRightInd/>
              <w:rPr>
                <w:sz w:val="20"/>
                <w:szCs w:val="20"/>
              </w:rPr>
            </w:pPr>
            <w:r w:rsidRPr="000E7E70">
              <w:rPr>
                <w:sz w:val="20"/>
                <w:szCs w:val="20"/>
              </w:rPr>
              <w:t>Corrective Action Analysis</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3E29F7EF"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6B19557A" w14:textId="77777777">
            <w:pPr>
              <w:widowControl/>
              <w:autoSpaceDE/>
              <w:autoSpaceDN/>
              <w:adjustRightInd/>
              <w:jc w:val="center"/>
              <w:rPr>
                <w:sz w:val="20"/>
                <w:szCs w:val="20"/>
              </w:rPr>
            </w:pPr>
            <w:r w:rsidRPr="000E7E70">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45F1185D"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4D40891E"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3FD91BDD" w14:textId="77777777">
            <w:pPr>
              <w:widowControl/>
              <w:autoSpaceDE/>
              <w:autoSpaceDN/>
              <w:adjustRightInd/>
              <w:jc w:val="center"/>
              <w:rPr>
                <w:sz w:val="20"/>
                <w:szCs w:val="20"/>
              </w:rPr>
            </w:pPr>
            <w:r w:rsidRPr="000E7E70">
              <w:rPr>
                <w:sz w:val="20"/>
                <w:szCs w:val="20"/>
              </w:rPr>
              <w:t>2</w:t>
            </w:r>
          </w:p>
        </w:tc>
      </w:tr>
      <w:tr w:rsidRPr="000E7E70" w:rsidR="000E7E70" w:rsidTr="000B7C0D" w14:paraId="1F507F58"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5E641800" w14:textId="77777777">
            <w:pPr>
              <w:widowControl/>
              <w:autoSpaceDE/>
              <w:autoSpaceDN/>
              <w:adjustRightInd/>
              <w:rPr>
                <w:sz w:val="20"/>
                <w:szCs w:val="20"/>
              </w:rPr>
            </w:pPr>
            <w:r w:rsidRPr="000E7E70">
              <w:rPr>
                <w:sz w:val="20"/>
                <w:szCs w:val="20"/>
              </w:rPr>
              <w:t>Implementation Timeline</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40F9A339"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43F798C6" w14:textId="77777777">
            <w:pPr>
              <w:widowControl/>
              <w:autoSpaceDE/>
              <w:autoSpaceDN/>
              <w:adjustRightInd/>
              <w:jc w:val="center"/>
              <w:rPr>
                <w:sz w:val="20"/>
                <w:szCs w:val="20"/>
              </w:rPr>
            </w:pPr>
            <w:r w:rsidRPr="000E7E70">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CACC052"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5A5ABBD7"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65E50DD5" w14:textId="77777777">
            <w:pPr>
              <w:widowControl/>
              <w:autoSpaceDE/>
              <w:autoSpaceDN/>
              <w:adjustRightInd/>
              <w:jc w:val="center"/>
              <w:rPr>
                <w:sz w:val="20"/>
                <w:szCs w:val="20"/>
              </w:rPr>
            </w:pPr>
            <w:r w:rsidRPr="000E7E70">
              <w:rPr>
                <w:sz w:val="20"/>
                <w:szCs w:val="20"/>
              </w:rPr>
              <w:t>2</w:t>
            </w:r>
          </w:p>
        </w:tc>
      </w:tr>
      <w:tr w:rsidRPr="000E7E70" w:rsidR="000E7E70" w:rsidTr="000B7C0D" w14:paraId="3C68F1D9"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6E321A13" w14:textId="77777777">
            <w:pPr>
              <w:widowControl/>
              <w:autoSpaceDE/>
              <w:autoSpaceDN/>
              <w:adjustRightInd/>
              <w:rPr>
                <w:sz w:val="20"/>
                <w:szCs w:val="20"/>
              </w:rPr>
            </w:pPr>
            <w:r w:rsidRPr="000E7E70">
              <w:rPr>
                <w:sz w:val="20"/>
                <w:szCs w:val="20"/>
              </w:rPr>
              <w:t>Root Cause Analysis</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131F3335"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2EFC25BD" w14:textId="77777777">
            <w:pPr>
              <w:widowControl/>
              <w:autoSpaceDE/>
              <w:autoSpaceDN/>
              <w:adjustRightInd/>
              <w:jc w:val="center"/>
              <w:rPr>
                <w:sz w:val="20"/>
                <w:szCs w:val="20"/>
              </w:rPr>
            </w:pPr>
            <w:r w:rsidRPr="000E7E70">
              <w:rPr>
                <w:sz w:val="20"/>
                <w:szCs w:val="20"/>
              </w:rPr>
              <w:t>1</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1A4080F4"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379FDA72"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A8C1E09" w14:textId="77777777">
            <w:pPr>
              <w:widowControl/>
              <w:autoSpaceDE/>
              <w:autoSpaceDN/>
              <w:adjustRightInd/>
              <w:jc w:val="center"/>
              <w:rPr>
                <w:sz w:val="20"/>
                <w:szCs w:val="20"/>
              </w:rPr>
            </w:pPr>
            <w:r w:rsidRPr="000E7E70">
              <w:rPr>
                <w:sz w:val="20"/>
                <w:szCs w:val="20"/>
              </w:rPr>
              <w:t>2</w:t>
            </w:r>
          </w:p>
        </w:tc>
      </w:tr>
      <w:tr w:rsidRPr="000E7E70" w:rsidR="000E7E70" w:rsidTr="000B7C0D" w14:paraId="233EACD1"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vAlign w:val="bottom"/>
            <w:hideMark/>
          </w:tcPr>
          <w:p w:rsidRPr="000E7E70" w:rsidR="00442C7E" w:rsidP="00442C7E" w:rsidRDefault="00442C7E" w14:paraId="2112DC9D" w14:textId="77777777">
            <w:pPr>
              <w:widowControl/>
              <w:autoSpaceDE/>
              <w:autoSpaceDN/>
              <w:adjustRightInd/>
              <w:rPr>
                <w:sz w:val="20"/>
                <w:szCs w:val="20"/>
              </w:rPr>
            </w:pPr>
            <w:r w:rsidRPr="000E7E70">
              <w:rPr>
                <w:sz w:val="20"/>
                <w:szCs w:val="20"/>
              </w:rPr>
              <w:t>Wet Landfill Monitoring Report</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6BA63126" w14:textId="77777777">
            <w:pPr>
              <w:widowControl/>
              <w:autoSpaceDE/>
              <w:autoSpaceDN/>
              <w:adjustRightInd/>
              <w:jc w:val="center"/>
              <w:rPr>
                <w:sz w:val="20"/>
                <w:szCs w:val="20"/>
              </w:rPr>
            </w:pPr>
            <w:r w:rsidRPr="000E7E70">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61B86EE5" w14:textId="77777777">
            <w:pPr>
              <w:widowControl/>
              <w:autoSpaceDE/>
              <w:autoSpaceDN/>
              <w:adjustRightInd/>
              <w:jc w:val="center"/>
              <w:rPr>
                <w:sz w:val="20"/>
                <w:szCs w:val="20"/>
              </w:rPr>
            </w:pPr>
            <w:r w:rsidRPr="000E7E70">
              <w:rPr>
                <w:sz w:val="20"/>
                <w:szCs w:val="20"/>
              </w:rPr>
              <w:t>17</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7B833D33" w14:textId="77777777">
            <w:pPr>
              <w:widowControl/>
              <w:autoSpaceDE/>
              <w:autoSpaceDN/>
              <w:adjustRightInd/>
              <w:jc w:val="center"/>
              <w:rPr>
                <w:sz w:val="20"/>
                <w:szCs w:val="20"/>
              </w:rPr>
            </w:pPr>
            <w:r w:rsidRPr="000E7E70">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74CFD0F3" w14:textId="77777777">
            <w:pPr>
              <w:widowControl/>
              <w:autoSpaceDE/>
              <w:autoSpaceDN/>
              <w:adjustRightInd/>
              <w:jc w:val="center"/>
              <w:rPr>
                <w:sz w:val="20"/>
                <w:szCs w:val="20"/>
              </w:rPr>
            </w:pPr>
            <w:r w:rsidRPr="000E7E70">
              <w:rPr>
                <w:sz w:val="20"/>
                <w:szCs w:val="20"/>
              </w:rPr>
              <w:t>NA</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638FEB31" w14:textId="77777777">
            <w:pPr>
              <w:widowControl/>
              <w:autoSpaceDE/>
              <w:autoSpaceDN/>
              <w:adjustRightInd/>
              <w:jc w:val="center"/>
              <w:rPr>
                <w:sz w:val="20"/>
                <w:szCs w:val="20"/>
              </w:rPr>
            </w:pPr>
            <w:r w:rsidRPr="000E7E70">
              <w:rPr>
                <w:sz w:val="20"/>
                <w:szCs w:val="20"/>
              </w:rPr>
              <w:t>32</w:t>
            </w:r>
          </w:p>
        </w:tc>
      </w:tr>
      <w:tr w:rsidRPr="000E7E70" w:rsidR="000E7E70" w:rsidTr="000B7C0D" w14:paraId="61BAA1F2" w14:textId="77777777">
        <w:trPr>
          <w:gridAfter w:val="1"/>
          <w:wAfter w:w="9" w:type="dxa"/>
          <w:trHeight w:val="255"/>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0E7E70" w:rsidR="00442C7E" w:rsidP="00442C7E" w:rsidRDefault="00442C7E" w14:paraId="367884A0" w14:textId="01BC7212">
            <w:pPr>
              <w:widowControl/>
              <w:autoSpaceDE/>
              <w:autoSpaceDN/>
              <w:adjustRightInd/>
              <w:rPr>
                <w:b/>
                <w:bCs/>
                <w:sz w:val="20"/>
                <w:szCs w:val="20"/>
              </w:rPr>
            </w:pPr>
            <w:r w:rsidRPr="000E7E70">
              <w:rPr>
                <w:b/>
                <w:bCs/>
                <w:sz w:val="20"/>
                <w:szCs w:val="20"/>
              </w:rPr>
              <w:t>Total Annual Number of Responses</w:t>
            </w:r>
            <w:r w:rsidR="005B34E6">
              <w:rPr>
                <w:b/>
                <w:bCs/>
                <w:sz w:val="20"/>
                <w:szCs w:val="20"/>
              </w:rPr>
              <w:t xml:space="preserve"> (rounded)</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4884B887" w14:textId="77777777">
            <w:pPr>
              <w:widowControl/>
              <w:autoSpaceDE/>
              <w:autoSpaceDN/>
              <w:adjustRightInd/>
              <w:rPr>
                <w:b/>
                <w:bCs/>
                <w:sz w:val="20"/>
                <w:szCs w:val="20"/>
              </w:rPr>
            </w:pPr>
            <w:r w:rsidRPr="000E7E70">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26A7FB0C" w14:textId="77777777">
            <w:pPr>
              <w:widowControl/>
              <w:autoSpaceDE/>
              <w:autoSpaceDN/>
              <w:adjustRightInd/>
              <w:rPr>
                <w:b/>
                <w:bCs/>
                <w:sz w:val="20"/>
                <w:szCs w:val="20"/>
              </w:rPr>
            </w:pPr>
            <w:r w:rsidRPr="000E7E70">
              <w:rPr>
                <w:b/>
                <w:bCs/>
                <w:sz w:val="20"/>
                <w:szCs w:val="20"/>
              </w:rPr>
              <w:t> </w:t>
            </w:r>
          </w:p>
        </w:tc>
        <w:tc>
          <w:tcPr>
            <w:tcW w:w="1161"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1556B355" w14:textId="77777777">
            <w:pPr>
              <w:widowControl/>
              <w:autoSpaceDE/>
              <w:autoSpaceDN/>
              <w:adjustRightInd/>
              <w:rPr>
                <w:b/>
                <w:bCs/>
                <w:sz w:val="20"/>
                <w:szCs w:val="20"/>
              </w:rPr>
            </w:pPr>
            <w:r w:rsidRPr="000E7E70">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3A2A91A8" w14:textId="77777777">
            <w:pPr>
              <w:widowControl/>
              <w:autoSpaceDE/>
              <w:autoSpaceDN/>
              <w:adjustRightInd/>
              <w:rPr>
                <w:b/>
                <w:bCs/>
                <w:sz w:val="20"/>
                <w:szCs w:val="20"/>
              </w:rPr>
            </w:pPr>
            <w:r w:rsidRPr="000E7E70">
              <w:rPr>
                <w:b/>
                <w:bCs/>
                <w:sz w:val="20"/>
                <w:szCs w:val="20"/>
              </w:rPr>
              <w:t> </w:t>
            </w:r>
          </w:p>
        </w:tc>
        <w:tc>
          <w:tcPr>
            <w:tcW w:w="1655" w:type="dxa"/>
            <w:tcBorders>
              <w:top w:val="nil"/>
              <w:left w:val="nil"/>
              <w:bottom w:val="single" w:color="auto" w:sz="4" w:space="0"/>
              <w:right w:val="single" w:color="auto" w:sz="4" w:space="0"/>
            </w:tcBorders>
            <w:shd w:val="clear" w:color="auto" w:fill="auto"/>
            <w:noWrap/>
            <w:vAlign w:val="bottom"/>
            <w:hideMark/>
          </w:tcPr>
          <w:p w:rsidRPr="000E7E70" w:rsidR="00442C7E" w:rsidP="00442C7E" w:rsidRDefault="00442C7E" w14:paraId="0E22A257" w14:textId="77777777">
            <w:pPr>
              <w:widowControl/>
              <w:autoSpaceDE/>
              <w:autoSpaceDN/>
              <w:adjustRightInd/>
              <w:jc w:val="center"/>
              <w:rPr>
                <w:b/>
                <w:bCs/>
                <w:sz w:val="20"/>
                <w:szCs w:val="20"/>
              </w:rPr>
            </w:pPr>
            <w:r w:rsidRPr="000E7E70">
              <w:rPr>
                <w:b/>
                <w:bCs/>
                <w:sz w:val="20"/>
                <w:szCs w:val="20"/>
              </w:rPr>
              <w:t>303</w:t>
            </w:r>
          </w:p>
        </w:tc>
      </w:tr>
    </w:tbl>
    <w:p w:rsidRPr="00320AEE" w:rsidR="001F2FE5" w:rsidP="00BD383B" w:rsidRDefault="001F2FE5" w14:paraId="67310229" w14:textId="1F10CEB9">
      <w:pPr>
        <w:pBdr>
          <w:top w:val="single" w:color="FFFFFF" w:sz="6" w:space="0"/>
          <w:left w:val="single" w:color="FFFFFF" w:sz="6" w:space="0"/>
          <w:bottom w:val="single" w:color="FFFFFF" w:sz="6" w:space="0"/>
          <w:right w:val="single" w:color="FFFFFF" w:sz="6" w:space="0"/>
        </w:pBdr>
        <w:ind w:left="180"/>
        <w:rPr>
          <w:color w:val="000000"/>
          <w:sz w:val="20"/>
          <w:szCs w:val="20"/>
        </w:rPr>
      </w:pPr>
      <w:proofErr w:type="spellStart"/>
      <w:r w:rsidRPr="00320AEE">
        <w:rPr>
          <w:color w:val="000000"/>
          <w:sz w:val="20"/>
          <w:szCs w:val="20"/>
          <w:vertAlign w:val="superscript"/>
        </w:rPr>
        <w:t>a</w:t>
      </w:r>
      <w:proofErr w:type="spellEnd"/>
      <w:r w:rsidRPr="00320AEE">
        <w:rPr>
          <w:color w:val="000000"/>
          <w:sz w:val="20"/>
          <w:szCs w:val="20"/>
        </w:rPr>
        <w:t xml:space="preserve">  We estimate that, over the three-year period of this ICR, an average of </w:t>
      </w:r>
      <w:r>
        <w:rPr>
          <w:color w:val="000000"/>
          <w:sz w:val="20"/>
          <w:szCs w:val="20"/>
        </w:rPr>
        <w:t>8</w:t>
      </w:r>
      <w:r w:rsidRPr="00320AEE">
        <w:rPr>
          <w:color w:val="000000"/>
          <w:sz w:val="20"/>
          <w:szCs w:val="20"/>
        </w:rPr>
        <w:t xml:space="preserve"> respondents per year (</w:t>
      </w:r>
      <w:r>
        <w:rPr>
          <w:color w:val="000000"/>
          <w:sz w:val="20"/>
          <w:szCs w:val="20"/>
        </w:rPr>
        <w:t>5</w:t>
      </w:r>
      <w:r w:rsidRPr="00320AEE">
        <w:rPr>
          <w:color w:val="000000"/>
          <w:sz w:val="20"/>
          <w:szCs w:val="20"/>
        </w:rPr>
        <w:t xml:space="preserve"> privately-owned and </w:t>
      </w:r>
      <w:r>
        <w:rPr>
          <w:color w:val="000000"/>
          <w:sz w:val="20"/>
          <w:szCs w:val="20"/>
        </w:rPr>
        <w:t>3</w:t>
      </w:r>
      <w:r w:rsidRPr="00320AEE">
        <w:rPr>
          <w:color w:val="000000"/>
          <w:sz w:val="20"/>
          <w:szCs w:val="20"/>
        </w:rPr>
        <w:t xml:space="preserve"> publicly-owned) will need to install controls, perform the initial performance test, and submit an initial performance test report. We assume that each respondent will take 12 hours to attend the test, review the report (written by the testing company), and submit the report.</w:t>
      </w:r>
    </w:p>
    <w:p w:rsidRPr="00320AEE" w:rsidR="001F2FE5" w:rsidP="00BD383B" w:rsidRDefault="001F2FE5" w14:paraId="5E2CCC5D" w14:textId="5D682231">
      <w:pPr>
        <w:pBdr>
          <w:top w:val="single" w:color="FFFFFF" w:sz="6" w:space="0"/>
          <w:left w:val="single" w:color="FFFFFF" w:sz="6" w:space="0"/>
          <w:bottom w:val="single" w:color="FFFFFF" w:sz="6" w:space="0"/>
          <w:right w:val="single" w:color="FFFFFF" w:sz="6" w:space="0"/>
        </w:pBdr>
        <w:ind w:left="180"/>
        <w:rPr>
          <w:color w:val="000000"/>
          <w:sz w:val="20"/>
          <w:szCs w:val="20"/>
        </w:rPr>
      </w:pPr>
      <w:bookmarkStart w:name="_Hlk57714943" w:id="5"/>
      <w:proofErr w:type="gramStart"/>
      <w:r w:rsidRPr="00320AEE">
        <w:rPr>
          <w:color w:val="000000"/>
          <w:sz w:val="20"/>
          <w:szCs w:val="20"/>
          <w:vertAlign w:val="superscript"/>
        </w:rPr>
        <w:t>b</w:t>
      </w:r>
      <w:r w:rsidRPr="00320AEE">
        <w:rPr>
          <w:color w:val="000000"/>
          <w:sz w:val="20"/>
          <w:szCs w:val="20"/>
        </w:rPr>
        <w:t xml:space="preserve">  </w:t>
      </w:r>
      <w:r>
        <w:rPr>
          <w:color w:val="000000"/>
          <w:sz w:val="20"/>
          <w:szCs w:val="20"/>
        </w:rPr>
        <w:t>Only</w:t>
      </w:r>
      <w:proofErr w:type="gramEnd"/>
      <w:r>
        <w:rPr>
          <w:color w:val="000000"/>
          <w:sz w:val="20"/>
          <w:szCs w:val="20"/>
        </w:rPr>
        <w:t xml:space="preserve"> </w:t>
      </w:r>
      <w:r w:rsidR="00BD383B">
        <w:rPr>
          <w:color w:val="000000"/>
          <w:sz w:val="20"/>
          <w:szCs w:val="20"/>
        </w:rPr>
        <w:t xml:space="preserve">new </w:t>
      </w:r>
      <w:r w:rsidRPr="001F2FE5">
        <w:rPr>
          <w:color w:val="000000"/>
          <w:sz w:val="20"/>
          <w:szCs w:val="20"/>
        </w:rPr>
        <w:t xml:space="preserve">landfills </w:t>
      </w:r>
      <w:r w:rsidR="00BD383B">
        <w:rPr>
          <w:color w:val="000000"/>
          <w:sz w:val="20"/>
          <w:szCs w:val="20"/>
        </w:rPr>
        <w:t xml:space="preserve">with a design capacity less than </w:t>
      </w:r>
      <w:r w:rsidRPr="001F2FE5">
        <w:rPr>
          <w:color w:val="000000"/>
          <w:sz w:val="20"/>
          <w:szCs w:val="20"/>
        </w:rPr>
        <w:t>2.5 million Mg</w:t>
      </w:r>
      <w:r>
        <w:rPr>
          <w:color w:val="000000"/>
          <w:sz w:val="20"/>
          <w:szCs w:val="20"/>
        </w:rPr>
        <w:t xml:space="preserve"> </w:t>
      </w:r>
      <w:r w:rsidR="00BD383B">
        <w:rPr>
          <w:color w:val="000000"/>
          <w:sz w:val="20"/>
          <w:szCs w:val="20"/>
        </w:rPr>
        <w:t>and 25 million m</w:t>
      </w:r>
      <w:r w:rsidRPr="00BD383B" w:rsidR="00BD383B">
        <w:rPr>
          <w:color w:val="000000"/>
          <w:sz w:val="20"/>
          <w:szCs w:val="20"/>
          <w:vertAlign w:val="superscript"/>
        </w:rPr>
        <w:t>3</w:t>
      </w:r>
      <w:r w:rsidR="00BD383B">
        <w:rPr>
          <w:color w:val="000000"/>
          <w:sz w:val="20"/>
          <w:szCs w:val="20"/>
        </w:rPr>
        <w:t xml:space="preserve"> are required to </w:t>
      </w:r>
      <w:r>
        <w:rPr>
          <w:color w:val="000000"/>
          <w:sz w:val="20"/>
          <w:szCs w:val="20"/>
        </w:rPr>
        <w:t>file an initial design capacity report</w:t>
      </w:r>
      <w:r w:rsidRPr="001F2FE5">
        <w:rPr>
          <w:color w:val="000000"/>
          <w:sz w:val="20"/>
          <w:szCs w:val="20"/>
        </w:rPr>
        <w:t xml:space="preserve">. This ICR assumes </w:t>
      </w:r>
      <w:r w:rsidR="00BD383B">
        <w:rPr>
          <w:color w:val="000000"/>
          <w:sz w:val="20"/>
          <w:szCs w:val="20"/>
        </w:rPr>
        <w:t xml:space="preserve">all </w:t>
      </w:r>
      <w:r w:rsidRPr="001F2FE5">
        <w:rPr>
          <w:color w:val="000000"/>
          <w:sz w:val="20"/>
          <w:szCs w:val="20"/>
        </w:rPr>
        <w:t xml:space="preserve">new landfills will be </w:t>
      </w:r>
      <w:proofErr w:type="gramStart"/>
      <w:r w:rsidRPr="001F2FE5">
        <w:rPr>
          <w:color w:val="000000"/>
          <w:sz w:val="20"/>
          <w:szCs w:val="20"/>
        </w:rPr>
        <w:t>large in size</w:t>
      </w:r>
      <w:proofErr w:type="gramEnd"/>
      <w:r w:rsidR="00BD383B">
        <w:rPr>
          <w:color w:val="000000"/>
          <w:sz w:val="20"/>
          <w:szCs w:val="20"/>
        </w:rPr>
        <w:t xml:space="preserve">, therefore </w:t>
      </w:r>
      <w:r w:rsidRPr="001F2FE5">
        <w:rPr>
          <w:color w:val="000000"/>
          <w:sz w:val="20"/>
          <w:szCs w:val="20"/>
        </w:rPr>
        <w:t>0 respondents</w:t>
      </w:r>
      <w:r w:rsidR="00BD383B">
        <w:rPr>
          <w:color w:val="000000"/>
          <w:sz w:val="20"/>
          <w:szCs w:val="20"/>
        </w:rPr>
        <w:t xml:space="preserve"> would file this initial design capacity report. </w:t>
      </w:r>
      <w:r w:rsidRPr="001F2FE5">
        <w:rPr>
          <w:color w:val="000000"/>
          <w:sz w:val="20"/>
          <w:szCs w:val="20"/>
        </w:rPr>
        <w:t>This ICR assume</w:t>
      </w:r>
      <w:r w:rsidR="00BD383B">
        <w:rPr>
          <w:color w:val="000000"/>
          <w:sz w:val="20"/>
          <w:szCs w:val="20"/>
        </w:rPr>
        <w:t>s</w:t>
      </w:r>
      <w:r w:rsidRPr="001F2FE5">
        <w:rPr>
          <w:color w:val="000000"/>
          <w:sz w:val="20"/>
          <w:szCs w:val="20"/>
        </w:rPr>
        <w:t xml:space="preserve"> the NSPS sites would be legacy controllers during this reporting period. Legacy controllers are exempt from this requirement.</w:t>
      </w:r>
    </w:p>
    <w:bookmarkEnd w:id="5"/>
    <w:p w:rsidRPr="00320AEE" w:rsidR="00BD383B" w:rsidP="00BD383B" w:rsidRDefault="00BD383B" w14:paraId="4695DFCB" w14:textId="63A7A3F6">
      <w:pPr>
        <w:pBdr>
          <w:top w:val="single" w:color="FFFFFF" w:sz="6" w:space="0"/>
          <w:left w:val="single" w:color="FFFFFF" w:sz="6" w:space="0"/>
          <w:bottom w:val="single" w:color="FFFFFF" w:sz="6" w:space="0"/>
          <w:right w:val="single" w:color="FFFFFF" w:sz="6" w:space="0"/>
        </w:pBdr>
        <w:ind w:left="180"/>
        <w:rPr>
          <w:color w:val="000000"/>
          <w:sz w:val="20"/>
          <w:szCs w:val="20"/>
        </w:rPr>
      </w:pPr>
      <w:proofErr w:type="gramStart"/>
      <w:r>
        <w:rPr>
          <w:color w:val="000000"/>
          <w:sz w:val="20"/>
          <w:szCs w:val="20"/>
          <w:vertAlign w:val="superscript"/>
        </w:rPr>
        <w:t>c</w:t>
      </w:r>
      <w:r w:rsidRPr="00320AEE">
        <w:rPr>
          <w:color w:val="000000"/>
          <w:sz w:val="20"/>
          <w:szCs w:val="20"/>
        </w:rPr>
        <w:t xml:space="preserve">  </w:t>
      </w:r>
      <w:r>
        <w:rPr>
          <w:color w:val="000000"/>
          <w:sz w:val="20"/>
          <w:szCs w:val="20"/>
        </w:rPr>
        <w:t>This</w:t>
      </w:r>
      <w:proofErr w:type="gramEnd"/>
      <w:r>
        <w:rPr>
          <w:color w:val="000000"/>
          <w:sz w:val="20"/>
          <w:szCs w:val="20"/>
        </w:rPr>
        <w:t xml:space="preserve"> ICR assumes that no landfills subject to NSPS Subpart XXX will file </w:t>
      </w:r>
      <w:r w:rsidRPr="00BD383B">
        <w:rPr>
          <w:color w:val="000000"/>
          <w:sz w:val="20"/>
          <w:szCs w:val="20"/>
        </w:rPr>
        <w:t xml:space="preserve">an amended design capacity report </w:t>
      </w:r>
      <w:r>
        <w:rPr>
          <w:color w:val="000000"/>
          <w:sz w:val="20"/>
          <w:szCs w:val="20"/>
        </w:rPr>
        <w:t xml:space="preserve">during the three-year period of this ICR. Landfills subject to </w:t>
      </w:r>
      <w:r w:rsidRPr="00BD383B">
        <w:rPr>
          <w:color w:val="000000"/>
          <w:sz w:val="20"/>
          <w:szCs w:val="20"/>
        </w:rPr>
        <w:t xml:space="preserve">EG </w:t>
      </w:r>
      <w:r>
        <w:rPr>
          <w:color w:val="000000"/>
          <w:sz w:val="20"/>
          <w:szCs w:val="20"/>
        </w:rPr>
        <w:t xml:space="preserve">Subpart Cf that amend their design capacity </w:t>
      </w:r>
      <w:r w:rsidRPr="00BD383B">
        <w:rPr>
          <w:color w:val="000000"/>
          <w:sz w:val="20"/>
          <w:szCs w:val="20"/>
        </w:rPr>
        <w:t>will became subject to XXX.</w:t>
      </w:r>
      <w:r>
        <w:rPr>
          <w:color w:val="000000"/>
          <w:sz w:val="20"/>
          <w:szCs w:val="20"/>
        </w:rPr>
        <w:t xml:space="preserve"> That burden is calculated under the ICR for EG Subpart Cf [EPA ICR Number 2522.03</w:t>
      </w:r>
      <w:r w:rsidR="00204D48">
        <w:rPr>
          <w:color w:val="000000"/>
          <w:sz w:val="20"/>
          <w:szCs w:val="20"/>
        </w:rPr>
        <w:t>].</w:t>
      </w:r>
    </w:p>
    <w:p w:rsidRPr="000E7E70" w:rsidR="00442C7E" w:rsidP="00BD383B" w:rsidRDefault="00442C7E" w14:paraId="0BC0CE1E" w14:textId="77777777">
      <w:pPr>
        <w:pBdr>
          <w:top w:val="single" w:color="FFFFFF" w:sz="6" w:space="0"/>
          <w:left w:val="single" w:color="FFFFFF" w:sz="6" w:space="0"/>
          <w:bottom w:val="single" w:color="FFFFFF" w:sz="6" w:space="0"/>
          <w:right w:val="single" w:color="FFFFFF" w:sz="6" w:space="0"/>
        </w:pBdr>
        <w:ind w:left="180"/>
      </w:pPr>
    </w:p>
    <w:p w:rsidRPr="000E7E70" w:rsidR="000B7C0D" w:rsidRDefault="00CA4CD6" w14:paraId="1DE8AE1A" w14:textId="45E06724">
      <w:pPr>
        <w:pBdr>
          <w:top w:val="single" w:color="FFFFFF" w:sz="6" w:space="0"/>
          <w:left w:val="single" w:color="FFFFFF" w:sz="6" w:space="0"/>
          <w:bottom w:val="single" w:color="FFFFFF" w:sz="6" w:space="0"/>
          <w:right w:val="single" w:color="FFFFFF" w:sz="6" w:space="0"/>
        </w:pBdr>
        <w:ind w:firstLine="720"/>
      </w:pPr>
      <w:r w:rsidRPr="000E7E70">
        <w:t>The number of Total Annual Responses is</w:t>
      </w:r>
      <w:r w:rsidRPr="000E7E70" w:rsidR="000B7C0D">
        <w:t xml:space="preserve"> 303. </w:t>
      </w:r>
    </w:p>
    <w:p w:rsidRPr="000E7E70" w:rsidR="000B7C0D" w:rsidRDefault="000B7C0D" w14:paraId="565EFA89" w14:textId="77777777">
      <w:pPr>
        <w:pBdr>
          <w:top w:val="single" w:color="FFFFFF" w:sz="6" w:space="0"/>
          <w:left w:val="single" w:color="FFFFFF" w:sz="6" w:space="0"/>
          <w:bottom w:val="single" w:color="FFFFFF" w:sz="6" w:space="0"/>
          <w:right w:val="single" w:color="FFFFFF" w:sz="6" w:space="0"/>
        </w:pBdr>
        <w:ind w:firstLine="720"/>
      </w:pPr>
    </w:p>
    <w:p w:rsidRPr="000E7E70" w:rsidR="00CA4CD6" w:rsidP="00742E97" w:rsidRDefault="00CA4CD6" w14:paraId="7FFDDB13" w14:textId="1015CFBB">
      <w:pPr>
        <w:pBdr>
          <w:top w:val="single" w:color="FFFFFF" w:sz="6" w:space="0"/>
          <w:left w:val="single" w:color="FFFFFF" w:sz="6" w:space="0"/>
          <w:bottom w:val="single" w:color="FFFFFF" w:sz="6" w:space="0"/>
          <w:right w:val="single" w:color="FFFFFF" w:sz="6" w:space="0"/>
        </w:pBdr>
        <w:ind w:firstLine="720"/>
        <w:rPr>
          <w:u w:val="single"/>
        </w:rPr>
      </w:pPr>
      <w:r w:rsidRPr="000E7E70">
        <w:t>The total annual labor costs are</w:t>
      </w:r>
      <w:r w:rsidRPr="000E7E70" w:rsidR="00742E97">
        <w:t xml:space="preserve"> </w:t>
      </w:r>
      <w:r w:rsidRPr="005B34E6" w:rsidR="00742E97">
        <w:t>$1</w:t>
      </w:r>
      <w:r w:rsidRPr="005B34E6" w:rsidR="005B34E6">
        <w:t>1,6</w:t>
      </w:r>
      <w:r w:rsidRPr="005B34E6" w:rsidR="00742E97">
        <w:t>00,000</w:t>
      </w:r>
      <w:r w:rsidRPr="000E7E70">
        <w:t>.</w:t>
      </w:r>
      <w:r w:rsidRPr="000E7E70" w:rsidR="009C7E97">
        <w:t xml:space="preserve"> </w:t>
      </w:r>
      <w:r w:rsidRPr="000E7E70">
        <w:t xml:space="preserve">Details regarding these estimates may be found </w:t>
      </w:r>
      <w:r w:rsidRPr="000E7E70" w:rsidR="00C52476">
        <w:t xml:space="preserve">at the end of this document </w:t>
      </w:r>
      <w:r w:rsidRPr="000E7E70" w:rsidR="0035325B">
        <w:t xml:space="preserve">in </w:t>
      </w:r>
      <w:r w:rsidR="00321917">
        <w:t xml:space="preserve">both </w:t>
      </w:r>
      <w:r w:rsidRPr="000E7E70" w:rsidR="00742E97">
        <w:t xml:space="preserve">Table 1A: Annual Respondent Burden and Cost: Privately-Owned Municipal Solid Waste Landfills - NSPS for Municipal Solid Waste Landfills </w:t>
      </w:r>
      <w:r w:rsidRPr="000E7E70" w:rsidR="00742E97">
        <w:lastRenderedPageBreak/>
        <w:t>(40 CFR Part 60, Subpart XXX) (Renewal) and Table 1B: Annual Respondent Burden and Cost: Publicly-Owned Municipal Solid Waste Landfills - NSPS for Municipal Solid Waste Landfills (40 CFR Part 60, Subpart XXX) (Renewal).</w:t>
      </w:r>
    </w:p>
    <w:p w:rsidRPr="000E7E70"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0E7E70">
        <w:rPr>
          <w:b/>
          <w:bCs/>
        </w:rPr>
        <w:t>6(e)</w:t>
      </w:r>
      <w:r w:rsidRPr="000E7E70" w:rsidR="009C7E97">
        <w:rPr>
          <w:b/>
          <w:bCs/>
        </w:rPr>
        <w:t xml:space="preserve"> </w:t>
      </w:r>
      <w:r w:rsidRPr="000E7E70">
        <w:rPr>
          <w:b/>
          <w:bCs/>
        </w:rPr>
        <w:t>Bottom Line Burden Hours and Cost Tables</w:t>
      </w:r>
    </w:p>
    <w:p w:rsidRPr="000E7E70"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0E7E70" w:rsidR="00CA4CD6" w:rsidRDefault="00CA4CD6" w14:paraId="2100F319" w14:textId="12318430">
      <w:pPr>
        <w:pBdr>
          <w:top w:val="single" w:color="FFFFFF" w:sz="6" w:space="0"/>
          <w:left w:val="single" w:color="FFFFFF" w:sz="6" w:space="0"/>
          <w:bottom w:val="single" w:color="FFFFFF" w:sz="6" w:space="0"/>
          <w:right w:val="single" w:color="FFFFFF" w:sz="6" w:space="0"/>
        </w:pBdr>
        <w:ind w:firstLine="720"/>
      </w:pPr>
      <w:r w:rsidRPr="000E7E70">
        <w:t xml:space="preserve">The detailed bottom line burden hours and cost calculations for the respondents and </w:t>
      </w:r>
      <w:r w:rsidR="003D4F1B">
        <w:t xml:space="preserve">for </w:t>
      </w:r>
      <w:r w:rsidRPr="000E7E70">
        <w:t xml:space="preserve">the Agency are shown in </w:t>
      </w:r>
      <w:r w:rsidR="003D4F1B">
        <w:t xml:space="preserve">both </w:t>
      </w:r>
      <w:r w:rsidRPr="000E7E70" w:rsidR="00742E97">
        <w:t>Table 1A: Annual Respondent Burden and Cost: Privately-Owned Municipal Solid Waste Landfills - NSPS for Municipal Solid Waste Landfills (40 CFR Part 60, Subpart XXX) (Renewal), Table 1B: Annual Respondent Burden and Cost: Publicly-Owned Municipal Solid Waste Landfills - NSPS for Municipal Solid Waste Landfills (40 CFR Part 60, Subpart XXX) (Renewal), and</w:t>
      </w:r>
      <w:r w:rsidR="003D4F1B">
        <w:t>, for the Agency, in</w:t>
      </w:r>
      <w:r w:rsidRPr="000E7E70" w:rsidR="00742E97">
        <w:t xml:space="preserve"> Table 2: Average Annual EPA Burden and Cost – NSPS for Municipal Solid Waste Landfills (40 CFR Part 60, Subpart XXX) (Renewal), </w:t>
      </w:r>
      <w:r w:rsidR="003D4F1B">
        <w:t xml:space="preserve"> </w:t>
      </w:r>
      <w:r w:rsidRPr="000E7E70" w:rsidR="005A7AE1">
        <w:t>at the end of this document</w:t>
      </w:r>
      <w:r w:rsidRPr="000E7E70">
        <w:t>, respectively, and summarized below.</w:t>
      </w:r>
      <w:r w:rsidRPr="000E7E70" w:rsidR="009C7E97">
        <w:t xml:space="preserve"> </w:t>
      </w:r>
    </w:p>
    <w:p w:rsidRPr="000E7E70"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0E7E70"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0E7E70">
        <w:rPr>
          <w:b/>
          <w:bCs/>
        </w:rPr>
        <w:t>(</w:t>
      </w:r>
      <w:proofErr w:type="spellStart"/>
      <w:r w:rsidRPr="000E7E70">
        <w:rPr>
          <w:b/>
          <w:bCs/>
        </w:rPr>
        <w:t>i</w:t>
      </w:r>
      <w:proofErr w:type="spellEnd"/>
      <w:r w:rsidRPr="000E7E70">
        <w:rPr>
          <w:b/>
          <w:bCs/>
        </w:rPr>
        <w:t>) Respondent Tally</w:t>
      </w:r>
    </w:p>
    <w:p w:rsidRPr="000E7E70"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0E7E70" w:rsidR="00144F35" w:rsidP="0021722B" w:rsidRDefault="00CA4CD6" w14:paraId="78F35924" w14:textId="587111D1">
      <w:pPr>
        <w:pBdr>
          <w:top w:val="single" w:color="FFFFFF" w:sz="6" w:space="0"/>
          <w:left w:val="single" w:color="FFFFFF" w:sz="6" w:space="0"/>
          <w:bottom w:val="single" w:color="FFFFFF" w:sz="6" w:space="0"/>
          <w:right w:val="single" w:color="FFFFFF" w:sz="6" w:space="0"/>
        </w:pBdr>
        <w:ind w:firstLine="720"/>
      </w:pPr>
      <w:r w:rsidRPr="000E7E70">
        <w:t xml:space="preserve">The total annual labor </w:t>
      </w:r>
      <w:r w:rsidRPr="000E7E70" w:rsidR="002C416A">
        <w:t>hours are</w:t>
      </w:r>
      <w:r w:rsidRPr="000E7E70" w:rsidR="00742E97">
        <w:t xml:space="preserve"> </w:t>
      </w:r>
      <w:r w:rsidRPr="005B34E6" w:rsidR="005B34E6">
        <w:t>17</w:t>
      </w:r>
      <w:r w:rsidR="00752BA2">
        <w:t>6</w:t>
      </w:r>
      <w:r w:rsidRPr="005B34E6" w:rsidR="00742E97">
        <w:t>,000</w:t>
      </w:r>
      <w:r w:rsidR="003D4F1B">
        <w:t xml:space="preserve"> hours (rounded)</w:t>
      </w:r>
      <w:r w:rsidRPr="005B34E6">
        <w:t>.</w:t>
      </w:r>
      <w:r w:rsidRPr="000E7E70" w:rsidR="009C7E97">
        <w:t xml:space="preserve"> </w:t>
      </w:r>
      <w:r w:rsidRPr="000E7E70">
        <w:t xml:space="preserve">Details regarding these estimates may be found in </w:t>
      </w:r>
      <w:r w:rsidR="003D4F1B">
        <w:t xml:space="preserve">both </w:t>
      </w:r>
      <w:r w:rsidRPr="000E7E70" w:rsidR="00742E97">
        <w:t>Table 1A: Annual Respondent Burden and Cost: Privately-Owned Municipal Solid Waste Landfills - NSPS for Municipal Solid Waste Landfills (40 CFR Part 60, Subpart XXX) (Renewal) and Table 1B: Annual Respondent Burden and Cost: Publicly-Owned Municipal Solid Waste Landfills - NSPS for Municipal Solid Waste Landfills (40 CFR Part 60, Subpart XXX) (Renewal).</w:t>
      </w:r>
    </w:p>
    <w:p w:rsidRPr="000E7E70"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0E7E70" w:rsidR="0049327D" w:rsidP="0021722B" w:rsidRDefault="0049327D" w14:paraId="35878380" w14:textId="24E206BC">
      <w:pPr>
        <w:pBdr>
          <w:top w:val="single" w:color="FFFFFF" w:sz="6" w:space="0"/>
          <w:left w:val="single" w:color="FFFFFF" w:sz="6" w:space="0"/>
          <w:bottom w:val="single" w:color="FFFFFF" w:sz="6" w:space="0"/>
          <w:right w:val="single" w:color="FFFFFF" w:sz="6" w:space="0"/>
        </w:pBdr>
        <w:ind w:firstLine="720"/>
      </w:pPr>
      <w:r w:rsidRPr="000E7E70">
        <w:t>We assume that burdens for managerial tasks take 5% of the time required for technical tasks</w:t>
      </w:r>
      <w:r w:rsidR="003D4F1B">
        <w:t>,</w:t>
      </w:r>
      <w:r w:rsidRPr="000E7E70">
        <w:t xml:space="preserve"> because the typical tasks for managers are to review and approve reports.</w:t>
      </w:r>
      <w:r w:rsidRPr="000E7E70" w:rsidR="009C7E97">
        <w:t xml:space="preserve"> </w:t>
      </w:r>
      <w:r w:rsidRPr="000E7E70">
        <w:t>Clerical burdens are assumed to take 10% of the time required for technical tasks</w:t>
      </w:r>
      <w:r w:rsidR="003D4F1B">
        <w:t>,</w:t>
      </w:r>
      <w:r w:rsidRPr="000E7E70">
        <w:t xml:space="preserve"> because the typical duties of clerical staff are to proofread the reports, make copies and maintain records.</w:t>
      </w:r>
    </w:p>
    <w:p w:rsidRPr="000E7E70"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0E7E70" w:rsidR="00CA4CD6" w:rsidP="0021722B" w:rsidRDefault="00CA4CD6" w14:paraId="32DAAA48" w14:textId="064790BA">
      <w:pPr>
        <w:pBdr>
          <w:top w:val="single" w:color="FFFFFF" w:sz="6" w:space="0"/>
          <w:left w:val="single" w:color="FFFFFF" w:sz="6" w:space="0"/>
          <w:bottom w:val="single" w:color="FFFFFF" w:sz="6" w:space="0"/>
          <w:right w:val="single" w:color="FFFFFF" w:sz="6" w:space="0"/>
        </w:pBdr>
        <w:ind w:firstLine="720"/>
      </w:pPr>
      <w:r w:rsidRPr="000E7E70">
        <w:t xml:space="preserve">Furthermore, the annual public reporting and recordkeeping burden for this collection of information is estimated to average </w:t>
      </w:r>
      <w:r w:rsidR="00F325B8">
        <w:t>5</w:t>
      </w:r>
      <w:r w:rsidR="00752BA2">
        <w:t>81</w:t>
      </w:r>
      <w:r w:rsidRPr="000E7E70" w:rsidR="00F325B8">
        <w:t xml:space="preserve"> </w:t>
      </w:r>
      <w:r w:rsidRPr="000E7E70">
        <w:t>hours per response</w:t>
      </w:r>
      <w:r w:rsidRPr="000E7E70" w:rsidR="0021722B">
        <w:t>.</w:t>
      </w:r>
    </w:p>
    <w:p w:rsidRPr="000E7E70"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0E7E70" w:rsidR="00CA4CD6" w:rsidRDefault="00CA4CD6" w14:paraId="291B4E94" w14:textId="5E3EBDEE">
      <w:pPr>
        <w:pBdr>
          <w:top w:val="single" w:color="FFFFFF" w:sz="6" w:space="0"/>
          <w:left w:val="single" w:color="FFFFFF" w:sz="6" w:space="0"/>
          <w:bottom w:val="single" w:color="FFFFFF" w:sz="6" w:space="0"/>
          <w:right w:val="single" w:color="FFFFFF" w:sz="6" w:space="0"/>
        </w:pBdr>
        <w:ind w:firstLine="720"/>
      </w:pPr>
      <w:r w:rsidRPr="000E7E70">
        <w:t xml:space="preserve">The total annual capital/startup and O&amp;M costs to the regulated entity are </w:t>
      </w:r>
      <w:r w:rsidRPr="000E7E70" w:rsidR="000E7E70">
        <w:t>$858,000</w:t>
      </w:r>
      <w:r w:rsidRPr="000E7E70" w:rsidR="00507EC5">
        <w:t>.</w:t>
      </w:r>
      <w:r w:rsidRPr="000E7E70" w:rsidR="009C7E97">
        <w:t xml:space="preserve"> </w:t>
      </w:r>
      <w:r w:rsidRPr="000E7E70">
        <w:t>The cost calculations are detailed in Section 6(b)(iii), Capital/Startup vs. Operation and Maintenance (O&amp;M) Costs.</w:t>
      </w:r>
    </w:p>
    <w:p w:rsidRPr="000E7E70"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93732E"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0E7E70">
        <w:rPr>
          <w:b/>
          <w:bCs/>
        </w:rPr>
        <w:t>(ii</w:t>
      </w:r>
      <w:r w:rsidRPr="0093732E">
        <w:rPr>
          <w:b/>
          <w:bCs/>
        </w:rPr>
        <w:t>) The Agency Tally</w:t>
      </w:r>
    </w:p>
    <w:p w:rsidRPr="0093732E"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93732E" w:rsidR="00CA4CD6" w:rsidP="00144F35" w:rsidRDefault="00CA4CD6" w14:paraId="71A25750" w14:textId="7A3A9E13">
      <w:pPr>
        <w:pBdr>
          <w:top w:val="single" w:color="FFFFFF" w:sz="6" w:space="0"/>
          <w:left w:val="single" w:color="FFFFFF" w:sz="6" w:space="0"/>
          <w:bottom w:val="single" w:color="FFFFFF" w:sz="6" w:space="0"/>
          <w:right w:val="single" w:color="FFFFFF" w:sz="6" w:space="0"/>
        </w:pBdr>
        <w:ind w:firstLine="720"/>
      </w:pPr>
      <w:r w:rsidRPr="0093732E">
        <w:t>The average annual Agency burden and cost over next three years is estimated to be</w:t>
      </w:r>
      <w:r w:rsidRPr="0093732E" w:rsidR="000E7E70">
        <w:t xml:space="preserve"> </w:t>
      </w:r>
      <w:r w:rsidR="00F325B8">
        <w:t>2,360</w:t>
      </w:r>
      <w:r w:rsidRPr="0093732E" w:rsidR="000E7E70">
        <w:t xml:space="preserve"> </w:t>
      </w:r>
      <w:r w:rsidRPr="0093732E">
        <w:t>labor hours at a cost of</w:t>
      </w:r>
      <w:r w:rsidRPr="0093732E" w:rsidR="000E7E70">
        <w:t xml:space="preserve"> $</w:t>
      </w:r>
      <w:r w:rsidR="00F325B8">
        <w:t>161</w:t>
      </w:r>
      <w:r w:rsidRPr="0093732E" w:rsidR="000E7E70">
        <w:t>,000</w:t>
      </w:r>
      <w:r w:rsidR="005007FF">
        <w:t>; s</w:t>
      </w:r>
      <w:r w:rsidRPr="0093732E" w:rsidR="00144F35">
        <w:t>ee</w:t>
      </w:r>
      <w:r w:rsidR="005007FF">
        <w:t xml:space="preserve"> below in</w:t>
      </w:r>
      <w:r w:rsidRPr="0093732E" w:rsidR="00144F35">
        <w:t xml:space="preserve"> Table 2: </w:t>
      </w:r>
      <w:r w:rsidRPr="0093732E" w:rsidR="00CF2B37">
        <w:t>Average Annual EPA Burden and Cost –</w:t>
      </w:r>
      <w:r w:rsidRPr="0093732E" w:rsidR="00144F35">
        <w:t xml:space="preserve"> </w:t>
      </w:r>
      <w:r w:rsidRPr="0093732E" w:rsidR="000E7E70">
        <w:t>NSPS for Municipal Solid Waste Landfills (40 CFR Part 60, Subpart XXX) (Renewal).</w:t>
      </w:r>
    </w:p>
    <w:p w:rsidRPr="0093732E"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93732E" w:rsidR="0049327D" w:rsidP="00144F35" w:rsidRDefault="0049327D" w14:paraId="72281FAC" w14:textId="5D977E5C">
      <w:pPr>
        <w:pBdr>
          <w:top w:val="single" w:color="FFFFFF" w:sz="6" w:space="0"/>
          <w:left w:val="single" w:color="FFFFFF" w:sz="6" w:space="0"/>
          <w:bottom w:val="single" w:color="FFFFFF" w:sz="6" w:space="0"/>
          <w:right w:val="single" w:color="FFFFFF" w:sz="6" w:space="0"/>
        </w:pBdr>
        <w:ind w:firstLine="720"/>
      </w:pPr>
      <w:r w:rsidRPr="0093732E">
        <w:t>We assume that burdens for managerial tasks take 5% of the time required for technical tasks</w:t>
      </w:r>
      <w:r w:rsidR="005007FF">
        <w:t>,</w:t>
      </w:r>
      <w:r w:rsidRPr="0093732E">
        <w:t xml:space="preserve"> because the typical tasks for managers are to review and approve reports.</w:t>
      </w:r>
      <w:r w:rsidRPr="0093732E" w:rsidR="009C7E97">
        <w:t xml:space="preserve"> </w:t>
      </w:r>
      <w:r w:rsidRPr="0093732E">
        <w:t>Clerical burdens are assumed to take 10% of the time required for technical tasks</w:t>
      </w:r>
      <w:r w:rsidR="005007FF">
        <w:t>,</w:t>
      </w:r>
      <w:r w:rsidRPr="0093732E">
        <w:t xml:space="preserve"> because the typical duties of </w:t>
      </w:r>
      <w:r w:rsidRPr="0093732E">
        <w:lastRenderedPageBreak/>
        <w:t>clerical staff are to proofread the reports, make copies and maintain records.</w:t>
      </w:r>
    </w:p>
    <w:p w:rsidRPr="0093732E"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93732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93732E">
        <w:rPr>
          <w:b/>
          <w:bCs/>
        </w:rPr>
        <w:t>6(f)</w:t>
      </w:r>
      <w:r w:rsidRPr="0093732E" w:rsidR="009C7E97">
        <w:rPr>
          <w:b/>
          <w:bCs/>
        </w:rPr>
        <w:t xml:space="preserve"> </w:t>
      </w:r>
      <w:r w:rsidRPr="0093732E">
        <w:rPr>
          <w:b/>
          <w:bCs/>
        </w:rPr>
        <w:t>Reasons for Change in Burden</w:t>
      </w:r>
    </w:p>
    <w:p w:rsidRPr="0093732E" w:rsidR="00CA4CD6" w:rsidRDefault="00CA4CD6" w14:paraId="2CC29317" w14:textId="50BF2D8B">
      <w:pPr>
        <w:pBdr>
          <w:top w:val="single" w:color="FFFFFF" w:sz="6" w:space="0"/>
          <w:left w:val="single" w:color="FFFFFF" w:sz="6" w:space="0"/>
          <w:bottom w:val="single" w:color="FFFFFF" w:sz="6" w:space="0"/>
          <w:right w:val="single" w:color="FFFFFF" w:sz="6" w:space="0"/>
        </w:pBdr>
      </w:pPr>
    </w:p>
    <w:p w:rsidRPr="0093732E" w:rsidR="000E7E70" w:rsidP="0093732E" w:rsidRDefault="00AB4E5A" w14:paraId="773AC212" w14:textId="35CF2FAC">
      <w:pPr>
        <w:pBdr>
          <w:top w:val="single" w:color="FFFFFF" w:sz="6" w:space="0"/>
          <w:left w:val="single" w:color="FFFFFF" w:sz="6" w:space="0"/>
          <w:bottom w:val="single" w:color="FFFFFF" w:sz="6" w:space="0"/>
          <w:right w:val="single" w:color="FFFFFF" w:sz="6" w:space="0"/>
        </w:pBdr>
        <w:ind w:firstLine="720"/>
      </w:pPr>
      <w:r w:rsidRPr="0093732E">
        <w:t xml:space="preserve">There is an adjustment increase in the total estimated burden as currently identified in the OMB Inventory of Approved Burdens. This increase in burden is due to changes in several areas. </w:t>
      </w:r>
      <w:r w:rsidR="001558AA">
        <w:t>T</w:t>
      </w:r>
      <w:r w:rsidRPr="001558AA" w:rsidR="001558AA">
        <w:t>he previous ICR (2498.03) estimated respondents based on data collected during the 2016 final rule. Due to the gap years between the previous ICR and this ICR</w:t>
      </w:r>
      <w:r w:rsidR="00B10FFF">
        <w:t xml:space="preserve"> renewal</w:t>
      </w:r>
      <w:r w:rsidR="001558AA">
        <w:t>,</w:t>
      </w:r>
      <w:r w:rsidRPr="001558AA" w:rsidR="001558AA">
        <w:t xml:space="preserve"> </w:t>
      </w:r>
      <w:r w:rsidR="001558AA">
        <w:t xml:space="preserve">the number of respondents has been adjusted to reflect the </w:t>
      </w:r>
      <w:r w:rsidR="00ED4A79">
        <w:t xml:space="preserve">projected additional new and modified sources becoming subject to the NSPS during this period and the </w:t>
      </w:r>
      <w:r w:rsidR="001558AA">
        <w:t xml:space="preserve">expected number of landfills controlling between years 2022 through 2024 based on projected emissions, </w:t>
      </w:r>
      <w:r w:rsidR="00ED4A79">
        <w:t xml:space="preserve">as waste disposal quantities increase over time at active landfills, </w:t>
      </w:r>
      <w:r w:rsidR="001558AA">
        <w:t xml:space="preserve">and assuming that in these years landfills will be controlling under the more stringent 34 Mg/yr requirements. This ICR also reflects the average annual respondents and burden for the rule activities following implementation. </w:t>
      </w:r>
      <w:r w:rsidRPr="0093732E" w:rsidR="00373E68">
        <w:t>The</w:t>
      </w:r>
      <w:r w:rsidR="001558AA">
        <w:t>se adjustments have resulted in</w:t>
      </w:r>
      <w:r w:rsidRPr="0093732E" w:rsidR="00373E68">
        <w:t xml:space="preserve"> an increase in </w:t>
      </w:r>
      <w:r w:rsidRPr="0093732E" w:rsidR="000E7E70">
        <w:t xml:space="preserve">the </w:t>
      </w:r>
      <w:r w:rsidRPr="0093732E" w:rsidR="00373E68">
        <w:t xml:space="preserve">total </w:t>
      </w:r>
      <w:r w:rsidRPr="0093732E" w:rsidR="000E7E70">
        <w:t>number of respondents</w:t>
      </w:r>
      <w:r w:rsidRPr="0093732E" w:rsidR="00373E68">
        <w:t xml:space="preserve"> due to sources modifying and becoming subject to the</w:t>
      </w:r>
      <w:r w:rsidR="005007FF">
        <w:t>se</w:t>
      </w:r>
      <w:r w:rsidRPr="0093732E" w:rsidR="00373E68">
        <w:t xml:space="preserve"> regulations. </w:t>
      </w:r>
      <w:r w:rsidR="006E5123">
        <w:t>This ICR also reflects the implementation of the rule and adjustments to the number of sources conducting one-time activities versus recurring activit</w:t>
      </w:r>
      <w:r w:rsidR="00CC0AC8">
        <w:t>i</w:t>
      </w:r>
      <w:r w:rsidR="006E5123">
        <w:t xml:space="preserve">es. </w:t>
      </w:r>
      <w:r w:rsidR="00F66DD6">
        <w:t>T</w:t>
      </w:r>
      <w:r w:rsidRPr="00F66DD6" w:rsidR="00F66DD6">
        <w:t xml:space="preserve">he previous ICR </w:t>
      </w:r>
      <w:r w:rsidR="00F66DD6">
        <w:t xml:space="preserve">included many new sources with associated testing and </w:t>
      </w:r>
      <w:r w:rsidRPr="00F66DD6" w:rsidR="00F66DD6">
        <w:t>capital/startup costs</w:t>
      </w:r>
      <w:r w:rsidR="00F66DD6">
        <w:t xml:space="preserve">. These costs have decreased in this ICR due to these sources having complied with </w:t>
      </w:r>
      <w:r w:rsidRPr="00F66DD6" w:rsidR="00F66DD6">
        <w:t>the</w:t>
      </w:r>
      <w:r w:rsidR="00F66DD6">
        <w:t>ir</w:t>
      </w:r>
      <w:r w:rsidRPr="00F66DD6" w:rsidR="00F66DD6">
        <w:t xml:space="preserve"> initial compliance </w:t>
      </w:r>
      <w:r w:rsidR="00F66DD6">
        <w:t xml:space="preserve">requirements </w:t>
      </w:r>
      <w:r w:rsidRPr="00F66DD6" w:rsidR="00F66DD6">
        <w:t>during the period of the previous ICR</w:t>
      </w:r>
      <w:r w:rsidR="00F66DD6">
        <w:t xml:space="preserve">. </w:t>
      </w:r>
      <w:r w:rsidRPr="00F66DD6" w:rsidR="00F66DD6">
        <w:t xml:space="preserve"> </w:t>
      </w:r>
      <w:r w:rsidR="00F66DD6">
        <w:t>In this ICR renewal</w:t>
      </w:r>
      <w:r w:rsidRPr="00F66DD6" w:rsidR="00F66DD6">
        <w:t>,</w:t>
      </w:r>
      <w:r w:rsidR="00F66DD6">
        <w:t xml:space="preserve"> t</w:t>
      </w:r>
      <w:r w:rsidRPr="0093732E" w:rsidR="00373E68">
        <w:t>he increase in the number of existing sources has led to an increase in O&amp;M costs. More existing sources are performing routine surface emission and wellhead monitoring, which is labor intensive.</w:t>
      </w:r>
      <w:r w:rsidRPr="0093732E">
        <w:t xml:space="preserve"> </w:t>
      </w:r>
      <w:r w:rsidR="00F66DD6">
        <w:t>We have</w:t>
      </w:r>
      <w:r w:rsidR="00916961">
        <w:t xml:space="preserve"> also</w:t>
      </w:r>
      <w:r w:rsidR="00F66DD6">
        <w:t xml:space="preserve"> adjusted the </w:t>
      </w:r>
      <w:r w:rsidR="00031754">
        <w:t xml:space="preserve">burden for sources to familiarize themselves with the rule, as most sources have been complying with rule requirements for the last few years. </w:t>
      </w:r>
      <w:r w:rsidRPr="0093732E">
        <w:t>Although the rule has been amended since the previous ICR, the</w:t>
      </w:r>
      <w:r w:rsidR="00F66DD6">
        <w:t xml:space="preserve"> rule</w:t>
      </w:r>
      <w:r w:rsidRPr="0093732E">
        <w:t xml:space="preserve"> changes did not result in an increase in burden</w:t>
      </w:r>
      <w:r w:rsidRPr="0093732E" w:rsidR="0093732E">
        <w:t>.</w:t>
      </w:r>
    </w:p>
    <w:p w:rsidRPr="0093732E" w:rsidR="00AB4E5A" w:rsidRDefault="00AB4E5A" w14:paraId="11C70E0D" w14:textId="77777777">
      <w:pPr>
        <w:pBdr>
          <w:top w:val="single" w:color="FFFFFF" w:sz="6" w:space="0"/>
          <w:left w:val="single" w:color="FFFFFF" w:sz="6" w:space="0"/>
          <w:bottom w:val="single" w:color="FFFFFF" w:sz="6" w:space="0"/>
          <w:right w:val="single" w:color="FFFFFF" w:sz="6" w:space="0"/>
        </w:pBdr>
      </w:pPr>
    </w:p>
    <w:p w:rsidRPr="0093732E"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93732E">
        <w:rPr>
          <w:b/>
          <w:bCs/>
        </w:rPr>
        <w:t>6(g)</w:t>
      </w:r>
      <w:r w:rsidRPr="0093732E" w:rsidR="009C7E97">
        <w:rPr>
          <w:b/>
          <w:bCs/>
        </w:rPr>
        <w:t xml:space="preserve"> </w:t>
      </w:r>
      <w:r w:rsidRPr="0093732E">
        <w:rPr>
          <w:b/>
          <w:bCs/>
        </w:rPr>
        <w:t>Burden Statement</w:t>
      </w:r>
    </w:p>
    <w:p w:rsidRPr="0093732E"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00CA4CD6" w:rsidRDefault="00CA4CD6" w14:paraId="0370E683" w14:textId="5AA56F3F">
      <w:pPr>
        <w:pBdr>
          <w:top w:val="single" w:color="FFFFFF" w:sz="6" w:space="0"/>
          <w:left w:val="single" w:color="FFFFFF" w:sz="6" w:space="0"/>
          <w:bottom w:val="single" w:color="FFFFFF" w:sz="6" w:space="0"/>
          <w:right w:val="single" w:color="FFFFFF" w:sz="6" w:space="0"/>
        </w:pBdr>
        <w:ind w:firstLine="720"/>
        <w:rPr>
          <w:color w:val="000000"/>
        </w:rPr>
      </w:pPr>
      <w:r w:rsidRPr="0093732E">
        <w:t xml:space="preserve">The annual public reporting and </w:t>
      </w:r>
      <w:r>
        <w:rPr>
          <w:color w:val="000000"/>
        </w:rPr>
        <w:t>recordkeeping burden for this collection of information is estimated to average</w:t>
      </w:r>
      <w:r w:rsidR="0093732E">
        <w:rPr>
          <w:color w:val="000000"/>
        </w:rPr>
        <w:t xml:space="preserve"> </w:t>
      </w:r>
      <w:r w:rsidR="00F66DD6">
        <w:rPr>
          <w:color w:val="000000"/>
        </w:rPr>
        <w:t>5</w:t>
      </w:r>
      <w:r w:rsidR="00916961">
        <w:rPr>
          <w:color w:val="000000"/>
        </w:rPr>
        <w:t>81</w:t>
      </w:r>
      <w:r w:rsidR="00F66DD6">
        <w:rPr>
          <w:color w:val="000000"/>
        </w:rPr>
        <w:t xml:space="preserve"> </w:t>
      </w:r>
      <w:r>
        <w:rPr>
          <w:color w:val="000000"/>
        </w:rPr>
        <w:t>hours per response.</w:t>
      </w:r>
      <w:r w:rsidR="009C7E97">
        <w:rPr>
          <w:color w:val="000000"/>
        </w:rPr>
        <w:t xml:space="preserve"> </w:t>
      </w:r>
      <w:r w:rsidR="005007FF">
        <w:rPr>
          <w:color w:val="000000"/>
        </w:rPr>
        <w:t>‘</w:t>
      </w:r>
      <w:r>
        <w:rPr>
          <w:color w:val="000000"/>
        </w:rPr>
        <w:t>Burden</w:t>
      </w:r>
      <w:r w:rsidR="005007FF">
        <w:rPr>
          <w:color w:val="000000"/>
        </w:rPr>
        <w:t>’</w:t>
      </w:r>
      <w:r>
        <w:rPr>
          <w:color w:val="000000"/>
        </w:rPr>
        <w:t xml:space="preserve"> means the total time, effort, or financial resources expended by persons to generate, maintain, retain, or disclose or provide information </w:t>
      </w:r>
      <w:r w:rsidR="005007FF">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w:t>
      </w:r>
      <w:r w:rsidR="005007FF">
        <w:rPr>
          <w:color w:val="000000"/>
        </w:rPr>
        <w:t>,</w:t>
      </w:r>
      <w:r>
        <w:rPr>
          <w:color w:val="000000"/>
        </w:rPr>
        <w:t xml:space="preserve"> processing and maintaining information</w:t>
      </w:r>
      <w:r w:rsidR="005007FF">
        <w:rPr>
          <w:color w:val="000000"/>
        </w:rPr>
        <w:t>,</w:t>
      </w:r>
      <w:r>
        <w:rPr>
          <w:color w:val="000000"/>
        </w:rPr>
        <w:t xml:space="preserve"> and disclosing and providing information; adjust</w:t>
      </w:r>
      <w:r w:rsidR="005007FF">
        <w:rPr>
          <w:color w:val="000000"/>
        </w:rPr>
        <w:t>ing</w:t>
      </w:r>
      <w:r>
        <w:rPr>
          <w:color w:val="000000"/>
        </w:rPr>
        <w:t xml:space="preserve"> the existing ways to comply with any previously</w:t>
      </w:r>
      <w:r w:rsidR="005007FF">
        <w:rPr>
          <w:color w:val="000000"/>
        </w:rPr>
        <w:t>-</w:t>
      </w:r>
      <w:r>
        <w:rPr>
          <w:color w:val="000000"/>
        </w:rPr>
        <w:t>applicable instructions and requirements; train</w:t>
      </w:r>
      <w:r w:rsidR="005007FF">
        <w:rPr>
          <w:color w:val="000000"/>
        </w:rPr>
        <w:t>ing</w:t>
      </w:r>
      <w:r>
        <w:rPr>
          <w:color w:val="000000"/>
        </w:rPr>
        <w:t xml:space="preserve"> personnel to be able to respond to a collection of information; search</w:t>
      </w:r>
      <w:r w:rsidR="005007FF">
        <w:rPr>
          <w:color w:val="000000"/>
        </w:rPr>
        <w:t>ing</w:t>
      </w:r>
      <w:r>
        <w:rPr>
          <w:color w:val="000000"/>
        </w:rPr>
        <w:t xml:space="preserve">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P="00835094" w:rsidRDefault="00CA4CD6" w14:paraId="6B7CC239" w14:textId="17A9B302">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5007FF">
        <w:rPr>
          <w:color w:val="000000"/>
        </w:rPr>
        <w:t>either</w:t>
      </w:r>
      <w:r>
        <w:rPr>
          <w:color w:val="000000"/>
        </w:rPr>
        <w:t xml:space="preserve"> conduct </w:t>
      </w:r>
      <w:r w:rsidR="005007FF">
        <w:rPr>
          <w:color w:val="000000"/>
        </w:rPr>
        <w:t>n</w:t>
      </w:r>
      <w:r>
        <w:rPr>
          <w:color w:val="000000"/>
        </w:rPr>
        <w:t xml:space="preserve">or sponsor, and a person is not required to respond </w:t>
      </w:r>
      <w:proofErr w:type="gramStart"/>
      <w:r>
        <w:rPr>
          <w:color w:val="000000"/>
        </w:rPr>
        <w:t xml:space="preserve">to, </w:t>
      </w:r>
      <w:r w:rsidR="005007FF">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9572EDC">
      <w:r w:rsidRPr="00354C15">
        <w:tab/>
      </w:r>
      <w:r w:rsidRPr="00354C15" w:rsidR="00CA4CD6">
        <w:t xml:space="preserve">To comment on the Agency's need for this information, the accuracy of the provided </w:t>
      </w:r>
      <w:r w:rsidRPr="00354C15" w:rsidR="00CA4CD6">
        <w:lastRenderedPageBreak/>
        <w:t xml:space="preserve">burden estimates, and any suggested methods for minimizing respondent burden, including the use of automated collection techniques, EPA has established a public docket for this ICR under Docket ID Number </w:t>
      </w:r>
      <w:r w:rsidRPr="00B71E94" w:rsidR="00B71E94">
        <w:t>EPA-HQ-OECA-2</w:t>
      </w:r>
      <w:r w:rsidRPr="00876E9C" w:rsidR="00B71E94">
        <w:t>020-0203</w:t>
      </w:r>
      <w:r w:rsidRPr="00876E9C" w:rsidR="00354C15">
        <w:t>.</w:t>
      </w:r>
      <w:r w:rsidRPr="00876E9C" w:rsidR="009C7E97">
        <w:t xml:space="preserve"> </w:t>
      </w:r>
      <w:r w:rsidRPr="00876E9C" w:rsidR="00354C15">
        <w:t xml:space="preserve">An electronic version of the public docket is available at </w:t>
      </w:r>
      <w:hyperlink w:history="1" r:id="rId15">
        <w:r w:rsidRPr="00876E9C" w:rsidR="00377D7F">
          <w:rPr>
            <w:rStyle w:val="Hyperlink"/>
            <w:color w:val="auto"/>
          </w:rPr>
          <w:t>http://www.regulations.gov/</w:t>
        </w:r>
      </w:hyperlink>
      <w:r w:rsidR="005007FF">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5007FF">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5007FF">
        <w:t>25</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B71E94" w:rsidR="00B71E94">
        <w:t>EPA</w:t>
      </w:r>
      <w:bookmarkStart w:name="_Hlk54713704" w:id="6"/>
      <w:r w:rsidRPr="00B71E94" w:rsidR="00B71E94">
        <w:t>-HQ-OECA-2020-0203</w:t>
      </w:r>
      <w:r w:rsidR="00CA4CD6">
        <w:t xml:space="preserve"> </w:t>
      </w:r>
      <w:bookmarkEnd w:id="6"/>
      <w:r w:rsidR="00CA4CD6">
        <w:t>and OMB Control Number</w:t>
      </w:r>
      <w:r w:rsidR="00B71E94">
        <w:t xml:space="preserve"> </w:t>
      </w:r>
      <w:r w:rsidRPr="00B71E94" w:rsidR="00B71E94">
        <w:rPr>
          <w:bCs/>
        </w:rPr>
        <w:t>2060-0697</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810C2">
          <w:headerReference w:type="default" r:id="rId16"/>
          <w:footerReference w:type="default" r:id="rId17"/>
          <w:type w:val="continuous"/>
          <w:pgSz w:w="12240" w:h="15840"/>
          <w:pgMar w:top="1350" w:right="1440" w:bottom="1440" w:left="1440" w:header="1350" w:footer="432" w:gutter="0"/>
          <w:cols w:space="720"/>
          <w:noEndnote/>
          <w:titlePg/>
          <w:docGrid w:linePitch="326"/>
        </w:sectPr>
      </w:pPr>
    </w:p>
    <w:p w:rsidR="00E6614E" w:rsidP="00504745" w:rsidRDefault="00144F35" w14:paraId="73188065" w14:textId="77777777">
      <w:pPr>
        <w:outlineLvl w:val="0"/>
        <w:rPr>
          <w:b/>
          <w:bCs/>
          <w:color w:val="000000"/>
        </w:rPr>
      </w:pPr>
      <w:r w:rsidRPr="00C4183F">
        <w:rPr>
          <w:b/>
          <w:bCs/>
          <w:color w:val="000000"/>
        </w:rPr>
        <w:lastRenderedPageBreak/>
        <w:t>Table 1</w:t>
      </w:r>
      <w:r w:rsidR="00E6614E">
        <w:rPr>
          <w:b/>
          <w:bCs/>
          <w:color w:val="000000"/>
        </w:rPr>
        <w:t>A</w:t>
      </w:r>
      <w:r w:rsidRPr="00C4183F">
        <w:rPr>
          <w:b/>
          <w:bCs/>
          <w:color w:val="000000"/>
        </w:rPr>
        <w:t xml:space="preserve">: </w:t>
      </w:r>
      <w:r w:rsidRPr="00E6614E" w:rsidR="00E6614E">
        <w:rPr>
          <w:b/>
          <w:bCs/>
          <w:color w:val="000000"/>
        </w:rPr>
        <w:t>Annual Respondent Burden and Cost: Privately-Owned Municipal Solid Waste Landfills - NSPS for Municipal Solid Waste Landfills (40 CFR Part 60, Subpart XXX) (Renewal)</w:t>
      </w:r>
    </w:p>
    <w:p w:rsidR="00CC0AC8" w:rsidRDefault="00CC0AC8" w14:paraId="3BA8B565" w14:textId="7639D7A1">
      <w:pPr>
        <w:widowControl/>
        <w:autoSpaceDE/>
        <w:autoSpaceDN/>
        <w:adjustRightInd/>
        <w:rPr>
          <w:b/>
          <w:bCs/>
          <w:color w:val="000000"/>
        </w:rPr>
      </w:pPr>
    </w:p>
    <w:tbl>
      <w:tblPr>
        <w:tblW w:w="14220" w:type="dxa"/>
        <w:tblInd w:w="-270" w:type="dxa"/>
        <w:tblLook w:val="04A0" w:firstRow="1" w:lastRow="0" w:firstColumn="1" w:lastColumn="0" w:noHBand="0" w:noVBand="1"/>
      </w:tblPr>
      <w:tblGrid>
        <w:gridCol w:w="318"/>
        <w:gridCol w:w="2922"/>
        <w:gridCol w:w="1138"/>
        <w:gridCol w:w="1216"/>
        <w:gridCol w:w="1419"/>
        <w:gridCol w:w="1267"/>
        <w:gridCol w:w="1170"/>
        <w:gridCol w:w="1040"/>
        <w:gridCol w:w="1261"/>
        <w:gridCol w:w="939"/>
        <w:gridCol w:w="1223"/>
        <w:gridCol w:w="459"/>
      </w:tblGrid>
      <w:tr w:rsidRPr="00D3267F" w:rsidR="00D3267F" w:rsidTr="00216562" w14:paraId="5F1A5421" w14:textId="77777777">
        <w:trPr>
          <w:trHeight w:val="1650"/>
        </w:trPr>
        <w:tc>
          <w:tcPr>
            <w:tcW w:w="318" w:type="dxa"/>
            <w:tcBorders>
              <w:top w:val="nil"/>
              <w:left w:val="nil"/>
              <w:bottom w:val="nil"/>
              <w:right w:val="nil"/>
            </w:tcBorders>
            <w:shd w:val="clear" w:color="auto" w:fill="auto"/>
            <w:vAlign w:val="bottom"/>
            <w:hideMark/>
          </w:tcPr>
          <w:p w:rsidRPr="00D3267F" w:rsidR="00D3267F" w:rsidP="00D3267F" w:rsidRDefault="00D3267F" w14:paraId="5853272B" w14:textId="77777777">
            <w:pPr>
              <w:widowControl/>
              <w:autoSpaceDE/>
              <w:autoSpaceDN/>
              <w:adjustRightInd/>
              <w:rPr>
                <w:sz w:val="20"/>
                <w:szCs w:val="20"/>
              </w:rPr>
            </w:pPr>
          </w:p>
        </w:tc>
        <w:tc>
          <w:tcPr>
            <w:tcW w:w="29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3267F" w:rsidR="00D3267F" w:rsidP="00D3267F" w:rsidRDefault="00D3267F" w14:paraId="09127E68" w14:textId="77777777">
            <w:pPr>
              <w:widowControl/>
              <w:autoSpaceDE/>
              <w:autoSpaceDN/>
              <w:adjustRightInd/>
              <w:jc w:val="center"/>
              <w:rPr>
                <w:sz w:val="20"/>
                <w:szCs w:val="20"/>
              </w:rPr>
            </w:pPr>
            <w:r w:rsidRPr="00D3267F">
              <w:rPr>
                <w:sz w:val="20"/>
                <w:szCs w:val="20"/>
              </w:rPr>
              <w:t>Burden Item</w:t>
            </w:r>
          </w:p>
        </w:tc>
        <w:tc>
          <w:tcPr>
            <w:tcW w:w="1138"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258810D5" w14:textId="77777777">
            <w:pPr>
              <w:widowControl/>
              <w:autoSpaceDE/>
              <w:autoSpaceDN/>
              <w:adjustRightInd/>
              <w:jc w:val="center"/>
              <w:rPr>
                <w:sz w:val="20"/>
                <w:szCs w:val="20"/>
              </w:rPr>
            </w:pPr>
            <w:r w:rsidRPr="00D3267F">
              <w:rPr>
                <w:sz w:val="20"/>
                <w:szCs w:val="20"/>
              </w:rPr>
              <w:t xml:space="preserve">(A) </w:t>
            </w:r>
            <w:r w:rsidRPr="00D3267F">
              <w:rPr>
                <w:sz w:val="20"/>
                <w:szCs w:val="20"/>
              </w:rPr>
              <w:br/>
              <w:t>Person Hours per Occurrence</w:t>
            </w:r>
          </w:p>
        </w:tc>
        <w:tc>
          <w:tcPr>
            <w:tcW w:w="1216"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6FFA85EE" w14:textId="77777777">
            <w:pPr>
              <w:widowControl/>
              <w:autoSpaceDE/>
              <w:autoSpaceDN/>
              <w:adjustRightInd/>
              <w:jc w:val="center"/>
              <w:rPr>
                <w:sz w:val="20"/>
                <w:szCs w:val="20"/>
              </w:rPr>
            </w:pPr>
            <w:r w:rsidRPr="00D3267F">
              <w:rPr>
                <w:sz w:val="20"/>
                <w:szCs w:val="20"/>
              </w:rPr>
              <w:t xml:space="preserve">(B) </w:t>
            </w:r>
            <w:r w:rsidRPr="00D3267F">
              <w:rPr>
                <w:sz w:val="20"/>
                <w:szCs w:val="20"/>
              </w:rPr>
              <w:br/>
              <w:t>Number of Occurrences Per Respondent Per Year</w:t>
            </w:r>
          </w:p>
        </w:tc>
        <w:tc>
          <w:tcPr>
            <w:tcW w:w="1419"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78F0F165" w14:textId="77777777">
            <w:pPr>
              <w:widowControl/>
              <w:autoSpaceDE/>
              <w:autoSpaceDN/>
              <w:adjustRightInd/>
              <w:jc w:val="center"/>
              <w:rPr>
                <w:sz w:val="20"/>
                <w:szCs w:val="20"/>
              </w:rPr>
            </w:pPr>
            <w:r w:rsidRPr="00D3267F">
              <w:rPr>
                <w:sz w:val="20"/>
                <w:szCs w:val="20"/>
              </w:rPr>
              <w:t xml:space="preserve">(C) </w:t>
            </w:r>
            <w:r w:rsidRPr="00D3267F">
              <w:rPr>
                <w:sz w:val="20"/>
                <w:szCs w:val="20"/>
              </w:rPr>
              <w:br/>
              <w:t>Technical Person-Hours per Respondent Per Year</w:t>
            </w:r>
            <w:r w:rsidRPr="00D3267F">
              <w:rPr>
                <w:sz w:val="20"/>
                <w:szCs w:val="20"/>
              </w:rPr>
              <w:br/>
              <w:t xml:space="preserve"> (A x B)</w:t>
            </w:r>
          </w:p>
        </w:tc>
        <w:tc>
          <w:tcPr>
            <w:tcW w:w="1267"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4E69AC4C" w14:textId="77777777">
            <w:pPr>
              <w:widowControl/>
              <w:autoSpaceDE/>
              <w:autoSpaceDN/>
              <w:adjustRightInd/>
              <w:jc w:val="center"/>
              <w:rPr>
                <w:sz w:val="20"/>
                <w:szCs w:val="20"/>
              </w:rPr>
            </w:pPr>
            <w:r w:rsidRPr="00D3267F">
              <w:rPr>
                <w:sz w:val="20"/>
                <w:szCs w:val="20"/>
              </w:rPr>
              <w:t xml:space="preserve">(D) </w:t>
            </w:r>
            <w:r w:rsidRPr="00D3267F">
              <w:rPr>
                <w:sz w:val="20"/>
                <w:szCs w:val="20"/>
              </w:rPr>
              <w:br/>
              <w:t xml:space="preserve">Average Number of Respondents Per Year </w:t>
            </w:r>
            <w:r w:rsidRPr="00D3267F">
              <w:rPr>
                <w:sz w:val="20"/>
                <w:szCs w:val="20"/>
                <w:vertAlign w:val="superscript"/>
              </w:rPr>
              <w:t>a</w:t>
            </w:r>
          </w:p>
        </w:tc>
        <w:tc>
          <w:tcPr>
            <w:tcW w:w="1170"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4703BC25" w14:textId="77777777">
            <w:pPr>
              <w:widowControl/>
              <w:autoSpaceDE/>
              <w:autoSpaceDN/>
              <w:adjustRightInd/>
              <w:jc w:val="center"/>
              <w:rPr>
                <w:sz w:val="20"/>
                <w:szCs w:val="20"/>
              </w:rPr>
            </w:pPr>
            <w:r w:rsidRPr="00D3267F">
              <w:rPr>
                <w:sz w:val="20"/>
                <w:szCs w:val="20"/>
              </w:rPr>
              <w:t xml:space="preserve">(E) </w:t>
            </w:r>
            <w:r w:rsidRPr="00D3267F">
              <w:rPr>
                <w:sz w:val="20"/>
                <w:szCs w:val="20"/>
              </w:rPr>
              <w:br/>
              <w:t>Civil Engineer Technician Hours per Year (C x D)</w:t>
            </w:r>
          </w:p>
        </w:tc>
        <w:tc>
          <w:tcPr>
            <w:tcW w:w="1040"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7555BDCA" w14:textId="77777777">
            <w:pPr>
              <w:widowControl/>
              <w:autoSpaceDE/>
              <w:autoSpaceDN/>
              <w:adjustRightInd/>
              <w:jc w:val="center"/>
              <w:rPr>
                <w:sz w:val="20"/>
                <w:szCs w:val="20"/>
              </w:rPr>
            </w:pPr>
            <w:r w:rsidRPr="00D3267F">
              <w:rPr>
                <w:sz w:val="20"/>
                <w:szCs w:val="20"/>
              </w:rPr>
              <w:t xml:space="preserve">(F) </w:t>
            </w:r>
            <w:r w:rsidRPr="00D3267F">
              <w:rPr>
                <w:sz w:val="20"/>
                <w:szCs w:val="20"/>
              </w:rPr>
              <w:br/>
              <w:t xml:space="preserve">Civil Engineer Hours per Year </w:t>
            </w:r>
            <w:r w:rsidRPr="00D3267F">
              <w:rPr>
                <w:sz w:val="20"/>
                <w:szCs w:val="20"/>
              </w:rPr>
              <w:br/>
              <w:t>(C x D)</w:t>
            </w:r>
          </w:p>
        </w:tc>
        <w:tc>
          <w:tcPr>
            <w:tcW w:w="1261"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755EF33A" w14:textId="77777777">
            <w:pPr>
              <w:widowControl/>
              <w:autoSpaceDE/>
              <w:autoSpaceDN/>
              <w:adjustRightInd/>
              <w:jc w:val="center"/>
              <w:rPr>
                <w:sz w:val="20"/>
                <w:szCs w:val="20"/>
              </w:rPr>
            </w:pPr>
            <w:r w:rsidRPr="00D3267F">
              <w:rPr>
                <w:sz w:val="20"/>
                <w:szCs w:val="20"/>
              </w:rPr>
              <w:t>(G)       Management Person-Hours per Year (F x .05)</w:t>
            </w:r>
          </w:p>
        </w:tc>
        <w:tc>
          <w:tcPr>
            <w:tcW w:w="939"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56A5FA38" w14:textId="77777777">
            <w:pPr>
              <w:widowControl/>
              <w:autoSpaceDE/>
              <w:autoSpaceDN/>
              <w:adjustRightInd/>
              <w:jc w:val="center"/>
              <w:rPr>
                <w:sz w:val="20"/>
                <w:szCs w:val="20"/>
              </w:rPr>
            </w:pPr>
            <w:r w:rsidRPr="00D3267F">
              <w:rPr>
                <w:sz w:val="20"/>
                <w:szCs w:val="20"/>
              </w:rPr>
              <w:t>(H)         Clerical Person-Hours per Year (F x 0.1)</w:t>
            </w:r>
          </w:p>
        </w:tc>
        <w:tc>
          <w:tcPr>
            <w:tcW w:w="1223"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387D23D1" w14:textId="77777777">
            <w:pPr>
              <w:widowControl/>
              <w:autoSpaceDE/>
              <w:autoSpaceDN/>
              <w:adjustRightInd/>
              <w:jc w:val="center"/>
              <w:rPr>
                <w:sz w:val="20"/>
                <w:szCs w:val="20"/>
              </w:rPr>
            </w:pPr>
            <w:r w:rsidRPr="00D3267F">
              <w:rPr>
                <w:sz w:val="20"/>
                <w:szCs w:val="20"/>
              </w:rPr>
              <w:t xml:space="preserve">(I)  </w:t>
            </w:r>
            <w:r w:rsidRPr="00D3267F">
              <w:rPr>
                <w:sz w:val="20"/>
                <w:szCs w:val="20"/>
              </w:rPr>
              <w:br/>
              <w:t xml:space="preserve">Total Labor Costs Per Year </w:t>
            </w:r>
            <w:r w:rsidRPr="00D3267F">
              <w:rPr>
                <w:sz w:val="20"/>
                <w:szCs w:val="20"/>
                <w:vertAlign w:val="superscript"/>
              </w:rPr>
              <w:t>b</w:t>
            </w:r>
          </w:p>
        </w:tc>
        <w:tc>
          <w:tcPr>
            <w:tcW w:w="307" w:type="dxa"/>
            <w:tcBorders>
              <w:top w:val="single" w:color="auto" w:sz="4" w:space="0"/>
              <w:left w:val="nil"/>
              <w:bottom w:val="single" w:color="auto" w:sz="4" w:space="0"/>
              <w:right w:val="single" w:color="auto" w:sz="4" w:space="0"/>
            </w:tcBorders>
            <w:shd w:val="clear" w:color="auto" w:fill="auto"/>
            <w:textDirection w:val="btLr"/>
            <w:vAlign w:val="bottom"/>
            <w:hideMark/>
          </w:tcPr>
          <w:p w:rsidRPr="00D3267F" w:rsidR="00D3267F" w:rsidP="00D3267F" w:rsidRDefault="00D3267F" w14:paraId="33D3CADD" w14:textId="77777777">
            <w:pPr>
              <w:widowControl/>
              <w:autoSpaceDE/>
              <w:autoSpaceDN/>
              <w:adjustRightInd/>
              <w:jc w:val="center"/>
              <w:rPr>
                <w:sz w:val="20"/>
                <w:szCs w:val="20"/>
              </w:rPr>
            </w:pPr>
            <w:r w:rsidRPr="00D3267F">
              <w:rPr>
                <w:sz w:val="20"/>
                <w:szCs w:val="20"/>
              </w:rPr>
              <w:t>Footnotes</w:t>
            </w:r>
          </w:p>
        </w:tc>
      </w:tr>
      <w:tr w:rsidRPr="00D3267F" w:rsidR="00D3267F" w:rsidTr="00216562" w14:paraId="46705670" w14:textId="77777777">
        <w:trPr>
          <w:trHeight w:val="390"/>
        </w:trPr>
        <w:tc>
          <w:tcPr>
            <w:tcW w:w="318" w:type="dxa"/>
            <w:tcBorders>
              <w:top w:val="nil"/>
              <w:left w:val="nil"/>
              <w:bottom w:val="nil"/>
              <w:right w:val="nil"/>
            </w:tcBorders>
            <w:shd w:val="clear" w:color="auto" w:fill="auto"/>
            <w:noWrap/>
            <w:vAlign w:val="bottom"/>
            <w:hideMark/>
          </w:tcPr>
          <w:p w:rsidRPr="00D3267F" w:rsidR="00D3267F" w:rsidP="00D3267F" w:rsidRDefault="00D3267F" w14:paraId="101A59A5"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DEDD8BF" w14:textId="77777777">
            <w:pPr>
              <w:widowControl/>
              <w:autoSpaceDE/>
              <w:autoSpaceDN/>
              <w:adjustRightInd/>
              <w:rPr>
                <w:sz w:val="20"/>
                <w:szCs w:val="20"/>
              </w:rPr>
            </w:pPr>
            <w:r w:rsidRPr="00D3267F">
              <w:rPr>
                <w:sz w:val="20"/>
                <w:szCs w:val="20"/>
              </w:rPr>
              <w:t>1. Applications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8A0EE02"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D7754E"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BBFC1E"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C3C904"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036830"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C0A2BA"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2F7045"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F2D179"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25AD097"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01358E" w14:textId="77777777">
            <w:pPr>
              <w:widowControl/>
              <w:autoSpaceDE/>
              <w:autoSpaceDN/>
              <w:adjustRightInd/>
              <w:jc w:val="center"/>
              <w:rPr>
                <w:sz w:val="20"/>
                <w:szCs w:val="20"/>
              </w:rPr>
            </w:pPr>
            <w:r w:rsidRPr="00D3267F">
              <w:rPr>
                <w:sz w:val="20"/>
                <w:szCs w:val="20"/>
              </w:rPr>
              <w:t> </w:t>
            </w:r>
          </w:p>
        </w:tc>
      </w:tr>
      <w:tr w:rsidRPr="00D3267F" w:rsidR="00D3267F" w:rsidTr="00216562" w14:paraId="0001658D"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EB0D5F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10D1EF3" w14:textId="77777777">
            <w:pPr>
              <w:widowControl/>
              <w:autoSpaceDE/>
              <w:autoSpaceDN/>
              <w:adjustRightInd/>
              <w:rPr>
                <w:sz w:val="20"/>
                <w:szCs w:val="20"/>
              </w:rPr>
            </w:pPr>
            <w:r w:rsidRPr="00D3267F">
              <w:rPr>
                <w:sz w:val="20"/>
                <w:szCs w:val="20"/>
              </w:rPr>
              <w:t>2. Surveys and Studies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F692F4A"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47E9A5"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DB4EE2"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6E1C53"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418F78"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29B70D"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603A00"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9DE864"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E92EB9"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B26CB6" w14:textId="77777777">
            <w:pPr>
              <w:widowControl/>
              <w:autoSpaceDE/>
              <w:autoSpaceDN/>
              <w:adjustRightInd/>
              <w:jc w:val="center"/>
              <w:rPr>
                <w:sz w:val="20"/>
                <w:szCs w:val="20"/>
              </w:rPr>
            </w:pPr>
            <w:r w:rsidRPr="00D3267F">
              <w:rPr>
                <w:sz w:val="20"/>
                <w:szCs w:val="20"/>
              </w:rPr>
              <w:t> </w:t>
            </w:r>
          </w:p>
        </w:tc>
      </w:tr>
      <w:tr w:rsidRPr="00D3267F" w:rsidR="00D3267F" w:rsidTr="00216562" w14:paraId="7225172D"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0A1871F"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FC9933E" w14:textId="77777777">
            <w:pPr>
              <w:widowControl/>
              <w:autoSpaceDE/>
              <w:autoSpaceDN/>
              <w:adjustRightInd/>
              <w:rPr>
                <w:sz w:val="20"/>
                <w:szCs w:val="20"/>
              </w:rPr>
            </w:pPr>
            <w:r w:rsidRPr="00D3267F">
              <w:rPr>
                <w:sz w:val="20"/>
                <w:szCs w:val="20"/>
              </w:rPr>
              <w:t>3. Reporting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3229733"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0F6C05"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AFFC9D"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7B1C88"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F024CDF"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4BDB1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2086D3"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E13075"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0CD03E"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9DCF42" w14:textId="77777777">
            <w:pPr>
              <w:widowControl/>
              <w:autoSpaceDE/>
              <w:autoSpaceDN/>
              <w:adjustRightInd/>
              <w:jc w:val="center"/>
              <w:rPr>
                <w:sz w:val="20"/>
                <w:szCs w:val="20"/>
              </w:rPr>
            </w:pPr>
            <w:r w:rsidRPr="00D3267F">
              <w:rPr>
                <w:sz w:val="20"/>
                <w:szCs w:val="20"/>
              </w:rPr>
              <w:t> </w:t>
            </w:r>
          </w:p>
        </w:tc>
      </w:tr>
      <w:tr w:rsidRPr="00D3267F" w:rsidR="00D3267F" w:rsidTr="00216562" w14:paraId="4AFE3F6A"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13F7116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862B625" w14:textId="77777777">
            <w:pPr>
              <w:widowControl/>
              <w:autoSpaceDE/>
              <w:autoSpaceDN/>
              <w:adjustRightInd/>
              <w:ind w:firstLine="200" w:firstLineChars="100"/>
              <w:rPr>
                <w:sz w:val="20"/>
                <w:szCs w:val="20"/>
              </w:rPr>
            </w:pPr>
            <w:r w:rsidRPr="00D3267F">
              <w:rPr>
                <w:sz w:val="20"/>
                <w:szCs w:val="20"/>
              </w:rPr>
              <w:t>A.  Read and Understand Rule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DF25F3D"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3C9108"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94D2FF"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46F5A7A"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EEECBFE"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14A8AA"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5974FFC"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E4424D"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D04FF4"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97FE28" w14:textId="77777777">
            <w:pPr>
              <w:widowControl/>
              <w:autoSpaceDE/>
              <w:autoSpaceDN/>
              <w:adjustRightInd/>
              <w:jc w:val="center"/>
              <w:rPr>
                <w:sz w:val="20"/>
                <w:szCs w:val="20"/>
              </w:rPr>
            </w:pPr>
            <w:r w:rsidRPr="00D3267F">
              <w:rPr>
                <w:sz w:val="20"/>
                <w:szCs w:val="20"/>
              </w:rPr>
              <w:t> </w:t>
            </w:r>
          </w:p>
        </w:tc>
      </w:tr>
      <w:tr w:rsidRPr="00D3267F" w:rsidR="00D3267F" w:rsidTr="00216562" w14:paraId="160B6E0C"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6D39B27"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EF3F23F" w14:textId="77777777">
            <w:pPr>
              <w:widowControl/>
              <w:autoSpaceDE/>
              <w:autoSpaceDN/>
              <w:adjustRightInd/>
              <w:ind w:firstLine="400" w:firstLineChars="200"/>
              <w:rPr>
                <w:sz w:val="20"/>
                <w:szCs w:val="20"/>
              </w:rPr>
            </w:pPr>
            <w:r w:rsidRPr="00D3267F">
              <w:rPr>
                <w:sz w:val="20"/>
                <w:szCs w:val="20"/>
              </w:rPr>
              <w:t xml:space="preserve">1.   Existing Sources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FA134DF" w14:textId="77777777">
            <w:pPr>
              <w:widowControl/>
              <w:autoSpaceDE/>
              <w:autoSpaceDN/>
              <w:adjustRightInd/>
              <w:jc w:val="center"/>
              <w:rPr>
                <w:sz w:val="20"/>
                <w:szCs w:val="20"/>
              </w:rPr>
            </w:pPr>
            <w:r w:rsidRPr="00D3267F">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7654FB"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A718B1" w14:textId="77777777">
            <w:pPr>
              <w:widowControl/>
              <w:autoSpaceDE/>
              <w:autoSpaceDN/>
              <w:adjustRightInd/>
              <w:jc w:val="center"/>
              <w:rPr>
                <w:sz w:val="20"/>
                <w:szCs w:val="20"/>
              </w:rPr>
            </w:pPr>
            <w:r w:rsidRPr="00D3267F">
              <w:rPr>
                <w:sz w:val="20"/>
                <w:szCs w:val="20"/>
              </w:rPr>
              <w:t>4</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96B33A3" w14:textId="77777777">
            <w:pPr>
              <w:widowControl/>
              <w:autoSpaceDE/>
              <w:autoSpaceDN/>
              <w:adjustRightInd/>
              <w:jc w:val="center"/>
              <w:rPr>
                <w:sz w:val="20"/>
                <w:szCs w:val="20"/>
              </w:rPr>
            </w:pPr>
            <w:r w:rsidRPr="00D3267F">
              <w:rPr>
                <w:sz w:val="20"/>
                <w:szCs w:val="20"/>
              </w:rPr>
              <w:t>101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A8DF4A"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8AE317" w14:textId="77777777">
            <w:pPr>
              <w:widowControl/>
              <w:autoSpaceDE/>
              <w:autoSpaceDN/>
              <w:adjustRightInd/>
              <w:jc w:val="center"/>
              <w:rPr>
                <w:sz w:val="20"/>
                <w:szCs w:val="20"/>
              </w:rPr>
            </w:pPr>
            <w:r w:rsidRPr="00D3267F">
              <w:rPr>
                <w:sz w:val="20"/>
                <w:szCs w:val="20"/>
              </w:rPr>
              <w:t>404</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36AE97" w14:textId="77777777">
            <w:pPr>
              <w:widowControl/>
              <w:autoSpaceDE/>
              <w:autoSpaceDN/>
              <w:adjustRightInd/>
              <w:jc w:val="center"/>
              <w:rPr>
                <w:sz w:val="20"/>
                <w:szCs w:val="20"/>
              </w:rPr>
            </w:pPr>
            <w:r w:rsidRPr="00D3267F">
              <w:rPr>
                <w:sz w:val="20"/>
                <w:szCs w:val="20"/>
              </w:rPr>
              <w:t>20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D4AA67" w14:textId="77777777">
            <w:pPr>
              <w:widowControl/>
              <w:autoSpaceDE/>
              <w:autoSpaceDN/>
              <w:adjustRightInd/>
              <w:jc w:val="center"/>
              <w:rPr>
                <w:sz w:val="20"/>
                <w:szCs w:val="20"/>
              </w:rPr>
            </w:pPr>
            <w:r w:rsidRPr="00D3267F">
              <w:rPr>
                <w:sz w:val="20"/>
                <w:szCs w:val="20"/>
              </w:rPr>
              <w:t>40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99F933" w14:textId="77777777">
            <w:pPr>
              <w:widowControl/>
              <w:autoSpaceDE/>
              <w:autoSpaceDN/>
              <w:adjustRightInd/>
              <w:jc w:val="center"/>
              <w:rPr>
                <w:sz w:val="20"/>
                <w:szCs w:val="20"/>
              </w:rPr>
            </w:pPr>
            <w:r w:rsidRPr="00D3267F">
              <w:rPr>
                <w:sz w:val="20"/>
                <w:szCs w:val="20"/>
              </w:rPr>
              <w:t>$42,387</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F9F3D1" w14:textId="77777777">
            <w:pPr>
              <w:widowControl/>
              <w:autoSpaceDE/>
              <w:autoSpaceDN/>
              <w:adjustRightInd/>
              <w:jc w:val="center"/>
              <w:rPr>
                <w:sz w:val="20"/>
                <w:szCs w:val="20"/>
              </w:rPr>
            </w:pPr>
            <w:r w:rsidRPr="00D3267F">
              <w:rPr>
                <w:sz w:val="20"/>
                <w:szCs w:val="20"/>
              </w:rPr>
              <w:t>c</w:t>
            </w:r>
          </w:p>
        </w:tc>
      </w:tr>
      <w:tr w:rsidRPr="00D3267F" w:rsidR="00D3267F" w:rsidTr="00216562" w14:paraId="419A816A"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F89830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9744DA7" w14:textId="77777777">
            <w:pPr>
              <w:widowControl/>
              <w:autoSpaceDE/>
              <w:autoSpaceDN/>
              <w:adjustRightInd/>
              <w:ind w:firstLine="400" w:firstLineChars="200"/>
              <w:rPr>
                <w:sz w:val="20"/>
                <w:szCs w:val="20"/>
              </w:rPr>
            </w:pPr>
            <w:r w:rsidRPr="00D3267F">
              <w:rPr>
                <w:sz w:val="20"/>
                <w:szCs w:val="20"/>
              </w:rPr>
              <w:t xml:space="preserve">2.   New sources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DD3DCA8" w14:textId="77777777">
            <w:pPr>
              <w:widowControl/>
              <w:autoSpaceDE/>
              <w:autoSpaceDN/>
              <w:adjustRightInd/>
              <w:jc w:val="center"/>
              <w:rPr>
                <w:sz w:val="20"/>
                <w:szCs w:val="20"/>
              </w:rPr>
            </w:pPr>
            <w:r w:rsidRPr="00D3267F">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C4DC78"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24AAD5B" w14:textId="77777777">
            <w:pPr>
              <w:widowControl/>
              <w:autoSpaceDE/>
              <w:autoSpaceDN/>
              <w:adjustRightInd/>
              <w:jc w:val="center"/>
              <w:rPr>
                <w:sz w:val="20"/>
                <w:szCs w:val="20"/>
              </w:rPr>
            </w:pPr>
            <w:r w:rsidRPr="00D3267F">
              <w:rPr>
                <w:sz w:val="20"/>
                <w:szCs w:val="20"/>
              </w:rPr>
              <w:t>40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5E933A8" w14:textId="77777777">
            <w:pPr>
              <w:widowControl/>
              <w:autoSpaceDE/>
              <w:autoSpaceDN/>
              <w:adjustRightInd/>
              <w:jc w:val="center"/>
              <w:rPr>
                <w:sz w:val="20"/>
                <w:szCs w:val="20"/>
              </w:rPr>
            </w:pPr>
            <w:r w:rsidRPr="00D3267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6F8553"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5AC46E" w14:textId="77777777">
            <w:pPr>
              <w:widowControl/>
              <w:autoSpaceDE/>
              <w:autoSpaceDN/>
              <w:adjustRightInd/>
              <w:jc w:val="center"/>
              <w:rPr>
                <w:sz w:val="20"/>
                <w:szCs w:val="20"/>
              </w:rPr>
            </w:pPr>
            <w:r w:rsidRPr="00D3267F">
              <w:rPr>
                <w:sz w:val="20"/>
                <w:szCs w:val="20"/>
              </w:rPr>
              <w:t>40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2E6C6E" w14:textId="77777777">
            <w:pPr>
              <w:widowControl/>
              <w:autoSpaceDE/>
              <w:autoSpaceDN/>
              <w:adjustRightInd/>
              <w:jc w:val="center"/>
              <w:rPr>
                <w:sz w:val="20"/>
                <w:szCs w:val="20"/>
              </w:rPr>
            </w:pPr>
            <w:r w:rsidRPr="00D3267F">
              <w:rPr>
                <w:sz w:val="20"/>
                <w:szCs w:val="20"/>
              </w:rPr>
              <w:t>2</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0281D7" w14:textId="77777777">
            <w:pPr>
              <w:widowControl/>
              <w:autoSpaceDE/>
              <w:autoSpaceDN/>
              <w:adjustRightInd/>
              <w:jc w:val="center"/>
              <w:rPr>
                <w:sz w:val="20"/>
                <w:szCs w:val="20"/>
              </w:rPr>
            </w:pPr>
            <w:r w:rsidRPr="00D3267F">
              <w:rPr>
                <w:sz w:val="20"/>
                <w:szCs w:val="20"/>
              </w:rPr>
              <w:t>4</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3BF2B1" w14:textId="77777777">
            <w:pPr>
              <w:widowControl/>
              <w:autoSpaceDE/>
              <w:autoSpaceDN/>
              <w:adjustRightInd/>
              <w:jc w:val="center"/>
              <w:rPr>
                <w:sz w:val="20"/>
                <w:szCs w:val="20"/>
              </w:rPr>
            </w:pPr>
            <w:r w:rsidRPr="00D3267F">
              <w:rPr>
                <w:sz w:val="20"/>
                <w:szCs w:val="20"/>
              </w:rPr>
              <w:t>$4,197</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5DA451F" w14:textId="77777777">
            <w:pPr>
              <w:widowControl/>
              <w:autoSpaceDE/>
              <w:autoSpaceDN/>
              <w:adjustRightInd/>
              <w:jc w:val="center"/>
              <w:rPr>
                <w:sz w:val="20"/>
                <w:szCs w:val="20"/>
              </w:rPr>
            </w:pPr>
            <w:r w:rsidRPr="00D3267F">
              <w:rPr>
                <w:sz w:val="20"/>
                <w:szCs w:val="20"/>
              </w:rPr>
              <w:t>c</w:t>
            </w:r>
          </w:p>
        </w:tc>
      </w:tr>
      <w:tr w:rsidRPr="00D3267F" w:rsidR="00D3267F" w:rsidTr="00216562" w14:paraId="01A1BA5E" w14:textId="77777777">
        <w:trPr>
          <w:trHeight w:val="345"/>
        </w:trPr>
        <w:tc>
          <w:tcPr>
            <w:tcW w:w="318" w:type="dxa"/>
            <w:tcBorders>
              <w:top w:val="nil"/>
              <w:left w:val="nil"/>
              <w:bottom w:val="nil"/>
              <w:right w:val="nil"/>
            </w:tcBorders>
            <w:shd w:val="clear" w:color="auto" w:fill="auto"/>
            <w:noWrap/>
            <w:vAlign w:val="bottom"/>
            <w:hideMark/>
          </w:tcPr>
          <w:p w:rsidRPr="00D3267F" w:rsidR="00D3267F" w:rsidP="00D3267F" w:rsidRDefault="00D3267F" w14:paraId="5F63A077"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C0FD0B9" w14:textId="77777777">
            <w:pPr>
              <w:widowControl/>
              <w:autoSpaceDE/>
              <w:autoSpaceDN/>
              <w:adjustRightInd/>
              <w:ind w:firstLine="200" w:firstLineChars="100"/>
              <w:rPr>
                <w:sz w:val="20"/>
                <w:szCs w:val="20"/>
              </w:rPr>
            </w:pPr>
            <w:r w:rsidRPr="00D3267F">
              <w:rPr>
                <w:sz w:val="20"/>
                <w:szCs w:val="20"/>
              </w:rPr>
              <w:t>B.  Required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5C6F45D"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C99859A"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A73B6A"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9F1C84"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D15A09D"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BF6468"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67BAB32"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636699"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63AF5B"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4B239A" w14:textId="77777777">
            <w:pPr>
              <w:widowControl/>
              <w:autoSpaceDE/>
              <w:autoSpaceDN/>
              <w:adjustRightInd/>
              <w:jc w:val="center"/>
              <w:rPr>
                <w:sz w:val="20"/>
                <w:szCs w:val="20"/>
              </w:rPr>
            </w:pPr>
            <w:r w:rsidRPr="00D3267F">
              <w:rPr>
                <w:sz w:val="20"/>
                <w:szCs w:val="20"/>
              </w:rPr>
              <w:t> </w:t>
            </w:r>
          </w:p>
        </w:tc>
      </w:tr>
      <w:tr w:rsidRPr="00D3267F" w:rsidR="00D3267F" w:rsidTr="00216562" w14:paraId="38657991"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4775F85"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2985412" w14:textId="77777777">
            <w:pPr>
              <w:widowControl/>
              <w:autoSpaceDE/>
              <w:autoSpaceDN/>
              <w:adjustRightInd/>
              <w:ind w:firstLine="400" w:firstLineChars="200"/>
              <w:rPr>
                <w:sz w:val="20"/>
                <w:szCs w:val="20"/>
              </w:rPr>
            </w:pPr>
            <w:r w:rsidRPr="00D3267F">
              <w:rPr>
                <w:sz w:val="20"/>
                <w:szCs w:val="20"/>
              </w:rPr>
              <w:t xml:space="preserve">1.   Initial performance test report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8DE2B52" w14:textId="77777777">
            <w:pPr>
              <w:widowControl/>
              <w:autoSpaceDE/>
              <w:autoSpaceDN/>
              <w:adjustRightInd/>
              <w:jc w:val="center"/>
              <w:rPr>
                <w:sz w:val="20"/>
                <w:szCs w:val="20"/>
              </w:rPr>
            </w:pPr>
            <w:r w:rsidRPr="00D3267F">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308C74"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8929AA" w14:textId="77777777">
            <w:pPr>
              <w:widowControl/>
              <w:autoSpaceDE/>
              <w:autoSpaceDN/>
              <w:adjustRightInd/>
              <w:jc w:val="center"/>
              <w:rPr>
                <w:sz w:val="20"/>
                <w:szCs w:val="20"/>
              </w:rPr>
            </w:pPr>
            <w:r w:rsidRPr="00D3267F">
              <w:rPr>
                <w:sz w:val="20"/>
                <w:szCs w:val="20"/>
              </w:rPr>
              <w:t>12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4102B56" w14:textId="77777777">
            <w:pPr>
              <w:widowControl/>
              <w:autoSpaceDE/>
              <w:autoSpaceDN/>
              <w:adjustRightInd/>
              <w:jc w:val="center"/>
              <w:rPr>
                <w:sz w:val="20"/>
                <w:szCs w:val="20"/>
              </w:rPr>
            </w:pPr>
            <w:r w:rsidRPr="00D3267F">
              <w:rPr>
                <w:sz w:val="20"/>
                <w:szCs w:val="20"/>
              </w:rPr>
              <w:t>5</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5B4E26"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D1BB5C" w14:textId="77777777">
            <w:pPr>
              <w:widowControl/>
              <w:autoSpaceDE/>
              <w:autoSpaceDN/>
              <w:adjustRightInd/>
              <w:jc w:val="center"/>
              <w:rPr>
                <w:sz w:val="20"/>
                <w:szCs w:val="20"/>
              </w:rPr>
            </w:pPr>
            <w:r w:rsidRPr="00D3267F">
              <w:rPr>
                <w:sz w:val="20"/>
                <w:szCs w:val="20"/>
              </w:rPr>
              <w:t>60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10D6AB3" w14:textId="77777777">
            <w:pPr>
              <w:widowControl/>
              <w:autoSpaceDE/>
              <w:autoSpaceDN/>
              <w:adjustRightInd/>
              <w:jc w:val="center"/>
              <w:rPr>
                <w:sz w:val="20"/>
                <w:szCs w:val="20"/>
              </w:rPr>
            </w:pPr>
            <w:r w:rsidRPr="00D3267F">
              <w:rPr>
                <w:sz w:val="20"/>
                <w:szCs w:val="20"/>
              </w:rPr>
              <w:t>3</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C32A4C" w14:textId="77777777">
            <w:pPr>
              <w:widowControl/>
              <w:autoSpaceDE/>
              <w:autoSpaceDN/>
              <w:adjustRightInd/>
              <w:jc w:val="center"/>
              <w:rPr>
                <w:sz w:val="20"/>
                <w:szCs w:val="20"/>
              </w:rPr>
            </w:pPr>
            <w:r w:rsidRPr="00D3267F">
              <w:rPr>
                <w:sz w:val="20"/>
                <w:szCs w:val="20"/>
              </w:rPr>
              <w:t>6</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3A7435" w14:textId="77777777">
            <w:pPr>
              <w:widowControl/>
              <w:autoSpaceDE/>
              <w:autoSpaceDN/>
              <w:adjustRightInd/>
              <w:jc w:val="center"/>
              <w:rPr>
                <w:sz w:val="20"/>
                <w:szCs w:val="20"/>
              </w:rPr>
            </w:pPr>
            <w:r w:rsidRPr="00D3267F">
              <w:rPr>
                <w:sz w:val="20"/>
                <w:szCs w:val="20"/>
              </w:rPr>
              <w:t>$6,295</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98903DA" w14:textId="77777777">
            <w:pPr>
              <w:widowControl/>
              <w:autoSpaceDE/>
              <w:autoSpaceDN/>
              <w:adjustRightInd/>
              <w:jc w:val="center"/>
              <w:rPr>
                <w:sz w:val="20"/>
                <w:szCs w:val="20"/>
              </w:rPr>
            </w:pPr>
            <w:r w:rsidRPr="00D3267F">
              <w:rPr>
                <w:sz w:val="20"/>
                <w:szCs w:val="20"/>
              </w:rPr>
              <w:t>d</w:t>
            </w:r>
          </w:p>
        </w:tc>
      </w:tr>
      <w:tr w:rsidRPr="00D3267F" w:rsidR="00D3267F" w:rsidTr="00216562" w14:paraId="6EAC17B5" w14:textId="77777777">
        <w:trPr>
          <w:trHeight w:val="330"/>
        </w:trPr>
        <w:tc>
          <w:tcPr>
            <w:tcW w:w="318" w:type="dxa"/>
            <w:tcBorders>
              <w:top w:val="nil"/>
              <w:left w:val="nil"/>
              <w:bottom w:val="nil"/>
              <w:right w:val="nil"/>
            </w:tcBorders>
            <w:shd w:val="clear" w:color="auto" w:fill="auto"/>
            <w:noWrap/>
            <w:vAlign w:val="bottom"/>
            <w:hideMark/>
          </w:tcPr>
          <w:p w:rsidRPr="00D3267F" w:rsidR="00D3267F" w:rsidP="00D3267F" w:rsidRDefault="00D3267F" w14:paraId="27F5926F"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2FF6F3D" w14:textId="77777777">
            <w:pPr>
              <w:widowControl/>
              <w:autoSpaceDE/>
              <w:autoSpaceDN/>
              <w:adjustRightInd/>
              <w:ind w:firstLine="400" w:firstLineChars="200"/>
              <w:rPr>
                <w:sz w:val="20"/>
                <w:szCs w:val="20"/>
              </w:rPr>
            </w:pPr>
            <w:r w:rsidRPr="00D3267F">
              <w:rPr>
                <w:sz w:val="20"/>
                <w:szCs w:val="20"/>
              </w:rPr>
              <w:t xml:space="preserve">2.   Surface methane monitoring quarterly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C5B3280" w14:textId="77777777">
            <w:pPr>
              <w:widowControl/>
              <w:autoSpaceDE/>
              <w:autoSpaceDN/>
              <w:adjustRightInd/>
              <w:jc w:val="center"/>
              <w:rPr>
                <w:sz w:val="20"/>
                <w:szCs w:val="20"/>
              </w:rPr>
            </w:pPr>
            <w:r w:rsidRPr="00D3267F">
              <w:rPr>
                <w:sz w:val="20"/>
                <w:szCs w:val="20"/>
              </w:rPr>
              <w:t>44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AD5350" w14:textId="77777777">
            <w:pPr>
              <w:widowControl/>
              <w:autoSpaceDE/>
              <w:autoSpaceDN/>
              <w:adjustRightInd/>
              <w:jc w:val="center"/>
              <w:rPr>
                <w:sz w:val="20"/>
                <w:szCs w:val="20"/>
              </w:rPr>
            </w:pPr>
            <w:r w:rsidRPr="00D3267F">
              <w:rPr>
                <w:sz w:val="20"/>
                <w:szCs w:val="20"/>
              </w:rPr>
              <w:t>4</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61CC72" w14:textId="77777777">
            <w:pPr>
              <w:widowControl/>
              <w:autoSpaceDE/>
              <w:autoSpaceDN/>
              <w:adjustRightInd/>
              <w:jc w:val="center"/>
              <w:rPr>
                <w:sz w:val="20"/>
                <w:szCs w:val="20"/>
              </w:rPr>
            </w:pPr>
            <w:r w:rsidRPr="00D3267F">
              <w:rPr>
                <w:sz w:val="20"/>
                <w:szCs w:val="20"/>
              </w:rPr>
              <w:t>176</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FED2DF2"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908897C" w14:textId="77777777">
            <w:pPr>
              <w:widowControl/>
              <w:autoSpaceDE/>
              <w:autoSpaceDN/>
              <w:adjustRightInd/>
              <w:jc w:val="center"/>
              <w:rPr>
                <w:sz w:val="20"/>
                <w:szCs w:val="20"/>
              </w:rPr>
            </w:pPr>
            <w:r w:rsidRPr="00D3267F">
              <w:rPr>
                <w:sz w:val="20"/>
                <w:szCs w:val="20"/>
              </w:rPr>
              <w:t>21,472</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8F3B74"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E8B014"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B7A80F"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B73B84" w14:textId="77777777">
            <w:pPr>
              <w:widowControl/>
              <w:autoSpaceDE/>
              <w:autoSpaceDN/>
              <w:adjustRightInd/>
              <w:jc w:val="center"/>
              <w:rPr>
                <w:sz w:val="20"/>
                <w:szCs w:val="20"/>
              </w:rPr>
            </w:pPr>
            <w:r w:rsidRPr="00D3267F">
              <w:rPr>
                <w:sz w:val="20"/>
                <w:szCs w:val="20"/>
              </w:rPr>
              <w:t>$1,202,582</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D72F84A" w14:textId="77777777">
            <w:pPr>
              <w:widowControl/>
              <w:autoSpaceDE/>
              <w:autoSpaceDN/>
              <w:adjustRightInd/>
              <w:jc w:val="center"/>
              <w:rPr>
                <w:sz w:val="20"/>
                <w:szCs w:val="20"/>
              </w:rPr>
            </w:pPr>
            <w:r w:rsidRPr="00D3267F">
              <w:rPr>
                <w:sz w:val="20"/>
                <w:szCs w:val="20"/>
              </w:rPr>
              <w:t>e</w:t>
            </w:r>
          </w:p>
        </w:tc>
      </w:tr>
      <w:tr w:rsidRPr="00D3267F" w:rsidR="00D3267F" w:rsidTr="00216562" w14:paraId="626A8DDD"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B167004"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6D42DA3" w14:textId="77777777">
            <w:pPr>
              <w:widowControl/>
              <w:autoSpaceDE/>
              <w:autoSpaceDN/>
              <w:adjustRightInd/>
              <w:ind w:firstLine="400" w:firstLineChars="200"/>
              <w:rPr>
                <w:sz w:val="20"/>
                <w:szCs w:val="20"/>
              </w:rPr>
            </w:pPr>
            <w:r w:rsidRPr="00D3267F">
              <w:rPr>
                <w:sz w:val="20"/>
                <w:szCs w:val="20"/>
              </w:rPr>
              <w:t>3.   Wellhead monitoring monthly</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4E77413" w14:textId="77777777">
            <w:pPr>
              <w:widowControl/>
              <w:autoSpaceDE/>
              <w:autoSpaceDN/>
              <w:adjustRightInd/>
              <w:jc w:val="center"/>
              <w:rPr>
                <w:sz w:val="20"/>
                <w:szCs w:val="20"/>
              </w:rPr>
            </w:pPr>
            <w:r w:rsidRPr="00D3267F">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5CB6AD" w14:textId="77777777">
            <w:pPr>
              <w:widowControl/>
              <w:autoSpaceDE/>
              <w:autoSpaceDN/>
              <w:adjustRightInd/>
              <w:jc w:val="center"/>
              <w:rPr>
                <w:sz w:val="20"/>
                <w:szCs w:val="20"/>
              </w:rPr>
            </w:pPr>
            <w:r w:rsidRPr="00D3267F">
              <w:rPr>
                <w:sz w:val="20"/>
                <w:szCs w:val="20"/>
              </w:rPr>
              <w:t>12</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D8C00D" w14:textId="77777777">
            <w:pPr>
              <w:widowControl/>
              <w:autoSpaceDE/>
              <w:autoSpaceDN/>
              <w:adjustRightInd/>
              <w:jc w:val="center"/>
              <w:rPr>
                <w:sz w:val="20"/>
                <w:szCs w:val="20"/>
              </w:rPr>
            </w:pPr>
            <w:r w:rsidRPr="00D3267F">
              <w:rPr>
                <w:sz w:val="20"/>
                <w:szCs w:val="20"/>
              </w:rPr>
              <w:t>480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4C64DA"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C5C688" w14:textId="77777777">
            <w:pPr>
              <w:widowControl/>
              <w:autoSpaceDE/>
              <w:autoSpaceDN/>
              <w:adjustRightInd/>
              <w:jc w:val="center"/>
              <w:rPr>
                <w:sz w:val="20"/>
                <w:szCs w:val="20"/>
              </w:rPr>
            </w:pPr>
            <w:r w:rsidRPr="00D3267F">
              <w:rPr>
                <w:sz w:val="20"/>
                <w:szCs w:val="20"/>
              </w:rPr>
              <w:t>58,560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5DFFE3"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2E6EF1"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631EB2"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9D51FA" w14:textId="77777777">
            <w:pPr>
              <w:widowControl/>
              <w:autoSpaceDE/>
              <w:autoSpaceDN/>
              <w:adjustRightInd/>
              <w:jc w:val="center"/>
              <w:rPr>
                <w:sz w:val="20"/>
                <w:szCs w:val="20"/>
              </w:rPr>
            </w:pPr>
            <w:r w:rsidRPr="00D3267F">
              <w:rPr>
                <w:sz w:val="20"/>
                <w:szCs w:val="20"/>
              </w:rPr>
              <w:t>$3,279,770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5ED051" w14:textId="77777777">
            <w:pPr>
              <w:widowControl/>
              <w:autoSpaceDE/>
              <w:autoSpaceDN/>
              <w:adjustRightInd/>
              <w:jc w:val="center"/>
              <w:rPr>
                <w:sz w:val="20"/>
                <w:szCs w:val="20"/>
              </w:rPr>
            </w:pPr>
            <w:r w:rsidRPr="00D3267F">
              <w:rPr>
                <w:sz w:val="20"/>
                <w:szCs w:val="20"/>
              </w:rPr>
              <w:t>e</w:t>
            </w:r>
          </w:p>
        </w:tc>
      </w:tr>
      <w:tr w:rsidRPr="00D3267F" w:rsidR="00D3267F" w:rsidTr="00216562" w14:paraId="1D5519C5"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2CD13A58"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1B7FA63" w14:textId="77777777">
            <w:pPr>
              <w:widowControl/>
              <w:autoSpaceDE/>
              <w:autoSpaceDN/>
              <w:adjustRightInd/>
              <w:ind w:firstLine="200" w:firstLineChars="100"/>
              <w:rPr>
                <w:sz w:val="20"/>
                <w:szCs w:val="20"/>
              </w:rPr>
            </w:pPr>
            <w:r w:rsidRPr="00D3267F">
              <w:rPr>
                <w:sz w:val="20"/>
                <w:szCs w:val="20"/>
              </w:rPr>
              <w:t xml:space="preserve">C.  Create Information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A0D9F8D"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AEBA2B"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28C436"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FC151F"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C3275F"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CA2A92"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D012AF"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4698FC7"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BD94B8"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FF1EFF" w14:textId="77777777">
            <w:pPr>
              <w:widowControl/>
              <w:autoSpaceDE/>
              <w:autoSpaceDN/>
              <w:adjustRightInd/>
              <w:jc w:val="center"/>
              <w:rPr>
                <w:sz w:val="20"/>
                <w:szCs w:val="20"/>
              </w:rPr>
            </w:pPr>
            <w:r w:rsidRPr="00D3267F">
              <w:rPr>
                <w:sz w:val="20"/>
                <w:szCs w:val="20"/>
              </w:rPr>
              <w:t> </w:t>
            </w:r>
          </w:p>
        </w:tc>
      </w:tr>
      <w:tr w:rsidRPr="00D3267F" w:rsidR="00D3267F" w:rsidTr="00216562" w14:paraId="652527BB"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4CA5B3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21AB6E8" w14:textId="77777777">
            <w:pPr>
              <w:widowControl/>
              <w:autoSpaceDE/>
              <w:autoSpaceDN/>
              <w:adjustRightInd/>
              <w:ind w:firstLine="200" w:firstLineChars="100"/>
              <w:rPr>
                <w:sz w:val="20"/>
                <w:szCs w:val="20"/>
              </w:rPr>
            </w:pPr>
            <w:r w:rsidRPr="00D3267F">
              <w:rPr>
                <w:sz w:val="20"/>
                <w:szCs w:val="20"/>
              </w:rPr>
              <w:t>D.  Gather Information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5E7BF45"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6A17D80"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5883A0"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BE48CC"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FB9260"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E2B45AA"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1C6DF7"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6B36318"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ED3256"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B0E3EF" w14:textId="77777777">
            <w:pPr>
              <w:widowControl/>
              <w:autoSpaceDE/>
              <w:autoSpaceDN/>
              <w:adjustRightInd/>
              <w:jc w:val="center"/>
              <w:rPr>
                <w:sz w:val="20"/>
                <w:szCs w:val="20"/>
              </w:rPr>
            </w:pPr>
            <w:r w:rsidRPr="00D3267F">
              <w:rPr>
                <w:sz w:val="20"/>
                <w:szCs w:val="20"/>
              </w:rPr>
              <w:t> </w:t>
            </w:r>
          </w:p>
        </w:tc>
      </w:tr>
      <w:tr w:rsidRPr="00D3267F" w:rsidR="00D3267F" w:rsidTr="00216562" w14:paraId="5AD76A7B"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D721DF4"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DF3FE7E" w14:textId="77777777">
            <w:pPr>
              <w:widowControl/>
              <w:autoSpaceDE/>
              <w:autoSpaceDN/>
              <w:adjustRightInd/>
              <w:ind w:firstLine="200" w:firstLineChars="100"/>
              <w:rPr>
                <w:sz w:val="20"/>
                <w:szCs w:val="20"/>
              </w:rPr>
            </w:pPr>
            <w:r w:rsidRPr="00D3267F">
              <w:rPr>
                <w:sz w:val="20"/>
                <w:szCs w:val="20"/>
              </w:rPr>
              <w:t>E.  Report Preparation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4771459"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545574"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95F02AE"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F6A841"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DA16D53"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EBED54"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FCAA2C"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194115"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CE2C06F"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FD3B44" w14:textId="77777777">
            <w:pPr>
              <w:widowControl/>
              <w:autoSpaceDE/>
              <w:autoSpaceDN/>
              <w:adjustRightInd/>
              <w:jc w:val="center"/>
              <w:rPr>
                <w:sz w:val="20"/>
                <w:szCs w:val="20"/>
              </w:rPr>
            </w:pPr>
            <w:r w:rsidRPr="00D3267F">
              <w:rPr>
                <w:sz w:val="20"/>
                <w:szCs w:val="20"/>
              </w:rPr>
              <w:t> </w:t>
            </w:r>
          </w:p>
        </w:tc>
      </w:tr>
      <w:tr w:rsidRPr="00D3267F" w:rsidR="00D3267F" w:rsidTr="00216562" w14:paraId="407F74C0"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51CD52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E2A75FE" w14:textId="77777777">
            <w:pPr>
              <w:widowControl/>
              <w:autoSpaceDE/>
              <w:autoSpaceDN/>
              <w:adjustRightInd/>
              <w:ind w:firstLine="400" w:firstLineChars="200"/>
              <w:rPr>
                <w:sz w:val="20"/>
                <w:szCs w:val="20"/>
              </w:rPr>
            </w:pPr>
            <w:r w:rsidRPr="00D3267F">
              <w:rPr>
                <w:sz w:val="20"/>
                <w:szCs w:val="20"/>
              </w:rPr>
              <w:t>1. Initial design capacity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DFD3A90" w14:textId="77777777">
            <w:pPr>
              <w:widowControl/>
              <w:autoSpaceDE/>
              <w:autoSpaceDN/>
              <w:adjustRightInd/>
              <w:jc w:val="center"/>
              <w:rPr>
                <w:sz w:val="20"/>
                <w:szCs w:val="20"/>
              </w:rPr>
            </w:pPr>
            <w:r w:rsidRPr="00D3267F">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6BC5D03"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349067E" w14:textId="77777777">
            <w:pPr>
              <w:widowControl/>
              <w:autoSpaceDE/>
              <w:autoSpaceDN/>
              <w:adjustRightInd/>
              <w:jc w:val="center"/>
              <w:rPr>
                <w:sz w:val="20"/>
                <w:szCs w:val="20"/>
              </w:rPr>
            </w:pPr>
            <w:r w:rsidRPr="00D3267F">
              <w:rPr>
                <w:sz w:val="20"/>
                <w:szCs w:val="20"/>
              </w:rPr>
              <w:t>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8AF7C6"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504543"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7E0F7A"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24A9FE"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79A339D"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BAECAC"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1645C6" w14:textId="77777777">
            <w:pPr>
              <w:widowControl/>
              <w:autoSpaceDE/>
              <w:autoSpaceDN/>
              <w:adjustRightInd/>
              <w:jc w:val="center"/>
              <w:rPr>
                <w:sz w:val="20"/>
                <w:szCs w:val="20"/>
              </w:rPr>
            </w:pPr>
            <w:r w:rsidRPr="00D3267F">
              <w:rPr>
                <w:sz w:val="20"/>
                <w:szCs w:val="20"/>
              </w:rPr>
              <w:t>f</w:t>
            </w:r>
          </w:p>
        </w:tc>
      </w:tr>
      <w:tr w:rsidRPr="00D3267F" w:rsidR="00D3267F" w:rsidTr="00216562" w14:paraId="13A5AF12"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4AECFF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16C9430" w14:textId="77777777">
            <w:pPr>
              <w:widowControl/>
              <w:autoSpaceDE/>
              <w:autoSpaceDN/>
              <w:adjustRightInd/>
              <w:ind w:firstLine="400" w:firstLineChars="200"/>
              <w:rPr>
                <w:sz w:val="20"/>
                <w:szCs w:val="20"/>
              </w:rPr>
            </w:pPr>
            <w:r w:rsidRPr="00D3267F">
              <w:rPr>
                <w:sz w:val="20"/>
                <w:szCs w:val="20"/>
              </w:rPr>
              <w:t>2. Amended design capacity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D7DD977" w14:textId="77777777">
            <w:pPr>
              <w:widowControl/>
              <w:autoSpaceDE/>
              <w:autoSpaceDN/>
              <w:adjustRightInd/>
              <w:jc w:val="center"/>
              <w:rPr>
                <w:sz w:val="20"/>
                <w:szCs w:val="20"/>
              </w:rPr>
            </w:pPr>
            <w:r w:rsidRPr="00D3267F">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0C96F4"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07D7B2" w14:textId="77777777">
            <w:pPr>
              <w:widowControl/>
              <w:autoSpaceDE/>
              <w:autoSpaceDN/>
              <w:adjustRightInd/>
              <w:jc w:val="center"/>
              <w:rPr>
                <w:sz w:val="20"/>
                <w:szCs w:val="20"/>
              </w:rPr>
            </w:pPr>
            <w:r w:rsidRPr="00D3267F">
              <w:rPr>
                <w:sz w:val="20"/>
                <w:szCs w:val="20"/>
              </w:rPr>
              <w:t>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DEAA554"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DD53CF0"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8FB096"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B762577"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87F7D5"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3B89A8"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1CE5B8" w14:textId="77777777">
            <w:pPr>
              <w:widowControl/>
              <w:autoSpaceDE/>
              <w:autoSpaceDN/>
              <w:adjustRightInd/>
              <w:jc w:val="center"/>
              <w:rPr>
                <w:sz w:val="20"/>
                <w:szCs w:val="20"/>
              </w:rPr>
            </w:pPr>
            <w:r w:rsidRPr="00D3267F">
              <w:rPr>
                <w:sz w:val="20"/>
                <w:szCs w:val="20"/>
              </w:rPr>
              <w:t>g</w:t>
            </w:r>
          </w:p>
        </w:tc>
      </w:tr>
      <w:tr w:rsidRPr="00D3267F" w:rsidR="00D3267F" w:rsidTr="00216562" w14:paraId="64EF1684"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5639F651"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8AB64C9" w14:textId="77777777">
            <w:pPr>
              <w:widowControl/>
              <w:autoSpaceDE/>
              <w:autoSpaceDN/>
              <w:adjustRightInd/>
              <w:ind w:firstLine="400" w:firstLineChars="200"/>
              <w:rPr>
                <w:sz w:val="20"/>
                <w:szCs w:val="20"/>
              </w:rPr>
            </w:pPr>
            <w:r w:rsidRPr="00D3267F">
              <w:rPr>
                <w:sz w:val="20"/>
                <w:szCs w:val="20"/>
              </w:rPr>
              <w:t>3. Report of NMOC rate (Tier 1)</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24620F4" w14:textId="77777777">
            <w:pPr>
              <w:widowControl/>
              <w:autoSpaceDE/>
              <w:autoSpaceDN/>
              <w:adjustRightInd/>
              <w:jc w:val="center"/>
              <w:rPr>
                <w:sz w:val="20"/>
                <w:szCs w:val="20"/>
              </w:rPr>
            </w:pPr>
            <w:r w:rsidRPr="00D3267F">
              <w:rPr>
                <w:sz w:val="20"/>
                <w:szCs w:val="20"/>
              </w:rPr>
              <w:t>8</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6AF161"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BAEDAD" w14:textId="77777777">
            <w:pPr>
              <w:widowControl/>
              <w:autoSpaceDE/>
              <w:autoSpaceDN/>
              <w:adjustRightInd/>
              <w:jc w:val="center"/>
              <w:rPr>
                <w:sz w:val="20"/>
                <w:szCs w:val="20"/>
              </w:rPr>
            </w:pPr>
            <w:r w:rsidRPr="00D3267F">
              <w:rPr>
                <w:sz w:val="20"/>
                <w:szCs w:val="20"/>
              </w:rPr>
              <w:t>8</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3D0513" w14:textId="77777777">
            <w:pPr>
              <w:widowControl/>
              <w:autoSpaceDE/>
              <w:autoSpaceDN/>
              <w:adjustRightInd/>
              <w:jc w:val="center"/>
              <w:rPr>
                <w:sz w:val="20"/>
                <w:szCs w:val="20"/>
              </w:rPr>
            </w:pPr>
            <w:r w:rsidRPr="00D3267F">
              <w:rPr>
                <w:sz w:val="20"/>
                <w:szCs w:val="20"/>
              </w:rPr>
              <w:t>10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F89439"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5B453E" w14:textId="77777777">
            <w:pPr>
              <w:widowControl/>
              <w:autoSpaceDE/>
              <w:autoSpaceDN/>
              <w:adjustRightInd/>
              <w:jc w:val="center"/>
              <w:rPr>
                <w:sz w:val="20"/>
                <w:szCs w:val="20"/>
              </w:rPr>
            </w:pPr>
            <w:r w:rsidRPr="00D3267F">
              <w:rPr>
                <w:sz w:val="20"/>
                <w:szCs w:val="20"/>
              </w:rPr>
              <w:t>80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7C4327" w14:textId="77777777">
            <w:pPr>
              <w:widowControl/>
              <w:autoSpaceDE/>
              <w:autoSpaceDN/>
              <w:adjustRightInd/>
              <w:jc w:val="center"/>
              <w:rPr>
                <w:sz w:val="20"/>
                <w:szCs w:val="20"/>
              </w:rPr>
            </w:pPr>
            <w:r w:rsidRPr="00D3267F">
              <w:rPr>
                <w:sz w:val="20"/>
                <w:szCs w:val="20"/>
              </w:rPr>
              <w:t>4</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28EAAA" w14:textId="77777777">
            <w:pPr>
              <w:widowControl/>
              <w:autoSpaceDE/>
              <w:autoSpaceDN/>
              <w:adjustRightInd/>
              <w:jc w:val="center"/>
              <w:rPr>
                <w:sz w:val="20"/>
                <w:szCs w:val="20"/>
              </w:rPr>
            </w:pPr>
            <w:r w:rsidRPr="00D3267F">
              <w:rPr>
                <w:sz w:val="20"/>
                <w:szCs w:val="20"/>
              </w:rPr>
              <w:t>8</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EBF37C6" w14:textId="77777777">
            <w:pPr>
              <w:widowControl/>
              <w:autoSpaceDE/>
              <w:autoSpaceDN/>
              <w:adjustRightInd/>
              <w:jc w:val="center"/>
              <w:rPr>
                <w:sz w:val="20"/>
                <w:szCs w:val="20"/>
              </w:rPr>
            </w:pPr>
            <w:r w:rsidRPr="00D3267F">
              <w:rPr>
                <w:sz w:val="20"/>
                <w:szCs w:val="20"/>
              </w:rPr>
              <w:t>$8,394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CB93B9" w14:textId="77777777">
            <w:pPr>
              <w:widowControl/>
              <w:autoSpaceDE/>
              <w:autoSpaceDN/>
              <w:adjustRightInd/>
              <w:jc w:val="center"/>
              <w:rPr>
                <w:sz w:val="20"/>
                <w:szCs w:val="20"/>
              </w:rPr>
            </w:pPr>
            <w:r w:rsidRPr="00D3267F">
              <w:rPr>
                <w:sz w:val="20"/>
                <w:szCs w:val="20"/>
              </w:rPr>
              <w:t>h</w:t>
            </w:r>
          </w:p>
        </w:tc>
      </w:tr>
      <w:tr w:rsidRPr="00D3267F" w:rsidR="00D3267F" w:rsidTr="00216562" w14:paraId="2A04E7D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33FBEE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F8AEABF" w14:textId="77777777">
            <w:pPr>
              <w:widowControl/>
              <w:autoSpaceDE/>
              <w:autoSpaceDN/>
              <w:adjustRightInd/>
              <w:ind w:firstLine="400" w:firstLineChars="200"/>
              <w:rPr>
                <w:sz w:val="20"/>
                <w:szCs w:val="20"/>
              </w:rPr>
            </w:pPr>
            <w:r w:rsidRPr="00D3267F">
              <w:rPr>
                <w:sz w:val="20"/>
                <w:szCs w:val="20"/>
              </w:rPr>
              <w:t>4. Report of NMOC rate (Tier 2)</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F5C8AE4" w14:textId="77777777">
            <w:pPr>
              <w:widowControl/>
              <w:autoSpaceDE/>
              <w:autoSpaceDN/>
              <w:adjustRightInd/>
              <w:jc w:val="center"/>
              <w:rPr>
                <w:sz w:val="20"/>
                <w:szCs w:val="20"/>
              </w:rPr>
            </w:pPr>
            <w:r w:rsidRPr="00D3267F">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48F6B6"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62D9290" w14:textId="77777777">
            <w:pPr>
              <w:widowControl/>
              <w:autoSpaceDE/>
              <w:autoSpaceDN/>
              <w:adjustRightInd/>
              <w:jc w:val="center"/>
              <w:rPr>
                <w:sz w:val="20"/>
                <w:szCs w:val="20"/>
              </w:rPr>
            </w:pPr>
            <w:r w:rsidRPr="00D3267F">
              <w:rPr>
                <w:sz w:val="20"/>
                <w:szCs w:val="20"/>
              </w:rPr>
              <w:t>12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5C6E42" w14:textId="77777777">
            <w:pPr>
              <w:widowControl/>
              <w:autoSpaceDE/>
              <w:autoSpaceDN/>
              <w:adjustRightInd/>
              <w:jc w:val="center"/>
              <w:rPr>
                <w:sz w:val="20"/>
                <w:szCs w:val="20"/>
              </w:rPr>
            </w:pPr>
            <w:r w:rsidRPr="00D3267F">
              <w:rPr>
                <w:sz w:val="20"/>
                <w:szCs w:val="20"/>
              </w:rPr>
              <w:t>10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FED2E9"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EE14ED" w14:textId="77777777">
            <w:pPr>
              <w:widowControl/>
              <w:autoSpaceDE/>
              <w:autoSpaceDN/>
              <w:adjustRightInd/>
              <w:jc w:val="center"/>
              <w:rPr>
                <w:sz w:val="20"/>
                <w:szCs w:val="20"/>
              </w:rPr>
            </w:pPr>
            <w:r w:rsidRPr="00D3267F">
              <w:rPr>
                <w:sz w:val="20"/>
                <w:szCs w:val="20"/>
              </w:rPr>
              <w:t>120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A5B19A" w14:textId="77777777">
            <w:pPr>
              <w:widowControl/>
              <w:autoSpaceDE/>
              <w:autoSpaceDN/>
              <w:adjustRightInd/>
              <w:jc w:val="center"/>
              <w:rPr>
                <w:sz w:val="20"/>
                <w:szCs w:val="20"/>
              </w:rPr>
            </w:pPr>
            <w:r w:rsidRPr="00D3267F">
              <w:rPr>
                <w:sz w:val="20"/>
                <w:szCs w:val="20"/>
              </w:rPr>
              <w:t>6</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9B0AD4" w14:textId="77777777">
            <w:pPr>
              <w:widowControl/>
              <w:autoSpaceDE/>
              <w:autoSpaceDN/>
              <w:adjustRightInd/>
              <w:jc w:val="center"/>
              <w:rPr>
                <w:sz w:val="20"/>
                <w:szCs w:val="20"/>
              </w:rPr>
            </w:pPr>
            <w:r w:rsidRPr="00D3267F">
              <w:rPr>
                <w:sz w:val="20"/>
                <w:szCs w:val="20"/>
              </w:rPr>
              <w:t>12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FB5575" w14:textId="77777777">
            <w:pPr>
              <w:widowControl/>
              <w:autoSpaceDE/>
              <w:autoSpaceDN/>
              <w:adjustRightInd/>
              <w:jc w:val="center"/>
              <w:rPr>
                <w:sz w:val="20"/>
                <w:szCs w:val="20"/>
              </w:rPr>
            </w:pPr>
            <w:r w:rsidRPr="00D3267F">
              <w:rPr>
                <w:sz w:val="20"/>
                <w:szCs w:val="20"/>
              </w:rPr>
              <w:t>$12,590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0A5FAA" w14:textId="77777777">
            <w:pPr>
              <w:widowControl/>
              <w:autoSpaceDE/>
              <w:autoSpaceDN/>
              <w:adjustRightInd/>
              <w:jc w:val="center"/>
              <w:rPr>
                <w:sz w:val="20"/>
                <w:szCs w:val="20"/>
              </w:rPr>
            </w:pPr>
            <w:r w:rsidRPr="00D3267F">
              <w:rPr>
                <w:sz w:val="20"/>
                <w:szCs w:val="20"/>
              </w:rPr>
              <w:t>h</w:t>
            </w:r>
          </w:p>
        </w:tc>
      </w:tr>
      <w:tr w:rsidRPr="00D3267F" w:rsidR="00D3267F" w:rsidTr="00216562" w14:paraId="34D6888B"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93E9F9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27D02BB" w14:textId="77777777">
            <w:pPr>
              <w:widowControl/>
              <w:autoSpaceDE/>
              <w:autoSpaceDN/>
              <w:adjustRightInd/>
              <w:ind w:firstLine="400" w:firstLineChars="200"/>
              <w:rPr>
                <w:sz w:val="20"/>
                <w:szCs w:val="20"/>
              </w:rPr>
            </w:pPr>
            <w:r w:rsidRPr="00D3267F">
              <w:rPr>
                <w:sz w:val="20"/>
                <w:szCs w:val="20"/>
              </w:rPr>
              <w:t>5. Landfill Closure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0DE6D1D" w14:textId="77777777">
            <w:pPr>
              <w:widowControl/>
              <w:autoSpaceDE/>
              <w:autoSpaceDN/>
              <w:adjustRightInd/>
              <w:jc w:val="center"/>
              <w:rPr>
                <w:sz w:val="20"/>
                <w:szCs w:val="20"/>
              </w:rPr>
            </w:pPr>
            <w:r w:rsidRPr="00D3267F">
              <w:rPr>
                <w:sz w:val="20"/>
                <w:szCs w:val="20"/>
              </w:rPr>
              <w:t>1</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0CDFAE"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EDF081" w14:textId="77777777">
            <w:pPr>
              <w:widowControl/>
              <w:autoSpaceDE/>
              <w:autoSpaceDN/>
              <w:adjustRightInd/>
              <w:jc w:val="center"/>
              <w:rPr>
                <w:sz w:val="20"/>
                <w:szCs w:val="20"/>
              </w:rPr>
            </w:pPr>
            <w:r w:rsidRPr="00D3267F">
              <w:rPr>
                <w:sz w:val="20"/>
                <w:szCs w:val="20"/>
              </w:rPr>
              <w:t>1</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B30339E"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3391B6E"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DDF525"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E127067"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46ECF5F"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1652F0"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78C2CF" w14:textId="77777777">
            <w:pPr>
              <w:widowControl/>
              <w:autoSpaceDE/>
              <w:autoSpaceDN/>
              <w:adjustRightInd/>
              <w:jc w:val="center"/>
              <w:rPr>
                <w:sz w:val="20"/>
                <w:szCs w:val="20"/>
              </w:rPr>
            </w:pPr>
            <w:proofErr w:type="spellStart"/>
            <w:r w:rsidRPr="00D3267F">
              <w:rPr>
                <w:sz w:val="20"/>
                <w:szCs w:val="20"/>
              </w:rPr>
              <w:t>i</w:t>
            </w:r>
            <w:proofErr w:type="spellEnd"/>
          </w:p>
        </w:tc>
      </w:tr>
      <w:tr w:rsidRPr="00D3267F" w:rsidR="00D3267F" w:rsidTr="00216562" w14:paraId="4FB8359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5411464"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CB7F647" w14:textId="77777777">
            <w:pPr>
              <w:widowControl/>
              <w:autoSpaceDE/>
              <w:autoSpaceDN/>
              <w:adjustRightInd/>
              <w:ind w:firstLine="400" w:firstLineChars="200"/>
              <w:rPr>
                <w:sz w:val="20"/>
                <w:szCs w:val="20"/>
              </w:rPr>
            </w:pPr>
            <w:r w:rsidRPr="00D3267F">
              <w:rPr>
                <w:sz w:val="20"/>
                <w:szCs w:val="20"/>
              </w:rPr>
              <w:t>6. Equipment Removal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86FD33D" w14:textId="77777777">
            <w:pPr>
              <w:widowControl/>
              <w:autoSpaceDE/>
              <w:autoSpaceDN/>
              <w:adjustRightInd/>
              <w:jc w:val="center"/>
              <w:rPr>
                <w:sz w:val="20"/>
                <w:szCs w:val="20"/>
              </w:rPr>
            </w:pPr>
            <w:r w:rsidRPr="00D3267F">
              <w:rPr>
                <w:sz w:val="20"/>
                <w:szCs w:val="20"/>
              </w:rPr>
              <w:t>36</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07B603"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DE4551" w14:textId="77777777">
            <w:pPr>
              <w:widowControl/>
              <w:autoSpaceDE/>
              <w:autoSpaceDN/>
              <w:adjustRightInd/>
              <w:jc w:val="center"/>
              <w:rPr>
                <w:sz w:val="20"/>
                <w:szCs w:val="20"/>
              </w:rPr>
            </w:pPr>
            <w:r w:rsidRPr="00D3267F">
              <w:rPr>
                <w:sz w:val="20"/>
                <w:szCs w:val="20"/>
              </w:rPr>
              <w:t>36</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15FF0E"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E692A1"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F93FC76"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B4909C3"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08884F"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E620BF4"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714D89" w14:textId="77777777">
            <w:pPr>
              <w:widowControl/>
              <w:autoSpaceDE/>
              <w:autoSpaceDN/>
              <w:adjustRightInd/>
              <w:jc w:val="center"/>
              <w:rPr>
                <w:sz w:val="20"/>
                <w:szCs w:val="20"/>
              </w:rPr>
            </w:pPr>
            <w:proofErr w:type="spellStart"/>
            <w:r w:rsidRPr="00D3267F">
              <w:rPr>
                <w:sz w:val="20"/>
                <w:szCs w:val="20"/>
              </w:rPr>
              <w:t>i</w:t>
            </w:r>
            <w:proofErr w:type="spellEnd"/>
            <w:r w:rsidRPr="00D3267F">
              <w:rPr>
                <w:sz w:val="20"/>
                <w:szCs w:val="20"/>
              </w:rPr>
              <w:t>, j</w:t>
            </w:r>
          </w:p>
        </w:tc>
      </w:tr>
      <w:tr w:rsidRPr="00D3267F" w:rsidR="00D3267F" w:rsidTr="00216562" w14:paraId="4E5371EF"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8ECE43B"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2FC9E5F" w14:textId="77777777">
            <w:pPr>
              <w:widowControl/>
              <w:autoSpaceDE/>
              <w:autoSpaceDN/>
              <w:adjustRightInd/>
              <w:ind w:firstLine="400" w:firstLineChars="200"/>
              <w:rPr>
                <w:sz w:val="20"/>
                <w:szCs w:val="20"/>
              </w:rPr>
            </w:pPr>
            <w:r w:rsidRPr="00D3267F">
              <w:rPr>
                <w:sz w:val="20"/>
                <w:szCs w:val="20"/>
              </w:rPr>
              <w:t>7. Collection and Control System Design Plan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05494C8" w14:textId="77777777">
            <w:pPr>
              <w:widowControl/>
              <w:autoSpaceDE/>
              <w:autoSpaceDN/>
              <w:adjustRightInd/>
              <w:jc w:val="center"/>
              <w:rPr>
                <w:sz w:val="20"/>
                <w:szCs w:val="20"/>
              </w:rPr>
            </w:pPr>
            <w:r w:rsidRPr="00D3267F">
              <w:rPr>
                <w:sz w:val="20"/>
                <w:szCs w:val="20"/>
              </w:rPr>
              <w:t>80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DC7036"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C979E4" w14:textId="77777777">
            <w:pPr>
              <w:widowControl/>
              <w:autoSpaceDE/>
              <w:autoSpaceDN/>
              <w:adjustRightInd/>
              <w:jc w:val="center"/>
              <w:rPr>
                <w:sz w:val="20"/>
                <w:szCs w:val="20"/>
              </w:rPr>
            </w:pPr>
            <w:r w:rsidRPr="00D3267F">
              <w:rPr>
                <w:sz w:val="20"/>
                <w:szCs w:val="20"/>
              </w:rPr>
              <w:t>80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561B77" w14:textId="77777777">
            <w:pPr>
              <w:widowControl/>
              <w:autoSpaceDE/>
              <w:autoSpaceDN/>
              <w:adjustRightInd/>
              <w:jc w:val="center"/>
              <w:rPr>
                <w:sz w:val="20"/>
                <w:szCs w:val="20"/>
              </w:rPr>
            </w:pPr>
            <w:r w:rsidRPr="00D3267F">
              <w:rPr>
                <w:sz w:val="20"/>
                <w:szCs w:val="20"/>
              </w:rPr>
              <w:t>5</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684C9F"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501F92" w14:textId="77777777">
            <w:pPr>
              <w:widowControl/>
              <w:autoSpaceDE/>
              <w:autoSpaceDN/>
              <w:adjustRightInd/>
              <w:jc w:val="center"/>
              <w:rPr>
                <w:sz w:val="20"/>
                <w:szCs w:val="20"/>
              </w:rPr>
            </w:pPr>
            <w:r w:rsidRPr="00D3267F">
              <w:rPr>
                <w:sz w:val="20"/>
                <w:szCs w:val="20"/>
              </w:rPr>
              <w:t>400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D7D32B" w14:textId="77777777">
            <w:pPr>
              <w:widowControl/>
              <w:autoSpaceDE/>
              <w:autoSpaceDN/>
              <w:adjustRightInd/>
              <w:jc w:val="center"/>
              <w:rPr>
                <w:sz w:val="20"/>
                <w:szCs w:val="20"/>
              </w:rPr>
            </w:pPr>
            <w:r w:rsidRPr="00D3267F">
              <w:rPr>
                <w:sz w:val="20"/>
                <w:szCs w:val="20"/>
              </w:rPr>
              <w:t>20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6CCFC1F" w14:textId="77777777">
            <w:pPr>
              <w:widowControl/>
              <w:autoSpaceDE/>
              <w:autoSpaceDN/>
              <w:adjustRightInd/>
              <w:jc w:val="center"/>
              <w:rPr>
                <w:sz w:val="20"/>
                <w:szCs w:val="20"/>
              </w:rPr>
            </w:pPr>
            <w:r w:rsidRPr="00D3267F">
              <w:rPr>
                <w:sz w:val="20"/>
                <w:szCs w:val="20"/>
              </w:rPr>
              <w:t>40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F139DB" w14:textId="77777777">
            <w:pPr>
              <w:widowControl/>
              <w:autoSpaceDE/>
              <w:autoSpaceDN/>
              <w:adjustRightInd/>
              <w:jc w:val="center"/>
              <w:rPr>
                <w:sz w:val="20"/>
                <w:szCs w:val="20"/>
              </w:rPr>
            </w:pPr>
            <w:r w:rsidRPr="00D3267F">
              <w:rPr>
                <w:sz w:val="20"/>
                <w:szCs w:val="20"/>
              </w:rPr>
              <w:t>$41,968</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45657E" w14:textId="77777777">
            <w:pPr>
              <w:widowControl/>
              <w:autoSpaceDE/>
              <w:autoSpaceDN/>
              <w:adjustRightInd/>
              <w:jc w:val="center"/>
              <w:rPr>
                <w:sz w:val="20"/>
                <w:szCs w:val="20"/>
              </w:rPr>
            </w:pPr>
            <w:r w:rsidRPr="00D3267F">
              <w:rPr>
                <w:sz w:val="20"/>
                <w:szCs w:val="20"/>
              </w:rPr>
              <w:t>d, k</w:t>
            </w:r>
          </w:p>
        </w:tc>
      </w:tr>
      <w:tr w:rsidRPr="00D3267F" w:rsidR="00D3267F" w:rsidTr="00216562" w14:paraId="20085A4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246AB8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C2F1B62" w14:textId="77777777">
            <w:pPr>
              <w:widowControl/>
              <w:autoSpaceDE/>
              <w:autoSpaceDN/>
              <w:adjustRightInd/>
              <w:ind w:firstLine="400" w:firstLineChars="200"/>
              <w:rPr>
                <w:sz w:val="20"/>
                <w:szCs w:val="20"/>
              </w:rPr>
            </w:pPr>
            <w:r w:rsidRPr="00D3267F">
              <w:rPr>
                <w:sz w:val="20"/>
                <w:szCs w:val="20"/>
              </w:rPr>
              <w:t>8. Revised C&amp;C System design plan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63A4110" w14:textId="77777777">
            <w:pPr>
              <w:widowControl/>
              <w:autoSpaceDE/>
              <w:autoSpaceDN/>
              <w:adjustRightInd/>
              <w:jc w:val="center"/>
              <w:rPr>
                <w:sz w:val="20"/>
                <w:szCs w:val="20"/>
              </w:rPr>
            </w:pPr>
            <w:r w:rsidRPr="00D3267F">
              <w:rPr>
                <w:sz w:val="20"/>
                <w:szCs w:val="20"/>
              </w:rPr>
              <w:t>20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DEE113"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6D5CB5" w14:textId="77777777">
            <w:pPr>
              <w:widowControl/>
              <w:autoSpaceDE/>
              <w:autoSpaceDN/>
              <w:adjustRightInd/>
              <w:jc w:val="center"/>
              <w:rPr>
                <w:sz w:val="20"/>
                <w:szCs w:val="20"/>
              </w:rPr>
            </w:pPr>
            <w:r w:rsidRPr="00D3267F">
              <w:rPr>
                <w:sz w:val="20"/>
                <w:szCs w:val="20"/>
              </w:rPr>
              <w:t>20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68A7E8B" w14:textId="77777777">
            <w:pPr>
              <w:widowControl/>
              <w:autoSpaceDE/>
              <w:autoSpaceDN/>
              <w:adjustRightInd/>
              <w:jc w:val="center"/>
              <w:rPr>
                <w:sz w:val="20"/>
                <w:szCs w:val="20"/>
              </w:rPr>
            </w:pPr>
            <w:r w:rsidRPr="00D3267F">
              <w:rPr>
                <w:sz w:val="20"/>
                <w:szCs w:val="20"/>
              </w:rPr>
              <w:t>0.5</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257ED3"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7F46D0" w14:textId="77777777">
            <w:pPr>
              <w:widowControl/>
              <w:autoSpaceDE/>
              <w:autoSpaceDN/>
              <w:adjustRightInd/>
              <w:jc w:val="center"/>
              <w:rPr>
                <w:sz w:val="20"/>
                <w:szCs w:val="20"/>
              </w:rPr>
            </w:pPr>
            <w:r w:rsidRPr="00D3267F">
              <w:rPr>
                <w:sz w:val="20"/>
                <w:szCs w:val="20"/>
              </w:rPr>
              <w:t>10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CC4B16" w14:textId="77777777">
            <w:pPr>
              <w:widowControl/>
              <w:autoSpaceDE/>
              <w:autoSpaceDN/>
              <w:adjustRightInd/>
              <w:jc w:val="center"/>
              <w:rPr>
                <w:sz w:val="20"/>
                <w:szCs w:val="20"/>
              </w:rPr>
            </w:pPr>
            <w:r w:rsidRPr="00D3267F">
              <w:rPr>
                <w:sz w:val="20"/>
                <w:szCs w:val="20"/>
              </w:rPr>
              <w:t>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4698DAB" w14:textId="77777777">
            <w:pPr>
              <w:widowControl/>
              <w:autoSpaceDE/>
              <w:autoSpaceDN/>
              <w:adjustRightInd/>
              <w:jc w:val="center"/>
              <w:rPr>
                <w:sz w:val="20"/>
                <w:szCs w:val="20"/>
              </w:rPr>
            </w:pPr>
            <w:r w:rsidRPr="00D3267F">
              <w:rPr>
                <w:sz w:val="20"/>
                <w:szCs w:val="20"/>
              </w:rPr>
              <w:t>1</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6CAA92" w14:textId="77777777">
            <w:pPr>
              <w:widowControl/>
              <w:autoSpaceDE/>
              <w:autoSpaceDN/>
              <w:adjustRightInd/>
              <w:jc w:val="center"/>
              <w:rPr>
                <w:sz w:val="20"/>
                <w:szCs w:val="20"/>
              </w:rPr>
            </w:pPr>
            <w:r w:rsidRPr="00D3267F">
              <w:rPr>
                <w:sz w:val="20"/>
                <w:szCs w:val="20"/>
              </w:rPr>
              <w:t>$1,074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3D86787" w14:textId="77777777">
            <w:pPr>
              <w:widowControl/>
              <w:autoSpaceDE/>
              <w:autoSpaceDN/>
              <w:adjustRightInd/>
              <w:jc w:val="center"/>
              <w:rPr>
                <w:sz w:val="20"/>
                <w:szCs w:val="20"/>
              </w:rPr>
            </w:pPr>
            <w:r w:rsidRPr="00D3267F">
              <w:rPr>
                <w:sz w:val="20"/>
                <w:szCs w:val="20"/>
              </w:rPr>
              <w:t>l</w:t>
            </w:r>
          </w:p>
        </w:tc>
      </w:tr>
      <w:tr w:rsidRPr="00D3267F" w:rsidR="00D3267F" w:rsidTr="00216562" w14:paraId="62C628E9"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7B7BD3B1"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8752A35" w14:textId="77777777">
            <w:pPr>
              <w:widowControl/>
              <w:autoSpaceDE/>
              <w:autoSpaceDN/>
              <w:adjustRightInd/>
              <w:ind w:firstLine="400" w:firstLineChars="200"/>
              <w:rPr>
                <w:sz w:val="20"/>
                <w:szCs w:val="20"/>
              </w:rPr>
            </w:pPr>
            <w:r w:rsidRPr="00D3267F">
              <w:rPr>
                <w:sz w:val="20"/>
                <w:szCs w:val="20"/>
              </w:rPr>
              <w:t>9. Initial Performance Test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1E1054D"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9530D7"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67F8818"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94A7FB"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FD28EB"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1785F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7ABF87"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A12685E"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F3AE58C"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84E808" w14:textId="77777777">
            <w:pPr>
              <w:widowControl/>
              <w:autoSpaceDE/>
              <w:autoSpaceDN/>
              <w:adjustRightInd/>
              <w:jc w:val="center"/>
              <w:rPr>
                <w:sz w:val="20"/>
                <w:szCs w:val="20"/>
              </w:rPr>
            </w:pPr>
            <w:r w:rsidRPr="00D3267F">
              <w:rPr>
                <w:sz w:val="20"/>
                <w:szCs w:val="20"/>
              </w:rPr>
              <w:t> </w:t>
            </w:r>
          </w:p>
        </w:tc>
      </w:tr>
      <w:tr w:rsidRPr="00D3267F" w:rsidR="00D3267F" w:rsidTr="00216562" w14:paraId="37E6AFF1"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71C60B7"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6B72B44" w14:textId="77777777">
            <w:pPr>
              <w:widowControl/>
              <w:autoSpaceDE/>
              <w:autoSpaceDN/>
              <w:adjustRightInd/>
              <w:ind w:firstLine="400" w:firstLineChars="200"/>
              <w:rPr>
                <w:sz w:val="20"/>
                <w:szCs w:val="20"/>
              </w:rPr>
            </w:pPr>
            <w:r w:rsidRPr="00D3267F">
              <w:rPr>
                <w:sz w:val="20"/>
                <w:szCs w:val="20"/>
              </w:rPr>
              <w:t>10. Compliance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C03A0EC"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417A0B"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4F3B8AA"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FFFBDE"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6E50A2"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1840A6"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750C6D"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6A8F8F"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12323F"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1E77CB" w14:textId="77777777">
            <w:pPr>
              <w:widowControl/>
              <w:autoSpaceDE/>
              <w:autoSpaceDN/>
              <w:adjustRightInd/>
              <w:jc w:val="center"/>
              <w:rPr>
                <w:sz w:val="20"/>
                <w:szCs w:val="20"/>
              </w:rPr>
            </w:pPr>
            <w:r w:rsidRPr="00D3267F">
              <w:rPr>
                <w:sz w:val="20"/>
                <w:szCs w:val="20"/>
              </w:rPr>
              <w:t> </w:t>
            </w:r>
          </w:p>
        </w:tc>
      </w:tr>
      <w:tr w:rsidRPr="00D3267F" w:rsidR="00D3267F" w:rsidTr="00216562" w14:paraId="29E349BF"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7F87A82"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2808B6C" w14:textId="77777777">
            <w:pPr>
              <w:widowControl/>
              <w:autoSpaceDE/>
              <w:autoSpaceDN/>
              <w:adjustRightInd/>
              <w:ind w:firstLine="400" w:firstLineChars="200"/>
              <w:rPr>
                <w:sz w:val="20"/>
                <w:szCs w:val="20"/>
              </w:rPr>
            </w:pPr>
            <w:r w:rsidRPr="00D3267F">
              <w:rPr>
                <w:sz w:val="20"/>
                <w:szCs w:val="20"/>
              </w:rPr>
              <w:t>11. Annual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8715892" w14:textId="77777777">
            <w:pPr>
              <w:widowControl/>
              <w:autoSpaceDE/>
              <w:autoSpaceDN/>
              <w:adjustRightInd/>
              <w:jc w:val="center"/>
              <w:rPr>
                <w:sz w:val="20"/>
                <w:szCs w:val="20"/>
              </w:rPr>
            </w:pPr>
            <w:r w:rsidRPr="00D3267F">
              <w:rPr>
                <w:sz w:val="20"/>
                <w:szCs w:val="20"/>
              </w:rPr>
              <w:t>27</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F5FA492"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39431E" w14:textId="77777777">
            <w:pPr>
              <w:widowControl/>
              <w:autoSpaceDE/>
              <w:autoSpaceDN/>
              <w:adjustRightInd/>
              <w:jc w:val="center"/>
              <w:rPr>
                <w:sz w:val="20"/>
                <w:szCs w:val="20"/>
              </w:rPr>
            </w:pPr>
            <w:r w:rsidRPr="00D3267F">
              <w:rPr>
                <w:sz w:val="20"/>
                <w:szCs w:val="20"/>
              </w:rPr>
              <w:t>27</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D093B6"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BFA7B3"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915E29" w14:textId="77777777">
            <w:pPr>
              <w:widowControl/>
              <w:autoSpaceDE/>
              <w:autoSpaceDN/>
              <w:adjustRightInd/>
              <w:jc w:val="center"/>
              <w:rPr>
                <w:sz w:val="20"/>
                <w:szCs w:val="20"/>
              </w:rPr>
            </w:pPr>
            <w:r w:rsidRPr="00D3267F">
              <w:rPr>
                <w:sz w:val="20"/>
                <w:szCs w:val="20"/>
              </w:rPr>
              <w:t>3,294</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4D62675" w14:textId="77777777">
            <w:pPr>
              <w:widowControl/>
              <w:autoSpaceDE/>
              <w:autoSpaceDN/>
              <w:adjustRightInd/>
              <w:jc w:val="center"/>
              <w:rPr>
                <w:sz w:val="20"/>
                <w:szCs w:val="20"/>
              </w:rPr>
            </w:pPr>
            <w:r w:rsidRPr="00D3267F">
              <w:rPr>
                <w:sz w:val="20"/>
                <w:szCs w:val="20"/>
              </w:rPr>
              <w:t>165</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8E2EFE" w14:textId="77777777">
            <w:pPr>
              <w:widowControl/>
              <w:autoSpaceDE/>
              <w:autoSpaceDN/>
              <w:adjustRightInd/>
              <w:jc w:val="center"/>
              <w:rPr>
                <w:sz w:val="20"/>
                <w:szCs w:val="20"/>
              </w:rPr>
            </w:pPr>
            <w:r w:rsidRPr="00D3267F">
              <w:rPr>
                <w:sz w:val="20"/>
                <w:szCs w:val="20"/>
              </w:rPr>
              <w:t>329</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ADB3F7" w14:textId="77777777">
            <w:pPr>
              <w:widowControl/>
              <w:autoSpaceDE/>
              <w:autoSpaceDN/>
              <w:adjustRightInd/>
              <w:jc w:val="center"/>
              <w:rPr>
                <w:sz w:val="20"/>
                <w:szCs w:val="20"/>
              </w:rPr>
            </w:pPr>
            <w:r w:rsidRPr="00D3267F">
              <w:rPr>
                <w:sz w:val="20"/>
                <w:szCs w:val="20"/>
              </w:rPr>
              <w:t>$345,604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DE07EF" w14:textId="77777777">
            <w:pPr>
              <w:widowControl/>
              <w:autoSpaceDE/>
              <w:autoSpaceDN/>
              <w:adjustRightInd/>
              <w:jc w:val="center"/>
              <w:rPr>
                <w:sz w:val="20"/>
                <w:szCs w:val="20"/>
              </w:rPr>
            </w:pPr>
            <w:r w:rsidRPr="00D3267F">
              <w:rPr>
                <w:sz w:val="20"/>
                <w:szCs w:val="20"/>
              </w:rPr>
              <w:t>m</w:t>
            </w:r>
          </w:p>
        </w:tc>
      </w:tr>
      <w:tr w:rsidRPr="00D3267F" w:rsidR="00D3267F" w:rsidTr="00216562" w14:paraId="31CE54E7"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0F90E9C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5650C0C" w14:textId="77777777">
            <w:pPr>
              <w:widowControl/>
              <w:autoSpaceDE/>
              <w:autoSpaceDN/>
              <w:adjustRightInd/>
              <w:ind w:firstLine="400" w:firstLineChars="200"/>
              <w:rPr>
                <w:sz w:val="20"/>
                <w:szCs w:val="20"/>
              </w:rPr>
            </w:pPr>
            <w:r w:rsidRPr="00D3267F">
              <w:rPr>
                <w:sz w:val="20"/>
                <w:szCs w:val="20"/>
              </w:rPr>
              <w:t>12. Corrective Action Analysis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08C0E43"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80BFB61"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B78650" w14:textId="77777777">
            <w:pPr>
              <w:widowControl/>
              <w:autoSpaceDE/>
              <w:autoSpaceDN/>
              <w:adjustRightInd/>
              <w:jc w:val="center"/>
              <w:rPr>
                <w:sz w:val="20"/>
                <w:szCs w:val="20"/>
              </w:rPr>
            </w:pPr>
            <w:r w:rsidRPr="00D3267F">
              <w:rPr>
                <w:sz w:val="20"/>
                <w:szCs w:val="20"/>
              </w:rPr>
              <w:t>15</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A88F3F" w14:textId="77777777">
            <w:pPr>
              <w:widowControl/>
              <w:autoSpaceDE/>
              <w:autoSpaceDN/>
              <w:adjustRightInd/>
              <w:jc w:val="center"/>
              <w:rPr>
                <w:sz w:val="20"/>
                <w:szCs w:val="20"/>
              </w:rPr>
            </w:pPr>
            <w:r w:rsidRPr="00D3267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8C11D2"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946607"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1AF1FB" w14:textId="77777777">
            <w:pPr>
              <w:widowControl/>
              <w:autoSpaceDE/>
              <w:autoSpaceDN/>
              <w:adjustRightInd/>
              <w:jc w:val="center"/>
              <w:rPr>
                <w:sz w:val="20"/>
                <w:szCs w:val="20"/>
              </w:rPr>
            </w:pPr>
            <w:r w:rsidRPr="00D3267F">
              <w:rPr>
                <w:sz w:val="20"/>
                <w:szCs w:val="20"/>
              </w:rPr>
              <w:t>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C2296A" w14:textId="77777777">
            <w:pPr>
              <w:widowControl/>
              <w:autoSpaceDE/>
              <w:autoSpaceDN/>
              <w:adjustRightInd/>
              <w:jc w:val="center"/>
              <w:rPr>
                <w:sz w:val="20"/>
                <w:szCs w:val="20"/>
              </w:rPr>
            </w:pPr>
            <w:r w:rsidRPr="00D3267F">
              <w:rPr>
                <w:sz w:val="20"/>
                <w:szCs w:val="20"/>
              </w:rPr>
              <w:t>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BB8B52" w14:textId="77777777">
            <w:pPr>
              <w:widowControl/>
              <w:autoSpaceDE/>
              <w:autoSpaceDN/>
              <w:adjustRightInd/>
              <w:jc w:val="center"/>
              <w:rPr>
                <w:sz w:val="20"/>
                <w:szCs w:val="20"/>
              </w:rPr>
            </w:pPr>
            <w:r w:rsidRPr="00D3267F">
              <w:rPr>
                <w:sz w:val="20"/>
                <w:szCs w:val="20"/>
              </w:rPr>
              <w:t>$1,574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DC8B07" w14:textId="77777777">
            <w:pPr>
              <w:widowControl/>
              <w:autoSpaceDE/>
              <w:autoSpaceDN/>
              <w:adjustRightInd/>
              <w:jc w:val="center"/>
              <w:rPr>
                <w:sz w:val="20"/>
                <w:szCs w:val="20"/>
              </w:rPr>
            </w:pPr>
            <w:r w:rsidRPr="00D3267F">
              <w:rPr>
                <w:sz w:val="20"/>
                <w:szCs w:val="20"/>
              </w:rPr>
              <w:t>n</w:t>
            </w:r>
          </w:p>
        </w:tc>
      </w:tr>
      <w:tr w:rsidRPr="00D3267F" w:rsidR="00D3267F" w:rsidTr="00216562" w14:paraId="16C6C30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39BE5B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EC8F92C" w14:textId="77777777">
            <w:pPr>
              <w:widowControl/>
              <w:autoSpaceDE/>
              <w:autoSpaceDN/>
              <w:adjustRightInd/>
              <w:ind w:firstLine="400" w:firstLineChars="200"/>
              <w:rPr>
                <w:sz w:val="20"/>
                <w:szCs w:val="20"/>
              </w:rPr>
            </w:pPr>
            <w:r w:rsidRPr="00D3267F">
              <w:rPr>
                <w:sz w:val="20"/>
                <w:szCs w:val="20"/>
              </w:rPr>
              <w:t>13. Implementation Timeline</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F0BD657"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42A9AC7"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808F99" w14:textId="77777777">
            <w:pPr>
              <w:widowControl/>
              <w:autoSpaceDE/>
              <w:autoSpaceDN/>
              <w:adjustRightInd/>
              <w:jc w:val="center"/>
              <w:rPr>
                <w:sz w:val="20"/>
                <w:szCs w:val="20"/>
              </w:rPr>
            </w:pPr>
            <w:r w:rsidRPr="00D3267F">
              <w:rPr>
                <w:sz w:val="20"/>
                <w:szCs w:val="20"/>
              </w:rPr>
              <w:t>15</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11A91E" w14:textId="77777777">
            <w:pPr>
              <w:widowControl/>
              <w:autoSpaceDE/>
              <w:autoSpaceDN/>
              <w:adjustRightInd/>
              <w:jc w:val="center"/>
              <w:rPr>
                <w:sz w:val="20"/>
                <w:szCs w:val="20"/>
              </w:rPr>
            </w:pPr>
            <w:r w:rsidRPr="00D3267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9190C8"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6C1AEE"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951E0DF" w14:textId="77777777">
            <w:pPr>
              <w:widowControl/>
              <w:autoSpaceDE/>
              <w:autoSpaceDN/>
              <w:adjustRightInd/>
              <w:jc w:val="center"/>
              <w:rPr>
                <w:sz w:val="20"/>
                <w:szCs w:val="20"/>
              </w:rPr>
            </w:pPr>
            <w:r w:rsidRPr="00D3267F">
              <w:rPr>
                <w:sz w:val="20"/>
                <w:szCs w:val="20"/>
              </w:rPr>
              <w:t>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2C9EA2" w14:textId="77777777">
            <w:pPr>
              <w:widowControl/>
              <w:autoSpaceDE/>
              <w:autoSpaceDN/>
              <w:adjustRightInd/>
              <w:jc w:val="center"/>
              <w:rPr>
                <w:sz w:val="20"/>
                <w:szCs w:val="20"/>
              </w:rPr>
            </w:pPr>
            <w:r w:rsidRPr="00D3267F">
              <w:rPr>
                <w:sz w:val="20"/>
                <w:szCs w:val="20"/>
              </w:rPr>
              <w:t>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CE7B9A" w14:textId="77777777">
            <w:pPr>
              <w:widowControl/>
              <w:autoSpaceDE/>
              <w:autoSpaceDN/>
              <w:adjustRightInd/>
              <w:jc w:val="center"/>
              <w:rPr>
                <w:sz w:val="20"/>
                <w:szCs w:val="20"/>
              </w:rPr>
            </w:pPr>
            <w:r w:rsidRPr="00D3267F">
              <w:rPr>
                <w:sz w:val="20"/>
                <w:szCs w:val="20"/>
              </w:rPr>
              <w:t>$1,574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B68991E" w14:textId="77777777">
            <w:pPr>
              <w:widowControl/>
              <w:autoSpaceDE/>
              <w:autoSpaceDN/>
              <w:adjustRightInd/>
              <w:jc w:val="center"/>
              <w:rPr>
                <w:sz w:val="20"/>
                <w:szCs w:val="20"/>
              </w:rPr>
            </w:pPr>
            <w:r w:rsidRPr="00D3267F">
              <w:rPr>
                <w:sz w:val="20"/>
                <w:szCs w:val="20"/>
              </w:rPr>
              <w:t>n</w:t>
            </w:r>
          </w:p>
        </w:tc>
      </w:tr>
      <w:tr w:rsidRPr="00D3267F" w:rsidR="00D3267F" w:rsidTr="00216562" w14:paraId="442AF342"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6234C70C"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DC4F998" w14:textId="77777777">
            <w:pPr>
              <w:widowControl/>
              <w:autoSpaceDE/>
              <w:autoSpaceDN/>
              <w:adjustRightInd/>
              <w:ind w:firstLine="400" w:firstLineChars="200"/>
              <w:rPr>
                <w:sz w:val="20"/>
                <w:szCs w:val="20"/>
              </w:rPr>
            </w:pPr>
            <w:r w:rsidRPr="00D3267F">
              <w:rPr>
                <w:sz w:val="20"/>
                <w:szCs w:val="20"/>
              </w:rPr>
              <w:t>14. Root Cause Analysis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8A7F4B7"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63E8AC"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9E1E04E" w14:textId="77777777">
            <w:pPr>
              <w:widowControl/>
              <w:autoSpaceDE/>
              <w:autoSpaceDN/>
              <w:adjustRightInd/>
              <w:jc w:val="center"/>
              <w:rPr>
                <w:sz w:val="20"/>
                <w:szCs w:val="20"/>
              </w:rPr>
            </w:pPr>
            <w:r w:rsidRPr="00D3267F">
              <w:rPr>
                <w:sz w:val="20"/>
                <w:szCs w:val="20"/>
              </w:rPr>
              <w:t>15</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966F7AA" w14:textId="77777777">
            <w:pPr>
              <w:widowControl/>
              <w:autoSpaceDE/>
              <w:autoSpaceDN/>
              <w:adjustRightInd/>
              <w:jc w:val="center"/>
              <w:rPr>
                <w:sz w:val="20"/>
                <w:szCs w:val="20"/>
              </w:rPr>
            </w:pPr>
            <w:r w:rsidRPr="00D3267F">
              <w:rPr>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E37FABE"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9B1786"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E25AFA" w14:textId="77777777">
            <w:pPr>
              <w:widowControl/>
              <w:autoSpaceDE/>
              <w:autoSpaceDN/>
              <w:adjustRightInd/>
              <w:jc w:val="center"/>
              <w:rPr>
                <w:sz w:val="20"/>
                <w:szCs w:val="20"/>
              </w:rPr>
            </w:pPr>
            <w:r w:rsidRPr="00D3267F">
              <w:rPr>
                <w:sz w:val="20"/>
                <w:szCs w:val="20"/>
              </w:rPr>
              <w:t>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C906DC" w14:textId="77777777">
            <w:pPr>
              <w:widowControl/>
              <w:autoSpaceDE/>
              <w:autoSpaceDN/>
              <w:adjustRightInd/>
              <w:jc w:val="center"/>
              <w:rPr>
                <w:sz w:val="20"/>
                <w:szCs w:val="20"/>
              </w:rPr>
            </w:pPr>
            <w:r w:rsidRPr="00D3267F">
              <w:rPr>
                <w:sz w:val="20"/>
                <w:szCs w:val="20"/>
              </w:rPr>
              <w:t>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18D7D2" w14:textId="77777777">
            <w:pPr>
              <w:widowControl/>
              <w:autoSpaceDE/>
              <w:autoSpaceDN/>
              <w:adjustRightInd/>
              <w:jc w:val="center"/>
              <w:rPr>
                <w:sz w:val="20"/>
                <w:szCs w:val="20"/>
              </w:rPr>
            </w:pPr>
            <w:r w:rsidRPr="00D3267F">
              <w:rPr>
                <w:sz w:val="20"/>
                <w:szCs w:val="20"/>
              </w:rPr>
              <w:t>$1,574</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1C9272" w14:textId="77777777">
            <w:pPr>
              <w:widowControl/>
              <w:autoSpaceDE/>
              <w:autoSpaceDN/>
              <w:adjustRightInd/>
              <w:jc w:val="center"/>
              <w:rPr>
                <w:sz w:val="20"/>
                <w:szCs w:val="20"/>
              </w:rPr>
            </w:pPr>
            <w:r w:rsidRPr="00D3267F">
              <w:rPr>
                <w:sz w:val="20"/>
                <w:szCs w:val="20"/>
              </w:rPr>
              <w:t>n</w:t>
            </w:r>
          </w:p>
        </w:tc>
      </w:tr>
      <w:tr w:rsidRPr="00D3267F" w:rsidR="00D3267F" w:rsidTr="00216562" w14:paraId="00A2F472"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EC30EA2"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C1526A8" w14:textId="77777777">
            <w:pPr>
              <w:widowControl/>
              <w:autoSpaceDE/>
              <w:autoSpaceDN/>
              <w:adjustRightInd/>
              <w:ind w:firstLine="400" w:firstLineChars="200"/>
              <w:rPr>
                <w:sz w:val="20"/>
                <w:szCs w:val="20"/>
              </w:rPr>
            </w:pPr>
            <w:r w:rsidRPr="00D3267F">
              <w:rPr>
                <w:sz w:val="20"/>
                <w:szCs w:val="20"/>
              </w:rPr>
              <w:t>15. Wet Landfill Monitoring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278D1A6"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0FA63E"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6989AA" w14:textId="77777777">
            <w:pPr>
              <w:widowControl/>
              <w:autoSpaceDE/>
              <w:autoSpaceDN/>
              <w:adjustRightInd/>
              <w:jc w:val="center"/>
              <w:rPr>
                <w:sz w:val="20"/>
                <w:szCs w:val="20"/>
              </w:rPr>
            </w:pPr>
            <w:r w:rsidRPr="00D3267F">
              <w:rPr>
                <w:sz w:val="20"/>
                <w:szCs w:val="20"/>
              </w:rPr>
              <w:t>15</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D3233D" w14:textId="77777777">
            <w:pPr>
              <w:widowControl/>
              <w:autoSpaceDE/>
              <w:autoSpaceDN/>
              <w:adjustRightInd/>
              <w:jc w:val="center"/>
              <w:rPr>
                <w:sz w:val="20"/>
                <w:szCs w:val="20"/>
              </w:rPr>
            </w:pPr>
            <w:r w:rsidRPr="00D3267F">
              <w:rPr>
                <w:sz w:val="20"/>
                <w:szCs w:val="20"/>
              </w:rPr>
              <w:t>15</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FBA4E4"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F18E79" w14:textId="77777777">
            <w:pPr>
              <w:widowControl/>
              <w:autoSpaceDE/>
              <w:autoSpaceDN/>
              <w:adjustRightInd/>
              <w:jc w:val="center"/>
              <w:rPr>
                <w:sz w:val="20"/>
                <w:szCs w:val="20"/>
              </w:rPr>
            </w:pPr>
            <w:r w:rsidRPr="00D3267F">
              <w:rPr>
                <w:sz w:val="20"/>
                <w:szCs w:val="20"/>
              </w:rPr>
              <w:t>225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F3BB61" w14:textId="77777777">
            <w:pPr>
              <w:widowControl/>
              <w:autoSpaceDE/>
              <w:autoSpaceDN/>
              <w:adjustRightInd/>
              <w:jc w:val="center"/>
              <w:rPr>
                <w:sz w:val="20"/>
                <w:szCs w:val="20"/>
              </w:rPr>
            </w:pPr>
            <w:r w:rsidRPr="00D3267F">
              <w:rPr>
                <w:sz w:val="20"/>
                <w:szCs w:val="20"/>
              </w:rPr>
              <w:t>11</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686928" w14:textId="77777777">
            <w:pPr>
              <w:widowControl/>
              <w:autoSpaceDE/>
              <w:autoSpaceDN/>
              <w:adjustRightInd/>
              <w:jc w:val="center"/>
              <w:rPr>
                <w:sz w:val="20"/>
                <w:szCs w:val="20"/>
              </w:rPr>
            </w:pPr>
            <w:r w:rsidRPr="00D3267F">
              <w:rPr>
                <w:sz w:val="20"/>
                <w:szCs w:val="20"/>
              </w:rPr>
              <w:t>23</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96F31C" w14:textId="77777777">
            <w:pPr>
              <w:widowControl/>
              <w:autoSpaceDE/>
              <w:autoSpaceDN/>
              <w:adjustRightInd/>
              <w:jc w:val="center"/>
              <w:rPr>
                <w:sz w:val="20"/>
                <w:szCs w:val="20"/>
              </w:rPr>
            </w:pPr>
            <w:r w:rsidRPr="00D3267F">
              <w:rPr>
                <w:sz w:val="20"/>
                <w:szCs w:val="20"/>
              </w:rPr>
              <w:t>$23,607</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F928E6" w14:textId="77777777">
            <w:pPr>
              <w:widowControl/>
              <w:autoSpaceDE/>
              <w:autoSpaceDN/>
              <w:adjustRightInd/>
              <w:jc w:val="center"/>
              <w:rPr>
                <w:sz w:val="20"/>
                <w:szCs w:val="20"/>
              </w:rPr>
            </w:pPr>
            <w:r w:rsidRPr="00D3267F">
              <w:rPr>
                <w:sz w:val="20"/>
                <w:szCs w:val="20"/>
              </w:rPr>
              <w:t>o</w:t>
            </w:r>
          </w:p>
        </w:tc>
      </w:tr>
      <w:tr w:rsidRPr="00D3267F" w:rsidR="00D3267F" w:rsidTr="00216562" w14:paraId="7C1BF274"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06887AAE"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CD720B5" w14:textId="77777777">
            <w:pPr>
              <w:widowControl/>
              <w:autoSpaceDE/>
              <w:autoSpaceDN/>
              <w:adjustRightInd/>
              <w:rPr>
                <w:b/>
                <w:bCs/>
                <w:i/>
                <w:iCs/>
                <w:sz w:val="20"/>
                <w:szCs w:val="20"/>
              </w:rPr>
            </w:pPr>
            <w:r w:rsidRPr="00D3267F">
              <w:rPr>
                <w:b/>
                <w:bCs/>
                <w:i/>
                <w:iCs/>
                <w:sz w:val="20"/>
                <w:szCs w:val="20"/>
              </w:rPr>
              <w:t>Subtotal for Reporting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40E8745" w14:textId="77777777">
            <w:pPr>
              <w:widowControl/>
              <w:autoSpaceDE/>
              <w:autoSpaceDN/>
              <w:adjustRightInd/>
              <w:jc w:val="center"/>
              <w:rPr>
                <w:b/>
                <w:bCs/>
                <w:i/>
                <w:iCs/>
                <w:sz w:val="20"/>
                <w:szCs w:val="20"/>
              </w:rPr>
            </w:pPr>
            <w:r w:rsidRPr="00D3267F">
              <w:rPr>
                <w:b/>
                <w:bCs/>
                <w:i/>
                <w:i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C682F8A" w14:textId="77777777">
            <w:pPr>
              <w:widowControl/>
              <w:autoSpaceDE/>
              <w:autoSpaceDN/>
              <w:adjustRightInd/>
              <w:jc w:val="center"/>
              <w:rPr>
                <w:b/>
                <w:bCs/>
                <w:i/>
                <w:iCs/>
                <w:sz w:val="20"/>
                <w:szCs w:val="20"/>
              </w:rPr>
            </w:pPr>
            <w:r w:rsidRPr="00D3267F">
              <w:rPr>
                <w:b/>
                <w:bCs/>
                <w:i/>
                <w:i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F4BA4B" w14:textId="77777777">
            <w:pPr>
              <w:widowControl/>
              <w:autoSpaceDE/>
              <w:autoSpaceDN/>
              <w:adjustRightInd/>
              <w:jc w:val="center"/>
              <w:rPr>
                <w:b/>
                <w:bCs/>
                <w:i/>
                <w:iCs/>
                <w:sz w:val="20"/>
                <w:szCs w:val="20"/>
              </w:rPr>
            </w:pPr>
            <w:r w:rsidRPr="00D3267F">
              <w:rPr>
                <w:b/>
                <w:bCs/>
                <w:i/>
                <w:i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9B9E11" w14:textId="77777777">
            <w:pPr>
              <w:widowControl/>
              <w:autoSpaceDE/>
              <w:autoSpaceDN/>
              <w:adjustRightInd/>
              <w:jc w:val="center"/>
              <w:rPr>
                <w:b/>
                <w:bCs/>
                <w:i/>
                <w:iCs/>
                <w:sz w:val="20"/>
                <w:szCs w:val="20"/>
              </w:rPr>
            </w:pPr>
            <w:r w:rsidRPr="00D3267F">
              <w:rPr>
                <w:b/>
                <w:bCs/>
                <w:i/>
                <w:iCs/>
                <w:sz w:val="20"/>
                <w:szCs w:val="20"/>
              </w:rPr>
              <w:t> </w:t>
            </w:r>
          </w:p>
        </w:tc>
        <w:tc>
          <w:tcPr>
            <w:tcW w:w="4410"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D3267F" w:rsidR="00D3267F" w:rsidP="00D3267F" w:rsidRDefault="00D3267F" w14:paraId="330BF5AD" w14:textId="77777777">
            <w:pPr>
              <w:widowControl/>
              <w:autoSpaceDE/>
              <w:autoSpaceDN/>
              <w:adjustRightInd/>
              <w:jc w:val="center"/>
              <w:rPr>
                <w:b/>
                <w:bCs/>
                <w:i/>
                <w:iCs/>
                <w:sz w:val="20"/>
                <w:szCs w:val="20"/>
              </w:rPr>
            </w:pPr>
            <w:r w:rsidRPr="00D3267F">
              <w:rPr>
                <w:b/>
                <w:bCs/>
                <w:i/>
                <w:iCs/>
                <w:sz w:val="20"/>
                <w:szCs w:val="20"/>
              </w:rPr>
              <w:t>85,412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DCBF4B" w14:textId="77777777">
            <w:pPr>
              <w:widowControl/>
              <w:autoSpaceDE/>
              <w:autoSpaceDN/>
              <w:adjustRightInd/>
              <w:jc w:val="center"/>
              <w:rPr>
                <w:b/>
                <w:bCs/>
                <w:i/>
                <w:iCs/>
                <w:sz w:val="20"/>
                <w:szCs w:val="20"/>
              </w:rPr>
            </w:pPr>
            <w:r w:rsidRPr="00D3267F">
              <w:rPr>
                <w:b/>
                <w:bCs/>
                <w:i/>
                <w:iCs/>
                <w:sz w:val="20"/>
                <w:szCs w:val="20"/>
              </w:rPr>
              <w:t>$4,973,189</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A38B17" w14:textId="77777777">
            <w:pPr>
              <w:widowControl/>
              <w:autoSpaceDE/>
              <w:autoSpaceDN/>
              <w:adjustRightInd/>
              <w:jc w:val="center"/>
              <w:rPr>
                <w:i/>
                <w:iCs/>
                <w:sz w:val="20"/>
                <w:szCs w:val="20"/>
              </w:rPr>
            </w:pPr>
            <w:r w:rsidRPr="00D3267F">
              <w:rPr>
                <w:i/>
                <w:iCs/>
                <w:sz w:val="20"/>
                <w:szCs w:val="20"/>
              </w:rPr>
              <w:t> </w:t>
            </w:r>
          </w:p>
        </w:tc>
      </w:tr>
      <w:tr w:rsidRPr="00D3267F" w:rsidR="00D3267F" w:rsidTr="00216562" w14:paraId="350A408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7314B25" w14:textId="77777777">
            <w:pPr>
              <w:widowControl/>
              <w:autoSpaceDE/>
              <w:autoSpaceDN/>
              <w:adjustRightInd/>
              <w:jc w:val="center"/>
              <w:rPr>
                <w:i/>
                <w:iCs/>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91C9FCA" w14:textId="77777777">
            <w:pPr>
              <w:widowControl/>
              <w:autoSpaceDE/>
              <w:autoSpaceDN/>
              <w:adjustRightInd/>
              <w:rPr>
                <w:sz w:val="20"/>
                <w:szCs w:val="20"/>
              </w:rPr>
            </w:pPr>
            <w:r w:rsidRPr="00D3267F">
              <w:rPr>
                <w:sz w:val="20"/>
                <w:szCs w:val="20"/>
              </w:rPr>
              <w:t>4.  Recordkeeping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A2AB796"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D1DFF7"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89E4EB"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61FCB37"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C3A72B"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F0DA36"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F02F4B"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533CBE"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4E1F76"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19D4EB" w14:textId="77777777">
            <w:pPr>
              <w:widowControl/>
              <w:autoSpaceDE/>
              <w:autoSpaceDN/>
              <w:adjustRightInd/>
              <w:jc w:val="center"/>
              <w:rPr>
                <w:sz w:val="20"/>
                <w:szCs w:val="20"/>
              </w:rPr>
            </w:pPr>
            <w:r w:rsidRPr="00D3267F">
              <w:rPr>
                <w:sz w:val="20"/>
                <w:szCs w:val="20"/>
              </w:rPr>
              <w:t> </w:t>
            </w:r>
          </w:p>
        </w:tc>
      </w:tr>
      <w:tr w:rsidRPr="00D3267F" w:rsidR="00D3267F" w:rsidTr="00216562" w14:paraId="0EEAAF10"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559FF9D"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8B006F2" w14:textId="77777777">
            <w:pPr>
              <w:widowControl/>
              <w:autoSpaceDE/>
              <w:autoSpaceDN/>
              <w:adjustRightInd/>
              <w:ind w:firstLine="200" w:firstLineChars="100"/>
              <w:rPr>
                <w:sz w:val="20"/>
                <w:szCs w:val="20"/>
              </w:rPr>
            </w:pPr>
            <w:r w:rsidRPr="00D3267F">
              <w:rPr>
                <w:sz w:val="20"/>
                <w:szCs w:val="20"/>
              </w:rPr>
              <w:t>A.  Read Instructions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40754BF" w14:textId="77777777">
            <w:pPr>
              <w:widowControl/>
              <w:autoSpaceDE/>
              <w:autoSpaceDN/>
              <w:adjustRightInd/>
              <w:jc w:val="center"/>
              <w:rPr>
                <w:sz w:val="20"/>
                <w:szCs w:val="20"/>
              </w:rPr>
            </w:pPr>
            <w:r w:rsidRPr="00D3267F">
              <w:rPr>
                <w:sz w:val="20"/>
                <w:szCs w:val="20"/>
              </w:rPr>
              <w:t>Included in 3A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4AED44"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7D2749"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5916B4"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C8C28C"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DC2F7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1550A0"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7C30204"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310F9E"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311B21" w14:textId="77777777">
            <w:pPr>
              <w:widowControl/>
              <w:autoSpaceDE/>
              <w:autoSpaceDN/>
              <w:adjustRightInd/>
              <w:jc w:val="center"/>
              <w:rPr>
                <w:sz w:val="20"/>
                <w:szCs w:val="20"/>
              </w:rPr>
            </w:pPr>
            <w:r w:rsidRPr="00D3267F">
              <w:rPr>
                <w:sz w:val="20"/>
                <w:szCs w:val="20"/>
              </w:rPr>
              <w:t> </w:t>
            </w:r>
          </w:p>
        </w:tc>
      </w:tr>
      <w:tr w:rsidRPr="00D3267F" w:rsidR="00D3267F" w:rsidTr="00216562" w14:paraId="5BCAA779"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C4AA5D8"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6C92FAD" w14:textId="77777777">
            <w:pPr>
              <w:widowControl/>
              <w:autoSpaceDE/>
              <w:autoSpaceDN/>
              <w:adjustRightInd/>
              <w:ind w:firstLine="200" w:firstLineChars="100"/>
              <w:rPr>
                <w:sz w:val="20"/>
                <w:szCs w:val="20"/>
              </w:rPr>
            </w:pPr>
            <w:r w:rsidRPr="00D3267F">
              <w:rPr>
                <w:sz w:val="20"/>
                <w:szCs w:val="20"/>
              </w:rPr>
              <w:t>B.  Plan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F36E260"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97779B"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D46360"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F5538F"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936E2F"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F70E17"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E45C80"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BD73AB"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0B2070"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E8672A" w14:textId="77777777">
            <w:pPr>
              <w:widowControl/>
              <w:autoSpaceDE/>
              <w:autoSpaceDN/>
              <w:adjustRightInd/>
              <w:jc w:val="center"/>
              <w:rPr>
                <w:sz w:val="20"/>
                <w:szCs w:val="20"/>
              </w:rPr>
            </w:pPr>
            <w:r w:rsidRPr="00D3267F">
              <w:rPr>
                <w:sz w:val="20"/>
                <w:szCs w:val="20"/>
              </w:rPr>
              <w:t> </w:t>
            </w:r>
          </w:p>
        </w:tc>
      </w:tr>
      <w:tr w:rsidRPr="00D3267F" w:rsidR="00D3267F" w:rsidTr="00216562" w14:paraId="4DFF186A"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0887B868"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9BA3363" w14:textId="77777777">
            <w:pPr>
              <w:widowControl/>
              <w:autoSpaceDE/>
              <w:autoSpaceDN/>
              <w:adjustRightInd/>
              <w:ind w:firstLine="200" w:firstLineChars="100"/>
              <w:rPr>
                <w:sz w:val="20"/>
                <w:szCs w:val="20"/>
              </w:rPr>
            </w:pPr>
            <w:r w:rsidRPr="00D3267F">
              <w:rPr>
                <w:sz w:val="20"/>
                <w:szCs w:val="20"/>
              </w:rPr>
              <w:t>C.  Implement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752535A"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547D3D"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5542F6"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F69AE2"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A07676"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ED8D12"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49D437"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5F124F"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4E0963"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CAE6A5" w14:textId="77777777">
            <w:pPr>
              <w:widowControl/>
              <w:autoSpaceDE/>
              <w:autoSpaceDN/>
              <w:adjustRightInd/>
              <w:jc w:val="center"/>
              <w:rPr>
                <w:sz w:val="20"/>
                <w:szCs w:val="20"/>
              </w:rPr>
            </w:pPr>
            <w:r w:rsidRPr="00D3267F">
              <w:rPr>
                <w:sz w:val="20"/>
                <w:szCs w:val="20"/>
              </w:rPr>
              <w:t> </w:t>
            </w:r>
          </w:p>
        </w:tc>
      </w:tr>
      <w:tr w:rsidRPr="00D3267F" w:rsidR="00D3267F" w:rsidTr="00216562" w14:paraId="6E22379E"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E58777E"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2ED0693" w14:textId="77777777">
            <w:pPr>
              <w:widowControl/>
              <w:autoSpaceDE/>
              <w:autoSpaceDN/>
              <w:adjustRightInd/>
              <w:ind w:firstLine="200" w:firstLineChars="100"/>
              <w:rPr>
                <w:sz w:val="20"/>
                <w:szCs w:val="20"/>
              </w:rPr>
            </w:pPr>
            <w:r w:rsidRPr="00D3267F">
              <w:rPr>
                <w:sz w:val="20"/>
                <w:szCs w:val="20"/>
              </w:rPr>
              <w:t>D.  Develop Record System</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A21FB29"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4AD31DC"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5E6FDB"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F60178"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A33B6D"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2B8E7A"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05BBE9"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068819"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A0189A"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DC8689" w14:textId="77777777">
            <w:pPr>
              <w:widowControl/>
              <w:autoSpaceDE/>
              <w:autoSpaceDN/>
              <w:adjustRightInd/>
              <w:jc w:val="center"/>
              <w:rPr>
                <w:sz w:val="20"/>
                <w:szCs w:val="20"/>
              </w:rPr>
            </w:pPr>
            <w:r w:rsidRPr="00D3267F">
              <w:rPr>
                <w:sz w:val="20"/>
                <w:szCs w:val="20"/>
              </w:rPr>
              <w:t> </w:t>
            </w:r>
          </w:p>
        </w:tc>
      </w:tr>
      <w:tr w:rsidRPr="00D3267F" w:rsidR="00D3267F" w:rsidTr="00216562" w14:paraId="63CB9DD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1BCA05C"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C60BBEB" w14:textId="77777777">
            <w:pPr>
              <w:widowControl/>
              <w:autoSpaceDE/>
              <w:autoSpaceDN/>
              <w:adjustRightInd/>
              <w:ind w:firstLine="200" w:firstLineChars="100"/>
              <w:rPr>
                <w:sz w:val="20"/>
                <w:szCs w:val="20"/>
              </w:rPr>
            </w:pPr>
            <w:r w:rsidRPr="00D3267F">
              <w:rPr>
                <w:sz w:val="20"/>
                <w:szCs w:val="20"/>
              </w:rPr>
              <w:t>E.  Record Information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615FFB0"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FECA31"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D9FB00A"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313B3D"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BA5134"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C9FAA7"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AA1AC6F"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612160"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4A2DE0"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CEC796" w14:textId="77777777">
            <w:pPr>
              <w:widowControl/>
              <w:autoSpaceDE/>
              <w:autoSpaceDN/>
              <w:adjustRightInd/>
              <w:jc w:val="center"/>
              <w:rPr>
                <w:sz w:val="20"/>
                <w:szCs w:val="20"/>
              </w:rPr>
            </w:pPr>
            <w:r w:rsidRPr="00D3267F">
              <w:rPr>
                <w:sz w:val="20"/>
                <w:szCs w:val="20"/>
              </w:rPr>
              <w:t> </w:t>
            </w:r>
          </w:p>
        </w:tc>
      </w:tr>
      <w:tr w:rsidRPr="00D3267F" w:rsidR="00D3267F" w:rsidTr="00216562" w14:paraId="472D965C"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1572D424"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14121CC" w14:textId="77777777">
            <w:pPr>
              <w:widowControl/>
              <w:autoSpaceDE/>
              <w:autoSpaceDN/>
              <w:adjustRightInd/>
              <w:ind w:firstLine="400" w:firstLineChars="200"/>
              <w:rPr>
                <w:sz w:val="20"/>
                <w:szCs w:val="20"/>
              </w:rPr>
            </w:pPr>
            <w:r w:rsidRPr="00D3267F">
              <w:rPr>
                <w:sz w:val="20"/>
                <w:szCs w:val="20"/>
              </w:rPr>
              <w:t>1. Data Compilation and Review (controllers)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ABA7C34" w14:textId="77777777">
            <w:pPr>
              <w:widowControl/>
              <w:autoSpaceDE/>
              <w:autoSpaceDN/>
              <w:adjustRightInd/>
              <w:jc w:val="center"/>
              <w:rPr>
                <w:sz w:val="20"/>
                <w:szCs w:val="20"/>
              </w:rPr>
            </w:pPr>
            <w:r w:rsidRPr="00D3267F">
              <w:rPr>
                <w:sz w:val="20"/>
                <w:szCs w:val="20"/>
              </w:rPr>
              <w:t>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3BC2B7" w14:textId="77777777">
            <w:pPr>
              <w:widowControl/>
              <w:autoSpaceDE/>
              <w:autoSpaceDN/>
              <w:adjustRightInd/>
              <w:jc w:val="center"/>
              <w:rPr>
                <w:sz w:val="20"/>
                <w:szCs w:val="20"/>
              </w:rPr>
            </w:pPr>
            <w:r w:rsidRPr="00D3267F">
              <w:rPr>
                <w:sz w:val="20"/>
                <w:szCs w:val="20"/>
              </w:rPr>
              <w:t>12</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A9A892" w14:textId="77777777">
            <w:pPr>
              <w:widowControl/>
              <w:autoSpaceDE/>
              <w:autoSpaceDN/>
              <w:adjustRightInd/>
              <w:jc w:val="center"/>
              <w:rPr>
                <w:sz w:val="20"/>
                <w:szCs w:val="20"/>
              </w:rPr>
            </w:pPr>
            <w:r w:rsidRPr="00D3267F">
              <w:rPr>
                <w:sz w:val="20"/>
                <w:szCs w:val="20"/>
              </w:rPr>
              <w:t>60</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1B4A475"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15F7EB"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D4D3ED" w14:textId="77777777">
            <w:pPr>
              <w:widowControl/>
              <w:autoSpaceDE/>
              <w:autoSpaceDN/>
              <w:adjustRightInd/>
              <w:jc w:val="center"/>
              <w:rPr>
                <w:sz w:val="20"/>
                <w:szCs w:val="20"/>
              </w:rPr>
            </w:pPr>
            <w:r w:rsidRPr="00D3267F">
              <w:rPr>
                <w:sz w:val="20"/>
                <w:szCs w:val="20"/>
              </w:rPr>
              <w:t>7,320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D317F8" w14:textId="77777777">
            <w:pPr>
              <w:widowControl/>
              <w:autoSpaceDE/>
              <w:autoSpaceDN/>
              <w:adjustRightInd/>
              <w:jc w:val="center"/>
              <w:rPr>
                <w:sz w:val="20"/>
                <w:szCs w:val="20"/>
              </w:rPr>
            </w:pPr>
            <w:r w:rsidRPr="00D3267F">
              <w:rPr>
                <w:sz w:val="20"/>
                <w:szCs w:val="20"/>
              </w:rPr>
              <w:t>366</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4B5C03" w14:textId="77777777">
            <w:pPr>
              <w:widowControl/>
              <w:autoSpaceDE/>
              <w:autoSpaceDN/>
              <w:adjustRightInd/>
              <w:jc w:val="center"/>
              <w:rPr>
                <w:sz w:val="20"/>
                <w:szCs w:val="20"/>
              </w:rPr>
            </w:pPr>
            <w:r w:rsidRPr="00D3267F">
              <w:rPr>
                <w:sz w:val="20"/>
                <w:szCs w:val="20"/>
              </w:rPr>
              <w:t>732</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915AD8B" w14:textId="77777777">
            <w:pPr>
              <w:widowControl/>
              <w:autoSpaceDE/>
              <w:autoSpaceDN/>
              <w:adjustRightInd/>
              <w:jc w:val="center"/>
              <w:rPr>
                <w:sz w:val="20"/>
                <w:szCs w:val="20"/>
              </w:rPr>
            </w:pPr>
            <w:r w:rsidRPr="00D3267F">
              <w:rPr>
                <w:sz w:val="20"/>
                <w:szCs w:val="20"/>
              </w:rPr>
              <w:t>$768,008</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AF67CA" w14:textId="77777777">
            <w:pPr>
              <w:widowControl/>
              <w:autoSpaceDE/>
              <w:autoSpaceDN/>
              <w:adjustRightInd/>
              <w:jc w:val="center"/>
              <w:rPr>
                <w:sz w:val="20"/>
                <w:szCs w:val="20"/>
              </w:rPr>
            </w:pPr>
            <w:r w:rsidRPr="00D3267F">
              <w:rPr>
                <w:sz w:val="20"/>
                <w:szCs w:val="20"/>
              </w:rPr>
              <w:t>p</w:t>
            </w:r>
          </w:p>
        </w:tc>
      </w:tr>
      <w:tr w:rsidRPr="00D3267F" w:rsidR="00D3267F" w:rsidTr="00216562" w14:paraId="2CED6FB0"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3AEE296E"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DB82AEA" w14:textId="77777777">
            <w:pPr>
              <w:widowControl/>
              <w:autoSpaceDE/>
              <w:autoSpaceDN/>
              <w:adjustRightInd/>
              <w:ind w:firstLine="400" w:firstLineChars="200"/>
              <w:rPr>
                <w:sz w:val="20"/>
                <w:szCs w:val="20"/>
              </w:rPr>
            </w:pPr>
            <w:r w:rsidRPr="00D3267F">
              <w:rPr>
                <w:sz w:val="20"/>
                <w:szCs w:val="20"/>
              </w:rPr>
              <w:t>2. Recordkeeping and Data Storage (controllers)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D53378F" w14:textId="77777777">
            <w:pPr>
              <w:widowControl/>
              <w:autoSpaceDE/>
              <w:autoSpaceDN/>
              <w:adjustRightInd/>
              <w:jc w:val="center"/>
              <w:rPr>
                <w:sz w:val="20"/>
                <w:szCs w:val="20"/>
              </w:rPr>
            </w:pPr>
            <w:r w:rsidRPr="00D3267F">
              <w:rPr>
                <w:sz w:val="20"/>
                <w:szCs w:val="20"/>
              </w:rPr>
              <w:t>11</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876002" w14:textId="77777777">
            <w:pPr>
              <w:widowControl/>
              <w:autoSpaceDE/>
              <w:autoSpaceDN/>
              <w:adjustRightInd/>
              <w:jc w:val="center"/>
              <w:rPr>
                <w:sz w:val="20"/>
                <w:szCs w:val="20"/>
              </w:rPr>
            </w:pPr>
            <w:r w:rsidRPr="00D3267F">
              <w:rPr>
                <w:sz w:val="20"/>
                <w:szCs w:val="20"/>
              </w:rPr>
              <w:t>12</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7B1EB1" w14:textId="77777777">
            <w:pPr>
              <w:widowControl/>
              <w:autoSpaceDE/>
              <w:autoSpaceDN/>
              <w:adjustRightInd/>
              <w:jc w:val="center"/>
              <w:rPr>
                <w:sz w:val="20"/>
                <w:szCs w:val="20"/>
              </w:rPr>
            </w:pPr>
            <w:r w:rsidRPr="00D3267F">
              <w:rPr>
                <w:sz w:val="20"/>
                <w:szCs w:val="20"/>
              </w:rPr>
              <w:t>132</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5550C8" w14:textId="77777777">
            <w:pPr>
              <w:widowControl/>
              <w:autoSpaceDE/>
              <w:autoSpaceDN/>
              <w:adjustRightInd/>
              <w:jc w:val="center"/>
              <w:rPr>
                <w:sz w:val="20"/>
                <w:szCs w:val="20"/>
              </w:rPr>
            </w:pPr>
            <w:r w:rsidRPr="00D3267F">
              <w:rPr>
                <w:sz w:val="20"/>
                <w:szCs w:val="20"/>
              </w:rPr>
              <w:t>122</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08D275"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7ECF7B" w14:textId="77777777">
            <w:pPr>
              <w:widowControl/>
              <w:autoSpaceDE/>
              <w:autoSpaceDN/>
              <w:adjustRightInd/>
              <w:jc w:val="center"/>
              <w:rPr>
                <w:sz w:val="20"/>
                <w:szCs w:val="20"/>
              </w:rPr>
            </w:pPr>
            <w:r w:rsidRPr="00D3267F">
              <w:rPr>
                <w:sz w:val="20"/>
                <w:szCs w:val="20"/>
              </w:rPr>
              <w:t>16,104</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EAA0FC" w14:textId="77777777">
            <w:pPr>
              <w:widowControl/>
              <w:autoSpaceDE/>
              <w:autoSpaceDN/>
              <w:adjustRightInd/>
              <w:jc w:val="center"/>
              <w:rPr>
                <w:sz w:val="20"/>
                <w:szCs w:val="20"/>
              </w:rPr>
            </w:pPr>
            <w:r w:rsidRPr="00D3267F">
              <w:rPr>
                <w:sz w:val="20"/>
                <w:szCs w:val="20"/>
              </w:rPr>
              <w:t>805</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2ED4C4" w14:textId="77777777">
            <w:pPr>
              <w:widowControl/>
              <w:autoSpaceDE/>
              <w:autoSpaceDN/>
              <w:adjustRightInd/>
              <w:jc w:val="center"/>
              <w:rPr>
                <w:sz w:val="20"/>
                <w:szCs w:val="20"/>
              </w:rPr>
            </w:pPr>
            <w:r w:rsidRPr="00D3267F">
              <w:rPr>
                <w:sz w:val="20"/>
                <w:szCs w:val="20"/>
              </w:rPr>
              <w:t>1,610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A5285D" w14:textId="77777777">
            <w:pPr>
              <w:widowControl/>
              <w:autoSpaceDE/>
              <w:autoSpaceDN/>
              <w:adjustRightInd/>
              <w:jc w:val="center"/>
              <w:rPr>
                <w:sz w:val="20"/>
                <w:szCs w:val="20"/>
              </w:rPr>
            </w:pPr>
            <w:r w:rsidRPr="00D3267F">
              <w:rPr>
                <w:sz w:val="20"/>
                <w:szCs w:val="20"/>
              </w:rPr>
              <w:t>$1,689,618</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80A445D" w14:textId="77777777">
            <w:pPr>
              <w:widowControl/>
              <w:autoSpaceDE/>
              <w:autoSpaceDN/>
              <w:adjustRightInd/>
              <w:jc w:val="center"/>
              <w:rPr>
                <w:sz w:val="20"/>
                <w:szCs w:val="20"/>
              </w:rPr>
            </w:pPr>
            <w:r w:rsidRPr="00D3267F">
              <w:rPr>
                <w:sz w:val="20"/>
                <w:szCs w:val="20"/>
              </w:rPr>
              <w:t>p</w:t>
            </w:r>
          </w:p>
        </w:tc>
      </w:tr>
      <w:tr w:rsidRPr="00D3267F" w:rsidR="00D3267F" w:rsidTr="00216562" w14:paraId="119EDF94" w14:textId="77777777">
        <w:trPr>
          <w:trHeight w:val="525"/>
        </w:trPr>
        <w:tc>
          <w:tcPr>
            <w:tcW w:w="318" w:type="dxa"/>
            <w:tcBorders>
              <w:top w:val="nil"/>
              <w:left w:val="nil"/>
              <w:bottom w:val="nil"/>
              <w:right w:val="nil"/>
            </w:tcBorders>
            <w:shd w:val="clear" w:color="auto" w:fill="auto"/>
            <w:noWrap/>
            <w:vAlign w:val="bottom"/>
            <w:hideMark/>
          </w:tcPr>
          <w:p w:rsidRPr="00D3267F" w:rsidR="00D3267F" w:rsidP="00D3267F" w:rsidRDefault="00D3267F" w14:paraId="2BE28CD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D425FD6" w14:textId="77777777">
            <w:pPr>
              <w:widowControl/>
              <w:autoSpaceDE/>
              <w:autoSpaceDN/>
              <w:adjustRightInd/>
              <w:ind w:firstLine="400" w:firstLineChars="200"/>
              <w:rPr>
                <w:sz w:val="20"/>
                <w:szCs w:val="20"/>
              </w:rPr>
            </w:pPr>
            <w:r w:rsidRPr="00D3267F">
              <w:rPr>
                <w:sz w:val="20"/>
                <w:szCs w:val="20"/>
              </w:rPr>
              <w:t>3. Recordkeeping and Data Storage (others)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6636A02" w14:textId="77777777">
            <w:pPr>
              <w:widowControl/>
              <w:autoSpaceDE/>
              <w:autoSpaceDN/>
              <w:adjustRightInd/>
              <w:jc w:val="center"/>
              <w:rPr>
                <w:sz w:val="20"/>
                <w:szCs w:val="20"/>
              </w:rPr>
            </w:pPr>
            <w:r w:rsidRPr="00D3267F">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E6C3B1" w14:textId="77777777">
            <w:pPr>
              <w:widowControl/>
              <w:autoSpaceDE/>
              <w:autoSpaceDN/>
              <w:adjustRightInd/>
              <w:jc w:val="center"/>
              <w:rPr>
                <w:sz w:val="20"/>
                <w:szCs w:val="20"/>
              </w:rPr>
            </w:pPr>
            <w:r w:rsidRPr="00D3267F">
              <w:rPr>
                <w:sz w:val="20"/>
                <w:szCs w:val="20"/>
              </w:rPr>
              <w:t>1</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EE2588" w14:textId="77777777">
            <w:pPr>
              <w:widowControl/>
              <w:autoSpaceDE/>
              <w:autoSpaceDN/>
              <w:adjustRightInd/>
              <w:jc w:val="center"/>
              <w:rPr>
                <w:sz w:val="20"/>
                <w:szCs w:val="20"/>
              </w:rPr>
            </w:pPr>
            <w:r w:rsidRPr="00D3267F">
              <w:rPr>
                <w:sz w:val="20"/>
                <w:szCs w:val="20"/>
              </w:rPr>
              <w:t>4</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C22B024" w14:textId="77777777">
            <w:pPr>
              <w:widowControl/>
              <w:autoSpaceDE/>
              <w:autoSpaceDN/>
              <w:adjustRightInd/>
              <w:jc w:val="center"/>
              <w:rPr>
                <w:sz w:val="20"/>
                <w:szCs w:val="20"/>
              </w:rPr>
            </w:pPr>
            <w:r w:rsidRPr="00D3267F">
              <w:rPr>
                <w:sz w:val="20"/>
                <w:szCs w:val="20"/>
              </w:rPr>
              <w:t>0</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9CC37D6" w14:textId="77777777">
            <w:pPr>
              <w:widowControl/>
              <w:autoSpaceDE/>
              <w:autoSpaceDN/>
              <w:adjustRightInd/>
              <w:jc w:val="center"/>
              <w:rPr>
                <w:sz w:val="20"/>
                <w:szCs w:val="20"/>
              </w:rPr>
            </w:pPr>
            <w:r w:rsidRPr="00D3267F">
              <w:rPr>
                <w:sz w:val="20"/>
                <w:szCs w:val="20"/>
              </w:rPr>
              <w:t>0</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86CFA7"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D91B60" w14:textId="77777777">
            <w:pPr>
              <w:widowControl/>
              <w:autoSpaceDE/>
              <w:autoSpaceDN/>
              <w:adjustRightInd/>
              <w:jc w:val="center"/>
              <w:rPr>
                <w:sz w:val="20"/>
                <w:szCs w:val="20"/>
              </w:rPr>
            </w:pPr>
            <w:r w:rsidRPr="00D3267F">
              <w:rPr>
                <w:sz w:val="20"/>
                <w:szCs w:val="20"/>
              </w:rPr>
              <w:t>0</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FC0652" w14:textId="77777777">
            <w:pPr>
              <w:widowControl/>
              <w:autoSpaceDE/>
              <w:autoSpaceDN/>
              <w:adjustRightInd/>
              <w:jc w:val="center"/>
              <w:rPr>
                <w:sz w:val="20"/>
                <w:szCs w:val="20"/>
              </w:rPr>
            </w:pPr>
            <w:r w:rsidRPr="00D3267F">
              <w:rPr>
                <w:sz w:val="20"/>
                <w:szCs w:val="20"/>
              </w:rPr>
              <w:t>0</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8B4676" w14:textId="77777777">
            <w:pPr>
              <w:widowControl/>
              <w:autoSpaceDE/>
              <w:autoSpaceDN/>
              <w:adjustRightInd/>
              <w:jc w:val="center"/>
              <w:rPr>
                <w:sz w:val="20"/>
                <w:szCs w:val="20"/>
              </w:rPr>
            </w:pPr>
            <w:r w:rsidRPr="00D3267F">
              <w:rPr>
                <w:sz w:val="20"/>
                <w:szCs w:val="20"/>
              </w:rPr>
              <w:t>$0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1B126F" w14:textId="77777777">
            <w:pPr>
              <w:widowControl/>
              <w:autoSpaceDE/>
              <w:autoSpaceDN/>
              <w:adjustRightInd/>
              <w:jc w:val="center"/>
              <w:rPr>
                <w:sz w:val="20"/>
                <w:szCs w:val="20"/>
              </w:rPr>
            </w:pPr>
            <w:r w:rsidRPr="00D3267F">
              <w:rPr>
                <w:sz w:val="20"/>
                <w:szCs w:val="20"/>
              </w:rPr>
              <w:t>q</w:t>
            </w:r>
          </w:p>
        </w:tc>
      </w:tr>
      <w:tr w:rsidRPr="00D3267F" w:rsidR="00D3267F" w:rsidTr="00216562" w14:paraId="0B1AABD4"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16F3ED89"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6EC6029" w14:textId="77777777">
            <w:pPr>
              <w:widowControl/>
              <w:autoSpaceDE/>
              <w:autoSpaceDN/>
              <w:adjustRightInd/>
              <w:ind w:firstLine="200" w:firstLineChars="100"/>
              <w:rPr>
                <w:sz w:val="20"/>
                <w:szCs w:val="20"/>
              </w:rPr>
            </w:pPr>
            <w:r w:rsidRPr="00D3267F">
              <w:rPr>
                <w:sz w:val="20"/>
                <w:szCs w:val="20"/>
              </w:rPr>
              <w:t>E.  Personnel Training</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531D1FF"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51F9F4"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EEE912"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7032E1"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D5CA553"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63F34D9"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DB3E8D"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FB7944"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6821EF"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EAADD0" w14:textId="77777777">
            <w:pPr>
              <w:widowControl/>
              <w:autoSpaceDE/>
              <w:autoSpaceDN/>
              <w:adjustRightInd/>
              <w:jc w:val="center"/>
              <w:rPr>
                <w:sz w:val="20"/>
                <w:szCs w:val="20"/>
              </w:rPr>
            </w:pPr>
            <w:r w:rsidRPr="00D3267F">
              <w:rPr>
                <w:sz w:val="20"/>
                <w:szCs w:val="20"/>
              </w:rPr>
              <w:t> </w:t>
            </w:r>
          </w:p>
        </w:tc>
      </w:tr>
      <w:tr w:rsidRPr="00D3267F" w:rsidR="00D3267F" w:rsidTr="00216562" w14:paraId="14F78197"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93E9E6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24F028D" w14:textId="77777777">
            <w:pPr>
              <w:widowControl/>
              <w:autoSpaceDE/>
              <w:autoSpaceDN/>
              <w:adjustRightInd/>
              <w:ind w:firstLine="200" w:firstLineChars="100"/>
              <w:rPr>
                <w:sz w:val="20"/>
                <w:szCs w:val="20"/>
              </w:rPr>
            </w:pPr>
            <w:r w:rsidRPr="00D3267F">
              <w:rPr>
                <w:sz w:val="20"/>
                <w:szCs w:val="20"/>
              </w:rPr>
              <w:t>F.  Time for Audits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C2192BE"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F0773B8" w14:textId="77777777">
            <w:pPr>
              <w:widowControl/>
              <w:autoSpaceDE/>
              <w:autoSpaceDN/>
              <w:adjustRightInd/>
              <w:jc w:val="center"/>
              <w:rPr>
                <w:sz w:val="20"/>
                <w:szCs w:val="20"/>
              </w:rPr>
            </w:pPr>
            <w:r w:rsidRPr="00D3267F">
              <w:rPr>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EF1483" w14:textId="77777777">
            <w:pPr>
              <w:widowControl/>
              <w:autoSpaceDE/>
              <w:autoSpaceDN/>
              <w:adjustRightInd/>
              <w:jc w:val="center"/>
              <w:rPr>
                <w:sz w:val="20"/>
                <w:szCs w:val="20"/>
              </w:rPr>
            </w:pPr>
            <w:r w:rsidRPr="00D3267F">
              <w:rPr>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DF2C80C" w14:textId="77777777">
            <w:pPr>
              <w:widowControl/>
              <w:autoSpaceDE/>
              <w:autoSpaceDN/>
              <w:adjustRightInd/>
              <w:jc w:val="center"/>
              <w:rPr>
                <w:sz w:val="20"/>
                <w:szCs w:val="20"/>
              </w:rPr>
            </w:pPr>
            <w:r w:rsidRPr="00D3267F">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F141C2" w14:textId="77777777">
            <w:pPr>
              <w:widowControl/>
              <w:autoSpaceDE/>
              <w:autoSpaceDN/>
              <w:adjustRightInd/>
              <w:jc w:val="center"/>
              <w:rPr>
                <w:sz w:val="20"/>
                <w:szCs w:val="20"/>
              </w:rPr>
            </w:pPr>
            <w:r w:rsidRPr="00D3267F">
              <w:rPr>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74A1AB"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C6AF011" w14:textId="77777777">
            <w:pPr>
              <w:widowControl/>
              <w:autoSpaceDE/>
              <w:autoSpaceDN/>
              <w:adjustRightInd/>
              <w:jc w:val="center"/>
              <w:rPr>
                <w:sz w:val="20"/>
                <w:szCs w:val="20"/>
              </w:rPr>
            </w:pPr>
            <w:r w:rsidRPr="00D3267F">
              <w:rPr>
                <w:sz w:val="20"/>
                <w:szCs w:val="20"/>
              </w:rPr>
              <w:t> </w:t>
            </w:r>
          </w:p>
        </w:tc>
        <w:tc>
          <w:tcPr>
            <w:tcW w:w="9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8898F0" w14:textId="77777777">
            <w:pPr>
              <w:widowControl/>
              <w:autoSpaceDE/>
              <w:autoSpaceDN/>
              <w:adjustRightInd/>
              <w:jc w:val="center"/>
              <w:rPr>
                <w:sz w:val="20"/>
                <w:szCs w:val="20"/>
              </w:rPr>
            </w:pPr>
            <w:r w:rsidRPr="00D3267F">
              <w:rPr>
                <w:sz w:val="20"/>
                <w:szCs w:val="20"/>
              </w:rPr>
              <w:t> </w:t>
            </w:r>
          </w:p>
        </w:tc>
        <w:tc>
          <w:tcPr>
            <w:tcW w:w="122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600415" w14:textId="77777777">
            <w:pPr>
              <w:widowControl/>
              <w:autoSpaceDE/>
              <w:autoSpaceDN/>
              <w:adjustRightInd/>
              <w:jc w:val="center"/>
              <w:rPr>
                <w:sz w:val="20"/>
                <w:szCs w:val="20"/>
              </w:rPr>
            </w:pPr>
            <w:r w:rsidRPr="00D3267F">
              <w:rPr>
                <w:sz w:val="20"/>
                <w:szCs w:val="20"/>
              </w:rPr>
              <w:t> </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896BC0" w14:textId="77777777">
            <w:pPr>
              <w:widowControl/>
              <w:autoSpaceDE/>
              <w:autoSpaceDN/>
              <w:adjustRightInd/>
              <w:jc w:val="center"/>
              <w:rPr>
                <w:sz w:val="20"/>
                <w:szCs w:val="20"/>
              </w:rPr>
            </w:pPr>
            <w:r w:rsidRPr="00D3267F">
              <w:rPr>
                <w:sz w:val="20"/>
                <w:szCs w:val="20"/>
              </w:rPr>
              <w:t> </w:t>
            </w:r>
          </w:p>
        </w:tc>
      </w:tr>
      <w:tr w:rsidRPr="00D3267F" w:rsidR="00D3267F" w:rsidTr="00216562" w14:paraId="690D20F0" w14:textId="77777777">
        <w:trPr>
          <w:trHeight w:val="375"/>
        </w:trPr>
        <w:tc>
          <w:tcPr>
            <w:tcW w:w="318" w:type="dxa"/>
            <w:tcBorders>
              <w:top w:val="nil"/>
              <w:left w:val="nil"/>
              <w:bottom w:val="nil"/>
              <w:right w:val="nil"/>
            </w:tcBorders>
            <w:shd w:val="clear" w:color="auto" w:fill="auto"/>
            <w:noWrap/>
            <w:vAlign w:val="bottom"/>
            <w:hideMark/>
          </w:tcPr>
          <w:p w:rsidRPr="00D3267F" w:rsidR="00D3267F" w:rsidP="00D3267F" w:rsidRDefault="00D3267F" w14:paraId="7633335A"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545F810" w14:textId="77777777">
            <w:pPr>
              <w:widowControl/>
              <w:autoSpaceDE/>
              <w:autoSpaceDN/>
              <w:adjustRightInd/>
              <w:rPr>
                <w:b/>
                <w:bCs/>
                <w:i/>
                <w:iCs/>
                <w:sz w:val="20"/>
                <w:szCs w:val="20"/>
              </w:rPr>
            </w:pPr>
            <w:r w:rsidRPr="00D3267F">
              <w:rPr>
                <w:b/>
                <w:bCs/>
                <w:i/>
                <w:iCs/>
                <w:sz w:val="20"/>
                <w:szCs w:val="20"/>
              </w:rPr>
              <w:t>Subtotal for Recordkeeping Requirements</w:t>
            </w:r>
          </w:p>
        </w:tc>
        <w:tc>
          <w:tcPr>
            <w:tcW w:w="1138"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4A34BD" w14:textId="77777777">
            <w:pPr>
              <w:widowControl/>
              <w:autoSpaceDE/>
              <w:autoSpaceDN/>
              <w:adjustRightInd/>
              <w:jc w:val="center"/>
              <w:rPr>
                <w:b/>
                <w:bCs/>
                <w:i/>
                <w:iCs/>
                <w:sz w:val="20"/>
                <w:szCs w:val="20"/>
              </w:rPr>
            </w:pPr>
            <w:r w:rsidRPr="00D3267F">
              <w:rPr>
                <w:b/>
                <w:bCs/>
                <w:i/>
                <w:i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1D5EF9C" w14:textId="77777777">
            <w:pPr>
              <w:widowControl/>
              <w:autoSpaceDE/>
              <w:autoSpaceDN/>
              <w:adjustRightInd/>
              <w:jc w:val="center"/>
              <w:rPr>
                <w:b/>
                <w:bCs/>
                <w:i/>
                <w:iCs/>
                <w:sz w:val="20"/>
                <w:szCs w:val="20"/>
              </w:rPr>
            </w:pPr>
            <w:r w:rsidRPr="00D3267F">
              <w:rPr>
                <w:b/>
                <w:bCs/>
                <w:i/>
                <w:i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55E8F3" w14:textId="77777777">
            <w:pPr>
              <w:widowControl/>
              <w:autoSpaceDE/>
              <w:autoSpaceDN/>
              <w:adjustRightInd/>
              <w:jc w:val="center"/>
              <w:rPr>
                <w:b/>
                <w:bCs/>
                <w:i/>
                <w:iCs/>
                <w:sz w:val="20"/>
                <w:szCs w:val="20"/>
              </w:rPr>
            </w:pPr>
            <w:r w:rsidRPr="00D3267F">
              <w:rPr>
                <w:b/>
                <w:bCs/>
                <w:i/>
                <w:i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5D66B60" w14:textId="77777777">
            <w:pPr>
              <w:widowControl/>
              <w:autoSpaceDE/>
              <w:autoSpaceDN/>
              <w:adjustRightInd/>
              <w:jc w:val="center"/>
              <w:rPr>
                <w:b/>
                <w:bCs/>
                <w:i/>
                <w:iCs/>
                <w:sz w:val="20"/>
                <w:szCs w:val="20"/>
              </w:rPr>
            </w:pPr>
            <w:r w:rsidRPr="00D3267F">
              <w:rPr>
                <w:b/>
                <w:bCs/>
                <w:i/>
                <w:iCs/>
                <w:sz w:val="20"/>
                <w:szCs w:val="20"/>
              </w:rPr>
              <w:t> </w:t>
            </w:r>
          </w:p>
        </w:tc>
        <w:tc>
          <w:tcPr>
            <w:tcW w:w="4410" w:type="dxa"/>
            <w:gridSpan w:val="4"/>
            <w:tcBorders>
              <w:top w:val="single" w:color="auto" w:sz="4" w:space="0"/>
              <w:left w:val="nil"/>
              <w:bottom w:val="single" w:color="auto" w:sz="4" w:space="0"/>
              <w:right w:val="nil"/>
            </w:tcBorders>
            <w:shd w:val="clear" w:color="auto" w:fill="auto"/>
            <w:noWrap/>
            <w:vAlign w:val="bottom"/>
            <w:hideMark/>
          </w:tcPr>
          <w:p w:rsidRPr="00D3267F" w:rsidR="00D3267F" w:rsidP="00D3267F" w:rsidRDefault="00D3267F" w14:paraId="2DE20516" w14:textId="77777777">
            <w:pPr>
              <w:widowControl/>
              <w:autoSpaceDE/>
              <w:autoSpaceDN/>
              <w:adjustRightInd/>
              <w:jc w:val="center"/>
              <w:rPr>
                <w:b/>
                <w:bCs/>
                <w:i/>
                <w:iCs/>
                <w:sz w:val="20"/>
                <w:szCs w:val="20"/>
              </w:rPr>
            </w:pPr>
            <w:r w:rsidRPr="00D3267F">
              <w:rPr>
                <w:b/>
                <w:bCs/>
                <w:i/>
                <w:iCs/>
                <w:sz w:val="20"/>
                <w:szCs w:val="20"/>
              </w:rPr>
              <w:t>26,938</w:t>
            </w:r>
          </w:p>
        </w:tc>
        <w:tc>
          <w:tcPr>
            <w:tcW w:w="1223"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52E9F435" w14:textId="77777777">
            <w:pPr>
              <w:widowControl/>
              <w:autoSpaceDE/>
              <w:autoSpaceDN/>
              <w:adjustRightInd/>
              <w:jc w:val="center"/>
              <w:rPr>
                <w:b/>
                <w:bCs/>
                <w:i/>
                <w:iCs/>
                <w:sz w:val="20"/>
                <w:szCs w:val="20"/>
              </w:rPr>
            </w:pPr>
            <w:r w:rsidRPr="00D3267F">
              <w:rPr>
                <w:b/>
                <w:bCs/>
                <w:i/>
                <w:iCs/>
                <w:sz w:val="20"/>
                <w:szCs w:val="20"/>
              </w:rPr>
              <w:t>$2,457,626</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4A7F93" w14:textId="77777777">
            <w:pPr>
              <w:widowControl/>
              <w:autoSpaceDE/>
              <w:autoSpaceDN/>
              <w:adjustRightInd/>
              <w:jc w:val="center"/>
              <w:rPr>
                <w:i/>
                <w:iCs/>
                <w:sz w:val="20"/>
                <w:szCs w:val="20"/>
              </w:rPr>
            </w:pPr>
            <w:r w:rsidRPr="00D3267F">
              <w:rPr>
                <w:i/>
                <w:iCs/>
                <w:sz w:val="20"/>
                <w:szCs w:val="20"/>
              </w:rPr>
              <w:t> </w:t>
            </w:r>
          </w:p>
        </w:tc>
      </w:tr>
      <w:tr w:rsidRPr="00D3267F" w:rsidR="00D3267F" w:rsidTr="00216562" w14:paraId="125AA4A6"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7B57ED0" w14:textId="77777777">
            <w:pPr>
              <w:widowControl/>
              <w:autoSpaceDE/>
              <w:autoSpaceDN/>
              <w:adjustRightInd/>
              <w:jc w:val="center"/>
              <w:rPr>
                <w:i/>
                <w:iCs/>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8CED36B" w14:textId="77777777">
            <w:pPr>
              <w:widowControl/>
              <w:autoSpaceDE/>
              <w:autoSpaceDN/>
              <w:adjustRightInd/>
              <w:rPr>
                <w:b/>
                <w:bCs/>
                <w:sz w:val="20"/>
                <w:szCs w:val="20"/>
              </w:rPr>
            </w:pPr>
            <w:r w:rsidRPr="00D3267F">
              <w:rPr>
                <w:b/>
                <w:bCs/>
                <w:sz w:val="20"/>
                <w:szCs w:val="20"/>
              </w:rPr>
              <w:t>Total Labor Burden and Costs (rounded)</w:t>
            </w:r>
          </w:p>
        </w:tc>
        <w:tc>
          <w:tcPr>
            <w:tcW w:w="1138"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1919241"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A48E0D" w14:textId="77777777">
            <w:pPr>
              <w:widowControl/>
              <w:autoSpaceDE/>
              <w:autoSpaceDN/>
              <w:adjustRightInd/>
              <w:jc w:val="center"/>
              <w:rPr>
                <w:b/>
                <w:bCs/>
                <w:sz w:val="20"/>
                <w:szCs w:val="20"/>
              </w:rPr>
            </w:pPr>
            <w:r w:rsidRPr="00D3267F">
              <w:rPr>
                <w:b/>
                <w:b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EA324F" w14:textId="77777777">
            <w:pPr>
              <w:widowControl/>
              <w:autoSpaceDE/>
              <w:autoSpaceDN/>
              <w:adjustRightInd/>
              <w:jc w:val="center"/>
              <w:rPr>
                <w:b/>
                <w:bCs/>
                <w:sz w:val="20"/>
                <w:szCs w:val="20"/>
              </w:rPr>
            </w:pPr>
            <w:r w:rsidRPr="00D3267F">
              <w:rPr>
                <w:b/>
                <w:b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98D345" w14:textId="77777777">
            <w:pPr>
              <w:widowControl/>
              <w:autoSpaceDE/>
              <w:autoSpaceDN/>
              <w:adjustRightInd/>
              <w:jc w:val="center"/>
              <w:rPr>
                <w:b/>
                <w:bCs/>
                <w:sz w:val="20"/>
                <w:szCs w:val="20"/>
              </w:rPr>
            </w:pPr>
            <w:r w:rsidRPr="00D3267F">
              <w:rPr>
                <w:b/>
                <w:bCs/>
                <w:sz w:val="20"/>
                <w:szCs w:val="20"/>
              </w:rPr>
              <w:t> </w:t>
            </w:r>
          </w:p>
        </w:tc>
        <w:tc>
          <w:tcPr>
            <w:tcW w:w="4410" w:type="dxa"/>
            <w:gridSpan w:val="4"/>
            <w:tcBorders>
              <w:top w:val="single" w:color="auto" w:sz="4" w:space="0"/>
              <w:left w:val="nil"/>
              <w:bottom w:val="single" w:color="auto" w:sz="4" w:space="0"/>
              <w:right w:val="nil"/>
            </w:tcBorders>
            <w:shd w:val="clear" w:color="auto" w:fill="auto"/>
            <w:noWrap/>
            <w:vAlign w:val="bottom"/>
            <w:hideMark/>
          </w:tcPr>
          <w:p w:rsidRPr="00D3267F" w:rsidR="00D3267F" w:rsidP="00D3267F" w:rsidRDefault="00D3267F" w14:paraId="4BEDDE59" w14:textId="77777777">
            <w:pPr>
              <w:widowControl/>
              <w:autoSpaceDE/>
              <w:autoSpaceDN/>
              <w:adjustRightInd/>
              <w:jc w:val="center"/>
              <w:rPr>
                <w:b/>
                <w:bCs/>
                <w:sz w:val="20"/>
                <w:szCs w:val="20"/>
              </w:rPr>
            </w:pPr>
            <w:r w:rsidRPr="00D3267F">
              <w:rPr>
                <w:b/>
                <w:bCs/>
                <w:sz w:val="20"/>
                <w:szCs w:val="20"/>
              </w:rPr>
              <w:t>112,000</w:t>
            </w:r>
          </w:p>
        </w:tc>
        <w:tc>
          <w:tcPr>
            <w:tcW w:w="1223"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7F77E5D4" w14:textId="77777777">
            <w:pPr>
              <w:widowControl/>
              <w:autoSpaceDE/>
              <w:autoSpaceDN/>
              <w:adjustRightInd/>
              <w:jc w:val="center"/>
              <w:rPr>
                <w:b/>
                <w:bCs/>
                <w:sz w:val="20"/>
                <w:szCs w:val="20"/>
              </w:rPr>
            </w:pPr>
            <w:r w:rsidRPr="00D3267F">
              <w:rPr>
                <w:b/>
                <w:bCs/>
                <w:sz w:val="20"/>
                <w:szCs w:val="20"/>
              </w:rPr>
              <w:t>$7,430,000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B8ECA1" w14:textId="77777777">
            <w:pPr>
              <w:widowControl/>
              <w:autoSpaceDE/>
              <w:autoSpaceDN/>
              <w:adjustRightInd/>
              <w:jc w:val="center"/>
              <w:rPr>
                <w:sz w:val="20"/>
                <w:szCs w:val="20"/>
              </w:rPr>
            </w:pPr>
            <w:r w:rsidRPr="00D3267F">
              <w:rPr>
                <w:sz w:val="20"/>
                <w:szCs w:val="20"/>
              </w:rPr>
              <w:t>r</w:t>
            </w:r>
          </w:p>
        </w:tc>
      </w:tr>
      <w:tr w:rsidRPr="00D3267F" w:rsidR="00D3267F" w:rsidTr="00216562" w14:paraId="779F17AD" w14:textId="77777777">
        <w:trPr>
          <w:trHeight w:val="315"/>
        </w:trPr>
        <w:tc>
          <w:tcPr>
            <w:tcW w:w="318" w:type="dxa"/>
            <w:tcBorders>
              <w:top w:val="nil"/>
              <w:left w:val="nil"/>
              <w:bottom w:val="nil"/>
              <w:right w:val="nil"/>
            </w:tcBorders>
            <w:shd w:val="clear" w:color="auto" w:fill="auto"/>
            <w:noWrap/>
            <w:vAlign w:val="bottom"/>
            <w:hideMark/>
          </w:tcPr>
          <w:p w:rsidRPr="00D3267F" w:rsidR="00D3267F" w:rsidP="00D3267F" w:rsidRDefault="00D3267F" w14:paraId="3A6B24B6"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B6C1AA2" w14:textId="77777777">
            <w:pPr>
              <w:widowControl/>
              <w:autoSpaceDE/>
              <w:autoSpaceDN/>
              <w:adjustRightInd/>
              <w:rPr>
                <w:b/>
                <w:bCs/>
                <w:sz w:val="20"/>
                <w:szCs w:val="20"/>
              </w:rPr>
            </w:pPr>
            <w:r w:rsidRPr="00D3267F">
              <w:rPr>
                <w:b/>
                <w:bCs/>
                <w:sz w:val="20"/>
                <w:szCs w:val="20"/>
              </w:rPr>
              <w:t>Total Capital and O&amp;M Cost (rounded)</w:t>
            </w:r>
          </w:p>
        </w:tc>
        <w:tc>
          <w:tcPr>
            <w:tcW w:w="1138"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467B63"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F86A31" w14:textId="77777777">
            <w:pPr>
              <w:widowControl/>
              <w:autoSpaceDE/>
              <w:autoSpaceDN/>
              <w:adjustRightInd/>
              <w:jc w:val="center"/>
              <w:rPr>
                <w:b/>
                <w:bCs/>
                <w:sz w:val="20"/>
                <w:szCs w:val="20"/>
              </w:rPr>
            </w:pPr>
            <w:r w:rsidRPr="00D3267F">
              <w:rPr>
                <w:b/>
                <w:b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0EC2D9" w14:textId="77777777">
            <w:pPr>
              <w:widowControl/>
              <w:autoSpaceDE/>
              <w:autoSpaceDN/>
              <w:adjustRightInd/>
              <w:jc w:val="center"/>
              <w:rPr>
                <w:b/>
                <w:bCs/>
                <w:sz w:val="20"/>
                <w:szCs w:val="20"/>
              </w:rPr>
            </w:pPr>
            <w:r w:rsidRPr="00D3267F">
              <w:rPr>
                <w:b/>
                <w:b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55F1FF" w14:textId="77777777">
            <w:pPr>
              <w:widowControl/>
              <w:autoSpaceDE/>
              <w:autoSpaceDN/>
              <w:adjustRightInd/>
              <w:jc w:val="center"/>
              <w:rPr>
                <w:b/>
                <w:bCs/>
                <w:sz w:val="20"/>
                <w:szCs w:val="20"/>
              </w:rPr>
            </w:pPr>
            <w:r w:rsidRPr="00D3267F">
              <w:rPr>
                <w:b/>
                <w:bCs/>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31A485" w14:textId="77777777">
            <w:pPr>
              <w:widowControl/>
              <w:autoSpaceDE/>
              <w:autoSpaceDN/>
              <w:adjustRightInd/>
              <w:jc w:val="center"/>
              <w:rPr>
                <w:b/>
                <w:bCs/>
                <w:sz w:val="20"/>
                <w:szCs w:val="20"/>
              </w:rPr>
            </w:pPr>
            <w:r w:rsidRPr="00D3267F">
              <w:rPr>
                <w:b/>
                <w:bCs/>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8156D7" w14:textId="77777777">
            <w:pPr>
              <w:widowControl/>
              <w:autoSpaceDE/>
              <w:autoSpaceDN/>
              <w:adjustRightInd/>
              <w:jc w:val="center"/>
              <w:rPr>
                <w:b/>
                <w:bCs/>
                <w:sz w:val="20"/>
                <w:szCs w:val="20"/>
              </w:rPr>
            </w:pPr>
            <w:r w:rsidRPr="00D3267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8ED2563" w14:textId="77777777">
            <w:pPr>
              <w:widowControl/>
              <w:autoSpaceDE/>
              <w:autoSpaceDN/>
              <w:adjustRightInd/>
              <w:jc w:val="center"/>
              <w:rPr>
                <w:b/>
                <w:bCs/>
                <w:sz w:val="20"/>
                <w:szCs w:val="20"/>
              </w:rPr>
            </w:pPr>
            <w:r w:rsidRPr="00D3267F">
              <w:rPr>
                <w:b/>
                <w:bCs/>
                <w:sz w:val="20"/>
                <w:szCs w:val="20"/>
              </w:rPr>
              <w:t> </w:t>
            </w:r>
          </w:p>
        </w:tc>
        <w:tc>
          <w:tcPr>
            <w:tcW w:w="939" w:type="dxa"/>
            <w:tcBorders>
              <w:top w:val="nil"/>
              <w:left w:val="nil"/>
              <w:bottom w:val="single" w:color="auto" w:sz="4" w:space="0"/>
              <w:right w:val="nil"/>
            </w:tcBorders>
            <w:shd w:val="clear" w:color="auto" w:fill="auto"/>
            <w:noWrap/>
            <w:vAlign w:val="bottom"/>
            <w:hideMark/>
          </w:tcPr>
          <w:p w:rsidRPr="00D3267F" w:rsidR="00D3267F" w:rsidP="00D3267F" w:rsidRDefault="00D3267F" w14:paraId="2CC0120B" w14:textId="77777777">
            <w:pPr>
              <w:widowControl/>
              <w:autoSpaceDE/>
              <w:autoSpaceDN/>
              <w:adjustRightInd/>
              <w:jc w:val="center"/>
              <w:rPr>
                <w:b/>
                <w:bCs/>
                <w:sz w:val="20"/>
                <w:szCs w:val="20"/>
              </w:rPr>
            </w:pPr>
            <w:r w:rsidRPr="00D3267F">
              <w:rPr>
                <w:b/>
                <w:bCs/>
                <w:sz w:val="20"/>
                <w:szCs w:val="20"/>
              </w:rPr>
              <w:t> </w:t>
            </w:r>
          </w:p>
        </w:tc>
        <w:tc>
          <w:tcPr>
            <w:tcW w:w="1223"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5F8109FC" w14:textId="77777777">
            <w:pPr>
              <w:widowControl/>
              <w:autoSpaceDE/>
              <w:autoSpaceDN/>
              <w:adjustRightInd/>
              <w:jc w:val="center"/>
              <w:rPr>
                <w:b/>
                <w:bCs/>
                <w:sz w:val="20"/>
                <w:szCs w:val="20"/>
              </w:rPr>
            </w:pPr>
            <w:r w:rsidRPr="00D3267F">
              <w:rPr>
                <w:b/>
                <w:bCs/>
                <w:sz w:val="20"/>
                <w:szCs w:val="20"/>
              </w:rPr>
              <w:t>$527,000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68E827" w14:textId="77777777">
            <w:pPr>
              <w:widowControl/>
              <w:autoSpaceDE/>
              <w:autoSpaceDN/>
              <w:adjustRightInd/>
              <w:jc w:val="center"/>
              <w:rPr>
                <w:sz w:val="20"/>
                <w:szCs w:val="20"/>
              </w:rPr>
            </w:pPr>
            <w:r w:rsidRPr="00D3267F">
              <w:rPr>
                <w:sz w:val="20"/>
                <w:szCs w:val="20"/>
              </w:rPr>
              <w:t>r</w:t>
            </w:r>
          </w:p>
        </w:tc>
      </w:tr>
      <w:tr w:rsidRPr="00D3267F" w:rsidR="00D3267F" w:rsidTr="00216562" w14:paraId="7CAD64B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D5C3D43" w14:textId="77777777">
            <w:pPr>
              <w:widowControl/>
              <w:autoSpaceDE/>
              <w:autoSpaceDN/>
              <w:adjustRightInd/>
              <w:jc w:val="center"/>
              <w:rPr>
                <w:sz w:val="20"/>
                <w:szCs w:val="20"/>
              </w:rPr>
            </w:pPr>
          </w:p>
        </w:tc>
        <w:tc>
          <w:tcPr>
            <w:tcW w:w="2922"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6A6FF18" w14:textId="77777777">
            <w:pPr>
              <w:widowControl/>
              <w:autoSpaceDE/>
              <w:autoSpaceDN/>
              <w:adjustRightInd/>
              <w:rPr>
                <w:b/>
                <w:bCs/>
                <w:sz w:val="20"/>
                <w:szCs w:val="20"/>
              </w:rPr>
            </w:pPr>
            <w:r w:rsidRPr="00D3267F">
              <w:rPr>
                <w:b/>
                <w:bCs/>
                <w:sz w:val="20"/>
                <w:szCs w:val="20"/>
              </w:rPr>
              <w:t>Grand Total (rounded)</w:t>
            </w:r>
          </w:p>
        </w:tc>
        <w:tc>
          <w:tcPr>
            <w:tcW w:w="1138"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9507B3"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55188B" w14:textId="77777777">
            <w:pPr>
              <w:widowControl/>
              <w:autoSpaceDE/>
              <w:autoSpaceDN/>
              <w:adjustRightInd/>
              <w:jc w:val="center"/>
              <w:rPr>
                <w:b/>
                <w:bCs/>
                <w:sz w:val="20"/>
                <w:szCs w:val="20"/>
              </w:rPr>
            </w:pPr>
            <w:r w:rsidRPr="00D3267F">
              <w:rPr>
                <w:b/>
                <w:bCs/>
                <w:sz w:val="20"/>
                <w:szCs w:val="20"/>
              </w:rPr>
              <w:t> </w:t>
            </w:r>
          </w:p>
        </w:tc>
        <w:tc>
          <w:tcPr>
            <w:tcW w:w="141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9B8761" w14:textId="77777777">
            <w:pPr>
              <w:widowControl/>
              <w:autoSpaceDE/>
              <w:autoSpaceDN/>
              <w:adjustRightInd/>
              <w:jc w:val="center"/>
              <w:rPr>
                <w:b/>
                <w:bCs/>
                <w:sz w:val="20"/>
                <w:szCs w:val="20"/>
              </w:rPr>
            </w:pPr>
            <w:r w:rsidRPr="00D3267F">
              <w:rPr>
                <w:b/>
                <w:bCs/>
                <w:sz w:val="20"/>
                <w:szCs w:val="20"/>
              </w:rPr>
              <w:t> </w:t>
            </w:r>
          </w:p>
        </w:tc>
        <w:tc>
          <w:tcPr>
            <w:tcW w:w="126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A569E2" w14:textId="77777777">
            <w:pPr>
              <w:widowControl/>
              <w:autoSpaceDE/>
              <w:autoSpaceDN/>
              <w:adjustRightInd/>
              <w:jc w:val="center"/>
              <w:rPr>
                <w:b/>
                <w:bCs/>
                <w:sz w:val="20"/>
                <w:szCs w:val="20"/>
              </w:rPr>
            </w:pPr>
            <w:r w:rsidRPr="00D3267F">
              <w:rPr>
                <w:b/>
                <w:bCs/>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DBCE2D" w14:textId="77777777">
            <w:pPr>
              <w:widowControl/>
              <w:autoSpaceDE/>
              <w:autoSpaceDN/>
              <w:adjustRightInd/>
              <w:jc w:val="center"/>
              <w:rPr>
                <w:b/>
                <w:bCs/>
                <w:sz w:val="20"/>
                <w:szCs w:val="20"/>
              </w:rPr>
            </w:pPr>
            <w:r w:rsidRPr="00D3267F">
              <w:rPr>
                <w:b/>
                <w:bCs/>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8194B3" w14:textId="77777777">
            <w:pPr>
              <w:widowControl/>
              <w:autoSpaceDE/>
              <w:autoSpaceDN/>
              <w:adjustRightInd/>
              <w:jc w:val="center"/>
              <w:rPr>
                <w:b/>
                <w:bCs/>
                <w:sz w:val="20"/>
                <w:szCs w:val="20"/>
              </w:rPr>
            </w:pPr>
            <w:r w:rsidRPr="00D3267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3276B7" w14:textId="77777777">
            <w:pPr>
              <w:widowControl/>
              <w:autoSpaceDE/>
              <w:autoSpaceDN/>
              <w:adjustRightInd/>
              <w:jc w:val="center"/>
              <w:rPr>
                <w:b/>
                <w:bCs/>
                <w:sz w:val="20"/>
                <w:szCs w:val="20"/>
              </w:rPr>
            </w:pPr>
            <w:r w:rsidRPr="00D3267F">
              <w:rPr>
                <w:b/>
                <w:bCs/>
                <w:sz w:val="20"/>
                <w:szCs w:val="20"/>
              </w:rPr>
              <w:t> </w:t>
            </w:r>
          </w:p>
        </w:tc>
        <w:tc>
          <w:tcPr>
            <w:tcW w:w="939" w:type="dxa"/>
            <w:tcBorders>
              <w:top w:val="nil"/>
              <w:left w:val="nil"/>
              <w:bottom w:val="single" w:color="auto" w:sz="4" w:space="0"/>
              <w:right w:val="nil"/>
            </w:tcBorders>
            <w:shd w:val="clear" w:color="auto" w:fill="auto"/>
            <w:noWrap/>
            <w:vAlign w:val="bottom"/>
            <w:hideMark/>
          </w:tcPr>
          <w:p w:rsidRPr="00D3267F" w:rsidR="00D3267F" w:rsidP="00D3267F" w:rsidRDefault="00D3267F" w14:paraId="1300FC3C" w14:textId="77777777">
            <w:pPr>
              <w:widowControl/>
              <w:autoSpaceDE/>
              <w:autoSpaceDN/>
              <w:adjustRightInd/>
              <w:jc w:val="center"/>
              <w:rPr>
                <w:b/>
                <w:bCs/>
                <w:sz w:val="20"/>
                <w:szCs w:val="20"/>
              </w:rPr>
            </w:pPr>
            <w:r w:rsidRPr="00D3267F">
              <w:rPr>
                <w:b/>
                <w:bCs/>
                <w:sz w:val="20"/>
                <w:szCs w:val="20"/>
              </w:rPr>
              <w:t> </w:t>
            </w:r>
          </w:p>
        </w:tc>
        <w:tc>
          <w:tcPr>
            <w:tcW w:w="1223"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27D954A7" w14:textId="77777777">
            <w:pPr>
              <w:widowControl/>
              <w:autoSpaceDE/>
              <w:autoSpaceDN/>
              <w:adjustRightInd/>
              <w:jc w:val="right"/>
              <w:rPr>
                <w:b/>
                <w:bCs/>
                <w:sz w:val="20"/>
                <w:szCs w:val="20"/>
              </w:rPr>
            </w:pPr>
            <w:r w:rsidRPr="00D3267F">
              <w:rPr>
                <w:b/>
                <w:bCs/>
                <w:sz w:val="20"/>
                <w:szCs w:val="20"/>
              </w:rPr>
              <w:t>$7,960,000</w:t>
            </w:r>
          </w:p>
        </w:tc>
        <w:tc>
          <w:tcPr>
            <w:tcW w:w="307"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914FC0" w14:textId="77777777">
            <w:pPr>
              <w:widowControl/>
              <w:autoSpaceDE/>
              <w:autoSpaceDN/>
              <w:adjustRightInd/>
              <w:jc w:val="center"/>
              <w:rPr>
                <w:sz w:val="20"/>
                <w:szCs w:val="20"/>
              </w:rPr>
            </w:pPr>
            <w:r w:rsidRPr="00D3267F">
              <w:rPr>
                <w:sz w:val="20"/>
                <w:szCs w:val="20"/>
              </w:rPr>
              <w:t>r</w:t>
            </w:r>
          </w:p>
        </w:tc>
      </w:tr>
      <w:tr w:rsidRPr="00D3267F" w:rsidR="00D3267F" w:rsidTr="00216562" w14:paraId="2DD8CB2E" w14:textId="77777777">
        <w:trPr>
          <w:trHeight w:val="585"/>
        </w:trPr>
        <w:tc>
          <w:tcPr>
            <w:tcW w:w="318" w:type="dxa"/>
            <w:tcBorders>
              <w:top w:val="nil"/>
              <w:left w:val="nil"/>
              <w:bottom w:val="nil"/>
              <w:right w:val="nil"/>
            </w:tcBorders>
            <w:shd w:val="clear" w:color="auto" w:fill="auto"/>
            <w:noWrap/>
            <w:vAlign w:val="bottom"/>
            <w:hideMark/>
          </w:tcPr>
          <w:p w:rsidRPr="00D3267F" w:rsidR="00D3267F" w:rsidP="00D3267F" w:rsidRDefault="00D3267F" w14:paraId="22FDDD3C" w14:textId="77777777">
            <w:pPr>
              <w:widowControl/>
              <w:autoSpaceDE/>
              <w:autoSpaceDN/>
              <w:adjustRightInd/>
              <w:jc w:val="center"/>
              <w:rPr>
                <w:sz w:val="20"/>
                <w:szCs w:val="20"/>
              </w:rPr>
            </w:pPr>
          </w:p>
        </w:tc>
        <w:tc>
          <w:tcPr>
            <w:tcW w:w="2922" w:type="dxa"/>
            <w:tcBorders>
              <w:top w:val="nil"/>
              <w:left w:val="nil"/>
              <w:bottom w:val="nil"/>
              <w:right w:val="nil"/>
            </w:tcBorders>
            <w:shd w:val="clear" w:color="auto" w:fill="auto"/>
            <w:noWrap/>
            <w:vAlign w:val="bottom"/>
            <w:hideMark/>
          </w:tcPr>
          <w:p w:rsidRPr="00D3267F" w:rsidR="00D3267F" w:rsidP="00D3267F" w:rsidRDefault="00D3267F" w14:paraId="001CF9FA" w14:textId="77777777">
            <w:pPr>
              <w:widowControl/>
              <w:autoSpaceDE/>
              <w:autoSpaceDN/>
              <w:adjustRightInd/>
              <w:rPr>
                <w:sz w:val="20"/>
                <w:szCs w:val="20"/>
              </w:rPr>
            </w:pPr>
          </w:p>
        </w:tc>
        <w:tc>
          <w:tcPr>
            <w:tcW w:w="1138" w:type="dxa"/>
            <w:tcBorders>
              <w:top w:val="nil"/>
              <w:left w:val="nil"/>
              <w:bottom w:val="nil"/>
              <w:right w:val="nil"/>
            </w:tcBorders>
            <w:shd w:val="clear" w:color="auto" w:fill="auto"/>
            <w:noWrap/>
            <w:vAlign w:val="bottom"/>
            <w:hideMark/>
          </w:tcPr>
          <w:p w:rsidRPr="00D3267F" w:rsidR="00D3267F" w:rsidP="00D3267F" w:rsidRDefault="00D3267F" w14:paraId="72AEA19E"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D3267F" w:rsidR="00D3267F" w:rsidP="00D3267F" w:rsidRDefault="00D3267F" w14:paraId="307B1446" w14:textId="77777777">
            <w:pPr>
              <w:widowControl/>
              <w:autoSpaceDE/>
              <w:autoSpaceDN/>
              <w:adjustRightInd/>
              <w:jc w:val="center"/>
              <w:rPr>
                <w:sz w:val="20"/>
                <w:szCs w:val="20"/>
              </w:rPr>
            </w:pPr>
          </w:p>
        </w:tc>
        <w:tc>
          <w:tcPr>
            <w:tcW w:w="1419" w:type="dxa"/>
            <w:tcBorders>
              <w:top w:val="nil"/>
              <w:left w:val="nil"/>
              <w:bottom w:val="nil"/>
              <w:right w:val="nil"/>
            </w:tcBorders>
            <w:shd w:val="clear" w:color="auto" w:fill="auto"/>
            <w:noWrap/>
            <w:vAlign w:val="bottom"/>
            <w:hideMark/>
          </w:tcPr>
          <w:p w:rsidRPr="00D3267F" w:rsidR="00D3267F" w:rsidP="00D3267F" w:rsidRDefault="00D3267F" w14:paraId="7CC59C9D" w14:textId="77777777">
            <w:pPr>
              <w:widowControl/>
              <w:autoSpaceDE/>
              <w:autoSpaceDN/>
              <w:adjustRightInd/>
              <w:jc w:val="center"/>
              <w:rPr>
                <w:sz w:val="20"/>
                <w:szCs w:val="20"/>
              </w:rPr>
            </w:pPr>
          </w:p>
        </w:tc>
        <w:tc>
          <w:tcPr>
            <w:tcW w:w="1267" w:type="dxa"/>
            <w:tcBorders>
              <w:top w:val="nil"/>
              <w:left w:val="nil"/>
              <w:bottom w:val="nil"/>
              <w:right w:val="nil"/>
            </w:tcBorders>
            <w:shd w:val="clear" w:color="auto" w:fill="auto"/>
            <w:noWrap/>
            <w:vAlign w:val="bottom"/>
            <w:hideMark/>
          </w:tcPr>
          <w:p w:rsidRPr="00D3267F" w:rsidR="00D3267F" w:rsidP="00D3267F" w:rsidRDefault="00D3267F" w14:paraId="44163569" w14:textId="77777777">
            <w:pPr>
              <w:widowControl/>
              <w:autoSpaceDE/>
              <w:autoSpaceDN/>
              <w:adjustRightInd/>
              <w:jc w:val="center"/>
              <w:rPr>
                <w:sz w:val="20"/>
                <w:szCs w:val="20"/>
              </w:rPr>
            </w:pPr>
          </w:p>
        </w:tc>
        <w:tc>
          <w:tcPr>
            <w:tcW w:w="1170" w:type="dxa"/>
            <w:tcBorders>
              <w:top w:val="nil"/>
              <w:left w:val="nil"/>
              <w:bottom w:val="nil"/>
              <w:right w:val="nil"/>
            </w:tcBorders>
            <w:shd w:val="clear" w:color="auto" w:fill="auto"/>
            <w:noWrap/>
            <w:vAlign w:val="bottom"/>
            <w:hideMark/>
          </w:tcPr>
          <w:p w:rsidRPr="00D3267F" w:rsidR="00D3267F" w:rsidP="00D3267F" w:rsidRDefault="00D3267F" w14:paraId="230BD915" w14:textId="77777777">
            <w:pPr>
              <w:widowControl/>
              <w:autoSpaceDE/>
              <w:autoSpaceDN/>
              <w:adjustRightInd/>
              <w:jc w:val="center"/>
              <w:rPr>
                <w:sz w:val="20"/>
                <w:szCs w:val="20"/>
              </w:rPr>
            </w:pPr>
          </w:p>
        </w:tc>
        <w:tc>
          <w:tcPr>
            <w:tcW w:w="1040" w:type="dxa"/>
            <w:tcBorders>
              <w:top w:val="nil"/>
              <w:left w:val="nil"/>
              <w:bottom w:val="nil"/>
              <w:right w:val="nil"/>
            </w:tcBorders>
            <w:shd w:val="clear" w:color="auto" w:fill="auto"/>
            <w:noWrap/>
            <w:vAlign w:val="bottom"/>
            <w:hideMark/>
          </w:tcPr>
          <w:p w:rsidRPr="00D3267F" w:rsidR="00D3267F" w:rsidP="00D3267F" w:rsidRDefault="00D3267F" w14:paraId="1893CF9A" w14:textId="77777777">
            <w:pPr>
              <w:widowControl/>
              <w:autoSpaceDE/>
              <w:autoSpaceDN/>
              <w:adjustRightInd/>
              <w:jc w:val="center"/>
              <w:rPr>
                <w:sz w:val="20"/>
                <w:szCs w:val="20"/>
              </w:rPr>
            </w:pPr>
          </w:p>
        </w:tc>
        <w:tc>
          <w:tcPr>
            <w:tcW w:w="1261" w:type="dxa"/>
            <w:tcBorders>
              <w:top w:val="nil"/>
              <w:left w:val="nil"/>
              <w:bottom w:val="nil"/>
              <w:right w:val="nil"/>
            </w:tcBorders>
            <w:shd w:val="clear" w:color="auto" w:fill="auto"/>
            <w:noWrap/>
            <w:vAlign w:val="bottom"/>
            <w:hideMark/>
          </w:tcPr>
          <w:p w:rsidRPr="00D3267F" w:rsidR="00D3267F" w:rsidP="00D3267F" w:rsidRDefault="00D3267F" w14:paraId="798FF9AB" w14:textId="77777777">
            <w:pPr>
              <w:widowControl/>
              <w:autoSpaceDE/>
              <w:autoSpaceDN/>
              <w:adjustRightInd/>
              <w:jc w:val="center"/>
              <w:rPr>
                <w:sz w:val="20"/>
                <w:szCs w:val="20"/>
              </w:rPr>
            </w:pPr>
          </w:p>
        </w:tc>
        <w:tc>
          <w:tcPr>
            <w:tcW w:w="939" w:type="dxa"/>
            <w:tcBorders>
              <w:top w:val="nil"/>
              <w:left w:val="nil"/>
              <w:bottom w:val="nil"/>
              <w:right w:val="nil"/>
            </w:tcBorders>
            <w:shd w:val="clear" w:color="auto" w:fill="auto"/>
            <w:noWrap/>
            <w:vAlign w:val="bottom"/>
            <w:hideMark/>
          </w:tcPr>
          <w:p w:rsidRPr="00D3267F" w:rsidR="00D3267F" w:rsidP="00D3267F" w:rsidRDefault="00D3267F" w14:paraId="236A1434" w14:textId="77777777">
            <w:pPr>
              <w:widowControl/>
              <w:autoSpaceDE/>
              <w:autoSpaceDN/>
              <w:adjustRightInd/>
              <w:jc w:val="center"/>
              <w:rPr>
                <w:sz w:val="20"/>
                <w:szCs w:val="20"/>
              </w:rPr>
            </w:pPr>
          </w:p>
        </w:tc>
        <w:tc>
          <w:tcPr>
            <w:tcW w:w="1223" w:type="dxa"/>
            <w:tcBorders>
              <w:top w:val="nil"/>
              <w:left w:val="nil"/>
              <w:bottom w:val="nil"/>
              <w:right w:val="nil"/>
            </w:tcBorders>
            <w:shd w:val="clear" w:color="auto" w:fill="auto"/>
            <w:noWrap/>
            <w:vAlign w:val="bottom"/>
            <w:hideMark/>
          </w:tcPr>
          <w:p w:rsidRPr="00D3267F" w:rsidR="00D3267F" w:rsidP="00D3267F" w:rsidRDefault="00D3267F" w14:paraId="3795C4C4" w14:textId="77777777">
            <w:pPr>
              <w:widowControl/>
              <w:autoSpaceDE/>
              <w:autoSpaceDN/>
              <w:adjustRightInd/>
              <w:jc w:val="center"/>
              <w:rPr>
                <w:sz w:val="20"/>
                <w:szCs w:val="20"/>
              </w:rPr>
            </w:pPr>
          </w:p>
        </w:tc>
        <w:tc>
          <w:tcPr>
            <w:tcW w:w="307" w:type="dxa"/>
            <w:tcBorders>
              <w:top w:val="nil"/>
              <w:left w:val="nil"/>
              <w:bottom w:val="nil"/>
              <w:right w:val="nil"/>
            </w:tcBorders>
            <w:shd w:val="clear" w:color="auto" w:fill="auto"/>
            <w:noWrap/>
            <w:vAlign w:val="bottom"/>
            <w:hideMark/>
          </w:tcPr>
          <w:p w:rsidRPr="00D3267F" w:rsidR="00D3267F" w:rsidP="00D3267F" w:rsidRDefault="00D3267F" w14:paraId="07AA5DB0" w14:textId="77777777">
            <w:pPr>
              <w:widowControl/>
              <w:autoSpaceDE/>
              <w:autoSpaceDN/>
              <w:adjustRightInd/>
              <w:jc w:val="center"/>
              <w:rPr>
                <w:sz w:val="20"/>
                <w:szCs w:val="20"/>
              </w:rPr>
            </w:pPr>
          </w:p>
        </w:tc>
      </w:tr>
      <w:tr w:rsidRPr="00D3267F" w:rsidR="00D3267F" w:rsidTr="00216562" w14:paraId="546A4B1C" w14:textId="77777777">
        <w:trPr>
          <w:trHeight w:val="330"/>
        </w:trPr>
        <w:tc>
          <w:tcPr>
            <w:tcW w:w="13913" w:type="dxa"/>
            <w:gridSpan w:val="11"/>
            <w:tcBorders>
              <w:top w:val="nil"/>
              <w:left w:val="nil"/>
              <w:bottom w:val="nil"/>
              <w:right w:val="nil"/>
            </w:tcBorders>
            <w:shd w:val="clear" w:color="auto" w:fill="auto"/>
            <w:noWrap/>
            <w:hideMark/>
          </w:tcPr>
          <w:p w:rsidRPr="00D3267F" w:rsidR="00D3267F" w:rsidP="00D3267F" w:rsidRDefault="00D3267F" w14:paraId="70F77DEC" w14:textId="77777777">
            <w:pPr>
              <w:widowControl/>
              <w:autoSpaceDE/>
              <w:autoSpaceDN/>
              <w:adjustRightInd/>
              <w:rPr>
                <w:b/>
                <w:bCs/>
                <w:sz w:val="20"/>
                <w:szCs w:val="20"/>
              </w:rPr>
            </w:pPr>
            <w:r w:rsidRPr="00D3267F">
              <w:rPr>
                <w:b/>
                <w:bCs/>
                <w:sz w:val="20"/>
                <w:szCs w:val="20"/>
              </w:rPr>
              <w:t>Assumptions:</w:t>
            </w:r>
          </w:p>
        </w:tc>
        <w:tc>
          <w:tcPr>
            <w:tcW w:w="307" w:type="dxa"/>
            <w:tcBorders>
              <w:top w:val="nil"/>
              <w:left w:val="nil"/>
              <w:bottom w:val="nil"/>
              <w:right w:val="nil"/>
            </w:tcBorders>
            <w:shd w:val="clear" w:color="auto" w:fill="auto"/>
            <w:vAlign w:val="bottom"/>
            <w:hideMark/>
          </w:tcPr>
          <w:p w:rsidRPr="00D3267F" w:rsidR="00D3267F" w:rsidP="00D3267F" w:rsidRDefault="00D3267F" w14:paraId="61A6BB3F" w14:textId="77777777">
            <w:pPr>
              <w:widowControl/>
              <w:autoSpaceDE/>
              <w:autoSpaceDN/>
              <w:adjustRightInd/>
              <w:rPr>
                <w:b/>
                <w:bCs/>
                <w:sz w:val="20"/>
                <w:szCs w:val="20"/>
              </w:rPr>
            </w:pPr>
          </w:p>
        </w:tc>
      </w:tr>
      <w:tr w:rsidRPr="00D3267F" w:rsidR="00D3267F" w:rsidTr="00216562" w14:paraId="4E4A7328" w14:textId="77777777">
        <w:trPr>
          <w:trHeight w:val="288"/>
        </w:trPr>
        <w:tc>
          <w:tcPr>
            <w:tcW w:w="318" w:type="dxa"/>
            <w:tcBorders>
              <w:top w:val="nil"/>
              <w:left w:val="nil"/>
              <w:bottom w:val="nil"/>
              <w:right w:val="nil"/>
            </w:tcBorders>
            <w:shd w:val="clear" w:color="auto" w:fill="auto"/>
            <w:noWrap/>
            <w:hideMark/>
          </w:tcPr>
          <w:p w:rsidRPr="00D3267F" w:rsidR="00D3267F" w:rsidP="00D3267F" w:rsidRDefault="00D3267F" w14:paraId="0CD0483E" w14:textId="77777777">
            <w:pPr>
              <w:widowControl/>
              <w:autoSpaceDE/>
              <w:autoSpaceDN/>
              <w:adjustRightInd/>
              <w:rPr>
                <w:sz w:val="20"/>
                <w:szCs w:val="20"/>
              </w:rPr>
            </w:pPr>
            <w:r w:rsidRPr="00D3267F">
              <w:rPr>
                <w:sz w:val="20"/>
                <w:szCs w:val="20"/>
                <w:vertAlign w:val="superscript"/>
              </w:rPr>
              <w:t>a</w:t>
            </w:r>
          </w:p>
        </w:tc>
        <w:tc>
          <w:tcPr>
            <w:tcW w:w="13595" w:type="dxa"/>
            <w:gridSpan w:val="10"/>
            <w:tcBorders>
              <w:top w:val="nil"/>
              <w:left w:val="nil"/>
              <w:bottom w:val="nil"/>
              <w:right w:val="nil"/>
            </w:tcBorders>
            <w:shd w:val="clear" w:color="auto" w:fill="auto"/>
            <w:hideMark/>
          </w:tcPr>
          <w:p w:rsidRPr="00D3267F" w:rsidR="00D3267F" w:rsidP="00D3267F" w:rsidRDefault="00D3267F" w14:paraId="2D70288C" w14:textId="77777777">
            <w:pPr>
              <w:widowControl/>
              <w:autoSpaceDE/>
              <w:autoSpaceDN/>
              <w:adjustRightInd/>
              <w:rPr>
                <w:sz w:val="20"/>
                <w:szCs w:val="20"/>
              </w:rPr>
            </w:pPr>
            <w:r w:rsidRPr="00D3267F">
              <w:rPr>
                <w:sz w:val="20"/>
                <w:szCs w:val="20"/>
              </w:rPr>
              <w:t>We assume that, during the three-year period of this ICR, there will be an average of 190 landfills subject to the requirements of NSPS Subpart XXX.</w:t>
            </w:r>
          </w:p>
        </w:tc>
        <w:tc>
          <w:tcPr>
            <w:tcW w:w="307" w:type="dxa"/>
            <w:tcBorders>
              <w:top w:val="nil"/>
              <w:left w:val="nil"/>
              <w:bottom w:val="nil"/>
              <w:right w:val="nil"/>
            </w:tcBorders>
            <w:shd w:val="clear" w:color="auto" w:fill="auto"/>
            <w:hideMark/>
          </w:tcPr>
          <w:p w:rsidRPr="00D3267F" w:rsidR="00D3267F" w:rsidP="00D3267F" w:rsidRDefault="00D3267F" w14:paraId="42D05B46" w14:textId="77777777">
            <w:pPr>
              <w:widowControl/>
              <w:autoSpaceDE/>
              <w:autoSpaceDN/>
              <w:adjustRightInd/>
              <w:rPr>
                <w:sz w:val="20"/>
                <w:szCs w:val="20"/>
              </w:rPr>
            </w:pPr>
          </w:p>
        </w:tc>
      </w:tr>
      <w:tr w:rsidRPr="00D3267F" w:rsidR="00D3267F" w:rsidTr="00216562" w14:paraId="5168437F" w14:textId="77777777">
        <w:trPr>
          <w:trHeight w:val="720"/>
        </w:trPr>
        <w:tc>
          <w:tcPr>
            <w:tcW w:w="318" w:type="dxa"/>
            <w:tcBorders>
              <w:top w:val="nil"/>
              <w:left w:val="nil"/>
              <w:bottom w:val="nil"/>
              <w:right w:val="nil"/>
            </w:tcBorders>
            <w:shd w:val="clear" w:color="auto" w:fill="auto"/>
            <w:noWrap/>
            <w:hideMark/>
          </w:tcPr>
          <w:p w:rsidRPr="00D3267F" w:rsidR="00D3267F" w:rsidP="00D3267F" w:rsidRDefault="00D3267F" w14:paraId="1930A07F" w14:textId="77777777">
            <w:pPr>
              <w:widowControl/>
              <w:autoSpaceDE/>
              <w:autoSpaceDN/>
              <w:adjustRightInd/>
              <w:rPr>
                <w:sz w:val="20"/>
                <w:szCs w:val="20"/>
              </w:rPr>
            </w:pPr>
            <w:r w:rsidRPr="00D3267F">
              <w:rPr>
                <w:sz w:val="20"/>
                <w:szCs w:val="20"/>
                <w:vertAlign w:val="superscript"/>
              </w:rPr>
              <w:t>b</w:t>
            </w:r>
          </w:p>
        </w:tc>
        <w:tc>
          <w:tcPr>
            <w:tcW w:w="13595" w:type="dxa"/>
            <w:gridSpan w:val="10"/>
            <w:tcBorders>
              <w:top w:val="nil"/>
              <w:left w:val="nil"/>
              <w:bottom w:val="nil"/>
              <w:right w:val="nil"/>
            </w:tcBorders>
            <w:shd w:val="clear" w:color="auto" w:fill="auto"/>
            <w:hideMark/>
          </w:tcPr>
          <w:p w:rsidRPr="00D3267F" w:rsidR="00D3267F" w:rsidP="00D3267F" w:rsidRDefault="00D3267F" w14:paraId="7989EF3E" w14:textId="77777777">
            <w:pPr>
              <w:widowControl/>
              <w:autoSpaceDE/>
              <w:autoSpaceDN/>
              <w:adjustRightInd/>
              <w:rPr>
                <w:sz w:val="20"/>
                <w:szCs w:val="20"/>
              </w:rPr>
            </w:pPr>
            <w:r w:rsidRPr="00D3267F">
              <w:rPr>
                <w:sz w:val="20"/>
                <w:szCs w:val="20"/>
              </w:rPr>
              <w:t>This ICR uses mean hourly wage for the following labor categories from the United States Department of Labor, Bureau of Labor Statistics, May 2019, “National Occupational Employment and Wage Estimates United States” for employees at privately-owned landfills:  Managers, All Other for Managerial Labor, Civil Engineers, Civil Engineer Technicians, and Office Clerks, General for Clerical Labor.  The rates have been increased by 110 percent to account for the benefit packages available to those employed by private industry.</w:t>
            </w:r>
          </w:p>
        </w:tc>
        <w:tc>
          <w:tcPr>
            <w:tcW w:w="307" w:type="dxa"/>
            <w:tcBorders>
              <w:top w:val="nil"/>
              <w:left w:val="nil"/>
              <w:bottom w:val="nil"/>
              <w:right w:val="nil"/>
            </w:tcBorders>
            <w:shd w:val="clear" w:color="auto" w:fill="auto"/>
            <w:hideMark/>
          </w:tcPr>
          <w:p w:rsidRPr="00D3267F" w:rsidR="00D3267F" w:rsidP="00D3267F" w:rsidRDefault="00D3267F" w14:paraId="3BAC05D3" w14:textId="77777777">
            <w:pPr>
              <w:widowControl/>
              <w:autoSpaceDE/>
              <w:autoSpaceDN/>
              <w:adjustRightInd/>
              <w:rPr>
                <w:sz w:val="20"/>
                <w:szCs w:val="20"/>
              </w:rPr>
            </w:pPr>
          </w:p>
        </w:tc>
      </w:tr>
      <w:tr w:rsidRPr="00D3267F" w:rsidR="00D3267F" w:rsidTr="00216562" w14:paraId="3886B30C" w14:textId="77777777">
        <w:trPr>
          <w:trHeight w:val="1155"/>
        </w:trPr>
        <w:tc>
          <w:tcPr>
            <w:tcW w:w="318" w:type="dxa"/>
            <w:tcBorders>
              <w:top w:val="nil"/>
              <w:left w:val="nil"/>
              <w:bottom w:val="nil"/>
              <w:right w:val="nil"/>
            </w:tcBorders>
            <w:shd w:val="clear" w:color="auto" w:fill="auto"/>
            <w:noWrap/>
            <w:hideMark/>
          </w:tcPr>
          <w:p w:rsidRPr="00D3267F" w:rsidR="00D3267F" w:rsidP="00D3267F" w:rsidRDefault="00D3267F" w14:paraId="27F242CB" w14:textId="77777777">
            <w:pPr>
              <w:widowControl/>
              <w:autoSpaceDE/>
              <w:autoSpaceDN/>
              <w:adjustRightInd/>
              <w:rPr>
                <w:sz w:val="20"/>
                <w:szCs w:val="20"/>
              </w:rPr>
            </w:pPr>
            <w:r w:rsidRPr="00D3267F">
              <w:rPr>
                <w:sz w:val="20"/>
                <w:szCs w:val="20"/>
                <w:vertAlign w:val="superscript"/>
              </w:rPr>
              <w:t>c</w:t>
            </w:r>
          </w:p>
        </w:tc>
        <w:tc>
          <w:tcPr>
            <w:tcW w:w="13595" w:type="dxa"/>
            <w:gridSpan w:val="10"/>
            <w:tcBorders>
              <w:top w:val="nil"/>
              <w:left w:val="nil"/>
              <w:bottom w:val="nil"/>
              <w:right w:val="nil"/>
            </w:tcBorders>
            <w:shd w:val="clear" w:color="auto" w:fill="auto"/>
            <w:hideMark/>
          </w:tcPr>
          <w:p w:rsidRPr="00D3267F" w:rsidR="00D3267F" w:rsidP="00D3267F" w:rsidRDefault="00D3267F" w14:paraId="13F92F8E" w14:textId="77777777">
            <w:pPr>
              <w:widowControl/>
              <w:autoSpaceDE/>
              <w:autoSpaceDN/>
              <w:adjustRightInd/>
              <w:rPr>
                <w:sz w:val="20"/>
                <w:szCs w:val="20"/>
              </w:rPr>
            </w:pPr>
            <w:r w:rsidRPr="00D3267F">
              <w:rPr>
                <w:sz w:val="20"/>
                <w:szCs w:val="20"/>
              </w:rPr>
              <w:t xml:space="preserve">We estimate that, over the three-year period of this ICR, an average of 190 existing respondents per year (101 privately-owned and 89 </w:t>
            </w:r>
            <w:proofErr w:type="gramStart"/>
            <w:r w:rsidRPr="00D3267F">
              <w:rPr>
                <w:sz w:val="20"/>
                <w:szCs w:val="20"/>
              </w:rPr>
              <w:t>publicly-owned</w:t>
            </w:r>
            <w:proofErr w:type="gramEnd"/>
            <w:r w:rsidRPr="00D3267F">
              <w:rPr>
                <w:sz w:val="20"/>
                <w:szCs w:val="20"/>
              </w:rPr>
              <w:t xml:space="preserve">) will need to re-familiarize with the requirements of the rule. We have assumed that each existing respondent will take 4 hours to read instructions as part of their reporting requirements. We estimate that, over the three-year period of this ICR, an average of 2 new respondents per year (1 privately-owned and 1 </w:t>
            </w:r>
            <w:proofErr w:type="gramStart"/>
            <w:r w:rsidRPr="00D3267F">
              <w:rPr>
                <w:sz w:val="20"/>
                <w:szCs w:val="20"/>
              </w:rPr>
              <w:t>publicly-owned</w:t>
            </w:r>
            <w:proofErr w:type="gramEnd"/>
            <w:r w:rsidRPr="00D3267F">
              <w:rPr>
                <w:sz w:val="20"/>
                <w:szCs w:val="20"/>
              </w:rPr>
              <w:t xml:space="preserve">) will need to familiarize with the requirements of the rule. We have assumed that each new respondent will take 40 hours to read instructions as part of their reporting requirements. </w:t>
            </w:r>
          </w:p>
        </w:tc>
        <w:tc>
          <w:tcPr>
            <w:tcW w:w="307" w:type="dxa"/>
            <w:tcBorders>
              <w:top w:val="nil"/>
              <w:left w:val="nil"/>
              <w:bottom w:val="nil"/>
              <w:right w:val="nil"/>
            </w:tcBorders>
            <w:shd w:val="clear" w:color="auto" w:fill="auto"/>
            <w:hideMark/>
          </w:tcPr>
          <w:p w:rsidRPr="00D3267F" w:rsidR="00D3267F" w:rsidP="00D3267F" w:rsidRDefault="00D3267F" w14:paraId="59A20AD7" w14:textId="77777777">
            <w:pPr>
              <w:widowControl/>
              <w:autoSpaceDE/>
              <w:autoSpaceDN/>
              <w:adjustRightInd/>
              <w:rPr>
                <w:sz w:val="20"/>
                <w:szCs w:val="20"/>
              </w:rPr>
            </w:pPr>
          </w:p>
        </w:tc>
      </w:tr>
      <w:tr w:rsidRPr="00D3267F" w:rsidR="00D3267F" w:rsidTr="00216562" w14:paraId="50697CD7" w14:textId="77777777">
        <w:trPr>
          <w:trHeight w:val="621"/>
        </w:trPr>
        <w:tc>
          <w:tcPr>
            <w:tcW w:w="318" w:type="dxa"/>
            <w:tcBorders>
              <w:top w:val="nil"/>
              <w:left w:val="nil"/>
              <w:bottom w:val="nil"/>
              <w:right w:val="nil"/>
            </w:tcBorders>
            <w:shd w:val="clear" w:color="auto" w:fill="auto"/>
            <w:noWrap/>
            <w:hideMark/>
          </w:tcPr>
          <w:p w:rsidRPr="00D3267F" w:rsidR="00D3267F" w:rsidP="00D3267F" w:rsidRDefault="00D3267F" w14:paraId="228F9E24" w14:textId="77777777">
            <w:pPr>
              <w:widowControl/>
              <w:autoSpaceDE/>
              <w:autoSpaceDN/>
              <w:adjustRightInd/>
              <w:rPr>
                <w:sz w:val="20"/>
                <w:szCs w:val="20"/>
              </w:rPr>
            </w:pPr>
            <w:r w:rsidRPr="00D3267F">
              <w:rPr>
                <w:sz w:val="20"/>
                <w:szCs w:val="20"/>
                <w:vertAlign w:val="superscript"/>
              </w:rPr>
              <w:t>d</w:t>
            </w:r>
          </w:p>
        </w:tc>
        <w:tc>
          <w:tcPr>
            <w:tcW w:w="13595" w:type="dxa"/>
            <w:gridSpan w:val="10"/>
            <w:tcBorders>
              <w:top w:val="nil"/>
              <w:left w:val="nil"/>
              <w:bottom w:val="nil"/>
              <w:right w:val="nil"/>
            </w:tcBorders>
            <w:shd w:val="clear" w:color="auto" w:fill="auto"/>
            <w:hideMark/>
          </w:tcPr>
          <w:p w:rsidRPr="00D3267F" w:rsidR="00D3267F" w:rsidP="00D3267F" w:rsidRDefault="00D3267F" w14:paraId="7AB28931" w14:textId="77777777">
            <w:pPr>
              <w:widowControl/>
              <w:autoSpaceDE/>
              <w:autoSpaceDN/>
              <w:adjustRightInd/>
              <w:rPr>
                <w:sz w:val="20"/>
                <w:szCs w:val="20"/>
              </w:rPr>
            </w:pPr>
            <w:r w:rsidRPr="00D3267F">
              <w:rPr>
                <w:sz w:val="20"/>
                <w:szCs w:val="20"/>
              </w:rPr>
              <w:t>We estimate that, over the three-year period of this ICR, an average of 8 respondents per year (5 privately-owned and 3 publicly-owned) will need to install controls, perform the initial performance test, and submit an initial performance test report. We assume that each respondent will take 12 hours to attend the test, review the report (written by the testing company), and submit the report. Based on the regulatory database, 64% of these respondents are private and 36% are public.</w:t>
            </w:r>
          </w:p>
        </w:tc>
        <w:tc>
          <w:tcPr>
            <w:tcW w:w="307" w:type="dxa"/>
            <w:tcBorders>
              <w:top w:val="nil"/>
              <w:left w:val="nil"/>
              <w:bottom w:val="nil"/>
              <w:right w:val="nil"/>
            </w:tcBorders>
            <w:shd w:val="clear" w:color="auto" w:fill="auto"/>
            <w:hideMark/>
          </w:tcPr>
          <w:p w:rsidRPr="00D3267F" w:rsidR="00D3267F" w:rsidP="00D3267F" w:rsidRDefault="00D3267F" w14:paraId="2E460CE5" w14:textId="77777777">
            <w:pPr>
              <w:widowControl/>
              <w:autoSpaceDE/>
              <w:autoSpaceDN/>
              <w:adjustRightInd/>
              <w:rPr>
                <w:sz w:val="20"/>
                <w:szCs w:val="20"/>
              </w:rPr>
            </w:pPr>
          </w:p>
        </w:tc>
      </w:tr>
      <w:tr w:rsidRPr="00D3267F" w:rsidR="00D3267F" w:rsidTr="00216562" w14:paraId="5B6039EA" w14:textId="77777777">
        <w:trPr>
          <w:trHeight w:val="1638"/>
        </w:trPr>
        <w:tc>
          <w:tcPr>
            <w:tcW w:w="318" w:type="dxa"/>
            <w:tcBorders>
              <w:top w:val="nil"/>
              <w:left w:val="nil"/>
              <w:bottom w:val="nil"/>
              <w:right w:val="nil"/>
            </w:tcBorders>
            <w:shd w:val="clear" w:color="auto" w:fill="auto"/>
            <w:noWrap/>
            <w:hideMark/>
          </w:tcPr>
          <w:p w:rsidRPr="00D3267F" w:rsidR="00D3267F" w:rsidP="00D3267F" w:rsidRDefault="00D3267F" w14:paraId="79E7212A" w14:textId="77777777">
            <w:pPr>
              <w:widowControl/>
              <w:autoSpaceDE/>
              <w:autoSpaceDN/>
              <w:adjustRightInd/>
              <w:rPr>
                <w:sz w:val="20"/>
                <w:szCs w:val="20"/>
              </w:rPr>
            </w:pPr>
            <w:r w:rsidRPr="00D3267F">
              <w:rPr>
                <w:sz w:val="20"/>
                <w:szCs w:val="20"/>
                <w:vertAlign w:val="superscript"/>
              </w:rPr>
              <w:lastRenderedPageBreak/>
              <w:t>e</w:t>
            </w:r>
          </w:p>
        </w:tc>
        <w:tc>
          <w:tcPr>
            <w:tcW w:w="13595" w:type="dxa"/>
            <w:gridSpan w:val="10"/>
            <w:tcBorders>
              <w:top w:val="nil"/>
              <w:left w:val="nil"/>
              <w:bottom w:val="nil"/>
              <w:right w:val="nil"/>
            </w:tcBorders>
            <w:shd w:val="clear" w:color="auto" w:fill="auto"/>
            <w:hideMark/>
          </w:tcPr>
          <w:p w:rsidRPr="00D3267F" w:rsidR="00D3267F" w:rsidP="00D3267F" w:rsidRDefault="00D3267F" w14:paraId="32F03907" w14:textId="77777777">
            <w:pPr>
              <w:widowControl/>
              <w:autoSpaceDE/>
              <w:autoSpaceDN/>
              <w:adjustRightInd/>
              <w:rPr>
                <w:sz w:val="20"/>
                <w:szCs w:val="20"/>
              </w:rPr>
            </w:pPr>
            <w:r w:rsidRPr="00D3267F">
              <w:rPr>
                <w:sz w:val="20"/>
                <w:szCs w:val="20"/>
              </w:rPr>
              <w:t xml:space="preserve">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operating controlled landfills will need to conduct quarterly surface emissions monitoring and monthly well emissions monitoring. For surface monitoring, the average acreage of controlled sites is estimated to be 174 acres and we estimate monitoring labor at 0.25 hours per acre for a total of 44 labor hours (174 acres x 0.25 hr/acre = 43.5 hours, rounded to 44) per monitoring event.  For wellhead monitoring, the estimated burden was based on industry consultation of $2000 per month during the most recent ICR renewal for subpart WWW (ICR# 1557.09), or approximately 40 hours of technician labor time. Cost of re-monitoring for exceedances of surface monitoring or wellhead monitoring are not included because the rule does not require re-monitoring unless an exceedance is found. Landfills can minimize the number of exceedances found by ensuring the GCCS is well-operated and the surface is well sealed.</w:t>
            </w:r>
          </w:p>
        </w:tc>
        <w:tc>
          <w:tcPr>
            <w:tcW w:w="307" w:type="dxa"/>
            <w:tcBorders>
              <w:top w:val="nil"/>
              <w:left w:val="nil"/>
              <w:bottom w:val="nil"/>
              <w:right w:val="nil"/>
            </w:tcBorders>
            <w:shd w:val="clear" w:color="auto" w:fill="auto"/>
            <w:hideMark/>
          </w:tcPr>
          <w:p w:rsidRPr="00D3267F" w:rsidR="00D3267F" w:rsidP="00D3267F" w:rsidRDefault="00D3267F" w14:paraId="44C88341" w14:textId="77777777">
            <w:pPr>
              <w:widowControl/>
              <w:autoSpaceDE/>
              <w:autoSpaceDN/>
              <w:adjustRightInd/>
              <w:rPr>
                <w:sz w:val="20"/>
                <w:szCs w:val="20"/>
              </w:rPr>
            </w:pPr>
          </w:p>
        </w:tc>
      </w:tr>
      <w:tr w:rsidRPr="00D3267F" w:rsidR="00D3267F" w:rsidTr="00216562" w14:paraId="4B2B9EEF" w14:textId="77777777">
        <w:trPr>
          <w:trHeight w:val="840"/>
        </w:trPr>
        <w:tc>
          <w:tcPr>
            <w:tcW w:w="318" w:type="dxa"/>
            <w:tcBorders>
              <w:top w:val="nil"/>
              <w:left w:val="nil"/>
              <w:bottom w:val="nil"/>
              <w:right w:val="nil"/>
            </w:tcBorders>
            <w:shd w:val="clear" w:color="auto" w:fill="auto"/>
            <w:noWrap/>
            <w:hideMark/>
          </w:tcPr>
          <w:p w:rsidRPr="00D3267F" w:rsidR="00D3267F" w:rsidP="00D3267F" w:rsidRDefault="00D3267F" w14:paraId="159AB607" w14:textId="77777777">
            <w:pPr>
              <w:widowControl/>
              <w:autoSpaceDE/>
              <w:autoSpaceDN/>
              <w:adjustRightInd/>
              <w:rPr>
                <w:sz w:val="20"/>
                <w:szCs w:val="20"/>
              </w:rPr>
            </w:pPr>
            <w:r w:rsidRPr="00D3267F">
              <w:rPr>
                <w:sz w:val="20"/>
                <w:szCs w:val="20"/>
                <w:vertAlign w:val="superscript"/>
              </w:rPr>
              <w:t>f</w:t>
            </w:r>
          </w:p>
        </w:tc>
        <w:tc>
          <w:tcPr>
            <w:tcW w:w="13595" w:type="dxa"/>
            <w:gridSpan w:val="10"/>
            <w:tcBorders>
              <w:top w:val="nil"/>
              <w:left w:val="nil"/>
              <w:bottom w:val="nil"/>
              <w:right w:val="nil"/>
            </w:tcBorders>
            <w:shd w:val="clear" w:color="auto" w:fill="auto"/>
            <w:hideMark/>
          </w:tcPr>
          <w:p w:rsidRPr="00D3267F" w:rsidR="00D3267F" w:rsidP="00D3267F" w:rsidRDefault="00D3267F" w14:paraId="6B45F339" w14:textId="77777777">
            <w:pPr>
              <w:widowControl/>
              <w:autoSpaceDE/>
              <w:autoSpaceDN/>
              <w:adjustRightInd/>
              <w:rPr>
                <w:sz w:val="20"/>
                <w:szCs w:val="20"/>
              </w:rPr>
            </w:pPr>
            <w:r w:rsidRPr="00D3267F">
              <w:rPr>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capacity less than 2.5 million Mg have submitted this </w:t>
            </w:r>
            <w:proofErr w:type="gramStart"/>
            <w:r w:rsidRPr="00D3267F">
              <w:rPr>
                <w:sz w:val="20"/>
                <w:szCs w:val="20"/>
              </w:rPr>
              <w:t>report, and</w:t>
            </w:r>
            <w:proofErr w:type="gramEnd"/>
            <w:r w:rsidRPr="00D3267F">
              <w:rPr>
                <w:sz w:val="20"/>
                <w:szCs w:val="20"/>
              </w:rPr>
              <w:t xml:space="preserve"> are therefore exempt from this requirement.</w:t>
            </w:r>
          </w:p>
        </w:tc>
        <w:tc>
          <w:tcPr>
            <w:tcW w:w="307" w:type="dxa"/>
            <w:tcBorders>
              <w:top w:val="nil"/>
              <w:left w:val="nil"/>
              <w:bottom w:val="nil"/>
              <w:right w:val="nil"/>
            </w:tcBorders>
            <w:shd w:val="clear" w:color="auto" w:fill="auto"/>
            <w:hideMark/>
          </w:tcPr>
          <w:p w:rsidRPr="00D3267F" w:rsidR="00D3267F" w:rsidP="00D3267F" w:rsidRDefault="00D3267F" w14:paraId="7590B2E3" w14:textId="77777777">
            <w:pPr>
              <w:widowControl/>
              <w:autoSpaceDE/>
              <w:autoSpaceDN/>
              <w:adjustRightInd/>
              <w:rPr>
                <w:sz w:val="20"/>
                <w:szCs w:val="20"/>
              </w:rPr>
            </w:pPr>
          </w:p>
        </w:tc>
      </w:tr>
      <w:tr w:rsidRPr="00D3267F" w:rsidR="00D3267F" w:rsidTr="00216562" w14:paraId="58805A04" w14:textId="77777777">
        <w:trPr>
          <w:trHeight w:val="333"/>
        </w:trPr>
        <w:tc>
          <w:tcPr>
            <w:tcW w:w="318" w:type="dxa"/>
            <w:tcBorders>
              <w:top w:val="nil"/>
              <w:left w:val="nil"/>
              <w:bottom w:val="nil"/>
              <w:right w:val="nil"/>
            </w:tcBorders>
            <w:shd w:val="clear" w:color="auto" w:fill="auto"/>
            <w:noWrap/>
            <w:hideMark/>
          </w:tcPr>
          <w:p w:rsidRPr="00D3267F" w:rsidR="00D3267F" w:rsidP="00D3267F" w:rsidRDefault="00D3267F" w14:paraId="637D0306" w14:textId="77777777">
            <w:pPr>
              <w:widowControl/>
              <w:autoSpaceDE/>
              <w:autoSpaceDN/>
              <w:adjustRightInd/>
              <w:rPr>
                <w:sz w:val="20"/>
                <w:szCs w:val="20"/>
              </w:rPr>
            </w:pPr>
            <w:r w:rsidRPr="00D3267F">
              <w:rPr>
                <w:sz w:val="20"/>
                <w:szCs w:val="20"/>
                <w:vertAlign w:val="superscript"/>
              </w:rPr>
              <w:t>g</w:t>
            </w:r>
          </w:p>
        </w:tc>
        <w:tc>
          <w:tcPr>
            <w:tcW w:w="13595" w:type="dxa"/>
            <w:gridSpan w:val="10"/>
            <w:tcBorders>
              <w:top w:val="nil"/>
              <w:left w:val="nil"/>
              <w:bottom w:val="nil"/>
              <w:right w:val="nil"/>
            </w:tcBorders>
            <w:shd w:val="clear" w:color="auto" w:fill="auto"/>
            <w:hideMark/>
          </w:tcPr>
          <w:p w:rsidRPr="00D3267F" w:rsidR="00D3267F" w:rsidP="00D3267F" w:rsidRDefault="00D3267F" w14:paraId="4DE9F2F7" w14:textId="77777777">
            <w:pPr>
              <w:widowControl/>
              <w:autoSpaceDE/>
              <w:autoSpaceDN/>
              <w:adjustRightInd/>
              <w:rPr>
                <w:sz w:val="20"/>
                <w:szCs w:val="20"/>
              </w:rPr>
            </w:pPr>
            <w:r w:rsidRPr="00D3267F">
              <w:rPr>
                <w:sz w:val="20"/>
                <w:szCs w:val="20"/>
              </w:rPr>
              <w:t>We assume that no landfills currently subject to Subpart XXX will submit an amended design capacity report during the three-year period of this ICR.</w:t>
            </w:r>
          </w:p>
        </w:tc>
        <w:tc>
          <w:tcPr>
            <w:tcW w:w="307" w:type="dxa"/>
            <w:tcBorders>
              <w:top w:val="nil"/>
              <w:left w:val="nil"/>
              <w:bottom w:val="nil"/>
              <w:right w:val="nil"/>
            </w:tcBorders>
            <w:shd w:val="clear" w:color="auto" w:fill="auto"/>
            <w:hideMark/>
          </w:tcPr>
          <w:p w:rsidRPr="00D3267F" w:rsidR="00D3267F" w:rsidP="00D3267F" w:rsidRDefault="00D3267F" w14:paraId="231ADC40" w14:textId="77777777">
            <w:pPr>
              <w:widowControl/>
              <w:autoSpaceDE/>
              <w:autoSpaceDN/>
              <w:adjustRightInd/>
              <w:rPr>
                <w:sz w:val="20"/>
                <w:szCs w:val="20"/>
              </w:rPr>
            </w:pPr>
          </w:p>
        </w:tc>
      </w:tr>
      <w:tr w:rsidRPr="00D3267F" w:rsidR="00D3267F" w:rsidTr="00216562" w14:paraId="4D321159" w14:textId="77777777">
        <w:trPr>
          <w:trHeight w:val="810"/>
        </w:trPr>
        <w:tc>
          <w:tcPr>
            <w:tcW w:w="318" w:type="dxa"/>
            <w:tcBorders>
              <w:top w:val="nil"/>
              <w:left w:val="nil"/>
              <w:bottom w:val="nil"/>
              <w:right w:val="nil"/>
            </w:tcBorders>
            <w:shd w:val="clear" w:color="auto" w:fill="auto"/>
            <w:noWrap/>
            <w:hideMark/>
          </w:tcPr>
          <w:p w:rsidRPr="00D3267F" w:rsidR="00D3267F" w:rsidP="00D3267F" w:rsidRDefault="00D3267F" w14:paraId="4F0A3254" w14:textId="77777777">
            <w:pPr>
              <w:widowControl/>
              <w:autoSpaceDE/>
              <w:autoSpaceDN/>
              <w:adjustRightInd/>
              <w:rPr>
                <w:sz w:val="20"/>
                <w:szCs w:val="20"/>
              </w:rPr>
            </w:pPr>
            <w:r w:rsidRPr="00D3267F">
              <w:rPr>
                <w:sz w:val="20"/>
                <w:szCs w:val="20"/>
                <w:vertAlign w:val="superscript"/>
              </w:rPr>
              <w:t>h</w:t>
            </w:r>
          </w:p>
        </w:tc>
        <w:tc>
          <w:tcPr>
            <w:tcW w:w="13595" w:type="dxa"/>
            <w:gridSpan w:val="10"/>
            <w:tcBorders>
              <w:top w:val="nil"/>
              <w:left w:val="nil"/>
              <w:bottom w:val="nil"/>
              <w:right w:val="nil"/>
            </w:tcBorders>
            <w:shd w:val="clear" w:color="auto" w:fill="auto"/>
            <w:hideMark/>
          </w:tcPr>
          <w:p w:rsidRPr="00D3267F" w:rsidR="00D3267F" w:rsidP="00D3267F" w:rsidRDefault="00D3267F" w14:paraId="5539A96A" w14:textId="77777777">
            <w:pPr>
              <w:widowControl/>
              <w:autoSpaceDE/>
              <w:autoSpaceDN/>
              <w:adjustRightInd/>
              <w:rPr>
                <w:sz w:val="20"/>
                <w:szCs w:val="20"/>
              </w:rPr>
            </w:pPr>
            <w:r w:rsidRPr="00D3267F">
              <w:rPr>
                <w:sz w:val="20"/>
                <w:szCs w:val="20"/>
              </w:rPr>
              <w:t xml:space="preserve">We estimate that, over the three-year period of this ICR, an average of 29 respondents per year (10 privately-owned and 19 </w:t>
            </w:r>
            <w:proofErr w:type="gramStart"/>
            <w:r w:rsidRPr="00D3267F">
              <w:rPr>
                <w:sz w:val="20"/>
                <w:szCs w:val="20"/>
              </w:rPr>
              <w:t>publicly-owned</w:t>
            </w:r>
            <w:proofErr w:type="gramEnd"/>
            <w:r w:rsidRPr="00D3267F">
              <w:rPr>
                <w:sz w:val="20"/>
                <w:szCs w:val="20"/>
              </w:rPr>
              <w:t>) will submit Tier 1 reports and another 29 respondents will submit Tier 2 reports. We assume that 50 percent of uncontrolled landfills will use Tier 1 calculations annually and 50 percent will use Tier 2 calculations once every 5 years for their NMOC reports.  Of the landfills estimated to remain uncontrolled in the regulatory database 64% are public and 36% are private.</w:t>
            </w:r>
          </w:p>
        </w:tc>
        <w:tc>
          <w:tcPr>
            <w:tcW w:w="307" w:type="dxa"/>
            <w:tcBorders>
              <w:top w:val="nil"/>
              <w:left w:val="nil"/>
              <w:bottom w:val="nil"/>
              <w:right w:val="nil"/>
            </w:tcBorders>
            <w:shd w:val="clear" w:color="auto" w:fill="auto"/>
            <w:hideMark/>
          </w:tcPr>
          <w:p w:rsidRPr="00D3267F" w:rsidR="00D3267F" w:rsidP="00D3267F" w:rsidRDefault="00D3267F" w14:paraId="20252CBD" w14:textId="77777777">
            <w:pPr>
              <w:widowControl/>
              <w:autoSpaceDE/>
              <w:autoSpaceDN/>
              <w:adjustRightInd/>
              <w:rPr>
                <w:sz w:val="20"/>
                <w:szCs w:val="20"/>
              </w:rPr>
            </w:pPr>
          </w:p>
        </w:tc>
      </w:tr>
      <w:tr w:rsidRPr="00D3267F" w:rsidR="00D3267F" w:rsidTr="00216562" w14:paraId="246EEA2E" w14:textId="77777777">
        <w:trPr>
          <w:trHeight w:val="432"/>
        </w:trPr>
        <w:tc>
          <w:tcPr>
            <w:tcW w:w="318" w:type="dxa"/>
            <w:tcBorders>
              <w:top w:val="nil"/>
              <w:left w:val="nil"/>
              <w:bottom w:val="nil"/>
              <w:right w:val="nil"/>
            </w:tcBorders>
            <w:shd w:val="clear" w:color="auto" w:fill="auto"/>
            <w:noWrap/>
            <w:hideMark/>
          </w:tcPr>
          <w:p w:rsidRPr="00D3267F" w:rsidR="00D3267F" w:rsidP="00D3267F" w:rsidRDefault="00D3267F" w14:paraId="14D05023" w14:textId="77777777">
            <w:pPr>
              <w:widowControl/>
              <w:autoSpaceDE/>
              <w:autoSpaceDN/>
              <w:adjustRightInd/>
              <w:rPr>
                <w:sz w:val="20"/>
                <w:szCs w:val="20"/>
              </w:rPr>
            </w:pPr>
            <w:proofErr w:type="spellStart"/>
            <w:r w:rsidRPr="00D3267F">
              <w:rPr>
                <w:sz w:val="20"/>
                <w:szCs w:val="20"/>
                <w:vertAlign w:val="superscript"/>
              </w:rPr>
              <w:t>i</w:t>
            </w:r>
            <w:proofErr w:type="spellEnd"/>
          </w:p>
        </w:tc>
        <w:tc>
          <w:tcPr>
            <w:tcW w:w="13595" w:type="dxa"/>
            <w:gridSpan w:val="10"/>
            <w:tcBorders>
              <w:top w:val="nil"/>
              <w:left w:val="nil"/>
              <w:bottom w:val="nil"/>
              <w:right w:val="nil"/>
            </w:tcBorders>
            <w:shd w:val="clear" w:color="auto" w:fill="auto"/>
            <w:hideMark/>
          </w:tcPr>
          <w:p w:rsidRPr="00D3267F" w:rsidR="00D3267F" w:rsidP="00D3267F" w:rsidRDefault="00D3267F" w14:paraId="169F0929" w14:textId="77777777">
            <w:pPr>
              <w:widowControl/>
              <w:autoSpaceDE/>
              <w:autoSpaceDN/>
              <w:adjustRightInd/>
              <w:rPr>
                <w:sz w:val="20"/>
                <w:szCs w:val="20"/>
              </w:rPr>
            </w:pPr>
            <w:r w:rsidRPr="00D3267F">
              <w:rPr>
                <w:sz w:val="20"/>
                <w:szCs w:val="20"/>
              </w:rPr>
              <w:t xml:space="preserve">We have assumed that no controlled landfill will close or remove equipment during this ICR period. None of the </w:t>
            </w:r>
            <w:proofErr w:type="spellStart"/>
            <w:r w:rsidRPr="00D3267F">
              <w:rPr>
                <w:sz w:val="20"/>
                <w:szCs w:val="20"/>
              </w:rPr>
              <w:t>greenfields</w:t>
            </w:r>
            <w:proofErr w:type="spellEnd"/>
            <w:r w:rsidRPr="00D3267F">
              <w:rPr>
                <w:sz w:val="20"/>
                <w:szCs w:val="20"/>
              </w:rPr>
              <w:t xml:space="preserve"> or modified sources are predicted to close during this ICR period.</w:t>
            </w:r>
          </w:p>
        </w:tc>
        <w:tc>
          <w:tcPr>
            <w:tcW w:w="307" w:type="dxa"/>
            <w:tcBorders>
              <w:top w:val="nil"/>
              <w:left w:val="nil"/>
              <w:bottom w:val="nil"/>
              <w:right w:val="nil"/>
            </w:tcBorders>
            <w:shd w:val="clear" w:color="auto" w:fill="auto"/>
            <w:hideMark/>
          </w:tcPr>
          <w:p w:rsidRPr="00D3267F" w:rsidR="00D3267F" w:rsidP="00D3267F" w:rsidRDefault="00D3267F" w14:paraId="6E2F3771" w14:textId="77777777">
            <w:pPr>
              <w:widowControl/>
              <w:autoSpaceDE/>
              <w:autoSpaceDN/>
              <w:adjustRightInd/>
              <w:rPr>
                <w:sz w:val="20"/>
                <w:szCs w:val="20"/>
              </w:rPr>
            </w:pPr>
          </w:p>
        </w:tc>
      </w:tr>
      <w:tr w:rsidRPr="00D3267F" w:rsidR="00D3267F" w:rsidTr="00216562" w14:paraId="7FB97DDF" w14:textId="77777777">
        <w:trPr>
          <w:trHeight w:val="375"/>
        </w:trPr>
        <w:tc>
          <w:tcPr>
            <w:tcW w:w="318" w:type="dxa"/>
            <w:tcBorders>
              <w:top w:val="nil"/>
              <w:left w:val="nil"/>
              <w:bottom w:val="nil"/>
              <w:right w:val="nil"/>
            </w:tcBorders>
            <w:shd w:val="clear" w:color="auto" w:fill="auto"/>
            <w:noWrap/>
            <w:hideMark/>
          </w:tcPr>
          <w:p w:rsidRPr="00D3267F" w:rsidR="00D3267F" w:rsidP="00D3267F" w:rsidRDefault="00D3267F" w14:paraId="4E1AB190" w14:textId="77777777">
            <w:pPr>
              <w:widowControl/>
              <w:autoSpaceDE/>
              <w:autoSpaceDN/>
              <w:adjustRightInd/>
              <w:rPr>
                <w:sz w:val="20"/>
                <w:szCs w:val="20"/>
              </w:rPr>
            </w:pPr>
            <w:r w:rsidRPr="00D3267F">
              <w:rPr>
                <w:sz w:val="20"/>
                <w:szCs w:val="20"/>
                <w:vertAlign w:val="superscript"/>
              </w:rPr>
              <w:t>j</w:t>
            </w:r>
          </w:p>
        </w:tc>
        <w:tc>
          <w:tcPr>
            <w:tcW w:w="13595" w:type="dxa"/>
            <w:gridSpan w:val="10"/>
            <w:tcBorders>
              <w:top w:val="nil"/>
              <w:left w:val="nil"/>
              <w:bottom w:val="nil"/>
              <w:right w:val="nil"/>
            </w:tcBorders>
            <w:shd w:val="clear" w:color="auto" w:fill="auto"/>
            <w:noWrap/>
            <w:hideMark/>
          </w:tcPr>
          <w:p w:rsidRPr="00D3267F" w:rsidR="00D3267F" w:rsidP="00D3267F" w:rsidRDefault="00D3267F" w14:paraId="711ACCC2" w14:textId="77777777">
            <w:pPr>
              <w:widowControl/>
              <w:autoSpaceDE/>
              <w:autoSpaceDN/>
              <w:adjustRightInd/>
              <w:rPr>
                <w:sz w:val="20"/>
                <w:szCs w:val="20"/>
              </w:rPr>
            </w:pPr>
            <w:r w:rsidRPr="00D3267F">
              <w:rPr>
                <w:sz w:val="20"/>
                <w:szCs w:val="20"/>
              </w:rPr>
              <w:t xml:space="preserve">Equipment Removal Report requires inclusion of 3 successive NMOC rates using Tier 2 calculations to demonstrate landfill is below the NMOC threshold. </w:t>
            </w:r>
          </w:p>
        </w:tc>
        <w:tc>
          <w:tcPr>
            <w:tcW w:w="307" w:type="dxa"/>
            <w:tcBorders>
              <w:top w:val="nil"/>
              <w:left w:val="nil"/>
              <w:bottom w:val="nil"/>
              <w:right w:val="nil"/>
            </w:tcBorders>
            <w:shd w:val="clear" w:color="auto" w:fill="auto"/>
            <w:noWrap/>
            <w:vAlign w:val="bottom"/>
            <w:hideMark/>
          </w:tcPr>
          <w:p w:rsidRPr="00D3267F" w:rsidR="00D3267F" w:rsidP="00D3267F" w:rsidRDefault="00D3267F" w14:paraId="2C2E1A73" w14:textId="77777777">
            <w:pPr>
              <w:widowControl/>
              <w:autoSpaceDE/>
              <w:autoSpaceDN/>
              <w:adjustRightInd/>
              <w:rPr>
                <w:sz w:val="20"/>
                <w:szCs w:val="20"/>
              </w:rPr>
            </w:pPr>
          </w:p>
        </w:tc>
      </w:tr>
      <w:tr w:rsidRPr="00D3267F" w:rsidR="00D3267F" w:rsidTr="00216562" w14:paraId="416F3AB9" w14:textId="77777777">
        <w:trPr>
          <w:trHeight w:val="576"/>
        </w:trPr>
        <w:tc>
          <w:tcPr>
            <w:tcW w:w="318" w:type="dxa"/>
            <w:tcBorders>
              <w:top w:val="nil"/>
              <w:left w:val="nil"/>
              <w:bottom w:val="nil"/>
              <w:right w:val="nil"/>
            </w:tcBorders>
            <w:shd w:val="clear" w:color="auto" w:fill="auto"/>
            <w:noWrap/>
            <w:hideMark/>
          </w:tcPr>
          <w:p w:rsidRPr="00D3267F" w:rsidR="00D3267F" w:rsidP="00D3267F" w:rsidRDefault="00D3267F" w14:paraId="0A1EDAE3" w14:textId="77777777">
            <w:pPr>
              <w:widowControl/>
              <w:autoSpaceDE/>
              <w:autoSpaceDN/>
              <w:adjustRightInd/>
              <w:rPr>
                <w:sz w:val="20"/>
                <w:szCs w:val="20"/>
              </w:rPr>
            </w:pPr>
            <w:r w:rsidRPr="00D3267F">
              <w:rPr>
                <w:sz w:val="20"/>
                <w:szCs w:val="20"/>
                <w:vertAlign w:val="superscript"/>
              </w:rPr>
              <w:t>k</w:t>
            </w:r>
          </w:p>
        </w:tc>
        <w:tc>
          <w:tcPr>
            <w:tcW w:w="13595" w:type="dxa"/>
            <w:gridSpan w:val="10"/>
            <w:tcBorders>
              <w:top w:val="nil"/>
              <w:left w:val="nil"/>
              <w:bottom w:val="nil"/>
              <w:right w:val="nil"/>
            </w:tcBorders>
            <w:shd w:val="clear" w:color="auto" w:fill="auto"/>
            <w:hideMark/>
          </w:tcPr>
          <w:p w:rsidRPr="00D3267F" w:rsidR="00D3267F" w:rsidP="00D3267F" w:rsidRDefault="00D3267F" w14:paraId="5CBFE824" w14:textId="77777777">
            <w:pPr>
              <w:widowControl/>
              <w:autoSpaceDE/>
              <w:autoSpaceDN/>
              <w:adjustRightInd/>
              <w:rPr>
                <w:sz w:val="20"/>
                <w:szCs w:val="20"/>
              </w:rPr>
            </w:pPr>
            <w:r w:rsidRPr="00D3267F">
              <w:rPr>
                <w:sz w:val="20"/>
                <w:szCs w:val="20"/>
              </w:rPr>
              <w:t>Prior to installing a collection and control system, a landfill is required to submit a Collection and Control System Design Plan for approval. This requirement applies only to landfills controlling under the revised 34 Mg/yr requirement. This requirement does not apply to landfills that are "legacy" controllers (i.e. those landfills already subject to controls under the original 50 Mg/yr requirement).</w:t>
            </w:r>
          </w:p>
        </w:tc>
        <w:tc>
          <w:tcPr>
            <w:tcW w:w="307" w:type="dxa"/>
            <w:tcBorders>
              <w:top w:val="nil"/>
              <w:left w:val="nil"/>
              <w:bottom w:val="nil"/>
              <w:right w:val="nil"/>
            </w:tcBorders>
            <w:shd w:val="clear" w:color="auto" w:fill="auto"/>
            <w:hideMark/>
          </w:tcPr>
          <w:p w:rsidRPr="00D3267F" w:rsidR="00D3267F" w:rsidP="00D3267F" w:rsidRDefault="00D3267F" w14:paraId="49399754" w14:textId="77777777">
            <w:pPr>
              <w:widowControl/>
              <w:autoSpaceDE/>
              <w:autoSpaceDN/>
              <w:adjustRightInd/>
              <w:rPr>
                <w:sz w:val="20"/>
                <w:szCs w:val="20"/>
              </w:rPr>
            </w:pPr>
          </w:p>
        </w:tc>
      </w:tr>
      <w:tr w:rsidRPr="00D3267F" w:rsidR="00D3267F" w:rsidTr="00216562" w14:paraId="34E7AD13" w14:textId="77777777">
        <w:trPr>
          <w:trHeight w:val="612"/>
        </w:trPr>
        <w:tc>
          <w:tcPr>
            <w:tcW w:w="318" w:type="dxa"/>
            <w:tcBorders>
              <w:top w:val="nil"/>
              <w:left w:val="nil"/>
              <w:bottom w:val="nil"/>
              <w:right w:val="nil"/>
            </w:tcBorders>
            <w:shd w:val="clear" w:color="auto" w:fill="auto"/>
            <w:noWrap/>
            <w:hideMark/>
          </w:tcPr>
          <w:p w:rsidRPr="00D3267F" w:rsidR="00D3267F" w:rsidP="00D3267F" w:rsidRDefault="00D3267F" w14:paraId="632C9070" w14:textId="77777777">
            <w:pPr>
              <w:widowControl/>
              <w:autoSpaceDE/>
              <w:autoSpaceDN/>
              <w:adjustRightInd/>
              <w:rPr>
                <w:sz w:val="20"/>
                <w:szCs w:val="20"/>
              </w:rPr>
            </w:pPr>
            <w:r w:rsidRPr="00D3267F">
              <w:rPr>
                <w:sz w:val="20"/>
                <w:szCs w:val="20"/>
                <w:vertAlign w:val="superscript"/>
              </w:rPr>
              <w:t>l</w:t>
            </w:r>
          </w:p>
        </w:tc>
        <w:tc>
          <w:tcPr>
            <w:tcW w:w="13595" w:type="dxa"/>
            <w:gridSpan w:val="10"/>
            <w:tcBorders>
              <w:top w:val="nil"/>
              <w:left w:val="nil"/>
              <w:bottom w:val="nil"/>
              <w:right w:val="nil"/>
            </w:tcBorders>
            <w:shd w:val="clear" w:color="auto" w:fill="auto"/>
            <w:hideMark/>
          </w:tcPr>
          <w:p w:rsidRPr="00D3267F" w:rsidR="00D3267F" w:rsidP="00D3267F" w:rsidRDefault="00D3267F" w14:paraId="3FAE1299" w14:textId="77777777">
            <w:pPr>
              <w:widowControl/>
              <w:autoSpaceDE/>
              <w:autoSpaceDN/>
              <w:adjustRightInd/>
              <w:rPr>
                <w:sz w:val="20"/>
                <w:szCs w:val="20"/>
              </w:rPr>
            </w:pPr>
            <w:r w:rsidRPr="00D3267F">
              <w:rPr>
                <w:sz w:val="20"/>
                <w:szCs w:val="20"/>
              </w:rPr>
              <w:t xml:space="preserve">We have assumed that 10% </w:t>
            </w:r>
            <w:proofErr w:type="gramStart"/>
            <w:r w:rsidRPr="00D3267F">
              <w:rPr>
                <w:sz w:val="20"/>
                <w:szCs w:val="20"/>
              </w:rPr>
              <w:t>of  landfills</w:t>
            </w:r>
            <w:proofErr w:type="gramEnd"/>
            <w:r w:rsidRPr="00D3267F">
              <w:rPr>
                <w:sz w:val="20"/>
                <w:szCs w:val="20"/>
              </w:rPr>
              <w:t xml:space="preserve"> installing a collection and control system will revise their design plan. We estimate that, over the three-year period of this ICR, an average of 8 respondents per year (5 privately-owned and 3 </w:t>
            </w:r>
            <w:proofErr w:type="gramStart"/>
            <w:r w:rsidRPr="00D3267F">
              <w:rPr>
                <w:sz w:val="20"/>
                <w:szCs w:val="20"/>
              </w:rPr>
              <w:t>publicly-owned</w:t>
            </w:r>
            <w:proofErr w:type="gramEnd"/>
            <w:r w:rsidRPr="00D3267F">
              <w:rPr>
                <w:sz w:val="20"/>
                <w:szCs w:val="20"/>
              </w:rPr>
              <w:t>) will submit a Collection and Control System Design Plan. This results in submittal of 0.8 C&amp;C System Design Plan revisions per year (5 x 0.1 + 3 x 0.1 = 0.8 revisions/year).</w:t>
            </w:r>
          </w:p>
        </w:tc>
        <w:tc>
          <w:tcPr>
            <w:tcW w:w="307" w:type="dxa"/>
            <w:tcBorders>
              <w:top w:val="nil"/>
              <w:left w:val="nil"/>
              <w:bottom w:val="nil"/>
              <w:right w:val="nil"/>
            </w:tcBorders>
            <w:shd w:val="clear" w:color="auto" w:fill="auto"/>
            <w:hideMark/>
          </w:tcPr>
          <w:p w:rsidRPr="00D3267F" w:rsidR="00D3267F" w:rsidP="00D3267F" w:rsidRDefault="00D3267F" w14:paraId="140C3F5E" w14:textId="77777777">
            <w:pPr>
              <w:widowControl/>
              <w:autoSpaceDE/>
              <w:autoSpaceDN/>
              <w:adjustRightInd/>
              <w:rPr>
                <w:sz w:val="20"/>
                <w:szCs w:val="20"/>
              </w:rPr>
            </w:pPr>
          </w:p>
        </w:tc>
      </w:tr>
      <w:tr w:rsidRPr="00D3267F" w:rsidR="00D3267F" w:rsidTr="00216562" w14:paraId="13B1A9B1" w14:textId="77777777">
        <w:trPr>
          <w:trHeight w:val="1410"/>
        </w:trPr>
        <w:tc>
          <w:tcPr>
            <w:tcW w:w="318" w:type="dxa"/>
            <w:tcBorders>
              <w:top w:val="nil"/>
              <w:left w:val="nil"/>
              <w:bottom w:val="nil"/>
              <w:right w:val="nil"/>
            </w:tcBorders>
            <w:shd w:val="clear" w:color="auto" w:fill="auto"/>
            <w:noWrap/>
            <w:hideMark/>
          </w:tcPr>
          <w:p w:rsidRPr="00D3267F" w:rsidR="00D3267F" w:rsidP="00D3267F" w:rsidRDefault="00D3267F" w14:paraId="36E78706" w14:textId="77777777">
            <w:pPr>
              <w:widowControl/>
              <w:autoSpaceDE/>
              <w:autoSpaceDN/>
              <w:adjustRightInd/>
              <w:rPr>
                <w:sz w:val="20"/>
                <w:szCs w:val="20"/>
              </w:rPr>
            </w:pPr>
            <w:r w:rsidRPr="00D3267F">
              <w:rPr>
                <w:sz w:val="20"/>
                <w:szCs w:val="20"/>
                <w:vertAlign w:val="superscript"/>
              </w:rPr>
              <w:t>m</w:t>
            </w:r>
          </w:p>
        </w:tc>
        <w:tc>
          <w:tcPr>
            <w:tcW w:w="13595" w:type="dxa"/>
            <w:gridSpan w:val="10"/>
            <w:tcBorders>
              <w:top w:val="nil"/>
              <w:left w:val="nil"/>
              <w:bottom w:val="nil"/>
              <w:right w:val="nil"/>
            </w:tcBorders>
            <w:shd w:val="clear" w:color="auto" w:fill="auto"/>
            <w:hideMark/>
          </w:tcPr>
          <w:p w:rsidRPr="00D3267F" w:rsidR="00D3267F" w:rsidP="00D3267F" w:rsidRDefault="00D3267F" w14:paraId="6B33B1D7" w14:textId="77777777">
            <w:pPr>
              <w:widowControl/>
              <w:autoSpaceDE/>
              <w:autoSpaceDN/>
              <w:adjustRightInd/>
              <w:rPr>
                <w:sz w:val="20"/>
                <w:szCs w:val="20"/>
              </w:rPr>
            </w:pPr>
            <w:r w:rsidRPr="00D3267F">
              <w:rPr>
                <w:sz w:val="20"/>
                <w:szCs w:val="20"/>
              </w:rPr>
              <w:t xml:space="preserve">All controlled landfills are required to submit an annual report. 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operating controlled landfills will need to submit this report. The estimated burden was based on industry consultation of $5000 per year for compliance reporting (see comment on recent ICR renewal for subpart WWW, ICR# 1557.09). Since this estimate included an assumption of a semi-annual report to satisfy the requirements of the landfills NESHAP, we adjusted this estimate by half to account for the single report required by this NSPS, or $2500, which is approximately 27 technical hours per occurrence.</w:t>
            </w:r>
          </w:p>
        </w:tc>
        <w:tc>
          <w:tcPr>
            <w:tcW w:w="307" w:type="dxa"/>
            <w:tcBorders>
              <w:top w:val="nil"/>
              <w:left w:val="nil"/>
              <w:bottom w:val="nil"/>
              <w:right w:val="nil"/>
            </w:tcBorders>
            <w:shd w:val="clear" w:color="auto" w:fill="auto"/>
            <w:hideMark/>
          </w:tcPr>
          <w:p w:rsidRPr="00D3267F" w:rsidR="00D3267F" w:rsidP="00D3267F" w:rsidRDefault="00D3267F" w14:paraId="393A7BF1" w14:textId="77777777">
            <w:pPr>
              <w:widowControl/>
              <w:autoSpaceDE/>
              <w:autoSpaceDN/>
              <w:adjustRightInd/>
              <w:rPr>
                <w:sz w:val="20"/>
                <w:szCs w:val="20"/>
              </w:rPr>
            </w:pPr>
          </w:p>
        </w:tc>
      </w:tr>
      <w:tr w:rsidRPr="00D3267F" w:rsidR="00D3267F" w:rsidTr="00216562" w14:paraId="30746694" w14:textId="77777777">
        <w:trPr>
          <w:trHeight w:val="558"/>
        </w:trPr>
        <w:tc>
          <w:tcPr>
            <w:tcW w:w="318" w:type="dxa"/>
            <w:tcBorders>
              <w:top w:val="nil"/>
              <w:left w:val="nil"/>
              <w:bottom w:val="nil"/>
              <w:right w:val="nil"/>
            </w:tcBorders>
            <w:shd w:val="clear" w:color="auto" w:fill="auto"/>
            <w:noWrap/>
            <w:hideMark/>
          </w:tcPr>
          <w:p w:rsidRPr="00D3267F" w:rsidR="00D3267F" w:rsidP="00D3267F" w:rsidRDefault="00D3267F" w14:paraId="21C79650" w14:textId="77777777">
            <w:pPr>
              <w:widowControl/>
              <w:autoSpaceDE/>
              <w:autoSpaceDN/>
              <w:adjustRightInd/>
              <w:rPr>
                <w:sz w:val="20"/>
                <w:szCs w:val="20"/>
              </w:rPr>
            </w:pPr>
            <w:r w:rsidRPr="00D3267F">
              <w:rPr>
                <w:sz w:val="20"/>
                <w:szCs w:val="20"/>
                <w:vertAlign w:val="superscript"/>
              </w:rPr>
              <w:t>n</w:t>
            </w:r>
          </w:p>
        </w:tc>
        <w:tc>
          <w:tcPr>
            <w:tcW w:w="13595" w:type="dxa"/>
            <w:gridSpan w:val="10"/>
            <w:tcBorders>
              <w:top w:val="nil"/>
              <w:left w:val="nil"/>
              <w:bottom w:val="nil"/>
              <w:right w:val="nil"/>
            </w:tcBorders>
            <w:shd w:val="clear" w:color="auto" w:fill="auto"/>
            <w:hideMark/>
          </w:tcPr>
          <w:p w:rsidRPr="00D3267F" w:rsidR="00D3267F" w:rsidP="00D3267F" w:rsidRDefault="00D3267F" w14:paraId="00DE3895" w14:textId="77777777">
            <w:pPr>
              <w:widowControl/>
              <w:autoSpaceDE/>
              <w:autoSpaceDN/>
              <w:adjustRightInd/>
              <w:rPr>
                <w:sz w:val="20"/>
                <w:szCs w:val="20"/>
              </w:rPr>
            </w:pPr>
            <w:r w:rsidRPr="00D3267F">
              <w:rPr>
                <w:sz w:val="20"/>
                <w:szCs w:val="20"/>
              </w:rPr>
              <w:t xml:space="preserve">We assume that, during the three-year period of this ICR, an average of one privately-owned landfill per year and one </w:t>
            </w:r>
            <w:proofErr w:type="gramStart"/>
            <w:r w:rsidRPr="00D3267F">
              <w:rPr>
                <w:sz w:val="20"/>
                <w:szCs w:val="20"/>
              </w:rPr>
              <w:t>publicly-owned</w:t>
            </w:r>
            <w:proofErr w:type="gramEnd"/>
            <w:r w:rsidRPr="00D3267F">
              <w:rPr>
                <w:sz w:val="20"/>
                <w:szCs w:val="20"/>
              </w:rPr>
              <w:t xml:space="preserve"> landfill per year will be required to conduct a root cause analysis, corrective action analysis, and implementation timeline. These items are not required by the rule for controlling landfills. A root cause analysis is only required if the landfill has an exceedance of a wellhead parameter that is identified and cannot be corrected within 15 days. If the exceedance </w:t>
            </w:r>
            <w:r w:rsidRPr="00D3267F">
              <w:rPr>
                <w:sz w:val="20"/>
                <w:szCs w:val="20"/>
              </w:rPr>
              <w:lastRenderedPageBreak/>
              <w:t xml:space="preserve">cannot be corrected within 60 </w:t>
            </w:r>
            <w:proofErr w:type="gramStart"/>
            <w:r w:rsidRPr="00D3267F">
              <w:rPr>
                <w:sz w:val="20"/>
                <w:szCs w:val="20"/>
              </w:rPr>
              <w:t>days</w:t>
            </w:r>
            <w:proofErr w:type="gramEnd"/>
            <w:r w:rsidRPr="00D3267F">
              <w:rPr>
                <w:sz w:val="20"/>
                <w:szCs w:val="20"/>
              </w:rPr>
              <w:t xml:space="preserve"> the owner or operator must also conduct a corrective action analysis and develop and implementation schedule. These items must only be submitted for approval if the corrective action will take longer than 120 days to correct. </w:t>
            </w:r>
          </w:p>
        </w:tc>
        <w:tc>
          <w:tcPr>
            <w:tcW w:w="307" w:type="dxa"/>
            <w:tcBorders>
              <w:top w:val="nil"/>
              <w:left w:val="nil"/>
              <w:bottom w:val="nil"/>
              <w:right w:val="nil"/>
            </w:tcBorders>
            <w:shd w:val="clear" w:color="auto" w:fill="auto"/>
            <w:hideMark/>
          </w:tcPr>
          <w:p w:rsidRPr="00D3267F" w:rsidR="00D3267F" w:rsidP="00D3267F" w:rsidRDefault="00D3267F" w14:paraId="682D6479" w14:textId="77777777">
            <w:pPr>
              <w:widowControl/>
              <w:autoSpaceDE/>
              <w:autoSpaceDN/>
              <w:adjustRightInd/>
              <w:rPr>
                <w:sz w:val="20"/>
                <w:szCs w:val="20"/>
              </w:rPr>
            </w:pPr>
          </w:p>
        </w:tc>
      </w:tr>
      <w:tr w:rsidRPr="00D3267F" w:rsidR="00D3267F" w:rsidTr="00216562" w14:paraId="5285F72F" w14:textId="77777777">
        <w:trPr>
          <w:trHeight w:val="780"/>
        </w:trPr>
        <w:tc>
          <w:tcPr>
            <w:tcW w:w="318" w:type="dxa"/>
            <w:tcBorders>
              <w:top w:val="nil"/>
              <w:left w:val="nil"/>
              <w:bottom w:val="nil"/>
              <w:right w:val="nil"/>
            </w:tcBorders>
            <w:shd w:val="clear" w:color="auto" w:fill="auto"/>
            <w:noWrap/>
            <w:hideMark/>
          </w:tcPr>
          <w:p w:rsidRPr="00D3267F" w:rsidR="00D3267F" w:rsidP="00D3267F" w:rsidRDefault="00D3267F" w14:paraId="7C8FFAED" w14:textId="77777777">
            <w:pPr>
              <w:widowControl/>
              <w:autoSpaceDE/>
              <w:autoSpaceDN/>
              <w:adjustRightInd/>
              <w:rPr>
                <w:sz w:val="20"/>
                <w:szCs w:val="20"/>
              </w:rPr>
            </w:pPr>
            <w:r w:rsidRPr="00D3267F">
              <w:rPr>
                <w:sz w:val="20"/>
                <w:szCs w:val="20"/>
                <w:vertAlign w:val="superscript"/>
              </w:rPr>
              <w:t>o</w:t>
            </w:r>
          </w:p>
        </w:tc>
        <w:tc>
          <w:tcPr>
            <w:tcW w:w="13595" w:type="dxa"/>
            <w:gridSpan w:val="10"/>
            <w:tcBorders>
              <w:top w:val="nil"/>
              <w:left w:val="nil"/>
              <w:bottom w:val="nil"/>
              <w:right w:val="nil"/>
            </w:tcBorders>
            <w:shd w:val="clear" w:color="auto" w:fill="auto"/>
            <w:hideMark/>
          </w:tcPr>
          <w:p w:rsidRPr="00D3267F" w:rsidR="00D3267F" w:rsidP="00D3267F" w:rsidRDefault="00D3267F" w14:paraId="3A9A5B05" w14:textId="77777777">
            <w:pPr>
              <w:widowControl/>
              <w:autoSpaceDE/>
              <w:autoSpaceDN/>
              <w:adjustRightInd/>
              <w:rPr>
                <w:sz w:val="20"/>
                <w:szCs w:val="20"/>
              </w:rPr>
            </w:pPr>
            <w:r w:rsidRPr="00D3267F">
              <w:rPr>
                <w:sz w:val="20"/>
                <w:szCs w:val="20"/>
              </w:rPr>
              <w:t xml:space="preserve">Landfills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15 privately-owned landfills and 17 </w:t>
            </w:r>
            <w:proofErr w:type="gramStart"/>
            <w:r w:rsidRPr="00D3267F">
              <w:rPr>
                <w:sz w:val="20"/>
                <w:szCs w:val="20"/>
              </w:rPr>
              <w:t>publicly-owned</w:t>
            </w:r>
            <w:proofErr w:type="gramEnd"/>
            <w:r w:rsidRPr="00D3267F">
              <w:rPr>
                <w:sz w:val="20"/>
                <w:szCs w:val="20"/>
              </w:rPr>
              <w:t xml:space="preserve"> landfills will be required to file this report each year.</w:t>
            </w:r>
          </w:p>
        </w:tc>
        <w:tc>
          <w:tcPr>
            <w:tcW w:w="307" w:type="dxa"/>
            <w:tcBorders>
              <w:top w:val="nil"/>
              <w:left w:val="nil"/>
              <w:bottom w:val="nil"/>
              <w:right w:val="nil"/>
            </w:tcBorders>
            <w:shd w:val="clear" w:color="auto" w:fill="auto"/>
            <w:hideMark/>
          </w:tcPr>
          <w:p w:rsidRPr="00D3267F" w:rsidR="00D3267F" w:rsidP="00D3267F" w:rsidRDefault="00D3267F" w14:paraId="4EA2B1A5" w14:textId="77777777">
            <w:pPr>
              <w:widowControl/>
              <w:autoSpaceDE/>
              <w:autoSpaceDN/>
              <w:adjustRightInd/>
              <w:rPr>
                <w:sz w:val="20"/>
                <w:szCs w:val="20"/>
              </w:rPr>
            </w:pPr>
          </w:p>
        </w:tc>
      </w:tr>
      <w:tr w:rsidRPr="00D3267F" w:rsidR="00D3267F" w:rsidTr="00216562" w14:paraId="57ECD54F" w14:textId="77777777">
        <w:trPr>
          <w:trHeight w:val="1017"/>
        </w:trPr>
        <w:tc>
          <w:tcPr>
            <w:tcW w:w="318" w:type="dxa"/>
            <w:tcBorders>
              <w:top w:val="nil"/>
              <w:left w:val="nil"/>
              <w:bottom w:val="nil"/>
              <w:right w:val="nil"/>
            </w:tcBorders>
            <w:shd w:val="clear" w:color="auto" w:fill="auto"/>
            <w:noWrap/>
            <w:hideMark/>
          </w:tcPr>
          <w:p w:rsidRPr="00D3267F" w:rsidR="00D3267F" w:rsidP="00D3267F" w:rsidRDefault="00D3267F" w14:paraId="7868A3A8" w14:textId="77777777">
            <w:pPr>
              <w:widowControl/>
              <w:autoSpaceDE/>
              <w:autoSpaceDN/>
              <w:adjustRightInd/>
              <w:rPr>
                <w:sz w:val="20"/>
                <w:szCs w:val="20"/>
              </w:rPr>
            </w:pPr>
            <w:r w:rsidRPr="00D3267F">
              <w:rPr>
                <w:sz w:val="20"/>
                <w:szCs w:val="20"/>
                <w:vertAlign w:val="superscript"/>
              </w:rPr>
              <w:t>p</w:t>
            </w:r>
          </w:p>
        </w:tc>
        <w:tc>
          <w:tcPr>
            <w:tcW w:w="13595" w:type="dxa"/>
            <w:gridSpan w:val="10"/>
            <w:tcBorders>
              <w:top w:val="nil"/>
              <w:left w:val="nil"/>
              <w:bottom w:val="nil"/>
              <w:right w:val="nil"/>
            </w:tcBorders>
            <w:shd w:val="clear" w:color="auto" w:fill="auto"/>
            <w:hideMark/>
          </w:tcPr>
          <w:p w:rsidRPr="00D3267F" w:rsidR="00D3267F" w:rsidP="00D3267F" w:rsidRDefault="00D3267F" w14:paraId="615B5F36" w14:textId="77777777">
            <w:pPr>
              <w:widowControl/>
              <w:autoSpaceDE/>
              <w:autoSpaceDN/>
              <w:adjustRightInd/>
              <w:rPr>
                <w:sz w:val="20"/>
                <w:szCs w:val="20"/>
              </w:rPr>
            </w:pPr>
            <w:r w:rsidRPr="00D3267F">
              <w:rPr>
                <w:sz w:val="20"/>
                <w:szCs w:val="20"/>
              </w:rPr>
              <w:t xml:space="preserve">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xml:space="preserve">) operating controlled landfills will need to compile, review and store these data records. The estimated burden was based on industry consultation of $1000 per month for recordkeeping and data storage per month and $500 for data compilation and review per month (see comment on recent ICR renewal for subpart WWW, ICR# 1557.09). This is approximately 5 technical hours per occurrence for data compilation and review and </w:t>
            </w:r>
            <w:proofErr w:type="gramStart"/>
            <w:r w:rsidRPr="00D3267F">
              <w:rPr>
                <w:sz w:val="20"/>
                <w:szCs w:val="20"/>
              </w:rPr>
              <w:t>11  hours</w:t>
            </w:r>
            <w:proofErr w:type="gramEnd"/>
            <w:r w:rsidRPr="00D3267F">
              <w:rPr>
                <w:sz w:val="20"/>
                <w:szCs w:val="20"/>
              </w:rPr>
              <w:t xml:space="preserve"> for recordkeeping and data storage.</w:t>
            </w:r>
          </w:p>
        </w:tc>
        <w:tc>
          <w:tcPr>
            <w:tcW w:w="307" w:type="dxa"/>
            <w:tcBorders>
              <w:top w:val="nil"/>
              <w:left w:val="nil"/>
              <w:bottom w:val="nil"/>
              <w:right w:val="nil"/>
            </w:tcBorders>
            <w:shd w:val="clear" w:color="auto" w:fill="auto"/>
            <w:hideMark/>
          </w:tcPr>
          <w:p w:rsidRPr="00D3267F" w:rsidR="00D3267F" w:rsidP="00D3267F" w:rsidRDefault="00D3267F" w14:paraId="09608C23" w14:textId="77777777">
            <w:pPr>
              <w:widowControl/>
              <w:autoSpaceDE/>
              <w:autoSpaceDN/>
              <w:adjustRightInd/>
              <w:rPr>
                <w:sz w:val="20"/>
                <w:szCs w:val="20"/>
              </w:rPr>
            </w:pPr>
          </w:p>
        </w:tc>
      </w:tr>
      <w:tr w:rsidRPr="00D3267F" w:rsidR="00D3267F" w:rsidTr="00216562" w14:paraId="1BEE47C2" w14:textId="77777777">
        <w:trPr>
          <w:trHeight w:val="315"/>
        </w:trPr>
        <w:tc>
          <w:tcPr>
            <w:tcW w:w="318" w:type="dxa"/>
            <w:tcBorders>
              <w:top w:val="nil"/>
              <w:left w:val="nil"/>
              <w:bottom w:val="nil"/>
              <w:right w:val="nil"/>
            </w:tcBorders>
            <w:shd w:val="clear" w:color="auto" w:fill="auto"/>
            <w:noWrap/>
            <w:hideMark/>
          </w:tcPr>
          <w:p w:rsidRPr="00D3267F" w:rsidR="00D3267F" w:rsidP="00D3267F" w:rsidRDefault="00D3267F" w14:paraId="33C01330" w14:textId="77777777">
            <w:pPr>
              <w:widowControl/>
              <w:autoSpaceDE/>
              <w:autoSpaceDN/>
              <w:adjustRightInd/>
              <w:rPr>
                <w:sz w:val="20"/>
                <w:szCs w:val="20"/>
              </w:rPr>
            </w:pPr>
            <w:r w:rsidRPr="00D3267F">
              <w:rPr>
                <w:sz w:val="20"/>
                <w:szCs w:val="20"/>
                <w:vertAlign w:val="superscript"/>
              </w:rPr>
              <w:t>q</w:t>
            </w:r>
          </w:p>
        </w:tc>
        <w:tc>
          <w:tcPr>
            <w:tcW w:w="13595" w:type="dxa"/>
            <w:gridSpan w:val="10"/>
            <w:tcBorders>
              <w:top w:val="nil"/>
              <w:left w:val="nil"/>
              <w:bottom w:val="nil"/>
              <w:right w:val="nil"/>
            </w:tcBorders>
            <w:shd w:val="clear" w:color="auto" w:fill="auto"/>
            <w:hideMark/>
          </w:tcPr>
          <w:p w:rsidRPr="00D3267F" w:rsidR="00D3267F" w:rsidP="00D3267F" w:rsidRDefault="00D3267F" w14:paraId="6AACE9F5" w14:textId="77777777">
            <w:pPr>
              <w:widowControl/>
              <w:autoSpaceDE/>
              <w:autoSpaceDN/>
              <w:adjustRightInd/>
              <w:rPr>
                <w:sz w:val="20"/>
                <w:szCs w:val="20"/>
              </w:rPr>
            </w:pPr>
            <w:r w:rsidRPr="00D3267F">
              <w:rPr>
                <w:sz w:val="20"/>
                <w:szCs w:val="20"/>
              </w:rPr>
              <w:t xml:space="preserve">The respondents subject to this recordkeeping requirement (0) have a reporting requirement but are not required to control. </w:t>
            </w:r>
          </w:p>
        </w:tc>
        <w:tc>
          <w:tcPr>
            <w:tcW w:w="307" w:type="dxa"/>
            <w:tcBorders>
              <w:top w:val="nil"/>
              <w:left w:val="nil"/>
              <w:bottom w:val="nil"/>
              <w:right w:val="nil"/>
            </w:tcBorders>
            <w:shd w:val="clear" w:color="auto" w:fill="auto"/>
            <w:hideMark/>
          </w:tcPr>
          <w:p w:rsidRPr="00D3267F" w:rsidR="00D3267F" w:rsidP="00D3267F" w:rsidRDefault="00D3267F" w14:paraId="06984DD3" w14:textId="77777777">
            <w:pPr>
              <w:widowControl/>
              <w:autoSpaceDE/>
              <w:autoSpaceDN/>
              <w:adjustRightInd/>
              <w:rPr>
                <w:sz w:val="20"/>
                <w:szCs w:val="20"/>
              </w:rPr>
            </w:pPr>
          </w:p>
        </w:tc>
      </w:tr>
      <w:tr w:rsidRPr="00D3267F" w:rsidR="00D3267F" w:rsidTr="00216562" w14:paraId="30741009" w14:textId="77777777">
        <w:trPr>
          <w:trHeight w:val="315"/>
        </w:trPr>
        <w:tc>
          <w:tcPr>
            <w:tcW w:w="318" w:type="dxa"/>
            <w:tcBorders>
              <w:top w:val="nil"/>
              <w:left w:val="nil"/>
              <w:bottom w:val="nil"/>
              <w:right w:val="nil"/>
            </w:tcBorders>
            <w:shd w:val="clear" w:color="auto" w:fill="auto"/>
            <w:noWrap/>
            <w:hideMark/>
          </w:tcPr>
          <w:p w:rsidRPr="00D3267F" w:rsidR="00D3267F" w:rsidP="00D3267F" w:rsidRDefault="00D3267F" w14:paraId="1F43A87B" w14:textId="77777777">
            <w:pPr>
              <w:widowControl/>
              <w:autoSpaceDE/>
              <w:autoSpaceDN/>
              <w:adjustRightInd/>
              <w:rPr>
                <w:sz w:val="20"/>
                <w:szCs w:val="20"/>
              </w:rPr>
            </w:pPr>
            <w:r w:rsidRPr="00D3267F">
              <w:rPr>
                <w:sz w:val="20"/>
                <w:szCs w:val="20"/>
                <w:vertAlign w:val="superscript"/>
              </w:rPr>
              <w:t>r</w:t>
            </w:r>
          </w:p>
        </w:tc>
        <w:tc>
          <w:tcPr>
            <w:tcW w:w="13595" w:type="dxa"/>
            <w:gridSpan w:val="10"/>
            <w:tcBorders>
              <w:top w:val="nil"/>
              <w:left w:val="nil"/>
              <w:bottom w:val="nil"/>
              <w:right w:val="nil"/>
            </w:tcBorders>
            <w:shd w:val="clear" w:color="auto" w:fill="auto"/>
            <w:hideMark/>
          </w:tcPr>
          <w:p w:rsidRPr="00D3267F" w:rsidR="00D3267F" w:rsidP="00D3267F" w:rsidRDefault="00D3267F" w14:paraId="01A349B5" w14:textId="77777777">
            <w:pPr>
              <w:widowControl/>
              <w:autoSpaceDE/>
              <w:autoSpaceDN/>
              <w:adjustRightInd/>
              <w:rPr>
                <w:sz w:val="20"/>
                <w:szCs w:val="20"/>
              </w:rPr>
            </w:pPr>
            <w:r w:rsidRPr="00D3267F">
              <w:rPr>
                <w:sz w:val="20"/>
                <w:szCs w:val="20"/>
              </w:rPr>
              <w:t>Totals have been rounded to 3 significant figures. Figures may not add exactly due to rounding.</w:t>
            </w:r>
          </w:p>
        </w:tc>
        <w:tc>
          <w:tcPr>
            <w:tcW w:w="307" w:type="dxa"/>
            <w:tcBorders>
              <w:top w:val="nil"/>
              <w:left w:val="nil"/>
              <w:bottom w:val="nil"/>
              <w:right w:val="nil"/>
            </w:tcBorders>
            <w:shd w:val="clear" w:color="auto" w:fill="auto"/>
            <w:hideMark/>
          </w:tcPr>
          <w:p w:rsidRPr="00D3267F" w:rsidR="00D3267F" w:rsidP="00D3267F" w:rsidRDefault="00D3267F" w14:paraId="704F621E" w14:textId="77777777">
            <w:pPr>
              <w:widowControl/>
              <w:autoSpaceDE/>
              <w:autoSpaceDN/>
              <w:adjustRightInd/>
              <w:rPr>
                <w:sz w:val="20"/>
                <w:szCs w:val="20"/>
              </w:rPr>
            </w:pPr>
          </w:p>
        </w:tc>
      </w:tr>
    </w:tbl>
    <w:p w:rsidR="00CC0AC8" w:rsidRDefault="00CC0AC8" w14:paraId="24123D7E" w14:textId="77777777">
      <w:pPr>
        <w:widowControl/>
        <w:autoSpaceDE/>
        <w:autoSpaceDN/>
        <w:adjustRightInd/>
        <w:rPr>
          <w:b/>
          <w:bCs/>
          <w:color w:val="000000"/>
        </w:rPr>
      </w:pPr>
    </w:p>
    <w:p w:rsidR="000405D1" w:rsidRDefault="000405D1" w14:paraId="7CBC5C7B" w14:textId="13AF003C">
      <w:pPr>
        <w:widowControl/>
        <w:autoSpaceDE/>
        <w:autoSpaceDN/>
        <w:adjustRightInd/>
        <w:rPr>
          <w:b/>
          <w:bCs/>
          <w:color w:val="000000"/>
        </w:rPr>
      </w:pPr>
      <w:r>
        <w:rPr>
          <w:b/>
          <w:bCs/>
          <w:color w:val="000000"/>
        </w:rPr>
        <w:br w:type="page"/>
      </w:r>
    </w:p>
    <w:p w:rsidR="00E6614E" w:rsidP="00E6614E" w:rsidRDefault="00E6614E" w14:paraId="42F9A515" w14:textId="4F90DE0A">
      <w:pPr>
        <w:outlineLvl w:val="0"/>
        <w:rPr>
          <w:b/>
          <w:bCs/>
          <w:color w:val="000000"/>
        </w:rPr>
      </w:pPr>
      <w:r w:rsidRPr="00C4183F">
        <w:rPr>
          <w:b/>
          <w:bCs/>
          <w:color w:val="000000"/>
        </w:rPr>
        <w:lastRenderedPageBreak/>
        <w:t>Table 1</w:t>
      </w:r>
      <w:r>
        <w:rPr>
          <w:b/>
          <w:bCs/>
          <w:color w:val="000000"/>
        </w:rPr>
        <w:t>B</w:t>
      </w:r>
      <w:r w:rsidRPr="00C4183F">
        <w:rPr>
          <w:b/>
          <w:bCs/>
          <w:color w:val="000000"/>
        </w:rPr>
        <w:t xml:space="preserve">: </w:t>
      </w:r>
      <w:r w:rsidRPr="00E6614E">
        <w:rPr>
          <w:b/>
          <w:bCs/>
          <w:color w:val="000000"/>
        </w:rPr>
        <w:t xml:space="preserve">Annual Respondent Burden and Cost: </w:t>
      </w:r>
      <w:proofErr w:type="gramStart"/>
      <w:r w:rsidRPr="00E6614E">
        <w:rPr>
          <w:b/>
          <w:bCs/>
          <w:color w:val="000000"/>
        </w:rPr>
        <w:t>P</w:t>
      </w:r>
      <w:r>
        <w:rPr>
          <w:b/>
          <w:bCs/>
          <w:color w:val="000000"/>
        </w:rPr>
        <w:t>ublic</w:t>
      </w:r>
      <w:r w:rsidRPr="00E6614E">
        <w:rPr>
          <w:b/>
          <w:bCs/>
          <w:color w:val="000000"/>
        </w:rPr>
        <w:t>ly-Owned</w:t>
      </w:r>
      <w:proofErr w:type="gramEnd"/>
      <w:r w:rsidRPr="00E6614E">
        <w:rPr>
          <w:b/>
          <w:bCs/>
          <w:color w:val="000000"/>
        </w:rPr>
        <w:t xml:space="preserve"> Municipal Solid Waste Landfills - NSPS for Municipal Solid Waste Landfills (40 CFR Part 60, Subpart XXX) (Renewal)</w:t>
      </w:r>
    </w:p>
    <w:p w:rsidR="00CC0AC8" w:rsidRDefault="00CC0AC8" w14:paraId="4D12D941" w14:textId="77777777">
      <w:pPr>
        <w:widowControl/>
        <w:autoSpaceDE/>
        <w:autoSpaceDN/>
        <w:adjustRightInd/>
        <w:rPr>
          <w:b/>
          <w:bCs/>
          <w:color w:val="000000"/>
        </w:rPr>
      </w:pPr>
    </w:p>
    <w:tbl>
      <w:tblPr>
        <w:tblW w:w="14411" w:type="dxa"/>
        <w:tblInd w:w="-270" w:type="dxa"/>
        <w:tblLook w:val="04A0" w:firstRow="1" w:lastRow="0" w:firstColumn="1" w:lastColumn="0" w:noHBand="0" w:noVBand="1"/>
      </w:tblPr>
      <w:tblGrid>
        <w:gridCol w:w="318"/>
        <w:gridCol w:w="3015"/>
        <w:gridCol w:w="1138"/>
        <w:gridCol w:w="1216"/>
        <w:gridCol w:w="1433"/>
        <w:gridCol w:w="1239"/>
        <w:gridCol w:w="1175"/>
        <w:gridCol w:w="990"/>
        <w:gridCol w:w="1261"/>
        <w:gridCol w:w="905"/>
        <w:gridCol w:w="1262"/>
        <w:gridCol w:w="459"/>
      </w:tblGrid>
      <w:tr w:rsidRPr="00D3267F" w:rsidR="00D3267F" w:rsidTr="00216562" w14:paraId="06B8895E" w14:textId="77777777">
        <w:trPr>
          <w:trHeight w:val="1590"/>
        </w:trPr>
        <w:tc>
          <w:tcPr>
            <w:tcW w:w="318" w:type="dxa"/>
            <w:tcBorders>
              <w:top w:val="nil"/>
              <w:left w:val="nil"/>
              <w:bottom w:val="nil"/>
              <w:right w:val="nil"/>
            </w:tcBorders>
            <w:shd w:val="clear" w:color="auto" w:fill="auto"/>
            <w:vAlign w:val="bottom"/>
            <w:hideMark/>
          </w:tcPr>
          <w:p w:rsidRPr="00D3267F" w:rsidR="00D3267F" w:rsidP="00D3267F" w:rsidRDefault="00D3267F" w14:paraId="4D4710CD" w14:textId="77777777">
            <w:pPr>
              <w:widowControl/>
              <w:autoSpaceDE/>
              <w:autoSpaceDN/>
              <w:adjustRightInd/>
              <w:rPr>
                <w:sz w:val="20"/>
                <w:szCs w:val="20"/>
              </w:rPr>
            </w:pP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3267F" w:rsidR="00D3267F" w:rsidP="00D3267F" w:rsidRDefault="00D3267F" w14:paraId="3A5C7917" w14:textId="77777777">
            <w:pPr>
              <w:widowControl/>
              <w:autoSpaceDE/>
              <w:autoSpaceDN/>
              <w:adjustRightInd/>
              <w:jc w:val="center"/>
              <w:rPr>
                <w:sz w:val="20"/>
                <w:szCs w:val="20"/>
              </w:rPr>
            </w:pPr>
            <w:r w:rsidRPr="00D3267F">
              <w:rPr>
                <w:sz w:val="20"/>
                <w:szCs w:val="20"/>
              </w:rPr>
              <w:t>Burden Item</w:t>
            </w:r>
          </w:p>
        </w:tc>
        <w:tc>
          <w:tcPr>
            <w:tcW w:w="1138"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089E416C" w14:textId="77777777">
            <w:pPr>
              <w:widowControl/>
              <w:autoSpaceDE/>
              <w:autoSpaceDN/>
              <w:adjustRightInd/>
              <w:jc w:val="center"/>
              <w:rPr>
                <w:sz w:val="20"/>
                <w:szCs w:val="20"/>
              </w:rPr>
            </w:pPr>
            <w:r w:rsidRPr="00D3267F">
              <w:rPr>
                <w:sz w:val="20"/>
                <w:szCs w:val="20"/>
              </w:rPr>
              <w:t xml:space="preserve">(A) </w:t>
            </w:r>
            <w:r w:rsidRPr="00D3267F">
              <w:rPr>
                <w:sz w:val="20"/>
                <w:szCs w:val="20"/>
              </w:rPr>
              <w:br/>
              <w:t>Person Hours per Occurrence</w:t>
            </w:r>
          </w:p>
        </w:tc>
        <w:tc>
          <w:tcPr>
            <w:tcW w:w="1216"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3A408C73" w14:textId="77777777">
            <w:pPr>
              <w:widowControl/>
              <w:autoSpaceDE/>
              <w:autoSpaceDN/>
              <w:adjustRightInd/>
              <w:jc w:val="center"/>
              <w:rPr>
                <w:sz w:val="20"/>
                <w:szCs w:val="20"/>
              </w:rPr>
            </w:pPr>
            <w:r w:rsidRPr="00D3267F">
              <w:rPr>
                <w:sz w:val="20"/>
                <w:szCs w:val="20"/>
              </w:rPr>
              <w:t xml:space="preserve">(B) </w:t>
            </w:r>
            <w:r w:rsidRPr="00D3267F">
              <w:rPr>
                <w:sz w:val="20"/>
                <w:szCs w:val="20"/>
              </w:rPr>
              <w:br/>
              <w:t>Number of Occurrences Per Respondent Per Year</w:t>
            </w:r>
          </w:p>
        </w:tc>
        <w:tc>
          <w:tcPr>
            <w:tcW w:w="1433"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5958E4CD" w14:textId="77777777">
            <w:pPr>
              <w:widowControl/>
              <w:autoSpaceDE/>
              <w:autoSpaceDN/>
              <w:adjustRightInd/>
              <w:jc w:val="center"/>
              <w:rPr>
                <w:sz w:val="20"/>
                <w:szCs w:val="20"/>
              </w:rPr>
            </w:pPr>
            <w:r w:rsidRPr="00D3267F">
              <w:rPr>
                <w:sz w:val="20"/>
                <w:szCs w:val="20"/>
              </w:rPr>
              <w:t xml:space="preserve">(C) </w:t>
            </w:r>
            <w:r w:rsidRPr="00D3267F">
              <w:rPr>
                <w:sz w:val="20"/>
                <w:szCs w:val="20"/>
              </w:rPr>
              <w:br/>
              <w:t>Technical Person-Hours per Respondent Per Year</w:t>
            </w:r>
            <w:r w:rsidRPr="00D3267F">
              <w:rPr>
                <w:sz w:val="20"/>
                <w:szCs w:val="20"/>
              </w:rPr>
              <w:br/>
              <w:t xml:space="preserve"> (A x B)</w:t>
            </w:r>
          </w:p>
        </w:tc>
        <w:tc>
          <w:tcPr>
            <w:tcW w:w="1239"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424E822F" w14:textId="77777777">
            <w:pPr>
              <w:widowControl/>
              <w:autoSpaceDE/>
              <w:autoSpaceDN/>
              <w:adjustRightInd/>
              <w:jc w:val="center"/>
              <w:rPr>
                <w:sz w:val="20"/>
                <w:szCs w:val="20"/>
              </w:rPr>
            </w:pPr>
            <w:r w:rsidRPr="00D3267F">
              <w:rPr>
                <w:sz w:val="20"/>
                <w:szCs w:val="20"/>
              </w:rPr>
              <w:t xml:space="preserve">(D) </w:t>
            </w:r>
            <w:r w:rsidRPr="00D3267F">
              <w:rPr>
                <w:sz w:val="20"/>
                <w:szCs w:val="20"/>
              </w:rPr>
              <w:br/>
              <w:t xml:space="preserve"> Average Number of Respondents Per Year </w:t>
            </w:r>
            <w:r w:rsidRPr="00D3267F">
              <w:rPr>
                <w:sz w:val="20"/>
                <w:szCs w:val="20"/>
                <w:vertAlign w:val="superscript"/>
              </w:rPr>
              <w:t>a</w:t>
            </w:r>
          </w:p>
        </w:tc>
        <w:tc>
          <w:tcPr>
            <w:tcW w:w="1175"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58E52CA0" w14:textId="77777777">
            <w:pPr>
              <w:widowControl/>
              <w:autoSpaceDE/>
              <w:autoSpaceDN/>
              <w:adjustRightInd/>
              <w:jc w:val="center"/>
              <w:rPr>
                <w:sz w:val="20"/>
                <w:szCs w:val="20"/>
              </w:rPr>
            </w:pPr>
            <w:r w:rsidRPr="00D3267F">
              <w:rPr>
                <w:sz w:val="20"/>
                <w:szCs w:val="20"/>
              </w:rPr>
              <w:t xml:space="preserve">(E) </w:t>
            </w:r>
            <w:r w:rsidRPr="00D3267F">
              <w:rPr>
                <w:sz w:val="20"/>
                <w:szCs w:val="20"/>
              </w:rPr>
              <w:br/>
              <w:t>Civil Engineer Technician Hours per Year (C x D)</w:t>
            </w:r>
          </w:p>
        </w:tc>
        <w:tc>
          <w:tcPr>
            <w:tcW w:w="990"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6AEDD103" w14:textId="77777777">
            <w:pPr>
              <w:widowControl/>
              <w:autoSpaceDE/>
              <w:autoSpaceDN/>
              <w:adjustRightInd/>
              <w:jc w:val="center"/>
              <w:rPr>
                <w:sz w:val="20"/>
                <w:szCs w:val="20"/>
              </w:rPr>
            </w:pPr>
            <w:r w:rsidRPr="00D3267F">
              <w:rPr>
                <w:sz w:val="20"/>
                <w:szCs w:val="20"/>
              </w:rPr>
              <w:t xml:space="preserve">(F) </w:t>
            </w:r>
            <w:r w:rsidRPr="00D3267F">
              <w:rPr>
                <w:sz w:val="20"/>
                <w:szCs w:val="20"/>
              </w:rPr>
              <w:br/>
              <w:t xml:space="preserve">Civil Engineer Hours per Year </w:t>
            </w:r>
            <w:r w:rsidRPr="00D3267F">
              <w:rPr>
                <w:sz w:val="20"/>
                <w:szCs w:val="20"/>
              </w:rPr>
              <w:br/>
              <w:t>(C x D)</w:t>
            </w:r>
          </w:p>
        </w:tc>
        <w:tc>
          <w:tcPr>
            <w:tcW w:w="1261"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40784698" w14:textId="77777777">
            <w:pPr>
              <w:widowControl/>
              <w:autoSpaceDE/>
              <w:autoSpaceDN/>
              <w:adjustRightInd/>
              <w:jc w:val="center"/>
              <w:rPr>
                <w:sz w:val="20"/>
                <w:szCs w:val="20"/>
              </w:rPr>
            </w:pPr>
            <w:r w:rsidRPr="00D3267F">
              <w:rPr>
                <w:sz w:val="20"/>
                <w:szCs w:val="20"/>
              </w:rPr>
              <w:t>(G)       Management Person-Hours per Year (F x .05)</w:t>
            </w:r>
          </w:p>
        </w:tc>
        <w:tc>
          <w:tcPr>
            <w:tcW w:w="905"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6138FB46" w14:textId="77777777">
            <w:pPr>
              <w:widowControl/>
              <w:autoSpaceDE/>
              <w:autoSpaceDN/>
              <w:adjustRightInd/>
              <w:jc w:val="center"/>
              <w:rPr>
                <w:sz w:val="20"/>
                <w:szCs w:val="20"/>
              </w:rPr>
            </w:pPr>
            <w:r w:rsidRPr="00D3267F">
              <w:rPr>
                <w:sz w:val="20"/>
                <w:szCs w:val="20"/>
              </w:rPr>
              <w:t>(H)         Clerical Person-Hours per Year (F x 0.1)</w:t>
            </w:r>
          </w:p>
        </w:tc>
        <w:tc>
          <w:tcPr>
            <w:tcW w:w="1262" w:type="dxa"/>
            <w:tcBorders>
              <w:top w:val="single" w:color="auto" w:sz="4" w:space="0"/>
              <w:left w:val="nil"/>
              <w:bottom w:val="single" w:color="auto" w:sz="4" w:space="0"/>
              <w:right w:val="single" w:color="auto" w:sz="4" w:space="0"/>
            </w:tcBorders>
            <w:shd w:val="clear" w:color="auto" w:fill="auto"/>
            <w:hideMark/>
          </w:tcPr>
          <w:p w:rsidRPr="00D3267F" w:rsidR="00D3267F" w:rsidP="00D3267F" w:rsidRDefault="00D3267F" w14:paraId="620CA643" w14:textId="77777777">
            <w:pPr>
              <w:widowControl/>
              <w:autoSpaceDE/>
              <w:autoSpaceDN/>
              <w:adjustRightInd/>
              <w:jc w:val="center"/>
              <w:rPr>
                <w:sz w:val="20"/>
                <w:szCs w:val="20"/>
              </w:rPr>
            </w:pPr>
            <w:r w:rsidRPr="00D3267F">
              <w:rPr>
                <w:sz w:val="20"/>
                <w:szCs w:val="20"/>
              </w:rPr>
              <w:t xml:space="preserve">(I)  </w:t>
            </w:r>
            <w:r w:rsidRPr="00D3267F">
              <w:rPr>
                <w:sz w:val="20"/>
                <w:szCs w:val="20"/>
              </w:rPr>
              <w:br/>
              <w:t xml:space="preserve">Total Labor Costs Per Year </w:t>
            </w:r>
            <w:r w:rsidRPr="00D3267F">
              <w:rPr>
                <w:sz w:val="20"/>
                <w:szCs w:val="20"/>
                <w:vertAlign w:val="superscript"/>
              </w:rPr>
              <w:t>b</w:t>
            </w:r>
          </w:p>
        </w:tc>
        <w:tc>
          <w:tcPr>
            <w:tcW w:w="459" w:type="dxa"/>
            <w:tcBorders>
              <w:top w:val="single" w:color="auto" w:sz="4" w:space="0"/>
              <w:left w:val="nil"/>
              <w:bottom w:val="single" w:color="auto" w:sz="4" w:space="0"/>
              <w:right w:val="single" w:color="auto" w:sz="4" w:space="0"/>
            </w:tcBorders>
            <w:shd w:val="clear" w:color="auto" w:fill="auto"/>
            <w:noWrap/>
            <w:textDirection w:val="btLr"/>
            <w:vAlign w:val="bottom"/>
            <w:hideMark/>
          </w:tcPr>
          <w:p w:rsidRPr="00D3267F" w:rsidR="00D3267F" w:rsidP="00D3267F" w:rsidRDefault="00D3267F" w14:paraId="1A533F85" w14:textId="77777777">
            <w:pPr>
              <w:widowControl/>
              <w:autoSpaceDE/>
              <w:autoSpaceDN/>
              <w:adjustRightInd/>
              <w:jc w:val="center"/>
              <w:rPr>
                <w:sz w:val="20"/>
                <w:szCs w:val="20"/>
              </w:rPr>
            </w:pPr>
            <w:r w:rsidRPr="00D3267F">
              <w:rPr>
                <w:sz w:val="20"/>
                <w:szCs w:val="20"/>
              </w:rPr>
              <w:t>Footnotes</w:t>
            </w:r>
          </w:p>
        </w:tc>
      </w:tr>
      <w:tr w:rsidRPr="00D3267F" w:rsidR="00D3267F" w:rsidTr="00216562" w14:paraId="0603E864"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07A898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7FAEA98" w14:textId="77777777">
            <w:pPr>
              <w:widowControl/>
              <w:autoSpaceDE/>
              <w:autoSpaceDN/>
              <w:adjustRightInd/>
              <w:rPr>
                <w:sz w:val="20"/>
                <w:szCs w:val="20"/>
              </w:rPr>
            </w:pPr>
            <w:r w:rsidRPr="00D3267F">
              <w:rPr>
                <w:sz w:val="20"/>
                <w:szCs w:val="20"/>
              </w:rPr>
              <w:t>1. Applications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0068815"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9F76AD"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98BE04"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BE59F9"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8E79FB"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EA4CED"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B960986"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F822F6"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620391"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2FC777" w14:textId="77777777">
            <w:pPr>
              <w:widowControl/>
              <w:autoSpaceDE/>
              <w:autoSpaceDN/>
              <w:adjustRightInd/>
              <w:jc w:val="center"/>
              <w:rPr>
                <w:sz w:val="20"/>
                <w:szCs w:val="20"/>
              </w:rPr>
            </w:pPr>
            <w:r w:rsidRPr="00D3267F">
              <w:rPr>
                <w:sz w:val="20"/>
                <w:szCs w:val="20"/>
              </w:rPr>
              <w:t> </w:t>
            </w:r>
          </w:p>
        </w:tc>
      </w:tr>
      <w:tr w:rsidRPr="00D3267F" w:rsidR="00D3267F" w:rsidTr="00216562" w14:paraId="3B36B54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EF6F4BB"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31790CF" w14:textId="77777777">
            <w:pPr>
              <w:widowControl/>
              <w:autoSpaceDE/>
              <w:autoSpaceDN/>
              <w:adjustRightInd/>
              <w:rPr>
                <w:sz w:val="20"/>
                <w:szCs w:val="20"/>
              </w:rPr>
            </w:pPr>
            <w:r w:rsidRPr="00D3267F">
              <w:rPr>
                <w:sz w:val="20"/>
                <w:szCs w:val="20"/>
              </w:rPr>
              <w:t>2. Surveys and Studies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A1B3E18"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2A2A50"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A601D3"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A0CF6D"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94255ED"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E729F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417311"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E855EE"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353D96"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889130" w14:textId="77777777">
            <w:pPr>
              <w:widowControl/>
              <w:autoSpaceDE/>
              <w:autoSpaceDN/>
              <w:adjustRightInd/>
              <w:jc w:val="center"/>
              <w:rPr>
                <w:sz w:val="20"/>
                <w:szCs w:val="20"/>
              </w:rPr>
            </w:pPr>
            <w:r w:rsidRPr="00D3267F">
              <w:rPr>
                <w:sz w:val="20"/>
                <w:szCs w:val="20"/>
              </w:rPr>
              <w:t> </w:t>
            </w:r>
          </w:p>
        </w:tc>
      </w:tr>
      <w:tr w:rsidRPr="00D3267F" w:rsidR="00D3267F" w:rsidTr="00216562" w14:paraId="58E2E74A"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CD552A3"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ED01BFE" w14:textId="77777777">
            <w:pPr>
              <w:widowControl/>
              <w:autoSpaceDE/>
              <w:autoSpaceDN/>
              <w:adjustRightInd/>
              <w:rPr>
                <w:sz w:val="20"/>
                <w:szCs w:val="20"/>
              </w:rPr>
            </w:pPr>
            <w:r w:rsidRPr="00D3267F">
              <w:rPr>
                <w:sz w:val="20"/>
                <w:szCs w:val="20"/>
              </w:rPr>
              <w:t>3. Reporting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0CEC4E0"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63AAE7"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A03E8D"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8C90DE"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9E993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67F971"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D93B90"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8CF0982"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9ACA65B"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76BAA4" w14:textId="77777777">
            <w:pPr>
              <w:widowControl/>
              <w:autoSpaceDE/>
              <w:autoSpaceDN/>
              <w:adjustRightInd/>
              <w:jc w:val="center"/>
              <w:rPr>
                <w:sz w:val="20"/>
                <w:szCs w:val="20"/>
              </w:rPr>
            </w:pPr>
            <w:r w:rsidRPr="00D3267F">
              <w:rPr>
                <w:sz w:val="20"/>
                <w:szCs w:val="20"/>
              </w:rPr>
              <w:t> </w:t>
            </w:r>
          </w:p>
        </w:tc>
      </w:tr>
      <w:tr w:rsidRPr="00D3267F" w:rsidR="00D3267F" w:rsidTr="00216562" w14:paraId="004B8A1F" w14:textId="77777777">
        <w:trPr>
          <w:trHeight w:val="285"/>
        </w:trPr>
        <w:tc>
          <w:tcPr>
            <w:tcW w:w="318" w:type="dxa"/>
            <w:tcBorders>
              <w:top w:val="nil"/>
              <w:left w:val="nil"/>
              <w:bottom w:val="nil"/>
              <w:right w:val="nil"/>
            </w:tcBorders>
            <w:shd w:val="clear" w:color="auto" w:fill="auto"/>
            <w:noWrap/>
            <w:vAlign w:val="bottom"/>
            <w:hideMark/>
          </w:tcPr>
          <w:p w:rsidRPr="00D3267F" w:rsidR="00D3267F" w:rsidP="00D3267F" w:rsidRDefault="00D3267F" w14:paraId="13CFE73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9E4E618" w14:textId="77777777">
            <w:pPr>
              <w:widowControl/>
              <w:autoSpaceDE/>
              <w:autoSpaceDN/>
              <w:adjustRightInd/>
              <w:ind w:firstLine="200" w:firstLineChars="100"/>
              <w:rPr>
                <w:sz w:val="20"/>
                <w:szCs w:val="20"/>
              </w:rPr>
            </w:pPr>
            <w:r w:rsidRPr="00D3267F">
              <w:rPr>
                <w:sz w:val="20"/>
                <w:szCs w:val="20"/>
              </w:rPr>
              <w:t>A.  Read and Understand Rule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D5BEF66"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FBFD3C"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2ED731"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0237F5"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29A4F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A9A3F7"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042295"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AF7EAC"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9B96CD"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F51C4D" w14:textId="77777777">
            <w:pPr>
              <w:widowControl/>
              <w:autoSpaceDE/>
              <w:autoSpaceDN/>
              <w:adjustRightInd/>
              <w:jc w:val="center"/>
              <w:rPr>
                <w:sz w:val="20"/>
                <w:szCs w:val="20"/>
              </w:rPr>
            </w:pPr>
            <w:r w:rsidRPr="00D3267F">
              <w:rPr>
                <w:sz w:val="20"/>
                <w:szCs w:val="20"/>
              </w:rPr>
              <w:t> </w:t>
            </w:r>
          </w:p>
        </w:tc>
      </w:tr>
      <w:tr w:rsidRPr="00D3267F" w:rsidR="00D3267F" w:rsidTr="00216562" w14:paraId="3ED39301"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6CFE7A1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99D977F" w14:textId="77777777">
            <w:pPr>
              <w:widowControl/>
              <w:autoSpaceDE/>
              <w:autoSpaceDN/>
              <w:adjustRightInd/>
              <w:ind w:firstLine="400" w:firstLineChars="200"/>
              <w:rPr>
                <w:sz w:val="20"/>
                <w:szCs w:val="20"/>
              </w:rPr>
            </w:pPr>
            <w:r w:rsidRPr="00D3267F">
              <w:rPr>
                <w:sz w:val="20"/>
                <w:szCs w:val="20"/>
              </w:rPr>
              <w:t xml:space="preserve">1.   Existing Sources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DC9C9B7" w14:textId="77777777">
            <w:pPr>
              <w:widowControl/>
              <w:autoSpaceDE/>
              <w:autoSpaceDN/>
              <w:adjustRightInd/>
              <w:jc w:val="center"/>
              <w:rPr>
                <w:sz w:val="20"/>
                <w:szCs w:val="20"/>
              </w:rPr>
            </w:pPr>
            <w:r w:rsidRPr="00D3267F">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4C3E95"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09B072" w14:textId="77777777">
            <w:pPr>
              <w:widowControl/>
              <w:autoSpaceDE/>
              <w:autoSpaceDN/>
              <w:adjustRightInd/>
              <w:jc w:val="center"/>
              <w:rPr>
                <w:sz w:val="20"/>
                <w:szCs w:val="20"/>
              </w:rPr>
            </w:pPr>
            <w:r w:rsidRPr="00D3267F">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C2E8D7" w14:textId="77777777">
            <w:pPr>
              <w:widowControl/>
              <w:autoSpaceDE/>
              <w:autoSpaceDN/>
              <w:adjustRightInd/>
              <w:jc w:val="center"/>
              <w:rPr>
                <w:sz w:val="20"/>
                <w:szCs w:val="20"/>
              </w:rPr>
            </w:pPr>
            <w:r w:rsidRPr="00D3267F">
              <w:rPr>
                <w:sz w:val="20"/>
                <w:szCs w:val="20"/>
              </w:rPr>
              <w:t>89</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6B81BC"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5CC610" w14:textId="77777777">
            <w:pPr>
              <w:widowControl/>
              <w:autoSpaceDE/>
              <w:autoSpaceDN/>
              <w:adjustRightInd/>
              <w:jc w:val="center"/>
              <w:rPr>
                <w:sz w:val="20"/>
                <w:szCs w:val="20"/>
              </w:rPr>
            </w:pPr>
            <w:r w:rsidRPr="00D3267F">
              <w:rPr>
                <w:sz w:val="20"/>
                <w:szCs w:val="20"/>
              </w:rPr>
              <w:t>356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273990" w14:textId="77777777">
            <w:pPr>
              <w:widowControl/>
              <w:autoSpaceDE/>
              <w:autoSpaceDN/>
              <w:adjustRightInd/>
              <w:jc w:val="center"/>
              <w:rPr>
                <w:sz w:val="20"/>
                <w:szCs w:val="20"/>
              </w:rPr>
            </w:pPr>
            <w:r w:rsidRPr="00D3267F">
              <w:rPr>
                <w:sz w:val="20"/>
                <w:szCs w:val="20"/>
              </w:rPr>
              <w:t>18</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D83CEE" w14:textId="77777777">
            <w:pPr>
              <w:widowControl/>
              <w:autoSpaceDE/>
              <w:autoSpaceDN/>
              <w:adjustRightInd/>
              <w:jc w:val="center"/>
              <w:rPr>
                <w:sz w:val="20"/>
                <w:szCs w:val="20"/>
              </w:rPr>
            </w:pPr>
            <w:r w:rsidRPr="00D3267F">
              <w:rPr>
                <w:sz w:val="20"/>
                <w:szCs w:val="20"/>
              </w:rPr>
              <w:t>36</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9A6346D" w14:textId="77777777">
            <w:pPr>
              <w:widowControl/>
              <w:autoSpaceDE/>
              <w:autoSpaceDN/>
              <w:adjustRightInd/>
              <w:jc w:val="center"/>
              <w:rPr>
                <w:sz w:val="20"/>
                <w:szCs w:val="20"/>
              </w:rPr>
            </w:pPr>
            <w:r w:rsidRPr="00D3267F">
              <w:rPr>
                <w:sz w:val="20"/>
                <w:szCs w:val="20"/>
              </w:rPr>
              <w:t>$37,351</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8361BC1" w14:textId="77777777">
            <w:pPr>
              <w:widowControl/>
              <w:autoSpaceDE/>
              <w:autoSpaceDN/>
              <w:adjustRightInd/>
              <w:jc w:val="center"/>
              <w:rPr>
                <w:sz w:val="20"/>
                <w:szCs w:val="20"/>
              </w:rPr>
            </w:pPr>
            <w:r w:rsidRPr="00D3267F">
              <w:rPr>
                <w:sz w:val="20"/>
                <w:szCs w:val="20"/>
              </w:rPr>
              <w:t>c</w:t>
            </w:r>
          </w:p>
        </w:tc>
      </w:tr>
      <w:tr w:rsidRPr="00D3267F" w:rsidR="00D3267F" w:rsidTr="00216562" w14:paraId="68056041"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5BB69AD"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1D1E34C" w14:textId="77777777">
            <w:pPr>
              <w:widowControl/>
              <w:autoSpaceDE/>
              <w:autoSpaceDN/>
              <w:adjustRightInd/>
              <w:ind w:firstLine="400" w:firstLineChars="200"/>
              <w:rPr>
                <w:sz w:val="20"/>
                <w:szCs w:val="20"/>
              </w:rPr>
            </w:pPr>
            <w:r w:rsidRPr="00D3267F">
              <w:rPr>
                <w:sz w:val="20"/>
                <w:szCs w:val="20"/>
              </w:rPr>
              <w:t xml:space="preserve">2.   New sources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C099F18" w14:textId="77777777">
            <w:pPr>
              <w:widowControl/>
              <w:autoSpaceDE/>
              <w:autoSpaceDN/>
              <w:adjustRightInd/>
              <w:jc w:val="center"/>
              <w:rPr>
                <w:sz w:val="20"/>
                <w:szCs w:val="20"/>
              </w:rPr>
            </w:pPr>
            <w:r w:rsidRPr="00D3267F">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829364E"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153F54" w14:textId="77777777">
            <w:pPr>
              <w:widowControl/>
              <w:autoSpaceDE/>
              <w:autoSpaceDN/>
              <w:adjustRightInd/>
              <w:jc w:val="center"/>
              <w:rPr>
                <w:sz w:val="20"/>
                <w:szCs w:val="20"/>
              </w:rPr>
            </w:pPr>
            <w:r w:rsidRPr="00D3267F">
              <w:rPr>
                <w:sz w:val="20"/>
                <w:szCs w:val="20"/>
              </w:rPr>
              <w:t>40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2B5010" w14:textId="77777777">
            <w:pPr>
              <w:widowControl/>
              <w:autoSpaceDE/>
              <w:autoSpaceDN/>
              <w:adjustRightInd/>
              <w:jc w:val="center"/>
              <w:rPr>
                <w:sz w:val="20"/>
                <w:szCs w:val="20"/>
              </w:rPr>
            </w:pPr>
            <w:r w:rsidRPr="00D3267F">
              <w:rPr>
                <w:sz w:val="20"/>
                <w:szCs w:val="20"/>
              </w:rPr>
              <w:t>1</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AB216C"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2DFB22" w14:textId="77777777">
            <w:pPr>
              <w:widowControl/>
              <w:autoSpaceDE/>
              <w:autoSpaceDN/>
              <w:adjustRightInd/>
              <w:jc w:val="center"/>
              <w:rPr>
                <w:sz w:val="20"/>
                <w:szCs w:val="20"/>
              </w:rPr>
            </w:pPr>
            <w:r w:rsidRPr="00D3267F">
              <w:rPr>
                <w:sz w:val="20"/>
                <w:szCs w:val="20"/>
              </w:rPr>
              <w:t>40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082B75" w14:textId="77777777">
            <w:pPr>
              <w:widowControl/>
              <w:autoSpaceDE/>
              <w:autoSpaceDN/>
              <w:adjustRightInd/>
              <w:jc w:val="center"/>
              <w:rPr>
                <w:sz w:val="20"/>
                <w:szCs w:val="20"/>
              </w:rPr>
            </w:pPr>
            <w:r w:rsidRPr="00D3267F">
              <w:rPr>
                <w:sz w:val="20"/>
                <w:szCs w:val="20"/>
              </w:rPr>
              <w:t>2</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977F4C1" w14:textId="77777777">
            <w:pPr>
              <w:widowControl/>
              <w:autoSpaceDE/>
              <w:autoSpaceDN/>
              <w:adjustRightInd/>
              <w:jc w:val="center"/>
              <w:rPr>
                <w:sz w:val="20"/>
                <w:szCs w:val="20"/>
              </w:rPr>
            </w:pPr>
            <w:r w:rsidRPr="00D3267F">
              <w:rPr>
                <w:sz w:val="20"/>
                <w:szCs w:val="20"/>
              </w:rPr>
              <w:t>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9F5745D" w14:textId="77777777">
            <w:pPr>
              <w:widowControl/>
              <w:autoSpaceDE/>
              <w:autoSpaceDN/>
              <w:adjustRightInd/>
              <w:jc w:val="center"/>
              <w:rPr>
                <w:sz w:val="20"/>
                <w:szCs w:val="20"/>
              </w:rPr>
            </w:pPr>
            <w:r w:rsidRPr="00D3267F">
              <w:rPr>
                <w:sz w:val="20"/>
                <w:szCs w:val="20"/>
              </w:rPr>
              <w:t>$4,197</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7E1557" w14:textId="77777777">
            <w:pPr>
              <w:widowControl/>
              <w:autoSpaceDE/>
              <w:autoSpaceDN/>
              <w:adjustRightInd/>
              <w:jc w:val="center"/>
              <w:rPr>
                <w:sz w:val="20"/>
                <w:szCs w:val="20"/>
              </w:rPr>
            </w:pPr>
            <w:r w:rsidRPr="00D3267F">
              <w:rPr>
                <w:sz w:val="20"/>
                <w:szCs w:val="20"/>
              </w:rPr>
              <w:t>c</w:t>
            </w:r>
          </w:p>
        </w:tc>
      </w:tr>
      <w:tr w:rsidRPr="00D3267F" w:rsidR="00D3267F" w:rsidTr="00216562" w14:paraId="24CF9715"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314A798D"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125EB32" w14:textId="77777777">
            <w:pPr>
              <w:widowControl/>
              <w:autoSpaceDE/>
              <w:autoSpaceDN/>
              <w:adjustRightInd/>
              <w:ind w:firstLine="200" w:firstLineChars="100"/>
              <w:rPr>
                <w:sz w:val="20"/>
                <w:szCs w:val="20"/>
              </w:rPr>
            </w:pPr>
            <w:r w:rsidRPr="00D3267F">
              <w:rPr>
                <w:sz w:val="20"/>
                <w:szCs w:val="20"/>
              </w:rPr>
              <w:t>B.  Required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6BC8FE3"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E8F68B"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6470EBC"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0D0CC7"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2AFF6E5"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9FAFC4"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26E6B9"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6DE5A0"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0F2196"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D886675" w14:textId="77777777">
            <w:pPr>
              <w:widowControl/>
              <w:autoSpaceDE/>
              <w:autoSpaceDN/>
              <w:adjustRightInd/>
              <w:jc w:val="center"/>
              <w:rPr>
                <w:sz w:val="20"/>
                <w:szCs w:val="20"/>
              </w:rPr>
            </w:pPr>
            <w:r w:rsidRPr="00D3267F">
              <w:rPr>
                <w:sz w:val="20"/>
                <w:szCs w:val="20"/>
              </w:rPr>
              <w:t> </w:t>
            </w:r>
          </w:p>
        </w:tc>
      </w:tr>
      <w:tr w:rsidRPr="00D3267F" w:rsidR="00D3267F" w:rsidTr="00216562" w14:paraId="407C3F5E"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AE3CEC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0809371" w14:textId="77777777">
            <w:pPr>
              <w:widowControl/>
              <w:autoSpaceDE/>
              <w:autoSpaceDN/>
              <w:adjustRightInd/>
              <w:ind w:firstLine="400" w:firstLineChars="200"/>
              <w:rPr>
                <w:sz w:val="20"/>
                <w:szCs w:val="20"/>
              </w:rPr>
            </w:pPr>
            <w:r w:rsidRPr="00D3267F">
              <w:rPr>
                <w:sz w:val="20"/>
                <w:szCs w:val="20"/>
              </w:rPr>
              <w:t xml:space="preserve">1.   Initial performance test report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FA52625" w14:textId="77777777">
            <w:pPr>
              <w:widowControl/>
              <w:autoSpaceDE/>
              <w:autoSpaceDN/>
              <w:adjustRightInd/>
              <w:jc w:val="center"/>
              <w:rPr>
                <w:sz w:val="20"/>
                <w:szCs w:val="20"/>
              </w:rPr>
            </w:pPr>
            <w:r w:rsidRPr="00D3267F">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B5604F"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3CB51B" w14:textId="77777777">
            <w:pPr>
              <w:widowControl/>
              <w:autoSpaceDE/>
              <w:autoSpaceDN/>
              <w:adjustRightInd/>
              <w:jc w:val="center"/>
              <w:rPr>
                <w:sz w:val="20"/>
                <w:szCs w:val="20"/>
              </w:rPr>
            </w:pPr>
            <w:r w:rsidRPr="00D3267F">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FC90C4" w14:textId="77777777">
            <w:pPr>
              <w:widowControl/>
              <w:autoSpaceDE/>
              <w:autoSpaceDN/>
              <w:adjustRightInd/>
              <w:jc w:val="center"/>
              <w:rPr>
                <w:sz w:val="20"/>
                <w:szCs w:val="20"/>
              </w:rPr>
            </w:pPr>
            <w:r w:rsidRPr="00D3267F">
              <w:rPr>
                <w:sz w:val="20"/>
                <w:szCs w:val="20"/>
              </w:rPr>
              <w:t>3</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4AA5BD"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C52B22" w14:textId="77777777">
            <w:pPr>
              <w:widowControl/>
              <w:autoSpaceDE/>
              <w:autoSpaceDN/>
              <w:adjustRightInd/>
              <w:jc w:val="center"/>
              <w:rPr>
                <w:sz w:val="20"/>
                <w:szCs w:val="20"/>
              </w:rPr>
            </w:pPr>
            <w:r w:rsidRPr="00D3267F">
              <w:rPr>
                <w:sz w:val="20"/>
                <w:szCs w:val="20"/>
              </w:rPr>
              <w:t>36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14B1A2" w14:textId="77777777">
            <w:pPr>
              <w:widowControl/>
              <w:autoSpaceDE/>
              <w:autoSpaceDN/>
              <w:adjustRightInd/>
              <w:jc w:val="center"/>
              <w:rPr>
                <w:sz w:val="20"/>
                <w:szCs w:val="20"/>
              </w:rPr>
            </w:pPr>
            <w:r w:rsidRPr="00D3267F">
              <w:rPr>
                <w:sz w:val="20"/>
                <w:szCs w:val="20"/>
              </w:rPr>
              <w:t>2</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AEF7E7A" w14:textId="77777777">
            <w:pPr>
              <w:widowControl/>
              <w:autoSpaceDE/>
              <w:autoSpaceDN/>
              <w:adjustRightInd/>
              <w:jc w:val="center"/>
              <w:rPr>
                <w:sz w:val="20"/>
                <w:szCs w:val="20"/>
              </w:rPr>
            </w:pPr>
            <w:r w:rsidRPr="00D3267F">
              <w:rPr>
                <w:sz w:val="20"/>
                <w:szCs w:val="20"/>
              </w:rPr>
              <w:t>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D3D414" w14:textId="77777777">
            <w:pPr>
              <w:widowControl/>
              <w:autoSpaceDE/>
              <w:autoSpaceDN/>
              <w:adjustRightInd/>
              <w:jc w:val="center"/>
              <w:rPr>
                <w:sz w:val="20"/>
                <w:szCs w:val="20"/>
              </w:rPr>
            </w:pPr>
            <w:r w:rsidRPr="00D3267F">
              <w:rPr>
                <w:sz w:val="20"/>
                <w:szCs w:val="20"/>
              </w:rPr>
              <w:t>$3,777</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97BE13A" w14:textId="77777777">
            <w:pPr>
              <w:widowControl/>
              <w:autoSpaceDE/>
              <w:autoSpaceDN/>
              <w:adjustRightInd/>
              <w:jc w:val="center"/>
              <w:rPr>
                <w:sz w:val="20"/>
                <w:szCs w:val="20"/>
              </w:rPr>
            </w:pPr>
            <w:r w:rsidRPr="00D3267F">
              <w:rPr>
                <w:sz w:val="20"/>
                <w:szCs w:val="20"/>
              </w:rPr>
              <w:t>d</w:t>
            </w:r>
          </w:p>
        </w:tc>
      </w:tr>
      <w:tr w:rsidRPr="00D3267F" w:rsidR="00D3267F" w:rsidTr="00216562" w14:paraId="07369655"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997D60E"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0FBE047" w14:textId="77777777">
            <w:pPr>
              <w:widowControl/>
              <w:autoSpaceDE/>
              <w:autoSpaceDN/>
              <w:adjustRightInd/>
              <w:ind w:firstLine="400" w:firstLineChars="200"/>
              <w:rPr>
                <w:sz w:val="20"/>
                <w:szCs w:val="20"/>
              </w:rPr>
            </w:pPr>
            <w:r w:rsidRPr="00D3267F">
              <w:rPr>
                <w:sz w:val="20"/>
                <w:szCs w:val="20"/>
              </w:rPr>
              <w:t xml:space="preserve">2.   Surface methane monitoring quarterly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9D7F41C" w14:textId="77777777">
            <w:pPr>
              <w:widowControl/>
              <w:autoSpaceDE/>
              <w:autoSpaceDN/>
              <w:adjustRightInd/>
              <w:jc w:val="center"/>
              <w:rPr>
                <w:sz w:val="20"/>
                <w:szCs w:val="20"/>
              </w:rPr>
            </w:pPr>
            <w:r w:rsidRPr="00D3267F">
              <w:rPr>
                <w:sz w:val="20"/>
                <w:szCs w:val="20"/>
              </w:rPr>
              <w:t>44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BCBABA" w14:textId="77777777">
            <w:pPr>
              <w:widowControl/>
              <w:autoSpaceDE/>
              <w:autoSpaceDN/>
              <w:adjustRightInd/>
              <w:jc w:val="center"/>
              <w:rPr>
                <w:sz w:val="20"/>
                <w:szCs w:val="20"/>
              </w:rPr>
            </w:pPr>
            <w:r w:rsidRPr="00D3267F">
              <w:rPr>
                <w:sz w:val="20"/>
                <w:szCs w:val="20"/>
              </w:rPr>
              <w:t>4</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544245" w14:textId="77777777">
            <w:pPr>
              <w:widowControl/>
              <w:autoSpaceDE/>
              <w:autoSpaceDN/>
              <w:adjustRightInd/>
              <w:jc w:val="center"/>
              <w:rPr>
                <w:sz w:val="20"/>
                <w:szCs w:val="20"/>
              </w:rPr>
            </w:pPr>
            <w:r w:rsidRPr="00D3267F">
              <w:rPr>
                <w:sz w:val="20"/>
                <w:szCs w:val="20"/>
              </w:rPr>
              <w:t>176</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E7F1C98"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78D0A7" w14:textId="77777777">
            <w:pPr>
              <w:widowControl/>
              <w:autoSpaceDE/>
              <w:autoSpaceDN/>
              <w:adjustRightInd/>
              <w:jc w:val="center"/>
              <w:rPr>
                <w:sz w:val="20"/>
                <w:szCs w:val="20"/>
              </w:rPr>
            </w:pPr>
            <w:r w:rsidRPr="00D3267F">
              <w:rPr>
                <w:sz w:val="20"/>
                <w:szCs w:val="20"/>
              </w:rPr>
              <w:t>11,968</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E983E9"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767B67"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68FEB3"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A000286" w14:textId="77777777">
            <w:pPr>
              <w:widowControl/>
              <w:autoSpaceDE/>
              <w:autoSpaceDN/>
              <w:adjustRightInd/>
              <w:jc w:val="center"/>
              <w:rPr>
                <w:sz w:val="20"/>
                <w:szCs w:val="20"/>
              </w:rPr>
            </w:pPr>
            <w:r w:rsidRPr="00D3267F">
              <w:rPr>
                <w:sz w:val="20"/>
                <w:szCs w:val="20"/>
              </w:rPr>
              <w:t>$670,292</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D6DC54A" w14:textId="77777777">
            <w:pPr>
              <w:widowControl/>
              <w:autoSpaceDE/>
              <w:autoSpaceDN/>
              <w:adjustRightInd/>
              <w:jc w:val="center"/>
              <w:rPr>
                <w:sz w:val="20"/>
                <w:szCs w:val="20"/>
              </w:rPr>
            </w:pPr>
            <w:r w:rsidRPr="00D3267F">
              <w:rPr>
                <w:sz w:val="20"/>
                <w:szCs w:val="20"/>
              </w:rPr>
              <w:t>e</w:t>
            </w:r>
          </w:p>
        </w:tc>
      </w:tr>
      <w:tr w:rsidRPr="00D3267F" w:rsidR="00D3267F" w:rsidTr="00216562" w14:paraId="07DC865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431E45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910BC10" w14:textId="77777777">
            <w:pPr>
              <w:widowControl/>
              <w:autoSpaceDE/>
              <w:autoSpaceDN/>
              <w:adjustRightInd/>
              <w:ind w:firstLine="400" w:firstLineChars="200"/>
              <w:rPr>
                <w:sz w:val="20"/>
                <w:szCs w:val="20"/>
              </w:rPr>
            </w:pPr>
            <w:r w:rsidRPr="00D3267F">
              <w:rPr>
                <w:sz w:val="20"/>
                <w:szCs w:val="20"/>
              </w:rPr>
              <w:t>3.   Wellhead monitoring monthly</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20B73FA" w14:textId="77777777">
            <w:pPr>
              <w:widowControl/>
              <w:autoSpaceDE/>
              <w:autoSpaceDN/>
              <w:adjustRightInd/>
              <w:jc w:val="center"/>
              <w:rPr>
                <w:sz w:val="20"/>
                <w:szCs w:val="20"/>
              </w:rPr>
            </w:pPr>
            <w:r w:rsidRPr="00D3267F">
              <w:rPr>
                <w:sz w:val="20"/>
                <w:szCs w:val="20"/>
              </w:rPr>
              <w:t>40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6D0034" w14:textId="77777777">
            <w:pPr>
              <w:widowControl/>
              <w:autoSpaceDE/>
              <w:autoSpaceDN/>
              <w:adjustRightInd/>
              <w:jc w:val="center"/>
              <w:rPr>
                <w:sz w:val="20"/>
                <w:szCs w:val="20"/>
              </w:rPr>
            </w:pPr>
            <w:r w:rsidRPr="00D3267F">
              <w:rPr>
                <w:sz w:val="20"/>
                <w:szCs w:val="20"/>
              </w:rPr>
              <w:t>12</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ADC88B" w14:textId="77777777">
            <w:pPr>
              <w:widowControl/>
              <w:autoSpaceDE/>
              <w:autoSpaceDN/>
              <w:adjustRightInd/>
              <w:jc w:val="center"/>
              <w:rPr>
                <w:sz w:val="20"/>
                <w:szCs w:val="20"/>
              </w:rPr>
            </w:pPr>
            <w:r w:rsidRPr="00D3267F">
              <w:rPr>
                <w:sz w:val="20"/>
                <w:szCs w:val="20"/>
              </w:rPr>
              <w:t>480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1F36DDD"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CA8A61" w14:textId="77777777">
            <w:pPr>
              <w:widowControl/>
              <w:autoSpaceDE/>
              <w:autoSpaceDN/>
              <w:adjustRightInd/>
              <w:jc w:val="center"/>
              <w:rPr>
                <w:sz w:val="20"/>
                <w:szCs w:val="20"/>
              </w:rPr>
            </w:pPr>
            <w:r w:rsidRPr="00D3267F">
              <w:rPr>
                <w:sz w:val="20"/>
                <w:szCs w:val="20"/>
              </w:rPr>
              <w:t>32,640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2B95F1"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623E4D8"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A0EDEF9"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8CF29D" w14:textId="77777777">
            <w:pPr>
              <w:widowControl/>
              <w:autoSpaceDE/>
              <w:autoSpaceDN/>
              <w:adjustRightInd/>
              <w:jc w:val="center"/>
              <w:rPr>
                <w:sz w:val="20"/>
                <w:szCs w:val="20"/>
              </w:rPr>
            </w:pPr>
            <w:r w:rsidRPr="00D3267F">
              <w:rPr>
                <w:sz w:val="20"/>
                <w:szCs w:val="20"/>
              </w:rPr>
              <w:t>$1,828,068</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444A1F" w14:textId="77777777">
            <w:pPr>
              <w:widowControl/>
              <w:autoSpaceDE/>
              <w:autoSpaceDN/>
              <w:adjustRightInd/>
              <w:jc w:val="center"/>
              <w:rPr>
                <w:sz w:val="20"/>
                <w:szCs w:val="20"/>
              </w:rPr>
            </w:pPr>
            <w:r w:rsidRPr="00D3267F">
              <w:rPr>
                <w:sz w:val="20"/>
                <w:szCs w:val="20"/>
              </w:rPr>
              <w:t>e</w:t>
            </w:r>
          </w:p>
        </w:tc>
      </w:tr>
      <w:tr w:rsidRPr="00D3267F" w:rsidR="00D3267F" w:rsidTr="00216562" w14:paraId="2CEE68BB"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321A93D8"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0A68FF3" w14:textId="77777777">
            <w:pPr>
              <w:widowControl/>
              <w:autoSpaceDE/>
              <w:autoSpaceDN/>
              <w:adjustRightInd/>
              <w:ind w:firstLine="200" w:firstLineChars="100"/>
              <w:rPr>
                <w:sz w:val="20"/>
                <w:szCs w:val="20"/>
              </w:rPr>
            </w:pPr>
            <w:r w:rsidRPr="00D3267F">
              <w:rPr>
                <w:sz w:val="20"/>
                <w:szCs w:val="20"/>
              </w:rPr>
              <w:t xml:space="preserve">C.  Create Information </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0ED25E2"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4D32951"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E4D694"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D08B08D"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69E151"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F5E74D"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B726A6"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E52988E"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1B348CA"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FC58FB" w14:textId="77777777">
            <w:pPr>
              <w:widowControl/>
              <w:autoSpaceDE/>
              <w:autoSpaceDN/>
              <w:adjustRightInd/>
              <w:jc w:val="center"/>
              <w:rPr>
                <w:sz w:val="20"/>
                <w:szCs w:val="20"/>
              </w:rPr>
            </w:pPr>
            <w:r w:rsidRPr="00D3267F">
              <w:rPr>
                <w:sz w:val="20"/>
                <w:szCs w:val="20"/>
              </w:rPr>
              <w:t> </w:t>
            </w:r>
          </w:p>
        </w:tc>
      </w:tr>
      <w:tr w:rsidRPr="00D3267F" w:rsidR="00D3267F" w:rsidTr="00216562" w14:paraId="1278D759"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513495B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96067C4" w14:textId="77777777">
            <w:pPr>
              <w:widowControl/>
              <w:autoSpaceDE/>
              <w:autoSpaceDN/>
              <w:adjustRightInd/>
              <w:ind w:firstLine="200" w:firstLineChars="100"/>
              <w:rPr>
                <w:sz w:val="20"/>
                <w:szCs w:val="20"/>
              </w:rPr>
            </w:pPr>
            <w:r w:rsidRPr="00D3267F">
              <w:rPr>
                <w:sz w:val="20"/>
                <w:szCs w:val="20"/>
              </w:rPr>
              <w:t>D.  Gather Information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279C5B0"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A1B19B"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27316B"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C9FB2DB"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9D655B"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46402E"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C1902BF"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68B31A6"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FCAC75"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70E7C8" w14:textId="77777777">
            <w:pPr>
              <w:widowControl/>
              <w:autoSpaceDE/>
              <w:autoSpaceDN/>
              <w:adjustRightInd/>
              <w:jc w:val="center"/>
              <w:rPr>
                <w:sz w:val="20"/>
                <w:szCs w:val="20"/>
              </w:rPr>
            </w:pPr>
            <w:r w:rsidRPr="00D3267F">
              <w:rPr>
                <w:sz w:val="20"/>
                <w:szCs w:val="20"/>
              </w:rPr>
              <w:t> </w:t>
            </w:r>
          </w:p>
        </w:tc>
      </w:tr>
      <w:tr w:rsidRPr="00D3267F" w:rsidR="00D3267F" w:rsidTr="00216562" w14:paraId="43668DCA"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0EA3631"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42DCCDD" w14:textId="77777777">
            <w:pPr>
              <w:widowControl/>
              <w:autoSpaceDE/>
              <w:autoSpaceDN/>
              <w:adjustRightInd/>
              <w:ind w:firstLine="200" w:firstLineChars="100"/>
              <w:rPr>
                <w:sz w:val="20"/>
                <w:szCs w:val="20"/>
              </w:rPr>
            </w:pPr>
            <w:r w:rsidRPr="00D3267F">
              <w:rPr>
                <w:sz w:val="20"/>
                <w:szCs w:val="20"/>
              </w:rPr>
              <w:t>E.  Report Preparation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C193D0A"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475AC3"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71B22C"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7CD18D4"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23E447F"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D6A0EB"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E8169D"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B84434"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1D3716"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2D729AC" w14:textId="77777777">
            <w:pPr>
              <w:widowControl/>
              <w:autoSpaceDE/>
              <w:autoSpaceDN/>
              <w:adjustRightInd/>
              <w:jc w:val="center"/>
              <w:rPr>
                <w:sz w:val="20"/>
                <w:szCs w:val="20"/>
              </w:rPr>
            </w:pPr>
            <w:r w:rsidRPr="00D3267F">
              <w:rPr>
                <w:sz w:val="20"/>
                <w:szCs w:val="20"/>
              </w:rPr>
              <w:t> </w:t>
            </w:r>
          </w:p>
        </w:tc>
      </w:tr>
      <w:tr w:rsidRPr="00D3267F" w:rsidR="00D3267F" w:rsidTr="00216562" w14:paraId="7B027003"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05A6436"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6C33FB0" w14:textId="77777777">
            <w:pPr>
              <w:widowControl/>
              <w:autoSpaceDE/>
              <w:autoSpaceDN/>
              <w:adjustRightInd/>
              <w:ind w:firstLine="400" w:firstLineChars="200"/>
              <w:rPr>
                <w:sz w:val="20"/>
                <w:szCs w:val="20"/>
              </w:rPr>
            </w:pPr>
            <w:r w:rsidRPr="00D3267F">
              <w:rPr>
                <w:sz w:val="20"/>
                <w:szCs w:val="20"/>
              </w:rPr>
              <w:t>1. Initial design capacity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B6F1521" w14:textId="77777777">
            <w:pPr>
              <w:widowControl/>
              <w:autoSpaceDE/>
              <w:autoSpaceDN/>
              <w:adjustRightInd/>
              <w:jc w:val="center"/>
              <w:rPr>
                <w:sz w:val="20"/>
                <w:szCs w:val="20"/>
              </w:rPr>
            </w:pPr>
            <w:r w:rsidRPr="00D3267F">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8A9D27"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BBDF46" w14:textId="77777777">
            <w:pPr>
              <w:widowControl/>
              <w:autoSpaceDE/>
              <w:autoSpaceDN/>
              <w:adjustRightInd/>
              <w:jc w:val="center"/>
              <w:rPr>
                <w:sz w:val="20"/>
                <w:szCs w:val="20"/>
              </w:rPr>
            </w:pPr>
            <w:r w:rsidRPr="00D3267F">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714EE1"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EBEE66"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257EAB"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794822"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4D0E3F2"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C5791A"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C3DD02" w14:textId="77777777">
            <w:pPr>
              <w:widowControl/>
              <w:autoSpaceDE/>
              <w:autoSpaceDN/>
              <w:adjustRightInd/>
              <w:jc w:val="center"/>
              <w:rPr>
                <w:sz w:val="20"/>
                <w:szCs w:val="20"/>
              </w:rPr>
            </w:pPr>
            <w:r w:rsidRPr="00D3267F">
              <w:rPr>
                <w:sz w:val="20"/>
                <w:szCs w:val="20"/>
              </w:rPr>
              <w:t>f</w:t>
            </w:r>
          </w:p>
        </w:tc>
      </w:tr>
      <w:tr w:rsidRPr="00D3267F" w:rsidR="00D3267F" w:rsidTr="00216562" w14:paraId="1A4EF3EE"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7901E93"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EF1AE10" w14:textId="77777777">
            <w:pPr>
              <w:widowControl/>
              <w:autoSpaceDE/>
              <w:autoSpaceDN/>
              <w:adjustRightInd/>
              <w:ind w:firstLine="400" w:firstLineChars="200"/>
              <w:rPr>
                <w:sz w:val="20"/>
                <w:szCs w:val="20"/>
              </w:rPr>
            </w:pPr>
            <w:r w:rsidRPr="00D3267F">
              <w:rPr>
                <w:sz w:val="20"/>
                <w:szCs w:val="20"/>
              </w:rPr>
              <w:t>2. Amended design capacity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8AF92A5" w14:textId="77777777">
            <w:pPr>
              <w:widowControl/>
              <w:autoSpaceDE/>
              <w:autoSpaceDN/>
              <w:adjustRightInd/>
              <w:jc w:val="center"/>
              <w:rPr>
                <w:sz w:val="20"/>
                <w:szCs w:val="20"/>
              </w:rPr>
            </w:pPr>
            <w:r w:rsidRPr="00D3267F">
              <w:rPr>
                <w:sz w:val="20"/>
                <w:szCs w:val="20"/>
              </w:rPr>
              <w:t>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99C74B"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7F4BC1" w14:textId="77777777">
            <w:pPr>
              <w:widowControl/>
              <w:autoSpaceDE/>
              <w:autoSpaceDN/>
              <w:adjustRightInd/>
              <w:jc w:val="center"/>
              <w:rPr>
                <w:sz w:val="20"/>
                <w:szCs w:val="20"/>
              </w:rPr>
            </w:pPr>
            <w:r w:rsidRPr="00D3267F">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8A1E35"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3B5A1BB"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0A71E7"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DC08523"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DC03781"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1E14A6"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0AF468" w14:textId="77777777">
            <w:pPr>
              <w:widowControl/>
              <w:autoSpaceDE/>
              <w:autoSpaceDN/>
              <w:adjustRightInd/>
              <w:jc w:val="center"/>
              <w:rPr>
                <w:sz w:val="20"/>
                <w:szCs w:val="20"/>
              </w:rPr>
            </w:pPr>
            <w:r w:rsidRPr="00D3267F">
              <w:rPr>
                <w:sz w:val="20"/>
                <w:szCs w:val="20"/>
              </w:rPr>
              <w:t>g</w:t>
            </w:r>
          </w:p>
        </w:tc>
      </w:tr>
      <w:tr w:rsidRPr="00D3267F" w:rsidR="00D3267F" w:rsidTr="00216562" w14:paraId="60074D5B"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61F0A323"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7AF5FF6" w14:textId="77777777">
            <w:pPr>
              <w:widowControl/>
              <w:autoSpaceDE/>
              <w:autoSpaceDN/>
              <w:adjustRightInd/>
              <w:ind w:firstLine="400" w:firstLineChars="200"/>
              <w:rPr>
                <w:sz w:val="20"/>
                <w:szCs w:val="20"/>
              </w:rPr>
            </w:pPr>
            <w:r w:rsidRPr="00D3267F">
              <w:rPr>
                <w:sz w:val="20"/>
                <w:szCs w:val="20"/>
              </w:rPr>
              <w:t>3. Report of NMOC rate (Tier 1)</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E014FEF" w14:textId="77777777">
            <w:pPr>
              <w:widowControl/>
              <w:autoSpaceDE/>
              <w:autoSpaceDN/>
              <w:adjustRightInd/>
              <w:jc w:val="center"/>
              <w:rPr>
                <w:sz w:val="20"/>
                <w:szCs w:val="20"/>
              </w:rPr>
            </w:pPr>
            <w:r w:rsidRPr="00D3267F">
              <w:rPr>
                <w:sz w:val="20"/>
                <w:szCs w:val="20"/>
              </w:rPr>
              <w:t>8</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646F6C"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1355C7" w14:textId="77777777">
            <w:pPr>
              <w:widowControl/>
              <w:autoSpaceDE/>
              <w:autoSpaceDN/>
              <w:adjustRightInd/>
              <w:jc w:val="center"/>
              <w:rPr>
                <w:sz w:val="20"/>
                <w:szCs w:val="20"/>
              </w:rPr>
            </w:pPr>
            <w:r w:rsidRPr="00D3267F">
              <w:rPr>
                <w:sz w:val="20"/>
                <w:szCs w:val="20"/>
              </w:rPr>
              <w:t>8</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3CEA171" w14:textId="77777777">
            <w:pPr>
              <w:widowControl/>
              <w:autoSpaceDE/>
              <w:autoSpaceDN/>
              <w:adjustRightInd/>
              <w:jc w:val="center"/>
              <w:rPr>
                <w:sz w:val="20"/>
                <w:szCs w:val="20"/>
              </w:rPr>
            </w:pPr>
            <w:r w:rsidRPr="00D3267F">
              <w:rPr>
                <w:sz w:val="20"/>
                <w:szCs w:val="20"/>
              </w:rPr>
              <w:t>19</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9141FFA"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1B8EF1" w14:textId="77777777">
            <w:pPr>
              <w:widowControl/>
              <w:autoSpaceDE/>
              <w:autoSpaceDN/>
              <w:adjustRightInd/>
              <w:jc w:val="center"/>
              <w:rPr>
                <w:sz w:val="20"/>
                <w:szCs w:val="20"/>
              </w:rPr>
            </w:pPr>
            <w:r w:rsidRPr="00D3267F">
              <w:rPr>
                <w:sz w:val="20"/>
                <w:szCs w:val="20"/>
              </w:rPr>
              <w:t>152</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0477437" w14:textId="77777777">
            <w:pPr>
              <w:widowControl/>
              <w:autoSpaceDE/>
              <w:autoSpaceDN/>
              <w:adjustRightInd/>
              <w:jc w:val="center"/>
              <w:rPr>
                <w:sz w:val="20"/>
                <w:szCs w:val="20"/>
              </w:rPr>
            </w:pPr>
            <w:r w:rsidRPr="00D3267F">
              <w:rPr>
                <w:sz w:val="20"/>
                <w:szCs w:val="20"/>
              </w:rPr>
              <w:t>8</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423274" w14:textId="77777777">
            <w:pPr>
              <w:widowControl/>
              <w:autoSpaceDE/>
              <w:autoSpaceDN/>
              <w:adjustRightInd/>
              <w:jc w:val="center"/>
              <w:rPr>
                <w:sz w:val="20"/>
                <w:szCs w:val="20"/>
              </w:rPr>
            </w:pPr>
            <w:r w:rsidRPr="00D3267F">
              <w:rPr>
                <w:sz w:val="20"/>
                <w:szCs w:val="20"/>
              </w:rPr>
              <w:t>15</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6966920" w14:textId="77777777">
            <w:pPr>
              <w:widowControl/>
              <w:autoSpaceDE/>
              <w:autoSpaceDN/>
              <w:adjustRightInd/>
              <w:jc w:val="center"/>
              <w:rPr>
                <w:sz w:val="20"/>
                <w:szCs w:val="20"/>
              </w:rPr>
            </w:pPr>
            <w:r w:rsidRPr="00D3267F">
              <w:rPr>
                <w:sz w:val="20"/>
                <w:szCs w:val="20"/>
              </w:rPr>
              <w:t>$15,948</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4BDA6D" w14:textId="77777777">
            <w:pPr>
              <w:widowControl/>
              <w:autoSpaceDE/>
              <w:autoSpaceDN/>
              <w:adjustRightInd/>
              <w:jc w:val="center"/>
              <w:rPr>
                <w:sz w:val="20"/>
                <w:szCs w:val="20"/>
              </w:rPr>
            </w:pPr>
            <w:r w:rsidRPr="00D3267F">
              <w:rPr>
                <w:sz w:val="20"/>
                <w:szCs w:val="20"/>
              </w:rPr>
              <w:t>h</w:t>
            </w:r>
          </w:p>
        </w:tc>
      </w:tr>
      <w:tr w:rsidRPr="00D3267F" w:rsidR="00D3267F" w:rsidTr="00216562" w14:paraId="4AAC7E4F"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32F7A06"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F68E31E" w14:textId="77777777">
            <w:pPr>
              <w:widowControl/>
              <w:autoSpaceDE/>
              <w:autoSpaceDN/>
              <w:adjustRightInd/>
              <w:ind w:firstLine="400" w:firstLineChars="200"/>
              <w:rPr>
                <w:sz w:val="20"/>
                <w:szCs w:val="20"/>
              </w:rPr>
            </w:pPr>
            <w:r w:rsidRPr="00D3267F">
              <w:rPr>
                <w:sz w:val="20"/>
                <w:szCs w:val="20"/>
              </w:rPr>
              <w:t>4. Report of NMOC rate (Tier 2)</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5DDAC73" w14:textId="77777777">
            <w:pPr>
              <w:widowControl/>
              <w:autoSpaceDE/>
              <w:autoSpaceDN/>
              <w:adjustRightInd/>
              <w:jc w:val="center"/>
              <w:rPr>
                <w:sz w:val="20"/>
                <w:szCs w:val="20"/>
              </w:rPr>
            </w:pPr>
            <w:r w:rsidRPr="00D3267F">
              <w:rPr>
                <w:sz w:val="20"/>
                <w:szCs w:val="20"/>
              </w:rPr>
              <w:t>12</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2D743E"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D15EC5" w14:textId="77777777">
            <w:pPr>
              <w:widowControl/>
              <w:autoSpaceDE/>
              <w:autoSpaceDN/>
              <w:adjustRightInd/>
              <w:jc w:val="center"/>
              <w:rPr>
                <w:sz w:val="20"/>
                <w:szCs w:val="20"/>
              </w:rPr>
            </w:pPr>
            <w:r w:rsidRPr="00D3267F">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12D62F1" w14:textId="77777777">
            <w:pPr>
              <w:widowControl/>
              <w:autoSpaceDE/>
              <w:autoSpaceDN/>
              <w:adjustRightInd/>
              <w:jc w:val="center"/>
              <w:rPr>
                <w:sz w:val="20"/>
                <w:szCs w:val="20"/>
              </w:rPr>
            </w:pPr>
            <w:r w:rsidRPr="00D3267F">
              <w:rPr>
                <w:sz w:val="20"/>
                <w:szCs w:val="20"/>
              </w:rPr>
              <w:t>19</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3973F2"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821CDD3" w14:textId="77777777">
            <w:pPr>
              <w:widowControl/>
              <w:autoSpaceDE/>
              <w:autoSpaceDN/>
              <w:adjustRightInd/>
              <w:jc w:val="center"/>
              <w:rPr>
                <w:sz w:val="20"/>
                <w:szCs w:val="20"/>
              </w:rPr>
            </w:pPr>
            <w:r w:rsidRPr="00D3267F">
              <w:rPr>
                <w:sz w:val="20"/>
                <w:szCs w:val="20"/>
              </w:rPr>
              <w:t>228</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3E1F95C" w14:textId="77777777">
            <w:pPr>
              <w:widowControl/>
              <w:autoSpaceDE/>
              <w:autoSpaceDN/>
              <w:adjustRightInd/>
              <w:jc w:val="center"/>
              <w:rPr>
                <w:sz w:val="20"/>
                <w:szCs w:val="20"/>
              </w:rPr>
            </w:pPr>
            <w:r w:rsidRPr="00D3267F">
              <w:rPr>
                <w:sz w:val="20"/>
                <w:szCs w:val="20"/>
              </w:rPr>
              <w:t>11</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F2812DE" w14:textId="77777777">
            <w:pPr>
              <w:widowControl/>
              <w:autoSpaceDE/>
              <w:autoSpaceDN/>
              <w:adjustRightInd/>
              <w:jc w:val="center"/>
              <w:rPr>
                <w:sz w:val="20"/>
                <w:szCs w:val="20"/>
              </w:rPr>
            </w:pPr>
            <w:r w:rsidRPr="00D3267F">
              <w:rPr>
                <w:sz w:val="20"/>
                <w:szCs w:val="20"/>
              </w:rPr>
              <w:t>23</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F689D53" w14:textId="77777777">
            <w:pPr>
              <w:widowControl/>
              <w:autoSpaceDE/>
              <w:autoSpaceDN/>
              <w:adjustRightInd/>
              <w:jc w:val="center"/>
              <w:rPr>
                <w:sz w:val="20"/>
                <w:szCs w:val="20"/>
              </w:rPr>
            </w:pPr>
            <w:r w:rsidRPr="00D3267F">
              <w:rPr>
                <w:sz w:val="20"/>
                <w:szCs w:val="20"/>
              </w:rPr>
              <w:t>$23,922</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68485A" w14:textId="77777777">
            <w:pPr>
              <w:widowControl/>
              <w:autoSpaceDE/>
              <w:autoSpaceDN/>
              <w:adjustRightInd/>
              <w:jc w:val="center"/>
              <w:rPr>
                <w:sz w:val="20"/>
                <w:szCs w:val="20"/>
              </w:rPr>
            </w:pPr>
            <w:r w:rsidRPr="00D3267F">
              <w:rPr>
                <w:sz w:val="20"/>
                <w:szCs w:val="20"/>
              </w:rPr>
              <w:t>h</w:t>
            </w:r>
          </w:p>
        </w:tc>
      </w:tr>
      <w:tr w:rsidRPr="00D3267F" w:rsidR="00D3267F" w:rsidTr="00216562" w14:paraId="37E67E3B"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6767FD4"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B12CDC5" w14:textId="77777777">
            <w:pPr>
              <w:widowControl/>
              <w:autoSpaceDE/>
              <w:autoSpaceDN/>
              <w:adjustRightInd/>
              <w:ind w:firstLine="400" w:firstLineChars="200"/>
              <w:rPr>
                <w:sz w:val="20"/>
                <w:szCs w:val="20"/>
              </w:rPr>
            </w:pPr>
            <w:r w:rsidRPr="00D3267F">
              <w:rPr>
                <w:sz w:val="20"/>
                <w:szCs w:val="20"/>
              </w:rPr>
              <w:t>5. Landfill Closure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B6CCBAB" w14:textId="77777777">
            <w:pPr>
              <w:widowControl/>
              <w:autoSpaceDE/>
              <w:autoSpaceDN/>
              <w:adjustRightInd/>
              <w:jc w:val="center"/>
              <w:rPr>
                <w:sz w:val="20"/>
                <w:szCs w:val="20"/>
              </w:rPr>
            </w:pPr>
            <w:r w:rsidRPr="00D3267F">
              <w:rPr>
                <w:sz w:val="20"/>
                <w:szCs w:val="20"/>
              </w:rPr>
              <w:t>1</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CE3570"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E4ED1F" w14:textId="77777777">
            <w:pPr>
              <w:widowControl/>
              <w:autoSpaceDE/>
              <w:autoSpaceDN/>
              <w:adjustRightInd/>
              <w:jc w:val="center"/>
              <w:rPr>
                <w:sz w:val="20"/>
                <w:szCs w:val="20"/>
              </w:rPr>
            </w:pPr>
            <w:r w:rsidRPr="00D3267F">
              <w:rPr>
                <w:sz w:val="20"/>
                <w:szCs w:val="20"/>
              </w:rPr>
              <w:t>1</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69732A"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73CEE1"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D43F31"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B891024"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3D3102"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8E0459"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549B661" w14:textId="77777777">
            <w:pPr>
              <w:widowControl/>
              <w:autoSpaceDE/>
              <w:autoSpaceDN/>
              <w:adjustRightInd/>
              <w:jc w:val="center"/>
              <w:rPr>
                <w:sz w:val="20"/>
                <w:szCs w:val="20"/>
              </w:rPr>
            </w:pPr>
            <w:proofErr w:type="spellStart"/>
            <w:r w:rsidRPr="00D3267F">
              <w:rPr>
                <w:sz w:val="20"/>
                <w:szCs w:val="20"/>
              </w:rPr>
              <w:t>i</w:t>
            </w:r>
            <w:proofErr w:type="spellEnd"/>
          </w:p>
        </w:tc>
      </w:tr>
      <w:tr w:rsidRPr="00D3267F" w:rsidR="00D3267F" w:rsidTr="00216562" w14:paraId="0728AA3B"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08572DB"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A93F1BB" w14:textId="77777777">
            <w:pPr>
              <w:widowControl/>
              <w:autoSpaceDE/>
              <w:autoSpaceDN/>
              <w:adjustRightInd/>
              <w:ind w:firstLine="400" w:firstLineChars="200"/>
              <w:rPr>
                <w:sz w:val="20"/>
                <w:szCs w:val="20"/>
              </w:rPr>
            </w:pPr>
            <w:r w:rsidRPr="00D3267F">
              <w:rPr>
                <w:sz w:val="20"/>
                <w:szCs w:val="20"/>
              </w:rPr>
              <w:t>6. Equipment Removal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8AD7949" w14:textId="77777777">
            <w:pPr>
              <w:widowControl/>
              <w:autoSpaceDE/>
              <w:autoSpaceDN/>
              <w:adjustRightInd/>
              <w:jc w:val="center"/>
              <w:rPr>
                <w:sz w:val="20"/>
                <w:szCs w:val="20"/>
              </w:rPr>
            </w:pPr>
            <w:r w:rsidRPr="00D3267F">
              <w:rPr>
                <w:sz w:val="20"/>
                <w:szCs w:val="20"/>
              </w:rPr>
              <w:t>36</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12C402"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F63613" w14:textId="77777777">
            <w:pPr>
              <w:widowControl/>
              <w:autoSpaceDE/>
              <w:autoSpaceDN/>
              <w:adjustRightInd/>
              <w:jc w:val="center"/>
              <w:rPr>
                <w:sz w:val="20"/>
                <w:szCs w:val="20"/>
              </w:rPr>
            </w:pPr>
            <w:r w:rsidRPr="00D3267F">
              <w:rPr>
                <w:sz w:val="20"/>
                <w:szCs w:val="20"/>
              </w:rPr>
              <w:t>36</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4855D55"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5A450C"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117958E"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D14B44"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415203"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F3FC8E"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2CA7A7" w14:textId="77777777">
            <w:pPr>
              <w:widowControl/>
              <w:autoSpaceDE/>
              <w:autoSpaceDN/>
              <w:adjustRightInd/>
              <w:jc w:val="center"/>
              <w:rPr>
                <w:sz w:val="20"/>
                <w:szCs w:val="20"/>
              </w:rPr>
            </w:pPr>
            <w:proofErr w:type="spellStart"/>
            <w:r w:rsidRPr="00D3267F">
              <w:rPr>
                <w:sz w:val="20"/>
                <w:szCs w:val="20"/>
              </w:rPr>
              <w:t>i</w:t>
            </w:r>
            <w:proofErr w:type="spellEnd"/>
            <w:r w:rsidRPr="00D3267F">
              <w:rPr>
                <w:sz w:val="20"/>
                <w:szCs w:val="20"/>
              </w:rPr>
              <w:t>, j</w:t>
            </w:r>
          </w:p>
        </w:tc>
      </w:tr>
      <w:tr w:rsidRPr="00D3267F" w:rsidR="00D3267F" w:rsidTr="00216562" w14:paraId="2FF6ACE8"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3E1756F3"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06F86FD" w14:textId="77777777">
            <w:pPr>
              <w:widowControl/>
              <w:autoSpaceDE/>
              <w:autoSpaceDN/>
              <w:adjustRightInd/>
              <w:ind w:firstLine="400" w:firstLineChars="200"/>
              <w:rPr>
                <w:sz w:val="20"/>
                <w:szCs w:val="20"/>
              </w:rPr>
            </w:pPr>
            <w:r w:rsidRPr="00D3267F">
              <w:rPr>
                <w:sz w:val="20"/>
                <w:szCs w:val="20"/>
              </w:rPr>
              <w:t>7. Collection and Control System Design Plan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19A6229" w14:textId="77777777">
            <w:pPr>
              <w:widowControl/>
              <w:autoSpaceDE/>
              <w:autoSpaceDN/>
              <w:adjustRightInd/>
              <w:jc w:val="center"/>
              <w:rPr>
                <w:sz w:val="20"/>
                <w:szCs w:val="20"/>
              </w:rPr>
            </w:pPr>
            <w:r w:rsidRPr="00D3267F">
              <w:rPr>
                <w:sz w:val="20"/>
                <w:szCs w:val="20"/>
              </w:rPr>
              <w:t>80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B4BF52"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1C9385" w14:textId="77777777">
            <w:pPr>
              <w:widowControl/>
              <w:autoSpaceDE/>
              <w:autoSpaceDN/>
              <w:adjustRightInd/>
              <w:jc w:val="center"/>
              <w:rPr>
                <w:sz w:val="20"/>
                <w:szCs w:val="20"/>
              </w:rPr>
            </w:pPr>
            <w:r w:rsidRPr="00D3267F">
              <w:rPr>
                <w:sz w:val="20"/>
                <w:szCs w:val="20"/>
              </w:rPr>
              <w:t>80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5409EA" w14:textId="77777777">
            <w:pPr>
              <w:widowControl/>
              <w:autoSpaceDE/>
              <w:autoSpaceDN/>
              <w:adjustRightInd/>
              <w:jc w:val="center"/>
              <w:rPr>
                <w:sz w:val="20"/>
                <w:szCs w:val="20"/>
              </w:rPr>
            </w:pPr>
            <w:r w:rsidRPr="00D3267F">
              <w:rPr>
                <w:sz w:val="20"/>
                <w:szCs w:val="20"/>
              </w:rPr>
              <w:t>3</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0D437B"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E2879F" w14:textId="77777777">
            <w:pPr>
              <w:widowControl/>
              <w:autoSpaceDE/>
              <w:autoSpaceDN/>
              <w:adjustRightInd/>
              <w:jc w:val="center"/>
              <w:rPr>
                <w:sz w:val="20"/>
                <w:szCs w:val="20"/>
              </w:rPr>
            </w:pPr>
            <w:r w:rsidRPr="00D3267F">
              <w:rPr>
                <w:sz w:val="20"/>
                <w:szCs w:val="20"/>
              </w:rPr>
              <w:t>240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79B29B" w14:textId="77777777">
            <w:pPr>
              <w:widowControl/>
              <w:autoSpaceDE/>
              <w:autoSpaceDN/>
              <w:adjustRightInd/>
              <w:jc w:val="center"/>
              <w:rPr>
                <w:sz w:val="20"/>
                <w:szCs w:val="20"/>
              </w:rPr>
            </w:pPr>
            <w:r w:rsidRPr="00D3267F">
              <w:rPr>
                <w:sz w:val="20"/>
                <w:szCs w:val="20"/>
              </w:rPr>
              <w:t>12</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8C5C7F8" w14:textId="77777777">
            <w:pPr>
              <w:widowControl/>
              <w:autoSpaceDE/>
              <w:autoSpaceDN/>
              <w:adjustRightInd/>
              <w:jc w:val="center"/>
              <w:rPr>
                <w:sz w:val="20"/>
                <w:szCs w:val="20"/>
              </w:rPr>
            </w:pPr>
            <w:r w:rsidRPr="00D3267F">
              <w:rPr>
                <w:sz w:val="20"/>
                <w:szCs w:val="20"/>
              </w:rPr>
              <w:t>24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951889" w14:textId="77777777">
            <w:pPr>
              <w:widowControl/>
              <w:autoSpaceDE/>
              <w:autoSpaceDN/>
              <w:adjustRightInd/>
              <w:jc w:val="center"/>
              <w:rPr>
                <w:sz w:val="20"/>
                <w:szCs w:val="20"/>
              </w:rPr>
            </w:pPr>
            <w:r w:rsidRPr="00D3267F">
              <w:rPr>
                <w:sz w:val="20"/>
                <w:szCs w:val="20"/>
              </w:rPr>
              <w:t>$25,181</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DB1663" w14:textId="77777777">
            <w:pPr>
              <w:widowControl/>
              <w:autoSpaceDE/>
              <w:autoSpaceDN/>
              <w:adjustRightInd/>
              <w:jc w:val="center"/>
              <w:rPr>
                <w:sz w:val="20"/>
                <w:szCs w:val="20"/>
              </w:rPr>
            </w:pPr>
            <w:r w:rsidRPr="00D3267F">
              <w:rPr>
                <w:sz w:val="20"/>
                <w:szCs w:val="20"/>
              </w:rPr>
              <w:t>d, k</w:t>
            </w:r>
          </w:p>
        </w:tc>
      </w:tr>
      <w:tr w:rsidRPr="00D3267F" w:rsidR="00D3267F" w:rsidTr="00216562" w14:paraId="0E919E86"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25540B1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43922EE" w14:textId="77777777">
            <w:pPr>
              <w:widowControl/>
              <w:autoSpaceDE/>
              <w:autoSpaceDN/>
              <w:adjustRightInd/>
              <w:ind w:firstLine="400" w:firstLineChars="200"/>
              <w:rPr>
                <w:sz w:val="20"/>
                <w:szCs w:val="20"/>
              </w:rPr>
            </w:pPr>
            <w:r w:rsidRPr="00D3267F">
              <w:rPr>
                <w:sz w:val="20"/>
                <w:szCs w:val="20"/>
              </w:rPr>
              <w:t>8. Revised C&amp;C System design plan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EFDCE31" w14:textId="77777777">
            <w:pPr>
              <w:widowControl/>
              <w:autoSpaceDE/>
              <w:autoSpaceDN/>
              <w:adjustRightInd/>
              <w:jc w:val="center"/>
              <w:rPr>
                <w:sz w:val="20"/>
                <w:szCs w:val="20"/>
              </w:rPr>
            </w:pPr>
            <w:r w:rsidRPr="00D3267F">
              <w:rPr>
                <w:sz w:val="20"/>
                <w:szCs w:val="20"/>
              </w:rPr>
              <w:t>20</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9DBFD74"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9701D6" w14:textId="77777777">
            <w:pPr>
              <w:widowControl/>
              <w:autoSpaceDE/>
              <w:autoSpaceDN/>
              <w:adjustRightInd/>
              <w:jc w:val="center"/>
              <w:rPr>
                <w:sz w:val="20"/>
                <w:szCs w:val="20"/>
              </w:rPr>
            </w:pPr>
            <w:r w:rsidRPr="00D3267F">
              <w:rPr>
                <w:sz w:val="20"/>
                <w:szCs w:val="20"/>
              </w:rPr>
              <w:t>20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2E5F82" w14:textId="77777777">
            <w:pPr>
              <w:widowControl/>
              <w:autoSpaceDE/>
              <w:autoSpaceDN/>
              <w:adjustRightInd/>
              <w:jc w:val="center"/>
              <w:rPr>
                <w:sz w:val="20"/>
                <w:szCs w:val="20"/>
              </w:rPr>
            </w:pPr>
            <w:r w:rsidRPr="00D3267F">
              <w:rPr>
                <w:sz w:val="20"/>
                <w:szCs w:val="20"/>
              </w:rPr>
              <w:t>0.3</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12E64D"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19FD59" w14:textId="77777777">
            <w:pPr>
              <w:widowControl/>
              <w:autoSpaceDE/>
              <w:autoSpaceDN/>
              <w:adjustRightInd/>
              <w:jc w:val="center"/>
              <w:rPr>
                <w:sz w:val="20"/>
                <w:szCs w:val="20"/>
              </w:rPr>
            </w:pPr>
            <w:r w:rsidRPr="00D3267F">
              <w:rPr>
                <w:sz w:val="20"/>
                <w:szCs w:val="20"/>
              </w:rPr>
              <w:t>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193653"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45AC59" w14:textId="77777777">
            <w:pPr>
              <w:widowControl/>
              <w:autoSpaceDE/>
              <w:autoSpaceDN/>
              <w:adjustRightInd/>
              <w:jc w:val="center"/>
              <w:rPr>
                <w:sz w:val="20"/>
                <w:szCs w:val="20"/>
              </w:rPr>
            </w:pPr>
            <w:r w:rsidRPr="00D3267F">
              <w:rPr>
                <w:sz w:val="20"/>
                <w:szCs w:val="20"/>
              </w:rPr>
              <w:t>1</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F1B3E3" w14:textId="77777777">
            <w:pPr>
              <w:widowControl/>
              <w:autoSpaceDE/>
              <w:autoSpaceDN/>
              <w:adjustRightInd/>
              <w:jc w:val="center"/>
              <w:rPr>
                <w:sz w:val="20"/>
                <w:szCs w:val="20"/>
              </w:rPr>
            </w:pPr>
            <w:r w:rsidRPr="00D3267F">
              <w:rPr>
                <w:sz w:val="20"/>
                <w:szCs w:val="20"/>
              </w:rPr>
              <w:t>$604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8F03CD" w14:textId="77777777">
            <w:pPr>
              <w:widowControl/>
              <w:autoSpaceDE/>
              <w:autoSpaceDN/>
              <w:adjustRightInd/>
              <w:jc w:val="center"/>
              <w:rPr>
                <w:sz w:val="20"/>
                <w:szCs w:val="20"/>
              </w:rPr>
            </w:pPr>
            <w:r w:rsidRPr="00D3267F">
              <w:rPr>
                <w:sz w:val="20"/>
                <w:szCs w:val="20"/>
              </w:rPr>
              <w:t>l</w:t>
            </w:r>
          </w:p>
        </w:tc>
      </w:tr>
      <w:tr w:rsidRPr="00D3267F" w:rsidR="00D3267F" w:rsidTr="00216562" w14:paraId="33694FE5"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037B465C"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B46FC6F" w14:textId="77777777">
            <w:pPr>
              <w:widowControl/>
              <w:autoSpaceDE/>
              <w:autoSpaceDN/>
              <w:adjustRightInd/>
              <w:ind w:firstLine="400" w:firstLineChars="200"/>
              <w:rPr>
                <w:sz w:val="20"/>
                <w:szCs w:val="20"/>
              </w:rPr>
            </w:pPr>
            <w:r w:rsidRPr="00D3267F">
              <w:rPr>
                <w:sz w:val="20"/>
                <w:szCs w:val="20"/>
              </w:rPr>
              <w:t>9. Initial Performance Test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D4EECF6"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7E593E0"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66D189"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817AD0"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517C1E"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135CCB"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DBC60B"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4955DC"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6FA5CD"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386AE2" w14:textId="77777777">
            <w:pPr>
              <w:widowControl/>
              <w:autoSpaceDE/>
              <w:autoSpaceDN/>
              <w:adjustRightInd/>
              <w:jc w:val="center"/>
              <w:rPr>
                <w:sz w:val="20"/>
                <w:szCs w:val="20"/>
              </w:rPr>
            </w:pPr>
            <w:r w:rsidRPr="00D3267F">
              <w:rPr>
                <w:sz w:val="20"/>
                <w:szCs w:val="20"/>
              </w:rPr>
              <w:t> </w:t>
            </w:r>
          </w:p>
        </w:tc>
      </w:tr>
      <w:tr w:rsidRPr="00D3267F" w:rsidR="00D3267F" w:rsidTr="00216562" w14:paraId="78C769F1"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6A2ADE54"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9A02A10" w14:textId="77777777">
            <w:pPr>
              <w:widowControl/>
              <w:autoSpaceDE/>
              <w:autoSpaceDN/>
              <w:adjustRightInd/>
              <w:ind w:firstLine="400" w:firstLineChars="200"/>
              <w:rPr>
                <w:sz w:val="20"/>
                <w:szCs w:val="20"/>
              </w:rPr>
            </w:pPr>
            <w:r w:rsidRPr="00D3267F">
              <w:rPr>
                <w:sz w:val="20"/>
                <w:szCs w:val="20"/>
              </w:rPr>
              <w:t>10. Compliance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07A70B7" w14:textId="77777777">
            <w:pPr>
              <w:widowControl/>
              <w:autoSpaceDE/>
              <w:autoSpaceDN/>
              <w:adjustRightInd/>
              <w:jc w:val="center"/>
              <w:rPr>
                <w:sz w:val="20"/>
                <w:szCs w:val="20"/>
              </w:rPr>
            </w:pPr>
            <w:r w:rsidRPr="00D3267F">
              <w:rPr>
                <w:sz w:val="20"/>
                <w:szCs w:val="20"/>
              </w:rPr>
              <w:t>Included in 3B</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431291"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2C28B5"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5226E0A"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E437A6"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378FC1"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92BEA5"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A8B07B"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875824"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4D47C6" w14:textId="77777777">
            <w:pPr>
              <w:widowControl/>
              <w:autoSpaceDE/>
              <w:autoSpaceDN/>
              <w:adjustRightInd/>
              <w:jc w:val="center"/>
              <w:rPr>
                <w:sz w:val="20"/>
                <w:szCs w:val="20"/>
              </w:rPr>
            </w:pPr>
            <w:r w:rsidRPr="00D3267F">
              <w:rPr>
                <w:sz w:val="20"/>
                <w:szCs w:val="20"/>
              </w:rPr>
              <w:t> </w:t>
            </w:r>
          </w:p>
        </w:tc>
      </w:tr>
      <w:tr w:rsidRPr="00D3267F" w:rsidR="00D3267F" w:rsidTr="00216562" w14:paraId="221F0BDF"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5383BCA"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95A63F7" w14:textId="77777777">
            <w:pPr>
              <w:widowControl/>
              <w:autoSpaceDE/>
              <w:autoSpaceDN/>
              <w:adjustRightInd/>
              <w:ind w:firstLine="400" w:firstLineChars="200"/>
              <w:rPr>
                <w:sz w:val="20"/>
                <w:szCs w:val="20"/>
              </w:rPr>
            </w:pPr>
            <w:r w:rsidRPr="00D3267F">
              <w:rPr>
                <w:sz w:val="20"/>
                <w:szCs w:val="20"/>
              </w:rPr>
              <w:t>11. Annual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0BB9BB52" w14:textId="77777777">
            <w:pPr>
              <w:widowControl/>
              <w:autoSpaceDE/>
              <w:autoSpaceDN/>
              <w:adjustRightInd/>
              <w:jc w:val="center"/>
              <w:rPr>
                <w:sz w:val="20"/>
                <w:szCs w:val="20"/>
              </w:rPr>
            </w:pPr>
            <w:r w:rsidRPr="00D3267F">
              <w:rPr>
                <w:sz w:val="20"/>
                <w:szCs w:val="20"/>
              </w:rPr>
              <w:t>27</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54024B"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4E8D85B" w14:textId="77777777">
            <w:pPr>
              <w:widowControl/>
              <w:autoSpaceDE/>
              <w:autoSpaceDN/>
              <w:adjustRightInd/>
              <w:jc w:val="center"/>
              <w:rPr>
                <w:sz w:val="20"/>
                <w:szCs w:val="20"/>
              </w:rPr>
            </w:pPr>
            <w:r w:rsidRPr="00D3267F">
              <w:rPr>
                <w:sz w:val="20"/>
                <w:szCs w:val="20"/>
              </w:rPr>
              <w:t>27</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3C0DE1E"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16148B"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F1EE4D8" w14:textId="77777777">
            <w:pPr>
              <w:widowControl/>
              <w:autoSpaceDE/>
              <w:autoSpaceDN/>
              <w:adjustRightInd/>
              <w:jc w:val="center"/>
              <w:rPr>
                <w:sz w:val="20"/>
                <w:szCs w:val="20"/>
              </w:rPr>
            </w:pPr>
            <w:r w:rsidRPr="00D3267F">
              <w:rPr>
                <w:sz w:val="20"/>
                <w:szCs w:val="20"/>
              </w:rPr>
              <w:t>1,836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3E3632" w14:textId="77777777">
            <w:pPr>
              <w:widowControl/>
              <w:autoSpaceDE/>
              <w:autoSpaceDN/>
              <w:adjustRightInd/>
              <w:jc w:val="center"/>
              <w:rPr>
                <w:sz w:val="20"/>
                <w:szCs w:val="20"/>
              </w:rPr>
            </w:pPr>
            <w:r w:rsidRPr="00D3267F">
              <w:rPr>
                <w:sz w:val="20"/>
                <w:szCs w:val="20"/>
              </w:rPr>
              <w:t>92</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B1DC3A" w14:textId="77777777">
            <w:pPr>
              <w:widowControl/>
              <w:autoSpaceDE/>
              <w:autoSpaceDN/>
              <w:adjustRightInd/>
              <w:jc w:val="center"/>
              <w:rPr>
                <w:sz w:val="20"/>
                <w:szCs w:val="20"/>
              </w:rPr>
            </w:pPr>
            <w:r w:rsidRPr="00D3267F">
              <w:rPr>
                <w:sz w:val="20"/>
                <w:szCs w:val="20"/>
              </w:rPr>
              <w:t>184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25A8286" w14:textId="77777777">
            <w:pPr>
              <w:widowControl/>
              <w:autoSpaceDE/>
              <w:autoSpaceDN/>
              <w:adjustRightInd/>
              <w:jc w:val="center"/>
              <w:rPr>
                <w:sz w:val="20"/>
                <w:szCs w:val="20"/>
              </w:rPr>
            </w:pPr>
            <w:r w:rsidRPr="00D3267F">
              <w:rPr>
                <w:sz w:val="20"/>
                <w:szCs w:val="20"/>
              </w:rPr>
              <w:t>$192,632</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4E2646" w14:textId="77777777">
            <w:pPr>
              <w:widowControl/>
              <w:autoSpaceDE/>
              <w:autoSpaceDN/>
              <w:adjustRightInd/>
              <w:jc w:val="center"/>
              <w:rPr>
                <w:sz w:val="20"/>
                <w:szCs w:val="20"/>
              </w:rPr>
            </w:pPr>
            <w:r w:rsidRPr="00D3267F">
              <w:rPr>
                <w:sz w:val="20"/>
                <w:szCs w:val="20"/>
              </w:rPr>
              <w:t>m</w:t>
            </w:r>
          </w:p>
        </w:tc>
      </w:tr>
      <w:tr w:rsidRPr="00D3267F" w:rsidR="00D3267F" w:rsidTr="00216562" w14:paraId="3847001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C172595"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F09881D" w14:textId="77777777">
            <w:pPr>
              <w:widowControl/>
              <w:autoSpaceDE/>
              <w:autoSpaceDN/>
              <w:adjustRightInd/>
              <w:ind w:firstLine="400" w:firstLineChars="200"/>
              <w:rPr>
                <w:sz w:val="20"/>
                <w:szCs w:val="20"/>
              </w:rPr>
            </w:pPr>
            <w:r w:rsidRPr="00D3267F">
              <w:rPr>
                <w:sz w:val="20"/>
                <w:szCs w:val="20"/>
              </w:rPr>
              <w:t>12. Corrective Action Analysis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BB7A935"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E34CF0"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0B8899" w14:textId="77777777">
            <w:pPr>
              <w:widowControl/>
              <w:autoSpaceDE/>
              <w:autoSpaceDN/>
              <w:adjustRightInd/>
              <w:jc w:val="center"/>
              <w:rPr>
                <w:sz w:val="20"/>
                <w:szCs w:val="20"/>
              </w:rPr>
            </w:pPr>
            <w:r w:rsidRPr="00D3267F">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8447B3" w14:textId="77777777">
            <w:pPr>
              <w:widowControl/>
              <w:autoSpaceDE/>
              <w:autoSpaceDN/>
              <w:adjustRightInd/>
              <w:jc w:val="center"/>
              <w:rPr>
                <w:sz w:val="20"/>
                <w:szCs w:val="20"/>
              </w:rPr>
            </w:pPr>
            <w:r w:rsidRPr="00D3267F">
              <w:rPr>
                <w:sz w:val="20"/>
                <w:szCs w:val="20"/>
              </w:rPr>
              <w:t>1</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BF6A02"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652893F"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680A68" w14:textId="77777777">
            <w:pPr>
              <w:widowControl/>
              <w:autoSpaceDE/>
              <w:autoSpaceDN/>
              <w:adjustRightInd/>
              <w:jc w:val="center"/>
              <w:rPr>
                <w:sz w:val="20"/>
                <w:szCs w:val="20"/>
              </w:rPr>
            </w:pPr>
            <w:r w:rsidRPr="00D3267F">
              <w:rPr>
                <w:sz w:val="20"/>
                <w:szCs w:val="20"/>
              </w:rPr>
              <w:t>1</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640D6C" w14:textId="77777777">
            <w:pPr>
              <w:widowControl/>
              <w:autoSpaceDE/>
              <w:autoSpaceDN/>
              <w:adjustRightInd/>
              <w:jc w:val="center"/>
              <w:rPr>
                <w:sz w:val="20"/>
                <w:szCs w:val="20"/>
              </w:rPr>
            </w:pPr>
            <w:r w:rsidRPr="00D3267F">
              <w:rPr>
                <w:sz w:val="20"/>
                <w:szCs w:val="20"/>
              </w:rPr>
              <w:t>2</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63D9AE" w14:textId="77777777">
            <w:pPr>
              <w:widowControl/>
              <w:autoSpaceDE/>
              <w:autoSpaceDN/>
              <w:adjustRightInd/>
              <w:jc w:val="center"/>
              <w:rPr>
                <w:sz w:val="20"/>
                <w:szCs w:val="20"/>
              </w:rPr>
            </w:pPr>
            <w:r w:rsidRPr="00D3267F">
              <w:rPr>
                <w:sz w:val="20"/>
                <w:szCs w:val="20"/>
              </w:rPr>
              <w:t>$1,574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A29BFC" w14:textId="77777777">
            <w:pPr>
              <w:widowControl/>
              <w:autoSpaceDE/>
              <w:autoSpaceDN/>
              <w:adjustRightInd/>
              <w:jc w:val="center"/>
              <w:rPr>
                <w:sz w:val="20"/>
                <w:szCs w:val="20"/>
              </w:rPr>
            </w:pPr>
            <w:r w:rsidRPr="00D3267F">
              <w:rPr>
                <w:sz w:val="20"/>
                <w:szCs w:val="20"/>
              </w:rPr>
              <w:t>n</w:t>
            </w:r>
          </w:p>
        </w:tc>
      </w:tr>
      <w:tr w:rsidRPr="00D3267F" w:rsidR="00D3267F" w:rsidTr="00216562" w14:paraId="4FC97339"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16DB78A1"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7CAF7F24" w14:textId="77777777">
            <w:pPr>
              <w:widowControl/>
              <w:autoSpaceDE/>
              <w:autoSpaceDN/>
              <w:adjustRightInd/>
              <w:ind w:firstLine="400" w:firstLineChars="200"/>
              <w:rPr>
                <w:sz w:val="20"/>
                <w:szCs w:val="20"/>
              </w:rPr>
            </w:pPr>
            <w:r w:rsidRPr="00D3267F">
              <w:rPr>
                <w:sz w:val="20"/>
                <w:szCs w:val="20"/>
              </w:rPr>
              <w:t>13. Implementation Timeline</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3AD934B"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4F890F7"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EDE4326" w14:textId="77777777">
            <w:pPr>
              <w:widowControl/>
              <w:autoSpaceDE/>
              <w:autoSpaceDN/>
              <w:adjustRightInd/>
              <w:jc w:val="center"/>
              <w:rPr>
                <w:sz w:val="20"/>
                <w:szCs w:val="20"/>
              </w:rPr>
            </w:pPr>
            <w:r w:rsidRPr="00D3267F">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C2E678" w14:textId="77777777">
            <w:pPr>
              <w:widowControl/>
              <w:autoSpaceDE/>
              <w:autoSpaceDN/>
              <w:adjustRightInd/>
              <w:jc w:val="center"/>
              <w:rPr>
                <w:sz w:val="20"/>
                <w:szCs w:val="20"/>
              </w:rPr>
            </w:pPr>
            <w:r w:rsidRPr="00D3267F">
              <w:rPr>
                <w:sz w:val="20"/>
                <w:szCs w:val="20"/>
              </w:rPr>
              <w:t>1</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103F05"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4E69D9"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3F8B29" w14:textId="77777777">
            <w:pPr>
              <w:widowControl/>
              <w:autoSpaceDE/>
              <w:autoSpaceDN/>
              <w:adjustRightInd/>
              <w:jc w:val="center"/>
              <w:rPr>
                <w:sz w:val="20"/>
                <w:szCs w:val="20"/>
              </w:rPr>
            </w:pPr>
            <w:r w:rsidRPr="00D3267F">
              <w:rPr>
                <w:sz w:val="20"/>
                <w:szCs w:val="20"/>
              </w:rPr>
              <w:t>1</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CAA24C" w14:textId="77777777">
            <w:pPr>
              <w:widowControl/>
              <w:autoSpaceDE/>
              <w:autoSpaceDN/>
              <w:adjustRightInd/>
              <w:jc w:val="center"/>
              <w:rPr>
                <w:sz w:val="20"/>
                <w:szCs w:val="20"/>
              </w:rPr>
            </w:pPr>
            <w:r w:rsidRPr="00D3267F">
              <w:rPr>
                <w:sz w:val="20"/>
                <w:szCs w:val="20"/>
              </w:rPr>
              <w:t>2</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C127DC" w14:textId="77777777">
            <w:pPr>
              <w:widowControl/>
              <w:autoSpaceDE/>
              <w:autoSpaceDN/>
              <w:adjustRightInd/>
              <w:jc w:val="center"/>
              <w:rPr>
                <w:sz w:val="20"/>
                <w:szCs w:val="20"/>
              </w:rPr>
            </w:pPr>
            <w:r w:rsidRPr="00D3267F">
              <w:rPr>
                <w:sz w:val="20"/>
                <w:szCs w:val="20"/>
              </w:rPr>
              <w:t>$1,574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D22EC20" w14:textId="77777777">
            <w:pPr>
              <w:widowControl/>
              <w:autoSpaceDE/>
              <w:autoSpaceDN/>
              <w:adjustRightInd/>
              <w:jc w:val="center"/>
              <w:rPr>
                <w:sz w:val="20"/>
                <w:szCs w:val="20"/>
              </w:rPr>
            </w:pPr>
            <w:r w:rsidRPr="00D3267F">
              <w:rPr>
                <w:sz w:val="20"/>
                <w:szCs w:val="20"/>
              </w:rPr>
              <w:t>n</w:t>
            </w:r>
          </w:p>
        </w:tc>
      </w:tr>
      <w:tr w:rsidRPr="00D3267F" w:rsidR="00D3267F" w:rsidTr="00216562" w14:paraId="0D92B9BF"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7E562540"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9DFF665" w14:textId="77777777">
            <w:pPr>
              <w:widowControl/>
              <w:autoSpaceDE/>
              <w:autoSpaceDN/>
              <w:adjustRightInd/>
              <w:ind w:firstLine="400" w:firstLineChars="200"/>
              <w:rPr>
                <w:sz w:val="20"/>
                <w:szCs w:val="20"/>
              </w:rPr>
            </w:pPr>
            <w:r w:rsidRPr="00D3267F">
              <w:rPr>
                <w:sz w:val="20"/>
                <w:szCs w:val="20"/>
              </w:rPr>
              <w:t>14. Root Cause Analysis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FFC5B22"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F40E40A"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7958C7" w14:textId="77777777">
            <w:pPr>
              <w:widowControl/>
              <w:autoSpaceDE/>
              <w:autoSpaceDN/>
              <w:adjustRightInd/>
              <w:jc w:val="center"/>
              <w:rPr>
                <w:sz w:val="20"/>
                <w:szCs w:val="20"/>
              </w:rPr>
            </w:pPr>
            <w:r w:rsidRPr="00D3267F">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54FC1F5" w14:textId="77777777">
            <w:pPr>
              <w:widowControl/>
              <w:autoSpaceDE/>
              <w:autoSpaceDN/>
              <w:adjustRightInd/>
              <w:jc w:val="center"/>
              <w:rPr>
                <w:sz w:val="20"/>
                <w:szCs w:val="20"/>
              </w:rPr>
            </w:pPr>
            <w:r w:rsidRPr="00D3267F">
              <w:rPr>
                <w:sz w:val="20"/>
                <w:szCs w:val="20"/>
              </w:rPr>
              <w:t>1</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D08AA0"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E6305EC" w14:textId="77777777">
            <w:pPr>
              <w:widowControl/>
              <w:autoSpaceDE/>
              <w:autoSpaceDN/>
              <w:adjustRightInd/>
              <w:jc w:val="center"/>
              <w:rPr>
                <w:sz w:val="20"/>
                <w:szCs w:val="20"/>
              </w:rPr>
            </w:pPr>
            <w:r w:rsidRPr="00D3267F">
              <w:rPr>
                <w:sz w:val="20"/>
                <w:szCs w:val="20"/>
              </w:rPr>
              <w:t>15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E71ADC" w14:textId="77777777">
            <w:pPr>
              <w:widowControl/>
              <w:autoSpaceDE/>
              <w:autoSpaceDN/>
              <w:adjustRightInd/>
              <w:jc w:val="center"/>
              <w:rPr>
                <w:sz w:val="20"/>
                <w:szCs w:val="20"/>
              </w:rPr>
            </w:pPr>
            <w:r w:rsidRPr="00D3267F">
              <w:rPr>
                <w:sz w:val="20"/>
                <w:szCs w:val="20"/>
              </w:rPr>
              <w:t>1</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FE2185" w14:textId="77777777">
            <w:pPr>
              <w:widowControl/>
              <w:autoSpaceDE/>
              <w:autoSpaceDN/>
              <w:adjustRightInd/>
              <w:jc w:val="center"/>
              <w:rPr>
                <w:sz w:val="20"/>
                <w:szCs w:val="20"/>
              </w:rPr>
            </w:pPr>
            <w:r w:rsidRPr="00D3267F">
              <w:rPr>
                <w:sz w:val="20"/>
                <w:szCs w:val="20"/>
              </w:rPr>
              <w:t>2</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B58BC9E" w14:textId="77777777">
            <w:pPr>
              <w:widowControl/>
              <w:autoSpaceDE/>
              <w:autoSpaceDN/>
              <w:adjustRightInd/>
              <w:jc w:val="center"/>
              <w:rPr>
                <w:sz w:val="20"/>
                <w:szCs w:val="20"/>
              </w:rPr>
            </w:pPr>
            <w:r w:rsidRPr="00D3267F">
              <w:rPr>
                <w:sz w:val="20"/>
                <w:szCs w:val="20"/>
              </w:rPr>
              <w:t>$1,574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48AFF2" w14:textId="77777777">
            <w:pPr>
              <w:widowControl/>
              <w:autoSpaceDE/>
              <w:autoSpaceDN/>
              <w:adjustRightInd/>
              <w:jc w:val="center"/>
              <w:rPr>
                <w:sz w:val="20"/>
                <w:szCs w:val="20"/>
              </w:rPr>
            </w:pPr>
            <w:r w:rsidRPr="00D3267F">
              <w:rPr>
                <w:sz w:val="20"/>
                <w:szCs w:val="20"/>
              </w:rPr>
              <w:t>n</w:t>
            </w:r>
          </w:p>
        </w:tc>
      </w:tr>
      <w:tr w:rsidRPr="00D3267F" w:rsidR="00D3267F" w:rsidTr="00216562" w14:paraId="50099B8C"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0EC9E44"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080744A" w14:textId="77777777">
            <w:pPr>
              <w:widowControl/>
              <w:autoSpaceDE/>
              <w:autoSpaceDN/>
              <w:adjustRightInd/>
              <w:ind w:firstLine="400" w:firstLineChars="200"/>
              <w:rPr>
                <w:sz w:val="20"/>
                <w:szCs w:val="20"/>
              </w:rPr>
            </w:pPr>
            <w:r w:rsidRPr="00D3267F">
              <w:rPr>
                <w:sz w:val="20"/>
                <w:szCs w:val="20"/>
              </w:rPr>
              <w:t>15. Wet Landfill Monitoring Report</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AFA0FB3" w14:textId="77777777">
            <w:pPr>
              <w:widowControl/>
              <w:autoSpaceDE/>
              <w:autoSpaceDN/>
              <w:adjustRightInd/>
              <w:jc w:val="center"/>
              <w:rPr>
                <w:sz w:val="20"/>
                <w:szCs w:val="20"/>
              </w:rPr>
            </w:pPr>
            <w:r w:rsidRPr="00D3267F">
              <w:rPr>
                <w:sz w:val="20"/>
                <w:szCs w:val="20"/>
              </w:rPr>
              <w:t>15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39378B"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14B087" w14:textId="77777777">
            <w:pPr>
              <w:widowControl/>
              <w:autoSpaceDE/>
              <w:autoSpaceDN/>
              <w:adjustRightInd/>
              <w:jc w:val="center"/>
              <w:rPr>
                <w:sz w:val="20"/>
                <w:szCs w:val="20"/>
              </w:rPr>
            </w:pPr>
            <w:r w:rsidRPr="00D3267F">
              <w:rPr>
                <w:sz w:val="20"/>
                <w:szCs w:val="20"/>
              </w:rPr>
              <w:t>15</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C50D81" w14:textId="77777777">
            <w:pPr>
              <w:widowControl/>
              <w:autoSpaceDE/>
              <w:autoSpaceDN/>
              <w:adjustRightInd/>
              <w:jc w:val="center"/>
              <w:rPr>
                <w:sz w:val="20"/>
                <w:szCs w:val="20"/>
              </w:rPr>
            </w:pPr>
            <w:r w:rsidRPr="00D3267F">
              <w:rPr>
                <w:sz w:val="20"/>
                <w:szCs w:val="20"/>
              </w:rPr>
              <w:t>17</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2A3B4E7"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5FCDBE" w14:textId="77777777">
            <w:pPr>
              <w:widowControl/>
              <w:autoSpaceDE/>
              <w:autoSpaceDN/>
              <w:adjustRightInd/>
              <w:jc w:val="center"/>
              <w:rPr>
                <w:sz w:val="20"/>
                <w:szCs w:val="20"/>
              </w:rPr>
            </w:pPr>
            <w:r w:rsidRPr="00D3267F">
              <w:rPr>
                <w:sz w:val="20"/>
                <w:szCs w:val="20"/>
              </w:rPr>
              <w:t>255</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64F6D5" w14:textId="77777777">
            <w:pPr>
              <w:widowControl/>
              <w:autoSpaceDE/>
              <w:autoSpaceDN/>
              <w:adjustRightInd/>
              <w:jc w:val="center"/>
              <w:rPr>
                <w:sz w:val="20"/>
                <w:szCs w:val="20"/>
              </w:rPr>
            </w:pPr>
            <w:r w:rsidRPr="00D3267F">
              <w:rPr>
                <w:sz w:val="20"/>
                <w:szCs w:val="20"/>
              </w:rPr>
              <w:t>13</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F5E34E7" w14:textId="77777777">
            <w:pPr>
              <w:widowControl/>
              <w:autoSpaceDE/>
              <w:autoSpaceDN/>
              <w:adjustRightInd/>
              <w:jc w:val="center"/>
              <w:rPr>
                <w:sz w:val="20"/>
                <w:szCs w:val="20"/>
              </w:rPr>
            </w:pPr>
            <w:r w:rsidRPr="00D3267F">
              <w:rPr>
                <w:sz w:val="20"/>
                <w:szCs w:val="20"/>
              </w:rPr>
              <w:t>26</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204E7F" w14:textId="77777777">
            <w:pPr>
              <w:widowControl/>
              <w:autoSpaceDE/>
              <w:autoSpaceDN/>
              <w:adjustRightInd/>
              <w:jc w:val="center"/>
              <w:rPr>
                <w:sz w:val="20"/>
                <w:szCs w:val="20"/>
              </w:rPr>
            </w:pPr>
            <w:r w:rsidRPr="00D3267F">
              <w:rPr>
                <w:sz w:val="20"/>
                <w:szCs w:val="20"/>
              </w:rPr>
              <w:t>$26,754</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E702A0B" w14:textId="77777777">
            <w:pPr>
              <w:widowControl/>
              <w:autoSpaceDE/>
              <w:autoSpaceDN/>
              <w:adjustRightInd/>
              <w:jc w:val="center"/>
              <w:rPr>
                <w:sz w:val="20"/>
                <w:szCs w:val="20"/>
              </w:rPr>
            </w:pPr>
            <w:r w:rsidRPr="00D3267F">
              <w:rPr>
                <w:sz w:val="20"/>
                <w:szCs w:val="20"/>
              </w:rPr>
              <w:t>o</w:t>
            </w:r>
          </w:p>
        </w:tc>
      </w:tr>
      <w:tr w:rsidRPr="00D3267F" w:rsidR="00D3267F" w:rsidTr="00216562" w14:paraId="3379AD5D"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1BA12281"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0FB55DC6" w14:textId="77777777">
            <w:pPr>
              <w:widowControl/>
              <w:autoSpaceDE/>
              <w:autoSpaceDN/>
              <w:adjustRightInd/>
              <w:rPr>
                <w:b/>
                <w:bCs/>
                <w:i/>
                <w:iCs/>
                <w:sz w:val="20"/>
                <w:szCs w:val="20"/>
              </w:rPr>
            </w:pPr>
            <w:r w:rsidRPr="00D3267F">
              <w:rPr>
                <w:b/>
                <w:bCs/>
                <w:i/>
                <w:iCs/>
                <w:sz w:val="20"/>
                <w:szCs w:val="20"/>
              </w:rPr>
              <w:t>Subtotal for Reporting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BDB1D2B" w14:textId="77777777">
            <w:pPr>
              <w:widowControl/>
              <w:autoSpaceDE/>
              <w:autoSpaceDN/>
              <w:adjustRightInd/>
              <w:jc w:val="center"/>
              <w:rPr>
                <w:b/>
                <w:bCs/>
                <w:i/>
                <w:iCs/>
                <w:sz w:val="20"/>
                <w:szCs w:val="20"/>
              </w:rPr>
            </w:pPr>
            <w:r w:rsidRPr="00D3267F">
              <w:rPr>
                <w:b/>
                <w:bCs/>
                <w:i/>
                <w:i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FAC2DA" w14:textId="77777777">
            <w:pPr>
              <w:widowControl/>
              <w:autoSpaceDE/>
              <w:autoSpaceDN/>
              <w:adjustRightInd/>
              <w:jc w:val="center"/>
              <w:rPr>
                <w:b/>
                <w:bCs/>
                <w:i/>
                <w:iCs/>
                <w:sz w:val="20"/>
                <w:szCs w:val="20"/>
              </w:rPr>
            </w:pPr>
            <w:r w:rsidRPr="00D3267F">
              <w:rPr>
                <w:b/>
                <w:bCs/>
                <w:i/>
                <w:i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21202EF" w14:textId="77777777">
            <w:pPr>
              <w:widowControl/>
              <w:autoSpaceDE/>
              <w:autoSpaceDN/>
              <w:adjustRightInd/>
              <w:jc w:val="center"/>
              <w:rPr>
                <w:b/>
                <w:bCs/>
                <w:i/>
                <w:iCs/>
                <w:sz w:val="20"/>
                <w:szCs w:val="20"/>
              </w:rPr>
            </w:pPr>
            <w:r w:rsidRPr="00D3267F">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8074737" w14:textId="77777777">
            <w:pPr>
              <w:widowControl/>
              <w:autoSpaceDE/>
              <w:autoSpaceDN/>
              <w:adjustRightInd/>
              <w:jc w:val="center"/>
              <w:rPr>
                <w:b/>
                <w:bCs/>
                <w:i/>
                <w:iCs/>
                <w:sz w:val="20"/>
                <w:szCs w:val="20"/>
              </w:rPr>
            </w:pPr>
            <w:r w:rsidRPr="00D3267F">
              <w:rPr>
                <w:b/>
                <w:bCs/>
                <w:i/>
                <w:iCs/>
                <w:sz w:val="20"/>
                <w:szCs w:val="20"/>
              </w:rPr>
              <w:t> </w:t>
            </w:r>
          </w:p>
        </w:tc>
        <w:tc>
          <w:tcPr>
            <w:tcW w:w="4331"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D3267F" w:rsidR="00D3267F" w:rsidP="00D3267F" w:rsidRDefault="00D3267F" w14:paraId="4A43F241" w14:textId="77777777">
            <w:pPr>
              <w:widowControl/>
              <w:autoSpaceDE/>
              <w:autoSpaceDN/>
              <w:adjustRightInd/>
              <w:jc w:val="center"/>
              <w:rPr>
                <w:b/>
                <w:bCs/>
                <w:i/>
                <w:iCs/>
                <w:sz w:val="20"/>
                <w:szCs w:val="20"/>
              </w:rPr>
            </w:pPr>
            <w:r w:rsidRPr="00D3267F">
              <w:rPr>
                <w:b/>
                <w:bCs/>
                <w:i/>
                <w:iCs/>
                <w:sz w:val="20"/>
                <w:szCs w:val="20"/>
              </w:rPr>
              <w:t>48,281</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B18965" w14:textId="77777777">
            <w:pPr>
              <w:widowControl/>
              <w:autoSpaceDE/>
              <w:autoSpaceDN/>
              <w:adjustRightInd/>
              <w:jc w:val="center"/>
              <w:rPr>
                <w:b/>
                <w:bCs/>
                <w:i/>
                <w:iCs/>
                <w:sz w:val="20"/>
                <w:szCs w:val="20"/>
              </w:rPr>
            </w:pPr>
            <w:r w:rsidRPr="00D3267F">
              <w:rPr>
                <w:b/>
                <w:bCs/>
                <w:i/>
                <w:iCs/>
                <w:sz w:val="20"/>
                <w:szCs w:val="20"/>
              </w:rPr>
              <w:t>$2,833,448</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4F0C31A" w14:textId="77777777">
            <w:pPr>
              <w:widowControl/>
              <w:autoSpaceDE/>
              <w:autoSpaceDN/>
              <w:adjustRightInd/>
              <w:jc w:val="center"/>
              <w:rPr>
                <w:i/>
                <w:iCs/>
                <w:sz w:val="20"/>
                <w:szCs w:val="20"/>
              </w:rPr>
            </w:pPr>
            <w:r w:rsidRPr="00D3267F">
              <w:rPr>
                <w:i/>
                <w:iCs/>
                <w:sz w:val="20"/>
                <w:szCs w:val="20"/>
              </w:rPr>
              <w:t> </w:t>
            </w:r>
          </w:p>
        </w:tc>
      </w:tr>
      <w:tr w:rsidRPr="00D3267F" w:rsidR="00D3267F" w:rsidTr="00216562" w14:paraId="523CEB2C"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5DFC985C" w14:textId="77777777">
            <w:pPr>
              <w:widowControl/>
              <w:autoSpaceDE/>
              <w:autoSpaceDN/>
              <w:adjustRightInd/>
              <w:jc w:val="center"/>
              <w:rPr>
                <w:i/>
                <w:iCs/>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E6DD784" w14:textId="77777777">
            <w:pPr>
              <w:widowControl/>
              <w:autoSpaceDE/>
              <w:autoSpaceDN/>
              <w:adjustRightInd/>
              <w:rPr>
                <w:sz w:val="20"/>
                <w:szCs w:val="20"/>
              </w:rPr>
            </w:pPr>
            <w:r w:rsidRPr="00D3267F">
              <w:rPr>
                <w:sz w:val="20"/>
                <w:szCs w:val="20"/>
              </w:rPr>
              <w:t>4.  Recordkeeping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6F1B17B"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327CF2"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F031C6"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B234F2"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A614B6"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A755A11"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0D10C0"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7484FAB"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C253C9F"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937003" w14:textId="77777777">
            <w:pPr>
              <w:widowControl/>
              <w:autoSpaceDE/>
              <w:autoSpaceDN/>
              <w:adjustRightInd/>
              <w:jc w:val="center"/>
              <w:rPr>
                <w:sz w:val="20"/>
                <w:szCs w:val="20"/>
              </w:rPr>
            </w:pPr>
            <w:r w:rsidRPr="00D3267F">
              <w:rPr>
                <w:sz w:val="20"/>
                <w:szCs w:val="20"/>
              </w:rPr>
              <w:t> </w:t>
            </w:r>
          </w:p>
        </w:tc>
      </w:tr>
      <w:tr w:rsidRPr="00D3267F" w:rsidR="00D3267F" w:rsidTr="00216562" w14:paraId="4F815A13" w14:textId="77777777">
        <w:trPr>
          <w:trHeight w:val="510"/>
        </w:trPr>
        <w:tc>
          <w:tcPr>
            <w:tcW w:w="318" w:type="dxa"/>
            <w:tcBorders>
              <w:top w:val="nil"/>
              <w:left w:val="nil"/>
              <w:bottom w:val="nil"/>
              <w:right w:val="nil"/>
            </w:tcBorders>
            <w:shd w:val="clear" w:color="auto" w:fill="auto"/>
            <w:noWrap/>
            <w:vAlign w:val="bottom"/>
            <w:hideMark/>
          </w:tcPr>
          <w:p w:rsidRPr="00D3267F" w:rsidR="00D3267F" w:rsidP="00D3267F" w:rsidRDefault="00D3267F" w14:paraId="0616C6C9"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32D4D1A8" w14:textId="77777777">
            <w:pPr>
              <w:widowControl/>
              <w:autoSpaceDE/>
              <w:autoSpaceDN/>
              <w:adjustRightInd/>
              <w:ind w:firstLine="200" w:firstLineChars="100"/>
              <w:rPr>
                <w:sz w:val="20"/>
                <w:szCs w:val="20"/>
              </w:rPr>
            </w:pPr>
            <w:r w:rsidRPr="00D3267F">
              <w:rPr>
                <w:sz w:val="20"/>
                <w:szCs w:val="20"/>
              </w:rPr>
              <w:t>A.  Read Instructions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97BDC32" w14:textId="77777777">
            <w:pPr>
              <w:widowControl/>
              <w:autoSpaceDE/>
              <w:autoSpaceDN/>
              <w:adjustRightInd/>
              <w:jc w:val="center"/>
              <w:rPr>
                <w:sz w:val="20"/>
                <w:szCs w:val="20"/>
              </w:rPr>
            </w:pPr>
            <w:r w:rsidRPr="00D3267F">
              <w:rPr>
                <w:sz w:val="20"/>
                <w:szCs w:val="20"/>
              </w:rPr>
              <w:t>Included in 3A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BB2C8E"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A8F484"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EB936E1"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7B4828"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8BE805"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850D837"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83A301"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111BDA"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C6666C5" w14:textId="77777777">
            <w:pPr>
              <w:widowControl/>
              <w:autoSpaceDE/>
              <w:autoSpaceDN/>
              <w:adjustRightInd/>
              <w:jc w:val="center"/>
              <w:rPr>
                <w:sz w:val="20"/>
                <w:szCs w:val="20"/>
              </w:rPr>
            </w:pPr>
            <w:r w:rsidRPr="00D3267F">
              <w:rPr>
                <w:sz w:val="20"/>
                <w:szCs w:val="20"/>
              </w:rPr>
              <w:t> </w:t>
            </w:r>
          </w:p>
        </w:tc>
      </w:tr>
      <w:tr w:rsidRPr="00D3267F" w:rsidR="00D3267F" w:rsidTr="00216562" w14:paraId="7F229DF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306961D2"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55DA83BD" w14:textId="77777777">
            <w:pPr>
              <w:widowControl/>
              <w:autoSpaceDE/>
              <w:autoSpaceDN/>
              <w:adjustRightInd/>
              <w:ind w:firstLine="200" w:firstLineChars="100"/>
              <w:rPr>
                <w:sz w:val="20"/>
                <w:szCs w:val="20"/>
              </w:rPr>
            </w:pPr>
            <w:r w:rsidRPr="00D3267F">
              <w:rPr>
                <w:sz w:val="20"/>
                <w:szCs w:val="20"/>
              </w:rPr>
              <w:t>B.  Plan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AFCCA51"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EEA6B68"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27306C"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4798F8D"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684F8C8"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48BAFE"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3A6DCE"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F932EE9"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7B6786"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3F7970" w14:textId="77777777">
            <w:pPr>
              <w:widowControl/>
              <w:autoSpaceDE/>
              <w:autoSpaceDN/>
              <w:adjustRightInd/>
              <w:jc w:val="center"/>
              <w:rPr>
                <w:sz w:val="20"/>
                <w:szCs w:val="20"/>
              </w:rPr>
            </w:pPr>
            <w:r w:rsidRPr="00D3267F">
              <w:rPr>
                <w:sz w:val="20"/>
                <w:szCs w:val="20"/>
              </w:rPr>
              <w:t> </w:t>
            </w:r>
          </w:p>
        </w:tc>
      </w:tr>
      <w:tr w:rsidRPr="00D3267F" w:rsidR="00D3267F" w:rsidTr="00216562" w14:paraId="23E08A98"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6E131C9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6E3CC377" w14:textId="77777777">
            <w:pPr>
              <w:widowControl/>
              <w:autoSpaceDE/>
              <w:autoSpaceDN/>
              <w:adjustRightInd/>
              <w:ind w:firstLine="200" w:firstLineChars="100"/>
              <w:rPr>
                <w:sz w:val="20"/>
                <w:szCs w:val="20"/>
              </w:rPr>
            </w:pPr>
            <w:r w:rsidRPr="00D3267F">
              <w:rPr>
                <w:sz w:val="20"/>
                <w:szCs w:val="20"/>
              </w:rPr>
              <w:t>C.  Implement Activities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C239AC0"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F48E97"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D0F24B2"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FFCBF5"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840434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60F8DD"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73837D6"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C2E8D4"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6AEFEC"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3830196" w14:textId="77777777">
            <w:pPr>
              <w:widowControl/>
              <w:autoSpaceDE/>
              <w:autoSpaceDN/>
              <w:adjustRightInd/>
              <w:jc w:val="center"/>
              <w:rPr>
                <w:sz w:val="20"/>
                <w:szCs w:val="20"/>
              </w:rPr>
            </w:pPr>
            <w:r w:rsidRPr="00D3267F">
              <w:rPr>
                <w:sz w:val="20"/>
                <w:szCs w:val="20"/>
              </w:rPr>
              <w:t> </w:t>
            </w:r>
          </w:p>
        </w:tc>
      </w:tr>
      <w:tr w:rsidRPr="00D3267F" w:rsidR="00D3267F" w:rsidTr="00216562" w14:paraId="4A990544" w14:textId="77777777">
        <w:trPr>
          <w:trHeight w:val="315"/>
        </w:trPr>
        <w:tc>
          <w:tcPr>
            <w:tcW w:w="318" w:type="dxa"/>
            <w:tcBorders>
              <w:top w:val="nil"/>
              <w:left w:val="nil"/>
              <w:bottom w:val="nil"/>
              <w:right w:val="nil"/>
            </w:tcBorders>
            <w:shd w:val="clear" w:color="auto" w:fill="auto"/>
            <w:noWrap/>
            <w:vAlign w:val="bottom"/>
            <w:hideMark/>
          </w:tcPr>
          <w:p w:rsidRPr="00D3267F" w:rsidR="00D3267F" w:rsidP="00D3267F" w:rsidRDefault="00D3267F" w14:paraId="7831BE69"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762B024" w14:textId="77777777">
            <w:pPr>
              <w:widowControl/>
              <w:autoSpaceDE/>
              <w:autoSpaceDN/>
              <w:adjustRightInd/>
              <w:ind w:firstLine="200" w:firstLineChars="100"/>
              <w:rPr>
                <w:sz w:val="20"/>
                <w:szCs w:val="20"/>
              </w:rPr>
            </w:pPr>
            <w:r w:rsidRPr="00D3267F">
              <w:rPr>
                <w:sz w:val="20"/>
                <w:szCs w:val="20"/>
              </w:rPr>
              <w:t>D.  Develop Record System</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00C216F"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6B5652"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DB6E10"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91A59B2"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EFBB2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EAED67"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A27165"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E4F586"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ABFA9B"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B9FFDA" w14:textId="77777777">
            <w:pPr>
              <w:widowControl/>
              <w:autoSpaceDE/>
              <w:autoSpaceDN/>
              <w:adjustRightInd/>
              <w:jc w:val="center"/>
              <w:rPr>
                <w:sz w:val="20"/>
                <w:szCs w:val="20"/>
              </w:rPr>
            </w:pPr>
            <w:r w:rsidRPr="00D3267F">
              <w:rPr>
                <w:sz w:val="20"/>
                <w:szCs w:val="20"/>
              </w:rPr>
              <w:t> </w:t>
            </w:r>
          </w:p>
        </w:tc>
      </w:tr>
      <w:tr w:rsidRPr="00D3267F" w:rsidR="00D3267F" w:rsidTr="00216562" w14:paraId="0B6AF493"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6B6BEEF2"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6BAB3AD" w14:textId="77777777">
            <w:pPr>
              <w:widowControl/>
              <w:autoSpaceDE/>
              <w:autoSpaceDN/>
              <w:adjustRightInd/>
              <w:ind w:firstLine="200" w:firstLineChars="100"/>
              <w:rPr>
                <w:sz w:val="20"/>
                <w:szCs w:val="20"/>
              </w:rPr>
            </w:pPr>
            <w:r w:rsidRPr="00D3267F">
              <w:rPr>
                <w:sz w:val="20"/>
                <w:szCs w:val="20"/>
              </w:rPr>
              <w:t>E.  Record Information</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638BADC4" w14:textId="77777777">
            <w:pPr>
              <w:widowControl/>
              <w:autoSpaceDE/>
              <w:autoSpaceDN/>
              <w:adjustRightInd/>
              <w:jc w:val="center"/>
              <w:rPr>
                <w:sz w:val="20"/>
                <w:szCs w:val="20"/>
              </w:rPr>
            </w:pPr>
            <w:r w:rsidRPr="00D3267F">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9621B5"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A97C6A4"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BAC49A9"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92B3B2"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0486FC"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BB4AC9"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A30E7AC"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134857C"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6F18AE9" w14:textId="77777777">
            <w:pPr>
              <w:widowControl/>
              <w:autoSpaceDE/>
              <w:autoSpaceDN/>
              <w:adjustRightInd/>
              <w:jc w:val="center"/>
              <w:rPr>
                <w:sz w:val="20"/>
                <w:szCs w:val="20"/>
              </w:rPr>
            </w:pPr>
            <w:r w:rsidRPr="00D3267F">
              <w:rPr>
                <w:sz w:val="20"/>
                <w:szCs w:val="20"/>
              </w:rPr>
              <w:t> </w:t>
            </w:r>
          </w:p>
        </w:tc>
      </w:tr>
      <w:tr w:rsidRPr="00D3267F" w:rsidR="00D3267F" w:rsidTr="00216562" w14:paraId="5F760880"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213567DF"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8DE9FE5" w14:textId="77777777">
            <w:pPr>
              <w:widowControl/>
              <w:autoSpaceDE/>
              <w:autoSpaceDN/>
              <w:adjustRightInd/>
              <w:ind w:firstLine="400" w:firstLineChars="200"/>
              <w:rPr>
                <w:sz w:val="20"/>
                <w:szCs w:val="20"/>
              </w:rPr>
            </w:pPr>
            <w:r w:rsidRPr="00D3267F">
              <w:rPr>
                <w:sz w:val="20"/>
                <w:szCs w:val="20"/>
              </w:rPr>
              <w:t>1. Data Compilation and Review (controllers)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2FA8CB6A" w14:textId="77777777">
            <w:pPr>
              <w:widowControl/>
              <w:autoSpaceDE/>
              <w:autoSpaceDN/>
              <w:adjustRightInd/>
              <w:jc w:val="center"/>
              <w:rPr>
                <w:sz w:val="20"/>
                <w:szCs w:val="20"/>
              </w:rPr>
            </w:pPr>
            <w:r w:rsidRPr="00D3267F">
              <w:rPr>
                <w:sz w:val="20"/>
                <w:szCs w:val="20"/>
              </w:rPr>
              <w:t>5</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9907653" w14:textId="77777777">
            <w:pPr>
              <w:widowControl/>
              <w:autoSpaceDE/>
              <w:autoSpaceDN/>
              <w:adjustRightInd/>
              <w:jc w:val="center"/>
              <w:rPr>
                <w:sz w:val="20"/>
                <w:szCs w:val="20"/>
              </w:rPr>
            </w:pPr>
            <w:r w:rsidRPr="00D3267F">
              <w:rPr>
                <w:sz w:val="20"/>
                <w:szCs w:val="20"/>
              </w:rPr>
              <w:t>12</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6183FAB" w14:textId="77777777">
            <w:pPr>
              <w:widowControl/>
              <w:autoSpaceDE/>
              <w:autoSpaceDN/>
              <w:adjustRightInd/>
              <w:jc w:val="center"/>
              <w:rPr>
                <w:sz w:val="20"/>
                <w:szCs w:val="20"/>
              </w:rPr>
            </w:pPr>
            <w:r w:rsidRPr="00D3267F">
              <w:rPr>
                <w:sz w:val="20"/>
                <w:szCs w:val="20"/>
              </w:rPr>
              <w:t>60</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4F6427"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C20EA1"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2B7DD87" w14:textId="77777777">
            <w:pPr>
              <w:widowControl/>
              <w:autoSpaceDE/>
              <w:autoSpaceDN/>
              <w:adjustRightInd/>
              <w:jc w:val="center"/>
              <w:rPr>
                <w:sz w:val="20"/>
                <w:szCs w:val="20"/>
              </w:rPr>
            </w:pPr>
            <w:r w:rsidRPr="00D3267F">
              <w:rPr>
                <w:sz w:val="20"/>
                <w:szCs w:val="20"/>
              </w:rPr>
              <w:t>4,080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BA4FE0" w14:textId="77777777">
            <w:pPr>
              <w:widowControl/>
              <w:autoSpaceDE/>
              <w:autoSpaceDN/>
              <w:adjustRightInd/>
              <w:jc w:val="center"/>
              <w:rPr>
                <w:sz w:val="20"/>
                <w:szCs w:val="20"/>
              </w:rPr>
            </w:pPr>
            <w:r w:rsidRPr="00D3267F">
              <w:rPr>
                <w:sz w:val="20"/>
                <w:szCs w:val="20"/>
              </w:rPr>
              <w:t>204</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96F0F5" w14:textId="77777777">
            <w:pPr>
              <w:widowControl/>
              <w:autoSpaceDE/>
              <w:autoSpaceDN/>
              <w:adjustRightInd/>
              <w:jc w:val="center"/>
              <w:rPr>
                <w:sz w:val="20"/>
                <w:szCs w:val="20"/>
              </w:rPr>
            </w:pPr>
            <w:r w:rsidRPr="00D3267F">
              <w:rPr>
                <w:sz w:val="20"/>
                <w:szCs w:val="20"/>
              </w:rPr>
              <w:t>408</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9A6C3C4" w14:textId="77777777">
            <w:pPr>
              <w:widowControl/>
              <w:autoSpaceDE/>
              <w:autoSpaceDN/>
              <w:adjustRightInd/>
              <w:jc w:val="center"/>
              <w:rPr>
                <w:sz w:val="20"/>
                <w:szCs w:val="20"/>
              </w:rPr>
            </w:pPr>
            <w:r w:rsidRPr="00D3267F">
              <w:rPr>
                <w:sz w:val="20"/>
                <w:szCs w:val="20"/>
              </w:rPr>
              <w:t>$428,072</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DB1221A" w14:textId="77777777">
            <w:pPr>
              <w:widowControl/>
              <w:autoSpaceDE/>
              <w:autoSpaceDN/>
              <w:adjustRightInd/>
              <w:jc w:val="center"/>
              <w:rPr>
                <w:sz w:val="20"/>
                <w:szCs w:val="20"/>
              </w:rPr>
            </w:pPr>
            <w:r w:rsidRPr="00D3267F">
              <w:rPr>
                <w:sz w:val="20"/>
                <w:szCs w:val="20"/>
              </w:rPr>
              <w:t>p</w:t>
            </w:r>
          </w:p>
        </w:tc>
      </w:tr>
      <w:tr w:rsidRPr="00D3267F" w:rsidR="00D3267F" w:rsidTr="00216562" w14:paraId="1391A89F"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4E30F429"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4713A4AE" w14:textId="77777777">
            <w:pPr>
              <w:widowControl/>
              <w:autoSpaceDE/>
              <w:autoSpaceDN/>
              <w:adjustRightInd/>
              <w:ind w:firstLine="400" w:firstLineChars="200"/>
              <w:rPr>
                <w:sz w:val="20"/>
                <w:szCs w:val="20"/>
              </w:rPr>
            </w:pPr>
            <w:r w:rsidRPr="00D3267F">
              <w:rPr>
                <w:sz w:val="20"/>
                <w:szCs w:val="20"/>
              </w:rPr>
              <w:t>2. Recordkeeping and Data Storage (controllers)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7A1949B" w14:textId="77777777">
            <w:pPr>
              <w:widowControl/>
              <w:autoSpaceDE/>
              <w:autoSpaceDN/>
              <w:adjustRightInd/>
              <w:jc w:val="center"/>
              <w:rPr>
                <w:sz w:val="20"/>
                <w:szCs w:val="20"/>
              </w:rPr>
            </w:pPr>
            <w:r w:rsidRPr="00D3267F">
              <w:rPr>
                <w:sz w:val="20"/>
                <w:szCs w:val="20"/>
              </w:rPr>
              <w:t>11</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CCEDFA3" w14:textId="77777777">
            <w:pPr>
              <w:widowControl/>
              <w:autoSpaceDE/>
              <w:autoSpaceDN/>
              <w:adjustRightInd/>
              <w:jc w:val="center"/>
              <w:rPr>
                <w:sz w:val="20"/>
                <w:szCs w:val="20"/>
              </w:rPr>
            </w:pPr>
            <w:r w:rsidRPr="00D3267F">
              <w:rPr>
                <w:sz w:val="20"/>
                <w:szCs w:val="20"/>
              </w:rPr>
              <w:t>12</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7666E8B" w14:textId="77777777">
            <w:pPr>
              <w:widowControl/>
              <w:autoSpaceDE/>
              <w:autoSpaceDN/>
              <w:adjustRightInd/>
              <w:jc w:val="center"/>
              <w:rPr>
                <w:sz w:val="20"/>
                <w:szCs w:val="20"/>
              </w:rPr>
            </w:pPr>
            <w:r w:rsidRPr="00D3267F">
              <w:rPr>
                <w:sz w:val="20"/>
                <w:szCs w:val="20"/>
              </w:rPr>
              <w:t>132</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FABADEE" w14:textId="77777777">
            <w:pPr>
              <w:widowControl/>
              <w:autoSpaceDE/>
              <w:autoSpaceDN/>
              <w:adjustRightInd/>
              <w:jc w:val="center"/>
              <w:rPr>
                <w:sz w:val="20"/>
                <w:szCs w:val="20"/>
              </w:rPr>
            </w:pPr>
            <w:r w:rsidRPr="00D3267F">
              <w:rPr>
                <w:sz w:val="20"/>
                <w:szCs w:val="20"/>
              </w:rPr>
              <w:t>68</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83C385C"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94B0467" w14:textId="77777777">
            <w:pPr>
              <w:widowControl/>
              <w:autoSpaceDE/>
              <w:autoSpaceDN/>
              <w:adjustRightInd/>
              <w:jc w:val="center"/>
              <w:rPr>
                <w:sz w:val="20"/>
                <w:szCs w:val="20"/>
              </w:rPr>
            </w:pPr>
            <w:r w:rsidRPr="00D3267F">
              <w:rPr>
                <w:sz w:val="20"/>
                <w:szCs w:val="20"/>
              </w:rPr>
              <w:t>8,976</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DF4BB3C" w14:textId="77777777">
            <w:pPr>
              <w:widowControl/>
              <w:autoSpaceDE/>
              <w:autoSpaceDN/>
              <w:adjustRightInd/>
              <w:jc w:val="center"/>
              <w:rPr>
                <w:sz w:val="20"/>
                <w:szCs w:val="20"/>
              </w:rPr>
            </w:pPr>
            <w:r w:rsidRPr="00D3267F">
              <w:rPr>
                <w:sz w:val="20"/>
                <w:szCs w:val="20"/>
              </w:rPr>
              <w:t>449</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BFC225" w14:textId="77777777">
            <w:pPr>
              <w:widowControl/>
              <w:autoSpaceDE/>
              <w:autoSpaceDN/>
              <w:adjustRightInd/>
              <w:jc w:val="center"/>
              <w:rPr>
                <w:sz w:val="20"/>
                <w:szCs w:val="20"/>
              </w:rPr>
            </w:pPr>
            <w:r w:rsidRPr="00D3267F">
              <w:rPr>
                <w:sz w:val="20"/>
                <w:szCs w:val="20"/>
              </w:rPr>
              <w:t>898</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787B4A6" w14:textId="77777777">
            <w:pPr>
              <w:widowControl/>
              <w:autoSpaceDE/>
              <w:autoSpaceDN/>
              <w:adjustRightInd/>
              <w:jc w:val="center"/>
              <w:rPr>
                <w:sz w:val="20"/>
                <w:szCs w:val="20"/>
              </w:rPr>
            </w:pPr>
            <w:r w:rsidRPr="00D3267F">
              <w:rPr>
                <w:sz w:val="20"/>
                <w:szCs w:val="20"/>
              </w:rPr>
              <w:t>$941,757</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2A086B" w14:textId="77777777">
            <w:pPr>
              <w:widowControl/>
              <w:autoSpaceDE/>
              <w:autoSpaceDN/>
              <w:adjustRightInd/>
              <w:jc w:val="center"/>
              <w:rPr>
                <w:sz w:val="20"/>
                <w:szCs w:val="20"/>
              </w:rPr>
            </w:pPr>
            <w:r w:rsidRPr="00D3267F">
              <w:rPr>
                <w:sz w:val="20"/>
                <w:szCs w:val="20"/>
              </w:rPr>
              <w:t>p</w:t>
            </w:r>
          </w:p>
        </w:tc>
      </w:tr>
      <w:tr w:rsidRPr="00D3267F" w:rsidR="00D3267F" w:rsidTr="00216562" w14:paraId="4EE81951" w14:textId="77777777">
        <w:trPr>
          <w:trHeight w:val="330"/>
        </w:trPr>
        <w:tc>
          <w:tcPr>
            <w:tcW w:w="318" w:type="dxa"/>
            <w:tcBorders>
              <w:top w:val="nil"/>
              <w:left w:val="nil"/>
              <w:bottom w:val="nil"/>
              <w:right w:val="nil"/>
            </w:tcBorders>
            <w:shd w:val="clear" w:color="auto" w:fill="auto"/>
            <w:noWrap/>
            <w:vAlign w:val="bottom"/>
            <w:hideMark/>
          </w:tcPr>
          <w:p w:rsidRPr="00D3267F" w:rsidR="00D3267F" w:rsidP="00D3267F" w:rsidRDefault="00D3267F" w14:paraId="55FE94A2"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298DF86" w14:textId="77777777">
            <w:pPr>
              <w:widowControl/>
              <w:autoSpaceDE/>
              <w:autoSpaceDN/>
              <w:adjustRightInd/>
              <w:ind w:firstLine="400" w:firstLineChars="200"/>
              <w:rPr>
                <w:sz w:val="20"/>
                <w:szCs w:val="20"/>
              </w:rPr>
            </w:pPr>
            <w:r w:rsidRPr="00D3267F">
              <w:rPr>
                <w:sz w:val="20"/>
                <w:szCs w:val="20"/>
              </w:rPr>
              <w:t>3. Recordkeeping and Data Storage (others)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DC3D4E5" w14:textId="77777777">
            <w:pPr>
              <w:widowControl/>
              <w:autoSpaceDE/>
              <w:autoSpaceDN/>
              <w:adjustRightInd/>
              <w:jc w:val="center"/>
              <w:rPr>
                <w:sz w:val="20"/>
                <w:szCs w:val="20"/>
              </w:rPr>
            </w:pPr>
            <w:r w:rsidRPr="00D3267F">
              <w:rPr>
                <w:sz w:val="20"/>
                <w:szCs w:val="20"/>
              </w:rPr>
              <w:t>4</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CCB3E64" w14:textId="77777777">
            <w:pPr>
              <w:widowControl/>
              <w:autoSpaceDE/>
              <w:autoSpaceDN/>
              <w:adjustRightInd/>
              <w:jc w:val="center"/>
              <w:rPr>
                <w:sz w:val="20"/>
                <w:szCs w:val="20"/>
              </w:rPr>
            </w:pPr>
            <w:r w:rsidRPr="00D3267F">
              <w:rPr>
                <w:sz w:val="20"/>
                <w:szCs w:val="20"/>
              </w:rPr>
              <w:t>1</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C255D11" w14:textId="77777777">
            <w:pPr>
              <w:widowControl/>
              <w:autoSpaceDE/>
              <w:autoSpaceDN/>
              <w:adjustRightInd/>
              <w:jc w:val="center"/>
              <w:rPr>
                <w:sz w:val="20"/>
                <w:szCs w:val="20"/>
              </w:rPr>
            </w:pPr>
            <w:r w:rsidRPr="00D3267F">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0702DBE" w14:textId="77777777">
            <w:pPr>
              <w:widowControl/>
              <w:autoSpaceDE/>
              <w:autoSpaceDN/>
              <w:adjustRightInd/>
              <w:jc w:val="center"/>
              <w:rPr>
                <w:sz w:val="20"/>
                <w:szCs w:val="20"/>
              </w:rPr>
            </w:pPr>
            <w:r w:rsidRPr="00D3267F">
              <w:rPr>
                <w:sz w:val="20"/>
                <w:szCs w:val="20"/>
              </w:rPr>
              <w:t>0</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97A054" w14:textId="77777777">
            <w:pPr>
              <w:widowControl/>
              <w:autoSpaceDE/>
              <w:autoSpaceDN/>
              <w:adjustRightInd/>
              <w:jc w:val="center"/>
              <w:rPr>
                <w:sz w:val="20"/>
                <w:szCs w:val="20"/>
              </w:rPr>
            </w:pPr>
            <w:r w:rsidRPr="00D3267F">
              <w:rPr>
                <w:sz w:val="20"/>
                <w:szCs w:val="2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EE62DF" w14:textId="77777777">
            <w:pPr>
              <w:widowControl/>
              <w:autoSpaceDE/>
              <w:autoSpaceDN/>
              <w:adjustRightInd/>
              <w:jc w:val="center"/>
              <w:rPr>
                <w:sz w:val="20"/>
                <w:szCs w:val="20"/>
              </w:rPr>
            </w:pPr>
            <w:r w:rsidRPr="00D3267F">
              <w:rPr>
                <w:sz w:val="20"/>
                <w:szCs w:val="20"/>
              </w:rPr>
              <w:t>0</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53F33B" w14:textId="77777777">
            <w:pPr>
              <w:widowControl/>
              <w:autoSpaceDE/>
              <w:autoSpaceDN/>
              <w:adjustRightInd/>
              <w:jc w:val="center"/>
              <w:rPr>
                <w:sz w:val="20"/>
                <w:szCs w:val="20"/>
              </w:rPr>
            </w:pPr>
            <w:r w:rsidRPr="00D3267F">
              <w:rPr>
                <w:sz w:val="20"/>
                <w:szCs w:val="20"/>
              </w:rPr>
              <w:t>0</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0A6FFC5" w14:textId="77777777">
            <w:pPr>
              <w:widowControl/>
              <w:autoSpaceDE/>
              <w:autoSpaceDN/>
              <w:adjustRightInd/>
              <w:jc w:val="center"/>
              <w:rPr>
                <w:sz w:val="20"/>
                <w:szCs w:val="20"/>
              </w:rPr>
            </w:pPr>
            <w:r w:rsidRPr="00D3267F">
              <w:rPr>
                <w:sz w:val="20"/>
                <w:szCs w:val="20"/>
              </w:rPr>
              <w:t>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1AEDA2B" w14:textId="77777777">
            <w:pPr>
              <w:widowControl/>
              <w:autoSpaceDE/>
              <w:autoSpaceDN/>
              <w:adjustRightInd/>
              <w:jc w:val="center"/>
              <w:rPr>
                <w:sz w:val="20"/>
                <w:szCs w:val="20"/>
              </w:rPr>
            </w:pPr>
            <w:r w:rsidRPr="00D3267F">
              <w:rPr>
                <w:sz w:val="20"/>
                <w:szCs w:val="20"/>
              </w:rPr>
              <w:t>$0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BF486E6" w14:textId="77777777">
            <w:pPr>
              <w:widowControl/>
              <w:autoSpaceDE/>
              <w:autoSpaceDN/>
              <w:adjustRightInd/>
              <w:jc w:val="center"/>
              <w:rPr>
                <w:sz w:val="20"/>
                <w:szCs w:val="20"/>
              </w:rPr>
            </w:pPr>
            <w:r w:rsidRPr="00D3267F">
              <w:rPr>
                <w:sz w:val="20"/>
                <w:szCs w:val="20"/>
              </w:rPr>
              <w:t>q</w:t>
            </w:r>
          </w:p>
        </w:tc>
      </w:tr>
      <w:tr w:rsidRPr="00D3267F" w:rsidR="00D3267F" w:rsidTr="00216562" w14:paraId="642ED104" w14:textId="77777777">
        <w:trPr>
          <w:trHeight w:val="270"/>
        </w:trPr>
        <w:tc>
          <w:tcPr>
            <w:tcW w:w="318" w:type="dxa"/>
            <w:tcBorders>
              <w:top w:val="nil"/>
              <w:left w:val="nil"/>
              <w:bottom w:val="nil"/>
              <w:right w:val="nil"/>
            </w:tcBorders>
            <w:shd w:val="clear" w:color="auto" w:fill="auto"/>
            <w:noWrap/>
            <w:vAlign w:val="bottom"/>
            <w:hideMark/>
          </w:tcPr>
          <w:p w:rsidRPr="00D3267F" w:rsidR="00D3267F" w:rsidP="00D3267F" w:rsidRDefault="00D3267F" w14:paraId="39202A9E"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220FC259" w14:textId="77777777">
            <w:pPr>
              <w:widowControl/>
              <w:autoSpaceDE/>
              <w:autoSpaceDN/>
              <w:adjustRightInd/>
              <w:ind w:firstLine="200" w:firstLineChars="100"/>
              <w:rPr>
                <w:sz w:val="20"/>
                <w:szCs w:val="20"/>
              </w:rPr>
            </w:pPr>
            <w:r w:rsidRPr="00D3267F">
              <w:rPr>
                <w:sz w:val="20"/>
                <w:szCs w:val="20"/>
              </w:rPr>
              <w:t>E.  Personnel Training</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519F86BB"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0088D3"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F8DFF23"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581BE8D"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D780316"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01B30FE" w14:textId="77777777">
            <w:pPr>
              <w:widowControl/>
              <w:autoSpaceDE/>
              <w:autoSpaceDN/>
              <w:adjustRightInd/>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335D7B" w14:textId="77777777">
            <w:pPr>
              <w:widowControl/>
              <w:autoSpaceDE/>
              <w:autoSpaceDN/>
              <w:adjustRightInd/>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3963663" w14:textId="77777777">
            <w:pPr>
              <w:widowControl/>
              <w:autoSpaceDE/>
              <w:autoSpaceDN/>
              <w:adjustRightInd/>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4B153CC"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1E89F29" w14:textId="77777777">
            <w:pPr>
              <w:widowControl/>
              <w:autoSpaceDE/>
              <w:autoSpaceDN/>
              <w:adjustRightInd/>
              <w:jc w:val="center"/>
              <w:rPr>
                <w:sz w:val="20"/>
                <w:szCs w:val="20"/>
              </w:rPr>
            </w:pPr>
            <w:r w:rsidRPr="00D3267F">
              <w:rPr>
                <w:sz w:val="20"/>
                <w:szCs w:val="20"/>
              </w:rPr>
              <w:t> </w:t>
            </w:r>
          </w:p>
        </w:tc>
      </w:tr>
      <w:tr w:rsidRPr="00D3267F" w:rsidR="00D3267F" w:rsidTr="00216562" w14:paraId="1D0C7502"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73158095"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vAlign w:val="bottom"/>
            <w:hideMark/>
          </w:tcPr>
          <w:p w:rsidRPr="00D3267F" w:rsidR="00D3267F" w:rsidP="00D3267F" w:rsidRDefault="00D3267F" w14:paraId="1AF2D72E" w14:textId="77777777">
            <w:pPr>
              <w:widowControl/>
              <w:autoSpaceDE/>
              <w:autoSpaceDN/>
              <w:adjustRightInd/>
              <w:ind w:firstLine="200" w:firstLineChars="100"/>
              <w:rPr>
                <w:sz w:val="20"/>
                <w:szCs w:val="20"/>
              </w:rPr>
            </w:pPr>
            <w:r w:rsidRPr="00D3267F">
              <w:rPr>
                <w:sz w:val="20"/>
                <w:szCs w:val="20"/>
              </w:rPr>
              <w:t>F.  Time for Audits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7135CDB5" w14:textId="77777777">
            <w:pPr>
              <w:widowControl/>
              <w:autoSpaceDE/>
              <w:autoSpaceDN/>
              <w:adjustRightInd/>
              <w:jc w:val="center"/>
              <w:rPr>
                <w:sz w:val="20"/>
                <w:szCs w:val="20"/>
              </w:rPr>
            </w:pPr>
            <w:r w:rsidRPr="00D3267F">
              <w:rPr>
                <w:sz w:val="20"/>
                <w:szCs w:val="20"/>
              </w:rPr>
              <w:t>NA</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219C54" w14:textId="77777777">
            <w:pPr>
              <w:widowControl/>
              <w:autoSpaceDE/>
              <w:autoSpaceDN/>
              <w:adjustRightInd/>
              <w:jc w:val="center"/>
              <w:rPr>
                <w:sz w:val="20"/>
                <w:szCs w:val="20"/>
              </w:rPr>
            </w:pPr>
            <w:r w:rsidRPr="00D3267F">
              <w:rPr>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C771ADA" w14:textId="77777777">
            <w:pPr>
              <w:widowControl/>
              <w:autoSpaceDE/>
              <w:autoSpaceDN/>
              <w:adjustRightInd/>
              <w:jc w:val="center"/>
              <w:rPr>
                <w:sz w:val="20"/>
                <w:szCs w:val="20"/>
              </w:rPr>
            </w:pPr>
            <w:r w:rsidRPr="00D3267F">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04E2352" w14:textId="77777777">
            <w:pPr>
              <w:widowControl/>
              <w:autoSpaceDE/>
              <w:autoSpaceDN/>
              <w:adjustRightInd/>
              <w:jc w:val="center"/>
              <w:rPr>
                <w:sz w:val="20"/>
                <w:szCs w:val="20"/>
              </w:rPr>
            </w:pPr>
            <w:r w:rsidRPr="00D3267F">
              <w:rPr>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0ADB9A9" w14:textId="77777777">
            <w:pPr>
              <w:widowControl/>
              <w:autoSpaceDE/>
              <w:autoSpaceDN/>
              <w:adjustRightInd/>
              <w:jc w:val="center"/>
              <w:rPr>
                <w:sz w:val="20"/>
                <w:szCs w:val="20"/>
              </w:rPr>
            </w:pPr>
            <w:r w:rsidRPr="00D3267F">
              <w:rPr>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3B85D11" w14:textId="77777777">
            <w:pPr>
              <w:widowControl/>
              <w:autoSpaceDE/>
              <w:autoSpaceDN/>
              <w:adjustRightInd/>
              <w:jc w:val="center"/>
              <w:rPr>
                <w:sz w:val="20"/>
                <w:szCs w:val="20"/>
              </w:rPr>
            </w:pPr>
            <w:r w:rsidRPr="00D3267F">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2D720C7" w14:textId="77777777">
            <w:pPr>
              <w:widowControl/>
              <w:autoSpaceDE/>
              <w:autoSpaceDN/>
              <w:adjustRightInd/>
              <w:jc w:val="center"/>
              <w:rPr>
                <w:sz w:val="20"/>
                <w:szCs w:val="20"/>
              </w:rPr>
            </w:pPr>
            <w:r w:rsidRPr="00D3267F">
              <w:rPr>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21156B2" w14:textId="77777777">
            <w:pPr>
              <w:widowControl/>
              <w:autoSpaceDE/>
              <w:autoSpaceDN/>
              <w:adjustRightInd/>
              <w:jc w:val="center"/>
              <w:rPr>
                <w:sz w:val="20"/>
                <w:szCs w:val="20"/>
              </w:rPr>
            </w:pPr>
            <w:r w:rsidRPr="00D3267F">
              <w:rPr>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E37D3C9" w14:textId="77777777">
            <w:pPr>
              <w:widowControl/>
              <w:autoSpaceDE/>
              <w:autoSpaceDN/>
              <w:adjustRightInd/>
              <w:jc w:val="center"/>
              <w:rPr>
                <w:sz w:val="20"/>
                <w:szCs w:val="20"/>
              </w:rPr>
            </w:pPr>
            <w:r w:rsidRPr="00D3267F">
              <w:rPr>
                <w:sz w:val="20"/>
                <w:szCs w:val="20"/>
              </w:rPr>
              <w:t> </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C4C027" w14:textId="77777777">
            <w:pPr>
              <w:widowControl/>
              <w:autoSpaceDE/>
              <w:autoSpaceDN/>
              <w:adjustRightInd/>
              <w:jc w:val="center"/>
              <w:rPr>
                <w:sz w:val="20"/>
                <w:szCs w:val="20"/>
              </w:rPr>
            </w:pPr>
            <w:r w:rsidRPr="00D3267F">
              <w:rPr>
                <w:sz w:val="20"/>
                <w:szCs w:val="20"/>
              </w:rPr>
              <w:t> </w:t>
            </w:r>
          </w:p>
        </w:tc>
      </w:tr>
      <w:tr w:rsidRPr="00D3267F" w:rsidR="00D3267F" w:rsidTr="00216562" w14:paraId="5E54B536" w14:textId="77777777">
        <w:trPr>
          <w:trHeight w:val="300"/>
        </w:trPr>
        <w:tc>
          <w:tcPr>
            <w:tcW w:w="318" w:type="dxa"/>
            <w:tcBorders>
              <w:top w:val="nil"/>
              <w:left w:val="nil"/>
              <w:bottom w:val="nil"/>
              <w:right w:val="nil"/>
            </w:tcBorders>
            <w:shd w:val="clear" w:color="auto" w:fill="auto"/>
            <w:noWrap/>
            <w:vAlign w:val="bottom"/>
            <w:hideMark/>
          </w:tcPr>
          <w:p w:rsidRPr="00D3267F" w:rsidR="00D3267F" w:rsidP="00D3267F" w:rsidRDefault="00D3267F" w14:paraId="01F1833B"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29441613" w14:textId="77777777">
            <w:pPr>
              <w:widowControl/>
              <w:autoSpaceDE/>
              <w:autoSpaceDN/>
              <w:adjustRightInd/>
              <w:rPr>
                <w:b/>
                <w:bCs/>
                <w:i/>
                <w:iCs/>
                <w:sz w:val="20"/>
                <w:szCs w:val="20"/>
              </w:rPr>
            </w:pPr>
            <w:r w:rsidRPr="00D3267F">
              <w:rPr>
                <w:b/>
                <w:bCs/>
                <w:i/>
                <w:iCs/>
                <w:sz w:val="20"/>
                <w:szCs w:val="20"/>
              </w:rPr>
              <w:t>Subtotal for Recordkeeping Requirements</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340F8DC1" w14:textId="77777777">
            <w:pPr>
              <w:widowControl/>
              <w:autoSpaceDE/>
              <w:autoSpaceDN/>
              <w:adjustRightInd/>
              <w:jc w:val="center"/>
              <w:rPr>
                <w:b/>
                <w:bCs/>
                <w:i/>
                <w:iCs/>
                <w:sz w:val="20"/>
                <w:szCs w:val="20"/>
              </w:rPr>
            </w:pPr>
            <w:r w:rsidRPr="00D3267F">
              <w:rPr>
                <w:b/>
                <w:bCs/>
                <w:i/>
                <w:i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3BDEE18" w14:textId="77777777">
            <w:pPr>
              <w:widowControl/>
              <w:autoSpaceDE/>
              <w:autoSpaceDN/>
              <w:adjustRightInd/>
              <w:jc w:val="center"/>
              <w:rPr>
                <w:b/>
                <w:bCs/>
                <w:i/>
                <w:iCs/>
                <w:sz w:val="20"/>
                <w:szCs w:val="20"/>
              </w:rPr>
            </w:pPr>
            <w:r w:rsidRPr="00D3267F">
              <w:rPr>
                <w:b/>
                <w:bCs/>
                <w:i/>
                <w:i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863E569" w14:textId="77777777">
            <w:pPr>
              <w:widowControl/>
              <w:autoSpaceDE/>
              <w:autoSpaceDN/>
              <w:adjustRightInd/>
              <w:jc w:val="center"/>
              <w:rPr>
                <w:b/>
                <w:bCs/>
                <w:i/>
                <w:iCs/>
                <w:sz w:val="20"/>
                <w:szCs w:val="20"/>
              </w:rPr>
            </w:pPr>
            <w:r w:rsidRPr="00D3267F">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B64CD0D" w14:textId="77777777">
            <w:pPr>
              <w:widowControl/>
              <w:autoSpaceDE/>
              <w:autoSpaceDN/>
              <w:adjustRightInd/>
              <w:jc w:val="center"/>
              <w:rPr>
                <w:b/>
                <w:bCs/>
                <w:i/>
                <w:iCs/>
                <w:sz w:val="20"/>
                <w:szCs w:val="20"/>
              </w:rPr>
            </w:pPr>
            <w:r w:rsidRPr="00D3267F">
              <w:rPr>
                <w:b/>
                <w:bCs/>
                <w:i/>
                <w:iCs/>
                <w:sz w:val="20"/>
                <w:szCs w:val="20"/>
              </w:rPr>
              <w:t> </w:t>
            </w:r>
          </w:p>
        </w:tc>
        <w:tc>
          <w:tcPr>
            <w:tcW w:w="4331"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D3267F" w:rsidR="00D3267F" w:rsidP="00D3267F" w:rsidRDefault="00D3267F" w14:paraId="151B58BF" w14:textId="77777777">
            <w:pPr>
              <w:widowControl/>
              <w:autoSpaceDE/>
              <w:autoSpaceDN/>
              <w:adjustRightInd/>
              <w:jc w:val="center"/>
              <w:rPr>
                <w:b/>
                <w:bCs/>
                <w:i/>
                <w:iCs/>
                <w:sz w:val="20"/>
                <w:szCs w:val="20"/>
              </w:rPr>
            </w:pPr>
            <w:r w:rsidRPr="00D3267F">
              <w:rPr>
                <w:b/>
                <w:bCs/>
                <w:i/>
                <w:iCs/>
                <w:sz w:val="20"/>
                <w:szCs w:val="20"/>
              </w:rPr>
              <w:t>15,014</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552855F3" w14:textId="77777777">
            <w:pPr>
              <w:widowControl/>
              <w:autoSpaceDE/>
              <w:autoSpaceDN/>
              <w:adjustRightInd/>
              <w:jc w:val="center"/>
              <w:rPr>
                <w:b/>
                <w:bCs/>
                <w:i/>
                <w:iCs/>
                <w:sz w:val="20"/>
                <w:szCs w:val="20"/>
              </w:rPr>
            </w:pPr>
            <w:r w:rsidRPr="00D3267F">
              <w:rPr>
                <w:b/>
                <w:bCs/>
                <w:i/>
                <w:iCs/>
                <w:sz w:val="20"/>
                <w:szCs w:val="20"/>
              </w:rPr>
              <w:t>$1,369,829</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7763ED2" w14:textId="77777777">
            <w:pPr>
              <w:widowControl/>
              <w:autoSpaceDE/>
              <w:autoSpaceDN/>
              <w:adjustRightInd/>
              <w:jc w:val="center"/>
              <w:rPr>
                <w:i/>
                <w:iCs/>
                <w:sz w:val="20"/>
                <w:szCs w:val="20"/>
              </w:rPr>
            </w:pPr>
            <w:r w:rsidRPr="00D3267F">
              <w:rPr>
                <w:i/>
                <w:iCs/>
                <w:sz w:val="20"/>
                <w:szCs w:val="20"/>
              </w:rPr>
              <w:t> </w:t>
            </w:r>
          </w:p>
        </w:tc>
      </w:tr>
      <w:tr w:rsidRPr="00D3267F" w:rsidR="00216562" w:rsidTr="00F547BD" w14:paraId="1DB54B5F" w14:textId="77777777">
        <w:trPr>
          <w:trHeight w:val="255"/>
        </w:trPr>
        <w:tc>
          <w:tcPr>
            <w:tcW w:w="318" w:type="dxa"/>
            <w:tcBorders>
              <w:top w:val="nil"/>
              <w:left w:val="nil"/>
              <w:bottom w:val="nil"/>
              <w:right w:val="nil"/>
            </w:tcBorders>
            <w:shd w:val="clear" w:color="auto" w:fill="auto"/>
            <w:noWrap/>
            <w:vAlign w:val="bottom"/>
            <w:hideMark/>
          </w:tcPr>
          <w:p w:rsidRPr="00D3267F" w:rsidR="00216562" w:rsidP="00D3267F" w:rsidRDefault="00216562" w14:paraId="72B8B7EC" w14:textId="77777777">
            <w:pPr>
              <w:widowControl/>
              <w:autoSpaceDE/>
              <w:autoSpaceDN/>
              <w:adjustRightInd/>
              <w:jc w:val="center"/>
              <w:rPr>
                <w:i/>
                <w:iCs/>
                <w:sz w:val="20"/>
                <w:szCs w:val="20"/>
              </w:rPr>
            </w:pPr>
          </w:p>
        </w:tc>
        <w:tc>
          <w:tcPr>
            <w:tcW w:w="3015" w:type="dxa"/>
            <w:tcBorders>
              <w:top w:val="nil"/>
              <w:left w:val="single" w:color="auto" w:sz="4" w:space="0"/>
              <w:bottom w:val="single" w:color="auto" w:sz="4" w:space="0"/>
              <w:right w:val="single" w:color="auto" w:sz="4" w:space="0"/>
            </w:tcBorders>
            <w:shd w:val="clear" w:color="auto" w:fill="auto"/>
            <w:noWrap/>
            <w:vAlign w:val="bottom"/>
            <w:hideMark/>
          </w:tcPr>
          <w:p w:rsidRPr="00D3267F" w:rsidR="00216562" w:rsidP="00D3267F" w:rsidRDefault="00216562" w14:paraId="3374DABC" w14:textId="77777777">
            <w:pPr>
              <w:widowControl/>
              <w:autoSpaceDE/>
              <w:autoSpaceDN/>
              <w:adjustRightInd/>
              <w:rPr>
                <w:b/>
                <w:bCs/>
                <w:sz w:val="20"/>
                <w:szCs w:val="20"/>
              </w:rPr>
            </w:pPr>
            <w:r w:rsidRPr="00D3267F">
              <w:rPr>
                <w:b/>
                <w:bCs/>
                <w:sz w:val="20"/>
                <w:szCs w:val="20"/>
              </w:rPr>
              <w:t>Total Labor Burden and Costs (rounded)</w:t>
            </w:r>
          </w:p>
        </w:tc>
        <w:tc>
          <w:tcPr>
            <w:tcW w:w="1138" w:type="dxa"/>
            <w:tcBorders>
              <w:top w:val="nil"/>
              <w:left w:val="nil"/>
              <w:bottom w:val="single" w:color="auto" w:sz="4" w:space="0"/>
              <w:right w:val="single" w:color="auto" w:sz="4" w:space="0"/>
            </w:tcBorders>
            <w:shd w:val="clear" w:color="auto" w:fill="auto"/>
            <w:vAlign w:val="bottom"/>
            <w:hideMark/>
          </w:tcPr>
          <w:p w:rsidRPr="00D3267F" w:rsidR="00216562" w:rsidP="00D3267F" w:rsidRDefault="00216562" w14:paraId="24F83DD5"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6268DE8E" w14:textId="77777777">
            <w:pPr>
              <w:widowControl/>
              <w:autoSpaceDE/>
              <w:autoSpaceDN/>
              <w:adjustRightInd/>
              <w:jc w:val="center"/>
              <w:rPr>
                <w:b/>
                <w:bCs/>
                <w:sz w:val="20"/>
                <w:szCs w:val="20"/>
              </w:rPr>
            </w:pPr>
            <w:r w:rsidRPr="00D3267F">
              <w:rPr>
                <w:b/>
                <w:b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6C2EE70B" w14:textId="77777777">
            <w:pPr>
              <w:widowControl/>
              <w:autoSpaceDE/>
              <w:autoSpaceDN/>
              <w:adjustRightInd/>
              <w:jc w:val="center"/>
              <w:rPr>
                <w:b/>
                <w:bCs/>
                <w:sz w:val="20"/>
                <w:szCs w:val="20"/>
              </w:rPr>
            </w:pPr>
            <w:r w:rsidRPr="00D3267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5E627BB1" w14:textId="77777777">
            <w:pPr>
              <w:widowControl/>
              <w:autoSpaceDE/>
              <w:autoSpaceDN/>
              <w:adjustRightInd/>
              <w:jc w:val="center"/>
              <w:rPr>
                <w:b/>
                <w:bCs/>
                <w:sz w:val="20"/>
                <w:szCs w:val="20"/>
              </w:rPr>
            </w:pPr>
            <w:r w:rsidRPr="00D3267F">
              <w:rPr>
                <w:b/>
                <w:bCs/>
                <w:sz w:val="20"/>
                <w:szCs w:val="20"/>
              </w:rPr>
              <w:t> </w:t>
            </w:r>
          </w:p>
        </w:tc>
        <w:tc>
          <w:tcPr>
            <w:tcW w:w="4331" w:type="dxa"/>
            <w:gridSpan w:val="4"/>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21A17C79" w14:textId="77777777">
            <w:pPr>
              <w:widowControl/>
              <w:autoSpaceDE/>
              <w:autoSpaceDN/>
              <w:adjustRightInd/>
              <w:jc w:val="center"/>
              <w:rPr>
                <w:b/>
                <w:bCs/>
                <w:sz w:val="20"/>
                <w:szCs w:val="20"/>
              </w:rPr>
            </w:pPr>
            <w:r w:rsidRPr="00D3267F">
              <w:rPr>
                <w:b/>
                <w:bCs/>
                <w:sz w:val="20"/>
                <w:szCs w:val="20"/>
              </w:rPr>
              <w:t> </w:t>
            </w:r>
          </w:p>
          <w:p w:rsidRPr="00D3267F" w:rsidR="00216562" w:rsidP="00D3267F" w:rsidRDefault="00216562" w14:paraId="69877E4B" w14:textId="623836F7">
            <w:pPr>
              <w:widowControl/>
              <w:autoSpaceDE/>
              <w:autoSpaceDN/>
              <w:adjustRightInd/>
              <w:jc w:val="center"/>
              <w:rPr>
                <w:b/>
                <w:bCs/>
                <w:sz w:val="20"/>
                <w:szCs w:val="20"/>
              </w:rPr>
            </w:pPr>
            <w:r w:rsidRPr="00D3267F">
              <w:rPr>
                <w:b/>
                <w:bCs/>
                <w:sz w:val="20"/>
                <w:szCs w:val="20"/>
              </w:rPr>
              <w:t>63,300</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0E04FF68" w14:textId="77777777">
            <w:pPr>
              <w:widowControl/>
              <w:autoSpaceDE/>
              <w:autoSpaceDN/>
              <w:adjustRightInd/>
              <w:jc w:val="center"/>
              <w:rPr>
                <w:b/>
                <w:bCs/>
                <w:sz w:val="20"/>
                <w:szCs w:val="20"/>
              </w:rPr>
            </w:pPr>
            <w:r w:rsidRPr="00D3267F">
              <w:rPr>
                <w:b/>
                <w:bCs/>
                <w:sz w:val="20"/>
                <w:szCs w:val="20"/>
              </w:rPr>
              <w:t>$4,200,000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216562" w:rsidP="00D3267F" w:rsidRDefault="00216562" w14:paraId="70C7026F" w14:textId="77777777">
            <w:pPr>
              <w:widowControl/>
              <w:autoSpaceDE/>
              <w:autoSpaceDN/>
              <w:adjustRightInd/>
              <w:jc w:val="center"/>
              <w:rPr>
                <w:sz w:val="20"/>
                <w:szCs w:val="20"/>
              </w:rPr>
            </w:pPr>
            <w:r w:rsidRPr="00D3267F">
              <w:rPr>
                <w:sz w:val="20"/>
                <w:szCs w:val="20"/>
              </w:rPr>
              <w:t>r</w:t>
            </w:r>
          </w:p>
        </w:tc>
      </w:tr>
      <w:tr w:rsidRPr="00D3267F" w:rsidR="00D3267F" w:rsidTr="00216562" w14:paraId="721A0498" w14:textId="77777777">
        <w:trPr>
          <w:trHeight w:val="255"/>
        </w:trPr>
        <w:tc>
          <w:tcPr>
            <w:tcW w:w="318" w:type="dxa"/>
            <w:tcBorders>
              <w:top w:val="nil"/>
              <w:left w:val="nil"/>
              <w:bottom w:val="nil"/>
              <w:right w:val="nil"/>
            </w:tcBorders>
            <w:shd w:val="clear" w:color="auto" w:fill="auto"/>
            <w:noWrap/>
            <w:vAlign w:val="bottom"/>
            <w:hideMark/>
          </w:tcPr>
          <w:p w:rsidRPr="00D3267F" w:rsidR="00D3267F" w:rsidP="00D3267F" w:rsidRDefault="00D3267F" w14:paraId="4F19367B"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154BE4A7" w14:textId="77777777">
            <w:pPr>
              <w:widowControl/>
              <w:autoSpaceDE/>
              <w:autoSpaceDN/>
              <w:adjustRightInd/>
              <w:rPr>
                <w:b/>
                <w:bCs/>
                <w:sz w:val="20"/>
                <w:szCs w:val="20"/>
              </w:rPr>
            </w:pPr>
            <w:r w:rsidRPr="00D3267F">
              <w:rPr>
                <w:b/>
                <w:bCs/>
                <w:sz w:val="20"/>
                <w:szCs w:val="20"/>
              </w:rPr>
              <w:t>Total Capital and O&amp;M Cost (rounded)</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1B8F9796"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EB722D1" w14:textId="77777777">
            <w:pPr>
              <w:widowControl/>
              <w:autoSpaceDE/>
              <w:autoSpaceDN/>
              <w:adjustRightInd/>
              <w:jc w:val="center"/>
              <w:rPr>
                <w:b/>
                <w:bCs/>
                <w:sz w:val="20"/>
                <w:szCs w:val="20"/>
              </w:rPr>
            </w:pPr>
            <w:r w:rsidRPr="00D3267F">
              <w:rPr>
                <w:b/>
                <w:b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2BF9727" w14:textId="77777777">
            <w:pPr>
              <w:widowControl/>
              <w:autoSpaceDE/>
              <w:autoSpaceDN/>
              <w:adjustRightInd/>
              <w:jc w:val="center"/>
              <w:rPr>
                <w:b/>
                <w:bCs/>
                <w:sz w:val="20"/>
                <w:szCs w:val="20"/>
              </w:rPr>
            </w:pPr>
            <w:r w:rsidRPr="00D3267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B1663F3" w14:textId="77777777">
            <w:pPr>
              <w:widowControl/>
              <w:autoSpaceDE/>
              <w:autoSpaceDN/>
              <w:adjustRightInd/>
              <w:jc w:val="center"/>
              <w:rPr>
                <w:b/>
                <w:bCs/>
                <w:sz w:val="20"/>
                <w:szCs w:val="20"/>
              </w:rPr>
            </w:pPr>
            <w:r w:rsidRPr="00D3267F">
              <w:rPr>
                <w:b/>
                <w:bCs/>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5051E45" w14:textId="77777777">
            <w:pPr>
              <w:widowControl/>
              <w:autoSpaceDE/>
              <w:autoSpaceDN/>
              <w:adjustRightInd/>
              <w:jc w:val="center"/>
              <w:rPr>
                <w:b/>
                <w:bCs/>
                <w:sz w:val="20"/>
                <w:szCs w:val="20"/>
              </w:rPr>
            </w:pPr>
            <w:r w:rsidRPr="00D3267F">
              <w:rPr>
                <w:b/>
                <w:bCs/>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067285A" w14:textId="77777777">
            <w:pPr>
              <w:widowControl/>
              <w:autoSpaceDE/>
              <w:autoSpaceDN/>
              <w:adjustRightInd/>
              <w:jc w:val="center"/>
              <w:rPr>
                <w:b/>
                <w:bCs/>
                <w:sz w:val="20"/>
                <w:szCs w:val="20"/>
              </w:rPr>
            </w:pPr>
            <w:r w:rsidRPr="00D3267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7083F9F5" w14:textId="77777777">
            <w:pPr>
              <w:widowControl/>
              <w:autoSpaceDE/>
              <w:autoSpaceDN/>
              <w:adjustRightInd/>
              <w:jc w:val="center"/>
              <w:rPr>
                <w:b/>
                <w:bCs/>
                <w:sz w:val="20"/>
                <w:szCs w:val="20"/>
              </w:rPr>
            </w:pPr>
            <w:r w:rsidRPr="00D3267F">
              <w:rPr>
                <w:b/>
                <w:bCs/>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219101C" w14:textId="77777777">
            <w:pPr>
              <w:widowControl/>
              <w:autoSpaceDE/>
              <w:autoSpaceDN/>
              <w:adjustRightInd/>
              <w:jc w:val="center"/>
              <w:rPr>
                <w:b/>
                <w:bCs/>
                <w:sz w:val="20"/>
                <w:szCs w:val="20"/>
              </w:rPr>
            </w:pPr>
            <w:r w:rsidRPr="00D3267F">
              <w:rPr>
                <w:b/>
                <w:bCs/>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68BCF6C" w14:textId="77777777">
            <w:pPr>
              <w:widowControl/>
              <w:autoSpaceDE/>
              <w:autoSpaceDN/>
              <w:adjustRightInd/>
              <w:jc w:val="center"/>
              <w:rPr>
                <w:b/>
                <w:bCs/>
                <w:sz w:val="20"/>
                <w:szCs w:val="20"/>
              </w:rPr>
            </w:pPr>
            <w:r w:rsidRPr="00D3267F">
              <w:rPr>
                <w:b/>
                <w:bCs/>
                <w:sz w:val="20"/>
                <w:szCs w:val="20"/>
              </w:rPr>
              <w:t>$331,000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CA1467E" w14:textId="77777777">
            <w:pPr>
              <w:widowControl/>
              <w:autoSpaceDE/>
              <w:autoSpaceDN/>
              <w:adjustRightInd/>
              <w:jc w:val="center"/>
              <w:rPr>
                <w:sz w:val="20"/>
                <w:szCs w:val="20"/>
              </w:rPr>
            </w:pPr>
            <w:r w:rsidRPr="00D3267F">
              <w:rPr>
                <w:sz w:val="20"/>
                <w:szCs w:val="20"/>
              </w:rPr>
              <w:t>r</w:t>
            </w:r>
          </w:p>
        </w:tc>
      </w:tr>
      <w:tr w:rsidRPr="00D3267F" w:rsidR="00D3267F" w:rsidTr="00216562" w14:paraId="36881D95" w14:textId="77777777">
        <w:trPr>
          <w:trHeight w:val="585"/>
        </w:trPr>
        <w:tc>
          <w:tcPr>
            <w:tcW w:w="318" w:type="dxa"/>
            <w:tcBorders>
              <w:top w:val="nil"/>
              <w:left w:val="nil"/>
              <w:bottom w:val="nil"/>
              <w:right w:val="nil"/>
            </w:tcBorders>
            <w:shd w:val="clear" w:color="auto" w:fill="auto"/>
            <w:noWrap/>
            <w:vAlign w:val="bottom"/>
            <w:hideMark/>
          </w:tcPr>
          <w:p w:rsidRPr="00D3267F" w:rsidR="00D3267F" w:rsidP="00D3267F" w:rsidRDefault="00D3267F" w14:paraId="6B2F3D97" w14:textId="77777777">
            <w:pPr>
              <w:widowControl/>
              <w:autoSpaceDE/>
              <w:autoSpaceDN/>
              <w:adjustRightInd/>
              <w:jc w:val="center"/>
              <w:rPr>
                <w:sz w:val="20"/>
                <w:szCs w:val="20"/>
              </w:rPr>
            </w:pPr>
          </w:p>
        </w:tc>
        <w:tc>
          <w:tcPr>
            <w:tcW w:w="3015" w:type="dxa"/>
            <w:tcBorders>
              <w:top w:val="nil"/>
              <w:left w:val="single" w:color="auto" w:sz="4" w:space="0"/>
              <w:bottom w:val="single" w:color="auto" w:sz="4" w:space="0"/>
              <w:right w:val="single" w:color="auto" w:sz="4" w:space="0"/>
            </w:tcBorders>
            <w:shd w:val="clear" w:color="auto" w:fill="auto"/>
            <w:noWrap/>
            <w:vAlign w:val="bottom"/>
            <w:hideMark/>
          </w:tcPr>
          <w:p w:rsidRPr="00D3267F" w:rsidR="00D3267F" w:rsidP="00D3267F" w:rsidRDefault="00D3267F" w14:paraId="0E5ACC29" w14:textId="77777777">
            <w:pPr>
              <w:widowControl/>
              <w:autoSpaceDE/>
              <w:autoSpaceDN/>
              <w:adjustRightInd/>
              <w:rPr>
                <w:b/>
                <w:bCs/>
                <w:sz w:val="20"/>
                <w:szCs w:val="20"/>
              </w:rPr>
            </w:pPr>
            <w:r w:rsidRPr="00D3267F">
              <w:rPr>
                <w:b/>
                <w:bCs/>
                <w:sz w:val="20"/>
                <w:szCs w:val="20"/>
              </w:rPr>
              <w:t>Grand Total (rounded)</w:t>
            </w:r>
          </w:p>
        </w:tc>
        <w:tc>
          <w:tcPr>
            <w:tcW w:w="1138" w:type="dxa"/>
            <w:tcBorders>
              <w:top w:val="nil"/>
              <w:left w:val="nil"/>
              <w:bottom w:val="single" w:color="auto" w:sz="4" w:space="0"/>
              <w:right w:val="single" w:color="auto" w:sz="4" w:space="0"/>
            </w:tcBorders>
            <w:shd w:val="clear" w:color="auto" w:fill="auto"/>
            <w:vAlign w:val="bottom"/>
            <w:hideMark/>
          </w:tcPr>
          <w:p w:rsidRPr="00D3267F" w:rsidR="00D3267F" w:rsidP="00D3267F" w:rsidRDefault="00D3267F" w14:paraId="4C56EF93" w14:textId="77777777">
            <w:pPr>
              <w:widowControl/>
              <w:autoSpaceDE/>
              <w:autoSpaceDN/>
              <w:adjustRightInd/>
              <w:jc w:val="center"/>
              <w:rPr>
                <w:b/>
                <w:bCs/>
                <w:sz w:val="20"/>
                <w:szCs w:val="20"/>
              </w:rPr>
            </w:pPr>
            <w:r w:rsidRPr="00D3267F">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3E31BA76" w14:textId="77777777">
            <w:pPr>
              <w:widowControl/>
              <w:autoSpaceDE/>
              <w:autoSpaceDN/>
              <w:adjustRightInd/>
              <w:jc w:val="center"/>
              <w:rPr>
                <w:b/>
                <w:bCs/>
                <w:sz w:val="20"/>
                <w:szCs w:val="20"/>
              </w:rPr>
            </w:pPr>
            <w:r w:rsidRPr="00D3267F">
              <w:rPr>
                <w:b/>
                <w:bCs/>
                <w:sz w:val="20"/>
                <w:szCs w:val="20"/>
              </w:rPr>
              <w:t> </w:t>
            </w:r>
          </w:p>
        </w:tc>
        <w:tc>
          <w:tcPr>
            <w:tcW w:w="1433"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4CB1577" w14:textId="77777777">
            <w:pPr>
              <w:widowControl/>
              <w:autoSpaceDE/>
              <w:autoSpaceDN/>
              <w:adjustRightInd/>
              <w:jc w:val="center"/>
              <w:rPr>
                <w:b/>
                <w:bCs/>
                <w:sz w:val="20"/>
                <w:szCs w:val="20"/>
              </w:rPr>
            </w:pPr>
            <w:r w:rsidRPr="00D3267F">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4E032C7A" w14:textId="77777777">
            <w:pPr>
              <w:widowControl/>
              <w:autoSpaceDE/>
              <w:autoSpaceDN/>
              <w:adjustRightInd/>
              <w:jc w:val="center"/>
              <w:rPr>
                <w:b/>
                <w:bCs/>
                <w:sz w:val="20"/>
                <w:szCs w:val="20"/>
              </w:rPr>
            </w:pPr>
            <w:r w:rsidRPr="00D3267F">
              <w:rPr>
                <w:b/>
                <w:bCs/>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6ACE31A3" w14:textId="77777777">
            <w:pPr>
              <w:widowControl/>
              <w:autoSpaceDE/>
              <w:autoSpaceDN/>
              <w:adjustRightInd/>
              <w:jc w:val="center"/>
              <w:rPr>
                <w:b/>
                <w:bCs/>
                <w:sz w:val="20"/>
                <w:szCs w:val="20"/>
              </w:rPr>
            </w:pPr>
            <w:r w:rsidRPr="00D3267F">
              <w:rPr>
                <w:b/>
                <w:bCs/>
                <w:sz w:val="20"/>
                <w:szCs w:val="20"/>
              </w:rPr>
              <w:t> </w:t>
            </w:r>
          </w:p>
        </w:tc>
        <w:tc>
          <w:tcPr>
            <w:tcW w:w="990"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3533AF2" w14:textId="77777777">
            <w:pPr>
              <w:widowControl/>
              <w:autoSpaceDE/>
              <w:autoSpaceDN/>
              <w:adjustRightInd/>
              <w:jc w:val="center"/>
              <w:rPr>
                <w:b/>
                <w:bCs/>
                <w:sz w:val="20"/>
                <w:szCs w:val="20"/>
              </w:rPr>
            </w:pPr>
            <w:r w:rsidRPr="00D3267F">
              <w:rPr>
                <w:b/>
                <w:bCs/>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2B090BCA" w14:textId="77777777">
            <w:pPr>
              <w:widowControl/>
              <w:autoSpaceDE/>
              <w:autoSpaceDN/>
              <w:adjustRightInd/>
              <w:jc w:val="center"/>
              <w:rPr>
                <w:b/>
                <w:bCs/>
                <w:sz w:val="20"/>
                <w:szCs w:val="20"/>
              </w:rPr>
            </w:pPr>
            <w:r w:rsidRPr="00D3267F">
              <w:rPr>
                <w:b/>
                <w:bCs/>
                <w:sz w:val="20"/>
                <w:szCs w:val="20"/>
              </w:rPr>
              <w:t> </w:t>
            </w:r>
          </w:p>
        </w:tc>
        <w:tc>
          <w:tcPr>
            <w:tcW w:w="905"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5160EDE" w14:textId="77777777">
            <w:pPr>
              <w:widowControl/>
              <w:autoSpaceDE/>
              <w:autoSpaceDN/>
              <w:adjustRightInd/>
              <w:jc w:val="center"/>
              <w:rPr>
                <w:b/>
                <w:bCs/>
                <w:sz w:val="20"/>
                <w:szCs w:val="20"/>
              </w:rPr>
            </w:pPr>
            <w:r w:rsidRPr="00D3267F">
              <w:rPr>
                <w:b/>
                <w:bCs/>
                <w:sz w:val="20"/>
                <w:szCs w:val="20"/>
              </w:rPr>
              <w:t> </w:t>
            </w:r>
          </w:p>
        </w:tc>
        <w:tc>
          <w:tcPr>
            <w:tcW w:w="1262"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0A4513E6" w14:textId="77777777">
            <w:pPr>
              <w:widowControl/>
              <w:autoSpaceDE/>
              <w:autoSpaceDN/>
              <w:adjustRightInd/>
              <w:jc w:val="right"/>
              <w:rPr>
                <w:b/>
                <w:bCs/>
                <w:sz w:val="20"/>
                <w:szCs w:val="20"/>
              </w:rPr>
            </w:pPr>
            <w:r w:rsidRPr="00D3267F">
              <w:rPr>
                <w:b/>
                <w:bCs/>
                <w:sz w:val="20"/>
                <w:szCs w:val="20"/>
              </w:rPr>
              <w:t>$4,530,000</w:t>
            </w:r>
          </w:p>
        </w:tc>
        <w:tc>
          <w:tcPr>
            <w:tcW w:w="459" w:type="dxa"/>
            <w:tcBorders>
              <w:top w:val="nil"/>
              <w:left w:val="nil"/>
              <w:bottom w:val="single" w:color="auto" w:sz="4" w:space="0"/>
              <w:right w:val="single" w:color="auto" w:sz="4" w:space="0"/>
            </w:tcBorders>
            <w:shd w:val="clear" w:color="auto" w:fill="auto"/>
            <w:noWrap/>
            <w:vAlign w:val="bottom"/>
            <w:hideMark/>
          </w:tcPr>
          <w:p w:rsidRPr="00D3267F" w:rsidR="00D3267F" w:rsidP="00D3267F" w:rsidRDefault="00D3267F" w14:paraId="17190957" w14:textId="77777777">
            <w:pPr>
              <w:widowControl/>
              <w:autoSpaceDE/>
              <w:autoSpaceDN/>
              <w:adjustRightInd/>
              <w:jc w:val="center"/>
              <w:rPr>
                <w:sz w:val="20"/>
                <w:szCs w:val="20"/>
              </w:rPr>
            </w:pPr>
            <w:r w:rsidRPr="00D3267F">
              <w:rPr>
                <w:sz w:val="20"/>
                <w:szCs w:val="20"/>
              </w:rPr>
              <w:t>r</w:t>
            </w:r>
          </w:p>
        </w:tc>
      </w:tr>
      <w:tr w:rsidRPr="00D3267F" w:rsidR="00D3267F" w:rsidTr="00216562" w14:paraId="5DE719B9" w14:textId="77777777">
        <w:trPr>
          <w:trHeight w:val="885"/>
        </w:trPr>
        <w:tc>
          <w:tcPr>
            <w:tcW w:w="3333" w:type="dxa"/>
            <w:gridSpan w:val="2"/>
            <w:tcBorders>
              <w:top w:val="nil"/>
              <w:left w:val="nil"/>
              <w:bottom w:val="nil"/>
              <w:right w:val="nil"/>
            </w:tcBorders>
            <w:shd w:val="clear" w:color="auto" w:fill="auto"/>
            <w:noWrap/>
            <w:vAlign w:val="bottom"/>
            <w:hideMark/>
          </w:tcPr>
          <w:p w:rsidRPr="00D3267F" w:rsidR="00D3267F" w:rsidP="00D3267F" w:rsidRDefault="00D3267F" w14:paraId="1EE3A1D7" w14:textId="77777777">
            <w:pPr>
              <w:widowControl/>
              <w:autoSpaceDE/>
              <w:autoSpaceDN/>
              <w:adjustRightInd/>
              <w:rPr>
                <w:b/>
                <w:bCs/>
                <w:sz w:val="20"/>
                <w:szCs w:val="20"/>
              </w:rPr>
            </w:pPr>
            <w:r w:rsidRPr="00D3267F">
              <w:rPr>
                <w:b/>
                <w:bCs/>
                <w:sz w:val="20"/>
                <w:szCs w:val="20"/>
              </w:rPr>
              <w:t>Assumptions:</w:t>
            </w:r>
          </w:p>
        </w:tc>
        <w:tc>
          <w:tcPr>
            <w:tcW w:w="1138" w:type="dxa"/>
            <w:tcBorders>
              <w:top w:val="nil"/>
              <w:left w:val="nil"/>
              <w:bottom w:val="nil"/>
              <w:right w:val="nil"/>
            </w:tcBorders>
            <w:shd w:val="clear" w:color="auto" w:fill="auto"/>
            <w:vAlign w:val="bottom"/>
            <w:hideMark/>
          </w:tcPr>
          <w:p w:rsidRPr="00D3267F" w:rsidR="00D3267F" w:rsidP="00D3267F" w:rsidRDefault="00D3267F" w14:paraId="1DC47E3D" w14:textId="77777777">
            <w:pPr>
              <w:widowControl/>
              <w:autoSpaceDE/>
              <w:autoSpaceDN/>
              <w:adjustRightInd/>
              <w:rPr>
                <w:b/>
                <w:bCs/>
                <w:sz w:val="20"/>
                <w:szCs w:val="20"/>
              </w:rPr>
            </w:pPr>
          </w:p>
        </w:tc>
        <w:tc>
          <w:tcPr>
            <w:tcW w:w="1216" w:type="dxa"/>
            <w:tcBorders>
              <w:top w:val="nil"/>
              <w:left w:val="nil"/>
              <w:bottom w:val="nil"/>
              <w:right w:val="nil"/>
            </w:tcBorders>
            <w:shd w:val="clear" w:color="auto" w:fill="auto"/>
            <w:vAlign w:val="bottom"/>
            <w:hideMark/>
          </w:tcPr>
          <w:p w:rsidRPr="00D3267F" w:rsidR="00D3267F" w:rsidP="00D3267F" w:rsidRDefault="00D3267F" w14:paraId="162BA86E" w14:textId="77777777">
            <w:pPr>
              <w:widowControl/>
              <w:autoSpaceDE/>
              <w:autoSpaceDN/>
              <w:adjustRightInd/>
              <w:rPr>
                <w:sz w:val="20"/>
                <w:szCs w:val="20"/>
              </w:rPr>
            </w:pPr>
          </w:p>
        </w:tc>
        <w:tc>
          <w:tcPr>
            <w:tcW w:w="1433" w:type="dxa"/>
            <w:tcBorders>
              <w:top w:val="nil"/>
              <w:left w:val="nil"/>
              <w:bottom w:val="nil"/>
              <w:right w:val="nil"/>
            </w:tcBorders>
            <w:shd w:val="clear" w:color="auto" w:fill="auto"/>
            <w:vAlign w:val="bottom"/>
            <w:hideMark/>
          </w:tcPr>
          <w:p w:rsidRPr="00D3267F" w:rsidR="00D3267F" w:rsidP="00D3267F" w:rsidRDefault="00D3267F" w14:paraId="23E93544" w14:textId="77777777">
            <w:pPr>
              <w:widowControl/>
              <w:autoSpaceDE/>
              <w:autoSpaceDN/>
              <w:adjustRightInd/>
              <w:rPr>
                <w:sz w:val="20"/>
                <w:szCs w:val="20"/>
              </w:rPr>
            </w:pPr>
          </w:p>
        </w:tc>
        <w:tc>
          <w:tcPr>
            <w:tcW w:w="1239" w:type="dxa"/>
            <w:tcBorders>
              <w:top w:val="nil"/>
              <w:left w:val="nil"/>
              <w:bottom w:val="nil"/>
              <w:right w:val="nil"/>
            </w:tcBorders>
            <w:shd w:val="clear" w:color="auto" w:fill="auto"/>
            <w:vAlign w:val="bottom"/>
            <w:hideMark/>
          </w:tcPr>
          <w:p w:rsidRPr="00D3267F" w:rsidR="00D3267F" w:rsidP="00D3267F" w:rsidRDefault="00D3267F" w14:paraId="44AD391C" w14:textId="77777777">
            <w:pPr>
              <w:widowControl/>
              <w:autoSpaceDE/>
              <w:autoSpaceDN/>
              <w:adjustRightInd/>
              <w:rPr>
                <w:sz w:val="20"/>
                <w:szCs w:val="20"/>
              </w:rPr>
            </w:pPr>
          </w:p>
        </w:tc>
        <w:tc>
          <w:tcPr>
            <w:tcW w:w="1175" w:type="dxa"/>
            <w:tcBorders>
              <w:top w:val="nil"/>
              <w:left w:val="nil"/>
              <w:bottom w:val="nil"/>
              <w:right w:val="nil"/>
            </w:tcBorders>
            <w:shd w:val="clear" w:color="auto" w:fill="auto"/>
            <w:vAlign w:val="bottom"/>
            <w:hideMark/>
          </w:tcPr>
          <w:p w:rsidRPr="00D3267F" w:rsidR="00D3267F" w:rsidP="00D3267F" w:rsidRDefault="00D3267F" w14:paraId="4474C4FB" w14:textId="77777777">
            <w:pPr>
              <w:widowControl/>
              <w:autoSpaceDE/>
              <w:autoSpaceDN/>
              <w:adjustRightInd/>
              <w:rPr>
                <w:sz w:val="20"/>
                <w:szCs w:val="20"/>
              </w:rPr>
            </w:pPr>
          </w:p>
        </w:tc>
        <w:tc>
          <w:tcPr>
            <w:tcW w:w="990" w:type="dxa"/>
            <w:tcBorders>
              <w:top w:val="nil"/>
              <w:left w:val="nil"/>
              <w:bottom w:val="nil"/>
              <w:right w:val="nil"/>
            </w:tcBorders>
            <w:shd w:val="clear" w:color="auto" w:fill="auto"/>
            <w:vAlign w:val="bottom"/>
            <w:hideMark/>
          </w:tcPr>
          <w:p w:rsidRPr="00D3267F" w:rsidR="00D3267F" w:rsidP="00D3267F" w:rsidRDefault="00D3267F" w14:paraId="4EB5BAE8" w14:textId="77777777">
            <w:pPr>
              <w:widowControl/>
              <w:autoSpaceDE/>
              <w:autoSpaceDN/>
              <w:adjustRightInd/>
              <w:rPr>
                <w:sz w:val="20"/>
                <w:szCs w:val="20"/>
              </w:rPr>
            </w:pPr>
          </w:p>
        </w:tc>
        <w:tc>
          <w:tcPr>
            <w:tcW w:w="1261" w:type="dxa"/>
            <w:tcBorders>
              <w:top w:val="nil"/>
              <w:left w:val="nil"/>
              <w:bottom w:val="nil"/>
              <w:right w:val="nil"/>
            </w:tcBorders>
            <w:shd w:val="clear" w:color="auto" w:fill="auto"/>
            <w:vAlign w:val="bottom"/>
            <w:hideMark/>
          </w:tcPr>
          <w:p w:rsidRPr="00D3267F" w:rsidR="00D3267F" w:rsidP="00D3267F" w:rsidRDefault="00D3267F" w14:paraId="2CD03B70" w14:textId="77777777">
            <w:pPr>
              <w:widowControl/>
              <w:autoSpaceDE/>
              <w:autoSpaceDN/>
              <w:adjustRightInd/>
              <w:rPr>
                <w:sz w:val="20"/>
                <w:szCs w:val="20"/>
              </w:rPr>
            </w:pPr>
          </w:p>
        </w:tc>
        <w:tc>
          <w:tcPr>
            <w:tcW w:w="905" w:type="dxa"/>
            <w:tcBorders>
              <w:top w:val="nil"/>
              <w:left w:val="nil"/>
              <w:bottom w:val="nil"/>
              <w:right w:val="nil"/>
            </w:tcBorders>
            <w:shd w:val="clear" w:color="auto" w:fill="auto"/>
            <w:vAlign w:val="bottom"/>
            <w:hideMark/>
          </w:tcPr>
          <w:p w:rsidRPr="00D3267F" w:rsidR="00D3267F" w:rsidP="00D3267F" w:rsidRDefault="00D3267F" w14:paraId="4B84F368" w14:textId="77777777">
            <w:pPr>
              <w:widowControl/>
              <w:autoSpaceDE/>
              <w:autoSpaceDN/>
              <w:adjustRightInd/>
              <w:rPr>
                <w:sz w:val="20"/>
                <w:szCs w:val="20"/>
              </w:rPr>
            </w:pPr>
          </w:p>
        </w:tc>
        <w:tc>
          <w:tcPr>
            <w:tcW w:w="1262" w:type="dxa"/>
            <w:tcBorders>
              <w:top w:val="nil"/>
              <w:left w:val="nil"/>
              <w:bottom w:val="nil"/>
              <w:right w:val="nil"/>
            </w:tcBorders>
            <w:shd w:val="clear" w:color="auto" w:fill="auto"/>
            <w:vAlign w:val="bottom"/>
            <w:hideMark/>
          </w:tcPr>
          <w:p w:rsidRPr="00D3267F" w:rsidR="00D3267F" w:rsidP="00D3267F" w:rsidRDefault="00D3267F" w14:paraId="467AADB4" w14:textId="77777777">
            <w:pPr>
              <w:widowControl/>
              <w:autoSpaceDE/>
              <w:autoSpaceDN/>
              <w:adjustRightInd/>
              <w:rPr>
                <w:sz w:val="20"/>
                <w:szCs w:val="20"/>
              </w:rPr>
            </w:pPr>
          </w:p>
        </w:tc>
        <w:tc>
          <w:tcPr>
            <w:tcW w:w="459" w:type="dxa"/>
            <w:tcBorders>
              <w:top w:val="nil"/>
              <w:left w:val="nil"/>
              <w:bottom w:val="nil"/>
              <w:right w:val="nil"/>
            </w:tcBorders>
            <w:shd w:val="clear" w:color="auto" w:fill="auto"/>
            <w:vAlign w:val="bottom"/>
            <w:hideMark/>
          </w:tcPr>
          <w:p w:rsidRPr="00D3267F" w:rsidR="00D3267F" w:rsidP="00D3267F" w:rsidRDefault="00D3267F" w14:paraId="6B66B2D2" w14:textId="77777777">
            <w:pPr>
              <w:widowControl/>
              <w:autoSpaceDE/>
              <w:autoSpaceDN/>
              <w:adjustRightInd/>
              <w:rPr>
                <w:sz w:val="20"/>
                <w:szCs w:val="20"/>
              </w:rPr>
            </w:pPr>
          </w:p>
        </w:tc>
      </w:tr>
      <w:tr w:rsidRPr="00D3267F" w:rsidR="00D3267F" w:rsidTr="00216562" w14:paraId="6F29841E" w14:textId="77777777">
        <w:trPr>
          <w:trHeight w:val="486"/>
        </w:trPr>
        <w:tc>
          <w:tcPr>
            <w:tcW w:w="318" w:type="dxa"/>
            <w:tcBorders>
              <w:top w:val="nil"/>
              <w:left w:val="nil"/>
              <w:bottom w:val="nil"/>
              <w:right w:val="nil"/>
            </w:tcBorders>
            <w:shd w:val="clear" w:color="auto" w:fill="auto"/>
            <w:noWrap/>
            <w:hideMark/>
          </w:tcPr>
          <w:p w:rsidRPr="00D3267F" w:rsidR="00D3267F" w:rsidP="00D3267F" w:rsidRDefault="00D3267F" w14:paraId="05D2BCBB" w14:textId="77777777">
            <w:pPr>
              <w:widowControl/>
              <w:autoSpaceDE/>
              <w:autoSpaceDN/>
              <w:adjustRightInd/>
              <w:rPr>
                <w:sz w:val="20"/>
                <w:szCs w:val="20"/>
              </w:rPr>
            </w:pPr>
            <w:r w:rsidRPr="00D3267F">
              <w:rPr>
                <w:sz w:val="20"/>
                <w:szCs w:val="20"/>
                <w:vertAlign w:val="superscript"/>
              </w:rPr>
              <w:t>a</w:t>
            </w:r>
          </w:p>
        </w:tc>
        <w:tc>
          <w:tcPr>
            <w:tcW w:w="14093" w:type="dxa"/>
            <w:gridSpan w:val="11"/>
            <w:tcBorders>
              <w:top w:val="nil"/>
              <w:left w:val="nil"/>
              <w:bottom w:val="nil"/>
              <w:right w:val="nil"/>
            </w:tcBorders>
            <w:shd w:val="clear" w:color="auto" w:fill="auto"/>
            <w:hideMark/>
          </w:tcPr>
          <w:p w:rsidRPr="00D3267F" w:rsidR="00D3267F" w:rsidP="00D3267F" w:rsidRDefault="00D3267F" w14:paraId="009F0257" w14:textId="77777777">
            <w:pPr>
              <w:widowControl/>
              <w:autoSpaceDE/>
              <w:autoSpaceDN/>
              <w:adjustRightInd/>
              <w:rPr>
                <w:sz w:val="20"/>
                <w:szCs w:val="20"/>
              </w:rPr>
            </w:pPr>
            <w:r w:rsidRPr="00D3267F">
              <w:rPr>
                <w:sz w:val="20"/>
                <w:szCs w:val="20"/>
              </w:rPr>
              <w:t>We assume that, during the three-year period of this ICR, there will be an average of 190 landfills subject to the requirements of NSPS Subpart XXX.</w:t>
            </w:r>
          </w:p>
        </w:tc>
      </w:tr>
      <w:tr w:rsidRPr="00D3267F" w:rsidR="00D3267F" w:rsidTr="00216562" w14:paraId="48ED2660" w14:textId="77777777">
        <w:trPr>
          <w:trHeight w:val="990"/>
        </w:trPr>
        <w:tc>
          <w:tcPr>
            <w:tcW w:w="318" w:type="dxa"/>
            <w:tcBorders>
              <w:top w:val="nil"/>
              <w:left w:val="nil"/>
              <w:bottom w:val="nil"/>
              <w:right w:val="nil"/>
            </w:tcBorders>
            <w:shd w:val="clear" w:color="auto" w:fill="auto"/>
            <w:noWrap/>
            <w:hideMark/>
          </w:tcPr>
          <w:p w:rsidRPr="00D3267F" w:rsidR="00D3267F" w:rsidP="00D3267F" w:rsidRDefault="00D3267F" w14:paraId="26BE5BCD" w14:textId="77777777">
            <w:pPr>
              <w:widowControl/>
              <w:autoSpaceDE/>
              <w:autoSpaceDN/>
              <w:adjustRightInd/>
              <w:rPr>
                <w:sz w:val="20"/>
                <w:szCs w:val="20"/>
              </w:rPr>
            </w:pPr>
            <w:r w:rsidRPr="00D3267F">
              <w:rPr>
                <w:sz w:val="20"/>
                <w:szCs w:val="20"/>
                <w:vertAlign w:val="superscript"/>
              </w:rPr>
              <w:t>b</w:t>
            </w:r>
          </w:p>
        </w:tc>
        <w:tc>
          <w:tcPr>
            <w:tcW w:w="14093" w:type="dxa"/>
            <w:gridSpan w:val="11"/>
            <w:tcBorders>
              <w:top w:val="nil"/>
              <w:left w:val="nil"/>
              <w:bottom w:val="nil"/>
              <w:right w:val="nil"/>
            </w:tcBorders>
            <w:shd w:val="clear" w:color="auto" w:fill="auto"/>
            <w:hideMark/>
          </w:tcPr>
          <w:p w:rsidRPr="00D3267F" w:rsidR="00D3267F" w:rsidP="00D3267F" w:rsidRDefault="00D3267F" w14:paraId="6FD491E0" w14:textId="77777777">
            <w:pPr>
              <w:widowControl/>
              <w:autoSpaceDE/>
              <w:autoSpaceDN/>
              <w:adjustRightInd/>
              <w:rPr>
                <w:sz w:val="20"/>
                <w:szCs w:val="20"/>
              </w:rPr>
            </w:pPr>
            <w:r w:rsidRPr="00D3267F">
              <w:rPr>
                <w:sz w:val="20"/>
                <w:szCs w:val="20"/>
              </w:rPr>
              <w:t xml:space="preserve">This ICR uses mean hourly wage for the following labor categories from the United States Department of Labor, Bureau of Labor Statistics, May 2019, “National Occupational Employment and Wage Estimates United States” for employees at privately-owned landfills:  Managers, All Other for Managerial Labor, Civil Engineers, Civil Engineer Technicians, and Office Clerks, General for Clerical Labor.  The rates have been increased by 110 percent to account for the benefit packages available to those employed by private industry. We assume that </w:t>
            </w:r>
            <w:proofErr w:type="gramStart"/>
            <w:r w:rsidRPr="00D3267F">
              <w:rPr>
                <w:sz w:val="20"/>
                <w:szCs w:val="20"/>
              </w:rPr>
              <w:t>publicly-owned</w:t>
            </w:r>
            <w:proofErr w:type="gramEnd"/>
            <w:r w:rsidRPr="00D3267F">
              <w:rPr>
                <w:sz w:val="20"/>
                <w:szCs w:val="20"/>
              </w:rPr>
              <w:t xml:space="preserve"> landfills will be operated and managed by private contractors.</w:t>
            </w:r>
          </w:p>
        </w:tc>
      </w:tr>
      <w:tr w:rsidRPr="00D3267F" w:rsidR="00D3267F" w:rsidTr="00216562" w14:paraId="7665E2FF" w14:textId="77777777">
        <w:trPr>
          <w:trHeight w:val="900"/>
        </w:trPr>
        <w:tc>
          <w:tcPr>
            <w:tcW w:w="318" w:type="dxa"/>
            <w:tcBorders>
              <w:top w:val="nil"/>
              <w:left w:val="nil"/>
              <w:bottom w:val="nil"/>
              <w:right w:val="nil"/>
            </w:tcBorders>
            <w:shd w:val="clear" w:color="auto" w:fill="auto"/>
            <w:noWrap/>
            <w:hideMark/>
          </w:tcPr>
          <w:p w:rsidRPr="00D3267F" w:rsidR="00D3267F" w:rsidP="00D3267F" w:rsidRDefault="00D3267F" w14:paraId="4CE60F36" w14:textId="77777777">
            <w:pPr>
              <w:widowControl/>
              <w:autoSpaceDE/>
              <w:autoSpaceDN/>
              <w:adjustRightInd/>
              <w:rPr>
                <w:sz w:val="20"/>
                <w:szCs w:val="20"/>
              </w:rPr>
            </w:pPr>
            <w:r w:rsidRPr="00D3267F">
              <w:rPr>
                <w:sz w:val="20"/>
                <w:szCs w:val="20"/>
                <w:vertAlign w:val="superscript"/>
              </w:rPr>
              <w:t>c</w:t>
            </w:r>
          </w:p>
        </w:tc>
        <w:tc>
          <w:tcPr>
            <w:tcW w:w="14093" w:type="dxa"/>
            <w:gridSpan w:val="11"/>
            <w:tcBorders>
              <w:top w:val="nil"/>
              <w:left w:val="nil"/>
              <w:bottom w:val="nil"/>
              <w:right w:val="nil"/>
            </w:tcBorders>
            <w:shd w:val="clear" w:color="auto" w:fill="auto"/>
            <w:hideMark/>
          </w:tcPr>
          <w:p w:rsidRPr="00D3267F" w:rsidR="00D3267F" w:rsidP="00D3267F" w:rsidRDefault="00D3267F" w14:paraId="30E25865" w14:textId="77777777">
            <w:pPr>
              <w:widowControl/>
              <w:autoSpaceDE/>
              <w:autoSpaceDN/>
              <w:adjustRightInd/>
              <w:rPr>
                <w:sz w:val="20"/>
                <w:szCs w:val="20"/>
              </w:rPr>
            </w:pPr>
            <w:r w:rsidRPr="00D3267F">
              <w:rPr>
                <w:sz w:val="20"/>
                <w:szCs w:val="20"/>
              </w:rPr>
              <w:t xml:space="preserve">We estimate that, over the three-year period of this ICR, an average of 190 existing respondents per year (101 privately-owned and 89 </w:t>
            </w:r>
            <w:proofErr w:type="gramStart"/>
            <w:r w:rsidRPr="00D3267F">
              <w:rPr>
                <w:sz w:val="20"/>
                <w:szCs w:val="20"/>
              </w:rPr>
              <w:t>publicly-owned</w:t>
            </w:r>
            <w:proofErr w:type="gramEnd"/>
            <w:r w:rsidRPr="00D3267F">
              <w:rPr>
                <w:sz w:val="20"/>
                <w:szCs w:val="20"/>
              </w:rPr>
              <w:t xml:space="preserve">) will need to re-familiarize with the requirements of the rule. We have assumed that each existing respondent will take 4 hours to read instructions as part of their reporting requirements. We estimate that, over the three-year period of this ICR, an average of 2 new respondents per year (1 privately-owned and 1 </w:t>
            </w:r>
            <w:proofErr w:type="gramStart"/>
            <w:r w:rsidRPr="00D3267F">
              <w:rPr>
                <w:sz w:val="20"/>
                <w:szCs w:val="20"/>
              </w:rPr>
              <w:t>publicly-owned</w:t>
            </w:r>
            <w:proofErr w:type="gramEnd"/>
            <w:r w:rsidRPr="00D3267F">
              <w:rPr>
                <w:sz w:val="20"/>
                <w:szCs w:val="20"/>
              </w:rPr>
              <w:t xml:space="preserve">) will need to familiarize with the requirements of the rule. We have assumed that each new respondent will take 40 hours to read instructions as part of their reporting requirements. </w:t>
            </w:r>
          </w:p>
        </w:tc>
      </w:tr>
      <w:tr w:rsidRPr="00D3267F" w:rsidR="00D3267F" w:rsidTr="00216562" w14:paraId="358BF2CF" w14:textId="77777777">
        <w:trPr>
          <w:trHeight w:val="702"/>
        </w:trPr>
        <w:tc>
          <w:tcPr>
            <w:tcW w:w="318" w:type="dxa"/>
            <w:tcBorders>
              <w:top w:val="nil"/>
              <w:left w:val="nil"/>
              <w:bottom w:val="nil"/>
              <w:right w:val="nil"/>
            </w:tcBorders>
            <w:shd w:val="clear" w:color="auto" w:fill="auto"/>
            <w:noWrap/>
            <w:hideMark/>
          </w:tcPr>
          <w:p w:rsidRPr="00D3267F" w:rsidR="00D3267F" w:rsidP="00D3267F" w:rsidRDefault="00D3267F" w14:paraId="3DC23557" w14:textId="77777777">
            <w:pPr>
              <w:widowControl/>
              <w:autoSpaceDE/>
              <w:autoSpaceDN/>
              <w:adjustRightInd/>
              <w:rPr>
                <w:sz w:val="20"/>
                <w:szCs w:val="20"/>
              </w:rPr>
            </w:pPr>
            <w:r w:rsidRPr="00D3267F">
              <w:rPr>
                <w:sz w:val="20"/>
                <w:szCs w:val="20"/>
                <w:vertAlign w:val="superscript"/>
              </w:rPr>
              <w:t>d</w:t>
            </w:r>
          </w:p>
        </w:tc>
        <w:tc>
          <w:tcPr>
            <w:tcW w:w="14093" w:type="dxa"/>
            <w:gridSpan w:val="11"/>
            <w:tcBorders>
              <w:top w:val="nil"/>
              <w:left w:val="nil"/>
              <w:bottom w:val="nil"/>
              <w:right w:val="nil"/>
            </w:tcBorders>
            <w:shd w:val="clear" w:color="auto" w:fill="auto"/>
            <w:hideMark/>
          </w:tcPr>
          <w:p w:rsidRPr="00D3267F" w:rsidR="00D3267F" w:rsidP="00D3267F" w:rsidRDefault="00D3267F" w14:paraId="5E85293D" w14:textId="77777777">
            <w:pPr>
              <w:widowControl/>
              <w:autoSpaceDE/>
              <w:autoSpaceDN/>
              <w:adjustRightInd/>
              <w:rPr>
                <w:sz w:val="20"/>
                <w:szCs w:val="20"/>
              </w:rPr>
            </w:pPr>
            <w:r w:rsidRPr="00D3267F">
              <w:rPr>
                <w:sz w:val="20"/>
                <w:szCs w:val="20"/>
              </w:rPr>
              <w:t>We estimate that, over the three-year period of this ICR, an average of 8 respondents per year (5 privately-owned and 3 publicly-owned) will need to install controls, perform the initial performance test, and submit an initial performance test report. We assume that each respondent will take 12 hours to attend the test, review the report (written by the testing company), and submit the report. Based on the regulatory database, 64% of these respondents are private and 36% are public.</w:t>
            </w:r>
          </w:p>
        </w:tc>
      </w:tr>
      <w:tr w:rsidRPr="00D3267F" w:rsidR="00D3267F" w:rsidTr="00216562" w14:paraId="7C26C561" w14:textId="77777777">
        <w:trPr>
          <w:trHeight w:val="1635"/>
        </w:trPr>
        <w:tc>
          <w:tcPr>
            <w:tcW w:w="318" w:type="dxa"/>
            <w:tcBorders>
              <w:top w:val="nil"/>
              <w:left w:val="nil"/>
              <w:bottom w:val="nil"/>
              <w:right w:val="nil"/>
            </w:tcBorders>
            <w:shd w:val="clear" w:color="auto" w:fill="auto"/>
            <w:noWrap/>
            <w:hideMark/>
          </w:tcPr>
          <w:p w:rsidRPr="00D3267F" w:rsidR="00D3267F" w:rsidP="00D3267F" w:rsidRDefault="00D3267F" w14:paraId="54EECD62" w14:textId="77777777">
            <w:pPr>
              <w:widowControl/>
              <w:autoSpaceDE/>
              <w:autoSpaceDN/>
              <w:adjustRightInd/>
              <w:rPr>
                <w:sz w:val="20"/>
                <w:szCs w:val="20"/>
              </w:rPr>
            </w:pPr>
            <w:r w:rsidRPr="00D3267F">
              <w:rPr>
                <w:sz w:val="20"/>
                <w:szCs w:val="20"/>
                <w:vertAlign w:val="superscript"/>
              </w:rPr>
              <w:lastRenderedPageBreak/>
              <w:t>e</w:t>
            </w:r>
          </w:p>
        </w:tc>
        <w:tc>
          <w:tcPr>
            <w:tcW w:w="14093" w:type="dxa"/>
            <w:gridSpan w:val="11"/>
            <w:tcBorders>
              <w:top w:val="nil"/>
              <w:left w:val="nil"/>
              <w:bottom w:val="nil"/>
              <w:right w:val="nil"/>
            </w:tcBorders>
            <w:shd w:val="clear" w:color="auto" w:fill="auto"/>
            <w:hideMark/>
          </w:tcPr>
          <w:p w:rsidRPr="00D3267F" w:rsidR="00D3267F" w:rsidP="00D3267F" w:rsidRDefault="00D3267F" w14:paraId="684A0ECD" w14:textId="77777777">
            <w:pPr>
              <w:widowControl/>
              <w:autoSpaceDE/>
              <w:autoSpaceDN/>
              <w:adjustRightInd/>
              <w:rPr>
                <w:sz w:val="20"/>
                <w:szCs w:val="20"/>
              </w:rPr>
            </w:pPr>
            <w:r w:rsidRPr="00D3267F">
              <w:rPr>
                <w:sz w:val="20"/>
                <w:szCs w:val="20"/>
              </w:rPr>
              <w:t xml:space="preserve">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operating controlled landfills will need to conduct quarterly surface emissions monitoring and monthly well emissions monitoring. For surface monitoring, the average acreage of controlled sites is estimated to be 174 acres and we estimate monitoring labor at 0.25 hours per acre for a total of 44 labor hours (174 acres x 0.25 hr/acre = 43.5 hours, rounded to 44) per monitoring event.  For wellhead monitoring, the estimated burden was based on industry consultation of $2000 per month during the most recent ICR renewal for subpart WWW (ICR# 1557.09), or approximately 40 hours of technician labor time. Cost of re-monitoring for exceedances of surface monitoring or wellhead monitoring are not included because the rule does not require re-monitoring unless an exceedance is found. Landfills can minimize the number of exceedances found by ensuring the GCCS is well-operated and the surface is well sealed.</w:t>
            </w:r>
          </w:p>
        </w:tc>
      </w:tr>
      <w:tr w:rsidRPr="00D3267F" w:rsidR="00D3267F" w:rsidTr="00216562" w14:paraId="700C53A6" w14:textId="77777777">
        <w:trPr>
          <w:trHeight w:val="720"/>
        </w:trPr>
        <w:tc>
          <w:tcPr>
            <w:tcW w:w="318" w:type="dxa"/>
            <w:tcBorders>
              <w:top w:val="nil"/>
              <w:left w:val="nil"/>
              <w:bottom w:val="nil"/>
              <w:right w:val="nil"/>
            </w:tcBorders>
            <w:shd w:val="clear" w:color="auto" w:fill="auto"/>
            <w:noWrap/>
            <w:hideMark/>
          </w:tcPr>
          <w:p w:rsidRPr="00D3267F" w:rsidR="00D3267F" w:rsidP="00D3267F" w:rsidRDefault="00D3267F" w14:paraId="766F248E" w14:textId="77777777">
            <w:pPr>
              <w:widowControl/>
              <w:autoSpaceDE/>
              <w:autoSpaceDN/>
              <w:adjustRightInd/>
              <w:rPr>
                <w:sz w:val="20"/>
                <w:szCs w:val="20"/>
              </w:rPr>
            </w:pPr>
            <w:r w:rsidRPr="00D3267F">
              <w:rPr>
                <w:sz w:val="20"/>
                <w:szCs w:val="20"/>
                <w:vertAlign w:val="superscript"/>
              </w:rPr>
              <w:t>f</w:t>
            </w:r>
          </w:p>
        </w:tc>
        <w:tc>
          <w:tcPr>
            <w:tcW w:w="14093" w:type="dxa"/>
            <w:gridSpan w:val="11"/>
            <w:tcBorders>
              <w:top w:val="nil"/>
              <w:left w:val="nil"/>
              <w:bottom w:val="nil"/>
              <w:right w:val="nil"/>
            </w:tcBorders>
            <w:shd w:val="clear" w:color="auto" w:fill="auto"/>
            <w:hideMark/>
          </w:tcPr>
          <w:p w:rsidRPr="00D3267F" w:rsidR="00D3267F" w:rsidP="00D3267F" w:rsidRDefault="00D3267F" w14:paraId="20DA416A" w14:textId="77777777">
            <w:pPr>
              <w:widowControl/>
              <w:autoSpaceDE/>
              <w:autoSpaceDN/>
              <w:adjustRightInd/>
              <w:rPr>
                <w:sz w:val="20"/>
                <w:szCs w:val="20"/>
              </w:rPr>
            </w:pPr>
            <w:r w:rsidRPr="00D3267F">
              <w:rPr>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capacity less than 2.5 million Mg have submitted this </w:t>
            </w:r>
            <w:proofErr w:type="gramStart"/>
            <w:r w:rsidRPr="00D3267F">
              <w:rPr>
                <w:sz w:val="20"/>
                <w:szCs w:val="20"/>
              </w:rPr>
              <w:t>report, and</w:t>
            </w:r>
            <w:proofErr w:type="gramEnd"/>
            <w:r w:rsidRPr="00D3267F">
              <w:rPr>
                <w:sz w:val="20"/>
                <w:szCs w:val="20"/>
              </w:rPr>
              <w:t xml:space="preserve"> are therefore exempt from this requirement.</w:t>
            </w:r>
          </w:p>
        </w:tc>
      </w:tr>
      <w:tr w:rsidRPr="00D3267F" w:rsidR="00D3267F" w:rsidTr="00216562" w14:paraId="01F172AC" w14:textId="77777777">
        <w:trPr>
          <w:trHeight w:val="378"/>
        </w:trPr>
        <w:tc>
          <w:tcPr>
            <w:tcW w:w="318" w:type="dxa"/>
            <w:tcBorders>
              <w:top w:val="nil"/>
              <w:left w:val="nil"/>
              <w:bottom w:val="nil"/>
              <w:right w:val="nil"/>
            </w:tcBorders>
            <w:shd w:val="clear" w:color="auto" w:fill="auto"/>
            <w:noWrap/>
            <w:hideMark/>
          </w:tcPr>
          <w:p w:rsidRPr="00D3267F" w:rsidR="00D3267F" w:rsidP="00D3267F" w:rsidRDefault="00D3267F" w14:paraId="23F206D6" w14:textId="77777777">
            <w:pPr>
              <w:widowControl/>
              <w:autoSpaceDE/>
              <w:autoSpaceDN/>
              <w:adjustRightInd/>
              <w:rPr>
                <w:sz w:val="20"/>
                <w:szCs w:val="20"/>
              </w:rPr>
            </w:pPr>
            <w:r w:rsidRPr="00D3267F">
              <w:rPr>
                <w:sz w:val="20"/>
                <w:szCs w:val="20"/>
                <w:vertAlign w:val="superscript"/>
              </w:rPr>
              <w:t>g</w:t>
            </w:r>
          </w:p>
        </w:tc>
        <w:tc>
          <w:tcPr>
            <w:tcW w:w="14093" w:type="dxa"/>
            <w:gridSpan w:val="11"/>
            <w:tcBorders>
              <w:top w:val="nil"/>
              <w:left w:val="nil"/>
              <w:bottom w:val="nil"/>
              <w:right w:val="nil"/>
            </w:tcBorders>
            <w:shd w:val="clear" w:color="auto" w:fill="auto"/>
            <w:hideMark/>
          </w:tcPr>
          <w:p w:rsidRPr="00D3267F" w:rsidR="00D3267F" w:rsidP="00D3267F" w:rsidRDefault="00D3267F" w14:paraId="16FCF937" w14:textId="77777777">
            <w:pPr>
              <w:widowControl/>
              <w:autoSpaceDE/>
              <w:autoSpaceDN/>
              <w:adjustRightInd/>
              <w:rPr>
                <w:sz w:val="20"/>
                <w:szCs w:val="20"/>
              </w:rPr>
            </w:pPr>
            <w:r w:rsidRPr="00D3267F">
              <w:rPr>
                <w:sz w:val="20"/>
                <w:szCs w:val="20"/>
              </w:rPr>
              <w:t>We assume that no landfills currently subject to Subpart XXX will submit an amended design capacity report during the three-year period of this ICR.</w:t>
            </w:r>
          </w:p>
        </w:tc>
      </w:tr>
      <w:tr w:rsidRPr="00D3267F" w:rsidR="00D3267F" w:rsidTr="00216562" w14:paraId="7FF5CBF0" w14:textId="77777777">
        <w:trPr>
          <w:trHeight w:val="711"/>
        </w:trPr>
        <w:tc>
          <w:tcPr>
            <w:tcW w:w="318" w:type="dxa"/>
            <w:tcBorders>
              <w:top w:val="nil"/>
              <w:left w:val="nil"/>
              <w:bottom w:val="nil"/>
              <w:right w:val="nil"/>
            </w:tcBorders>
            <w:shd w:val="clear" w:color="auto" w:fill="auto"/>
            <w:noWrap/>
            <w:hideMark/>
          </w:tcPr>
          <w:p w:rsidRPr="00D3267F" w:rsidR="00D3267F" w:rsidP="00D3267F" w:rsidRDefault="00D3267F" w14:paraId="26C8F319" w14:textId="77777777">
            <w:pPr>
              <w:widowControl/>
              <w:autoSpaceDE/>
              <w:autoSpaceDN/>
              <w:adjustRightInd/>
              <w:rPr>
                <w:sz w:val="20"/>
                <w:szCs w:val="20"/>
              </w:rPr>
            </w:pPr>
            <w:r w:rsidRPr="00D3267F">
              <w:rPr>
                <w:sz w:val="20"/>
                <w:szCs w:val="20"/>
                <w:vertAlign w:val="superscript"/>
              </w:rPr>
              <w:t>h</w:t>
            </w:r>
          </w:p>
        </w:tc>
        <w:tc>
          <w:tcPr>
            <w:tcW w:w="14093" w:type="dxa"/>
            <w:gridSpan w:val="11"/>
            <w:tcBorders>
              <w:top w:val="nil"/>
              <w:left w:val="nil"/>
              <w:bottom w:val="nil"/>
              <w:right w:val="nil"/>
            </w:tcBorders>
            <w:shd w:val="clear" w:color="auto" w:fill="auto"/>
            <w:hideMark/>
          </w:tcPr>
          <w:p w:rsidRPr="00D3267F" w:rsidR="00D3267F" w:rsidP="00D3267F" w:rsidRDefault="00D3267F" w14:paraId="0622CBEC" w14:textId="77777777">
            <w:pPr>
              <w:widowControl/>
              <w:autoSpaceDE/>
              <w:autoSpaceDN/>
              <w:adjustRightInd/>
              <w:rPr>
                <w:sz w:val="20"/>
                <w:szCs w:val="20"/>
              </w:rPr>
            </w:pPr>
            <w:r w:rsidRPr="00D3267F">
              <w:rPr>
                <w:sz w:val="20"/>
                <w:szCs w:val="20"/>
              </w:rPr>
              <w:t xml:space="preserve">We estimate that, over the three-year period of this ICR, an average of 29 respondents per year (10 privately-owned and 19 </w:t>
            </w:r>
            <w:proofErr w:type="gramStart"/>
            <w:r w:rsidRPr="00D3267F">
              <w:rPr>
                <w:sz w:val="20"/>
                <w:szCs w:val="20"/>
              </w:rPr>
              <w:t>publicly-owned</w:t>
            </w:r>
            <w:proofErr w:type="gramEnd"/>
            <w:r w:rsidRPr="00D3267F">
              <w:rPr>
                <w:sz w:val="20"/>
                <w:szCs w:val="20"/>
              </w:rPr>
              <w:t>) will submit Tier 1 reports and another 29 respondents will submit Tier 2 reports. We assume that 50 percent of uncontrolled landfills will use Tier 1 calculations annually and 50 percent will use Tier 2 calculations once every 5 years for their NMOC reports.  Of the landfills estimated to remain uncontrolled in the regulatory database 64% are public and 36% are private.</w:t>
            </w:r>
          </w:p>
        </w:tc>
      </w:tr>
      <w:tr w:rsidRPr="00D3267F" w:rsidR="00D3267F" w:rsidTr="00216562" w14:paraId="492B80F8" w14:textId="77777777">
        <w:trPr>
          <w:trHeight w:val="450"/>
        </w:trPr>
        <w:tc>
          <w:tcPr>
            <w:tcW w:w="318" w:type="dxa"/>
            <w:tcBorders>
              <w:top w:val="nil"/>
              <w:left w:val="nil"/>
              <w:bottom w:val="nil"/>
              <w:right w:val="nil"/>
            </w:tcBorders>
            <w:shd w:val="clear" w:color="auto" w:fill="auto"/>
            <w:noWrap/>
            <w:hideMark/>
          </w:tcPr>
          <w:p w:rsidRPr="00D3267F" w:rsidR="00D3267F" w:rsidP="00D3267F" w:rsidRDefault="00D3267F" w14:paraId="139DA0AA" w14:textId="77777777">
            <w:pPr>
              <w:widowControl/>
              <w:autoSpaceDE/>
              <w:autoSpaceDN/>
              <w:adjustRightInd/>
              <w:rPr>
                <w:sz w:val="20"/>
                <w:szCs w:val="20"/>
              </w:rPr>
            </w:pPr>
            <w:proofErr w:type="spellStart"/>
            <w:r w:rsidRPr="00D3267F">
              <w:rPr>
                <w:sz w:val="20"/>
                <w:szCs w:val="20"/>
                <w:vertAlign w:val="superscript"/>
              </w:rPr>
              <w:t>i</w:t>
            </w:r>
            <w:proofErr w:type="spellEnd"/>
          </w:p>
        </w:tc>
        <w:tc>
          <w:tcPr>
            <w:tcW w:w="14093" w:type="dxa"/>
            <w:gridSpan w:val="11"/>
            <w:tcBorders>
              <w:top w:val="nil"/>
              <w:left w:val="nil"/>
              <w:bottom w:val="nil"/>
              <w:right w:val="nil"/>
            </w:tcBorders>
            <w:shd w:val="clear" w:color="auto" w:fill="auto"/>
            <w:hideMark/>
          </w:tcPr>
          <w:p w:rsidRPr="00D3267F" w:rsidR="00D3267F" w:rsidP="00D3267F" w:rsidRDefault="00D3267F" w14:paraId="21295195" w14:textId="77777777">
            <w:pPr>
              <w:widowControl/>
              <w:autoSpaceDE/>
              <w:autoSpaceDN/>
              <w:adjustRightInd/>
              <w:rPr>
                <w:sz w:val="20"/>
                <w:szCs w:val="20"/>
              </w:rPr>
            </w:pPr>
            <w:r w:rsidRPr="00D3267F">
              <w:rPr>
                <w:sz w:val="20"/>
                <w:szCs w:val="20"/>
              </w:rPr>
              <w:t xml:space="preserve">We have assumed that no controlled landfill will close or remove equipment during this ICR period. None of the </w:t>
            </w:r>
            <w:proofErr w:type="spellStart"/>
            <w:r w:rsidRPr="00D3267F">
              <w:rPr>
                <w:sz w:val="20"/>
                <w:szCs w:val="20"/>
              </w:rPr>
              <w:t>greenfields</w:t>
            </w:r>
            <w:proofErr w:type="spellEnd"/>
            <w:r w:rsidRPr="00D3267F">
              <w:rPr>
                <w:sz w:val="20"/>
                <w:szCs w:val="20"/>
              </w:rPr>
              <w:t xml:space="preserve"> or modified sources are predicted to close during this ICR period.</w:t>
            </w:r>
          </w:p>
        </w:tc>
      </w:tr>
      <w:tr w:rsidRPr="00D3267F" w:rsidR="00D3267F" w:rsidTr="00216562" w14:paraId="4A7EBBEF" w14:textId="77777777">
        <w:trPr>
          <w:trHeight w:val="420"/>
        </w:trPr>
        <w:tc>
          <w:tcPr>
            <w:tcW w:w="318" w:type="dxa"/>
            <w:tcBorders>
              <w:top w:val="nil"/>
              <w:left w:val="nil"/>
              <w:bottom w:val="nil"/>
              <w:right w:val="nil"/>
            </w:tcBorders>
            <w:shd w:val="clear" w:color="auto" w:fill="auto"/>
            <w:noWrap/>
            <w:hideMark/>
          </w:tcPr>
          <w:p w:rsidRPr="00D3267F" w:rsidR="00D3267F" w:rsidP="00D3267F" w:rsidRDefault="00D3267F" w14:paraId="24FF7AA5" w14:textId="77777777">
            <w:pPr>
              <w:widowControl/>
              <w:autoSpaceDE/>
              <w:autoSpaceDN/>
              <w:adjustRightInd/>
              <w:rPr>
                <w:sz w:val="20"/>
                <w:szCs w:val="20"/>
              </w:rPr>
            </w:pPr>
            <w:r w:rsidRPr="00D3267F">
              <w:rPr>
                <w:sz w:val="20"/>
                <w:szCs w:val="20"/>
                <w:vertAlign w:val="superscript"/>
              </w:rPr>
              <w:t>j</w:t>
            </w:r>
          </w:p>
        </w:tc>
        <w:tc>
          <w:tcPr>
            <w:tcW w:w="12372" w:type="dxa"/>
            <w:gridSpan w:val="9"/>
            <w:tcBorders>
              <w:top w:val="nil"/>
              <w:left w:val="nil"/>
              <w:bottom w:val="nil"/>
              <w:right w:val="nil"/>
            </w:tcBorders>
            <w:shd w:val="clear" w:color="auto" w:fill="auto"/>
            <w:noWrap/>
            <w:hideMark/>
          </w:tcPr>
          <w:p w:rsidRPr="00D3267F" w:rsidR="00D3267F" w:rsidP="00D3267F" w:rsidRDefault="00D3267F" w14:paraId="7810C988" w14:textId="77777777">
            <w:pPr>
              <w:widowControl/>
              <w:autoSpaceDE/>
              <w:autoSpaceDN/>
              <w:adjustRightInd/>
              <w:rPr>
                <w:sz w:val="20"/>
                <w:szCs w:val="20"/>
              </w:rPr>
            </w:pPr>
            <w:r w:rsidRPr="00D3267F">
              <w:rPr>
                <w:sz w:val="20"/>
                <w:szCs w:val="20"/>
              </w:rPr>
              <w:t xml:space="preserve">Equipment Removal Report requires inclusion of 3 successive NMOC rates using Tier 2 calculations to demonstrate landfill is below the NMOC threshold. </w:t>
            </w:r>
          </w:p>
        </w:tc>
        <w:tc>
          <w:tcPr>
            <w:tcW w:w="1262" w:type="dxa"/>
            <w:tcBorders>
              <w:top w:val="nil"/>
              <w:left w:val="nil"/>
              <w:bottom w:val="nil"/>
              <w:right w:val="nil"/>
            </w:tcBorders>
            <w:shd w:val="clear" w:color="auto" w:fill="auto"/>
            <w:noWrap/>
            <w:hideMark/>
          </w:tcPr>
          <w:p w:rsidRPr="00D3267F" w:rsidR="00D3267F" w:rsidP="00D3267F" w:rsidRDefault="00D3267F" w14:paraId="37104C16" w14:textId="77777777">
            <w:pPr>
              <w:widowControl/>
              <w:autoSpaceDE/>
              <w:autoSpaceDN/>
              <w:adjustRightInd/>
              <w:rPr>
                <w:sz w:val="20"/>
                <w:szCs w:val="20"/>
              </w:rPr>
            </w:pPr>
          </w:p>
        </w:tc>
        <w:tc>
          <w:tcPr>
            <w:tcW w:w="459" w:type="dxa"/>
            <w:tcBorders>
              <w:top w:val="nil"/>
              <w:left w:val="nil"/>
              <w:bottom w:val="nil"/>
              <w:right w:val="nil"/>
            </w:tcBorders>
            <w:shd w:val="clear" w:color="auto" w:fill="auto"/>
            <w:noWrap/>
            <w:hideMark/>
          </w:tcPr>
          <w:p w:rsidRPr="00D3267F" w:rsidR="00D3267F" w:rsidP="00D3267F" w:rsidRDefault="00D3267F" w14:paraId="0743AE34" w14:textId="77777777">
            <w:pPr>
              <w:widowControl/>
              <w:autoSpaceDE/>
              <w:autoSpaceDN/>
              <w:adjustRightInd/>
              <w:rPr>
                <w:sz w:val="20"/>
                <w:szCs w:val="20"/>
              </w:rPr>
            </w:pPr>
          </w:p>
        </w:tc>
      </w:tr>
      <w:tr w:rsidRPr="00D3267F" w:rsidR="00D3267F" w:rsidTr="00216562" w14:paraId="2625D611" w14:textId="77777777">
        <w:trPr>
          <w:trHeight w:val="702"/>
        </w:trPr>
        <w:tc>
          <w:tcPr>
            <w:tcW w:w="318" w:type="dxa"/>
            <w:tcBorders>
              <w:top w:val="nil"/>
              <w:left w:val="nil"/>
              <w:bottom w:val="nil"/>
              <w:right w:val="nil"/>
            </w:tcBorders>
            <w:shd w:val="clear" w:color="auto" w:fill="auto"/>
            <w:noWrap/>
            <w:hideMark/>
          </w:tcPr>
          <w:p w:rsidRPr="00D3267F" w:rsidR="00D3267F" w:rsidP="00D3267F" w:rsidRDefault="00D3267F" w14:paraId="7AFC9EC1" w14:textId="77777777">
            <w:pPr>
              <w:widowControl/>
              <w:autoSpaceDE/>
              <w:autoSpaceDN/>
              <w:adjustRightInd/>
              <w:rPr>
                <w:sz w:val="20"/>
                <w:szCs w:val="20"/>
              </w:rPr>
            </w:pPr>
            <w:r w:rsidRPr="00D3267F">
              <w:rPr>
                <w:sz w:val="20"/>
                <w:szCs w:val="20"/>
                <w:vertAlign w:val="superscript"/>
              </w:rPr>
              <w:t>k</w:t>
            </w:r>
          </w:p>
        </w:tc>
        <w:tc>
          <w:tcPr>
            <w:tcW w:w="14093" w:type="dxa"/>
            <w:gridSpan w:val="11"/>
            <w:tcBorders>
              <w:top w:val="nil"/>
              <w:left w:val="nil"/>
              <w:bottom w:val="nil"/>
              <w:right w:val="nil"/>
            </w:tcBorders>
            <w:shd w:val="clear" w:color="auto" w:fill="auto"/>
            <w:hideMark/>
          </w:tcPr>
          <w:p w:rsidRPr="00D3267F" w:rsidR="00D3267F" w:rsidP="00D3267F" w:rsidRDefault="00D3267F" w14:paraId="486357A3" w14:textId="77777777">
            <w:pPr>
              <w:widowControl/>
              <w:autoSpaceDE/>
              <w:autoSpaceDN/>
              <w:adjustRightInd/>
              <w:rPr>
                <w:sz w:val="20"/>
                <w:szCs w:val="20"/>
              </w:rPr>
            </w:pPr>
            <w:r w:rsidRPr="00D3267F">
              <w:rPr>
                <w:sz w:val="20"/>
                <w:szCs w:val="20"/>
              </w:rPr>
              <w:t xml:space="preserve">Prior to installing a collection and control system, a landfill is required to submit a Collection and Control System Design Plan for approval. This requirement applies only to landfills controlling under the revised 34 Mg/yr requirement. This requirement does not apply to landfills that are "legacy" controllers </w:t>
            </w:r>
            <w:proofErr w:type="gramStart"/>
            <w:r w:rsidRPr="00D3267F">
              <w:rPr>
                <w:sz w:val="20"/>
                <w:szCs w:val="20"/>
              </w:rPr>
              <w:t>( i.e.</w:t>
            </w:r>
            <w:proofErr w:type="gramEnd"/>
            <w:r w:rsidRPr="00D3267F">
              <w:rPr>
                <w:sz w:val="20"/>
                <w:szCs w:val="20"/>
              </w:rPr>
              <w:t xml:space="preserve"> those landfills already subject to controls under the original 50 Mg/yr requirement).</w:t>
            </w:r>
          </w:p>
        </w:tc>
      </w:tr>
      <w:tr w:rsidRPr="00D3267F" w:rsidR="00D3267F" w:rsidTr="00216562" w14:paraId="175D756F" w14:textId="77777777">
        <w:trPr>
          <w:trHeight w:val="621"/>
        </w:trPr>
        <w:tc>
          <w:tcPr>
            <w:tcW w:w="318" w:type="dxa"/>
            <w:tcBorders>
              <w:top w:val="nil"/>
              <w:left w:val="nil"/>
              <w:bottom w:val="nil"/>
              <w:right w:val="nil"/>
            </w:tcBorders>
            <w:shd w:val="clear" w:color="auto" w:fill="auto"/>
            <w:noWrap/>
            <w:hideMark/>
          </w:tcPr>
          <w:p w:rsidRPr="00D3267F" w:rsidR="00D3267F" w:rsidP="00D3267F" w:rsidRDefault="00D3267F" w14:paraId="14921974" w14:textId="77777777">
            <w:pPr>
              <w:widowControl/>
              <w:autoSpaceDE/>
              <w:autoSpaceDN/>
              <w:adjustRightInd/>
              <w:rPr>
                <w:sz w:val="20"/>
                <w:szCs w:val="20"/>
              </w:rPr>
            </w:pPr>
            <w:r w:rsidRPr="00D3267F">
              <w:rPr>
                <w:sz w:val="20"/>
                <w:szCs w:val="20"/>
                <w:vertAlign w:val="superscript"/>
              </w:rPr>
              <w:t>l</w:t>
            </w:r>
          </w:p>
        </w:tc>
        <w:tc>
          <w:tcPr>
            <w:tcW w:w="14093" w:type="dxa"/>
            <w:gridSpan w:val="11"/>
            <w:tcBorders>
              <w:top w:val="nil"/>
              <w:left w:val="nil"/>
              <w:bottom w:val="nil"/>
              <w:right w:val="nil"/>
            </w:tcBorders>
            <w:shd w:val="clear" w:color="auto" w:fill="auto"/>
            <w:hideMark/>
          </w:tcPr>
          <w:p w:rsidRPr="00D3267F" w:rsidR="00D3267F" w:rsidP="00D3267F" w:rsidRDefault="00D3267F" w14:paraId="43E7315C" w14:textId="77777777">
            <w:pPr>
              <w:widowControl/>
              <w:autoSpaceDE/>
              <w:autoSpaceDN/>
              <w:adjustRightInd/>
              <w:rPr>
                <w:sz w:val="20"/>
                <w:szCs w:val="20"/>
              </w:rPr>
            </w:pPr>
            <w:r w:rsidRPr="00D3267F">
              <w:rPr>
                <w:sz w:val="20"/>
                <w:szCs w:val="20"/>
              </w:rPr>
              <w:t xml:space="preserve">We have assumed that 10% </w:t>
            </w:r>
            <w:proofErr w:type="gramStart"/>
            <w:r w:rsidRPr="00D3267F">
              <w:rPr>
                <w:sz w:val="20"/>
                <w:szCs w:val="20"/>
              </w:rPr>
              <w:t>of  landfills</w:t>
            </w:r>
            <w:proofErr w:type="gramEnd"/>
            <w:r w:rsidRPr="00D3267F">
              <w:rPr>
                <w:sz w:val="20"/>
                <w:szCs w:val="20"/>
              </w:rPr>
              <w:t xml:space="preserve"> installing a collection and control system will revise their design plan. We estimate that, over the three-year period of this ICR, an average of 8 respondents per year (5 privately-owned and 3 </w:t>
            </w:r>
            <w:proofErr w:type="gramStart"/>
            <w:r w:rsidRPr="00D3267F">
              <w:rPr>
                <w:sz w:val="20"/>
                <w:szCs w:val="20"/>
              </w:rPr>
              <w:t>publicly-owned</w:t>
            </w:r>
            <w:proofErr w:type="gramEnd"/>
            <w:r w:rsidRPr="00D3267F">
              <w:rPr>
                <w:sz w:val="20"/>
                <w:szCs w:val="20"/>
              </w:rPr>
              <w:t>) will submit a Collection and Control System Design Plan. This results in submittal of 0.8 C&amp;C System Design Plan revisions per year (5 x 0.1 + 3 x 0.1 = 0.8 revisions/year).</w:t>
            </w:r>
          </w:p>
        </w:tc>
      </w:tr>
      <w:tr w:rsidRPr="00D3267F" w:rsidR="00D3267F" w:rsidTr="00216562" w14:paraId="597F630C" w14:textId="77777777">
        <w:trPr>
          <w:trHeight w:val="1110"/>
        </w:trPr>
        <w:tc>
          <w:tcPr>
            <w:tcW w:w="318" w:type="dxa"/>
            <w:tcBorders>
              <w:top w:val="nil"/>
              <w:left w:val="nil"/>
              <w:bottom w:val="nil"/>
              <w:right w:val="nil"/>
            </w:tcBorders>
            <w:shd w:val="clear" w:color="auto" w:fill="auto"/>
            <w:noWrap/>
            <w:hideMark/>
          </w:tcPr>
          <w:p w:rsidRPr="00D3267F" w:rsidR="00D3267F" w:rsidP="00D3267F" w:rsidRDefault="00D3267F" w14:paraId="776EE316" w14:textId="77777777">
            <w:pPr>
              <w:widowControl/>
              <w:autoSpaceDE/>
              <w:autoSpaceDN/>
              <w:adjustRightInd/>
              <w:rPr>
                <w:sz w:val="20"/>
                <w:szCs w:val="20"/>
              </w:rPr>
            </w:pPr>
            <w:r w:rsidRPr="00D3267F">
              <w:rPr>
                <w:sz w:val="20"/>
                <w:szCs w:val="20"/>
                <w:vertAlign w:val="superscript"/>
              </w:rPr>
              <w:t>m</w:t>
            </w:r>
          </w:p>
        </w:tc>
        <w:tc>
          <w:tcPr>
            <w:tcW w:w="14093" w:type="dxa"/>
            <w:gridSpan w:val="11"/>
            <w:tcBorders>
              <w:top w:val="nil"/>
              <w:left w:val="nil"/>
              <w:bottom w:val="nil"/>
              <w:right w:val="nil"/>
            </w:tcBorders>
            <w:shd w:val="clear" w:color="auto" w:fill="auto"/>
            <w:hideMark/>
          </w:tcPr>
          <w:p w:rsidRPr="00D3267F" w:rsidR="00D3267F" w:rsidP="00D3267F" w:rsidRDefault="00D3267F" w14:paraId="740AB2EF" w14:textId="77777777">
            <w:pPr>
              <w:widowControl/>
              <w:autoSpaceDE/>
              <w:autoSpaceDN/>
              <w:adjustRightInd/>
              <w:rPr>
                <w:sz w:val="20"/>
                <w:szCs w:val="20"/>
              </w:rPr>
            </w:pPr>
            <w:r w:rsidRPr="00D3267F">
              <w:rPr>
                <w:sz w:val="20"/>
                <w:szCs w:val="20"/>
              </w:rPr>
              <w:t xml:space="preserve">All controlled landfills are required to submit an annual report. 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operating controlled landfills will need to submit this report. The estimated burden was based on industry consultation of $5000 per year for compliance reporting (see comment on recent ICR renewal for subpart WWW, ICR# 1557.09). Since this estimate included an assumption of a semi-annual report to satisfy the requirements of the landfills NESHAP, we adjusted this estimate by half to account for the single report required by this NSPS, or $2500, which is approximately 27 technical hours per occurrence.</w:t>
            </w:r>
          </w:p>
        </w:tc>
      </w:tr>
      <w:tr w:rsidRPr="00D3267F" w:rsidR="00D3267F" w:rsidTr="00216562" w14:paraId="376F43BE" w14:textId="77777777">
        <w:trPr>
          <w:trHeight w:val="1395"/>
        </w:trPr>
        <w:tc>
          <w:tcPr>
            <w:tcW w:w="318" w:type="dxa"/>
            <w:tcBorders>
              <w:top w:val="nil"/>
              <w:left w:val="nil"/>
              <w:bottom w:val="nil"/>
              <w:right w:val="nil"/>
            </w:tcBorders>
            <w:shd w:val="clear" w:color="auto" w:fill="auto"/>
            <w:noWrap/>
            <w:hideMark/>
          </w:tcPr>
          <w:p w:rsidRPr="00D3267F" w:rsidR="00D3267F" w:rsidP="00D3267F" w:rsidRDefault="00D3267F" w14:paraId="0707B6AE" w14:textId="77777777">
            <w:pPr>
              <w:widowControl/>
              <w:autoSpaceDE/>
              <w:autoSpaceDN/>
              <w:adjustRightInd/>
              <w:rPr>
                <w:sz w:val="20"/>
                <w:szCs w:val="20"/>
              </w:rPr>
            </w:pPr>
            <w:r w:rsidRPr="00D3267F">
              <w:rPr>
                <w:sz w:val="20"/>
                <w:szCs w:val="20"/>
                <w:vertAlign w:val="superscript"/>
              </w:rPr>
              <w:t>n</w:t>
            </w:r>
          </w:p>
        </w:tc>
        <w:tc>
          <w:tcPr>
            <w:tcW w:w="14093" w:type="dxa"/>
            <w:gridSpan w:val="11"/>
            <w:tcBorders>
              <w:top w:val="nil"/>
              <w:left w:val="nil"/>
              <w:bottom w:val="nil"/>
              <w:right w:val="nil"/>
            </w:tcBorders>
            <w:shd w:val="clear" w:color="auto" w:fill="auto"/>
            <w:hideMark/>
          </w:tcPr>
          <w:p w:rsidRPr="00D3267F" w:rsidR="00D3267F" w:rsidP="00D3267F" w:rsidRDefault="00D3267F" w14:paraId="4DF7D33A" w14:textId="77777777">
            <w:pPr>
              <w:widowControl/>
              <w:autoSpaceDE/>
              <w:autoSpaceDN/>
              <w:adjustRightInd/>
              <w:rPr>
                <w:sz w:val="20"/>
                <w:szCs w:val="20"/>
              </w:rPr>
            </w:pPr>
            <w:r w:rsidRPr="00D3267F">
              <w:rPr>
                <w:sz w:val="20"/>
                <w:szCs w:val="20"/>
              </w:rPr>
              <w:t xml:space="preserve">We assume that, during the three-year period of this ICR, an average of one privately-owned landfill per year and one </w:t>
            </w:r>
            <w:proofErr w:type="gramStart"/>
            <w:r w:rsidRPr="00D3267F">
              <w:rPr>
                <w:sz w:val="20"/>
                <w:szCs w:val="20"/>
              </w:rPr>
              <w:t>publicly-owned</w:t>
            </w:r>
            <w:proofErr w:type="gramEnd"/>
            <w:r w:rsidRPr="00D3267F">
              <w:rPr>
                <w:sz w:val="20"/>
                <w:szCs w:val="20"/>
              </w:rPr>
              <w:t xml:space="preserve"> landfill per year will be required to conduct a root cause analysis, corrective action analysis, and implementation timeline. These items are not required by the rule for controlling landfills. A root cause analysis is only required if the landfill has an exceedance of a wellhead parameter that is identified and cannot be corrected within 15 days. If the exceedance cannot be corrected within 60 </w:t>
            </w:r>
            <w:proofErr w:type="gramStart"/>
            <w:r w:rsidRPr="00D3267F">
              <w:rPr>
                <w:sz w:val="20"/>
                <w:szCs w:val="20"/>
              </w:rPr>
              <w:t>days</w:t>
            </w:r>
            <w:proofErr w:type="gramEnd"/>
            <w:r w:rsidRPr="00D3267F">
              <w:rPr>
                <w:sz w:val="20"/>
                <w:szCs w:val="20"/>
              </w:rPr>
              <w:t xml:space="preserve"> the owner or operator must also conduct a corrective action analysis and develop and implementation schedule. These items must only be submitted for approval if the corrective action will take longer than 120 days to correct. </w:t>
            </w:r>
          </w:p>
        </w:tc>
      </w:tr>
      <w:tr w:rsidRPr="00D3267F" w:rsidR="00D3267F" w:rsidTr="00216562" w14:paraId="6A54CD68" w14:textId="77777777">
        <w:trPr>
          <w:trHeight w:val="738"/>
        </w:trPr>
        <w:tc>
          <w:tcPr>
            <w:tcW w:w="318" w:type="dxa"/>
            <w:tcBorders>
              <w:top w:val="nil"/>
              <w:left w:val="nil"/>
              <w:bottom w:val="nil"/>
              <w:right w:val="nil"/>
            </w:tcBorders>
            <w:shd w:val="clear" w:color="auto" w:fill="auto"/>
            <w:noWrap/>
            <w:hideMark/>
          </w:tcPr>
          <w:p w:rsidRPr="00D3267F" w:rsidR="00D3267F" w:rsidP="00D3267F" w:rsidRDefault="00D3267F" w14:paraId="4286AA89" w14:textId="77777777">
            <w:pPr>
              <w:widowControl/>
              <w:autoSpaceDE/>
              <w:autoSpaceDN/>
              <w:adjustRightInd/>
              <w:rPr>
                <w:sz w:val="20"/>
                <w:szCs w:val="20"/>
              </w:rPr>
            </w:pPr>
            <w:r w:rsidRPr="00D3267F">
              <w:rPr>
                <w:sz w:val="20"/>
                <w:szCs w:val="20"/>
                <w:vertAlign w:val="superscript"/>
              </w:rPr>
              <w:lastRenderedPageBreak/>
              <w:t>o</w:t>
            </w:r>
          </w:p>
        </w:tc>
        <w:tc>
          <w:tcPr>
            <w:tcW w:w="14093" w:type="dxa"/>
            <w:gridSpan w:val="11"/>
            <w:tcBorders>
              <w:top w:val="nil"/>
              <w:left w:val="nil"/>
              <w:bottom w:val="nil"/>
              <w:right w:val="nil"/>
            </w:tcBorders>
            <w:shd w:val="clear" w:color="auto" w:fill="auto"/>
            <w:hideMark/>
          </w:tcPr>
          <w:p w:rsidRPr="00D3267F" w:rsidR="00D3267F" w:rsidP="00D3267F" w:rsidRDefault="00D3267F" w14:paraId="434933CB" w14:textId="77777777">
            <w:pPr>
              <w:widowControl/>
              <w:autoSpaceDE/>
              <w:autoSpaceDN/>
              <w:adjustRightInd/>
              <w:rPr>
                <w:sz w:val="20"/>
                <w:szCs w:val="20"/>
              </w:rPr>
            </w:pPr>
            <w:r w:rsidRPr="00D3267F">
              <w:rPr>
                <w:sz w:val="20"/>
                <w:szCs w:val="20"/>
              </w:rPr>
              <w:t xml:space="preserve">Landfills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15 privately-owned landfills and 17 </w:t>
            </w:r>
            <w:proofErr w:type="gramStart"/>
            <w:r w:rsidRPr="00D3267F">
              <w:rPr>
                <w:sz w:val="20"/>
                <w:szCs w:val="20"/>
              </w:rPr>
              <w:t>publicly-owned</w:t>
            </w:r>
            <w:proofErr w:type="gramEnd"/>
            <w:r w:rsidRPr="00D3267F">
              <w:rPr>
                <w:sz w:val="20"/>
                <w:szCs w:val="20"/>
              </w:rPr>
              <w:t xml:space="preserve"> landfills will be required to file this report each year.</w:t>
            </w:r>
          </w:p>
        </w:tc>
      </w:tr>
      <w:tr w:rsidRPr="00D3267F" w:rsidR="00D3267F" w:rsidTr="00216562" w14:paraId="7593DCC2" w14:textId="77777777">
        <w:trPr>
          <w:trHeight w:val="900"/>
        </w:trPr>
        <w:tc>
          <w:tcPr>
            <w:tcW w:w="318" w:type="dxa"/>
            <w:tcBorders>
              <w:top w:val="nil"/>
              <w:left w:val="nil"/>
              <w:bottom w:val="nil"/>
              <w:right w:val="nil"/>
            </w:tcBorders>
            <w:shd w:val="clear" w:color="auto" w:fill="auto"/>
            <w:noWrap/>
            <w:hideMark/>
          </w:tcPr>
          <w:p w:rsidRPr="00D3267F" w:rsidR="00D3267F" w:rsidP="00D3267F" w:rsidRDefault="00D3267F" w14:paraId="525906BE" w14:textId="77777777">
            <w:pPr>
              <w:widowControl/>
              <w:autoSpaceDE/>
              <w:autoSpaceDN/>
              <w:adjustRightInd/>
              <w:rPr>
                <w:sz w:val="20"/>
                <w:szCs w:val="20"/>
              </w:rPr>
            </w:pPr>
            <w:r w:rsidRPr="00D3267F">
              <w:rPr>
                <w:sz w:val="20"/>
                <w:szCs w:val="20"/>
                <w:vertAlign w:val="superscript"/>
              </w:rPr>
              <w:t>p</w:t>
            </w:r>
          </w:p>
        </w:tc>
        <w:tc>
          <w:tcPr>
            <w:tcW w:w="14093" w:type="dxa"/>
            <w:gridSpan w:val="11"/>
            <w:tcBorders>
              <w:top w:val="nil"/>
              <w:left w:val="nil"/>
              <w:bottom w:val="nil"/>
              <w:right w:val="nil"/>
            </w:tcBorders>
            <w:shd w:val="clear" w:color="auto" w:fill="auto"/>
            <w:hideMark/>
          </w:tcPr>
          <w:p w:rsidRPr="00D3267F" w:rsidR="00D3267F" w:rsidP="00D3267F" w:rsidRDefault="00D3267F" w14:paraId="3C647972" w14:textId="77777777">
            <w:pPr>
              <w:widowControl/>
              <w:autoSpaceDE/>
              <w:autoSpaceDN/>
              <w:adjustRightInd/>
              <w:rPr>
                <w:sz w:val="20"/>
                <w:szCs w:val="20"/>
              </w:rPr>
            </w:pPr>
            <w:r w:rsidRPr="00D3267F">
              <w:rPr>
                <w:sz w:val="20"/>
                <w:szCs w:val="20"/>
              </w:rPr>
              <w:t xml:space="preserve">We estimate that, over the three-year period of this ICR, an average of 190 respondents per year (122 privately-owned and 68 </w:t>
            </w:r>
            <w:proofErr w:type="gramStart"/>
            <w:r w:rsidRPr="00D3267F">
              <w:rPr>
                <w:sz w:val="20"/>
                <w:szCs w:val="20"/>
              </w:rPr>
              <w:t>publicly-owned</w:t>
            </w:r>
            <w:proofErr w:type="gramEnd"/>
            <w:r w:rsidRPr="00D3267F">
              <w:rPr>
                <w:sz w:val="20"/>
                <w:szCs w:val="20"/>
              </w:rPr>
              <w:t xml:space="preserve">) operating controlled landfills will need to compile, review and store these data records. The estimated burden was based on industry consultation of $1000 per month for recordkeeping and data storage per month and $500 for data compilation and review per month (see comment on recent ICR renewal for subpart WWW, ICR# 1557.09). This is approximately 5 technical hours per occurrence for data compilation and review and </w:t>
            </w:r>
            <w:proofErr w:type="gramStart"/>
            <w:r w:rsidRPr="00D3267F">
              <w:rPr>
                <w:sz w:val="20"/>
                <w:szCs w:val="20"/>
              </w:rPr>
              <w:t>11  hours</w:t>
            </w:r>
            <w:proofErr w:type="gramEnd"/>
            <w:r w:rsidRPr="00D3267F">
              <w:rPr>
                <w:sz w:val="20"/>
                <w:szCs w:val="20"/>
              </w:rPr>
              <w:t xml:space="preserve"> for recordkeeping and data storage.</w:t>
            </w:r>
          </w:p>
        </w:tc>
      </w:tr>
      <w:tr w:rsidRPr="00D3267F" w:rsidR="00D3267F" w:rsidTr="00216562" w14:paraId="102CE456" w14:textId="77777777">
        <w:trPr>
          <w:trHeight w:val="315"/>
        </w:trPr>
        <w:tc>
          <w:tcPr>
            <w:tcW w:w="318" w:type="dxa"/>
            <w:tcBorders>
              <w:top w:val="nil"/>
              <w:left w:val="nil"/>
              <w:bottom w:val="nil"/>
              <w:right w:val="nil"/>
            </w:tcBorders>
            <w:shd w:val="clear" w:color="auto" w:fill="auto"/>
            <w:noWrap/>
            <w:hideMark/>
          </w:tcPr>
          <w:p w:rsidRPr="00D3267F" w:rsidR="00D3267F" w:rsidP="00D3267F" w:rsidRDefault="00D3267F" w14:paraId="4488F038" w14:textId="77777777">
            <w:pPr>
              <w:widowControl/>
              <w:autoSpaceDE/>
              <w:autoSpaceDN/>
              <w:adjustRightInd/>
              <w:rPr>
                <w:sz w:val="20"/>
                <w:szCs w:val="20"/>
              </w:rPr>
            </w:pPr>
            <w:r w:rsidRPr="00D3267F">
              <w:rPr>
                <w:sz w:val="20"/>
                <w:szCs w:val="20"/>
                <w:vertAlign w:val="superscript"/>
              </w:rPr>
              <w:t>q</w:t>
            </w:r>
          </w:p>
        </w:tc>
        <w:tc>
          <w:tcPr>
            <w:tcW w:w="14093" w:type="dxa"/>
            <w:gridSpan w:val="11"/>
            <w:tcBorders>
              <w:top w:val="nil"/>
              <w:left w:val="nil"/>
              <w:bottom w:val="nil"/>
              <w:right w:val="nil"/>
            </w:tcBorders>
            <w:shd w:val="clear" w:color="auto" w:fill="auto"/>
            <w:hideMark/>
          </w:tcPr>
          <w:p w:rsidRPr="00D3267F" w:rsidR="00D3267F" w:rsidP="00D3267F" w:rsidRDefault="00D3267F" w14:paraId="547463FE" w14:textId="77777777">
            <w:pPr>
              <w:widowControl/>
              <w:autoSpaceDE/>
              <w:autoSpaceDN/>
              <w:adjustRightInd/>
              <w:rPr>
                <w:sz w:val="20"/>
                <w:szCs w:val="20"/>
              </w:rPr>
            </w:pPr>
            <w:r w:rsidRPr="00D3267F">
              <w:rPr>
                <w:sz w:val="20"/>
                <w:szCs w:val="20"/>
              </w:rPr>
              <w:t xml:space="preserve">The respondents subject to this recordkeeping requirement (0) have a reporting requirement but are not required to control. </w:t>
            </w:r>
          </w:p>
        </w:tc>
      </w:tr>
      <w:tr w:rsidRPr="00D3267F" w:rsidR="00D3267F" w:rsidTr="00216562" w14:paraId="2BA4C1E3" w14:textId="77777777">
        <w:trPr>
          <w:trHeight w:val="315"/>
        </w:trPr>
        <w:tc>
          <w:tcPr>
            <w:tcW w:w="318" w:type="dxa"/>
            <w:tcBorders>
              <w:top w:val="nil"/>
              <w:left w:val="nil"/>
              <w:bottom w:val="nil"/>
              <w:right w:val="nil"/>
            </w:tcBorders>
            <w:shd w:val="clear" w:color="auto" w:fill="auto"/>
            <w:noWrap/>
            <w:hideMark/>
          </w:tcPr>
          <w:p w:rsidRPr="00D3267F" w:rsidR="00D3267F" w:rsidP="00D3267F" w:rsidRDefault="00D3267F" w14:paraId="254081A6" w14:textId="77777777">
            <w:pPr>
              <w:widowControl/>
              <w:autoSpaceDE/>
              <w:autoSpaceDN/>
              <w:adjustRightInd/>
              <w:rPr>
                <w:sz w:val="20"/>
                <w:szCs w:val="20"/>
              </w:rPr>
            </w:pPr>
            <w:r w:rsidRPr="00D3267F">
              <w:rPr>
                <w:sz w:val="20"/>
                <w:szCs w:val="20"/>
                <w:vertAlign w:val="superscript"/>
              </w:rPr>
              <w:t>r</w:t>
            </w:r>
          </w:p>
        </w:tc>
        <w:tc>
          <w:tcPr>
            <w:tcW w:w="14093" w:type="dxa"/>
            <w:gridSpan w:val="11"/>
            <w:tcBorders>
              <w:top w:val="nil"/>
              <w:left w:val="nil"/>
              <w:bottom w:val="nil"/>
              <w:right w:val="nil"/>
            </w:tcBorders>
            <w:shd w:val="clear" w:color="auto" w:fill="auto"/>
            <w:hideMark/>
          </w:tcPr>
          <w:p w:rsidRPr="00D3267F" w:rsidR="00D3267F" w:rsidP="00D3267F" w:rsidRDefault="00D3267F" w14:paraId="36BA7EF1" w14:textId="77777777">
            <w:pPr>
              <w:widowControl/>
              <w:autoSpaceDE/>
              <w:autoSpaceDN/>
              <w:adjustRightInd/>
              <w:rPr>
                <w:sz w:val="20"/>
                <w:szCs w:val="20"/>
              </w:rPr>
            </w:pPr>
            <w:r w:rsidRPr="00D3267F">
              <w:rPr>
                <w:sz w:val="20"/>
                <w:szCs w:val="20"/>
              </w:rPr>
              <w:t>Totals have been rounded to 3 significant figures. Figures may not add exactly due to rounding.</w:t>
            </w:r>
          </w:p>
        </w:tc>
      </w:tr>
    </w:tbl>
    <w:p w:rsidR="000405D1" w:rsidRDefault="000405D1" w14:paraId="0F4D6F57" w14:textId="7EE5B30C">
      <w:pPr>
        <w:widowControl/>
        <w:autoSpaceDE/>
        <w:autoSpaceDN/>
        <w:adjustRightInd/>
        <w:rPr>
          <w:b/>
          <w:bCs/>
          <w:color w:val="000000"/>
        </w:rPr>
      </w:pPr>
      <w:r>
        <w:rPr>
          <w:b/>
          <w:bCs/>
          <w:color w:val="000000"/>
        </w:rPr>
        <w:br w:type="page"/>
      </w:r>
    </w:p>
    <w:p w:rsidR="00162ECC" w:rsidP="00E6614E" w:rsidRDefault="005C757E" w14:paraId="29F78B96" w14:textId="0BCE9597">
      <w:pPr>
        <w:rPr>
          <w:b/>
          <w:bCs/>
          <w:color w:val="000000"/>
        </w:rPr>
      </w:pPr>
      <w:r w:rsidRPr="005C757E">
        <w:rPr>
          <w:b/>
          <w:bCs/>
          <w:color w:val="000000"/>
        </w:rPr>
        <w:lastRenderedPageBreak/>
        <w:t xml:space="preserve">Table 2: Average Annual EPA Burden and Cost </w:t>
      </w:r>
      <w:proofErr w:type="gramStart"/>
      <w:r w:rsidRPr="005C757E">
        <w:rPr>
          <w:b/>
          <w:bCs/>
          <w:color w:val="000000"/>
        </w:rPr>
        <w:t>–  NSPS</w:t>
      </w:r>
      <w:proofErr w:type="gramEnd"/>
      <w:r w:rsidRPr="005C757E">
        <w:rPr>
          <w:b/>
          <w:bCs/>
          <w:color w:val="000000"/>
        </w:rPr>
        <w:t xml:space="preserve"> for Municipal Solid Waste Landfills (40 CFR Part 60, Subpart XXX) (Renewal)</w:t>
      </w:r>
    </w:p>
    <w:p w:rsidR="005C757E" w:rsidP="00E6614E" w:rsidRDefault="005C757E" w14:paraId="757B751F" w14:textId="2DA6F428">
      <w:pPr>
        <w:rPr>
          <w:b/>
          <w:bCs/>
          <w:color w:val="000000"/>
        </w:rPr>
      </w:pPr>
    </w:p>
    <w:tbl>
      <w:tblPr>
        <w:tblW w:w="14125" w:type="dxa"/>
        <w:tblLook w:val="04A0" w:firstRow="1" w:lastRow="0" w:firstColumn="1" w:lastColumn="0" w:noHBand="0" w:noVBand="1"/>
      </w:tblPr>
      <w:tblGrid>
        <w:gridCol w:w="366"/>
        <w:gridCol w:w="444"/>
        <w:gridCol w:w="3055"/>
        <w:gridCol w:w="1258"/>
        <w:gridCol w:w="1358"/>
        <w:gridCol w:w="1471"/>
        <w:gridCol w:w="928"/>
        <w:gridCol w:w="1118"/>
        <w:gridCol w:w="1338"/>
        <w:gridCol w:w="1079"/>
        <w:gridCol w:w="1357"/>
        <w:gridCol w:w="17"/>
        <w:gridCol w:w="444"/>
      </w:tblGrid>
      <w:tr w:rsidRPr="000405D1" w:rsidR="000405D1" w:rsidTr="00216562" w14:paraId="3C4D4798" w14:textId="77777777">
        <w:trPr>
          <w:trHeight w:val="1365"/>
        </w:trPr>
        <w:tc>
          <w:tcPr>
            <w:tcW w:w="38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405D1" w:rsidR="000405D1" w:rsidP="000405D1" w:rsidRDefault="000405D1" w14:paraId="06D88B2C" w14:textId="77777777">
            <w:pPr>
              <w:widowControl/>
              <w:autoSpaceDE/>
              <w:autoSpaceDN/>
              <w:adjustRightInd/>
              <w:jc w:val="center"/>
              <w:rPr>
                <w:sz w:val="20"/>
                <w:szCs w:val="20"/>
              </w:rPr>
            </w:pPr>
            <w:r w:rsidRPr="000405D1">
              <w:rPr>
                <w:sz w:val="20"/>
                <w:szCs w:val="20"/>
              </w:rPr>
              <w:t>Burden Item</w:t>
            </w:r>
          </w:p>
        </w:tc>
        <w:tc>
          <w:tcPr>
            <w:tcW w:w="125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3C5FD566" w14:textId="77777777">
            <w:pPr>
              <w:widowControl/>
              <w:autoSpaceDE/>
              <w:autoSpaceDN/>
              <w:adjustRightInd/>
              <w:jc w:val="center"/>
              <w:rPr>
                <w:sz w:val="20"/>
                <w:szCs w:val="20"/>
              </w:rPr>
            </w:pPr>
            <w:r w:rsidRPr="000405D1">
              <w:rPr>
                <w:sz w:val="20"/>
                <w:szCs w:val="20"/>
              </w:rPr>
              <w:t>(A)</w:t>
            </w:r>
            <w:r w:rsidRPr="000405D1">
              <w:rPr>
                <w:sz w:val="20"/>
                <w:szCs w:val="20"/>
              </w:rPr>
              <w:br/>
              <w:t>EPA hours per occurrence</w:t>
            </w:r>
          </w:p>
        </w:tc>
        <w:tc>
          <w:tcPr>
            <w:tcW w:w="135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438A8FA8" w14:textId="77777777">
            <w:pPr>
              <w:widowControl/>
              <w:autoSpaceDE/>
              <w:autoSpaceDN/>
              <w:adjustRightInd/>
              <w:jc w:val="center"/>
              <w:rPr>
                <w:sz w:val="20"/>
                <w:szCs w:val="20"/>
              </w:rPr>
            </w:pPr>
            <w:r w:rsidRPr="000405D1">
              <w:rPr>
                <w:sz w:val="20"/>
                <w:szCs w:val="20"/>
              </w:rPr>
              <w:t>(B)</w:t>
            </w:r>
            <w:r w:rsidRPr="000405D1">
              <w:rPr>
                <w:sz w:val="20"/>
                <w:szCs w:val="20"/>
              </w:rPr>
              <w:br/>
              <w:t>Number of occurrences per plant per year</w:t>
            </w:r>
          </w:p>
        </w:tc>
        <w:tc>
          <w:tcPr>
            <w:tcW w:w="1471"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35B6058F" w14:textId="77777777">
            <w:pPr>
              <w:widowControl/>
              <w:autoSpaceDE/>
              <w:autoSpaceDN/>
              <w:adjustRightInd/>
              <w:jc w:val="center"/>
              <w:rPr>
                <w:sz w:val="20"/>
                <w:szCs w:val="20"/>
              </w:rPr>
            </w:pPr>
            <w:r w:rsidRPr="000405D1">
              <w:rPr>
                <w:sz w:val="20"/>
                <w:szCs w:val="20"/>
              </w:rPr>
              <w:t>(C)</w:t>
            </w:r>
            <w:r w:rsidRPr="000405D1">
              <w:rPr>
                <w:sz w:val="20"/>
                <w:szCs w:val="20"/>
              </w:rPr>
              <w:br/>
              <w:t>EPA person-hours per plant per year (C=</w:t>
            </w:r>
            <w:proofErr w:type="spellStart"/>
            <w:r w:rsidRPr="000405D1">
              <w:rPr>
                <w:sz w:val="20"/>
                <w:szCs w:val="20"/>
              </w:rPr>
              <w:t>AxB</w:t>
            </w:r>
            <w:proofErr w:type="spellEnd"/>
            <w:r w:rsidRPr="000405D1">
              <w:rPr>
                <w:sz w:val="20"/>
                <w:szCs w:val="20"/>
              </w:rPr>
              <w:t>)</w:t>
            </w:r>
          </w:p>
        </w:tc>
        <w:tc>
          <w:tcPr>
            <w:tcW w:w="92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23001D83" w14:textId="77777777">
            <w:pPr>
              <w:widowControl/>
              <w:autoSpaceDE/>
              <w:autoSpaceDN/>
              <w:adjustRightInd/>
              <w:jc w:val="center"/>
              <w:rPr>
                <w:sz w:val="20"/>
                <w:szCs w:val="20"/>
              </w:rPr>
            </w:pPr>
            <w:r w:rsidRPr="000405D1">
              <w:rPr>
                <w:sz w:val="20"/>
                <w:szCs w:val="20"/>
              </w:rPr>
              <w:t>(D)</w:t>
            </w:r>
            <w:r w:rsidRPr="000405D1">
              <w:rPr>
                <w:sz w:val="20"/>
                <w:szCs w:val="20"/>
              </w:rPr>
              <w:br/>
              <w:t xml:space="preserve">Plants per year </w:t>
            </w:r>
            <w:r w:rsidRPr="000405D1">
              <w:rPr>
                <w:sz w:val="20"/>
                <w:szCs w:val="20"/>
                <w:vertAlign w:val="superscript"/>
              </w:rPr>
              <w:t>a</w:t>
            </w:r>
          </w:p>
        </w:tc>
        <w:tc>
          <w:tcPr>
            <w:tcW w:w="111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5678E6E8" w14:textId="77777777">
            <w:pPr>
              <w:widowControl/>
              <w:autoSpaceDE/>
              <w:autoSpaceDN/>
              <w:adjustRightInd/>
              <w:jc w:val="center"/>
              <w:rPr>
                <w:sz w:val="20"/>
                <w:szCs w:val="20"/>
              </w:rPr>
            </w:pPr>
            <w:r w:rsidRPr="000405D1">
              <w:rPr>
                <w:sz w:val="20"/>
                <w:szCs w:val="20"/>
              </w:rPr>
              <w:t>(E)</w:t>
            </w:r>
            <w:r w:rsidRPr="000405D1">
              <w:rPr>
                <w:sz w:val="20"/>
                <w:szCs w:val="20"/>
              </w:rPr>
              <w:br/>
              <w:t>Technical hours per year (</w:t>
            </w:r>
            <w:proofErr w:type="spellStart"/>
            <w:r w:rsidRPr="000405D1">
              <w:rPr>
                <w:sz w:val="20"/>
                <w:szCs w:val="20"/>
              </w:rPr>
              <w:t>CxD</w:t>
            </w:r>
            <w:proofErr w:type="spellEnd"/>
            <w:r w:rsidRPr="000405D1">
              <w:rPr>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773F3496" w14:textId="77777777">
            <w:pPr>
              <w:widowControl/>
              <w:autoSpaceDE/>
              <w:autoSpaceDN/>
              <w:adjustRightInd/>
              <w:jc w:val="center"/>
              <w:rPr>
                <w:sz w:val="20"/>
                <w:szCs w:val="20"/>
              </w:rPr>
            </w:pPr>
            <w:r w:rsidRPr="000405D1">
              <w:rPr>
                <w:sz w:val="20"/>
                <w:szCs w:val="20"/>
              </w:rPr>
              <w:t>(F)</w:t>
            </w:r>
            <w:r w:rsidRPr="000405D1">
              <w:rPr>
                <w:sz w:val="20"/>
                <w:szCs w:val="20"/>
              </w:rPr>
              <w:br/>
              <w:t>Management hours per year (F=Ex0.05)</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4ED14452" w14:textId="77777777">
            <w:pPr>
              <w:widowControl/>
              <w:autoSpaceDE/>
              <w:autoSpaceDN/>
              <w:adjustRightInd/>
              <w:jc w:val="center"/>
              <w:rPr>
                <w:sz w:val="20"/>
                <w:szCs w:val="20"/>
              </w:rPr>
            </w:pPr>
            <w:r w:rsidRPr="000405D1">
              <w:rPr>
                <w:sz w:val="20"/>
                <w:szCs w:val="20"/>
              </w:rPr>
              <w:t>(G)</w:t>
            </w:r>
            <w:r w:rsidRPr="000405D1">
              <w:rPr>
                <w:sz w:val="20"/>
                <w:szCs w:val="20"/>
              </w:rPr>
              <w:br/>
              <w:t>Clerical hours per year (G=Ex0.1)</w:t>
            </w:r>
          </w:p>
        </w:tc>
        <w:tc>
          <w:tcPr>
            <w:tcW w:w="1357" w:type="dxa"/>
            <w:tcBorders>
              <w:top w:val="single" w:color="auto" w:sz="4" w:space="0"/>
              <w:left w:val="nil"/>
              <w:bottom w:val="single" w:color="auto" w:sz="4" w:space="0"/>
              <w:right w:val="single" w:color="auto" w:sz="4" w:space="0"/>
            </w:tcBorders>
            <w:shd w:val="clear" w:color="auto" w:fill="auto"/>
            <w:vAlign w:val="center"/>
            <w:hideMark/>
          </w:tcPr>
          <w:p w:rsidRPr="000405D1" w:rsidR="000405D1" w:rsidP="000405D1" w:rsidRDefault="000405D1" w14:paraId="4D36D1EF" w14:textId="77777777">
            <w:pPr>
              <w:widowControl/>
              <w:autoSpaceDE/>
              <w:autoSpaceDN/>
              <w:adjustRightInd/>
              <w:jc w:val="center"/>
              <w:rPr>
                <w:sz w:val="20"/>
                <w:szCs w:val="20"/>
              </w:rPr>
            </w:pPr>
            <w:r w:rsidRPr="000405D1">
              <w:rPr>
                <w:sz w:val="20"/>
                <w:szCs w:val="20"/>
              </w:rPr>
              <w:t xml:space="preserve">(H) </w:t>
            </w:r>
            <w:r w:rsidRPr="000405D1">
              <w:rPr>
                <w:sz w:val="20"/>
                <w:szCs w:val="20"/>
              </w:rPr>
              <w:br/>
              <w:t xml:space="preserve">Costs, $ </w:t>
            </w:r>
            <w:r w:rsidRPr="000405D1">
              <w:rPr>
                <w:sz w:val="20"/>
                <w:szCs w:val="20"/>
                <w:vertAlign w:val="superscript"/>
              </w:rPr>
              <w:t>b</w:t>
            </w:r>
          </w:p>
        </w:tc>
        <w:tc>
          <w:tcPr>
            <w:tcW w:w="353" w:type="dxa"/>
            <w:gridSpan w:val="2"/>
            <w:tcBorders>
              <w:top w:val="single" w:color="auto" w:sz="4" w:space="0"/>
              <w:left w:val="nil"/>
              <w:bottom w:val="single" w:color="auto" w:sz="4" w:space="0"/>
              <w:right w:val="single" w:color="auto" w:sz="4" w:space="0"/>
            </w:tcBorders>
            <w:shd w:val="clear" w:color="auto" w:fill="auto"/>
            <w:noWrap/>
            <w:textDirection w:val="btLr"/>
            <w:vAlign w:val="bottom"/>
            <w:hideMark/>
          </w:tcPr>
          <w:p w:rsidRPr="000405D1" w:rsidR="000405D1" w:rsidP="000405D1" w:rsidRDefault="000405D1" w14:paraId="4B2096FD" w14:textId="77777777">
            <w:pPr>
              <w:widowControl/>
              <w:autoSpaceDE/>
              <w:autoSpaceDN/>
              <w:adjustRightInd/>
              <w:jc w:val="center"/>
              <w:rPr>
                <w:sz w:val="20"/>
                <w:szCs w:val="20"/>
              </w:rPr>
            </w:pPr>
            <w:r w:rsidRPr="000405D1">
              <w:rPr>
                <w:sz w:val="20"/>
                <w:szCs w:val="20"/>
              </w:rPr>
              <w:t>Footnotes</w:t>
            </w:r>
          </w:p>
        </w:tc>
      </w:tr>
      <w:tr w:rsidRPr="000405D1" w:rsidR="000405D1" w:rsidTr="00216562" w14:paraId="7D55A8D7" w14:textId="77777777">
        <w:trPr>
          <w:trHeight w:val="255"/>
        </w:trPr>
        <w:tc>
          <w:tcPr>
            <w:tcW w:w="366" w:type="dxa"/>
            <w:tcBorders>
              <w:top w:val="nil"/>
              <w:left w:val="single" w:color="auto" w:sz="4" w:space="0"/>
              <w:bottom w:val="single" w:color="auto" w:sz="4" w:space="0"/>
              <w:right w:val="nil"/>
            </w:tcBorders>
            <w:shd w:val="clear" w:color="auto" w:fill="auto"/>
            <w:noWrap/>
            <w:vAlign w:val="bottom"/>
            <w:hideMark/>
          </w:tcPr>
          <w:p w:rsidRPr="000405D1" w:rsidR="000405D1" w:rsidP="000405D1" w:rsidRDefault="000405D1" w14:paraId="7BC06A55" w14:textId="77777777">
            <w:pPr>
              <w:widowControl/>
              <w:autoSpaceDE/>
              <w:autoSpaceDN/>
              <w:adjustRightInd/>
              <w:rPr>
                <w:sz w:val="20"/>
                <w:szCs w:val="20"/>
              </w:rPr>
            </w:pPr>
            <w:r w:rsidRPr="000405D1">
              <w:rPr>
                <w:sz w:val="20"/>
                <w:szCs w:val="20"/>
              </w:rPr>
              <w:t>1.</w:t>
            </w:r>
          </w:p>
        </w:tc>
        <w:tc>
          <w:tcPr>
            <w:tcW w:w="3499"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0405D1" w:rsidR="000405D1" w:rsidP="000405D1" w:rsidRDefault="000405D1" w14:paraId="1FBC3019" w14:textId="77777777">
            <w:pPr>
              <w:widowControl/>
              <w:autoSpaceDE/>
              <w:autoSpaceDN/>
              <w:adjustRightInd/>
              <w:rPr>
                <w:sz w:val="20"/>
                <w:szCs w:val="20"/>
              </w:rPr>
            </w:pPr>
            <w:r w:rsidRPr="000405D1">
              <w:rPr>
                <w:sz w:val="20"/>
                <w:szCs w:val="20"/>
              </w:rPr>
              <w:t>Read and understand rule requirements (10 EPA Regions)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18DF43E" w14:textId="77777777">
            <w:pPr>
              <w:widowControl/>
              <w:autoSpaceDE/>
              <w:autoSpaceDN/>
              <w:adjustRightInd/>
              <w:jc w:val="center"/>
              <w:rPr>
                <w:sz w:val="20"/>
                <w:szCs w:val="20"/>
              </w:rPr>
            </w:pPr>
            <w:r w:rsidRPr="000405D1">
              <w:rPr>
                <w:sz w:val="20"/>
                <w:szCs w:val="20"/>
              </w:rPr>
              <w:t>4</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DDFBB1B"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B19A059"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1295040" w14:textId="77777777">
            <w:pPr>
              <w:widowControl/>
              <w:autoSpaceDE/>
              <w:autoSpaceDN/>
              <w:adjustRightInd/>
              <w:jc w:val="center"/>
              <w:rPr>
                <w:sz w:val="20"/>
                <w:szCs w:val="20"/>
              </w:rPr>
            </w:pPr>
            <w:r w:rsidRPr="000405D1">
              <w:rPr>
                <w:sz w:val="20"/>
                <w:szCs w:val="20"/>
              </w:rPr>
              <w:t>10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8F85987" w14:textId="77777777">
            <w:pPr>
              <w:widowControl/>
              <w:autoSpaceDE/>
              <w:autoSpaceDN/>
              <w:adjustRightInd/>
              <w:jc w:val="center"/>
              <w:rPr>
                <w:sz w:val="20"/>
                <w:szCs w:val="20"/>
              </w:rPr>
            </w:pPr>
            <w:r w:rsidRPr="000405D1">
              <w:rPr>
                <w:sz w:val="20"/>
                <w:szCs w:val="20"/>
              </w:rPr>
              <w:t>40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8F6550" w14:textId="77777777">
            <w:pPr>
              <w:widowControl/>
              <w:autoSpaceDE/>
              <w:autoSpaceDN/>
              <w:adjustRightInd/>
              <w:jc w:val="center"/>
              <w:rPr>
                <w:sz w:val="20"/>
                <w:szCs w:val="20"/>
              </w:rPr>
            </w:pPr>
            <w:r w:rsidRPr="000405D1">
              <w:rPr>
                <w:sz w:val="20"/>
                <w:szCs w:val="20"/>
              </w:rPr>
              <w:t>2</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A2E882A" w14:textId="77777777">
            <w:pPr>
              <w:widowControl/>
              <w:autoSpaceDE/>
              <w:autoSpaceDN/>
              <w:adjustRightInd/>
              <w:jc w:val="center"/>
              <w:rPr>
                <w:sz w:val="20"/>
                <w:szCs w:val="20"/>
              </w:rPr>
            </w:pPr>
            <w:r w:rsidRPr="000405D1">
              <w:rPr>
                <w:sz w:val="20"/>
                <w:szCs w:val="20"/>
              </w:rPr>
              <w:t>4</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62A8A2C" w14:textId="77777777">
            <w:pPr>
              <w:widowControl/>
              <w:autoSpaceDE/>
              <w:autoSpaceDN/>
              <w:adjustRightInd/>
              <w:jc w:val="center"/>
              <w:rPr>
                <w:sz w:val="20"/>
                <w:szCs w:val="20"/>
              </w:rPr>
            </w:pPr>
            <w:r w:rsidRPr="000405D1">
              <w:rPr>
                <w:sz w:val="20"/>
                <w:szCs w:val="20"/>
              </w:rPr>
              <w:t>$2,275</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5903AECC" w14:textId="77777777">
            <w:pPr>
              <w:widowControl/>
              <w:autoSpaceDE/>
              <w:autoSpaceDN/>
              <w:adjustRightInd/>
              <w:jc w:val="center"/>
              <w:rPr>
                <w:sz w:val="20"/>
                <w:szCs w:val="20"/>
              </w:rPr>
            </w:pPr>
            <w:r w:rsidRPr="000405D1">
              <w:rPr>
                <w:sz w:val="20"/>
                <w:szCs w:val="20"/>
              </w:rPr>
              <w:t>c</w:t>
            </w:r>
          </w:p>
        </w:tc>
      </w:tr>
      <w:tr w:rsidRPr="000405D1" w:rsidR="000405D1" w:rsidTr="00216562" w14:paraId="72449555" w14:textId="77777777">
        <w:trPr>
          <w:trHeight w:val="36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5A3B2D0D" w14:textId="77777777">
            <w:pPr>
              <w:widowControl/>
              <w:autoSpaceDE/>
              <w:autoSpaceDN/>
              <w:adjustRightInd/>
              <w:rPr>
                <w:sz w:val="20"/>
                <w:szCs w:val="20"/>
              </w:rPr>
            </w:pPr>
            <w:r w:rsidRPr="000405D1">
              <w:rPr>
                <w:sz w:val="20"/>
                <w:szCs w:val="20"/>
              </w:rPr>
              <w:t>2.</w:t>
            </w:r>
          </w:p>
        </w:tc>
        <w:tc>
          <w:tcPr>
            <w:tcW w:w="3499" w:type="dxa"/>
            <w:gridSpan w:val="2"/>
            <w:tcBorders>
              <w:top w:val="single" w:color="auto" w:sz="4" w:space="0"/>
              <w:left w:val="nil"/>
              <w:bottom w:val="single" w:color="auto" w:sz="4" w:space="0"/>
              <w:right w:val="single" w:color="000000" w:sz="4" w:space="0"/>
            </w:tcBorders>
            <w:shd w:val="clear" w:color="auto" w:fill="auto"/>
            <w:hideMark/>
          </w:tcPr>
          <w:p w:rsidRPr="000405D1" w:rsidR="000405D1" w:rsidP="000405D1" w:rsidRDefault="000405D1" w14:paraId="2B3C29C2" w14:textId="77777777">
            <w:pPr>
              <w:widowControl/>
              <w:autoSpaceDE/>
              <w:autoSpaceDN/>
              <w:adjustRightInd/>
              <w:rPr>
                <w:sz w:val="20"/>
                <w:szCs w:val="20"/>
              </w:rPr>
            </w:pPr>
            <w:r w:rsidRPr="000405D1">
              <w:rPr>
                <w:sz w:val="20"/>
                <w:szCs w:val="20"/>
              </w:rPr>
              <w:t>Enter and update information into agency recordkeeping system</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E1ACFBE"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5A084D1"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A1402C5"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CBB05ED" w14:textId="77777777">
            <w:pPr>
              <w:widowControl/>
              <w:autoSpaceDE/>
              <w:autoSpaceDN/>
              <w:adjustRightInd/>
              <w:jc w:val="center"/>
              <w:rPr>
                <w:sz w:val="20"/>
                <w:szCs w:val="20"/>
              </w:rPr>
            </w:pPr>
            <w:r w:rsidRPr="000405D1">
              <w:rPr>
                <w:sz w:val="20"/>
                <w:szCs w:val="20"/>
              </w:rPr>
              <w:t>190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DDF1E13" w14:textId="77777777">
            <w:pPr>
              <w:widowControl/>
              <w:autoSpaceDE/>
              <w:autoSpaceDN/>
              <w:adjustRightInd/>
              <w:jc w:val="center"/>
              <w:rPr>
                <w:sz w:val="20"/>
                <w:szCs w:val="20"/>
              </w:rPr>
            </w:pPr>
            <w:r w:rsidRPr="000405D1">
              <w:rPr>
                <w:sz w:val="20"/>
                <w:szCs w:val="20"/>
              </w:rPr>
              <w:t>380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391BBF4" w14:textId="77777777">
            <w:pPr>
              <w:widowControl/>
              <w:autoSpaceDE/>
              <w:autoSpaceDN/>
              <w:adjustRightInd/>
              <w:jc w:val="center"/>
              <w:rPr>
                <w:sz w:val="20"/>
                <w:szCs w:val="20"/>
              </w:rPr>
            </w:pPr>
            <w:r w:rsidRPr="000405D1">
              <w:rPr>
                <w:sz w:val="20"/>
                <w:szCs w:val="20"/>
              </w:rPr>
              <w:t>19</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8E485FD" w14:textId="77777777">
            <w:pPr>
              <w:widowControl/>
              <w:autoSpaceDE/>
              <w:autoSpaceDN/>
              <w:adjustRightInd/>
              <w:jc w:val="center"/>
              <w:rPr>
                <w:sz w:val="20"/>
                <w:szCs w:val="20"/>
              </w:rPr>
            </w:pPr>
            <w:r w:rsidRPr="000405D1">
              <w:rPr>
                <w:sz w:val="20"/>
                <w:szCs w:val="20"/>
              </w:rPr>
              <w:t>38</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1F5089D" w14:textId="77777777">
            <w:pPr>
              <w:widowControl/>
              <w:autoSpaceDE/>
              <w:autoSpaceDN/>
              <w:adjustRightInd/>
              <w:jc w:val="center"/>
              <w:rPr>
                <w:sz w:val="20"/>
                <w:szCs w:val="20"/>
              </w:rPr>
            </w:pPr>
            <w:r w:rsidRPr="000405D1">
              <w:rPr>
                <w:sz w:val="20"/>
                <w:szCs w:val="20"/>
              </w:rPr>
              <w:t>$21,616</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0583060" w14:textId="77777777">
            <w:pPr>
              <w:widowControl/>
              <w:autoSpaceDE/>
              <w:autoSpaceDN/>
              <w:adjustRightInd/>
              <w:jc w:val="center"/>
              <w:rPr>
                <w:sz w:val="20"/>
                <w:szCs w:val="20"/>
              </w:rPr>
            </w:pPr>
            <w:r w:rsidRPr="000405D1">
              <w:rPr>
                <w:sz w:val="20"/>
                <w:szCs w:val="20"/>
              </w:rPr>
              <w:t>d</w:t>
            </w:r>
          </w:p>
        </w:tc>
      </w:tr>
      <w:tr w:rsidRPr="000405D1" w:rsidR="000405D1" w:rsidTr="00216562" w14:paraId="640B5B1D"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C21E280" w14:textId="77777777">
            <w:pPr>
              <w:widowControl/>
              <w:autoSpaceDE/>
              <w:autoSpaceDN/>
              <w:adjustRightInd/>
              <w:rPr>
                <w:sz w:val="20"/>
                <w:szCs w:val="20"/>
              </w:rPr>
            </w:pPr>
            <w:r w:rsidRPr="000405D1">
              <w:rPr>
                <w:sz w:val="20"/>
                <w:szCs w:val="20"/>
              </w:rPr>
              <w:t>3.</w:t>
            </w:r>
          </w:p>
        </w:tc>
        <w:tc>
          <w:tcPr>
            <w:tcW w:w="3499" w:type="dxa"/>
            <w:gridSpan w:val="2"/>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AFB35D2" w14:textId="77777777">
            <w:pPr>
              <w:widowControl/>
              <w:autoSpaceDE/>
              <w:autoSpaceDN/>
              <w:adjustRightInd/>
              <w:rPr>
                <w:sz w:val="20"/>
                <w:szCs w:val="20"/>
              </w:rPr>
            </w:pPr>
            <w:r w:rsidRPr="000405D1">
              <w:rPr>
                <w:sz w:val="20"/>
                <w:szCs w:val="20"/>
              </w:rPr>
              <w:t>Required activities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24C93A8" w14:textId="77777777">
            <w:pPr>
              <w:widowControl/>
              <w:autoSpaceDE/>
              <w:autoSpaceDN/>
              <w:adjustRightInd/>
              <w:jc w:val="center"/>
              <w:rPr>
                <w:sz w:val="20"/>
                <w:szCs w:val="20"/>
              </w:rPr>
            </w:pPr>
            <w:r w:rsidRPr="000405D1">
              <w:rPr>
                <w:sz w:val="20"/>
                <w:szCs w:val="20"/>
              </w:rPr>
              <w:t> </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EC949C1" w14:textId="77777777">
            <w:pPr>
              <w:widowControl/>
              <w:autoSpaceDE/>
              <w:autoSpaceDN/>
              <w:adjustRightInd/>
              <w:jc w:val="center"/>
              <w:rPr>
                <w:sz w:val="20"/>
                <w:szCs w:val="20"/>
              </w:rPr>
            </w:pPr>
            <w:r w:rsidRPr="000405D1">
              <w:rPr>
                <w:sz w:val="20"/>
                <w:szCs w:val="20"/>
              </w:rPr>
              <w:t> </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B1F5405" w14:textId="77777777">
            <w:pPr>
              <w:widowControl/>
              <w:autoSpaceDE/>
              <w:autoSpaceDN/>
              <w:adjustRightInd/>
              <w:jc w:val="center"/>
              <w:rPr>
                <w:sz w:val="20"/>
                <w:szCs w:val="20"/>
              </w:rPr>
            </w:pPr>
            <w:r w:rsidRPr="000405D1">
              <w:rPr>
                <w:sz w:val="20"/>
                <w:szCs w:val="20"/>
              </w:rPr>
              <w:t> </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BE714AA" w14:textId="77777777">
            <w:pPr>
              <w:widowControl/>
              <w:autoSpaceDE/>
              <w:autoSpaceDN/>
              <w:adjustRightInd/>
              <w:jc w:val="center"/>
              <w:rPr>
                <w:sz w:val="20"/>
                <w:szCs w:val="20"/>
              </w:rPr>
            </w:pPr>
            <w:r w:rsidRPr="000405D1">
              <w:rPr>
                <w:sz w:val="20"/>
                <w:szCs w:val="20"/>
              </w:rPr>
              <w:t> </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B109739" w14:textId="77777777">
            <w:pPr>
              <w:widowControl/>
              <w:autoSpaceDE/>
              <w:autoSpaceDN/>
              <w:adjustRightInd/>
              <w:jc w:val="center"/>
              <w:rPr>
                <w:sz w:val="20"/>
                <w:szCs w:val="20"/>
              </w:rPr>
            </w:pPr>
            <w:r w:rsidRPr="000405D1">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6863AE7" w14:textId="77777777">
            <w:pPr>
              <w:widowControl/>
              <w:autoSpaceDE/>
              <w:autoSpaceDN/>
              <w:adjustRightInd/>
              <w:jc w:val="center"/>
              <w:rPr>
                <w:sz w:val="20"/>
                <w:szCs w:val="20"/>
              </w:rPr>
            </w:pPr>
            <w:r w:rsidRPr="000405D1">
              <w:rPr>
                <w:sz w:val="20"/>
                <w:szCs w:val="20"/>
              </w:rPr>
              <w:t> </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68E778C" w14:textId="77777777">
            <w:pPr>
              <w:widowControl/>
              <w:autoSpaceDE/>
              <w:autoSpaceDN/>
              <w:adjustRightInd/>
              <w:jc w:val="center"/>
              <w:rPr>
                <w:sz w:val="20"/>
                <w:szCs w:val="20"/>
              </w:rPr>
            </w:pPr>
            <w:r w:rsidRPr="000405D1">
              <w:rPr>
                <w:sz w:val="20"/>
                <w:szCs w:val="20"/>
              </w:rPr>
              <w:t> </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28D2893"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6C5A6CC3" w14:textId="77777777">
            <w:pPr>
              <w:widowControl/>
              <w:autoSpaceDE/>
              <w:autoSpaceDN/>
              <w:adjustRightInd/>
              <w:jc w:val="center"/>
              <w:rPr>
                <w:sz w:val="20"/>
                <w:szCs w:val="20"/>
              </w:rPr>
            </w:pPr>
            <w:r w:rsidRPr="000405D1">
              <w:rPr>
                <w:sz w:val="20"/>
                <w:szCs w:val="20"/>
              </w:rPr>
              <w:t> </w:t>
            </w:r>
          </w:p>
        </w:tc>
      </w:tr>
      <w:tr w:rsidRPr="000405D1" w:rsidR="000405D1" w:rsidTr="00216562" w14:paraId="131FEEA4"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22B3657E"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57495336" w14:textId="77777777">
            <w:pPr>
              <w:widowControl/>
              <w:autoSpaceDE/>
              <w:autoSpaceDN/>
              <w:adjustRightInd/>
              <w:rPr>
                <w:sz w:val="20"/>
                <w:szCs w:val="20"/>
              </w:rPr>
            </w:pPr>
            <w:r w:rsidRPr="000405D1">
              <w:rPr>
                <w:sz w:val="20"/>
                <w:szCs w:val="20"/>
              </w:rPr>
              <w:t>A.</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330A208D" w14:textId="77777777">
            <w:pPr>
              <w:widowControl/>
              <w:autoSpaceDE/>
              <w:autoSpaceDN/>
              <w:adjustRightInd/>
              <w:rPr>
                <w:sz w:val="20"/>
                <w:szCs w:val="20"/>
              </w:rPr>
            </w:pPr>
            <w:r w:rsidRPr="000405D1">
              <w:rPr>
                <w:sz w:val="20"/>
                <w:szCs w:val="20"/>
              </w:rPr>
              <w:t>Observe initial performance test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68F8436" w14:textId="77777777">
            <w:pPr>
              <w:widowControl/>
              <w:autoSpaceDE/>
              <w:autoSpaceDN/>
              <w:adjustRightInd/>
              <w:jc w:val="center"/>
              <w:rPr>
                <w:sz w:val="20"/>
                <w:szCs w:val="20"/>
              </w:rPr>
            </w:pPr>
            <w:r w:rsidRPr="000405D1">
              <w:rPr>
                <w:sz w:val="20"/>
                <w:szCs w:val="20"/>
              </w:rPr>
              <w:t>12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ACFCDED" w14:textId="77777777">
            <w:pPr>
              <w:widowControl/>
              <w:autoSpaceDE/>
              <w:autoSpaceDN/>
              <w:adjustRightInd/>
              <w:jc w:val="center"/>
              <w:rPr>
                <w:sz w:val="20"/>
                <w:szCs w:val="20"/>
              </w:rPr>
            </w:pPr>
            <w:r w:rsidRPr="000405D1">
              <w:rPr>
                <w:sz w:val="20"/>
                <w:szCs w:val="20"/>
              </w:rPr>
              <w:t>0.2</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11BF3C9"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8643511"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754BF37" w14:textId="77777777">
            <w:pPr>
              <w:widowControl/>
              <w:autoSpaceDE/>
              <w:autoSpaceDN/>
              <w:adjustRightInd/>
              <w:jc w:val="center"/>
              <w:rPr>
                <w:sz w:val="20"/>
                <w:szCs w:val="20"/>
              </w:rPr>
            </w:pPr>
            <w:r w:rsidRPr="000405D1">
              <w:rPr>
                <w:sz w:val="20"/>
                <w:szCs w:val="20"/>
              </w:rPr>
              <w:t>19</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9388C5A" w14:textId="77777777">
            <w:pPr>
              <w:widowControl/>
              <w:autoSpaceDE/>
              <w:autoSpaceDN/>
              <w:adjustRightInd/>
              <w:jc w:val="center"/>
              <w:rPr>
                <w:sz w:val="20"/>
                <w:szCs w:val="20"/>
              </w:rPr>
            </w:pPr>
            <w:r w:rsidRPr="000405D1">
              <w:rPr>
                <w:sz w:val="20"/>
                <w:szCs w:val="20"/>
              </w:rPr>
              <w:t>1</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96D3DB3" w14:textId="77777777">
            <w:pPr>
              <w:widowControl/>
              <w:autoSpaceDE/>
              <w:autoSpaceDN/>
              <w:adjustRightInd/>
              <w:jc w:val="center"/>
              <w:rPr>
                <w:sz w:val="20"/>
                <w:szCs w:val="20"/>
              </w:rPr>
            </w:pPr>
            <w:r w:rsidRPr="000405D1">
              <w:rPr>
                <w:sz w:val="20"/>
                <w:szCs w:val="20"/>
              </w:rPr>
              <w:t>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EE4D02B" w14:textId="77777777">
            <w:pPr>
              <w:widowControl/>
              <w:autoSpaceDE/>
              <w:autoSpaceDN/>
              <w:adjustRightInd/>
              <w:jc w:val="center"/>
              <w:rPr>
                <w:sz w:val="20"/>
                <w:szCs w:val="20"/>
              </w:rPr>
            </w:pPr>
            <w:r w:rsidRPr="000405D1">
              <w:rPr>
                <w:sz w:val="20"/>
                <w:szCs w:val="20"/>
              </w:rPr>
              <w:t>$1,092</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B130127" w14:textId="77777777">
            <w:pPr>
              <w:widowControl/>
              <w:autoSpaceDE/>
              <w:autoSpaceDN/>
              <w:adjustRightInd/>
              <w:jc w:val="center"/>
              <w:rPr>
                <w:sz w:val="20"/>
                <w:szCs w:val="20"/>
              </w:rPr>
            </w:pPr>
            <w:r w:rsidRPr="000405D1">
              <w:rPr>
                <w:sz w:val="20"/>
                <w:szCs w:val="20"/>
              </w:rPr>
              <w:t>e</w:t>
            </w:r>
          </w:p>
        </w:tc>
      </w:tr>
      <w:tr w:rsidRPr="000405D1" w:rsidR="000405D1" w:rsidTr="00216562" w14:paraId="6B8734E5"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B12C944"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2AC01EAE" w14:textId="77777777">
            <w:pPr>
              <w:widowControl/>
              <w:autoSpaceDE/>
              <w:autoSpaceDN/>
              <w:adjustRightInd/>
              <w:rPr>
                <w:sz w:val="20"/>
                <w:szCs w:val="20"/>
              </w:rPr>
            </w:pPr>
            <w:r w:rsidRPr="000405D1">
              <w:rPr>
                <w:sz w:val="20"/>
                <w:szCs w:val="20"/>
              </w:rPr>
              <w:t>B.</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2765BF0C" w14:textId="77777777">
            <w:pPr>
              <w:widowControl/>
              <w:autoSpaceDE/>
              <w:autoSpaceDN/>
              <w:adjustRightInd/>
              <w:rPr>
                <w:sz w:val="20"/>
                <w:szCs w:val="20"/>
              </w:rPr>
            </w:pPr>
            <w:r w:rsidRPr="000405D1">
              <w:rPr>
                <w:sz w:val="20"/>
                <w:szCs w:val="20"/>
              </w:rPr>
              <w:t xml:space="preserve">Observe surface methane monitoring quarterly </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55EEDEE" w14:textId="77777777">
            <w:pPr>
              <w:widowControl/>
              <w:autoSpaceDE/>
              <w:autoSpaceDN/>
              <w:adjustRightInd/>
              <w:jc w:val="center"/>
              <w:rPr>
                <w:sz w:val="20"/>
                <w:szCs w:val="20"/>
              </w:rPr>
            </w:pPr>
            <w:r w:rsidRPr="000405D1">
              <w:rPr>
                <w:sz w:val="20"/>
                <w:szCs w:val="20"/>
              </w:rPr>
              <w:t>20</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5DA6A47" w14:textId="77777777">
            <w:pPr>
              <w:widowControl/>
              <w:autoSpaceDE/>
              <w:autoSpaceDN/>
              <w:adjustRightInd/>
              <w:jc w:val="center"/>
              <w:rPr>
                <w:sz w:val="20"/>
                <w:szCs w:val="20"/>
              </w:rPr>
            </w:pPr>
            <w:r w:rsidRPr="000405D1">
              <w:rPr>
                <w:sz w:val="20"/>
                <w:szCs w:val="20"/>
              </w:rPr>
              <w:t>0.2</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72BDCB7"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8BF37C9" w14:textId="77777777">
            <w:pPr>
              <w:widowControl/>
              <w:autoSpaceDE/>
              <w:autoSpaceDN/>
              <w:adjustRightInd/>
              <w:jc w:val="center"/>
              <w:rPr>
                <w:sz w:val="20"/>
                <w:szCs w:val="20"/>
              </w:rPr>
            </w:pPr>
            <w:r w:rsidRPr="000405D1">
              <w:rPr>
                <w:sz w:val="20"/>
                <w:szCs w:val="20"/>
              </w:rPr>
              <w:t>190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CC1C05" w14:textId="77777777">
            <w:pPr>
              <w:widowControl/>
              <w:autoSpaceDE/>
              <w:autoSpaceDN/>
              <w:adjustRightInd/>
              <w:jc w:val="center"/>
              <w:rPr>
                <w:sz w:val="20"/>
                <w:szCs w:val="20"/>
              </w:rPr>
            </w:pPr>
            <w:r w:rsidRPr="000405D1">
              <w:rPr>
                <w:sz w:val="20"/>
                <w:szCs w:val="20"/>
              </w:rPr>
              <w:t>760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35BCB59" w14:textId="77777777">
            <w:pPr>
              <w:widowControl/>
              <w:autoSpaceDE/>
              <w:autoSpaceDN/>
              <w:adjustRightInd/>
              <w:jc w:val="center"/>
              <w:rPr>
                <w:sz w:val="20"/>
                <w:szCs w:val="20"/>
              </w:rPr>
            </w:pPr>
            <w:r w:rsidRPr="000405D1">
              <w:rPr>
                <w:sz w:val="20"/>
                <w:szCs w:val="20"/>
              </w:rPr>
              <w:t>38</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39505E0" w14:textId="77777777">
            <w:pPr>
              <w:widowControl/>
              <w:autoSpaceDE/>
              <w:autoSpaceDN/>
              <w:adjustRightInd/>
              <w:jc w:val="center"/>
              <w:rPr>
                <w:sz w:val="20"/>
                <w:szCs w:val="20"/>
              </w:rPr>
            </w:pPr>
            <w:r w:rsidRPr="000405D1">
              <w:rPr>
                <w:sz w:val="20"/>
                <w:szCs w:val="20"/>
              </w:rPr>
              <w:t>76</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70F3579" w14:textId="77777777">
            <w:pPr>
              <w:widowControl/>
              <w:autoSpaceDE/>
              <w:autoSpaceDN/>
              <w:adjustRightInd/>
              <w:jc w:val="center"/>
              <w:rPr>
                <w:sz w:val="20"/>
                <w:szCs w:val="20"/>
              </w:rPr>
            </w:pPr>
            <w:r w:rsidRPr="000405D1">
              <w:rPr>
                <w:sz w:val="20"/>
                <w:szCs w:val="20"/>
              </w:rPr>
              <w:t>$43,232</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3D83274B" w14:textId="77777777">
            <w:pPr>
              <w:widowControl/>
              <w:autoSpaceDE/>
              <w:autoSpaceDN/>
              <w:adjustRightInd/>
              <w:jc w:val="center"/>
              <w:rPr>
                <w:sz w:val="20"/>
                <w:szCs w:val="20"/>
              </w:rPr>
            </w:pPr>
            <w:r w:rsidRPr="000405D1">
              <w:rPr>
                <w:sz w:val="20"/>
                <w:szCs w:val="20"/>
              </w:rPr>
              <w:t>e</w:t>
            </w:r>
          </w:p>
        </w:tc>
      </w:tr>
      <w:tr w:rsidRPr="000405D1" w:rsidR="000405D1" w:rsidTr="00216562" w14:paraId="35A1F3C3"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3D052E6D"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0AD2E18B" w14:textId="77777777">
            <w:pPr>
              <w:widowControl/>
              <w:autoSpaceDE/>
              <w:autoSpaceDN/>
              <w:adjustRightInd/>
              <w:rPr>
                <w:sz w:val="20"/>
                <w:szCs w:val="20"/>
              </w:rPr>
            </w:pPr>
            <w:r w:rsidRPr="000405D1">
              <w:rPr>
                <w:sz w:val="20"/>
                <w:szCs w:val="20"/>
              </w:rPr>
              <w:t>C.</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57235215" w14:textId="77777777">
            <w:pPr>
              <w:widowControl/>
              <w:autoSpaceDE/>
              <w:autoSpaceDN/>
              <w:adjustRightInd/>
              <w:rPr>
                <w:sz w:val="20"/>
                <w:szCs w:val="20"/>
              </w:rPr>
            </w:pPr>
            <w:r w:rsidRPr="000405D1">
              <w:rPr>
                <w:sz w:val="20"/>
                <w:szCs w:val="20"/>
              </w:rPr>
              <w:t>Review operating parameters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110DF80"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F5AEC3E"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E25EFF2"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073122B"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98CF41C"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F7D8CA4"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E8971CF"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9DFB9FC" w14:textId="77777777">
            <w:pPr>
              <w:widowControl/>
              <w:autoSpaceDE/>
              <w:autoSpaceDN/>
              <w:adjustRightInd/>
              <w:jc w:val="center"/>
              <w:rPr>
                <w:sz w:val="20"/>
                <w:szCs w:val="20"/>
              </w:rPr>
            </w:pPr>
            <w:r w:rsidRPr="000405D1">
              <w:rPr>
                <w:sz w:val="20"/>
                <w:szCs w:val="20"/>
              </w:rPr>
              <w:t>$455</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6EEE3B2" w14:textId="77777777">
            <w:pPr>
              <w:widowControl/>
              <w:autoSpaceDE/>
              <w:autoSpaceDN/>
              <w:adjustRightInd/>
              <w:jc w:val="center"/>
              <w:rPr>
                <w:sz w:val="20"/>
                <w:szCs w:val="20"/>
              </w:rPr>
            </w:pPr>
            <w:r w:rsidRPr="000405D1">
              <w:rPr>
                <w:sz w:val="20"/>
                <w:szCs w:val="20"/>
              </w:rPr>
              <w:t>f</w:t>
            </w:r>
          </w:p>
        </w:tc>
      </w:tr>
      <w:tr w:rsidRPr="000405D1" w:rsidR="000405D1" w:rsidTr="00216562" w14:paraId="6217CDD6"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2111605A"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32AA0E60" w14:textId="77777777">
            <w:pPr>
              <w:widowControl/>
              <w:autoSpaceDE/>
              <w:autoSpaceDN/>
              <w:adjustRightInd/>
              <w:rPr>
                <w:sz w:val="20"/>
                <w:szCs w:val="20"/>
              </w:rPr>
            </w:pPr>
            <w:r w:rsidRPr="000405D1">
              <w:rPr>
                <w:sz w:val="20"/>
                <w:szCs w:val="20"/>
              </w:rPr>
              <w:t>D.</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0F63CC3" w14:textId="77777777">
            <w:pPr>
              <w:widowControl/>
              <w:autoSpaceDE/>
              <w:autoSpaceDN/>
              <w:adjustRightInd/>
              <w:rPr>
                <w:sz w:val="20"/>
                <w:szCs w:val="20"/>
              </w:rPr>
            </w:pPr>
            <w:r w:rsidRPr="000405D1">
              <w:rPr>
                <w:sz w:val="20"/>
                <w:szCs w:val="20"/>
              </w:rPr>
              <w:t>Review continuous parameter monitoring</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185CE0C"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53E6798"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61905C5"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8FEF7FD"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87C58D6"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568DEDD"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33A84F2"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70B2EC1" w14:textId="77777777">
            <w:pPr>
              <w:widowControl/>
              <w:autoSpaceDE/>
              <w:autoSpaceDN/>
              <w:adjustRightInd/>
              <w:jc w:val="center"/>
              <w:rPr>
                <w:sz w:val="20"/>
                <w:szCs w:val="20"/>
              </w:rPr>
            </w:pPr>
            <w:r w:rsidRPr="000405D1">
              <w:rPr>
                <w:sz w:val="20"/>
                <w:szCs w:val="20"/>
              </w:rPr>
              <w:t>$455</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730D58E2" w14:textId="77777777">
            <w:pPr>
              <w:widowControl/>
              <w:autoSpaceDE/>
              <w:autoSpaceDN/>
              <w:adjustRightInd/>
              <w:jc w:val="center"/>
              <w:rPr>
                <w:sz w:val="20"/>
                <w:szCs w:val="20"/>
              </w:rPr>
            </w:pPr>
            <w:r w:rsidRPr="000405D1">
              <w:rPr>
                <w:sz w:val="20"/>
                <w:szCs w:val="20"/>
              </w:rPr>
              <w:t>f</w:t>
            </w:r>
          </w:p>
        </w:tc>
      </w:tr>
      <w:tr w:rsidRPr="000405D1" w:rsidR="000405D1" w:rsidTr="00216562" w14:paraId="2352DE05"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6406EC5"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30E66837" w14:textId="77777777">
            <w:pPr>
              <w:widowControl/>
              <w:autoSpaceDE/>
              <w:autoSpaceDN/>
              <w:adjustRightInd/>
              <w:rPr>
                <w:sz w:val="20"/>
                <w:szCs w:val="20"/>
              </w:rPr>
            </w:pPr>
            <w:r w:rsidRPr="000405D1">
              <w:rPr>
                <w:sz w:val="20"/>
                <w:szCs w:val="20"/>
              </w:rPr>
              <w:t>E.</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1238C7FF" w14:textId="77777777">
            <w:pPr>
              <w:widowControl/>
              <w:autoSpaceDE/>
              <w:autoSpaceDN/>
              <w:adjustRightInd/>
              <w:rPr>
                <w:sz w:val="20"/>
                <w:szCs w:val="20"/>
              </w:rPr>
            </w:pPr>
            <w:r w:rsidRPr="000405D1">
              <w:rPr>
                <w:sz w:val="20"/>
                <w:szCs w:val="20"/>
              </w:rPr>
              <w:t>Review notification of performance test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75D3617"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DF0C987"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700A39"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A44FFCE"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416462D" w14:textId="77777777">
            <w:pPr>
              <w:widowControl/>
              <w:autoSpaceDE/>
              <w:autoSpaceDN/>
              <w:adjustRightInd/>
              <w:jc w:val="center"/>
              <w:rPr>
                <w:sz w:val="20"/>
                <w:szCs w:val="20"/>
              </w:rPr>
            </w:pPr>
            <w:r w:rsidRPr="000405D1">
              <w:rPr>
                <w:sz w:val="20"/>
                <w:szCs w:val="20"/>
              </w:rPr>
              <w:t>16</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58ED2A2" w14:textId="77777777">
            <w:pPr>
              <w:widowControl/>
              <w:autoSpaceDE/>
              <w:autoSpaceDN/>
              <w:adjustRightInd/>
              <w:jc w:val="center"/>
              <w:rPr>
                <w:sz w:val="20"/>
                <w:szCs w:val="20"/>
              </w:rPr>
            </w:pPr>
            <w:r w:rsidRPr="000405D1">
              <w:rPr>
                <w:sz w:val="20"/>
                <w:szCs w:val="20"/>
              </w:rPr>
              <w:t>1</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3338A16" w14:textId="77777777">
            <w:pPr>
              <w:widowControl/>
              <w:autoSpaceDE/>
              <w:autoSpaceDN/>
              <w:adjustRightInd/>
              <w:jc w:val="center"/>
              <w:rPr>
                <w:sz w:val="20"/>
                <w:szCs w:val="20"/>
              </w:rPr>
            </w:pPr>
            <w:r w:rsidRPr="000405D1">
              <w:rPr>
                <w:sz w:val="20"/>
                <w:szCs w:val="20"/>
              </w:rPr>
              <w:t>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B4543C9" w14:textId="77777777">
            <w:pPr>
              <w:widowControl/>
              <w:autoSpaceDE/>
              <w:autoSpaceDN/>
              <w:adjustRightInd/>
              <w:jc w:val="center"/>
              <w:rPr>
                <w:sz w:val="20"/>
                <w:szCs w:val="20"/>
              </w:rPr>
            </w:pPr>
            <w:r w:rsidRPr="000405D1">
              <w:rPr>
                <w:sz w:val="20"/>
                <w:szCs w:val="20"/>
              </w:rPr>
              <w:t>$910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0B464F0A" w14:textId="77777777">
            <w:pPr>
              <w:widowControl/>
              <w:autoSpaceDE/>
              <w:autoSpaceDN/>
              <w:adjustRightInd/>
              <w:jc w:val="center"/>
              <w:rPr>
                <w:sz w:val="20"/>
                <w:szCs w:val="20"/>
              </w:rPr>
            </w:pPr>
            <w:r w:rsidRPr="000405D1">
              <w:rPr>
                <w:sz w:val="20"/>
                <w:szCs w:val="20"/>
              </w:rPr>
              <w:t>f</w:t>
            </w:r>
          </w:p>
        </w:tc>
      </w:tr>
      <w:tr w:rsidRPr="000405D1" w:rsidR="000405D1" w:rsidTr="00216562" w14:paraId="26723F1B"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3D1C1FD0" w14:textId="77777777">
            <w:pPr>
              <w:widowControl/>
              <w:autoSpaceDE/>
              <w:autoSpaceDN/>
              <w:adjustRightInd/>
              <w:rPr>
                <w:sz w:val="20"/>
                <w:szCs w:val="20"/>
              </w:rPr>
            </w:pPr>
            <w:r w:rsidRPr="000405D1">
              <w:rPr>
                <w:sz w:val="20"/>
                <w:szCs w:val="20"/>
              </w:rPr>
              <w:t>4</w:t>
            </w:r>
          </w:p>
        </w:tc>
        <w:tc>
          <w:tcPr>
            <w:tcW w:w="3499" w:type="dxa"/>
            <w:gridSpan w:val="2"/>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7AFD38AA" w14:textId="77777777">
            <w:pPr>
              <w:widowControl/>
              <w:autoSpaceDE/>
              <w:autoSpaceDN/>
              <w:adjustRightInd/>
              <w:rPr>
                <w:sz w:val="20"/>
                <w:szCs w:val="20"/>
              </w:rPr>
            </w:pPr>
            <w:r w:rsidRPr="000405D1">
              <w:rPr>
                <w:sz w:val="20"/>
                <w:szCs w:val="20"/>
              </w:rPr>
              <w:t>Excess Emissions Enforcement Activities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F73C43F" w14:textId="77777777">
            <w:pPr>
              <w:widowControl/>
              <w:autoSpaceDE/>
              <w:autoSpaceDN/>
              <w:adjustRightInd/>
              <w:jc w:val="center"/>
              <w:rPr>
                <w:sz w:val="20"/>
                <w:szCs w:val="20"/>
              </w:rPr>
            </w:pPr>
            <w:r w:rsidRPr="000405D1">
              <w:rPr>
                <w:sz w:val="20"/>
                <w:szCs w:val="20"/>
              </w:rPr>
              <w:t>24</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73C93B4" w14:textId="77777777">
            <w:pPr>
              <w:widowControl/>
              <w:autoSpaceDE/>
              <w:autoSpaceDN/>
              <w:adjustRightInd/>
              <w:jc w:val="center"/>
              <w:rPr>
                <w:sz w:val="20"/>
                <w:szCs w:val="20"/>
              </w:rPr>
            </w:pPr>
            <w:r w:rsidRPr="000405D1">
              <w:rPr>
                <w:sz w:val="20"/>
                <w:szCs w:val="20"/>
              </w:rPr>
              <w:t>0.1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9FB5307"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9AD3072"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4287DC0" w14:textId="77777777">
            <w:pPr>
              <w:widowControl/>
              <w:autoSpaceDE/>
              <w:autoSpaceDN/>
              <w:adjustRightInd/>
              <w:jc w:val="center"/>
              <w:rPr>
                <w:sz w:val="20"/>
                <w:szCs w:val="20"/>
              </w:rPr>
            </w:pPr>
            <w:r w:rsidRPr="000405D1">
              <w:rPr>
                <w:sz w:val="20"/>
                <w:szCs w:val="20"/>
              </w:rPr>
              <w:t>19</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06CFDA7" w14:textId="77777777">
            <w:pPr>
              <w:widowControl/>
              <w:autoSpaceDE/>
              <w:autoSpaceDN/>
              <w:adjustRightInd/>
              <w:jc w:val="center"/>
              <w:rPr>
                <w:sz w:val="20"/>
                <w:szCs w:val="20"/>
              </w:rPr>
            </w:pPr>
            <w:r w:rsidRPr="000405D1">
              <w:rPr>
                <w:sz w:val="20"/>
                <w:szCs w:val="20"/>
              </w:rPr>
              <w:t>1</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04BAD69" w14:textId="77777777">
            <w:pPr>
              <w:widowControl/>
              <w:autoSpaceDE/>
              <w:autoSpaceDN/>
              <w:adjustRightInd/>
              <w:jc w:val="center"/>
              <w:rPr>
                <w:sz w:val="20"/>
                <w:szCs w:val="20"/>
              </w:rPr>
            </w:pPr>
            <w:r w:rsidRPr="000405D1">
              <w:rPr>
                <w:sz w:val="20"/>
                <w:szCs w:val="20"/>
              </w:rPr>
              <w:t>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2486266" w14:textId="77777777">
            <w:pPr>
              <w:widowControl/>
              <w:autoSpaceDE/>
              <w:autoSpaceDN/>
              <w:adjustRightInd/>
              <w:jc w:val="center"/>
              <w:rPr>
                <w:sz w:val="20"/>
                <w:szCs w:val="20"/>
              </w:rPr>
            </w:pPr>
            <w:r w:rsidRPr="000405D1">
              <w:rPr>
                <w:sz w:val="20"/>
                <w:szCs w:val="20"/>
              </w:rPr>
              <w:t>$1,092</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1DF3A0F3" w14:textId="77777777">
            <w:pPr>
              <w:widowControl/>
              <w:autoSpaceDE/>
              <w:autoSpaceDN/>
              <w:adjustRightInd/>
              <w:jc w:val="center"/>
              <w:rPr>
                <w:sz w:val="20"/>
                <w:szCs w:val="20"/>
              </w:rPr>
            </w:pPr>
            <w:r w:rsidRPr="000405D1">
              <w:rPr>
                <w:sz w:val="20"/>
                <w:szCs w:val="20"/>
              </w:rPr>
              <w:t>g</w:t>
            </w:r>
          </w:p>
        </w:tc>
      </w:tr>
      <w:tr w:rsidRPr="000405D1" w:rsidR="000405D1" w:rsidTr="00216562" w14:paraId="526BA7AE"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07EBA476" w14:textId="77777777">
            <w:pPr>
              <w:widowControl/>
              <w:autoSpaceDE/>
              <w:autoSpaceDN/>
              <w:adjustRightInd/>
              <w:rPr>
                <w:sz w:val="20"/>
                <w:szCs w:val="20"/>
              </w:rPr>
            </w:pPr>
            <w:r w:rsidRPr="000405D1">
              <w:rPr>
                <w:sz w:val="20"/>
                <w:szCs w:val="20"/>
              </w:rPr>
              <w:t>5.</w:t>
            </w:r>
          </w:p>
        </w:tc>
        <w:tc>
          <w:tcPr>
            <w:tcW w:w="3499" w:type="dxa"/>
            <w:gridSpan w:val="2"/>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7610F870" w14:textId="77777777">
            <w:pPr>
              <w:widowControl/>
              <w:autoSpaceDE/>
              <w:autoSpaceDN/>
              <w:adjustRightInd/>
              <w:rPr>
                <w:sz w:val="20"/>
                <w:szCs w:val="20"/>
              </w:rPr>
            </w:pPr>
            <w:r w:rsidRPr="000405D1">
              <w:rPr>
                <w:sz w:val="20"/>
                <w:szCs w:val="20"/>
              </w:rPr>
              <w:t>Reporting requirements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417DC06" w14:textId="77777777">
            <w:pPr>
              <w:widowControl/>
              <w:autoSpaceDE/>
              <w:autoSpaceDN/>
              <w:adjustRightInd/>
              <w:jc w:val="center"/>
              <w:rPr>
                <w:sz w:val="20"/>
                <w:szCs w:val="20"/>
              </w:rPr>
            </w:pPr>
            <w:r w:rsidRPr="000405D1">
              <w:rPr>
                <w:sz w:val="20"/>
                <w:szCs w:val="20"/>
              </w:rPr>
              <w:t> </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260850F" w14:textId="77777777">
            <w:pPr>
              <w:widowControl/>
              <w:autoSpaceDE/>
              <w:autoSpaceDN/>
              <w:adjustRightInd/>
              <w:jc w:val="center"/>
              <w:rPr>
                <w:sz w:val="20"/>
                <w:szCs w:val="20"/>
              </w:rPr>
            </w:pPr>
            <w:r w:rsidRPr="000405D1">
              <w:rPr>
                <w:sz w:val="20"/>
                <w:szCs w:val="20"/>
              </w:rPr>
              <w:t> </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BDD50BC" w14:textId="77777777">
            <w:pPr>
              <w:widowControl/>
              <w:autoSpaceDE/>
              <w:autoSpaceDN/>
              <w:adjustRightInd/>
              <w:jc w:val="center"/>
              <w:rPr>
                <w:sz w:val="20"/>
                <w:szCs w:val="20"/>
              </w:rPr>
            </w:pPr>
            <w:r w:rsidRPr="000405D1">
              <w:rPr>
                <w:sz w:val="20"/>
                <w:szCs w:val="20"/>
              </w:rPr>
              <w:t> </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46F36A8" w14:textId="77777777">
            <w:pPr>
              <w:widowControl/>
              <w:autoSpaceDE/>
              <w:autoSpaceDN/>
              <w:adjustRightInd/>
              <w:jc w:val="center"/>
              <w:rPr>
                <w:sz w:val="20"/>
                <w:szCs w:val="20"/>
              </w:rPr>
            </w:pPr>
            <w:r w:rsidRPr="000405D1">
              <w:rPr>
                <w:sz w:val="20"/>
                <w:szCs w:val="20"/>
              </w:rPr>
              <w:t> </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909655" w14:textId="77777777">
            <w:pPr>
              <w:widowControl/>
              <w:autoSpaceDE/>
              <w:autoSpaceDN/>
              <w:adjustRightInd/>
              <w:jc w:val="center"/>
              <w:rPr>
                <w:sz w:val="20"/>
                <w:szCs w:val="20"/>
              </w:rPr>
            </w:pPr>
            <w:r w:rsidRPr="000405D1">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AE429C6" w14:textId="77777777">
            <w:pPr>
              <w:widowControl/>
              <w:autoSpaceDE/>
              <w:autoSpaceDN/>
              <w:adjustRightInd/>
              <w:jc w:val="center"/>
              <w:rPr>
                <w:sz w:val="20"/>
                <w:szCs w:val="20"/>
              </w:rPr>
            </w:pPr>
            <w:r w:rsidRPr="000405D1">
              <w:rPr>
                <w:sz w:val="20"/>
                <w:szCs w:val="20"/>
              </w:rPr>
              <w:t> </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E23642D" w14:textId="77777777">
            <w:pPr>
              <w:widowControl/>
              <w:autoSpaceDE/>
              <w:autoSpaceDN/>
              <w:adjustRightInd/>
              <w:jc w:val="center"/>
              <w:rPr>
                <w:sz w:val="20"/>
                <w:szCs w:val="20"/>
              </w:rPr>
            </w:pPr>
            <w:r w:rsidRPr="000405D1">
              <w:rPr>
                <w:sz w:val="20"/>
                <w:szCs w:val="20"/>
              </w:rPr>
              <w:t> </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EC6E49E"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5F3D6C2B" w14:textId="77777777">
            <w:pPr>
              <w:widowControl/>
              <w:autoSpaceDE/>
              <w:autoSpaceDN/>
              <w:adjustRightInd/>
              <w:jc w:val="center"/>
              <w:rPr>
                <w:sz w:val="20"/>
                <w:szCs w:val="20"/>
              </w:rPr>
            </w:pPr>
            <w:r w:rsidRPr="000405D1">
              <w:rPr>
                <w:sz w:val="20"/>
                <w:szCs w:val="20"/>
              </w:rPr>
              <w:t> </w:t>
            </w:r>
          </w:p>
        </w:tc>
      </w:tr>
      <w:tr w:rsidRPr="000405D1" w:rsidR="000405D1" w:rsidTr="00216562" w14:paraId="00C0A283"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070C93EF"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0893E383" w14:textId="77777777">
            <w:pPr>
              <w:widowControl/>
              <w:autoSpaceDE/>
              <w:autoSpaceDN/>
              <w:adjustRightInd/>
              <w:rPr>
                <w:sz w:val="20"/>
                <w:szCs w:val="20"/>
              </w:rPr>
            </w:pPr>
            <w:r w:rsidRPr="000405D1">
              <w:rPr>
                <w:sz w:val="20"/>
                <w:szCs w:val="20"/>
              </w:rPr>
              <w:t>A.</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2C8BC819" w14:textId="77777777">
            <w:pPr>
              <w:widowControl/>
              <w:autoSpaceDE/>
              <w:autoSpaceDN/>
              <w:adjustRightInd/>
              <w:rPr>
                <w:sz w:val="20"/>
                <w:szCs w:val="20"/>
              </w:rPr>
            </w:pPr>
            <w:r w:rsidRPr="000405D1">
              <w:rPr>
                <w:sz w:val="20"/>
                <w:szCs w:val="20"/>
              </w:rPr>
              <w:t>Review initial design capacity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98820B5"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65B6704"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B8BE530"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0E42906" w14:textId="77777777">
            <w:pPr>
              <w:widowControl/>
              <w:autoSpaceDE/>
              <w:autoSpaceDN/>
              <w:adjustRightInd/>
              <w:jc w:val="center"/>
              <w:rPr>
                <w:sz w:val="20"/>
                <w:szCs w:val="20"/>
              </w:rPr>
            </w:pPr>
            <w:r w:rsidRPr="000405D1">
              <w:rPr>
                <w:sz w:val="20"/>
                <w:szCs w:val="20"/>
              </w:rPr>
              <w:t>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C0682B3"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0D0FDB9"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CA26857"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D89AC0B"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059A050E" w14:textId="77777777">
            <w:pPr>
              <w:widowControl/>
              <w:autoSpaceDE/>
              <w:autoSpaceDN/>
              <w:adjustRightInd/>
              <w:jc w:val="center"/>
              <w:rPr>
                <w:sz w:val="20"/>
                <w:szCs w:val="20"/>
              </w:rPr>
            </w:pPr>
            <w:r w:rsidRPr="000405D1">
              <w:rPr>
                <w:sz w:val="20"/>
                <w:szCs w:val="20"/>
              </w:rPr>
              <w:t>h</w:t>
            </w:r>
          </w:p>
        </w:tc>
      </w:tr>
      <w:tr w:rsidRPr="000405D1" w:rsidR="000405D1" w:rsidTr="00216562" w14:paraId="5FA4D92D"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79272672"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6DFADFB8" w14:textId="77777777">
            <w:pPr>
              <w:widowControl/>
              <w:autoSpaceDE/>
              <w:autoSpaceDN/>
              <w:adjustRightInd/>
              <w:rPr>
                <w:sz w:val="20"/>
                <w:szCs w:val="20"/>
              </w:rPr>
            </w:pPr>
            <w:r w:rsidRPr="000405D1">
              <w:rPr>
                <w:sz w:val="20"/>
                <w:szCs w:val="20"/>
              </w:rPr>
              <w:t>B.</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C658869" w14:textId="77777777">
            <w:pPr>
              <w:widowControl/>
              <w:autoSpaceDE/>
              <w:autoSpaceDN/>
              <w:adjustRightInd/>
              <w:rPr>
                <w:sz w:val="20"/>
                <w:szCs w:val="20"/>
              </w:rPr>
            </w:pPr>
            <w:r w:rsidRPr="000405D1">
              <w:rPr>
                <w:sz w:val="20"/>
                <w:szCs w:val="20"/>
              </w:rPr>
              <w:t>Review amended design capacity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E2EF3A4"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A45D011" w14:textId="77777777">
            <w:pPr>
              <w:widowControl/>
              <w:autoSpaceDE/>
              <w:autoSpaceDN/>
              <w:adjustRightInd/>
              <w:jc w:val="center"/>
              <w:rPr>
                <w:sz w:val="20"/>
                <w:szCs w:val="20"/>
              </w:rPr>
            </w:pPr>
            <w:r w:rsidRPr="000405D1">
              <w:rPr>
                <w:sz w:val="20"/>
                <w:szCs w:val="20"/>
              </w:rPr>
              <w:t>0</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34BEED3" w14:textId="77777777">
            <w:pPr>
              <w:widowControl/>
              <w:autoSpaceDE/>
              <w:autoSpaceDN/>
              <w:adjustRightInd/>
              <w:jc w:val="center"/>
              <w:rPr>
                <w:sz w:val="20"/>
                <w:szCs w:val="20"/>
              </w:rPr>
            </w:pPr>
            <w:r w:rsidRPr="000405D1">
              <w:rPr>
                <w:sz w:val="20"/>
                <w:szCs w:val="20"/>
              </w:rPr>
              <w:t>0</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315D58B" w14:textId="77777777">
            <w:pPr>
              <w:widowControl/>
              <w:autoSpaceDE/>
              <w:autoSpaceDN/>
              <w:adjustRightInd/>
              <w:jc w:val="center"/>
              <w:rPr>
                <w:sz w:val="20"/>
                <w:szCs w:val="20"/>
              </w:rPr>
            </w:pPr>
            <w:r w:rsidRPr="000405D1">
              <w:rPr>
                <w:sz w:val="20"/>
                <w:szCs w:val="20"/>
              </w:rPr>
              <w:t>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7ADF483"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78A2D36"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AF578D7"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6298C47"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02F72DCE" w14:textId="77777777">
            <w:pPr>
              <w:widowControl/>
              <w:autoSpaceDE/>
              <w:autoSpaceDN/>
              <w:adjustRightInd/>
              <w:jc w:val="center"/>
              <w:rPr>
                <w:sz w:val="20"/>
                <w:szCs w:val="20"/>
              </w:rPr>
            </w:pPr>
            <w:proofErr w:type="spellStart"/>
            <w:r w:rsidRPr="000405D1">
              <w:rPr>
                <w:sz w:val="20"/>
                <w:szCs w:val="20"/>
              </w:rPr>
              <w:t>i</w:t>
            </w:r>
            <w:proofErr w:type="spellEnd"/>
          </w:p>
        </w:tc>
      </w:tr>
      <w:tr w:rsidRPr="000405D1" w:rsidR="000405D1" w:rsidTr="00216562" w14:paraId="3123DED2"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522C8D08"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122B5C27" w14:textId="77777777">
            <w:pPr>
              <w:widowControl/>
              <w:autoSpaceDE/>
              <w:autoSpaceDN/>
              <w:adjustRightInd/>
              <w:rPr>
                <w:sz w:val="20"/>
                <w:szCs w:val="20"/>
              </w:rPr>
            </w:pPr>
            <w:r w:rsidRPr="000405D1">
              <w:rPr>
                <w:sz w:val="20"/>
                <w:szCs w:val="20"/>
              </w:rPr>
              <w:t>C.</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247AFB64" w14:textId="77777777">
            <w:pPr>
              <w:widowControl/>
              <w:autoSpaceDE/>
              <w:autoSpaceDN/>
              <w:adjustRightInd/>
              <w:rPr>
                <w:sz w:val="20"/>
                <w:szCs w:val="20"/>
              </w:rPr>
            </w:pPr>
            <w:r w:rsidRPr="000405D1">
              <w:rPr>
                <w:sz w:val="20"/>
                <w:szCs w:val="20"/>
              </w:rPr>
              <w:t>Review annual NMOC emission rate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D0B0026"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A117CF5"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BF3A3F7"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CE5EFDA" w14:textId="77777777">
            <w:pPr>
              <w:widowControl/>
              <w:autoSpaceDE/>
              <w:autoSpaceDN/>
              <w:adjustRightInd/>
              <w:jc w:val="center"/>
              <w:rPr>
                <w:sz w:val="20"/>
                <w:szCs w:val="20"/>
              </w:rPr>
            </w:pPr>
            <w:r w:rsidRPr="000405D1">
              <w:rPr>
                <w:sz w:val="20"/>
                <w:szCs w:val="20"/>
              </w:rPr>
              <w:t>58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C2F7615" w14:textId="77777777">
            <w:pPr>
              <w:widowControl/>
              <w:autoSpaceDE/>
              <w:autoSpaceDN/>
              <w:adjustRightInd/>
              <w:jc w:val="center"/>
              <w:rPr>
                <w:sz w:val="20"/>
                <w:szCs w:val="20"/>
              </w:rPr>
            </w:pPr>
            <w:r w:rsidRPr="000405D1">
              <w:rPr>
                <w:sz w:val="20"/>
                <w:szCs w:val="20"/>
              </w:rPr>
              <w:t>116</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3D1CF15" w14:textId="77777777">
            <w:pPr>
              <w:widowControl/>
              <w:autoSpaceDE/>
              <w:autoSpaceDN/>
              <w:adjustRightInd/>
              <w:jc w:val="center"/>
              <w:rPr>
                <w:sz w:val="20"/>
                <w:szCs w:val="20"/>
              </w:rPr>
            </w:pPr>
            <w:r w:rsidRPr="000405D1">
              <w:rPr>
                <w:sz w:val="20"/>
                <w:szCs w:val="20"/>
              </w:rPr>
              <w:t>6</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3022F19" w14:textId="77777777">
            <w:pPr>
              <w:widowControl/>
              <w:autoSpaceDE/>
              <w:autoSpaceDN/>
              <w:adjustRightInd/>
              <w:jc w:val="center"/>
              <w:rPr>
                <w:sz w:val="20"/>
                <w:szCs w:val="20"/>
              </w:rPr>
            </w:pPr>
            <w:r w:rsidRPr="000405D1">
              <w:rPr>
                <w:sz w:val="20"/>
                <w:szCs w:val="20"/>
              </w:rPr>
              <w:t>12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5D59D15" w14:textId="77777777">
            <w:pPr>
              <w:widowControl/>
              <w:autoSpaceDE/>
              <w:autoSpaceDN/>
              <w:adjustRightInd/>
              <w:jc w:val="center"/>
              <w:rPr>
                <w:sz w:val="20"/>
                <w:szCs w:val="20"/>
              </w:rPr>
            </w:pPr>
            <w:r w:rsidRPr="000405D1">
              <w:rPr>
                <w:sz w:val="20"/>
                <w:szCs w:val="20"/>
              </w:rPr>
              <w:t>$6,599</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1EF82804" w14:textId="77777777">
            <w:pPr>
              <w:widowControl/>
              <w:autoSpaceDE/>
              <w:autoSpaceDN/>
              <w:adjustRightInd/>
              <w:jc w:val="center"/>
              <w:rPr>
                <w:sz w:val="20"/>
                <w:szCs w:val="20"/>
              </w:rPr>
            </w:pPr>
            <w:r w:rsidRPr="000405D1">
              <w:rPr>
                <w:sz w:val="20"/>
                <w:szCs w:val="20"/>
              </w:rPr>
              <w:t>j</w:t>
            </w:r>
          </w:p>
        </w:tc>
      </w:tr>
      <w:tr w:rsidRPr="000405D1" w:rsidR="000405D1" w:rsidTr="00216562" w14:paraId="48B8333E"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827EF10"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3F0B0B4F" w14:textId="77777777">
            <w:pPr>
              <w:widowControl/>
              <w:autoSpaceDE/>
              <w:autoSpaceDN/>
              <w:adjustRightInd/>
              <w:rPr>
                <w:sz w:val="20"/>
                <w:szCs w:val="20"/>
              </w:rPr>
            </w:pPr>
            <w:r w:rsidRPr="000405D1">
              <w:rPr>
                <w:sz w:val="20"/>
                <w:szCs w:val="20"/>
              </w:rPr>
              <w:t>D.</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25BDAF04" w14:textId="77777777">
            <w:pPr>
              <w:widowControl/>
              <w:autoSpaceDE/>
              <w:autoSpaceDN/>
              <w:adjustRightInd/>
              <w:rPr>
                <w:sz w:val="20"/>
                <w:szCs w:val="20"/>
              </w:rPr>
            </w:pPr>
            <w:r w:rsidRPr="000405D1">
              <w:rPr>
                <w:sz w:val="20"/>
                <w:szCs w:val="20"/>
              </w:rPr>
              <w:t>Review landfill closure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8EFF3B5"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8655CFE"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3AD4806"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9B10085" w14:textId="77777777">
            <w:pPr>
              <w:widowControl/>
              <w:autoSpaceDE/>
              <w:autoSpaceDN/>
              <w:adjustRightInd/>
              <w:jc w:val="center"/>
              <w:rPr>
                <w:sz w:val="20"/>
                <w:szCs w:val="20"/>
              </w:rPr>
            </w:pPr>
            <w:r w:rsidRPr="000405D1">
              <w:rPr>
                <w:sz w:val="20"/>
                <w:szCs w:val="20"/>
              </w:rPr>
              <w:t>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66DCF33"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DB2AC0C"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7F1E00"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AED771"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38BE40B" w14:textId="77777777">
            <w:pPr>
              <w:widowControl/>
              <w:autoSpaceDE/>
              <w:autoSpaceDN/>
              <w:adjustRightInd/>
              <w:jc w:val="center"/>
              <w:rPr>
                <w:sz w:val="20"/>
                <w:szCs w:val="20"/>
              </w:rPr>
            </w:pPr>
            <w:r w:rsidRPr="000405D1">
              <w:rPr>
                <w:sz w:val="20"/>
                <w:szCs w:val="20"/>
              </w:rPr>
              <w:t>k</w:t>
            </w:r>
          </w:p>
        </w:tc>
      </w:tr>
      <w:tr w:rsidRPr="000405D1" w:rsidR="000405D1" w:rsidTr="00216562" w14:paraId="36CB6E53"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5D92A2AB"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5D776F75" w14:textId="77777777">
            <w:pPr>
              <w:widowControl/>
              <w:autoSpaceDE/>
              <w:autoSpaceDN/>
              <w:adjustRightInd/>
              <w:rPr>
                <w:sz w:val="20"/>
                <w:szCs w:val="20"/>
              </w:rPr>
            </w:pPr>
            <w:r w:rsidRPr="000405D1">
              <w:rPr>
                <w:sz w:val="20"/>
                <w:szCs w:val="20"/>
              </w:rPr>
              <w:t>E.</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9FBC693" w14:textId="77777777">
            <w:pPr>
              <w:widowControl/>
              <w:autoSpaceDE/>
              <w:autoSpaceDN/>
              <w:adjustRightInd/>
              <w:rPr>
                <w:sz w:val="20"/>
                <w:szCs w:val="20"/>
              </w:rPr>
            </w:pPr>
            <w:r w:rsidRPr="000405D1">
              <w:rPr>
                <w:sz w:val="20"/>
                <w:szCs w:val="20"/>
              </w:rPr>
              <w:t>Review equipment removal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FDE4E5" w14:textId="77777777">
            <w:pPr>
              <w:widowControl/>
              <w:autoSpaceDE/>
              <w:autoSpaceDN/>
              <w:adjustRightInd/>
              <w:jc w:val="center"/>
              <w:rPr>
                <w:sz w:val="20"/>
                <w:szCs w:val="20"/>
              </w:rPr>
            </w:pPr>
            <w:r w:rsidRPr="000405D1">
              <w:rPr>
                <w:sz w:val="20"/>
                <w:szCs w:val="20"/>
              </w:rPr>
              <w:t>1</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4309D2"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BDC94F4"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84B4269" w14:textId="77777777">
            <w:pPr>
              <w:widowControl/>
              <w:autoSpaceDE/>
              <w:autoSpaceDN/>
              <w:adjustRightInd/>
              <w:jc w:val="center"/>
              <w:rPr>
                <w:sz w:val="20"/>
                <w:szCs w:val="20"/>
              </w:rPr>
            </w:pPr>
            <w:r w:rsidRPr="000405D1">
              <w:rPr>
                <w:sz w:val="20"/>
                <w:szCs w:val="20"/>
              </w:rPr>
              <w:t>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3F9407"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41EC13C"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AE7FBD4"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0B4D678" w14:textId="77777777">
            <w:pPr>
              <w:widowControl/>
              <w:autoSpaceDE/>
              <w:autoSpaceDN/>
              <w:adjustRightInd/>
              <w:jc w:val="center"/>
              <w:rPr>
                <w:sz w:val="20"/>
                <w:szCs w:val="20"/>
              </w:rPr>
            </w:pPr>
            <w:r w:rsidRPr="000405D1">
              <w:rPr>
                <w:sz w:val="20"/>
                <w:szCs w:val="20"/>
              </w:rPr>
              <w:t>$0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6494AD5B" w14:textId="77777777">
            <w:pPr>
              <w:widowControl/>
              <w:autoSpaceDE/>
              <w:autoSpaceDN/>
              <w:adjustRightInd/>
              <w:jc w:val="center"/>
              <w:rPr>
                <w:sz w:val="20"/>
                <w:szCs w:val="20"/>
              </w:rPr>
            </w:pPr>
            <w:r w:rsidRPr="000405D1">
              <w:rPr>
                <w:sz w:val="20"/>
                <w:szCs w:val="20"/>
              </w:rPr>
              <w:t>k</w:t>
            </w:r>
          </w:p>
        </w:tc>
      </w:tr>
      <w:tr w:rsidRPr="000405D1" w:rsidR="000405D1" w:rsidTr="00216562" w14:paraId="78DE392B"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35544011" w14:textId="77777777">
            <w:pPr>
              <w:widowControl/>
              <w:autoSpaceDE/>
              <w:autoSpaceDN/>
              <w:adjustRightInd/>
              <w:rPr>
                <w:sz w:val="20"/>
                <w:szCs w:val="20"/>
              </w:rPr>
            </w:pPr>
            <w:r w:rsidRPr="000405D1">
              <w:rPr>
                <w:sz w:val="20"/>
                <w:szCs w:val="20"/>
              </w:rPr>
              <w:lastRenderedPageBreak/>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7C2AA4D0" w14:textId="77777777">
            <w:pPr>
              <w:widowControl/>
              <w:autoSpaceDE/>
              <w:autoSpaceDN/>
              <w:adjustRightInd/>
              <w:rPr>
                <w:sz w:val="20"/>
                <w:szCs w:val="20"/>
              </w:rPr>
            </w:pPr>
            <w:r w:rsidRPr="000405D1">
              <w:rPr>
                <w:sz w:val="20"/>
                <w:szCs w:val="20"/>
              </w:rPr>
              <w:t>F.</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0B01BB33" w14:textId="77777777">
            <w:pPr>
              <w:widowControl/>
              <w:autoSpaceDE/>
              <w:autoSpaceDN/>
              <w:adjustRightInd/>
              <w:rPr>
                <w:sz w:val="20"/>
                <w:szCs w:val="20"/>
              </w:rPr>
            </w:pPr>
            <w:r w:rsidRPr="000405D1">
              <w:rPr>
                <w:sz w:val="20"/>
                <w:szCs w:val="20"/>
              </w:rPr>
              <w:t>Review Collection and Control System Design Plan</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C773BEA" w14:textId="77777777">
            <w:pPr>
              <w:widowControl/>
              <w:autoSpaceDE/>
              <w:autoSpaceDN/>
              <w:adjustRightInd/>
              <w:jc w:val="center"/>
              <w:rPr>
                <w:sz w:val="20"/>
                <w:szCs w:val="20"/>
              </w:rPr>
            </w:pPr>
            <w:r w:rsidRPr="000405D1">
              <w:rPr>
                <w:sz w:val="20"/>
                <w:szCs w:val="20"/>
              </w:rPr>
              <w:t>15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542562C"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CF0D1D7" w14:textId="77777777">
            <w:pPr>
              <w:widowControl/>
              <w:autoSpaceDE/>
              <w:autoSpaceDN/>
              <w:adjustRightInd/>
              <w:jc w:val="center"/>
              <w:rPr>
                <w:sz w:val="20"/>
                <w:szCs w:val="20"/>
              </w:rPr>
            </w:pPr>
            <w:r w:rsidRPr="000405D1">
              <w:rPr>
                <w:sz w:val="20"/>
                <w:szCs w:val="20"/>
              </w:rPr>
              <w:t>15</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DAF089B"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EEA2AE7" w14:textId="77777777">
            <w:pPr>
              <w:widowControl/>
              <w:autoSpaceDE/>
              <w:autoSpaceDN/>
              <w:adjustRightInd/>
              <w:jc w:val="center"/>
              <w:rPr>
                <w:sz w:val="20"/>
                <w:szCs w:val="20"/>
              </w:rPr>
            </w:pPr>
            <w:r w:rsidRPr="000405D1">
              <w:rPr>
                <w:sz w:val="20"/>
                <w:szCs w:val="20"/>
              </w:rPr>
              <w:t>120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87CBEDA" w14:textId="77777777">
            <w:pPr>
              <w:widowControl/>
              <w:autoSpaceDE/>
              <w:autoSpaceDN/>
              <w:adjustRightInd/>
              <w:jc w:val="center"/>
              <w:rPr>
                <w:sz w:val="20"/>
                <w:szCs w:val="20"/>
              </w:rPr>
            </w:pPr>
            <w:r w:rsidRPr="000405D1">
              <w:rPr>
                <w:sz w:val="20"/>
                <w:szCs w:val="20"/>
              </w:rPr>
              <w:t>6</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4B2905B" w14:textId="77777777">
            <w:pPr>
              <w:widowControl/>
              <w:autoSpaceDE/>
              <w:autoSpaceDN/>
              <w:adjustRightInd/>
              <w:jc w:val="center"/>
              <w:rPr>
                <w:sz w:val="20"/>
                <w:szCs w:val="20"/>
              </w:rPr>
            </w:pPr>
            <w:r w:rsidRPr="000405D1">
              <w:rPr>
                <w:sz w:val="20"/>
                <w:szCs w:val="20"/>
              </w:rPr>
              <w:t>12</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158C0C2" w14:textId="77777777">
            <w:pPr>
              <w:widowControl/>
              <w:autoSpaceDE/>
              <w:autoSpaceDN/>
              <w:adjustRightInd/>
              <w:jc w:val="center"/>
              <w:rPr>
                <w:sz w:val="20"/>
                <w:szCs w:val="20"/>
              </w:rPr>
            </w:pPr>
            <w:r w:rsidRPr="000405D1">
              <w:rPr>
                <w:sz w:val="20"/>
                <w:szCs w:val="20"/>
              </w:rPr>
              <w:t>$6,826</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74E7BA2D" w14:textId="77777777">
            <w:pPr>
              <w:widowControl/>
              <w:autoSpaceDE/>
              <w:autoSpaceDN/>
              <w:adjustRightInd/>
              <w:jc w:val="center"/>
              <w:rPr>
                <w:sz w:val="20"/>
                <w:szCs w:val="20"/>
              </w:rPr>
            </w:pPr>
            <w:r w:rsidRPr="000405D1">
              <w:rPr>
                <w:sz w:val="20"/>
                <w:szCs w:val="20"/>
              </w:rPr>
              <w:t>e, l</w:t>
            </w:r>
          </w:p>
        </w:tc>
      </w:tr>
      <w:tr w:rsidRPr="000405D1" w:rsidR="000405D1" w:rsidTr="00216562" w14:paraId="79C63780"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00442B53"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523EB6A4" w14:textId="77777777">
            <w:pPr>
              <w:widowControl/>
              <w:autoSpaceDE/>
              <w:autoSpaceDN/>
              <w:adjustRightInd/>
              <w:rPr>
                <w:sz w:val="20"/>
                <w:szCs w:val="20"/>
              </w:rPr>
            </w:pPr>
            <w:r w:rsidRPr="000405D1">
              <w:rPr>
                <w:sz w:val="20"/>
                <w:szCs w:val="20"/>
              </w:rPr>
              <w:t>G.</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AF180DA" w14:textId="77777777">
            <w:pPr>
              <w:widowControl/>
              <w:autoSpaceDE/>
              <w:autoSpaceDN/>
              <w:adjustRightInd/>
              <w:rPr>
                <w:sz w:val="20"/>
                <w:szCs w:val="20"/>
              </w:rPr>
            </w:pPr>
            <w:r w:rsidRPr="000405D1">
              <w:rPr>
                <w:sz w:val="20"/>
                <w:szCs w:val="20"/>
              </w:rPr>
              <w:t>Review Revised Collection and Control System Design Plan</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DE91A2A" w14:textId="77777777">
            <w:pPr>
              <w:widowControl/>
              <w:autoSpaceDE/>
              <w:autoSpaceDN/>
              <w:adjustRightInd/>
              <w:jc w:val="center"/>
              <w:rPr>
                <w:sz w:val="20"/>
                <w:szCs w:val="20"/>
              </w:rPr>
            </w:pPr>
            <w:r w:rsidRPr="000405D1">
              <w:rPr>
                <w:sz w:val="20"/>
                <w:szCs w:val="20"/>
              </w:rPr>
              <w:t>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29D9778" w14:textId="77777777">
            <w:pPr>
              <w:widowControl/>
              <w:autoSpaceDE/>
              <w:autoSpaceDN/>
              <w:adjustRightInd/>
              <w:jc w:val="center"/>
              <w:rPr>
                <w:sz w:val="20"/>
                <w:szCs w:val="20"/>
              </w:rPr>
            </w:pPr>
            <w:r w:rsidRPr="000405D1">
              <w:rPr>
                <w:sz w:val="20"/>
                <w:szCs w:val="20"/>
              </w:rPr>
              <w:t>0.1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2C8CB1B" w14:textId="77777777">
            <w:pPr>
              <w:widowControl/>
              <w:autoSpaceDE/>
              <w:autoSpaceDN/>
              <w:adjustRightInd/>
              <w:jc w:val="center"/>
              <w:rPr>
                <w:sz w:val="20"/>
                <w:szCs w:val="20"/>
              </w:rPr>
            </w:pPr>
            <w:r w:rsidRPr="000405D1">
              <w:rPr>
                <w:sz w:val="20"/>
                <w:szCs w:val="20"/>
              </w:rPr>
              <w:t>1</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C24B5F4" w14:textId="77777777">
            <w:pPr>
              <w:widowControl/>
              <w:autoSpaceDE/>
              <w:autoSpaceDN/>
              <w:adjustRightInd/>
              <w:jc w:val="center"/>
              <w:rPr>
                <w:sz w:val="20"/>
                <w:szCs w:val="20"/>
              </w:rPr>
            </w:pPr>
            <w:r w:rsidRPr="000405D1">
              <w:rPr>
                <w:sz w:val="20"/>
                <w:szCs w:val="20"/>
              </w:rPr>
              <w:t>1</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765481B" w14:textId="77777777">
            <w:pPr>
              <w:widowControl/>
              <w:autoSpaceDE/>
              <w:autoSpaceDN/>
              <w:adjustRightInd/>
              <w:jc w:val="center"/>
              <w:rPr>
                <w:sz w:val="20"/>
                <w:szCs w:val="20"/>
              </w:rPr>
            </w:pPr>
            <w:r w:rsidRPr="000405D1">
              <w:rPr>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38BEE06"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A37618D" w14:textId="77777777">
            <w:pPr>
              <w:widowControl/>
              <w:autoSpaceDE/>
              <w:autoSpaceDN/>
              <w:adjustRightInd/>
              <w:jc w:val="center"/>
              <w:rPr>
                <w:sz w:val="20"/>
                <w:szCs w:val="20"/>
              </w:rPr>
            </w:pPr>
            <w:r w:rsidRPr="000405D1">
              <w:rPr>
                <w:sz w:val="20"/>
                <w:szCs w:val="20"/>
              </w:rPr>
              <w:t>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9A6445A" w14:textId="77777777">
            <w:pPr>
              <w:widowControl/>
              <w:autoSpaceDE/>
              <w:autoSpaceDN/>
              <w:adjustRightInd/>
              <w:jc w:val="center"/>
              <w:rPr>
                <w:sz w:val="20"/>
                <w:szCs w:val="20"/>
              </w:rPr>
            </w:pPr>
            <w:r w:rsidRPr="000405D1">
              <w:rPr>
                <w:sz w:val="20"/>
                <w:szCs w:val="20"/>
              </w:rPr>
              <w:t>$23</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1A98FA47" w14:textId="77777777">
            <w:pPr>
              <w:widowControl/>
              <w:autoSpaceDE/>
              <w:autoSpaceDN/>
              <w:adjustRightInd/>
              <w:jc w:val="center"/>
              <w:rPr>
                <w:sz w:val="20"/>
                <w:szCs w:val="20"/>
              </w:rPr>
            </w:pPr>
            <w:r w:rsidRPr="000405D1">
              <w:rPr>
                <w:sz w:val="20"/>
                <w:szCs w:val="20"/>
              </w:rPr>
              <w:t>m</w:t>
            </w:r>
          </w:p>
        </w:tc>
      </w:tr>
      <w:tr w:rsidRPr="000405D1" w:rsidR="000405D1" w:rsidTr="00216562" w14:paraId="1A156020"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44C352B"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3AA07C47" w14:textId="77777777">
            <w:pPr>
              <w:widowControl/>
              <w:autoSpaceDE/>
              <w:autoSpaceDN/>
              <w:adjustRightInd/>
              <w:rPr>
                <w:sz w:val="20"/>
                <w:szCs w:val="20"/>
              </w:rPr>
            </w:pPr>
            <w:r w:rsidRPr="000405D1">
              <w:rPr>
                <w:sz w:val="20"/>
                <w:szCs w:val="20"/>
              </w:rPr>
              <w:t>H.</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39CC7879" w14:textId="77777777">
            <w:pPr>
              <w:widowControl/>
              <w:autoSpaceDE/>
              <w:autoSpaceDN/>
              <w:adjustRightInd/>
              <w:rPr>
                <w:sz w:val="20"/>
                <w:szCs w:val="20"/>
              </w:rPr>
            </w:pPr>
            <w:r w:rsidRPr="000405D1">
              <w:rPr>
                <w:sz w:val="20"/>
                <w:szCs w:val="20"/>
              </w:rPr>
              <w:t>Review Initial Performance Test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4369B23" w14:textId="77777777">
            <w:pPr>
              <w:widowControl/>
              <w:autoSpaceDE/>
              <w:autoSpaceDN/>
              <w:adjustRightInd/>
              <w:jc w:val="center"/>
              <w:rPr>
                <w:sz w:val="20"/>
                <w:szCs w:val="20"/>
              </w:rPr>
            </w:pPr>
            <w:r w:rsidRPr="000405D1">
              <w:rPr>
                <w:sz w:val="20"/>
                <w:szCs w:val="20"/>
              </w:rPr>
              <w:t>12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DEA7E1B"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7F4BD54" w14:textId="77777777">
            <w:pPr>
              <w:widowControl/>
              <w:autoSpaceDE/>
              <w:autoSpaceDN/>
              <w:adjustRightInd/>
              <w:jc w:val="center"/>
              <w:rPr>
                <w:sz w:val="20"/>
                <w:szCs w:val="20"/>
              </w:rPr>
            </w:pPr>
            <w:r w:rsidRPr="000405D1">
              <w:rPr>
                <w:sz w:val="20"/>
                <w:szCs w:val="20"/>
              </w:rPr>
              <w:t>12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3103287" w14:textId="77777777">
            <w:pPr>
              <w:widowControl/>
              <w:autoSpaceDE/>
              <w:autoSpaceDN/>
              <w:adjustRightInd/>
              <w:jc w:val="center"/>
              <w:rPr>
                <w:sz w:val="20"/>
                <w:szCs w:val="20"/>
              </w:rPr>
            </w:pPr>
            <w:r w:rsidRPr="000405D1">
              <w:rPr>
                <w:sz w:val="20"/>
                <w:szCs w:val="20"/>
              </w:rPr>
              <w:t>8</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F6F5E46" w14:textId="77777777">
            <w:pPr>
              <w:widowControl/>
              <w:autoSpaceDE/>
              <w:autoSpaceDN/>
              <w:adjustRightInd/>
              <w:jc w:val="center"/>
              <w:rPr>
                <w:sz w:val="20"/>
                <w:szCs w:val="20"/>
              </w:rPr>
            </w:pPr>
            <w:r w:rsidRPr="000405D1">
              <w:rPr>
                <w:sz w:val="20"/>
                <w:szCs w:val="20"/>
              </w:rPr>
              <w:t>96</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E809F95" w14:textId="77777777">
            <w:pPr>
              <w:widowControl/>
              <w:autoSpaceDE/>
              <w:autoSpaceDN/>
              <w:adjustRightInd/>
              <w:jc w:val="center"/>
              <w:rPr>
                <w:sz w:val="20"/>
                <w:szCs w:val="20"/>
              </w:rPr>
            </w:pPr>
            <w:r w:rsidRPr="000405D1">
              <w:rPr>
                <w:sz w:val="20"/>
                <w:szCs w:val="20"/>
              </w:rPr>
              <w:t>5</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7771695" w14:textId="77777777">
            <w:pPr>
              <w:widowControl/>
              <w:autoSpaceDE/>
              <w:autoSpaceDN/>
              <w:adjustRightInd/>
              <w:jc w:val="center"/>
              <w:rPr>
                <w:sz w:val="20"/>
                <w:szCs w:val="20"/>
              </w:rPr>
            </w:pPr>
            <w:r w:rsidRPr="000405D1">
              <w:rPr>
                <w:sz w:val="20"/>
                <w:szCs w:val="20"/>
              </w:rPr>
              <w:t>10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EAA2AEC" w14:textId="77777777">
            <w:pPr>
              <w:widowControl/>
              <w:autoSpaceDE/>
              <w:autoSpaceDN/>
              <w:adjustRightInd/>
              <w:jc w:val="center"/>
              <w:rPr>
                <w:sz w:val="20"/>
                <w:szCs w:val="20"/>
              </w:rPr>
            </w:pPr>
            <w:r w:rsidRPr="000405D1">
              <w:rPr>
                <w:sz w:val="20"/>
                <w:szCs w:val="20"/>
              </w:rPr>
              <w:t>$5,461</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313D5C94" w14:textId="77777777">
            <w:pPr>
              <w:widowControl/>
              <w:autoSpaceDE/>
              <w:autoSpaceDN/>
              <w:adjustRightInd/>
              <w:jc w:val="center"/>
              <w:rPr>
                <w:sz w:val="20"/>
                <w:szCs w:val="20"/>
              </w:rPr>
            </w:pPr>
            <w:r w:rsidRPr="000405D1">
              <w:rPr>
                <w:sz w:val="20"/>
                <w:szCs w:val="20"/>
              </w:rPr>
              <w:t>e</w:t>
            </w:r>
          </w:p>
        </w:tc>
      </w:tr>
      <w:tr w:rsidRPr="000405D1" w:rsidR="000405D1" w:rsidTr="00216562" w14:paraId="578C417A"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4115749B"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6F273500" w14:textId="77777777">
            <w:pPr>
              <w:widowControl/>
              <w:autoSpaceDE/>
              <w:autoSpaceDN/>
              <w:adjustRightInd/>
              <w:rPr>
                <w:sz w:val="20"/>
                <w:szCs w:val="20"/>
              </w:rPr>
            </w:pPr>
            <w:r w:rsidRPr="000405D1">
              <w:rPr>
                <w:sz w:val="20"/>
                <w:szCs w:val="20"/>
              </w:rPr>
              <w:t>I.</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E2920E8" w14:textId="77777777">
            <w:pPr>
              <w:widowControl/>
              <w:autoSpaceDE/>
              <w:autoSpaceDN/>
              <w:adjustRightInd/>
              <w:rPr>
                <w:sz w:val="20"/>
                <w:szCs w:val="20"/>
              </w:rPr>
            </w:pPr>
            <w:r w:rsidRPr="000405D1">
              <w:rPr>
                <w:sz w:val="20"/>
                <w:szCs w:val="20"/>
              </w:rPr>
              <w:t>Review Annual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AE0514E"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A9BDBD4"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84D1A39"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0F3DE1E" w14:textId="77777777">
            <w:pPr>
              <w:widowControl/>
              <w:autoSpaceDE/>
              <w:autoSpaceDN/>
              <w:adjustRightInd/>
              <w:jc w:val="center"/>
              <w:rPr>
                <w:sz w:val="20"/>
                <w:szCs w:val="20"/>
              </w:rPr>
            </w:pPr>
            <w:r w:rsidRPr="000405D1">
              <w:rPr>
                <w:sz w:val="20"/>
                <w:szCs w:val="20"/>
              </w:rPr>
              <w:t>190</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69CDD79" w14:textId="77777777">
            <w:pPr>
              <w:widowControl/>
              <w:autoSpaceDE/>
              <w:autoSpaceDN/>
              <w:adjustRightInd/>
              <w:jc w:val="center"/>
              <w:rPr>
                <w:sz w:val="20"/>
                <w:szCs w:val="20"/>
              </w:rPr>
            </w:pPr>
            <w:r w:rsidRPr="000405D1">
              <w:rPr>
                <w:sz w:val="20"/>
                <w:szCs w:val="20"/>
              </w:rPr>
              <w:t>380</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AE923C0" w14:textId="77777777">
            <w:pPr>
              <w:widowControl/>
              <w:autoSpaceDE/>
              <w:autoSpaceDN/>
              <w:adjustRightInd/>
              <w:jc w:val="center"/>
              <w:rPr>
                <w:sz w:val="20"/>
                <w:szCs w:val="20"/>
              </w:rPr>
            </w:pPr>
            <w:r w:rsidRPr="000405D1">
              <w:rPr>
                <w:sz w:val="20"/>
                <w:szCs w:val="20"/>
              </w:rPr>
              <w:t>19</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D0D7C52" w14:textId="77777777">
            <w:pPr>
              <w:widowControl/>
              <w:autoSpaceDE/>
              <w:autoSpaceDN/>
              <w:adjustRightInd/>
              <w:jc w:val="center"/>
              <w:rPr>
                <w:sz w:val="20"/>
                <w:szCs w:val="20"/>
              </w:rPr>
            </w:pPr>
            <w:r w:rsidRPr="000405D1">
              <w:rPr>
                <w:sz w:val="20"/>
                <w:szCs w:val="20"/>
              </w:rPr>
              <w:t>38</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966FF86" w14:textId="77777777">
            <w:pPr>
              <w:widowControl/>
              <w:autoSpaceDE/>
              <w:autoSpaceDN/>
              <w:adjustRightInd/>
              <w:jc w:val="center"/>
              <w:rPr>
                <w:sz w:val="20"/>
                <w:szCs w:val="20"/>
              </w:rPr>
            </w:pPr>
            <w:r w:rsidRPr="000405D1">
              <w:rPr>
                <w:sz w:val="20"/>
                <w:szCs w:val="20"/>
              </w:rPr>
              <w:t>$21,616</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5F659830" w14:textId="77777777">
            <w:pPr>
              <w:widowControl/>
              <w:autoSpaceDE/>
              <w:autoSpaceDN/>
              <w:adjustRightInd/>
              <w:jc w:val="center"/>
              <w:rPr>
                <w:sz w:val="20"/>
                <w:szCs w:val="20"/>
              </w:rPr>
            </w:pPr>
            <w:r w:rsidRPr="000405D1">
              <w:rPr>
                <w:sz w:val="20"/>
                <w:szCs w:val="20"/>
              </w:rPr>
              <w:t>n</w:t>
            </w:r>
          </w:p>
        </w:tc>
      </w:tr>
      <w:tr w:rsidRPr="000405D1" w:rsidR="000405D1" w:rsidTr="00216562" w14:paraId="404A7F85" w14:textId="77777777">
        <w:trPr>
          <w:trHeight w:val="300"/>
        </w:trPr>
        <w:tc>
          <w:tcPr>
            <w:tcW w:w="366" w:type="dxa"/>
            <w:tcBorders>
              <w:top w:val="nil"/>
              <w:left w:val="single" w:color="auto" w:sz="4" w:space="0"/>
              <w:bottom w:val="single" w:color="auto" w:sz="4" w:space="0"/>
              <w:right w:val="nil"/>
            </w:tcBorders>
            <w:shd w:val="clear" w:color="auto" w:fill="auto"/>
            <w:noWrap/>
            <w:hideMark/>
          </w:tcPr>
          <w:p w:rsidRPr="000405D1" w:rsidR="000405D1" w:rsidP="000405D1" w:rsidRDefault="000405D1" w14:paraId="3AB8CF92"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5EFFDD3E" w14:textId="77777777">
            <w:pPr>
              <w:widowControl/>
              <w:autoSpaceDE/>
              <w:autoSpaceDN/>
              <w:adjustRightInd/>
              <w:rPr>
                <w:sz w:val="20"/>
                <w:szCs w:val="20"/>
              </w:rPr>
            </w:pPr>
            <w:r w:rsidRPr="000405D1">
              <w:rPr>
                <w:sz w:val="20"/>
                <w:szCs w:val="20"/>
              </w:rPr>
              <w:t>J.</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18D77F20" w14:textId="77777777">
            <w:pPr>
              <w:widowControl/>
              <w:autoSpaceDE/>
              <w:autoSpaceDN/>
              <w:adjustRightInd/>
              <w:rPr>
                <w:sz w:val="20"/>
                <w:szCs w:val="20"/>
              </w:rPr>
            </w:pPr>
            <w:r w:rsidRPr="000405D1">
              <w:rPr>
                <w:sz w:val="20"/>
                <w:szCs w:val="20"/>
              </w:rPr>
              <w:t>Review Corrective Action Analysis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E349BCF" w14:textId="77777777">
            <w:pPr>
              <w:widowControl/>
              <w:autoSpaceDE/>
              <w:autoSpaceDN/>
              <w:adjustRightInd/>
              <w:jc w:val="center"/>
              <w:rPr>
                <w:sz w:val="20"/>
                <w:szCs w:val="20"/>
              </w:rPr>
            </w:pPr>
            <w:r w:rsidRPr="000405D1">
              <w:rPr>
                <w:sz w:val="20"/>
                <w:szCs w:val="20"/>
              </w:rPr>
              <w:t>3.75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34A1BFB"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D204679"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A3C6513" w14:textId="77777777">
            <w:pPr>
              <w:widowControl/>
              <w:autoSpaceDE/>
              <w:autoSpaceDN/>
              <w:adjustRightInd/>
              <w:jc w:val="center"/>
              <w:rPr>
                <w:sz w:val="20"/>
                <w:szCs w:val="20"/>
              </w:rPr>
            </w:pPr>
            <w:r w:rsidRPr="000405D1">
              <w:rPr>
                <w:sz w:val="20"/>
                <w:szCs w:val="20"/>
              </w:rPr>
              <w:t>2</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9FE70EF"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13F2AF0"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F5EEFCF"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822C200" w14:textId="77777777">
            <w:pPr>
              <w:widowControl/>
              <w:autoSpaceDE/>
              <w:autoSpaceDN/>
              <w:adjustRightInd/>
              <w:jc w:val="center"/>
              <w:rPr>
                <w:sz w:val="20"/>
                <w:szCs w:val="20"/>
              </w:rPr>
            </w:pPr>
            <w:r w:rsidRPr="000405D1">
              <w:rPr>
                <w:sz w:val="20"/>
                <w:szCs w:val="20"/>
              </w:rPr>
              <w:t>$427</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58794B4C" w14:textId="77777777">
            <w:pPr>
              <w:widowControl/>
              <w:autoSpaceDE/>
              <w:autoSpaceDN/>
              <w:adjustRightInd/>
              <w:jc w:val="center"/>
              <w:rPr>
                <w:sz w:val="20"/>
                <w:szCs w:val="20"/>
              </w:rPr>
            </w:pPr>
            <w:r w:rsidRPr="000405D1">
              <w:rPr>
                <w:sz w:val="20"/>
                <w:szCs w:val="20"/>
              </w:rPr>
              <w:t>o</w:t>
            </w:r>
          </w:p>
        </w:tc>
      </w:tr>
      <w:tr w:rsidRPr="000405D1" w:rsidR="000405D1" w:rsidTr="00216562" w14:paraId="01F97FEA" w14:textId="77777777">
        <w:trPr>
          <w:trHeight w:val="300"/>
        </w:trPr>
        <w:tc>
          <w:tcPr>
            <w:tcW w:w="366" w:type="dxa"/>
            <w:tcBorders>
              <w:top w:val="single" w:color="auto" w:sz="4" w:space="0"/>
              <w:left w:val="single" w:color="auto" w:sz="4" w:space="0"/>
              <w:bottom w:val="single" w:color="auto" w:sz="4" w:space="0"/>
              <w:right w:val="nil"/>
            </w:tcBorders>
            <w:shd w:val="clear" w:color="auto" w:fill="auto"/>
            <w:noWrap/>
            <w:hideMark/>
          </w:tcPr>
          <w:p w:rsidRPr="000405D1" w:rsidR="000405D1" w:rsidP="000405D1" w:rsidRDefault="000405D1" w14:paraId="050AF427"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10451FB0" w14:textId="77777777">
            <w:pPr>
              <w:widowControl/>
              <w:autoSpaceDE/>
              <w:autoSpaceDN/>
              <w:adjustRightInd/>
              <w:rPr>
                <w:sz w:val="20"/>
                <w:szCs w:val="20"/>
              </w:rPr>
            </w:pPr>
            <w:r w:rsidRPr="000405D1">
              <w:rPr>
                <w:sz w:val="20"/>
                <w:szCs w:val="20"/>
              </w:rPr>
              <w:t>K.</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46DD5A29" w14:textId="77777777">
            <w:pPr>
              <w:widowControl/>
              <w:autoSpaceDE/>
              <w:autoSpaceDN/>
              <w:adjustRightInd/>
              <w:rPr>
                <w:sz w:val="20"/>
                <w:szCs w:val="20"/>
              </w:rPr>
            </w:pPr>
            <w:r w:rsidRPr="000405D1">
              <w:rPr>
                <w:sz w:val="20"/>
                <w:szCs w:val="20"/>
              </w:rPr>
              <w:t>Review Implementation Timeline</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4D8ABB7" w14:textId="77777777">
            <w:pPr>
              <w:widowControl/>
              <w:autoSpaceDE/>
              <w:autoSpaceDN/>
              <w:adjustRightInd/>
              <w:jc w:val="center"/>
              <w:rPr>
                <w:sz w:val="20"/>
                <w:szCs w:val="20"/>
              </w:rPr>
            </w:pPr>
            <w:r w:rsidRPr="000405D1">
              <w:rPr>
                <w:sz w:val="20"/>
                <w:szCs w:val="20"/>
              </w:rPr>
              <w:t>3.75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74056A1"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A4865CE"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67691D6" w14:textId="77777777">
            <w:pPr>
              <w:widowControl/>
              <w:autoSpaceDE/>
              <w:autoSpaceDN/>
              <w:adjustRightInd/>
              <w:jc w:val="center"/>
              <w:rPr>
                <w:sz w:val="20"/>
                <w:szCs w:val="20"/>
              </w:rPr>
            </w:pPr>
            <w:r w:rsidRPr="000405D1">
              <w:rPr>
                <w:sz w:val="20"/>
                <w:szCs w:val="20"/>
              </w:rPr>
              <w:t>2</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DC59E46"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155D3F9"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4B1CA8D"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3B46DEB" w14:textId="77777777">
            <w:pPr>
              <w:widowControl/>
              <w:autoSpaceDE/>
              <w:autoSpaceDN/>
              <w:adjustRightInd/>
              <w:jc w:val="center"/>
              <w:rPr>
                <w:sz w:val="20"/>
                <w:szCs w:val="20"/>
              </w:rPr>
            </w:pPr>
            <w:r w:rsidRPr="000405D1">
              <w:rPr>
                <w:sz w:val="20"/>
                <w:szCs w:val="20"/>
              </w:rPr>
              <w:t>$427</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6BE9C362" w14:textId="77777777">
            <w:pPr>
              <w:widowControl/>
              <w:autoSpaceDE/>
              <w:autoSpaceDN/>
              <w:adjustRightInd/>
              <w:jc w:val="center"/>
              <w:rPr>
                <w:sz w:val="20"/>
                <w:szCs w:val="20"/>
              </w:rPr>
            </w:pPr>
            <w:r w:rsidRPr="000405D1">
              <w:rPr>
                <w:sz w:val="20"/>
                <w:szCs w:val="20"/>
              </w:rPr>
              <w:t>o</w:t>
            </w:r>
          </w:p>
        </w:tc>
      </w:tr>
      <w:tr w:rsidRPr="000405D1" w:rsidR="000405D1" w:rsidTr="00216562" w14:paraId="5F5F3B2B" w14:textId="77777777">
        <w:trPr>
          <w:trHeight w:val="300"/>
        </w:trPr>
        <w:tc>
          <w:tcPr>
            <w:tcW w:w="366" w:type="dxa"/>
            <w:tcBorders>
              <w:top w:val="single" w:color="auto" w:sz="4" w:space="0"/>
              <w:left w:val="single" w:color="auto" w:sz="4" w:space="0"/>
              <w:bottom w:val="single" w:color="auto" w:sz="4" w:space="0"/>
              <w:right w:val="nil"/>
            </w:tcBorders>
            <w:shd w:val="clear" w:color="auto" w:fill="auto"/>
            <w:noWrap/>
            <w:hideMark/>
          </w:tcPr>
          <w:p w:rsidRPr="000405D1" w:rsidR="000405D1" w:rsidP="000405D1" w:rsidRDefault="000405D1" w14:paraId="5BACEA7B" w14:textId="77777777">
            <w:pPr>
              <w:widowControl/>
              <w:autoSpaceDE/>
              <w:autoSpaceDN/>
              <w:adjustRightInd/>
              <w:rPr>
                <w:sz w:val="20"/>
                <w:szCs w:val="20"/>
              </w:rPr>
            </w:pPr>
            <w:r w:rsidRPr="000405D1">
              <w:rPr>
                <w:sz w:val="20"/>
                <w:szCs w:val="20"/>
              </w:rPr>
              <w:t> </w:t>
            </w:r>
          </w:p>
        </w:tc>
        <w:tc>
          <w:tcPr>
            <w:tcW w:w="444" w:type="dxa"/>
            <w:tcBorders>
              <w:top w:val="nil"/>
              <w:left w:val="nil"/>
              <w:bottom w:val="single" w:color="auto" w:sz="4" w:space="0"/>
              <w:right w:val="nil"/>
            </w:tcBorders>
            <w:shd w:val="clear" w:color="auto" w:fill="auto"/>
            <w:noWrap/>
            <w:hideMark/>
          </w:tcPr>
          <w:p w:rsidRPr="000405D1" w:rsidR="000405D1" w:rsidP="000405D1" w:rsidRDefault="000405D1" w14:paraId="13AC4C8D" w14:textId="77777777">
            <w:pPr>
              <w:widowControl/>
              <w:autoSpaceDE/>
              <w:autoSpaceDN/>
              <w:adjustRightInd/>
              <w:rPr>
                <w:sz w:val="20"/>
                <w:szCs w:val="20"/>
              </w:rPr>
            </w:pPr>
            <w:r w:rsidRPr="000405D1">
              <w:rPr>
                <w:sz w:val="20"/>
                <w:szCs w:val="20"/>
              </w:rPr>
              <w:t>L.</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54017BDD" w14:textId="77777777">
            <w:pPr>
              <w:widowControl/>
              <w:autoSpaceDE/>
              <w:autoSpaceDN/>
              <w:adjustRightInd/>
              <w:rPr>
                <w:sz w:val="20"/>
                <w:szCs w:val="20"/>
              </w:rPr>
            </w:pPr>
            <w:r w:rsidRPr="000405D1">
              <w:rPr>
                <w:sz w:val="20"/>
                <w:szCs w:val="20"/>
              </w:rPr>
              <w:t>Review Root Cause Analysis</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7F9A16E" w14:textId="77777777">
            <w:pPr>
              <w:widowControl/>
              <w:autoSpaceDE/>
              <w:autoSpaceDN/>
              <w:adjustRightInd/>
              <w:jc w:val="center"/>
              <w:rPr>
                <w:sz w:val="20"/>
                <w:szCs w:val="20"/>
              </w:rPr>
            </w:pPr>
            <w:r w:rsidRPr="000405D1">
              <w:rPr>
                <w:sz w:val="20"/>
                <w:szCs w:val="20"/>
              </w:rPr>
              <w:t>3.75</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EB2D221"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D33F54F" w14:textId="77777777">
            <w:pPr>
              <w:widowControl/>
              <w:autoSpaceDE/>
              <w:autoSpaceDN/>
              <w:adjustRightInd/>
              <w:jc w:val="center"/>
              <w:rPr>
                <w:sz w:val="20"/>
                <w:szCs w:val="20"/>
              </w:rPr>
            </w:pPr>
            <w:r w:rsidRPr="000405D1">
              <w:rPr>
                <w:sz w:val="20"/>
                <w:szCs w:val="20"/>
              </w:rPr>
              <w:t>4</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D56AFD0" w14:textId="77777777">
            <w:pPr>
              <w:widowControl/>
              <w:autoSpaceDE/>
              <w:autoSpaceDN/>
              <w:adjustRightInd/>
              <w:jc w:val="center"/>
              <w:rPr>
                <w:sz w:val="20"/>
                <w:szCs w:val="20"/>
              </w:rPr>
            </w:pPr>
            <w:r w:rsidRPr="000405D1">
              <w:rPr>
                <w:sz w:val="20"/>
                <w:szCs w:val="20"/>
              </w:rPr>
              <w:t>2</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1A3AFC7" w14:textId="77777777">
            <w:pPr>
              <w:widowControl/>
              <w:autoSpaceDE/>
              <w:autoSpaceDN/>
              <w:adjustRightInd/>
              <w:jc w:val="center"/>
              <w:rPr>
                <w:sz w:val="20"/>
                <w:szCs w:val="20"/>
              </w:rPr>
            </w:pPr>
            <w:r w:rsidRPr="000405D1">
              <w:rPr>
                <w:sz w:val="20"/>
                <w:szCs w:val="20"/>
              </w:rPr>
              <w:t>8</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F9B50BD" w14:textId="77777777">
            <w:pPr>
              <w:widowControl/>
              <w:autoSpaceDE/>
              <w:autoSpaceDN/>
              <w:adjustRightInd/>
              <w:jc w:val="center"/>
              <w:rPr>
                <w:sz w:val="20"/>
                <w:szCs w:val="20"/>
              </w:rPr>
            </w:pPr>
            <w:r w:rsidRPr="000405D1">
              <w:rPr>
                <w:sz w:val="20"/>
                <w:szCs w:val="20"/>
              </w:rPr>
              <w:t>0</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4754EA1" w14:textId="77777777">
            <w:pPr>
              <w:widowControl/>
              <w:autoSpaceDE/>
              <w:autoSpaceDN/>
              <w:adjustRightInd/>
              <w:jc w:val="center"/>
              <w:rPr>
                <w:sz w:val="20"/>
                <w:szCs w:val="20"/>
              </w:rPr>
            </w:pPr>
            <w:r w:rsidRPr="000405D1">
              <w:rPr>
                <w:sz w:val="20"/>
                <w:szCs w:val="20"/>
              </w:rPr>
              <w:t>1</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3566CE1" w14:textId="77777777">
            <w:pPr>
              <w:widowControl/>
              <w:autoSpaceDE/>
              <w:autoSpaceDN/>
              <w:adjustRightInd/>
              <w:jc w:val="center"/>
              <w:rPr>
                <w:sz w:val="20"/>
                <w:szCs w:val="20"/>
              </w:rPr>
            </w:pPr>
            <w:r w:rsidRPr="000405D1">
              <w:rPr>
                <w:sz w:val="20"/>
                <w:szCs w:val="20"/>
              </w:rPr>
              <w:t>$427</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59BA6EB" w14:textId="77777777">
            <w:pPr>
              <w:widowControl/>
              <w:autoSpaceDE/>
              <w:autoSpaceDN/>
              <w:adjustRightInd/>
              <w:jc w:val="center"/>
              <w:rPr>
                <w:sz w:val="20"/>
                <w:szCs w:val="20"/>
              </w:rPr>
            </w:pPr>
            <w:r w:rsidRPr="000405D1">
              <w:rPr>
                <w:sz w:val="20"/>
                <w:szCs w:val="20"/>
              </w:rPr>
              <w:t>o</w:t>
            </w:r>
          </w:p>
        </w:tc>
      </w:tr>
      <w:tr w:rsidRPr="000405D1" w:rsidR="000405D1" w:rsidTr="00216562" w14:paraId="0773EAE3" w14:textId="77777777">
        <w:trPr>
          <w:trHeight w:val="300"/>
        </w:trPr>
        <w:tc>
          <w:tcPr>
            <w:tcW w:w="366" w:type="dxa"/>
            <w:tcBorders>
              <w:top w:val="single" w:color="auto" w:sz="4" w:space="0"/>
              <w:left w:val="single" w:color="auto" w:sz="4" w:space="0"/>
              <w:bottom w:val="single" w:color="auto" w:sz="4" w:space="0"/>
              <w:right w:val="nil"/>
            </w:tcBorders>
            <w:shd w:val="clear" w:color="auto" w:fill="auto"/>
            <w:noWrap/>
            <w:hideMark/>
          </w:tcPr>
          <w:p w:rsidRPr="000405D1" w:rsidR="000405D1" w:rsidP="000405D1" w:rsidRDefault="000405D1" w14:paraId="636DCA7E" w14:textId="77777777">
            <w:pPr>
              <w:widowControl/>
              <w:autoSpaceDE/>
              <w:autoSpaceDN/>
              <w:adjustRightInd/>
              <w:rPr>
                <w:sz w:val="20"/>
                <w:szCs w:val="20"/>
              </w:rPr>
            </w:pPr>
            <w:r w:rsidRPr="000405D1">
              <w:rPr>
                <w:sz w:val="20"/>
                <w:szCs w:val="20"/>
              </w:rPr>
              <w:t> </w:t>
            </w:r>
          </w:p>
        </w:tc>
        <w:tc>
          <w:tcPr>
            <w:tcW w:w="444" w:type="dxa"/>
            <w:tcBorders>
              <w:top w:val="nil"/>
              <w:left w:val="nil"/>
              <w:bottom w:val="nil"/>
              <w:right w:val="nil"/>
            </w:tcBorders>
            <w:shd w:val="clear" w:color="auto" w:fill="auto"/>
            <w:noWrap/>
            <w:vAlign w:val="bottom"/>
            <w:hideMark/>
          </w:tcPr>
          <w:p w:rsidRPr="000405D1" w:rsidR="000405D1" w:rsidP="000405D1" w:rsidRDefault="000405D1" w14:paraId="05FE36DE" w14:textId="77777777">
            <w:pPr>
              <w:widowControl/>
              <w:autoSpaceDE/>
              <w:autoSpaceDN/>
              <w:adjustRightInd/>
              <w:rPr>
                <w:sz w:val="20"/>
                <w:szCs w:val="20"/>
              </w:rPr>
            </w:pPr>
            <w:r w:rsidRPr="000405D1">
              <w:rPr>
                <w:sz w:val="20"/>
                <w:szCs w:val="20"/>
              </w:rPr>
              <w:t>M.</w:t>
            </w:r>
          </w:p>
        </w:tc>
        <w:tc>
          <w:tcPr>
            <w:tcW w:w="3055" w:type="dxa"/>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048B9621" w14:textId="77777777">
            <w:pPr>
              <w:widowControl/>
              <w:autoSpaceDE/>
              <w:autoSpaceDN/>
              <w:adjustRightInd/>
              <w:rPr>
                <w:sz w:val="20"/>
                <w:szCs w:val="20"/>
              </w:rPr>
            </w:pPr>
            <w:r w:rsidRPr="000405D1">
              <w:rPr>
                <w:sz w:val="20"/>
                <w:szCs w:val="20"/>
              </w:rPr>
              <w:t>Wet Landfills Monitoring Report</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7A0B1B4B" w14:textId="77777777">
            <w:pPr>
              <w:widowControl/>
              <w:autoSpaceDE/>
              <w:autoSpaceDN/>
              <w:adjustRightInd/>
              <w:jc w:val="center"/>
              <w:rPr>
                <w:sz w:val="20"/>
                <w:szCs w:val="20"/>
              </w:rPr>
            </w:pPr>
            <w:r w:rsidRPr="000405D1">
              <w:rPr>
                <w:sz w:val="20"/>
                <w:szCs w:val="20"/>
              </w:rPr>
              <w:t>2</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17230C00" w14:textId="77777777">
            <w:pPr>
              <w:widowControl/>
              <w:autoSpaceDE/>
              <w:autoSpaceDN/>
              <w:adjustRightInd/>
              <w:jc w:val="center"/>
              <w:rPr>
                <w:sz w:val="20"/>
                <w:szCs w:val="20"/>
              </w:rPr>
            </w:pPr>
            <w:r w:rsidRPr="000405D1">
              <w:rPr>
                <w:sz w:val="20"/>
                <w:szCs w:val="20"/>
              </w:rPr>
              <w:t>1</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6902A4D" w14:textId="77777777">
            <w:pPr>
              <w:widowControl/>
              <w:autoSpaceDE/>
              <w:autoSpaceDN/>
              <w:adjustRightInd/>
              <w:jc w:val="center"/>
              <w:rPr>
                <w:sz w:val="20"/>
                <w:szCs w:val="20"/>
              </w:rPr>
            </w:pPr>
            <w:r w:rsidRPr="000405D1">
              <w:rPr>
                <w:sz w:val="20"/>
                <w:szCs w:val="20"/>
              </w:rPr>
              <w:t>2</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3B39EB1" w14:textId="77777777">
            <w:pPr>
              <w:widowControl/>
              <w:autoSpaceDE/>
              <w:autoSpaceDN/>
              <w:adjustRightInd/>
              <w:jc w:val="center"/>
              <w:rPr>
                <w:sz w:val="20"/>
                <w:szCs w:val="20"/>
              </w:rPr>
            </w:pPr>
            <w:r w:rsidRPr="000405D1">
              <w:rPr>
                <w:sz w:val="20"/>
                <w:szCs w:val="20"/>
              </w:rPr>
              <w:t>32</w:t>
            </w:r>
          </w:p>
        </w:tc>
        <w:tc>
          <w:tcPr>
            <w:tcW w:w="111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2CDBDA86" w14:textId="77777777">
            <w:pPr>
              <w:widowControl/>
              <w:autoSpaceDE/>
              <w:autoSpaceDN/>
              <w:adjustRightInd/>
              <w:jc w:val="center"/>
              <w:rPr>
                <w:sz w:val="20"/>
                <w:szCs w:val="20"/>
              </w:rPr>
            </w:pPr>
            <w:r w:rsidRPr="000405D1">
              <w:rPr>
                <w:sz w:val="20"/>
                <w:szCs w:val="20"/>
              </w:rPr>
              <w:t>64</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95B0194" w14:textId="77777777">
            <w:pPr>
              <w:widowControl/>
              <w:autoSpaceDE/>
              <w:autoSpaceDN/>
              <w:adjustRightInd/>
              <w:jc w:val="center"/>
              <w:rPr>
                <w:sz w:val="20"/>
                <w:szCs w:val="20"/>
              </w:rPr>
            </w:pPr>
            <w:r w:rsidRPr="000405D1">
              <w:rPr>
                <w:sz w:val="20"/>
                <w:szCs w:val="20"/>
              </w:rPr>
              <w:t>3</w:t>
            </w:r>
          </w:p>
        </w:tc>
        <w:tc>
          <w:tcPr>
            <w:tcW w:w="1079"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3583567" w14:textId="77777777">
            <w:pPr>
              <w:widowControl/>
              <w:autoSpaceDE/>
              <w:autoSpaceDN/>
              <w:adjustRightInd/>
              <w:jc w:val="center"/>
              <w:rPr>
                <w:sz w:val="20"/>
                <w:szCs w:val="20"/>
              </w:rPr>
            </w:pPr>
            <w:r w:rsidRPr="000405D1">
              <w:rPr>
                <w:sz w:val="20"/>
                <w:szCs w:val="20"/>
              </w:rPr>
              <w:t>6</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6A057174" w14:textId="77777777">
            <w:pPr>
              <w:widowControl/>
              <w:autoSpaceDE/>
              <w:autoSpaceDN/>
              <w:adjustRightInd/>
              <w:jc w:val="center"/>
              <w:rPr>
                <w:sz w:val="20"/>
                <w:szCs w:val="20"/>
              </w:rPr>
            </w:pPr>
            <w:r w:rsidRPr="000405D1">
              <w:rPr>
                <w:sz w:val="20"/>
                <w:szCs w:val="20"/>
              </w:rPr>
              <w:t>$3,641</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6DDE6274" w14:textId="77777777">
            <w:pPr>
              <w:widowControl/>
              <w:autoSpaceDE/>
              <w:autoSpaceDN/>
              <w:adjustRightInd/>
              <w:jc w:val="center"/>
              <w:rPr>
                <w:sz w:val="20"/>
                <w:szCs w:val="20"/>
              </w:rPr>
            </w:pPr>
            <w:r w:rsidRPr="000405D1">
              <w:rPr>
                <w:sz w:val="20"/>
                <w:szCs w:val="20"/>
              </w:rPr>
              <w:t>p</w:t>
            </w:r>
          </w:p>
        </w:tc>
      </w:tr>
      <w:tr w:rsidRPr="000405D1" w:rsidR="000405D1" w:rsidTr="00216562" w14:paraId="5859F9CE" w14:textId="77777777">
        <w:trPr>
          <w:trHeight w:val="495"/>
        </w:trPr>
        <w:tc>
          <w:tcPr>
            <w:tcW w:w="366" w:type="dxa"/>
            <w:tcBorders>
              <w:top w:val="single" w:color="auto" w:sz="4" w:space="0"/>
              <w:left w:val="single" w:color="auto" w:sz="4" w:space="0"/>
              <w:bottom w:val="single" w:color="auto" w:sz="4" w:space="0"/>
              <w:right w:val="nil"/>
            </w:tcBorders>
            <w:shd w:val="clear" w:color="auto" w:fill="auto"/>
            <w:noWrap/>
            <w:hideMark/>
          </w:tcPr>
          <w:p w:rsidRPr="000405D1" w:rsidR="000405D1" w:rsidP="000405D1" w:rsidRDefault="000405D1" w14:paraId="0506CBED" w14:textId="77777777">
            <w:pPr>
              <w:widowControl/>
              <w:autoSpaceDE/>
              <w:autoSpaceDN/>
              <w:adjustRightInd/>
              <w:rPr>
                <w:sz w:val="20"/>
                <w:szCs w:val="20"/>
              </w:rPr>
            </w:pPr>
            <w:r w:rsidRPr="000405D1">
              <w:rPr>
                <w:sz w:val="20"/>
                <w:szCs w:val="20"/>
              </w:rPr>
              <w:t>7.</w:t>
            </w:r>
          </w:p>
        </w:tc>
        <w:tc>
          <w:tcPr>
            <w:tcW w:w="3499" w:type="dxa"/>
            <w:gridSpan w:val="2"/>
            <w:tcBorders>
              <w:top w:val="single" w:color="auto" w:sz="4" w:space="0"/>
              <w:left w:val="nil"/>
              <w:bottom w:val="single" w:color="auto" w:sz="4" w:space="0"/>
              <w:right w:val="single" w:color="000000" w:sz="4" w:space="0"/>
            </w:tcBorders>
            <w:shd w:val="clear" w:color="auto" w:fill="auto"/>
            <w:noWrap/>
            <w:hideMark/>
          </w:tcPr>
          <w:p w:rsidRPr="000405D1" w:rsidR="000405D1" w:rsidP="000405D1" w:rsidRDefault="000405D1" w14:paraId="70CA052F" w14:textId="77777777">
            <w:pPr>
              <w:widowControl/>
              <w:autoSpaceDE/>
              <w:autoSpaceDN/>
              <w:adjustRightInd/>
              <w:rPr>
                <w:sz w:val="20"/>
                <w:szCs w:val="20"/>
              </w:rPr>
            </w:pPr>
            <w:r w:rsidRPr="000405D1">
              <w:rPr>
                <w:sz w:val="20"/>
                <w:szCs w:val="20"/>
              </w:rPr>
              <w:t>Travel Expenses for Tests Attended</w:t>
            </w:r>
          </w:p>
        </w:tc>
        <w:tc>
          <w:tcPr>
            <w:tcW w:w="4087" w:type="dxa"/>
            <w:gridSpan w:val="3"/>
            <w:tcBorders>
              <w:top w:val="single" w:color="auto" w:sz="4" w:space="0"/>
              <w:left w:val="nil"/>
              <w:bottom w:val="single" w:color="auto" w:sz="4" w:space="0"/>
              <w:right w:val="single" w:color="000000" w:sz="4" w:space="0"/>
            </w:tcBorders>
            <w:shd w:val="clear" w:color="auto" w:fill="auto"/>
            <w:hideMark/>
          </w:tcPr>
          <w:p w:rsidRPr="000405D1" w:rsidR="000405D1" w:rsidP="000405D1" w:rsidRDefault="000405D1" w14:paraId="1135BDDC" w14:textId="77777777">
            <w:pPr>
              <w:widowControl/>
              <w:autoSpaceDE/>
              <w:autoSpaceDN/>
              <w:adjustRightInd/>
              <w:rPr>
                <w:sz w:val="20"/>
                <w:szCs w:val="20"/>
              </w:rPr>
            </w:pPr>
            <w:r w:rsidRPr="000405D1">
              <w:rPr>
                <w:sz w:val="20"/>
                <w:szCs w:val="20"/>
              </w:rPr>
              <w:t>3 days * ($118 hotel + $58 meals/incidentals) + ($600 round trip) = $1128 per trip</w:t>
            </w:r>
          </w:p>
        </w:tc>
        <w:tc>
          <w:tcPr>
            <w:tcW w:w="92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5C1560C" w14:textId="77777777">
            <w:pPr>
              <w:widowControl/>
              <w:autoSpaceDE/>
              <w:autoSpaceDN/>
              <w:adjustRightInd/>
              <w:jc w:val="center"/>
              <w:rPr>
                <w:sz w:val="20"/>
                <w:szCs w:val="20"/>
              </w:rPr>
            </w:pPr>
            <w:r w:rsidRPr="000405D1">
              <w:rPr>
                <w:sz w:val="20"/>
                <w:szCs w:val="20"/>
              </w:rPr>
              <w:t>40</w:t>
            </w:r>
          </w:p>
        </w:tc>
        <w:tc>
          <w:tcPr>
            <w:tcW w:w="1118" w:type="dxa"/>
            <w:tcBorders>
              <w:top w:val="nil"/>
              <w:left w:val="nil"/>
              <w:bottom w:val="single" w:color="auto" w:sz="4" w:space="0"/>
              <w:right w:val="single" w:color="auto" w:sz="4" w:space="0"/>
            </w:tcBorders>
            <w:shd w:val="clear" w:color="auto" w:fill="auto"/>
            <w:hideMark/>
          </w:tcPr>
          <w:p w:rsidRPr="000405D1" w:rsidR="000405D1" w:rsidP="000405D1" w:rsidRDefault="000405D1" w14:paraId="750EDBE1" w14:textId="77777777">
            <w:pPr>
              <w:widowControl/>
              <w:autoSpaceDE/>
              <w:autoSpaceDN/>
              <w:adjustRightInd/>
              <w:rPr>
                <w:sz w:val="20"/>
                <w:szCs w:val="20"/>
              </w:rPr>
            </w:pPr>
            <w:r w:rsidRPr="000405D1">
              <w:rPr>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5616388E" w14:textId="77777777">
            <w:pPr>
              <w:widowControl/>
              <w:autoSpaceDE/>
              <w:autoSpaceDN/>
              <w:adjustRightInd/>
              <w:jc w:val="center"/>
              <w:rPr>
                <w:sz w:val="20"/>
                <w:szCs w:val="20"/>
              </w:rPr>
            </w:pPr>
            <w:r w:rsidRPr="000405D1">
              <w:rPr>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D847621" w14:textId="77777777">
            <w:pPr>
              <w:widowControl/>
              <w:autoSpaceDE/>
              <w:autoSpaceDN/>
              <w:adjustRightInd/>
              <w:jc w:val="center"/>
              <w:rPr>
                <w:sz w:val="20"/>
                <w:szCs w:val="20"/>
              </w:rPr>
            </w:pPr>
            <w:r w:rsidRPr="000405D1">
              <w:rPr>
                <w:sz w:val="20"/>
                <w:szCs w:val="20"/>
              </w:rPr>
              <w:t> </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4DB4A1F6" w14:textId="77777777">
            <w:pPr>
              <w:widowControl/>
              <w:autoSpaceDE/>
              <w:autoSpaceDN/>
              <w:adjustRightInd/>
              <w:jc w:val="center"/>
              <w:rPr>
                <w:sz w:val="20"/>
                <w:szCs w:val="20"/>
              </w:rPr>
            </w:pPr>
            <w:r w:rsidRPr="000405D1">
              <w:rPr>
                <w:sz w:val="20"/>
                <w:szCs w:val="20"/>
              </w:rPr>
              <w:t>$44,669</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25B62945" w14:textId="77777777">
            <w:pPr>
              <w:widowControl/>
              <w:autoSpaceDE/>
              <w:autoSpaceDN/>
              <w:adjustRightInd/>
              <w:jc w:val="center"/>
              <w:rPr>
                <w:sz w:val="20"/>
                <w:szCs w:val="20"/>
              </w:rPr>
            </w:pPr>
            <w:r w:rsidRPr="000405D1">
              <w:rPr>
                <w:sz w:val="20"/>
                <w:szCs w:val="20"/>
              </w:rPr>
              <w:t>q</w:t>
            </w:r>
          </w:p>
        </w:tc>
      </w:tr>
      <w:tr w:rsidRPr="000405D1" w:rsidR="000405D1" w:rsidTr="00216562" w14:paraId="4F1F208C" w14:textId="77777777">
        <w:trPr>
          <w:trHeight w:val="255"/>
        </w:trPr>
        <w:tc>
          <w:tcPr>
            <w:tcW w:w="386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0405D1" w:rsidR="000405D1" w:rsidP="000405D1" w:rsidRDefault="000405D1" w14:paraId="0ED14774" w14:textId="77777777">
            <w:pPr>
              <w:widowControl/>
              <w:autoSpaceDE/>
              <w:autoSpaceDN/>
              <w:adjustRightInd/>
              <w:rPr>
                <w:b/>
                <w:bCs/>
                <w:sz w:val="20"/>
                <w:szCs w:val="20"/>
              </w:rPr>
            </w:pPr>
            <w:r w:rsidRPr="000405D1">
              <w:rPr>
                <w:b/>
                <w:bCs/>
                <w:sz w:val="20"/>
                <w:szCs w:val="20"/>
              </w:rPr>
              <w:t>TOTAL (Rounded)</w:t>
            </w:r>
          </w:p>
        </w:tc>
        <w:tc>
          <w:tcPr>
            <w:tcW w:w="12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DAEEB09" w14:textId="77777777">
            <w:pPr>
              <w:widowControl/>
              <w:autoSpaceDE/>
              <w:autoSpaceDN/>
              <w:adjustRightInd/>
              <w:jc w:val="center"/>
              <w:rPr>
                <w:sz w:val="20"/>
                <w:szCs w:val="20"/>
              </w:rPr>
            </w:pPr>
            <w:r w:rsidRPr="000405D1">
              <w:rPr>
                <w:sz w:val="20"/>
                <w:szCs w:val="20"/>
              </w:rPr>
              <w:t> </w:t>
            </w:r>
          </w:p>
        </w:tc>
        <w:tc>
          <w:tcPr>
            <w:tcW w:w="1358"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A7B6D19" w14:textId="77777777">
            <w:pPr>
              <w:widowControl/>
              <w:autoSpaceDE/>
              <w:autoSpaceDN/>
              <w:adjustRightInd/>
              <w:jc w:val="center"/>
              <w:rPr>
                <w:sz w:val="20"/>
                <w:szCs w:val="20"/>
              </w:rPr>
            </w:pPr>
            <w:r w:rsidRPr="000405D1">
              <w:rPr>
                <w:sz w:val="20"/>
                <w:szCs w:val="20"/>
              </w:rPr>
              <w:t> </w:t>
            </w:r>
          </w:p>
        </w:tc>
        <w:tc>
          <w:tcPr>
            <w:tcW w:w="1471"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3C150DBB" w14:textId="77777777">
            <w:pPr>
              <w:widowControl/>
              <w:autoSpaceDE/>
              <w:autoSpaceDN/>
              <w:adjustRightInd/>
              <w:jc w:val="center"/>
              <w:rPr>
                <w:sz w:val="20"/>
                <w:szCs w:val="20"/>
              </w:rPr>
            </w:pPr>
            <w:r w:rsidRPr="000405D1">
              <w:rPr>
                <w:sz w:val="20"/>
                <w:szCs w:val="20"/>
              </w:rPr>
              <w:t> </w:t>
            </w:r>
          </w:p>
        </w:tc>
        <w:tc>
          <w:tcPr>
            <w:tcW w:w="928" w:type="dxa"/>
            <w:tcBorders>
              <w:top w:val="nil"/>
              <w:left w:val="nil"/>
              <w:bottom w:val="single" w:color="auto" w:sz="4" w:space="0"/>
              <w:right w:val="nil"/>
            </w:tcBorders>
            <w:shd w:val="clear" w:color="auto" w:fill="auto"/>
            <w:vAlign w:val="bottom"/>
            <w:hideMark/>
          </w:tcPr>
          <w:p w:rsidRPr="000405D1" w:rsidR="000405D1" w:rsidP="000405D1" w:rsidRDefault="000405D1" w14:paraId="0EBC9AE0" w14:textId="77777777">
            <w:pPr>
              <w:widowControl/>
              <w:autoSpaceDE/>
              <w:autoSpaceDN/>
              <w:adjustRightInd/>
              <w:jc w:val="center"/>
              <w:rPr>
                <w:sz w:val="20"/>
                <w:szCs w:val="20"/>
              </w:rPr>
            </w:pPr>
            <w:r w:rsidRPr="000405D1">
              <w:rPr>
                <w:sz w:val="20"/>
                <w:szCs w:val="20"/>
              </w:rPr>
              <w:t> </w:t>
            </w:r>
          </w:p>
        </w:tc>
        <w:tc>
          <w:tcPr>
            <w:tcW w:w="3535" w:type="dxa"/>
            <w:gridSpan w:val="3"/>
            <w:tcBorders>
              <w:top w:val="single" w:color="auto" w:sz="4" w:space="0"/>
              <w:left w:val="single" w:color="auto" w:sz="4" w:space="0"/>
              <w:bottom w:val="single" w:color="auto" w:sz="4" w:space="0"/>
              <w:right w:val="single" w:color="000000" w:sz="4" w:space="0"/>
            </w:tcBorders>
            <w:shd w:val="clear" w:color="auto" w:fill="auto"/>
            <w:vAlign w:val="bottom"/>
            <w:hideMark/>
          </w:tcPr>
          <w:p w:rsidRPr="000405D1" w:rsidR="000405D1" w:rsidP="000405D1" w:rsidRDefault="000405D1" w14:paraId="748E31FA" w14:textId="77777777">
            <w:pPr>
              <w:widowControl/>
              <w:autoSpaceDE/>
              <w:autoSpaceDN/>
              <w:adjustRightInd/>
              <w:jc w:val="center"/>
              <w:rPr>
                <w:b/>
                <w:bCs/>
                <w:sz w:val="20"/>
                <w:szCs w:val="20"/>
              </w:rPr>
            </w:pPr>
            <w:r w:rsidRPr="000405D1">
              <w:rPr>
                <w:b/>
                <w:bCs/>
                <w:sz w:val="20"/>
                <w:szCs w:val="20"/>
              </w:rPr>
              <w:t>2,360</w:t>
            </w:r>
          </w:p>
        </w:tc>
        <w:tc>
          <w:tcPr>
            <w:tcW w:w="1357" w:type="dxa"/>
            <w:tcBorders>
              <w:top w:val="nil"/>
              <w:left w:val="nil"/>
              <w:bottom w:val="single" w:color="auto" w:sz="4" w:space="0"/>
              <w:right w:val="single" w:color="auto" w:sz="4" w:space="0"/>
            </w:tcBorders>
            <w:shd w:val="clear" w:color="auto" w:fill="auto"/>
            <w:vAlign w:val="bottom"/>
            <w:hideMark/>
          </w:tcPr>
          <w:p w:rsidRPr="000405D1" w:rsidR="000405D1" w:rsidP="000405D1" w:rsidRDefault="000405D1" w14:paraId="0E204347" w14:textId="77777777">
            <w:pPr>
              <w:widowControl/>
              <w:autoSpaceDE/>
              <w:autoSpaceDN/>
              <w:adjustRightInd/>
              <w:jc w:val="center"/>
              <w:rPr>
                <w:b/>
                <w:bCs/>
                <w:sz w:val="20"/>
                <w:szCs w:val="20"/>
              </w:rPr>
            </w:pPr>
            <w:r w:rsidRPr="000405D1">
              <w:rPr>
                <w:b/>
                <w:bCs/>
                <w:sz w:val="20"/>
                <w:szCs w:val="20"/>
              </w:rPr>
              <w:t>$161,000</w:t>
            </w:r>
          </w:p>
        </w:tc>
        <w:tc>
          <w:tcPr>
            <w:tcW w:w="353" w:type="dxa"/>
            <w:gridSpan w:val="2"/>
            <w:tcBorders>
              <w:top w:val="nil"/>
              <w:left w:val="nil"/>
              <w:bottom w:val="single" w:color="auto" w:sz="4" w:space="0"/>
              <w:right w:val="single" w:color="auto" w:sz="4" w:space="0"/>
            </w:tcBorders>
            <w:shd w:val="clear" w:color="auto" w:fill="auto"/>
            <w:noWrap/>
            <w:vAlign w:val="bottom"/>
            <w:hideMark/>
          </w:tcPr>
          <w:p w:rsidRPr="000405D1" w:rsidR="000405D1" w:rsidP="000405D1" w:rsidRDefault="000405D1" w14:paraId="06C1AD39" w14:textId="77777777">
            <w:pPr>
              <w:widowControl/>
              <w:autoSpaceDE/>
              <w:autoSpaceDN/>
              <w:adjustRightInd/>
              <w:jc w:val="center"/>
              <w:rPr>
                <w:sz w:val="20"/>
                <w:szCs w:val="20"/>
              </w:rPr>
            </w:pPr>
            <w:r w:rsidRPr="000405D1">
              <w:rPr>
                <w:sz w:val="20"/>
                <w:szCs w:val="20"/>
              </w:rPr>
              <w:t>r</w:t>
            </w:r>
          </w:p>
        </w:tc>
      </w:tr>
      <w:tr w:rsidRPr="000405D1" w:rsidR="000405D1" w:rsidTr="00216562" w14:paraId="17E59104" w14:textId="77777777">
        <w:trPr>
          <w:trHeight w:val="345"/>
        </w:trPr>
        <w:tc>
          <w:tcPr>
            <w:tcW w:w="13789" w:type="dxa"/>
            <w:gridSpan w:val="12"/>
            <w:tcBorders>
              <w:top w:val="single" w:color="auto" w:sz="4" w:space="0"/>
              <w:left w:val="nil"/>
              <w:bottom w:val="nil"/>
              <w:right w:val="nil"/>
            </w:tcBorders>
            <w:shd w:val="clear" w:color="auto" w:fill="auto"/>
            <w:noWrap/>
            <w:hideMark/>
          </w:tcPr>
          <w:p w:rsidRPr="000405D1" w:rsidR="000405D1" w:rsidP="000405D1" w:rsidRDefault="000405D1" w14:paraId="78308794" w14:textId="77777777">
            <w:pPr>
              <w:widowControl/>
              <w:autoSpaceDE/>
              <w:autoSpaceDN/>
              <w:adjustRightInd/>
              <w:rPr>
                <w:b/>
                <w:bCs/>
                <w:sz w:val="20"/>
                <w:szCs w:val="20"/>
              </w:rPr>
            </w:pPr>
            <w:r w:rsidRPr="000405D1">
              <w:rPr>
                <w:b/>
                <w:bCs/>
                <w:sz w:val="20"/>
                <w:szCs w:val="20"/>
              </w:rPr>
              <w:t>Assumptions:</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78CE281B" w14:textId="77777777">
            <w:pPr>
              <w:widowControl/>
              <w:autoSpaceDE/>
              <w:autoSpaceDN/>
              <w:adjustRightInd/>
              <w:rPr>
                <w:b/>
                <w:bCs/>
                <w:sz w:val="20"/>
                <w:szCs w:val="20"/>
              </w:rPr>
            </w:pPr>
          </w:p>
        </w:tc>
      </w:tr>
      <w:tr w:rsidRPr="000405D1" w:rsidR="000405D1" w:rsidTr="00216562" w14:paraId="455A0397" w14:textId="77777777">
        <w:trPr>
          <w:trHeight w:val="345"/>
        </w:trPr>
        <w:tc>
          <w:tcPr>
            <w:tcW w:w="366" w:type="dxa"/>
            <w:tcBorders>
              <w:top w:val="nil"/>
              <w:left w:val="nil"/>
              <w:bottom w:val="nil"/>
              <w:right w:val="nil"/>
            </w:tcBorders>
            <w:shd w:val="clear" w:color="auto" w:fill="auto"/>
            <w:noWrap/>
            <w:hideMark/>
          </w:tcPr>
          <w:p w:rsidRPr="000405D1" w:rsidR="000405D1" w:rsidP="000405D1" w:rsidRDefault="000405D1" w14:paraId="5CF90E02" w14:textId="77777777">
            <w:pPr>
              <w:widowControl/>
              <w:autoSpaceDE/>
              <w:autoSpaceDN/>
              <w:adjustRightInd/>
              <w:rPr>
                <w:sz w:val="20"/>
                <w:szCs w:val="20"/>
              </w:rPr>
            </w:pPr>
            <w:r w:rsidRPr="000405D1">
              <w:rPr>
                <w:sz w:val="20"/>
                <w:szCs w:val="20"/>
                <w:vertAlign w:val="superscript"/>
              </w:rPr>
              <w:t>a</w:t>
            </w:r>
          </w:p>
        </w:tc>
        <w:tc>
          <w:tcPr>
            <w:tcW w:w="13423" w:type="dxa"/>
            <w:gridSpan w:val="11"/>
            <w:tcBorders>
              <w:top w:val="nil"/>
              <w:left w:val="nil"/>
              <w:bottom w:val="nil"/>
              <w:right w:val="nil"/>
            </w:tcBorders>
            <w:shd w:val="clear" w:color="auto" w:fill="auto"/>
            <w:hideMark/>
          </w:tcPr>
          <w:p w:rsidRPr="000405D1" w:rsidR="000405D1" w:rsidP="000405D1" w:rsidRDefault="000405D1" w14:paraId="599B4E79" w14:textId="77777777">
            <w:pPr>
              <w:widowControl/>
              <w:autoSpaceDE/>
              <w:autoSpaceDN/>
              <w:adjustRightInd/>
              <w:rPr>
                <w:sz w:val="20"/>
                <w:szCs w:val="20"/>
              </w:rPr>
            </w:pPr>
            <w:r w:rsidRPr="000405D1">
              <w:rPr>
                <w:sz w:val="20"/>
                <w:szCs w:val="20"/>
              </w:rPr>
              <w:t xml:space="preserve">We assume that, during the three-year period of this ICR, there will be an average of 68 privately-owned and 122 </w:t>
            </w:r>
            <w:proofErr w:type="gramStart"/>
            <w:r w:rsidRPr="000405D1">
              <w:rPr>
                <w:sz w:val="20"/>
                <w:szCs w:val="20"/>
              </w:rPr>
              <w:t>publicly-owned</w:t>
            </w:r>
            <w:proofErr w:type="gramEnd"/>
            <w:r w:rsidRPr="000405D1">
              <w:rPr>
                <w:sz w:val="20"/>
                <w:szCs w:val="20"/>
              </w:rPr>
              <w:t xml:space="preserve"> landfills subject to the requirements of NSPS Subpart XXX.</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361E5971" w14:textId="77777777">
            <w:pPr>
              <w:widowControl/>
              <w:autoSpaceDE/>
              <w:autoSpaceDN/>
              <w:adjustRightInd/>
              <w:rPr>
                <w:sz w:val="20"/>
                <w:szCs w:val="20"/>
              </w:rPr>
            </w:pPr>
          </w:p>
        </w:tc>
      </w:tr>
      <w:tr w:rsidRPr="000405D1" w:rsidR="000405D1" w:rsidTr="00216562" w14:paraId="78E62751" w14:textId="77777777">
        <w:trPr>
          <w:trHeight w:val="660"/>
        </w:trPr>
        <w:tc>
          <w:tcPr>
            <w:tcW w:w="366" w:type="dxa"/>
            <w:tcBorders>
              <w:top w:val="nil"/>
              <w:left w:val="nil"/>
              <w:bottom w:val="nil"/>
              <w:right w:val="nil"/>
            </w:tcBorders>
            <w:shd w:val="clear" w:color="auto" w:fill="auto"/>
            <w:noWrap/>
            <w:hideMark/>
          </w:tcPr>
          <w:p w:rsidRPr="000405D1" w:rsidR="000405D1" w:rsidP="000405D1" w:rsidRDefault="000405D1" w14:paraId="294892E5" w14:textId="77777777">
            <w:pPr>
              <w:widowControl/>
              <w:autoSpaceDE/>
              <w:autoSpaceDN/>
              <w:adjustRightInd/>
              <w:rPr>
                <w:sz w:val="20"/>
                <w:szCs w:val="20"/>
              </w:rPr>
            </w:pPr>
            <w:r w:rsidRPr="000405D1">
              <w:rPr>
                <w:sz w:val="20"/>
                <w:szCs w:val="20"/>
                <w:vertAlign w:val="superscript"/>
              </w:rPr>
              <w:t>b</w:t>
            </w:r>
          </w:p>
        </w:tc>
        <w:tc>
          <w:tcPr>
            <w:tcW w:w="13423" w:type="dxa"/>
            <w:gridSpan w:val="11"/>
            <w:tcBorders>
              <w:top w:val="nil"/>
              <w:left w:val="nil"/>
              <w:bottom w:val="nil"/>
              <w:right w:val="nil"/>
            </w:tcBorders>
            <w:shd w:val="clear" w:color="auto" w:fill="auto"/>
            <w:hideMark/>
          </w:tcPr>
          <w:p w:rsidRPr="000405D1" w:rsidR="000405D1" w:rsidP="000405D1" w:rsidRDefault="000405D1" w14:paraId="60382944" w14:textId="77777777">
            <w:pPr>
              <w:widowControl/>
              <w:autoSpaceDE/>
              <w:autoSpaceDN/>
              <w:adjustRightInd/>
              <w:rPr>
                <w:sz w:val="20"/>
                <w:szCs w:val="20"/>
              </w:rPr>
            </w:pPr>
            <w:r w:rsidRPr="000405D1">
              <w:rPr>
                <w:sz w:val="20"/>
                <w:szCs w:val="20"/>
              </w:rPr>
              <w:t xml:space="preserve">This ICR uses the following labor rates: $68.37 for managerial, $50.72 for </w:t>
            </w:r>
            <w:proofErr w:type="gramStart"/>
            <w:r w:rsidRPr="000405D1">
              <w:rPr>
                <w:sz w:val="20"/>
                <w:szCs w:val="20"/>
              </w:rPr>
              <w:t>technical,  and</w:t>
            </w:r>
            <w:proofErr w:type="gramEnd"/>
            <w:r w:rsidRPr="000405D1">
              <w:rPr>
                <w:sz w:val="20"/>
                <w:szCs w:val="20"/>
              </w:rPr>
              <w:t xml:space="preserve"> $27.46 for clerical labor. These rates are from the Office of Personnel Management (OPM), 2020 General Schedule, which excludes locality rates of pay.  The rates have been increased by 60 percent to account for the benefit packages available to government employees.</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6593F9E1" w14:textId="77777777">
            <w:pPr>
              <w:widowControl/>
              <w:autoSpaceDE/>
              <w:autoSpaceDN/>
              <w:adjustRightInd/>
              <w:rPr>
                <w:sz w:val="20"/>
                <w:szCs w:val="20"/>
              </w:rPr>
            </w:pPr>
          </w:p>
        </w:tc>
      </w:tr>
      <w:tr w:rsidRPr="000405D1" w:rsidR="000405D1" w:rsidTr="00216562" w14:paraId="1C1B47AC" w14:textId="77777777">
        <w:trPr>
          <w:trHeight w:val="315"/>
        </w:trPr>
        <w:tc>
          <w:tcPr>
            <w:tcW w:w="366" w:type="dxa"/>
            <w:tcBorders>
              <w:top w:val="nil"/>
              <w:left w:val="nil"/>
              <w:bottom w:val="nil"/>
              <w:right w:val="nil"/>
            </w:tcBorders>
            <w:shd w:val="clear" w:color="auto" w:fill="auto"/>
            <w:noWrap/>
            <w:hideMark/>
          </w:tcPr>
          <w:p w:rsidRPr="000405D1" w:rsidR="000405D1" w:rsidP="000405D1" w:rsidRDefault="000405D1" w14:paraId="307F54EC" w14:textId="77777777">
            <w:pPr>
              <w:widowControl/>
              <w:autoSpaceDE/>
              <w:autoSpaceDN/>
              <w:adjustRightInd/>
              <w:rPr>
                <w:sz w:val="20"/>
                <w:szCs w:val="20"/>
              </w:rPr>
            </w:pPr>
            <w:r w:rsidRPr="000405D1">
              <w:rPr>
                <w:sz w:val="20"/>
                <w:szCs w:val="20"/>
                <w:vertAlign w:val="superscript"/>
              </w:rPr>
              <w:t>c</w:t>
            </w:r>
          </w:p>
        </w:tc>
        <w:tc>
          <w:tcPr>
            <w:tcW w:w="13423" w:type="dxa"/>
            <w:gridSpan w:val="11"/>
            <w:tcBorders>
              <w:top w:val="nil"/>
              <w:left w:val="nil"/>
              <w:bottom w:val="nil"/>
              <w:right w:val="nil"/>
            </w:tcBorders>
            <w:shd w:val="clear" w:color="auto" w:fill="auto"/>
            <w:hideMark/>
          </w:tcPr>
          <w:p w:rsidRPr="000405D1" w:rsidR="000405D1" w:rsidP="000405D1" w:rsidRDefault="000405D1" w14:paraId="1FE9BD60" w14:textId="77777777">
            <w:pPr>
              <w:widowControl/>
              <w:autoSpaceDE/>
              <w:autoSpaceDN/>
              <w:adjustRightInd/>
              <w:rPr>
                <w:sz w:val="20"/>
                <w:szCs w:val="20"/>
              </w:rPr>
            </w:pPr>
            <w:r w:rsidRPr="000405D1">
              <w:rPr>
                <w:sz w:val="20"/>
                <w:szCs w:val="20"/>
              </w:rPr>
              <w:t>The number of plants per year is the number of EPA Regions (10 regions). We assume one EPA employee at each Region offices familiarizes with the rule each year.</w:t>
            </w:r>
          </w:p>
        </w:tc>
        <w:tc>
          <w:tcPr>
            <w:tcW w:w="336" w:type="dxa"/>
            <w:tcBorders>
              <w:top w:val="nil"/>
              <w:left w:val="nil"/>
              <w:bottom w:val="nil"/>
              <w:right w:val="nil"/>
            </w:tcBorders>
            <w:shd w:val="clear" w:color="auto" w:fill="auto"/>
            <w:vAlign w:val="bottom"/>
            <w:hideMark/>
          </w:tcPr>
          <w:p w:rsidRPr="000405D1" w:rsidR="000405D1" w:rsidP="000405D1" w:rsidRDefault="000405D1" w14:paraId="6512C4F8" w14:textId="77777777">
            <w:pPr>
              <w:widowControl/>
              <w:autoSpaceDE/>
              <w:autoSpaceDN/>
              <w:adjustRightInd/>
              <w:rPr>
                <w:sz w:val="20"/>
                <w:szCs w:val="20"/>
              </w:rPr>
            </w:pPr>
          </w:p>
        </w:tc>
      </w:tr>
      <w:tr w:rsidRPr="000405D1" w:rsidR="000405D1" w:rsidTr="00216562" w14:paraId="535ECD4F" w14:textId="77777777">
        <w:trPr>
          <w:trHeight w:val="510"/>
        </w:trPr>
        <w:tc>
          <w:tcPr>
            <w:tcW w:w="366" w:type="dxa"/>
            <w:tcBorders>
              <w:top w:val="nil"/>
              <w:left w:val="nil"/>
              <w:bottom w:val="nil"/>
              <w:right w:val="nil"/>
            </w:tcBorders>
            <w:shd w:val="clear" w:color="auto" w:fill="auto"/>
            <w:noWrap/>
            <w:hideMark/>
          </w:tcPr>
          <w:p w:rsidRPr="000405D1" w:rsidR="000405D1" w:rsidP="000405D1" w:rsidRDefault="000405D1" w14:paraId="5D994256" w14:textId="77777777">
            <w:pPr>
              <w:widowControl/>
              <w:autoSpaceDE/>
              <w:autoSpaceDN/>
              <w:adjustRightInd/>
              <w:rPr>
                <w:sz w:val="20"/>
                <w:szCs w:val="20"/>
              </w:rPr>
            </w:pPr>
            <w:r w:rsidRPr="000405D1">
              <w:rPr>
                <w:sz w:val="20"/>
                <w:szCs w:val="20"/>
                <w:vertAlign w:val="superscript"/>
              </w:rPr>
              <w:t>d</w:t>
            </w:r>
          </w:p>
        </w:tc>
        <w:tc>
          <w:tcPr>
            <w:tcW w:w="13423" w:type="dxa"/>
            <w:gridSpan w:val="11"/>
            <w:tcBorders>
              <w:top w:val="nil"/>
              <w:left w:val="nil"/>
              <w:bottom w:val="nil"/>
              <w:right w:val="nil"/>
            </w:tcBorders>
            <w:shd w:val="clear" w:color="auto" w:fill="auto"/>
            <w:hideMark/>
          </w:tcPr>
          <w:p w:rsidRPr="000405D1" w:rsidR="000405D1" w:rsidP="000405D1" w:rsidRDefault="000405D1" w14:paraId="5B92C790" w14:textId="77777777">
            <w:pPr>
              <w:widowControl/>
              <w:autoSpaceDE/>
              <w:autoSpaceDN/>
              <w:adjustRightInd/>
              <w:rPr>
                <w:sz w:val="20"/>
                <w:szCs w:val="20"/>
              </w:rPr>
            </w:pPr>
            <w:r w:rsidRPr="000405D1">
              <w:rPr>
                <w:sz w:val="20"/>
                <w:szCs w:val="20"/>
              </w:rPr>
              <w:t>The number of plants per year is based on the total number of landfills that are subject to the standard as well as the number of sources that fall below the thresholds of the standard.</w:t>
            </w:r>
          </w:p>
        </w:tc>
        <w:tc>
          <w:tcPr>
            <w:tcW w:w="336" w:type="dxa"/>
            <w:tcBorders>
              <w:top w:val="nil"/>
              <w:left w:val="nil"/>
              <w:bottom w:val="nil"/>
              <w:right w:val="nil"/>
            </w:tcBorders>
            <w:shd w:val="clear" w:color="auto" w:fill="auto"/>
            <w:vAlign w:val="bottom"/>
            <w:hideMark/>
          </w:tcPr>
          <w:p w:rsidRPr="000405D1" w:rsidR="000405D1" w:rsidP="000405D1" w:rsidRDefault="000405D1" w14:paraId="28FED5DA" w14:textId="77777777">
            <w:pPr>
              <w:widowControl/>
              <w:autoSpaceDE/>
              <w:autoSpaceDN/>
              <w:adjustRightInd/>
              <w:rPr>
                <w:sz w:val="20"/>
                <w:szCs w:val="20"/>
              </w:rPr>
            </w:pPr>
          </w:p>
        </w:tc>
      </w:tr>
      <w:tr w:rsidRPr="000405D1" w:rsidR="000405D1" w:rsidTr="00216562" w14:paraId="71A8FB26" w14:textId="77777777">
        <w:trPr>
          <w:trHeight w:val="660"/>
        </w:trPr>
        <w:tc>
          <w:tcPr>
            <w:tcW w:w="366" w:type="dxa"/>
            <w:tcBorders>
              <w:top w:val="nil"/>
              <w:left w:val="nil"/>
              <w:bottom w:val="nil"/>
              <w:right w:val="nil"/>
            </w:tcBorders>
            <w:shd w:val="clear" w:color="auto" w:fill="auto"/>
            <w:noWrap/>
            <w:hideMark/>
          </w:tcPr>
          <w:p w:rsidRPr="000405D1" w:rsidR="000405D1" w:rsidP="000405D1" w:rsidRDefault="000405D1" w14:paraId="76F7239E" w14:textId="77777777">
            <w:pPr>
              <w:widowControl/>
              <w:autoSpaceDE/>
              <w:autoSpaceDN/>
              <w:adjustRightInd/>
              <w:rPr>
                <w:b/>
                <w:bCs/>
                <w:sz w:val="20"/>
                <w:szCs w:val="20"/>
              </w:rPr>
            </w:pPr>
            <w:r w:rsidRPr="000405D1">
              <w:rPr>
                <w:b/>
                <w:bCs/>
                <w:sz w:val="20"/>
                <w:szCs w:val="20"/>
                <w:vertAlign w:val="superscript"/>
              </w:rPr>
              <w:t>e</w:t>
            </w:r>
          </w:p>
        </w:tc>
        <w:tc>
          <w:tcPr>
            <w:tcW w:w="13423" w:type="dxa"/>
            <w:gridSpan w:val="11"/>
            <w:tcBorders>
              <w:top w:val="nil"/>
              <w:left w:val="nil"/>
              <w:bottom w:val="nil"/>
              <w:right w:val="nil"/>
            </w:tcBorders>
            <w:shd w:val="clear" w:color="auto" w:fill="auto"/>
            <w:hideMark/>
          </w:tcPr>
          <w:p w:rsidRPr="000405D1" w:rsidR="000405D1" w:rsidP="000405D1" w:rsidRDefault="000405D1" w14:paraId="021E4F07" w14:textId="77777777">
            <w:pPr>
              <w:widowControl/>
              <w:autoSpaceDE/>
              <w:autoSpaceDN/>
              <w:adjustRightInd/>
              <w:rPr>
                <w:sz w:val="20"/>
                <w:szCs w:val="20"/>
              </w:rPr>
            </w:pPr>
            <w:r w:rsidRPr="000405D1">
              <w:rPr>
                <w:sz w:val="20"/>
                <w:szCs w:val="20"/>
              </w:rPr>
              <w:t xml:space="preserve">The number of observations of initial performance tests and surface methane monitoring per year is based on the assumption that EPA personnel will observe 20% of the landfills where initial performance tests (8 per year)and surface methane monitoring (190 per year) occur. </w:t>
            </w:r>
          </w:p>
        </w:tc>
        <w:tc>
          <w:tcPr>
            <w:tcW w:w="336" w:type="dxa"/>
            <w:tcBorders>
              <w:top w:val="nil"/>
              <w:left w:val="nil"/>
              <w:bottom w:val="nil"/>
              <w:right w:val="nil"/>
            </w:tcBorders>
            <w:shd w:val="clear" w:color="auto" w:fill="auto"/>
            <w:vAlign w:val="bottom"/>
            <w:hideMark/>
          </w:tcPr>
          <w:p w:rsidRPr="000405D1" w:rsidR="000405D1" w:rsidP="000405D1" w:rsidRDefault="000405D1" w14:paraId="5FCA5EF0" w14:textId="77777777">
            <w:pPr>
              <w:widowControl/>
              <w:autoSpaceDE/>
              <w:autoSpaceDN/>
              <w:adjustRightInd/>
              <w:rPr>
                <w:sz w:val="20"/>
                <w:szCs w:val="20"/>
              </w:rPr>
            </w:pPr>
          </w:p>
        </w:tc>
      </w:tr>
      <w:tr w:rsidRPr="000405D1" w:rsidR="000405D1" w:rsidTr="00216562" w14:paraId="541F1FE7" w14:textId="77777777">
        <w:trPr>
          <w:trHeight w:val="600"/>
        </w:trPr>
        <w:tc>
          <w:tcPr>
            <w:tcW w:w="366" w:type="dxa"/>
            <w:tcBorders>
              <w:top w:val="nil"/>
              <w:left w:val="nil"/>
              <w:bottom w:val="nil"/>
              <w:right w:val="nil"/>
            </w:tcBorders>
            <w:shd w:val="clear" w:color="auto" w:fill="auto"/>
            <w:noWrap/>
            <w:hideMark/>
          </w:tcPr>
          <w:p w:rsidRPr="000405D1" w:rsidR="000405D1" w:rsidP="000405D1" w:rsidRDefault="000405D1" w14:paraId="7AB7C91A" w14:textId="77777777">
            <w:pPr>
              <w:widowControl/>
              <w:autoSpaceDE/>
              <w:autoSpaceDN/>
              <w:adjustRightInd/>
              <w:rPr>
                <w:b/>
                <w:bCs/>
                <w:sz w:val="20"/>
                <w:szCs w:val="20"/>
              </w:rPr>
            </w:pPr>
            <w:r w:rsidRPr="000405D1">
              <w:rPr>
                <w:b/>
                <w:bCs/>
                <w:sz w:val="20"/>
                <w:szCs w:val="20"/>
                <w:vertAlign w:val="superscript"/>
              </w:rPr>
              <w:t>f</w:t>
            </w:r>
          </w:p>
        </w:tc>
        <w:tc>
          <w:tcPr>
            <w:tcW w:w="13423" w:type="dxa"/>
            <w:gridSpan w:val="11"/>
            <w:tcBorders>
              <w:top w:val="nil"/>
              <w:left w:val="nil"/>
              <w:bottom w:val="nil"/>
              <w:right w:val="nil"/>
            </w:tcBorders>
            <w:shd w:val="clear" w:color="auto" w:fill="auto"/>
            <w:hideMark/>
          </w:tcPr>
          <w:p w:rsidRPr="000405D1" w:rsidR="000405D1" w:rsidP="000405D1" w:rsidRDefault="000405D1" w14:paraId="77AAE4A6" w14:textId="284DC9DD">
            <w:pPr>
              <w:widowControl/>
              <w:autoSpaceDE/>
              <w:autoSpaceDN/>
              <w:adjustRightInd/>
              <w:rPr>
                <w:sz w:val="20"/>
                <w:szCs w:val="20"/>
              </w:rPr>
            </w:pPr>
            <w:r w:rsidRPr="000405D1">
              <w:rPr>
                <w:sz w:val="20"/>
                <w:szCs w:val="20"/>
              </w:rPr>
              <w:t>The number of plants is based on the average number of landfills per year expected to install controls, perform the initial performance test, begin monitoring operating parameters, and submit an in</w:t>
            </w:r>
            <w:r>
              <w:rPr>
                <w:sz w:val="20"/>
                <w:szCs w:val="20"/>
              </w:rPr>
              <w:t>i</w:t>
            </w:r>
            <w:r w:rsidRPr="000405D1">
              <w:rPr>
                <w:sz w:val="20"/>
                <w:szCs w:val="20"/>
              </w:rPr>
              <w:t xml:space="preserve">tial performance test report during the three-year period of this ICR. </w:t>
            </w:r>
          </w:p>
        </w:tc>
        <w:tc>
          <w:tcPr>
            <w:tcW w:w="336" w:type="dxa"/>
            <w:tcBorders>
              <w:top w:val="nil"/>
              <w:left w:val="nil"/>
              <w:bottom w:val="nil"/>
              <w:right w:val="nil"/>
            </w:tcBorders>
            <w:shd w:val="clear" w:color="auto" w:fill="auto"/>
            <w:vAlign w:val="bottom"/>
            <w:hideMark/>
          </w:tcPr>
          <w:p w:rsidRPr="000405D1" w:rsidR="000405D1" w:rsidP="000405D1" w:rsidRDefault="000405D1" w14:paraId="7212BE65" w14:textId="77777777">
            <w:pPr>
              <w:widowControl/>
              <w:autoSpaceDE/>
              <w:autoSpaceDN/>
              <w:adjustRightInd/>
              <w:rPr>
                <w:sz w:val="20"/>
                <w:szCs w:val="20"/>
              </w:rPr>
            </w:pPr>
          </w:p>
        </w:tc>
      </w:tr>
      <w:tr w:rsidRPr="000405D1" w:rsidR="000405D1" w:rsidTr="00216562" w14:paraId="46403094" w14:textId="77777777">
        <w:trPr>
          <w:trHeight w:val="255"/>
        </w:trPr>
        <w:tc>
          <w:tcPr>
            <w:tcW w:w="366" w:type="dxa"/>
            <w:tcBorders>
              <w:top w:val="nil"/>
              <w:left w:val="nil"/>
              <w:bottom w:val="nil"/>
              <w:right w:val="nil"/>
            </w:tcBorders>
            <w:shd w:val="clear" w:color="auto" w:fill="auto"/>
            <w:noWrap/>
            <w:hideMark/>
          </w:tcPr>
          <w:p w:rsidRPr="000405D1" w:rsidR="000405D1" w:rsidP="000405D1" w:rsidRDefault="000405D1" w14:paraId="4917BA75" w14:textId="77777777">
            <w:pPr>
              <w:widowControl/>
              <w:autoSpaceDE/>
              <w:autoSpaceDN/>
              <w:adjustRightInd/>
              <w:rPr>
                <w:sz w:val="20"/>
                <w:szCs w:val="20"/>
              </w:rPr>
            </w:pPr>
            <w:r w:rsidRPr="000405D1">
              <w:rPr>
                <w:sz w:val="20"/>
                <w:szCs w:val="20"/>
                <w:vertAlign w:val="superscript"/>
              </w:rPr>
              <w:t>g</w:t>
            </w:r>
          </w:p>
        </w:tc>
        <w:tc>
          <w:tcPr>
            <w:tcW w:w="13423" w:type="dxa"/>
            <w:gridSpan w:val="11"/>
            <w:tcBorders>
              <w:top w:val="nil"/>
              <w:left w:val="nil"/>
              <w:bottom w:val="nil"/>
              <w:right w:val="nil"/>
            </w:tcBorders>
            <w:shd w:val="clear" w:color="auto" w:fill="auto"/>
            <w:hideMark/>
          </w:tcPr>
          <w:p w:rsidRPr="000405D1" w:rsidR="000405D1" w:rsidP="000405D1" w:rsidRDefault="000405D1" w14:paraId="2E58F6AB" w14:textId="77777777">
            <w:pPr>
              <w:widowControl/>
              <w:autoSpaceDE/>
              <w:autoSpaceDN/>
              <w:adjustRightInd/>
              <w:rPr>
                <w:sz w:val="20"/>
                <w:szCs w:val="20"/>
              </w:rPr>
            </w:pPr>
            <w:r w:rsidRPr="000405D1">
              <w:rPr>
                <w:sz w:val="20"/>
                <w:szCs w:val="20"/>
              </w:rPr>
              <w:t xml:space="preserve">The number of plants per year </w:t>
            </w:r>
            <w:proofErr w:type="gramStart"/>
            <w:r w:rsidRPr="000405D1">
              <w:rPr>
                <w:sz w:val="20"/>
                <w:szCs w:val="20"/>
              </w:rPr>
              <w:t>is based on the assumption</w:t>
            </w:r>
            <w:proofErr w:type="gramEnd"/>
            <w:r w:rsidRPr="000405D1">
              <w:rPr>
                <w:sz w:val="20"/>
                <w:szCs w:val="20"/>
              </w:rPr>
              <w:t xml:space="preserve"> that of the landfills that do the initial performance test, 10% of them will have exceedances and need enforcement.</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25FBC1A2" w14:textId="77777777">
            <w:pPr>
              <w:widowControl/>
              <w:autoSpaceDE/>
              <w:autoSpaceDN/>
              <w:adjustRightInd/>
              <w:rPr>
                <w:sz w:val="20"/>
                <w:szCs w:val="20"/>
              </w:rPr>
            </w:pPr>
          </w:p>
        </w:tc>
      </w:tr>
      <w:tr w:rsidRPr="000405D1" w:rsidR="000405D1" w:rsidTr="00216562" w14:paraId="7245A9A0" w14:textId="77777777">
        <w:trPr>
          <w:trHeight w:val="558"/>
        </w:trPr>
        <w:tc>
          <w:tcPr>
            <w:tcW w:w="366" w:type="dxa"/>
            <w:tcBorders>
              <w:top w:val="nil"/>
              <w:left w:val="nil"/>
              <w:bottom w:val="nil"/>
              <w:right w:val="nil"/>
            </w:tcBorders>
            <w:shd w:val="clear" w:color="auto" w:fill="auto"/>
            <w:noWrap/>
            <w:hideMark/>
          </w:tcPr>
          <w:p w:rsidRPr="00CC0AC8" w:rsidR="000405D1" w:rsidP="000405D1" w:rsidRDefault="000405D1" w14:paraId="2794779B" w14:textId="77777777">
            <w:pPr>
              <w:widowControl/>
              <w:autoSpaceDE/>
              <w:autoSpaceDN/>
              <w:adjustRightInd/>
              <w:rPr>
                <w:b/>
                <w:bCs/>
                <w:sz w:val="20"/>
                <w:szCs w:val="20"/>
              </w:rPr>
            </w:pPr>
            <w:r w:rsidRPr="00CC0AC8">
              <w:rPr>
                <w:b/>
                <w:bCs/>
                <w:sz w:val="20"/>
                <w:szCs w:val="20"/>
                <w:vertAlign w:val="superscript"/>
              </w:rPr>
              <w:lastRenderedPageBreak/>
              <w:t>h</w:t>
            </w:r>
          </w:p>
        </w:tc>
        <w:tc>
          <w:tcPr>
            <w:tcW w:w="13423" w:type="dxa"/>
            <w:gridSpan w:val="11"/>
            <w:tcBorders>
              <w:top w:val="nil"/>
              <w:left w:val="nil"/>
              <w:bottom w:val="nil"/>
              <w:right w:val="nil"/>
            </w:tcBorders>
            <w:shd w:val="clear" w:color="auto" w:fill="auto"/>
            <w:hideMark/>
          </w:tcPr>
          <w:p w:rsidRPr="000405D1" w:rsidR="000405D1" w:rsidP="000405D1" w:rsidRDefault="000405D1" w14:paraId="05BD46FC" w14:textId="77777777">
            <w:pPr>
              <w:widowControl/>
              <w:autoSpaceDE/>
              <w:autoSpaceDN/>
              <w:adjustRightInd/>
              <w:rPr>
                <w:sz w:val="20"/>
                <w:szCs w:val="20"/>
              </w:rPr>
            </w:pPr>
            <w:r w:rsidRPr="000405D1">
              <w:rPr>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capacity less than 2.5 million Mg have submitted this </w:t>
            </w:r>
            <w:proofErr w:type="gramStart"/>
            <w:r w:rsidRPr="000405D1">
              <w:rPr>
                <w:sz w:val="20"/>
                <w:szCs w:val="20"/>
              </w:rPr>
              <w:t>report, and</w:t>
            </w:r>
            <w:proofErr w:type="gramEnd"/>
            <w:r w:rsidRPr="000405D1">
              <w:rPr>
                <w:sz w:val="20"/>
                <w:szCs w:val="20"/>
              </w:rPr>
              <w:t xml:space="preserve"> are therefore exempt from this requirement.</w:t>
            </w:r>
          </w:p>
        </w:tc>
        <w:tc>
          <w:tcPr>
            <w:tcW w:w="336" w:type="dxa"/>
            <w:tcBorders>
              <w:top w:val="nil"/>
              <w:left w:val="nil"/>
              <w:bottom w:val="nil"/>
              <w:right w:val="nil"/>
            </w:tcBorders>
            <w:shd w:val="clear" w:color="auto" w:fill="auto"/>
            <w:vAlign w:val="bottom"/>
            <w:hideMark/>
          </w:tcPr>
          <w:p w:rsidRPr="000405D1" w:rsidR="000405D1" w:rsidP="000405D1" w:rsidRDefault="000405D1" w14:paraId="4958E493" w14:textId="77777777">
            <w:pPr>
              <w:widowControl/>
              <w:autoSpaceDE/>
              <w:autoSpaceDN/>
              <w:adjustRightInd/>
              <w:rPr>
                <w:sz w:val="20"/>
                <w:szCs w:val="20"/>
              </w:rPr>
            </w:pPr>
          </w:p>
        </w:tc>
      </w:tr>
      <w:tr w:rsidRPr="000405D1" w:rsidR="000405D1" w:rsidTr="00216562" w14:paraId="78D01BE1" w14:textId="77777777">
        <w:trPr>
          <w:trHeight w:val="390"/>
        </w:trPr>
        <w:tc>
          <w:tcPr>
            <w:tcW w:w="366" w:type="dxa"/>
            <w:tcBorders>
              <w:top w:val="nil"/>
              <w:left w:val="nil"/>
              <w:bottom w:val="nil"/>
              <w:right w:val="nil"/>
            </w:tcBorders>
            <w:shd w:val="clear" w:color="auto" w:fill="auto"/>
            <w:noWrap/>
            <w:hideMark/>
          </w:tcPr>
          <w:p w:rsidRPr="00CC0AC8" w:rsidR="000405D1" w:rsidP="000405D1" w:rsidRDefault="000405D1" w14:paraId="7589513D" w14:textId="77777777">
            <w:pPr>
              <w:widowControl/>
              <w:autoSpaceDE/>
              <w:autoSpaceDN/>
              <w:adjustRightInd/>
              <w:rPr>
                <w:sz w:val="20"/>
                <w:szCs w:val="20"/>
              </w:rPr>
            </w:pPr>
            <w:proofErr w:type="spellStart"/>
            <w:r w:rsidRPr="00CC0AC8">
              <w:rPr>
                <w:sz w:val="20"/>
                <w:szCs w:val="20"/>
                <w:vertAlign w:val="superscript"/>
              </w:rPr>
              <w:t>i</w:t>
            </w:r>
            <w:proofErr w:type="spellEnd"/>
          </w:p>
        </w:tc>
        <w:tc>
          <w:tcPr>
            <w:tcW w:w="13423" w:type="dxa"/>
            <w:gridSpan w:val="11"/>
            <w:tcBorders>
              <w:top w:val="nil"/>
              <w:left w:val="nil"/>
              <w:bottom w:val="nil"/>
              <w:right w:val="nil"/>
            </w:tcBorders>
            <w:shd w:val="clear" w:color="auto" w:fill="auto"/>
            <w:hideMark/>
          </w:tcPr>
          <w:p w:rsidRPr="000405D1" w:rsidR="000405D1" w:rsidP="000405D1" w:rsidRDefault="000405D1" w14:paraId="2FFE8394" w14:textId="77777777">
            <w:pPr>
              <w:widowControl/>
              <w:autoSpaceDE/>
              <w:autoSpaceDN/>
              <w:adjustRightInd/>
              <w:rPr>
                <w:sz w:val="20"/>
                <w:szCs w:val="20"/>
              </w:rPr>
            </w:pPr>
            <w:r w:rsidRPr="000405D1">
              <w:rPr>
                <w:sz w:val="20"/>
                <w:szCs w:val="20"/>
              </w:rPr>
              <w:t xml:space="preserve">We assume that no landfills currently subject to Subpart XXX will have modifications requiring the submittal of an amended design capacity report during the three-year period of this ICR. </w:t>
            </w:r>
          </w:p>
        </w:tc>
        <w:tc>
          <w:tcPr>
            <w:tcW w:w="336" w:type="dxa"/>
            <w:tcBorders>
              <w:top w:val="nil"/>
              <w:left w:val="nil"/>
              <w:bottom w:val="nil"/>
              <w:right w:val="nil"/>
            </w:tcBorders>
            <w:shd w:val="clear" w:color="auto" w:fill="auto"/>
            <w:vAlign w:val="bottom"/>
            <w:hideMark/>
          </w:tcPr>
          <w:p w:rsidRPr="000405D1" w:rsidR="000405D1" w:rsidP="000405D1" w:rsidRDefault="000405D1" w14:paraId="520A8654" w14:textId="77777777">
            <w:pPr>
              <w:widowControl/>
              <w:autoSpaceDE/>
              <w:autoSpaceDN/>
              <w:adjustRightInd/>
              <w:rPr>
                <w:sz w:val="20"/>
                <w:szCs w:val="20"/>
              </w:rPr>
            </w:pPr>
          </w:p>
        </w:tc>
      </w:tr>
      <w:tr w:rsidRPr="000405D1" w:rsidR="000405D1" w:rsidTr="00216562" w14:paraId="12DE5AB5" w14:textId="77777777">
        <w:trPr>
          <w:trHeight w:val="396"/>
        </w:trPr>
        <w:tc>
          <w:tcPr>
            <w:tcW w:w="366" w:type="dxa"/>
            <w:tcBorders>
              <w:top w:val="nil"/>
              <w:left w:val="nil"/>
              <w:bottom w:val="nil"/>
              <w:right w:val="nil"/>
            </w:tcBorders>
            <w:shd w:val="clear" w:color="auto" w:fill="auto"/>
            <w:noWrap/>
            <w:hideMark/>
          </w:tcPr>
          <w:p w:rsidRPr="000405D1" w:rsidR="000405D1" w:rsidP="000405D1" w:rsidRDefault="000405D1" w14:paraId="62CA7EFF" w14:textId="77777777">
            <w:pPr>
              <w:widowControl/>
              <w:autoSpaceDE/>
              <w:autoSpaceDN/>
              <w:adjustRightInd/>
              <w:rPr>
                <w:sz w:val="20"/>
                <w:szCs w:val="20"/>
              </w:rPr>
            </w:pPr>
            <w:r w:rsidRPr="000405D1">
              <w:rPr>
                <w:sz w:val="20"/>
                <w:szCs w:val="20"/>
                <w:vertAlign w:val="superscript"/>
              </w:rPr>
              <w:t>j</w:t>
            </w:r>
          </w:p>
        </w:tc>
        <w:tc>
          <w:tcPr>
            <w:tcW w:w="13423" w:type="dxa"/>
            <w:gridSpan w:val="11"/>
            <w:tcBorders>
              <w:top w:val="nil"/>
              <w:left w:val="nil"/>
              <w:bottom w:val="nil"/>
              <w:right w:val="nil"/>
            </w:tcBorders>
            <w:shd w:val="clear" w:color="auto" w:fill="auto"/>
            <w:hideMark/>
          </w:tcPr>
          <w:p w:rsidRPr="000405D1" w:rsidR="000405D1" w:rsidP="000405D1" w:rsidRDefault="000405D1" w14:paraId="0D76EB02" w14:textId="77777777">
            <w:pPr>
              <w:widowControl/>
              <w:autoSpaceDE/>
              <w:autoSpaceDN/>
              <w:adjustRightInd/>
              <w:rPr>
                <w:sz w:val="20"/>
                <w:szCs w:val="20"/>
              </w:rPr>
            </w:pPr>
            <w:r w:rsidRPr="000405D1">
              <w:rPr>
                <w:sz w:val="20"/>
                <w:szCs w:val="20"/>
              </w:rPr>
              <w:t xml:space="preserve">The number of plants is the number of uncontrolled landfills that use Tier 1 or Tier 2 calculations for their NMOC reports. We estimate that, over the three-year period of this ICR, an average of 58 respondents per year will submit Tier 1 or Tier 2 reports. </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2622748F" w14:textId="77777777">
            <w:pPr>
              <w:widowControl/>
              <w:autoSpaceDE/>
              <w:autoSpaceDN/>
              <w:adjustRightInd/>
              <w:rPr>
                <w:sz w:val="20"/>
                <w:szCs w:val="20"/>
              </w:rPr>
            </w:pPr>
          </w:p>
        </w:tc>
      </w:tr>
      <w:tr w:rsidRPr="000405D1" w:rsidR="000405D1" w:rsidTr="00216562" w14:paraId="6C4BA45A" w14:textId="77777777">
        <w:trPr>
          <w:trHeight w:val="315"/>
        </w:trPr>
        <w:tc>
          <w:tcPr>
            <w:tcW w:w="366" w:type="dxa"/>
            <w:tcBorders>
              <w:top w:val="nil"/>
              <w:left w:val="nil"/>
              <w:bottom w:val="nil"/>
              <w:right w:val="nil"/>
            </w:tcBorders>
            <w:shd w:val="clear" w:color="auto" w:fill="auto"/>
            <w:noWrap/>
            <w:hideMark/>
          </w:tcPr>
          <w:p w:rsidRPr="000405D1" w:rsidR="000405D1" w:rsidP="000405D1" w:rsidRDefault="000405D1" w14:paraId="774A938A" w14:textId="77777777">
            <w:pPr>
              <w:widowControl/>
              <w:autoSpaceDE/>
              <w:autoSpaceDN/>
              <w:adjustRightInd/>
              <w:rPr>
                <w:sz w:val="20"/>
                <w:szCs w:val="20"/>
              </w:rPr>
            </w:pPr>
            <w:r w:rsidRPr="000405D1">
              <w:rPr>
                <w:sz w:val="20"/>
                <w:szCs w:val="20"/>
                <w:vertAlign w:val="superscript"/>
              </w:rPr>
              <w:t>k</w:t>
            </w:r>
          </w:p>
        </w:tc>
        <w:tc>
          <w:tcPr>
            <w:tcW w:w="13423" w:type="dxa"/>
            <w:gridSpan w:val="11"/>
            <w:tcBorders>
              <w:top w:val="nil"/>
              <w:left w:val="nil"/>
              <w:bottom w:val="nil"/>
              <w:right w:val="nil"/>
            </w:tcBorders>
            <w:shd w:val="clear" w:color="auto" w:fill="auto"/>
            <w:hideMark/>
          </w:tcPr>
          <w:p w:rsidRPr="000405D1" w:rsidR="000405D1" w:rsidP="000405D1" w:rsidRDefault="000405D1" w14:paraId="030B0169" w14:textId="77777777">
            <w:pPr>
              <w:widowControl/>
              <w:autoSpaceDE/>
              <w:autoSpaceDN/>
              <w:adjustRightInd/>
              <w:rPr>
                <w:sz w:val="20"/>
                <w:szCs w:val="20"/>
              </w:rPr>
            </w:pPr>
            <w:r w:rsidRPr="000405D1">
              <w:rPr>
                <w:sz w:val="20"/>
                <w:szCs w:val="20"/>
              </w:rPr>
              <w:t xml:space="preserve">We assume that no controlled landfill will close or remove equipment during the three-year period of this ICR. </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5841B863" w14:textId="77777777">
            <w:pPr>
              <w:widowControl/>
              <w:autoSpaceDE/>
              <w:autoSpaceDN/>
              <w:adjustRightInd/>
              <w:rPr>
                <w:sz w:val="20"/>
                <w:szCs w:val="20"/>
              </w:rPr>
            </w:pPr>
          </w:p>
        </w:tc>
      </w:tr>
      <w:tr w:rsidRPr="000405D1" w:rsidR="000405D1" w:rsidTr="00216562" w14:paraId="4CD3997F" w14:textId="77777777">
        <w:trPr>
          <w:trHeight w:val="711"/>
        </w:trPr>
        <w:tc>
          <w:tcPr>
            <w:tcW w:w="366" w:type="dxa"/>
            <w:tcBorders>
              <w:top w:val="nil"/>
              <w:left w:val="nil"/>
              <w:bottom w:val="nil"/>
              <w:right w:val="nil"/>
            </w:tcBorders>
            <w:shd w:val="clear" w:color="auto" w:fill="auto"/>
            <w:noWrap/>
            <w:hideMark/>
          </w:tcPr>
          <w:p w:rsidRPr="000405D1" w:rsidR="000405D1" w:rsidP="000405D1" w:rsidRDefault="000405D1" w14:paraId="2CED013D" w14:textId="77777777">
            <w:pPr>
              <w:widowControl/>
              <w:autoSpaceDE/>
              <w:autoSpaceDN/>
              <w:adjustRightInd/>
              <w:rPr>
                <w:sz w:val="20"/>
                <w:szCs w:val="20"/>
              </w:rPr>
            </w:pPr>
            <w:r w:rsidRPr="000405D1">
              <w:rPr>
                <w:sz w:val="20"/>
                <w:szCs w:val="20"/>
                <w:vertAlign w:val="superscript"/>
              </w:rPr>
              <w:t>l</w:t>
            </w:r>
          </w:p>
        </w:tc>
        <w:tc>
          <w:tcPr>
            <w:tcW w:w="13423" w:type="dxa"/>
            <w:gridSpan w:val="11"/>
            <w:tcBorders>
              <w:top w:val="nil"/>
              <w:left w:val="nil"/>
              <w:bottom w:val="nil"/>
              <w:right w:val="nil"/>
            </w:tcBorders>
            <w:shd w:val="clear" w:color="auto" w:fill="auto"/>
            <w:hideMark/>
          </w:tcPr>
          <w:p w:rsidRPr="000405D1" w:rsidR="000405D1" w:rsidP="000405D1" w:rsidRDefault="000405D1" w14:paraId="1B555468" w14:textId="77777777">
            <w:pPr>
              <w:widowControl/>
              <w:autoSpaceDE/>
              <w:autoSpaceDN/>
              <w:adjustRightInd/>
              <w:rPr>
                <w:sz w:val="20"/>
                <w:szCs w:val="20"/>
              </w:rPr>
            </w:pPr>
            <w:r w:rsidRPr="000405D1">
              <w:rPr>
                <w:sz w:val="20"/>
                <w:szCs w:val="20"/>
              </w:rPr>
              <w:t xml:space="preserve">We estimate that an average of 8 landfills per year will submit a Collection and Control System Design Plan for approval during the three-year period of this ICR. This requirement applies only to landfills controlling under the revised 34 Mg/yr requirement. This requirement does not apply to landfills that are "legacy" controllers </w:t>
            </w:r>
            <w:proofErr w:type="gramStart"/>
            <w:r w:rsidRPr="000405D1">
              <w:rPr>
                <w:sz w:val="20"/>
                <w:szCs w:val="20"/>
              </w:rPr>
              <w:t>( i.e.</w:t>
            </w:r>
            <w:proofErr w:type="gramEnd"/>
            <w:r w:rsidRPr="000405D1">
              <w:rPr>
                <w:sz w:val="20"/>
                <w:szCs w:val="20"/>
              </w:rPr>
              <w:t xml:space="preserve"> those landfills already subject to controls under the original 50 Mg/yr requirement).</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3393EC0E" w14:textId="77777777">
            <w:pPr>
              <w:widowControl/>
              <w:autoSpaceDE/>
              <w:autoSpaceDN/>
              <w:adjustRightInd/>
              <w:rPr>
                <w:sz w:val="20"/>
                <w:szCs w:val="20"/>
              </w:rPr>
            </w:pPr>
          </w:p>
        </w:tc>
      </w:tr>
      <w:tr w:rsidRPr="000405D1" w:rsidR="000405D1" w:rsidTr="00216562" w14:paraId="28F9BD87" w14:textId="77777777">
        <w:trPr>
          <w:trHeight w:val="531"/>
        </w:trPr>
        <w:tc>
          <w:tcPr>
            <w:tcW w:w="366" w:type="dxa"/>
            <w:tcBorders>
              <w:top w:val="nil"/>
              <w:left w:val="nil"/>
              <w:bottom w:val="nil"/>
              <w:right w:val="nil"/>
            </w:tcBorders>
            <w:shd w:val="clear" w:color="auto" w:fill="auto"/>
            <w:noWrap/>
            <w:hideMark/>
          </w:tcPr>
          <w:p w:rsidRPr="000405D1" w:rsidR="000405D1" w:rsidP="000405D1" w:rsidRDefault="000405D1" w14:paraId="6CB470C1" w14:textId="77777777">
            <w:pPr>
              <w:widowControl/>
              <w:autoSpaceDE/>
              <w:autoSpaceDN/>
              <w:adjustRightInd/>
              <w:rPr>
                <w:sz w:val="20"/>
                <w:szCs w:val="20"/>
              </w:rPr>
            </w:pPr>
            <w:r w:rsidRPr="000405D1">
              <w:rPr>
                <w:sz w:val="20"/>
                <w:szCs w:val="20"/>
                <w:vertAlign w:val="superscript"/>
              </w:rPr>
              <w:t>m</w:t>
            </w:r>
          </w:p>
        </w:tc>
        <w:tc>
          <w:tcPr>
            <w:tcW w:w="13423" w:type="dxa"/>
            <w:gridSpan w:val="11"/>
            <w:tcBorders>
              <w:top w:val="nil"/>
              <w:left w:val="nil"/>
              <w:bottom w:val="nil"/>
              <w:right w:val="nil"/>
            </w:tcBorders>
            <w:shd w:val="clear" w:color="auto" w:fill="auto"/>
            <w:hideMark/>
          </w:tcPr>
          <w:p w:rsidRPr="000405D1" w:rsidR="000405D1" w:rsidP="000405D1" w:rsidRDefault="000405D1" w14:paraId="61569139" w14:textId="77777777">
            <w:pPr>
              <w:widowControl/>
              <w:autoSpaceDE/>
              <w:autoSpaceDN/>
              <w:adjustRightInd/>
              <w:rPr>
                <w:sz w:val="20"/>
                <w:szCs w:val="20"/>
              </w:rPr>
            </w:pPr>
            <w:r w:rsidRPr="000405D1">
              <w:rPr>
                <w:sz w:val="20"/>
                <w:szCs w:val="20"/>
              </w:rPr>
              <w:t>We assume that 10 percent of respondents submitting a collection and control system design plan will submit a revised design plan to account for changes to the landfill or the GCCS as allowed for in 60.767(h).</w:t>
            </w:r>
          </w:p>
        </w:tc>
        <w:tc>
          <w:tcPr>
            <w:tcW w:w="336" w:type="dxa"/>
            <w:tcBorders>
              <w:top w:val="nil"/>
              <w:left w:val="nil"/>
              <w:bottom w:val="nil"/>
              <w:right w:val="nil"/>
            </w:tcBorders>
            <w:shd w:val="clear" w:color="auto" w:fill="auto"/>
            <w:vAlign w:val="bottom"/>
            <w:hideMark/>
          </w:tcPr>
          <w:p w:rsidRPr="000405D1" w:rsidR="000405D1" w:rsidP="000405D1" w:rsidRDefault="000405D1" w14:paraId="510E3450" w14:textId="77777777">
            <w:pPr>
              <w:widowControl/>
              <w:autoSpaceDE/>
              <w:autoSpaceDN/>
              <w:adjustRightInd/>
              <w:rPr>
                <w:sz w:val="20"/>
                <w:szCs w:val="20"/>
              </w:rPr>
            </w:pPr>
          </w:p>
        </w:tc>
      </w:tr>
      <w:tr w:rsidRPr="000405D1" w:rsidR="000405D1" w:rsidTr="00216562" w14:paraId="6EC64833" w14:textId="77777777">
        <w:trPr>
          <w:trHeight w:val="570"/>
        </w:trPr>
        <w:tc>
          <w:tcPr>
            <w:tcW w:w="366" w:type="dxa"/>
            <w:tcBorders>
              <w:top w:val="nil"/>
              <w:left w:val="nil"/>
              <w:bottom w:val="nil"/>
              <w:right w:val="nil"/>
            </w:tcBorders>
            <w:shd w:val="clear" w:color="auto" w:fill="auto"/>
            <w:noWrap/>
            <w:hideMark/>
          </w:tcPr>
          <w:p w:rsidRPr="000405D1" w:rsidR="000405D1" w:rsidP="000405D1" w:rsidRDefault="000405D1" w14:paraId="0FE89D11" w14:textId="77777777">
            <w:pPr>
              <w:widowControl/>
              <w:autoSpaceDE/>
              <w:autoSpaceDN/>
              <w:adjustRightInd/>
              <w:rPr>
                <w:sz w:val="20"/>
                <w:szCs w:val="20"/>
              </w:rPr>
            </w:pPr>
            <w:r w:rsidRPr="000405D1">
              <w:rPr>
                <w:sz w:val="20"/>
                <w:szCs w:val="20"/>
                <w:vertAlign w:val="superscript"/>
              </w:rPr>
              <w:t>n</w:t>
            </w:r>
          </w:p>
        </w:tc>
        <w:tc>
          <w:tcPr>
            <w:tcW w:w="13423" w:type="dxa"/>
            <w:gridSpan w:val="11"/>
            <w:tcBorders>
              <w:top w:val="nil"/>
              <w:left w:val="nil"/>
              <w:bottom w:val="nil"/>
              <w:right w:val="nil"/>
            </w:tcBorders>
            <w:shd w:val="clear" w:color="auto" w:fill="auto"/>
            <w:hideMark/>
          </w:tcPr>
          <w:p w:rsidRPr="000405D1" w:rsidR="000405D1" w:rsidP="000405D1" w:rsidRDefault="000405D1" w14:paraId="69DE516A" w14:textId="77777777">
            <w:pPr>
              <w:widowControl/>
              <w:autoSpaceDE/>
              <w:autoSpaceDN/>
              <w:adjustRightInd/>
              <w:rPr>
                <w:sz w:val="20"/>
                <w:szCs w:val="20"/>
              </w:rPr>
            </w:pPr>
            <w:r w:rsidRPr="000405D1">
              <w:rPr>
                <w:sz w:val="20"/>
                <w:szCs w:val="20"/>
              </w:rPr>
              <w:t xml:space="preserve">All controlled landfills are required to submit an annual report. We estimate that, over the three-year period of this ICR, an average of 190 respondents per year (122 privately-owned and 68 </w:t>
            </w:r>
            <w:proofErr w:type="gramStart"/>
            <w:r w:rsidRPr="000405D1">
              <w:rPr>
                <w:sz w:val="20"/>
                <w:szCs w:val="20"/>
              </w:rPr>
              <w:t>publicly-owned</w:t>
            </w:r>
            <w:proofErr w:type="gramEnd"/>
            <w:r w:rsidRPr="000405D1">
              <w:rPr>
                <w:sz w:val="20"/>
                <w:szCs w:val="20"/>
              </w:rPr>
              <w:t xml:space="preserve">) operating controlled landfills will need to submit this report. </w:t>
            </w:r>
          </w:p>
        </w:tc>
        <w:tc>
          <w:tcPr>
            <w:tcW w:w="336" w:type="dxa"/>
            <w:tcBorders>
              <w:top w:val="nil"/>
              <w:left w:val="nil"/>
              <w:bottom w:val="nil"/>
              <w:right w:val="nil"/>
            </w:tcBorders>
            <w:shd w:val="clear" w:color="auto" w:fill="auto"/>
            <w:vAlign w:val="bottom"/>
            <w:hideMark/>
          </w:tcPr>
          <w:p w:rsidRPr="000405D1" w:rsidR="000405D1" w:rsidP="000405D1" w:rsidRDefault="000405D1" w14:paraId="10E65136" w14:textId="77777777">
            <w:pPr>
              <w:widowControl/>
              <w:autoSpaceDE/>
              <w:autoSpaceDN/>
              <w:adjustRightInd/>
              <w:rPr>
                <w:sz w:val="20"/>
                <w:szCs w:val="20"/>
              </w:rPr>
            </w:pPr>
          </w:p>
        </w:tc>
      </w:tr>
      <w:tr w:rsidRPr="000405D1" w:rsidR="000405D1" w:rsidTr="00216562" w14:paraId="1F150C85" w14:textId="77777777">
        <w:trPr>
          <w:trHeight w:val="315"/>
        </w:trPr>
        <w:tc>
          <w:tcPr>
            <w:tcW w:w="366" w:type="dxa"/>
            <w:tcBorders>
              <w:top w:val="nil"/>
              <w:left w:val="nil"/>
              <w:bottom w:val="nil"/>
              <w:right w:val="nil"/>
            </w:tcBorders>
            <w:shd w:val="clear" w:color="auto" w:fill="auto"/>
            <w:hideMark/>
          </w:tcPr>
          <w:p w:rsidRPr="000405D1" w:rsidR="000405D1" w:rsidP="000405D1" w:rsidRDefault="000405D1" w14:paraId="47CCC696" w14:textId="77777777">
            <w:pPr>
              <w:widowControl/>
              <w:autoSpaceDE/>
              <w:autoSpaceDN/>
              <w:adjustRightInd/>
              <w:rPr>
                <w:sz w:val="20"/>
                <w:szCs w:val="20"/>
              </w:rPr>
            </w:pPr>
            <w:r w:rsidRPr="000405D1">
              <w:rPr>
                <w:sz w:val="20"/>
                <w:szCs w:val="20"/>
                <w:vertAlign w:val="superscript"/>
              </w:rPr>
              <w:t>o</w:t>
            </w:r>
          </w:p>
        </w:tc>
        <w:tc>
          <w:tcPr>
            <w:tcW w:w="13423" w:type="dxa"/>
            <w:gridSpan w:val="11"/>
            <w:tcBorders>
              <w:top w:val="nil"/>
              <w:left w:val="nil"/>
              <w:bottom w:val="nil"/>
              <w:right w:val="nil"/>
            </w:tcBorders>
            <w:shd w:val="clear" w:color="auto" w:fill="auto"/>
            <w:hideMark/>
          </w:tcPr>
          <w:p w:rsidRPr="000405D1" w:rsidR="000405D1" w:rsidP="000405D1" w:rsidRDefault="000405D1" w14:paraId="15EB3E4A" w14:textId="77777777">
            <w:pPr>
              <w:widowControl/>
              <w:autoSpaceDE/>
              <w:autoSpaceDN/>
              <w:adjustRightInd/>
              <w:rPr>
                <w:sz w:val="20"/>
                <w:szCs w:val="20"/>
              </w:rPr>
            </w:pPr>
            <w:r w:rsidRPr="000405D1">
              <w:rPr>
                <w:sz w:val="20"/>
                <w:szCs w:val="20"/>
              </w:rPr>
              <w:t xml:space="preserve">Number of plants </w:t>
            </w:r>
            <w:proofErr w:type="gramStart"/>
            <w:r w:rsidRPr="000405D1">
              <w:rPr>
                <w:sz w:val="20"/>
                <w:szCs w:val="20"/>
              </w:rPr>
              <w:t>is based on the assumption</w:t>
            </w:r>
            <w:proofErr w:type="gramEnd"/>
            <w:r w:rsidRPr="000405D1">
              <w:rPr>
                <w:sz w:val="20"/>
                <w:szCs w:val="20"/>
              </w:rPr>
              <w:t xml:space="preserve"> that one public and one private landfill subject to controls will have at least one wellhead exceedance that takes longer than 60 days to correct.</w:t>
            </w:r>
          </w:p>
        </w:tc>
        <w:tc>
          <w:tcPr>
            <w:tcW w:w="336" w:type="dxa"/>
            <w:tcBorders>
              <w:top w:val="nil"/>
              <w:left w:val="nil"/>
              <w:bottom w:val="nil"/>
              <w:right w:val="nil"/>
            </w:tcBorders>
            <w:shd w:val="clear" w:color="auto" w:fill="auto"/>
            <w:vAlign w:val="bottom"/>
            <w:hideMark/>
          </w:tcPr>
          <w:p w:rsidRPr="000405D1" w:rsidR="000405D1" w:rsidP="000405D1" w:rsidRDefault="000405D1" w14:paraId="7CC14F88" w14:textId="77777777">
            <w:pPr>
              <w:widowControl/>
              <w:autoSpaceDE/>
              <w:autoSpaceDN/>
              <w:adjustRightInd/>
              <w:rPr>
                <w:sz w:val="20"/>
                <w:szCs w:val="20"/>
              </w:rPr>
            </w:pPr>
          </w:p>
        </w:tc>
      </w:tr>
      <w:tr w:rsidRPr="000405D1" w:rsidR="000405D1" w:rsidTr="00216562" w14:paraId="34C65A69" w14:textId="77777777">
        <w:trPr>
          <w:trHeight w:val="324"/>
        </w:trPr>
        <w:tc>
          <w:tcPr>
            <w:tcW w:w="366" w:type="dxa"/>
            <w:tcBorders>
              <w:top w:val="nil"/>
              <w:left w:val="nil"/>
              <w:bottom w:val="nil"/>
              <w:right w:val="nil"/>
            </w:tcBorders>
            <w:shd w:val="clear" w:color="auto" w:fill="auto"/>
            <w:noWrap/>
            <w:hideMark/>
          </w:tcPr>
          <w:p w:rsidRPr="000405D1" w:rsidR="000405D1" w:rsidP="000405D1" w:rsidRDefault="000405D1" w14:paraId="058E0464" w14:textId="77777777">
            <w:pPr>
              <w:widowControl/>
              <w:autoSpaceDE/>
              <w:autoSpaceDN/>
              <w:adjustRightInd/>
              <w:rPr>
                <w:sz w:val="20"/>
                <w:szCs w:val="20"/>
              </w:rPr>
            </w:pPr>
            <w:r w:rsidRPr="000405D1">
              <w:rPr>
                <w:sz w:val="20"/>
                <w:szCs w:val="20"/>
                <w:vertAlign w:val="superscript"/>
              </w:rPr>
              <w:t>p</w:t>
            </w:r>
          </w:p>
        </w:tc>
        <w:tc>
          <w:tcPr>
            <w:tcW w:w="13423" w:type="dxa"/>
            <w:gridSpan w:val="11"/>
            <w:tcBorders>
              <w:top w:val="nil"/>
              <w:left w:val="nil"/>
              <w:bottom w:val="nil"/>
              <w:right w:val="nil"/>
            </w:tcBorders>
            <w:shd w:val="clear" w:color="auto" w:fill="auto"/>
            <w:hideMark/>
          </w:tcPr>
          <w:p w:rsidRPr="000405D1" w:rsidR="000405D1" w:rsidP="000405D1" w:rsidRDefault="000405D1" w14:paraId="344B1B0A" w14:textId="77777777">
            <w:pPr>
              <w:widowControl/>
              <w:autoSpaceDE/>
              <w:autoSpaceDN/>
              <w:adjustRightInd/>
              <w:rPr>
                <w:sz w:val="20"/>
                <w:szCs w:val="20"/>
              </w:rPr>
            </w:pPr>
            <w:r w:rsidRPr="000405D1">
              <w:rPr>
                <w:sz w:val="20"/>
                <w:szCs w:val="20"/>
              </w:rPr>
              <w:t xml:space="preserve">We assume that, during the three-year period of this ICR, 15 privately-owned landfills and 17 </w:t>
            </w:r>
            <w:proofErr w:type="gramStart"/>
            <w:r w:rsidRPr="000405D1">
              <w:rPr>
                <w:sz w:val="20"/>
                <w:szCs w:val="20"/>
              </w:rPr>
              <w:t>publicly-owned</w:t>
            </w:r>
            <w:proofErr w:type="gramEnd"/>
            <w:r w:rsidRPr="000405D1">
              <w:rPr>
                <w:sz w:val="20"/>
                <w:szCs w:val="20"/>
              </w:rPr>
              <w:t xml:space="preserve"> landfills will be required to file this report each year.</w:t>
            </w:r>
          </w:p>
        </w:tc>
        <w:tc>
          <w:tcPr>
            <w:tcW w:w="336" w:type="dxa"/>
            <w:tcBorders>
              <w:top w:val="nil"/>
              <w:left w:val="nil"/>
              <w:bottom w:val="nil"/>
              <w:right w:val="nil"/>
            </w:tcBorders>
            <w:shd w:val="clear" w:color="auto" w:fill="auto"/>
            <w:vAlign w:val="bottom"/>
            <w:hideMark/>
          </w:tcPr>
          <w:p w:rsidRPr="000405D1" w:rsidR="000405D1" w:rsidP="000405D1" w:rsidRDefault="000405D1" w14:paraId="405916A4" w14:textId="77777777">
            <w:pPr>
              <w:widowControl/>
              <w:autoSpaceDE/>
              <w:autoSpaceDN/>
              <w:adjustRightInd/>
              <w:rPr>
                <w:sz w:val="20"/>
                <w:szCs w:val="20"/>
              </w:rPr>
            </w:pPr>
          </w:p>
        </w:tc>
      </w:tr>
      <w:tr w:rsidRPr="000405D1" w:rsidR="000405D1" w:rsidTr="00216562" w14:paraId="55CB154A" w14:textId="77777777">
        <w:trPr>
          <w:trHeight w:val="720"/>
        </w:trPr>
        <w:tc>
          <w:tcPr>
            <w:tcW w:w="366" w:type="dxa"/>
            <w:tcBorders>
              <w:top w:val="nil"/>
              <w:left w:val="nil"/>
              <w:bottom w:val="nil"/>
              <w:right w:val="nil"/>
            </w:tcBorders>
            <w:shd w:val="clear" w:color="auto" w:fill="auto"/>
            <w:noWrap/>
            <w:hideMark/>
          </w:tcPr>
          <w:p w:rsidRPr="000405D1" w:rsidR="000405D1" w:rsidP="000405D1" w:rsidRDefault="000405D1" w14:paraId="388736E7" w14:textId="77777777">
            <w:pPr>
              <w:widowControl/>
              <w:autoSpaceDE/>
              <w:autoSpaceDN/>
              <w:adjustRightInd/>
              <w:rPr>
                <w:sz w:val="20"/>
                <w:szCs w:val="20"/>
              </w:rPr>
            </w:pPr>
            <w:r w:rsidRPr="000405D1">
              <w:rPr>
                <w:sz w:val="20"/>
                <w:szCs w:val="20"/>
                <w:vertAlign w:val="superscript"/>
              </w:rPr>
              <w:t>q</w:t>
            </w:r>
          </w:p>
        </w:tc>
        <w:tc>
          <w:tcPr>
            <w:tcW w:w="13423" w:type="dxa"/>
            <w:gridSpan w:val="11"/>
            <w:tcBorders>
              <w:top w:val="nil"/>
              <w:left w:val="nil"/>
              <w:bottom w:val="nil"/>
              <w:right w:val="nil"/>
            </w:tcBorders>
            <w:shd w:val="clear" w:color="auto" w:fill="auto"/>
            <w:hideMark/>
          </w:tcPr>
          <w:p w:rsidRPr="000405D1" w:rsidR="000405D1" w:rsidP="000405D1" w:rsidRDefault="000405D1" w14:paraId="3651FDB5" w14:textId="77777777">
            <w:pPr>
              <w:widowControl/>
              <w:autoSpaceDE/>
              <w:autoSpaceDN/>
              <w:adjustRightInd/>
              <w:rPr>
                <w:sz w:val="20"/>
                <w:szCs w:val="20"/>
              </w:rPr>
            </w:pPr>
            <w:r w:rsidRPr="000405D1">
              <w:rPr>
                <w:sz w:val="20"/>
                <w:szCs w:val="20"/>
              </w:rPr>
              <w:t>Total cost is based on the number of trips taken by EPA to observe performance tests in year 1 (3.A. &amp; 3.B.) multiplied by $1128 per trip.  The source for hotel and meals/incidental costs is based on FY' 15 per diem rates, averaged across all locations in the United States.  Airfares are estimated based on experience from other rulemakings. See: http://www.gsa.gov/portal/category/100120</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027ECEAB" w14:textId="77777777">
            <w:pPr>
              <w:widowControl/>
              <w:autoSpaceDE/>
              <w:autoSpaceDN/>
              <w:adjustRightInd/>
              <w:rPr>
                <w:sz w:val="20"/>
                <w:szCs w:val="20"/>
              </w:rPr>
            </w:pPr>
          </w:p>
        </w:tc>
      </w:tr>
      <w:tr w:rsidRPr="000405D1" w:rsidR="000405D1" w:rsidTr="00216562" w14:paraId="7ABDB2FC" w14:textId="77777777">
        <w:trPr>
          <w:trHeight w:val="315"/>
        </w:trPr>
        <w:tc>
          <w:tcPr>
            <w:tcW w:w="366" w:type="dxa"/>
            <w:tcBorders>
              <w:top w:val="nil"/>
              <w:left w:val="nil"/>
              <w:bottom w:val="nil"/>
              <w:right w:val="nil"/>
            </w:tcBorders>
            <w:shd w:val="clear" w:color="auto" w:fill="auto"/>
            <w:hideMark/>
          </w:tcPr>
          <w:p w:rsidRPr="000405D1" w:rsidR="000405D1" w:rsidP="000405D1" w:rsidRDefault="000405D1" w14:paraId="6AFCA74D" w14:textId="77777777">
            <w:pPr>
              <w:widowControl/>
              <w:autoSpaceDE/>
              <w:autoSpaceDN/>
              <w:adjustRightInd/>
              <w:rPr>
                <w:sz w:val="20"/>
                <w:szCs w:val="20"/>
              </w:rPr>
            </w:pPr>
            <w:r w:rsidRPr="000405D1">
              <w:rPr>
                <w:sz w:val="20"/>
                <w:szCs w:val="20"/>
                <w:vertAlign w:val="superscript"/>
              </w:rPr>
              <w:t>r</w:t>
            </w:r>
          </w:p>
        </w:tc>
        <w:tc>
          <w:tcPr>
            <w:tcW w:w="13423" w:type="dxa"/>
            <w:gridSpan w:val="11"/>
            <w:tcBorders>
              <w:top w:val="nil"/>
              <w:left w:val="nil"/>
              <w:bottom w:val="nil"/>
              <w:right w:val="nil"/>
            </w:tcBorders>
            <w:shd w:val="clear" w:color="auto" w:fill="auto"/>
            <w:hideMark/>
          </w:tcPr>
          <w:p w:rsidRPr="000405D1" w:rsidR="000405D1" w:rsidP="000405D1" w:rsidRDefault="000405D1" w14:paraId="79AB29A2" w14:textId="77777777">
            <w:pPr>
              <w:widowControl/>
              <w:autoSpaceDE/>
              <w:autoSpaceDN/>
              <w:adjustRightInd/>
              <w:rPr>
                <w:sz w:val="20"/>
                <w:szCs w:val="20"/>
              </w:rPr>
            </w:pPr>
            <w:r w:rsidRPr="000405D1">
              <w:rPr>
                <w:sz w:val="20"/>
                <w:szCs w:val="20"/>
              </w:rPr>
              <w:t>Totals have been rounded to 3 significant figures. Figures may not add exactly due to rounding.</w:t>
            </w:r>
          </w:p>
        </w:tc>
        <w:tc>
          <w:tcPr>
            <w:tcW w:w="336" w:type="dxa"/>
            <w:tcBorders>
              <w:top w:val="nil"/>
              <w:left w:val="nil"/>
              <w:bottom w:val="nil"/>
              <w:right w:val="nil"/>
            </w:tcBorders>
            <w:shd w:val="clear" w:color="auto" w:fill="auto"/>
            <w:noWrap/>
            <w:vAlign w:val="bottom"/>
            <w:hideMark/>
          </w:tcPr>
          <w:p w:rsidRPr="000405D1" w:rsidR="000405D1" w:rsidP="000405D1" w:rsidRDefault="000405D1" w14:paraId="36692503" w14:textId="77777777">
            <w:pPr>
              <w:widowControl/>
              <w:autoSpaceDE/>
              <w:autoSpaceDN/>
              <w:adjustRightInd/>
              <w:rPr>
                <w:sz w:val="20"/>
                <w:szCs w:val="20"/>
              </w:rPr>
            </w:pPr>
          </w:p>
        </w:tc>
      </w:tr>
    </w:tbl>
    <w:p w:rsidRPr="005C757E" w:rsidR="000405D1" w:rsidP="00E6614E" w:rsidRDefault="000405D1" w14:paraId="78F15F25" w14:textId="77777777">
      <w:pPr>
        <w:rPr>
          <w:color w:val="000000"/>
        </w:rPr>
      </w:pPr>
    </w:p>
    <w:sectPr w:rsidRPr="005C757E" w:rsidR="000405D1" w:rsidSect="00216562">
      <w:pgSz w:w="15840" w:h="12240" w:orient="landscape"/>
      <w:pgMar w:top="1440" w:right="720" w:bottom="1440" w:left="720" w:header="1354" w:footer="144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8BA9" w16cex:dateUtc="2020-12-01T14:30:00Z"/>
  <w16cex:commentExtensible w16cex:durableId="23708DF9" w16cex:dateUtc="2020-12-01T14:40:00Z"/>
  <w16cex:commentExtensible w16cex:durableId="23708CB3" w16cex:dateUtc="2020-12-01T14:34:00Z"/>
  <w16cex:commentExtensible w16cex:durableId="237093E3" w16cex:dateUtc="2020-12-01T15:05:00Z"/>
  <w16cex:commentExtensible w16cex:durableId="237094B3" w16cex:dateUtc="2020-12-01T15:08:00Z"/>
  <w16cex:commentExtensible w16cex:durableId="23709753" w16cex:dateUtc="2020-12-01T15:20:00Z"/>
  <w16cex:commentExtensible w16cex:durableId="237223B4" w16cex:dateUtc="2020-12-02T19:31:00Z"/>
  <w16cex:commentExtensible w16cex:durableId="2370A1AA" w16cex:dateUtc="2020-12-01T16:04:00Z"/>
  <w16cex:commentExtensible w16cex:durableId="2370A1E5" w16cex:dateUtc="2020-12-01T16:05:00Z"/>
  <w16cex:commentExtensible w16cex:durableId="2370A5A4" w16cex:dateUtc="2020-12-01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E8DA9" w14:textId="77777777" w:rsidR="00264E34" w:rsidRDefault="00264E34">
      <w:r>
        <w:separator/>
      </w:r>
    </w:p>
  </w:endnote>
  <w:endnote w:type="continuationSeparator" w:id="0">
    <w:p w14:paraId="6F5808FA" w14:textId="77777777" w:rsidR="00264E34" w:rsidRDefault="0026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284F97" w:rsidRDefault="00284F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284F97" w:rsidRDefault="00284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8408A" w14:textId="77777777" w:rsidR="00264E34" w:rsidRDefault="00264E34">
      <w:r>
        <w:separator/>
      </w:r>
    </w:p>
  </w:footnote>
  <w:footnote w:type="continuationSeparator" w:id="0">
    <w:p w14:paraId="7F14419E" w14:textId="77777777" w:rsidR="00264E34" w:rsidRDefault="00264E34">
      <w:r>
        <w:continuationSeparator/>
      </w:r>
    </w:p>
  </w:footnote>
  <w:footnote w:id="1">
    <w:p w14:paraId="0FEF983D" w14:textId="236E5E12" w:rsidR="00284F97" w:rsidRDefault="00284F97" w:rsidP="007E37B0">
      <w:pPr>
        <w:pStyle w:val="FootnoteText"/>
      </w:pPr>
      <w:r w:rsidRPr="00D630D7">
        <w:rPr>
          <w:rStyle w:val="FootnoteReference"/>
          <w:vertAlign w:val="superscript"/>
        </w:rPr>
        <w:footnoteRef/>
      </w:r>
      <w:r>
        <w:t xml:space="preserve"> The </w:t>
      </w:r>
      <w:r w:rsidRPr="00D630D7">
        <w:t xml:space="preserve">NESHAP AAAA rulemaking </w:t>
      </w:r>
      <w:r>
        <w:t>revised NSPS Subpart XXX</w:t>
      </w:r>
      <w:r w:rsidRPr="00D630D7">
        <w:t xml:space="preserve"> to allow affected sources to demonstrate compliance with landfill</w:t>
      </w:r>
      <w:r>
        <w:t xml:space="preserve"> </w:t>
      </w:r>
      <w:r w:rsidRPr="00D630D7">
        <w:t>gas control, operating, monitoring, recordkeeping, and reporting requirements by following the corresponding requirements in the MSW Landfills NESHAP. These final</w:t>
      </w:r>
      <w:r>
        <w:t xml:space="preserve"> </w:t>
      </w:r>
      <w:r w:rsidRPr="00D630D7">
        <w:t xml:space="preserve">amendments </w:t>
      </w:r>
      <w:r>
        <w:t xml:space="preserve">harmonize the control requirements across </w:t>
      </w:r>
      <w:proofErr w:type="gramStart"/>
      <w:r>
        <w:t>all of</w:t>
      </w:r>
      <w:proofErr w:type="gramEnd"/>
      <w:r>
        <w:t xml:space="preserve"> the landfill rules and </w:t>
      </w:r>
      <w:r w:rsidRPr="00D630D7">
        <w:t>will result in improved compliance and implementation of the rule.</w:t>
      </w:r>
    </w:p>
  </w:footnote>
  <w:footnote w:id="2">
    <w:p w14:paraId="4437AFD7" w14:textId="05A37CFF" w:rsidR="00284F97" w:rsidRDefault="00284F97">
      <w:pPr>
        <w:pStyle w:val="FootnoteText"/>
      </w:pPr>
      <w:r w:rsidRPr="00636BFA">
        <w:rPr>
          <w:rStyle w:val="FootnoteReference"/>
          <w:vertAlign w:val="superscript"/>
        </w:rPr>
        <w:footnoteRef/>
      </w:r>
      <w:r>
        <w:t xml:space="preserve"> </w:t>
      </w:r>
      <w:r w:rsidRPr="00622660">
        <w:t>Detailed assumptions upon which the estimates for the number of responses for private</w:t>
      </w:r>
      <w:r>
        <w:t xml:space="preserve"> and </w:t>
      </w:r>
      <w:r w:rsidRPr="00622660">
        <w:t>public</w:t>
      </w:r>
      <w:r>
        <w:t xml:space="preserve"> landfills </w:t>
      </w:r>
      <w:r w:rsidRPr="00622660">
        <w:t xml:space="preserve">are based appear </w:t>
      </w:r>
      <w:r>
        <w:t xml:space="preserve">at the end of this document </w:t>
      </w:r>
      <w:r w:rsidRPr="00622660">
        <w:t>Table 1A: Annual Respondent Burden and Cost: Privately-Owned Municipal Solid Waste Landfills - NSPS for Municipal Solid Waste Landfills (40 CFR Part 60, Subpart XXX) (Renewal)</w:t>
      </w:r>
      <w:r>
        <w:t xml:space="preserve"> and T</w:t>
      </w:r>
      <w:r w:rsidRPr="00622660">
        <w:t>able 1B: Annual Respondent Burden and Cost: Publicly-Owned Municipal Solid Waste Landfills - NSPS for Municipal Solid Waste Landfills (40 CFR Part 60, Subpart XXX) (Renewal)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284F97" w:rsidRDefault="00284F97"/>
  <w:p w14:paraId="70BB230B" w14:textId="77777777" w:rsidR="00284F97" w:rsidRDefault="00284F9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070F3"/>
    <w:rsid w:val="00010D8D"/>
    <w:rsid w:val="00010E17"/>
    <w:rsid w:val="000231B0"/>
    <w:rsid w:val="00031754"/>
    <w:rsid w:val="0003486D"/>
    <w:rsid w:val="0003619B"/>
    <w:rsid w:val="000405D1"/>
    <w:rsid w:val="00055BDF"/>
    <w:rsid w:val="00055DC5"/>
    <w:rsid w:val="00063B37"/>
    <w:rsid w:val="0008409B"/>
    <w:rsid w:val="000A1FBB"/>
    <w:rsid w:val="000A687C"/>
    <w:rsid w:val="000B2E1C"/>
    <w:rsid w:val="000B5B2E"/>
    <w:rsid w:val="000B7C0D"/>
    <w:rsid w:val="000C52CF"/>
    <w:rsid w:val="000D21CD"/>
    <w:rsid w:val="000D2272"/>
    <w:rsid w:val="000E0181"/>
    <w:rsid w:val="000E7E70"/>
    <w:rsid w:val="000F772C"/>
    <w:rsid w:val="00101B40"/>
    <w:rsid w:val="00102B52"/>
    <w:rsid w:val="001042A3"/>
    <w:rsid w:val="0010697C"/>
    <w:rsid w:val="00122CF4"/>
    <w:rsid w:val="00123889"/>
    <w:rsid w:val="00125F99"/>
    <w:rsid w:val="0012647C"/>
    <w:rsid w:val="00126A7C"/>
    <w:rsid w:val="001356D4"/>
    <w:rsid w:val="0014079D"/>
    <w:rsid w:val="001414C4"/>
    <w:rsid w:val="001433D3"/>
    <w:rsid w:val="00144978"/>
    <w:rsid w:val="00144A82"/>
    <w:rsid w:val="00144F35"/>
    <w:rsid w:val="0015433E"/>
    <w:rsid w:val="001558AA"/>
    <w:rsid w:val="00162ECC"/>
    <w:rsid w:val="00165DCF"/>
    <w:rsid w:val="00167FA8"/>
    <w:rsid w:val="00176616"/>
    <w:rsid w:val="00176CA3"/>
    <w:rsid w:val="00186DA3"/>
    <w:rsid w:val="00195753"/>
    <w:rsid w:val="001A0B41"/>
    <w:rsid w:val="001A6332"/>
    <w:rsid w:val="001B0B9A"/>
    <w:rsid w:val="001B29C3"/>
    <w:rsid w:val="001B2FED"/>
    <w:rsid w:val="001B35F2"/>
    <w:rsid w:val="001C5991"/>
    <w:rsid w:val="001C5CB4"/>
    <w:rsid w:val="001D762C"/>
    <w:rsid w:val="001E5EB2"/>
    <w:rsid w:val="001F19FF"/>
    <w:rsid w:val="001F2FE5"/>
    <w:rsid w:val="002041C5"/>
    <w:rsid w:val="00204D48"/>
    <w:rsid w:val="002063FE"/>
    <w:rsid w:val="00206932"/>
    <w:rsid w:val="00206E8E"/>
    <w:rsid w:val="002130D1"/>
    <w:rsid w:val="00216562"/>
    <w:rsid w:val="0021722B"/>
    <w:rsid w:val="002271E6"/>
    <w:rsid w:val="0022738C"/>
    <w:rsid w:val="00233F0F"/>
    <w:rsid w:val="00234A28"/>
    <w:rsid w:val="00236DB3"/>
    <w:rsid w:val="002431D9"/>
    <w:rsid w:val="002638A0"/>
    <w:rsid w:val="00264E34"/>
    <w:rsid w:val="002679E5"/>
    <w:rsid w:val="002712EB"/>
    <w:rsid w:val="0027222A"/>
    <w:rsid w:val="002743D2"/>
    <w:rsid w:val="00277F42"/>
    <w:rsid w:val="00281CAE"/>
    <w:rsid w:val="00284F97"/>
    <w:rsid w:val="0029006A"/>
    <w:rsid w:val="002904E7"/>
    <w:rsid w:val="0029505E"/>
    <w:rsid w:val="002950B5"/>
    <w:rsid w:val="002976E9"/>
    <w:rsid w:val="002A538A"/>
    <w:rsid w:val="002B29A5"/>
    <w:rsid w:val="002B29A7"/>
    <w:rsid w:val="002B517F"/>
    <w:rsid w:val="002B6993"/>
    <w:rsid w:val="002C1F95"/>
    <w:rsid w:val="002C416A"/>
    <w:rsid w:val="002C77DF"/>
    <w:rsid w:val="002D3D94"/>
    <w:rsid w:val="002D7683"/>
    <w:rsid w:val="002E53A7"/>
    <w:rsid w:val="002F2480"/>
    <w:rsid w:val="002F5F62"/>
    <w:rsid w:val="002F674B"/>
    <w:rsid w:val="002F6DB3"/>
    <w:rsid w:val="003139FC"/>
    <w:rsid w:val="00321197"/>
    <w:rsid w:val="00321917"/>
    <w:rsid w:val="00341540"/>
    <w:rsid w:val="003511C6"/>
    <w:rsid w:val="0035325B"/>
    <w:rsid w:val="00354C15"/>
    <w:rsid w:val="003738A7"/>
    <w:rsid w:val="00373E68"/>
    <w:rsid w:val="00377D7F"/>
    <w:rsid w:val="00387C84"/>
    <w:rsid w:val="00397E31"/>
    <w:rsid w:val="003A0F04"/>
    <w:rsid w:val="003B1E92"/>
    <w:rsid w:val="003B384B"/>
    <w:rsid w:val="003B53E6"/>
    <w:rsid w:val="003C4B46"/>
    <w:rsid w:val="003C5023"/>
    <w:rsid w:val="003D4F1B"/>
    <w:rsid w:val="003D6951"/>
    <w:rsid w:val="003E30B5"/>
    <w:rsid w:val="003E3BD0"/>
    <w:rsid w:val="003E47DB"/>
    <w:rsid w:val="003E4C18"/>
    <w:rsid w:val="003E695D"/>
    <w:rsid w:val="003E73E1"/>
    <w:rsid w:val="003F1AFC"/>
    <w:rsid w:val="003F4BBB"/>
    <w:rsid w:val="0040391F"/>
    <w:rsid w:val="00404A15"/>
    <w:rsid w:val="00414085"/>
    <w:rsid w:val="004402E9"/>
    <w:rsid w:val="0044133C"/>
    <w:rsid w:val="00442C7E"/>
    <w:rsid w:val="00442D84"/>
    <w:rsid w:val="00443CB3"/>
    <w:rsid w:val="004441A3"/>
    <w:rsid w:val="004478BB"/>
    <w:rsid w:val="00455557"/>
    <w:rsid w:val="00456B7B"/>
    <w:rsid w:val="00465908"/>
    <w:rsid w:val="00474FCE"/>
    <w:rsid w:val="00483112"/>
    <w:rsid w:val="00484A45"/>
    <w:rsid w:val="0049327D"/>
    <w:rsid w:val="004A084D"/>
    <w:rsid w:val="004A3246"/>
    <w:rsid w:val="004A4B25"/>
    <w:rsid w:val="004B20CC"/>
    <w:rsid w:val="004C5E95"/>
    <w:rsid w:val="004C701D"/>
    <w:rsid w:val="004F1469"/>
    <w:rsid w:val="004F56DC"/>
    <w:rsid w:val="004F6FCD"/>
    <w:rsid w:val="005007FF"/>
    <w:rsid w:val="00504745"/>
    <w:rsid w:val="00507EC5"/>
    <w:rsid w:val="00516952"/>
    <w:rsid w:val="005225A2"/>
    <w:rsid w:val="00522D91"/>
    <w:rsid w:val="005253D4"/>
    <w:rsid w:val="0053277C"/>
    <w:rsid w:val="00545D95"/>
    <w:rsid w:val="00547974"/>
    <w:rsid w:val="00550155"/>
    <w:rsid w:val="00551815"/>
    <w:rsid w:val="00552C8F"/>
    <w:rsid w:val="00556535"/>
    <w:rsid w:val="00560AD2"/>
    <w:rsid w:val="00565A51"/>
    <w:rsid w:val="00571260"/>
    <w:rsid w:val="00583626"/>
    <w:rsid w:val="005A1986"/>
    <w:rsid w:val="005A7AE1"/>
    <w:rsid w:val="005B34E6"/>
    <w:rsid w:val="005B590E"/>
    <w:rsid w:val="005B5DE8"/>
    <w:rsid w:val="005C0B72"/>
    <w:rsid w:val="005C19B5"/>
    <w:rsid w:val="005C34CD"/>
    <w:rsid w:val="005C3665"/>
    <w:rsid w:val="005C42AC"/>
    <w:rsid w:val="005C757E"/>
    <w:rsid w:val="005C7749"/>
    <w:rsid w:val="005D385C"/>
    <w:rsid w:val="005E0A9B"/>
    <w:rsid w:val="005E194B"/>
    <w:rsid w:val="005E6A9B"/>
    <w:rsid w:val="005F42F8"/>
    <w:rsid w:val="00601205"/>
    <w:rsid w:val="00606DEF"/>
    <w:rsid w:val="0060798B"/>
    <w:rsid w:val="006117B9"/>
    <w:rsid w:val="00621425"/>
    <w:rsid w:val="0062215C"/>
    <w:rsid w:val="00622466"/>
    <w:rsid w:val="00622660"/>
    <w:rsid w:val="00631517"/>
    <w:rsid w:val="00631C8C"/>
    <w:rsid w:val="00635DBD"/>
    <w:rsid w:val="00636BFA"/>
    <w:rsid w:val="00646DAF"/>
    <w:rsid w:val="00647BBB"/>
    <w:rsid w:val="0065372D"/>
    <w:rsid w:val="00663CDB"/>
    <w:rsid w:val="00667323"/>
    <w:rsid w:val="006741F7"/>
    <w:rsid w:val="006810C3"/>
    <w:rsid w:val="00683B4D"/>
    <w:rsid w:val="00694B55"/>
    <w:rsid w:val="006A6978"/>
    <w:rsid w:val="006C7B53"/>
    <w:rsid w:val="006D1B12"/>
    <w:rsid w:val="006D4402"/>
    <w:rsid w:val="006E4A6E"/>
    <w:rsid w:val="006E5123"/>
    <w:rsid w:val="006E642B"/>
    <w:rsid w:val="00710510"/>
    <w:rsid w:val="00723113"/>
    <w:rsid w:val="00724BC7"/>
    <w:rsid w:val="00742E97"/>
    <w:rsid w:val="00750909"/>
    <w:rsid w:val="00752BA2"/>
    <w:rsid w:val="00754D1E"/>
    <w:rsid w:val="00763160"/>
    <w:rsid w:val="007656D5"/>
    <w:rsid w:val="007710FB"/>
    <w:rsid w:val="00773F60"/>
    <w:rsid w:val="00780612"/>
    <w:rsid w:val="00786A20"/>
    <w:rsid w:val="0079715F"/>
    <w:rsid w:val="007A0634"/>
    <w:rsid w:val="007A16F4"/>
    <w:rsid w:val="007A2F55"/>
    <w:rsid w:val="007A458D"/>
    <w:rsid w:val="007A4A00"/>
    <w:rsid w:val="007B5114"/>
    <w:rsid w:val="007C0FAA"/>
    <w:rsid w:val="007C3885"/>
    <w:rsid w:val="007C7680"/>
    <w:rsid w:val="007E37B0"/>
    <w:rsid w:val="007E6FF4"/>
    <w:rsid w:val="007F07FB"/>
    <w:rsid w:val="007F5C71"/>
    <w:rsid w:val="00801CD6"/>
    <w:rsid w:val="00810507"/>
    <w:rsid w:val="00811EA5"/>
    <w:rsid w:val="00813E69"/>
    <w:rsid w:val="00815B1C"/>
    <w:rsid w:val="00817E8B"/>
    <w:rsid w:val="00821166"/>
    <w:rsid w:val="008338D4"/>
    <w:rsid w:val="00835094"/>
    <w:rsid w:val="00837642"/>
    <w:rsid w:val="0084255D"/>
    <w:rsid w:val="00850ACF"/>
    <w:rsid w:val="00852038"/>
    <w:rsid w:val="008607D8"/>
    <w:rsid w:val="00861489"/>
    <w:rsid w:val="008667D1"/>
    <w:rsid w:val="00876E9C"/>
    <w:rsid w:val="0088639E"/>
    <w:rsid w:val="00895820"/>
    <w:rsid w:val="008A3BE4"/>
    <w:rsid w:val="008A46EB"/>
    <w:rsid w:val="008B407C"/>
    <w:rsid w:val="008B6E3E"/>
    <w:rsid w:val="008C2DC4"/>
    <w:rsid w:val="008C71FC"/>
    <w:rsid w:val="008D7B51"/>
    <w:rsid w:val="008E65E6"/>
    <w:rsid w:val="008F285B"/>
    <w:rsid w:val="008F4564"/>
    <w:rsid w:val="009018EC"/>
    <w:rsid w:val="00906EDB"/>
    <w:rsid w:val="00912E00"/>
    <w:rsid w:val="00916961"/>
    <w:rsid w:val="00923C46"/>
    <w:rsid w:val="0093732E"/>
    <w:rsid w:val="0095132C"/>
    <w:rsid w:val="009711DB"/>
    <w:rsid w:val="009737C0"/>
    <w:rsid w:val="0098025F"/>
    <w:rsid w:val="00981C20"/>
    <w:rsid w:val="009903E5"/>
    <w:rsid w:val="00991AF7"/>
    <w:rsid w:val="00996210"/>
    <w:rsid w:val="009A0F50"/>
    <w:rsid w:val="009A16CD"/>
    <w:rsid w:val="009C06F5"/>
    <w:rsid w:val="009C7E97"/>
    <w:rsid w:val="009D077A"/>
    <w:rsid w:val="009D0D38"/>
    <w:rsid w:val="009D52A4"/>
    <w:rsid w:val="009D6567"/>
    <w:rsid w:val="009E0F31"/>
    <w:rsid w:val="009E3E18"/>
    <w:rsid w:val="009E7032"/>
    <w:rsid w:val="009F0729"/>
    <w:rsid w:val="009F5CA5"/>
    <w:rsid w:val="00A007F5"/>
    <w:rsid w:val="00A038EC"/>
    <w:rsid w:val="00A047AB"/>
    <w:rsid w:val="00A10DBD"/>
    <w:rsid w:val="00A145B0"/>
    <w:rsid w:val="00A15172"/>
    <w:rsid w:val="00A2149A"/>
    <w:rsid w:val="00A26EF7"/>
    <w:rsid w:val="00A277D6"/>
    <w:rsid w:val="00A3194E"/>
    <w:rsid w:val="00A34902"/>
    <w:rsid w:val="00A34F35"/>
    <w:rsid w:val="00A379F8"/>
    <w:rsid w:val="00A43350"/>
    <w:rsid w:val="00A50E60"/>
    <w:rsid w:val="00A51A9E"/>
    <w:rsid w:val="00A54EEA"/>
    <w:rsid w:val="00A56BFF"/>
    <w:rsid w:val="00A60FEC"/>
    <w:rsid w:val="00A65590"/>
    <w:rsid w:val="00A73600"/>
    <w:rsid w:val="00A74C1E"/>
    <w:rsid w:val="00A7661C"/>
    <w:rsid w:val="00A772BA"/>
    <w:rsid w:val="00A810C2"/>
    <w:rsid w:val="00A949F7"/>
    <w:rsid w:val="00A95BC7"/>
    <w:rsid w:val="00A962DF"/>
    <w:rsid w:val="00A97D2E"/>
    <w:rsid w:val="00AA4008"/>
    <w:rsid w:val="00AB4E5A"/>
    <w:rsid w:val="00AC3794"/>
    <w:rsid w:val="00AC5666"/>
    <w:rsid w:val="00AE5544"/>
    <w:rsid w:val="00AF3AED"/>
    <w:rsid w:val="00AF70A1"/>
    <w:rsid w:val="00B04A5C"/>
    <w:rsid w:val="00B07F79"/>
    <w:rsid w:val="00B10FFF"/>
    <w:rsid w:val="00B16C07"/>
    <w:rsid w:val="00B218D9"/>
    <w:rsid w:val="00B311CB"/>
    <w:rsid w:val="00B34310"/>
    <w:rsid w:val="00B364B1"/>
    <w:rsid w:val="00B41FFF"/>
    <w:rsid w:val="00B46A57"/>
    <w:rsid w:val="00B51852"/>
    <w:rsid w:val="00B63934"/>
    <w:rsid w:val="00B65754"/>
    <w:rsid w:val="00B66231"/>
    <w:rsid w:val="00B71E94"/>
    <w:rsid w:val="00B769F1"/>
    <w:rsid w:val="00B82025"/>
    <w:rsid w:val="00B907B1"/>
    <w:rsid w:val="00BA0A91"/>
    <w:rsid w:val="00BA4887"/>
    <w:rsid w:val="00BB3390"/>
    <w:rsid w:val="00BB3C1A"/>
    <w:rsid w:val="00BC6DEF"/>
    <w:rsid w:val="00BD24F4"/>
    <w:rsid w:val="00BD383B"/>
    <w:rsid w:val="00BD7BAE"/>
    <w:rsid w:val="00BD7CAE"/>
    <w:rsid w:val="00BE03C6"/>
    <w:rsid w:val="00BE2989"/>
    <w:rsid w:val="00BE7A11"/>
    <w:rsid w:val="00BF722F"/>
    <w:rsid w:val="00C0212E"/>
    <w:rsid w:val="00C03C76"/>
    <w:rsid w:val="00C10ED1"/>
    <w:rsid w:val="00C13FE8"/>
    <w:rsid w:val="00C16AEB"/>
    <w:rsid w:val="00C30A60"/>
    <w:rsid w:val="00C32849"/>
    <w:rsid w:val="00C32AA9"/>
    <w:rsid w:val="00C33ABA"/>
    <w:rsid w:val="00C37154"/>
    <w:rsid w:val="00C37BB6"/>
    <w:rsid w:val="00C41D12"/>
    <w:rsid w:val="00C453F6"/>
    <w:rsid w:val="00C46B6D"/>
    <w:rsid w:val="00C50524"/>
    <w:rsid w:val="00C52476"/>
    <w:rsid w:val="00C52EFD"/>
    <w:rsid w:val="00C64378"/>
    <w:rsid w:val="00C6561F"/>
    <w:rsid w:val="00C75CF0"/>
    <w:rsid w:val="00C808B5"/>
    <w:rsid w:val="00C82DB6"/>
    <w:rsid w:val="00C8467A"/>
    <w:rsid w:val="00C85086"/>
    <w:rsid w:val="00C94F0E"/>
    <w:rsid w:val="00CA12DC"/>
    <w:rsid w:val="00CA4CD6"/>
    <w:rsid w:val="00CA7DA0"/>
    <w:rsid w:val="00CC0AC8"/>
    <w:rsid w:val="00CC48AB"/>
    <w:rsid w:val="00CC58F6"/>
    <w:rsid w:val="00CC5B39"/>
    <w:rsid w:val="00CD0739"/>
    <w:rsid w:val="00CD2069"/>
    <w:rsid w:val="00CD280D"/>
    <w:rsid w:val="00CD790A"/>
    <w:rsid w:val="00CE2F53"/>
    <w:rsid w:val="00CE5300"/>
    <w:rsid w:val="00CE6DB3"/>
    <w:rsid w:val="00CF2B37"/>
    <w:rsid w:val="00D03F67"/>
    <w:rsid w:val="00D13D9A"/>
    <w:rsid w:val="00D14A8D"/>
    <w:rsid w:val="00D177A3"/>
    <w:rsid w:val="00D21198"/>
    <w:rsid w:val="00D2273E"/>
    <w:rsid w:val="00D22A33"/>
    <w:rsid w:val="00D23BDD"/>
    <w:rsid w:val="00D3267F"/>
    <w:rsid w:val="00D402BC"/>
    <w:rsid w:val="00D42D52"/>
    <w:rsid w:val="00D46FA2"/>
    <w:rsid w:val="00D507E5"/>
    <w:rsid w:val="00D5080D"/>
    <w:rsid w:val="00D56F5F"/>
    <w:rsid w:val="00D60742"/>
    <w:rsid w:val="00D61125"/>
    <w:rsid w:val="00D61B37"/>
    <w:rsid w:val="00D63B96"/>
    <w:rsid w:val="00D85A1A"/>
    <w:rsid w:val="00D91624"/>
    <w:rsid w:val="00D91C34"/>
    <w:rsid w:val="00D92F66"/>
    <w:rsid w:val="00D95819"/>
    <w:rsid w:val="00D96E6B"/>
    <w:rsid w:val="00DA7285"/>
    <w:rsid w:val="00DB1CDF"/>
    <w:rsid w:val="00DB59E1"/>
    <w:rsid w:val="00DB786E"/>
    <w:rsid w:val="00DC13D1"/>
    <w:rsid w:val="00DC56DE"/>
    <w:rsid w:val="00DC7D7C"/>
    <w:rsid w:val="00DD0312"/>
    <w:rsid w:val="00DD1AC1"/>
    <w:rsid w:val="00DD315C"/>
    <w:rsid w:val="00DD7D49"/>
    <w:rsid w:val="00DE0728"/>
    <w:rsid w:val="00DE27C4"/>
    <w:rsid w:val="00DE37F1"/>
    <w:rsid w:val="00DE5449"/>
    <w:rsid w:val="00DE5F80"/>
    <w:rsid w:val="00DE60C0"/>
    <w:rsid w:val="00DF5C4E"/>
    <w:rsid w:val="00DF712A"/>
    <w:rsid w:val="00E10DA7"/>
    <w:rsid w:val="00E10F25"/>
    <w:rsid w:val="00E110E3"/>
    <w:rsid w:val="00E116DC"/>
    <w:rsid w:val="00E1538C"/>
    <w:rsid w:val="00E25DB6"/>
    <w:rsid w:val="00E27011"/>
    <w:rsid w:val="00E276CD"/>
    <w:rsid w:val="00E30092"/>
    <w:rsid w:val="00E32EDA"/>
    <w:rsid w:val="00E366E5"/>
    <w:rsid w:val="00E53137"/>
    <w:rsid w:val="00E56ECA"/>
    <w:rsid w:val="00E6158D"/>
    <w:rsid w:val="00E6614E"/>
    <w:rsid w:val="00E702F6"/>
    <w:rsid w:val="00E72D70"/>
    <w:rsid w:val="00E77D5E"/>
    <w:rsid w:val="00E835B0"/>
    <w:rsid w:val="00E868BB"/>
    <w:rsid w:val="00E90E82"/>
    <w:rsid w:val="00EA37A9"/>
    <w:rsid w:val="00EA7026"/>
    <w:rsid w:val="00EB6541"/>
    <w:rsid w:val="00EB6FBE"/>
    <w:rsid w:val="00EC4074"/>
    <w:rsid w:val="00EC626A"/>
    <w:rsid w:val="00EC6B80"/>
    <w:rsid w:val="00ED4A79"/>
    <w:rsid w:val="00ED741E"/>
    <w:rsid w:val="00EE30D5"/>
    <w:rsid w:val="00EF113F"/>
    <w:rsid w:val="00F02EB3"/>
    <w:rsid w:val="00F033F0"/>
    <w:rsid w:val="00F03803"/>
    <w:rsid w:val="00F04197"/>
    <w:rsid w:val="00F066C9"/>
    <w:rsid w:val="00F17898"/>
    <w:rsid w:val="00F20822"/>
    <w:rsid w:val="00F309D0"/>
    <w:rsid w:val="00F325B8"/>
    <w:rsid w:val="00F340DF"/>
    <w:rsid w:val="00F37895"/>
    <w:rsid w:val="00F524FA"/>
    <w:rsid w:val="00F5262C"/>
    <w:rsid w:val="00F538BC"/>
    <w:rsid w:val="00F547BD"/>
    <w:rsid w:val="00F5584C"/>
    <w:rsid w:val="00F63947"/>
    <w:rsid w:val="00F65FC0"/>
    <w:rsid w:val="00F66DD6"/>
    <w:rsid w:val="00F84E5D"/>
    <w:rsid w:val="00F87E6A"/>
    <w:rsid w:val="00F9092B"/>
    <w:rsid w:val="00F92D22"/>
    <w:rsid w:val="00F968F1"/>
    <w:rsid w:val="00FB0650"/>
    <w:rsid w:val="00FB3986"/>
    <w:rsid w:val="00FB4090"/>
    <w:rsid w:val="00FB4D98"/>
    <w:rsid w:val="00FB6378"/>
    <w:rsid w:val="00FB7BCE"/>
    <w:rsid w:val="00FC4E09"/>
    <w:rsid w:val="00FD396E"/>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6E3E"/>
    <w:rPr>
      <w:color w:val="605E5C"/>
      <w:shd w:val="clear" w:color="auto" w:fill="E1DFDD"/>
    </w:rPr>
  </w:style>
  <w:style w:type="paragraph" w:styleId="Revision">
    <w:name w:val="Revision"/>
    <w:hidden/>
    <w:uiPriority w:val="99"/>
    <w:semiHidden/>
    <w:rsid w:val="00A2149A"/>
    <w:rPr>
      <w:sz w:val="24"/>
      <w:szCs w:val="24"/>
    </w:rPr>
  </w:style>
  <w:style w:type="paragraph" w:styleId="FootnoteText">
    <w:name w:val="footnote text"/>
    <w:basedOn w:val="Normal"/>
    <w:link w:val="FootnoteTextChar"/>
    <w:semiHidden/>
    <w:unhideWhenUsed/>
    <w:rsid w:val="007E37B0"/>
    <w:rPr>
      <w:sz w:val="20"/>
      <w:szCs w:val="20"/>
    </w:rPr>
  </w:style>
  <w:style w:type="character" w:customStyle="1" w:styleId="FootnoteTextChar">
    <w:name w:val="Footnote Text Char"/>
    <w:basedOn w:val="DefaultParagraphFont"/>
    <w:link w:val="FootnoteText"/>
    <w:semiHidden/>
    <w:rsid w:val="007E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2396">
      <w:bodyDiv w:val="1"/>
      <w:marLeft w:val="0"/>
      <w:marRight w:val="0"/>
      <w:marTop w:val="0"/>
      <w:marBottom w:val="0"/>
      <w:divBdr>
        <w:top w:val="none" w:sz="0" w:space="0" w:color="auto"/>
        <w:left w:val="none" w:sz="0" w:space="0" w:color="auto"/>
        <w:bottom w:val="none" w:sz="0" w:space="0" w:color="auto"/>
        <w:right w:val="none" w:sz="0" w:space="0" w:color="auto"/>
      </w:divBdr>
    </w:div>
    <w:div w:id="8947676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3158195">
      <w:bodyDiv w:val="1"/>
      <w:marLeft w:val="0"/>
      <w:marRight w:val="0"/>
      <w:marTop w:val="0"/>
      <w:marBottom w:val="0"/>
      <w:divBdr>
        <w:top w:val="none" w:sz="0" w:space="0" w:color="auto"/>
        <w:left w:val="none" w:sz="0" w:space="0" w:color="auto"/>
        <w:bottom w:val="none" w:sz="0" w:space="0" w:color="auto"/>
        <w:right w:val="none" w:sz="0" w:space="0" w:color="auto"/>
      </w:divBdr>
    </w:div>
    <w:div w:id="31480003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1910064">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24374005">
      <w:bodyDiv w:val="1"/>
      <w:marLeft w:val="0"/>
      <w:marRight w:val="0"/>
      <w:marTop w:val="0"/>
      <w:marBottom w:val="0"/>
      <w:divBdr>
        <w:top w:val="none" w:sz="0" w:space="0" w:color="auto"/>
        <w:left w:val="none" w:sz="0" w:space="0" w:color="auto"/>
        <w:bottom w:val="none" w:sz="0" w:space="0" w:color="auto"/>
        <w:right w:val="none" w:sz="0" w:space="0" w:color="auto"/>
      </w:divBdr>
    </w:div>
    <w:div w:id="789276214">
      <w:bodyDiv w:val="1"/>
      <w:marLeft w:val="0"/>
      <w:marRight w:val="0"/>
      <w:marTop w:val="0"/>
      <w:marBottom w:val="0"/>
      <w:divBdr>
        <w:top w:val="none" w:sz="0" w:space="0" w:color="auto"/>
        <w:left w:val="none" w:sz="0" w:space="0" w:color="auto"/>
        <w:bottom w:val="none" w:sz="0" w:space="0" w:color="auto"/>
        <w:right w:val="none" w:sz="0" w:space="0" w:color="auto"/>
      </w:divBdr>
    </w:div>
    <w:div w:id="794444816">
      <w:bodyDiv w:val="1"/>
      <w:marLeft w:val="0"/>
      <w:marRight w:val="0"/>
      <w:marTop w:val="0"/>
      <w:marBottom w:val="0"/>
      <w:divBdr>
        <w:top w:val="none" w:sz="0" w:space="0" w:color="auto"/>
        <w:left w:val="none" w:sz="0" w:space="0" w:color="auto"/>
        <w:bottom w:val="none" w:sz="0" w:space="0" w:color="auto"/>
        <w:right w:val="none" w:sz="0" w:space="0" w:color="auto"/>
      </w:divBdr>
    </w:div>
    <w:div w:id="970945050">
      <w:bodyDiv w:val="1"/>
      <w:marLeft w:val="0"/>
      <w:marRight w:val="0"/>
      <w:marTop w:val="0"/>
      <w:marBottom w:val="0"/>
      <w:divBdr>
        <w:top w:val="none" w:sz="0" w:space="0" w:color="auto"/>
        <w:left w:val="none" w:sz="0" w:space="0" w:color="auto"/>
        <w:bottom w:val="none" w:sz="0" w:space="0" w:color="auto"/>
        <w:right w:val="none" w:sz="0" w:space="0" w:color="auto"/>
      </w:divBdr>
    </w:div>
    <w:div w:id="1001812071">
      <w:bodyDiv w:val="1"/>
      <w:marLeft w:val="0"/>
      <w:marRight w:val="0"/>
      <w:marTop w:val="0"/>
      <w:marBottom w:val="0"/>
      <w:divBdr>
        <w:top w:val="none" w:sz="0" w:space="0" w:color="auto"/>
        <w:left w:val="none" w:sz="0" w:space="0" w:color="auto"/>
        <w:bottom w:val="none" w:sz="0" w:space="0" w:color="auto"/>
        <w:right w:val="none" w:sz="0" w:space="0" w:color="auto"/>
      </w:divBdr>
    </w:div>
    <w:div w:id="1005550244">
      <w:bodyDiv w:val="1"/>
      <w:marLeft w:val="0"/>
      <w:marRight w:val="0"/>
      <w:marTop w:val="0"/>
      <w:marBottom w:val="0"/>
      <w:divBdr>
        <w:top w:val="none" w:sz="0" w:space="0" w:color="auto"/>
        <w:left w:val="none" w:sz="0" w:space="0" w:color="auto"/>
        <w:bottom w:val="none" w:sz="0" w:space="0" w:color="auto"/>
        <w:right w:val="none" w:sz="0" w:space="0" w:color="auto"/>
      </w:divBdr>
    </w:div>
    <w:div w:id="1302882507">
      <w:bodyDiv w:val="1"/>
      <w:marLeft w:val="0"/>
      <w:marRight w:val="0"/>
      <w:marTop w:val="0"/>
      <w:marBottom w:val="0"/>
      <w:divBdr>
        <w:top w:val="none" w:sz="0" w:space="0" w:color="auto"/>
        <w:left w:val="none" w:sz="0" w:space="0" w:color="auto"/>
        <w:bottom w:val="none" w:sz="0" w:space="0" w:color="auto"/>
        <w:right w:val="none" w:sz="0" w:space="0" w:color="auto"/>
      </w:divBdr>
    </w:div>
    <w:div w:id="1454012124">
      <w:bodyDiv w:val="1"/>
      <w:marLeft w:val="0"/>
      <w:marRight w:val="0"/>
      <w:marTop w:val="0"/>
      <w:marBottom w:val="0"/>
      <w:divBdr>
        <w:top w:val="none" w:sz="0" w:space="0" w:color="auto"/>
        <w:left w:val="none" w:sz="0" w:space="0" w:color="auto"/>
        <w:bottom w:val="none" w:sz="0" w:space="0" w:color="auto"/>
        <w:right w:val="none" w:sz="0" w:space="0" w:color="auto"/>
      </w:divBdr>
    </w:div>
    <w:div w:id="1481120444">
      <w:bodyDiv w:val="1"/>
      <w:marLeft w:val="0"/>
      <w:marRight w:val="0"/>
      <w:marTop w:val="0"/>
      <w:marBottom w:val="0"/>
      <w:divBdr>
        <w:top w:val="none" w:sz="0" w:space="0" w:color="auto"/>
        <w:left w:val="none" w:sz="0" w:space="0" w:color="auto"/>
        <w:bottom w:val="none" w:sz="0" w:space="0" w:color="auto"/>
        <w:right w:val="none" w:sz="0" w:space="0" w:color="auto"/>
      </w:divBdr>
    </w:div>
    <w:div w:id="1497067238">
      <w:bodyDiv w:val="1"/>
      <w:marLeft w:val="0"/>
      <w:marRight w:val="0"/>
      <w:marTop w:val="0"/>
      <w:marBottom w:val="0"/>
      <w:divBdr>
        <w:top w:val="none" w:sz="0" w:space="0" w:color="auto"/>
        <w:left w:val="none" w:sz="0" w:space="0" w:color="auto"/>
        <w:bottom w:val="none" w:sz="0" w:space="0" w:color="auto"/>
        <w:right w:val="none" w:sz="0" w:space="0" w:color="auto"/>
      </w:divBdr>
    </w:div>
    <w:div w:id="1629166035">
      <w:bodyDiv w:val="1"/>
      <w:marLeft w:val="0"/>
      <w:marRight w:val="0"/>
      <w:marTop w:val="0"/>
      <w:marBottom w:val="0"/>
      <w:divBdr>
        <w:top w:val="none" w:sz="0" w:space="0" w:color="auto"/>
        <w:left w:val="none" w:sz="0" w:space="0" w:color="auto"/>
        <w:bottom w:val="none" w:sz="0" w:space="0" w:color="auto"/>
        <w:right w:val="none" w:sz="0" w:space="0" w:color="auto"/>
      </w:divBdr>
    </w:div>
    <w:div w:id="1848866694">
      <w:bodyDiv w:val="1"/>
      <w:marLeft w:val="0"/>
      <w:marRight w:val="0"/>
      <w:marTop w:val="0"/>
      <w:marBottom w:val="0"/>
      <w:divBdr>
        <w:top w:val="none" w:sz="0" w:space="0" w:color="auto"/>
        <w:left w:val="none" w:sz="0" w:space="0" w:color="auto"/>
        <w:bottom w:val="none" w:sz="0" w:space="0" w:color="auto"/>
        <w:right w:val="none" w:sz="0" w:space="0" w:color="auto"/>
      </w:divBdr>
    </w:div>
    <w:div w:id="1928074758">
      <w:bodyDiv w:val="1"/>
      <w:marLeft w:val="0"/>
      <w:marRight w:val="0"/>
      <w:marTop w:val="0"/>
      <w:marBottom w:val="0"/>
      <w:divBdr>
        <w:top w:val="none" w:sz="0" w:space="0" w:color="auto"/>
        <w:left w:val="none" w:sz="0" w:space="0" w:color="auto"/>
        <w:bottom w:val="none" w:sz="0" w:space="0" w:color="auto"/>
        <w:right w:val="none" w:sz="0" w:space="0" w:color="auto"/>
      </w:divBdr>
    </w:div>
    <w:div w:id="1963924225">
      <w:bodyDiv w:val="1"/>
      <w:marLeft w:val="0"/>
      <w:marRight w:val="0"/>
      <w:marTop w:val="0"/>
      <w:marBottom w:val="0"/>
      <w:divBdr>
        <w:top w:val="none" w:sz="0" w:space="0" w:color="auto"/>
        <w:left w:val="none" w:sz="0" w:space="0" w:color="auto"/>
        <w:bottom w:val="none" w:sz="0" w:space="0" w:color="auto"/>
        <w:right w:val="none" w:sz="0" w:space="0" w:color="auto"/>
      </w:divBdr>
    </w:div>
    <w:div w:id="1993174598">
      <w:bodyDiv w:val="1"/>
      <w:marLeft w:val="0"/>
      <w:marRight w:val="0"/>
      <w:marTop w:val="0"/>
      <w:marBottom w:val="0"/>
      <w:divBdr>
        <w:top w:val="none" w:sz="0" w:space="0" w:color="auto"/>
        <w:left w:val="none" w:sz="0" w:space="0" w:color="auto"/>
        <w:bottom w:val="none" w:sz="0" w:space="0" w:color="auto"/>
        <w:right w:val="none" w:sz="0" w:space="0" w:color="auto"/>
      </w:divBdr>
    </w:div>
    <w:div w:id="20700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electronic-reporting-air-emissions/electronic-reporting-tool-e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dx.epa.gov/epa_home.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dx.epa.gov/epa_hom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7" ma:contentTypeDescription="Create a new document." ma:contentTypeScope="" ma:versionID="520914f0515d11cab6ef72f21af65c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28909dbd3eca8fcce87e8707e4f3ed8"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2020-12-05T00:54:10+00:00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0a649cfe-4b5c-4768-8616-91f3c5fa8351" xsi:nil="true"/>
    <Records_x0020_Status xmlns="0a649cfe-4b5c-4768-8616-91f3c5fa8351">Pending</Records_x0020_Statu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783DB-B9A2-42D4-AD41-FAED17AED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00501-DC99-4B39-80B8-2C530378742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a649cfe-4b5c-4768-8616-91f3c5fa8351"/>
  </ds:schemaRefs>
</ds:datastoreItem>
</file>

<file path=customXml/itemProps3.xml><?xml version="1.0" encoding="utf-8"?>
<ds:datastoreItem xmlns:ds="http://schemas.openxmlformats.org/officeDocument/2006/customXml" ds:itemID="{44A14663-17EB-4A86-A293-CB766B2705B3}">
  <ds:schemaRefs>
    <ds:schemaRef ds:uri="Microsoft.SharePoint.Taxonomy.ContentTypeSync"/>
  </ds:schemaRefs>
</ds:datastoreItem>
</file>

<file path=customXml/itemProps4.xml><?xml version="1.0" encoding="utf-8"?>
<ds:datastoreItem xmlns:ds="http://schemas.openxmlformats.org/officeDocument/2006/customXml" ds:itemID="{43487F97-8F5E-40AA-9350-A47D181C4A23}">
  <ds:schemaRefs>
    <ds:schemaRef ds:uri="http://schemas.microsoft.com/sharepoint/v3/contenttype/forms"/>
  </ds:schemaRefs>
</ds:datastoreItem>
</file>

<file path=customXml/itemProps5.xml><?xml version="1.0" encoding="utf-8"?>
<ds:datastoreItem xmlns:ds="http://schemas.openxmlformats.org/officeDocument/2006/customXml" ds:itemID="{6A7EBE84-A3D9-435E-AEF9-46ABB82B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32</Pages>
  <Words>11653</Words>
  <Characters>66423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77921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2020-12-22T19:33:00Z</dcterms:created>
  <dcterms:modified xsi:type="dcterms:W3CDTF">2021-01-12T02:07:00Z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