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24B7" w:rsidP="00921412" w:rsidRDefault="00C21888" w14:paraId="5B41AEB8" w14:textId="77777777">
      <w:pPr>
        <w:pStyle w:val="NoSpacing"/>
        <w:jc w:val="center"/>
        <w:rPr>
          <w:rFonts w:ascii="Times New Roman" w:hAnsi="Times New Roman" w:cs="Times New Roman"/>
          <w:b/>
          <w:sz w:val="24"/>
          <w:szCs w:val="24"/>
        </w:rPr>
      </w:pPr>
      <w:bookmarkStart w:name="_Hlk81397943" w:id="0"/>
      <w:bookmarkStart w:name="_Toc473289226" w:id="1"/>
      <w:r w:rsidRPr="00AE24B7">
        <w:rPr>
          <w:rFonts w:ascii="Times New Roman" w:hAnsi="Times New Roman" w:cs="Times New Roman"/>
          <w:b/>
          <w:sz w:val="24"/>
          <w:szCs w:val="24"/>
        </w:rPr>
        <w:t>Supporting Statement Part B for Paperwork Reduction Act Submission</w:t>
      </w:r>
    </w:p>
    <w:p w:rsidRPr="00AE24B7" w:rsidR="00C47D3C" w:rsidP="00921412" w:rsidRDefault="00C21888" w14:paraId="52F9DFEE" w14:textId="5F9B1356">
      <w:pPr>
        <w:pStyle w:val="NoSpacing"/>
        <w:jc w:val="center"/>
        <w:rPr>
          <w:rFonts w:ascii="Times New Roman" w:hAnsi="Times New Roman" w:cs="Times New Roman"/>
          <w:b/>
          <w:sz w:val="24"/>
          <w:szCs w:val="24"/>
        </w:rPr>
      </w:pPr>
      <w:r w:rsidRPr="00AE24B7">
        <w:rPr>
          <w:rFonts w:ascii="Times New Roman" w:hAnsi="Times New Roman" w:cs="Times New Roman"/>
          <w:b/>
          <w:sz w:val="24"/>
          <w:szCs w:val="24"/>
        </w:rPr>
        <w:t xml:space="preserve"> Evaluation of the HUD-DOJ Pay for Success Re-Entry Permanent Supportive Housing Demonstration</w:t>
      </w:r>
    </w:p>
    <w:p w:rsidRPr="00AE24B7" w:rsidR="00A030CB" w:rsidP="00921412" w:rsidRDefault="005141C6" w14:paraId="6739D741" w14:textId="5DE27045">
      <w:pPr>
        <w:pStyle w:val="NoSpacing"/>
        <w:jc w:val="center"/>
        <w:rPr>
          <w:rFonts w:ascii="Times New Roman" w:hAnsi="Times New Roman" w:cs="Times New Roman"/>
          <w:b/>
          <w:sz w:val="24"/>
          <w:szCs w:val="24"/>
        </w:rPr>
      </w:pPr>
      <w:r w:rsidRPr="00AE24B7">
        <w:rPr>
          <w:rFonts w:ascii="Times New Roman" w:hAnsi="Times New Roman" w:cs="Times New Roman"/>
          <w:b/>
          <w:sz w:val="24"/>
          <w:szCs w:val="24"/>
        </w:rPr>
        <w:t>OMB # 2528-</w:t>
      </w:r>
      <w:r w:rsidRPr="00AE24B7" w:rsidR="00946541">
        <w:rPr>
          <w:rFonts w:ascii="Times New Roman" w:hAnsi="Times New Roman" w:cs="Times New Roman"/>
          <w:b/>
          <w:sz w:val="24"/>
          <w:szCs w:val="24"/>
        </w:rPr>
        <w:t>0319</w:t>
      </w:r>
    </w:p>
    <w:bookmarkEnd w:id="0"/>
    <w:p w:rsidRPr="00AE24B7" w:rsidR="00A030CB" w:rsidP="00921412" w:rsidRDefault="00A030CB" w14:paraId="6939B1B2" w14:textId="3BBB62DA">
      <w:pPr>
        <w:pStyle w:val="NoSpacing"/>
        <w:jc w:val="center"/>
        <w:rPr>
          <w:rFonts w:ascii="Times New Roman" w:hAnsi="Times New Roman" w:cs="Times New Roman"/>
          <w:sz w:val="24"/>
          <w:szCs w:val="24"/>
        </w:rPr>
      </w:pPr>
    </w:p>
    <w:p w:rsidRPr="00AE24B7" w:rsidR="00C14916" w:rsidP="0096125A" w:rsidRDefault="0038122D" w14:paraId="483AA428" w14:textId="0E30B7C5">
      <w:pPr>
        <w:ind w:left="-360"/>
        <w:rPr>
          <w:b/>
          <w:bCs/>
        </w:rPr>
      </w:pPr>
      <w:r w:rsidRPr="00AE24B7">
        <w:rPr>
          <w:b/>
          <w:bCs/>
        </w:rPr>
        <w:t>Part B.</w:t>
      </w:r>
      <w:r w:rsidRPr="00AE24B7" w:rsidR="00C14916">
        <w:rPr>
          <w:b/>
          <w:bCs/>
        </w:rPr>
        <w:t xml:space="preserve"> Collections of Information Employing Statistical Methods</w:t>
      </w:r>
      <w:bookmarkEnd w:id="1"/>
    </w:p>
    <w:p w:rsidRPr="00AE24B7" w:rsidR="00C14916" w:rsidP="00A26047" w:rsidRDefault="00C14916" w14:paraId="0CB85EA9" w14:textId="3E98B1F1">
      <w:pPr>
        <w:pStyle w:val="Heading2"/>
      </w:pPr>
      <w:r w:rsidRPr="00AE24B7">
        <w:t xml:space="preserve">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AE24B7">
        <w:t>collection as a whole</w:t>
      </w:r>
      <w:proofErr w:type="gramEnd"/>
      <w:r w:rsidRPr="00AE24B7">
        <w:t>. If the collection had been conducted previously, include the actual response rate achieved during the last collection.</w:t>
      </w:r>
    </w:p>
    <w:p w:rsidRPr="00AE24B7" w:rsidR="007111A5" w:rsidP="007111A5" w:rsidRDefault="007111A5" w14:paraId="6825F279" w14:textId="77777777">
      <w:pPr>
        <w:rPr>
          <w:b/>
          <w:bCs/>
        </w:rPr>
      </w:pPr>
      <w:r w:rsidRPr="00AE24B7">
        <w:rPr>
          <w:b/>
          <w:bCs/>
        </w:rPr>
        <w:t>Evaluation Overview</w:t>
      </w:r>
    </w:p>
    <w:p w:rsidRPr="00AE24B7" w:rsidR="007111A5" w:rsidP="007111A5" w:rsidRDefault="007111A5" w14:paraId="4ED65B5B" w14:textId="14630F81">
      <w:r w:rsidRPr="00AE24B7">
        <w:t xml:space="preserve">Accompanying the Pay for Success </w:t>
      </w:r>
      <w:r w:rsidRPr="00AE24B7" w:rsidR="00DB50C9">
        <w:t xml:space="preserve">(PFS) </w:t>
      </w:r>
      <w:r w:rsidRPr="00AE24B7">
        <w:t xml:space="preserve">Permanent Supportive Housing </w:t>
      </w:r>
      <w:r w:rsidRPr="00AE24B7" w:rsidR="00AB07D2">
        <w:t xml:space="preserve">(PSH) </w:t>
      </w:r>
      <w:r w:rsidRPr="00AE24B7">
        <w:t xml:space="preserve">Demonstration, HUD and DOJ funded a national evaluation to assess whether PFS is a viable </w:t>
      </w:r>
      <w:r w:rsidRPr="00AE24B7" w:rsidR="00AB07D2">
        <w:t xml:space="preserve">financing approach </w:t>
      </w:r>
      <w:r w:rsidRPr="00AE24B7">
        <w:t xml:space="preserve">for scaling supportive housing </w:t>
      </w:r>
      <w:proofErr w:type="gramStart"/>
      <w:r w:rsidRPr="00AE24B7">
        <w:t>in order to</w:t>
      </w:r>
      <w:proofErr w:type="gramEnd"/>
      <w:r w:rsidRPr="00AE24B7">
        <w:t xml:space="preserve"> improve outcomes for a re-entry population</w:t>
      </w:r>
      <w:r w:rsidRPr="00AE24B7" w:rsidR="00AB07D2">
        <w:t xml:space="preserve">, that is, </w:t>
      </w:r>
      <w:r w:rsidRPr="00AE24B7" w:rsidR="000F5BB3">
        <w:t xml:space="preserve">for </w:t>
      </w:r>
      <w:r w:rsidRPr="00AE24B7" w:rsidR="00AB07D2">
        <w:t>individuals returning to the community from jail or prison</w:t>
      </w:r>
      <w:r w:rsidRPr="00AE24B7">
        <w:t xml:space="preserve">. The overarching goal of this evaluation is to learn how the PFS model is implemented in diverse settings with </w:t>
      </w:r>
      <w:r w:rsidRPr="00AE24B7" w:rsidR="000F5BB3">
        <w:t>varied</w:t>
      </w:r>
      <w:r w:rsidRPr="00AE24B7">
        <w:t xml:space="preserve"> populations</w:t>
      </w:r>
      <w:r w:rsidRPr="00AE24B7" w:rsidR="00AB07D2">
        <w:t xml:space="preserve"> </w:t>
      </w:r>
      <w:r w:rsidRPr="00AE24B7" w:rsidR="000F5BB3">
        <w:t>of individuals reentering the community from jail and/or prison</w:t>
      </w:r>
      <w:r w:rsidRPr="00AE24B7" w:rsidR="00462B36">
        <w:t xml:space="preserve">, who have </w:t>
      </w:r>
      <w:r w:rsidRPr="00AE24B7" w:rsidR="000F5BB3">
        <w:t>histories of homelessness</w:t>
      </w:r>
      <w:r w:rsidRPr="00AE24B7" w:rsidR="00462B36">
        <w:t xml:space="preserve"> and high </w:t>
      </w:r>
      <w:r w:rsidRPr="00AE24B7" w:rsidR="00AB07D2">
        <w:t>health</w:t>
      </w:r>
      <w:r w:rsidRPr="00AE24B7" w:rsidR="00462B36">
        <w:t>/</w:t>
      </w:r>
      <w:r w:rsidRPr="00AE24B7" w:rsidR="000F5BB3">
        <w:t xml:space="preserve">behavioral health </w:t>
      </w:r>
      <w:r w:rsidRPr="00AE24B7" w:rsidR="00AB07D2">
        <w:t>care needs</w:t>
      </w:r>
      <w:r w:rsidRPr="00AE24B7" w:rsidR="00462B36">
        <w:t xml:space="preserve">, and returning to </w:t>
      </w:r>
      <w:r w:rsidRPr="00AE24B7">
        <w:t>community contexts</w:t>
      </w:r>
      <w:r w:rsidRPr="00AE24B7" w:rsidR="00AB07D2">
        <w:t xml:space="preserve"> that vary in housing and services </w:t>
      </w:r>
      <w:proofErr w:type="spellStart"/>
      <w:r w:rsidRPr="00AE24B7" w:rsidR="00AB07D2">
        <w:t>availabilty</w:t>
      </w:r>
      <w:proofErr w:type="spellEnd"/>
      <w:r w:rsidRPr="00AE24B7" w:rsidR="00462B36">
        <w:t xml:space="preserve"> and </w:t>
      </w:r>
      <w:r w:rsidRPr="00AE24B7" w:rsidR="00AB07D2">
        <w:t xml:space="preserve">experience with </w:t>
      </w:r>
      <w:r w:rsidRPr="00AE24B7" w:rsidR="00462B36">
        <w:t xml:space="preserve">Housing First and </w:t>
      </w:r>
      <w:r w:rsidRPr="00AE24B7" w:rsidR="00AB07D2">
        <w:t xml:space="preserve">PSH, </w:t>
      </w:r>
      <w:r w:rsidRPr="00AE24B7" w:rsidR="00462B36">
        <w:t xml:space="preserve">as well </w:t>
      </w:r>
      <w:r w:rsidRPr="00AE24B7" w:rsidR="00AB07D2">
        <w:t>political and policy context</w:t>
      </w:r>
      <w:r w:rsidRPr="00AE24B7" w:rsidR="00462B36">
        <w:t>s</w:t>
      </w:r>
      <w:r w:rsidRPr="00AE24B7" w:rsidR="00AB07D2">
        <w:t xml:space="preserve"> that vary in terms of experience with PFS and availability of financing to support PSN</w:t>
      </w:r>
      <w:r w:rsidRPr="00AE24B7">
        <w:t xml:space="preserve">. </w:t>
      </w:r>
      <w:r w:rsidRPr="00AE24B7" w:rsidR="00AB07D2">
        <w:t xml:space="preserve">This </w:t>
      </w:r>
      <w:r w:rsidRPr="00AE24B7" w:rsidR="00907C8E">
        <w:t xml:space="preserve">national </w:t>
      </w:r>
      <w:r w:rsidRPr="00AE24B7" w:rsidR="00AB07D2">
        <w:t xml:space="preserve">evaluation is focused on </w:t>
      </w:r>
      <w:r w:rsidRPr="00AE24B7" w:rsidR="00907C8E">
        <w:t xml:space="preserve">questions about the effectiveness of </w:t>
      </w:r>
      <w:r w:rsidRPr="00AE24B7" w:rsidR="00AB07D2">
        <w:t xml:space="preserve">PFS </w:t>
      </w:r>
      <w:r w:rsidRPr="00AE24B7" w:rsidR="00907C8E">
        <w:t xml:space="preserve">as an approach </w:t>
      </w:r>
      <w:r w:rsidRPr="00AE24B7" w:rsidR="00AB07D2">
        <w:t>to financ</w:t>
      </w:r>
      <w:r w:rsidRPr="00AE24B7" w:rsidR="00907C8E">
        <w:t>ing</w:t>
      </w:r>
      <w:r w:rsidRPr="00AE24B7" w:rsidR="00AB07D2">
        <w:t xml:space="preserve"> and implement</w:t>
      </w:r>
      <w:r w:rsidRPr="00AE24B7" w:rsidR="00907C8E">
        <w:t>ing</w:t>
      </w:r>
      <w:r w:rsidRPr="00AE24B7" w:rsidR="00AB07D2">
        <w:t xml:space="preserve"> PSH. (Questions concerning the effectiveness of PSH </w:t>
      </w:r>
      <w:r w:rsidRPr="00AE24B7" w:rsidR="00304071">
        <w:t xml:space="preserve">in promoting housing stability, reducing recidivism, and/or reducing health care utilization are being </w:t>
      </w:r>
      <w:proofErr w:type="spellStart"/>
      <w:r w:rsidRPr="00AE24B7" w:rsidR="00304071">
        <w:t>assesssed</w:t>
      </w:r>
      <w:proofErr w:type="spellEnd"/>
      <w:r w:rsidRPr="00AE24B7" w:rsidR="00304071">
        <w:t xml:space="preserve"> by local </w:t>
      </w:r>
      <w:r w:rsidRPr="00AE24B7" w:rsidR="00AB07D2">
        <w:t xml:space="preserve">evaluators </w:t>
      </w:r>
      <w:r w:rsidRPr="00AE24B7" w:rsidR="00304071">
        <w:t>at each site</w:t>
      </w:r>
      <w:r w:rsidRPr="00AE24B7" w:rsidR="00462B36">
        <w:t>.</w:t>
      </w:r>
      <w:r w:rsidRPr="00AE24B7" w:rsidR="00AB07D2">
        <w:t>)</w:t>
      </w:r>
    </w:p>
    <w:p w:rsidRPr="00AE24B7" w:rsidR="007111A5" w:rsidP="007111A5" w:rsidRDefault="007111A5" w14:paraId="107B9C89" w14:textId="0482BB94">
      <w:r w:rsidRPr="00AE24B7">
        <w:t xml:space="preserve">This information collection renewal request concerns two specific data collection activities that are part of the national evaluation: (A) an </w:t>
      </w:r>
      <w:bookmarkStart w:name="_Hlk81558145" w:id="2"/>
      <w:r w:rsidR="00751DD5">
        <w:t>A</w:t>
      </w:r>
      <w:r w:rsidRPr="00AE24B7">
        <w:t>nnual</w:t>
      </w:r>
      <w:bookmarkEnd w:id="2"/>
      <w:r w:rsidRPr="00AE24B7">
        <w:t xml:space="preserve"> </w:t>
      </w:r>
      <w:proofErr w:type="spellStart"/>
      <w:r w:rsidR="00751DD5">
        <w:t>Annual</w:t>
      </w:r>
      <w:proofErr w:type="spellEnd"/>
      <w:r w:rsidR="00751DD5">
        <w:t xml:space="preserve"> Partnership Survey</w:t>
      </w:r>
      <w:r w:rsidRPr="00AE24B7">
        <w:t xml:space="preserve"> </w:t>
      </w:r>
      <w:r w:rsidRPr="00AE24B7" w:rsidR="00DB50C9">
        <w:t xml:space="preserve">that </w:t>
      </w:r>
      <w:r w:rsidRPr="00AE24B7">
        <w:t>is focused on the</w:t>
      </w:r>
      <w:r w:rsidRPr="00AE24B7" w:rsidR="00462B36">
        <w:t xml:space="preserve"> </w:t>
      </w:r>
      <w:r w:rsidRPr="00AE24B7" w:rsidR="00DB50C9">
        <w:t>establishment</w:t>
      </w:r>
      <w:r w:rsidRPr="00AE24B7">
        <w:t xml:space="preserve"> and functioning of partnerships and community-level collaborations that may benefit the target population. (B) a Time Use study </w:t>
      </w:r>
      <w:r w:rsidRPr="00AE24B7" w:rsidR="00DB50C9">
        <w:t xml:space="preserve">that </w:t>
      </w:r>
      <w:r w:rsidRPr="00AE24B7">
        <w:t xml:space="preserve">is being conducted as part of a study of the staff time </w:t>
      </w:r>
      <w:r w:rsidRPr="00AE24B7" w:rsidR="00462B36">
        <w:t xml:space="preserve">being </w:t>
      </w:r>
      <w:r w:rsidRPr="00AE24B7">
        <w:t xml:space="preserve">used to develop </w:t>
      </w:r>
      <w:r w:rsidRPr="00AE24B7" w:rsidR="00462B36">
        <w:t xml:space="preserve">and implement </w:t>
      </w:r>
      <w:r w:rsidRPr="00AE24B7">
        <w:t xml:space="preserve">each PFS project, through the </w:t>
      </w:r>
      <w:r w:rsidRPr="00AE24B7" w:rsidR="00462B36">
        <w:t xml:space="preserve">PFS </w:t>
      </w:r>
      <w:r w:rsidRPr="00AE24B7">
        <w:t>phases of feasibility analysis, transaction structuring, and project implementation.</w:t>
      </w:r>
    </w:p>
    <w:p w:rsidRPr="00AE24B7" w:rsidR="0096125A" w:rsidP="007111A5" w:rsidRDefault="007111A5" w14:paraId="365BB9D7" w14:textId="1831E150">
      <w:r w:rsidRPr="00AE24B7">
        <w:t xml:space="preserve">The national evaluation also includes other </w:t>
      </w:r>
      <w:r w:rsidRPr="00AE24B7" w:rsidR="00462B36">
        <w:t xml:space="preserve">qualitative research </w:t>
      </w:r>
      <w:r w:rsidRPr="00AE24B7">
        <w:t xml:space="preserve">activities not discussed in this package, including annual site visits involving semi-structured interviews with key stakeholders and observation of partnership meetings, monthly calls to discuss implementation progress and successes and challenges encountered, and </w:t>
      </w:r>
      <w:r w:rsidRPr="00AE24B7" w:rsidR="00DB50C9">
        <w:t xml:space="preserve">a </w:t>
      </w:r>
      <w:r w:rsidRPr="00AE24B7">
        <w:t>review of key site documents.</w:t>
      </w:r>
      <w:r w:rsidRPr="00AE24B7" w:rsidR="00DB50C9">
        <w:t xml:space="preserve"> </w:t>
      </w:r>
      <w:r w:rsidRPr="00AE24B7" w:rsidR="00907C8E">
        <w:t>These qualitative research activities do not require OMB review</w:t>
      </w:r>
      <w:r w:rsidRPr="00AE24B7" w:rsidR="00462B36">
        <w:t xml:space="preserve"> under the Paperwork Reduction </w:t>
      </w:r>
      <w:proofErr w:type="gramStart"/>
      <w:r w:rsidRPr="00AE24B7" w:rsidR="00462B36">
        <w:t>Act</w:t>
      </w:r>
      <w:r w:rsidRPr="00AE24B7" w:rsidR="009A795B">
        <w:t>, and</w:t>
      </w:r>
      <w:proofErr w:type="gramEnd"/>
      <w:r w:rsidRPr="00AE24B7" w:rsidR="009A795B">
        <w:t xml:space="preserve"> are not elaborated here</w:t>
      </w:r>
      <w:r w:rsidRPr="00AE24B7" w:rsidR="00907C8E">
        <w:t xml:space="preserve">. </w:t>
      </w:r>
    </w:p>
    <w:p w:rsidRPr="00AE24B7" w:rsidR="00404622" w:rsidP="002F69B5" w:rsidRDefault="00751DD5" w14:paraId="3709B47D" w14:textId="383A87EE">
      <w:pPr>
        <w:pStyle w:val="Heading3"/>
        <w:rPr>
          <w:sz w:val="24"/>
        </w:rPr>
      </w:pPr>
      <w:r w:rsidRPr="00751DD5">
        <w:rPr>
          <w:sz w:val="24"/>
        </w:rPr>
        <w:lastRenderedPageBreak/>
        <w:t xml:space="preserve">Annual </w:t>
      </w:r>
      <w:proofErr w:type="spellStart"/>
      <w:r>
        <w:rPr>
          <w:sz w:val="24"/>
        </w:rPr>
        <w:t>Annual</w:t>
      </w:r>
      <w:proofErr w:type="spellEnd"/>
      <w:r>
        <w:rPr>
          <w:sz w:val="24"/>
        </w:rPr>
        <w:t xml:space="preserve"> Partnership Survey</w:t>
      </w:r>
    </w:p>
    <w:p w:rsidRPr="00AE24B7" w:rsidR="00C47D3C" w:rsidP="000B7EAB" w:rsidRDefault="00C47D3C" w14:paraId="32960A74" w14:textId="10FEA740">
      <w:r w:rsidRPr="00AE24B7">
        <w:t xml:space="preserve">Effectively serving </w:t>
      </w:r>
      <w:r w:rsidRPr="00AE24B7" w:rsidR="00E66444">
        <w:t>the target population for the Demonstration</w:t>
      </w:r>
      <w:r w:rsidRPr="00AE24B7">
        <w:t xml:space="preserve">, who </w:t>
      </w:r>
      <w:r w:rsidRPr="00AE24B7" w:rsidR="00E66444">
        <w:t>are high utilizer</w:t>
      </w:r>
      <w:r w:rsidRPr="00AE24B7" w:rsidR="000B7EAB">
        <w:t xml:space="preserve">s </w:t>
      </w:r>
      <w:r w:rsidRPr="00AE24B7" w:rsidR="00E66444">
        <w:t xml:space="preserve">of </w:t>
      </w:r>
      <w:proofErr w:type="gramStart"/>
      <w:r w:rsidRPr="00AE24B7" w:rsidR="00E66444">
        <w:t>health-care</w:t>
      </w:r>
      <w:proofErr w:type="gramEnd"/>
      <w:r w:rsidRPr="00AE24B7" w:rsidR="00E66444">
        <w:t>, criminal-justice, and housing resources,</w:t>
      </w:r>
      <w:r w:rsidRPr="00AE24B7">
        <w:t xml:space="preserve"> requires collaboration </w:t>
      </w:r>
      <w:r w:rsidRPr="00AE24B7" w:rsidR="00E66444">
        <w:t xml:space="preserve">across multiple </w:t>
      </w:r>
      <w:r w:rsidRPr="00AE24B7" w:rsidR="000B7EAB">
        <w:t xml:space="preserve">governmental </w:t>
      </w:r>
      <w:r w:rsidRPr="00AE24B7" w:rsidR="00E66444">
        <w:t xml:space="preserve">agencies </w:t>
      </w:r>
      <w:r w:rsidRPr="00AE24B7" w:rsidR="000B7EAB">
        <w:t>and often at multiple levels of government (e.g., county, city, state)</w:t>
      </w:r>
      <w:r w:rsidRPr="00AE24B7">
        <w:t xml:space="preserve">, </w:t>
      </w:r>
      <w:r w:rsidRPr="00AE24B7" w:rsidR="000B7EAB">
        <w:t xml:space="preserve">as well as non-governmental housing providers and </w:t>
      </w:r>
      <w:r w:rsidRPr="00AE24B7">
        <w:t xml:space="preserve">contracted </w:t>
      </w:r>
      <w:r w:rsidRPr="00AE24B7" w:rsidR="000B7EAB">
        <w:t xml:space="preserve">services providers. An important hypothesis in the Demonstration's theory of change is that PFS can be a vehicle for galvanizing partnership and collaboration to promote effective cross-sector implementation. At the same time, PFS also requires the involvement of additional organizations, especially intermediary organizations to help develop PFS transactions </w:t>
      </w:r>
      <w:r w:rsidRPr="00AE24B7">
        <w:t xml:space="preserve">as well as </w:t>
      </w:r>
      <w:r w:rsidRPr="00AE24B7" w:rsidR="000B7EAB">
        <w:t>evaluators.</w:t>
      </w:r>
      <w:r w:rsidRPr="00AE24B7" w:rsidR="00142EED">
        <w:t xml:space="preserve"> (</w:t>
      </w:r>
      <w:proofErr w:type="spellStart"/>
      <w:r w:rsidRPr="00AE24B7" w:rsidR="00654B31">
        <w:t>Intermeidiary</w:t>
      </w:r>
      <w:proofErr w:type="spellEnd"/>
      <w:r w:rsidRPr="00AE24B7" w:rsidR="00654B31">
        <w:t xml:space="preserve"> </w:t>
      </w:r>
      <w:r w:rsidRPr="00AE24B7" w:rsidR="00654B31">
        <w:rPr>
          <w:bCs/>
        </w:rPr>
        <w:t>refers to an organization that is helping to organize the work of the Demonstration by conducting feasibility analyses and establishing PFS contracts. They are neither direct service partners nor funders</w:t>
      </w:r>
      <w:r w:rsidRPr="00AE24B7" w:rsidR="00654B31">
        <w:t>.</w:t>
      </w:r>
      <w:r w:rsidRPr="00AE24B7" w:rsidR="00142EED">
        <w:t>)</w:t>
      </w:r>
    </w:p>
    <w:p w:rsidRPr="00AE24B7" w:rsidR="00E66444" w:rsidP="000B7EAB" w:rsidRDefault="00C47D3C" w14:paraId="15922627" w14:textId="571097A2">
      <w:r w:rsidRPr="00AE24B7">
        <w:t xml:space="preserve">To study the function of these partnerships, the evaluation includes </w:t>
      </w:r>
      <w:r w:rsidRPr="00AE24B7" w:rsidR="000B7EAB">
        <w:t xml:space="preserve">a </w:t>
      </w:r>
      <w:r w:rsidRPr="00AE24B7" w:rsidR="003C18B1">
        <w:t xml:space="preserve">computer-based </w:t>
      </w:r>
      <w:r w:rsidRPr="00AE24B7" w:rsidR="000B7EAB">
        <w:t>survey of organizations involved in the Demonst</w:t>
      </w:r>
      <w:r w:rsidRPr="00AE24B7">
        <w:t>r</w:t>
      </w:r>
      <w:r w:rsidRPr="00AE24B7" w:rsidR="000B7EAB">
        <w:t xml:space="preserve">ation – primarily the leadership of the organizations – concerning partnership and collaboration. </w:t>
      </w:r>
      <w:r w:rsidRPr="00AE24B7" w:rsidR="003C18B1">
        <w:t>(Other modes of survey administration will be made available for individuals with disability issues</w:t>
      </w:r>
      <w:r w:rsidRPr="00AE24B7">
        <w:t>, as discussed below</w:t>
      </w:r>
      <w:r w:rsidRPr="00AE24B7" w:rsidR="003C18B1">
        <w:t>.)</w:t>
      </w:r>
    </w:p>
    <w:p w:rsidRPr="00AE24B7" w:rsidR="00465658" w:rsidP="002F69B5" w:rsidRDefault="000B7EAB" w14:paraId="29FF64EC" w14:textId="49368483">
      <w:r w:rsidRPr="00AE24B7">
        <w:t xml:space="preserve">The </w:t>
      </w:r>
      <w:r w:rsidR="00751DD5">
        <w:t>Annual Partnership Survey</w:t>
      </w:r>
      <w:r w:rsidRPr="00AE24B7">
        <w:t xml:space="preserve"> is a cost-effective approach to getting </w:t>
      </w:r>
      <w:r w:rsidRPr="00AE24B7" w:rsidR="00172874">
        <w:t xml:space="preserve">input from a </w:t>
      </w:r>
      <w:r w:rsidRPr="00AE24B7">
        <w:t xml:space="preserve">broad </w:t>
      </w:r>
      <w:r w:rsidRPr="00AE24B7" w:rsidR="00172874">
        <w:t xml:space="preserve">set of participating </w:t>
      </w:r>
      <w:r w:rsidRPr="00AE24B7">
        <w:t>organizatio</w:t>
      </w:r>
      <w:r w:rsidRPr="00AE24B7" w:rsidR="00172874">
        <w:t>ns</w:t>
      </w:r>
      <w:r w:rsidRPr="00AE24B7">
        <w:t xml:space="preserve"> concerning how the partnership</w:t>
      </w:r>
      <w:r w:rsidRPr="00AE24B7" w:rsidR="00C47D3C">
        <w:t>s</w:t>
      </w:r>
      <w:r w:rsidRPr="00AE24B7">
        <w:t xml:space="preserve"> needed for the Demonstration are functioning</w:t>
      </w:r>
      <w:r w:rsidRPr="00AE24B7" w:rsidR="00172874">
        <w:t xml:space="preserve">, and how </w:t>
      </w:r>
      <w:proofErr w:type="gramStart"/>
      <w:r w:rsidRPr="00AE24B7" w:rsidR="00172874">
        <w:t>that changes</w:t>
      </w:r>
      <w:proofErr w:type="gramEnd"/>
      <w:r w:rsidRPr="00AE24B7" w:rsidR="00172874">
        <w:t xml:space="preserve"> over time and over the three phases of the Demonstration.</w:t>
      </w:r>
      <w:r w:rsidRPr="00AE24B7">
        <w:t xml:space="preserve"> </w:t>
      </w:r>
      <w:r w:rsidRPr="00AE24B7" w:rsidR="003C18B1">
        <w:t xml:space="preserve">(The Instrument is included in Appendix A.) </w:t>
      </w:r>
      <w:r w:rsidRPr="00AE24B7">
        <w:t>The primari</w:t>
      </w:r>
      <w:r w:rsidRPr="00AE24B7" w:rsidR="00172874">
        <w:t>l</w:t>
      </w:r>
      <w:r w:rsidRPr="00AE24B7">
        <w:t xml:space="preserve">y quantitative data </w:t>
      </w:r>
      <w:r w:rsidRPr="00AE24B7" w:rsidR="003C18B1">
        <w:t xml:space="preserve">from </w:t>
      </w:r>
      <w:r w:rsidRPr="00AE24B7">
        <w:t xml:space="preserve">the survey are complementary to qualitative data being collected during interviews and site </w:t>
      </w:r>
      <w:proofErr w:type="spellStart"/>
      <w:proofErr w:type="gramStart"/>
      <w:r w:rsidRPr="00AE24B7">
        <w:t>visits.</w:t>
      </w:r>
      <w:r w:rsidRPr="00AE24B7" w:rsidR="00404622">
        <w:t>The</w:t>
      </w:r>
      <w:proofErr w:type="spellEnd"/>
      <w:proofErr w:type="gramEnd"/>
      <w:r w:rsidRPr="00AE24B7" w:rsidR="00404622">
        <w:t xml:space="preserve"> </w:t>
      </w:r>
      <w:r w:rsidR="00751DD5">
        <w:t>Annual Partnership Survey</w:t>
      </w:r>
      <w:r w:rsidRPr="00AE24B7" w:rsidR="00404622">
        <w:t xml:space="preserve"> will be administered annually to </w:t>
      </w:r>
      <w:r w:rsidRPr="00AE24B7" w:rsidR="002C5E8A">
        <w:t>approximately 120</w:t>
      </w:r>
      <w:r w:rsidRPr="00AE24B7" w:rsidR="00404622">
        <w:t xml:space="preserve"> </w:t>
      </w:r>
      <w:r w:rsidRPr="00AE24B7" w:rsidR="003274E8">
        <w:t>individuals</w:t>
      </w:r>
      <w:r w:rsidRPr="00AE24B7" w:rsidR="00404622">
        <w:t xml:space="preserve"> </w:t>
      </w:r>
      <w:r w:rsidRPr="00AE24B7" w:rsidR="00E451FB">
        <w:t xml:space="preserve">in total, with approximately 20 individuals in each of 6 current Demonstration sites. The </w:t>
      </w:r>
      <w:r w:rsidRPr="00AE24B7" w:rsidR="00862A39">
        <w:t>respondent</w:t>
      </w:r>
      <w:r w:rsidRPr="00AE24B7" w:rsidR="003274E8">
        <w:t xml:space="preserve"> </w:t>
      </w:r>
      <w:r w:rsidRPr="00AE24B7" w:rsidR="00E451FB">
        <w:t xml:space="preserve">universe consists of </w:t>
      </w:r>
      <w:r w:rsidRPr="00AE24B7" w:rsidR="00C47D3C">
        <w:t xml:space="preserve">key project respondents who are </w:t>
      </w:r>
      <w:r w:rsidRPr="00AE24B7" w:rsidR="00627C1C">
        <w:t xml:space="preserve">active </w:t>
      </w:r>
      <w:r w:rsidRPr="00AE24B7" w:rsidR="00862A39">
        <w:t xml:space="preserve">members </w:t>
      </w:r>
      <w:proofErr w:type="gramStart"/>
      <w:r w:rsidRPr="00AE24B7" w:rsidR="00862A39">
        <w:t xml:space="preserve">of </w:t>
      </w:r>
      <w:r w:rsidRPr="00AE24B7" w:rsidR="00627C1C">
        <w:t xml:space="preserve"> executive</w:t>
      </w:r>
      <w:proofErr w:type="gramEnd"/>
      <w:r w:rsidRPr="00AE24B7" w:rsidR="00627C1C">
        <w:t xml:space="preserve"> </w:t>
      </w:r>
      <w:r w:rsidRPr="00AE24B7" w:rsidR="00862A39">
        <w:t>or</w:t>
      </w:r>
      <w:r w:rsidRPr="00AE24B7" w:rsidR="00627C1C">
        <w:t xml:space="preserve"> steering committees </w:t>
      </w:r>
      <w:r w:rsidRPr="00AE24B7" w:rsidR="003274E8">
        <w:t xml:space="preserve">overseeing the Demonstration projects </w:t>
      </w:r>
      <w:r w:rsidRPr="00AE24B7" w:rsidR="00C47D3C">
        <w:t xml:space="preserve">or actively </w:t>
      </w:r>
      <w:r w:rsidRPr="00AE24B7" w:rsidR="00627C1C">
        <w:t xml:space="preserve">involved in implementation. The survey will be administered to </w:t>
      </w:r>
      <w:r w:rsidRPr="00AE24B7" w:rsidR="003C18B1">
        <w:t xml:space="preserve">key project respondents at all </w:t>
      </w:r>
      <w:r w:rsidRPr="00AE24B7" w:rsidR="003274E8">
        <w:t>organization</w:t>
      </w:r>
      <w:r w:rsidRPr="00AE24B7" w:rsidR="003C18B1">
        <w:t xml:space="preserve">al </w:t>
      </w:r>
      <w:r w:rsidRPr="00AE24B7" w:rsidR="003274E8">
        <w:t>partners in the Demonstration sites</w:t>
      </w:r>
      <w:r w:rsidRPr="00AE24B7" w:rsidR="00907C8E">
        <w:t xml:space="preserve">, </w:t>
      </w:r>
      <w:r w:rsidRPr="00AE24B7" w:rsidR="003C18B1">
        <w:t xml:space="preserve">shown in Exhibit B-1. </w:t>
      </w:r>
    </w:p>
    <w:p w:rsidRPr="00AE24B7" w:rsidR="00CC7F67" w:rsidP="00CC7F67" w:rsidRDefault="00CC7F67" w14:paraId="48A92976" w14:textId="778DE77A">
      <w:r w:rsidRPr="00AE24B7">
        <w:t xml:space="preserve">The Urban Institute </w:t>
      </w:r>
      <w:r w:rsidRPr="00AE24B7" w:rsidR="00A61510">
        <w:t>w</w:t>
      </w:r>
      <w:r w:rsidRPr="00AE24B7">
        <w:t xml:space="preserve">ill work with each site’s intermediary organization, which is the HUD grantee, to identify the most appropriate individuals in relevant management </w:t>
      </w:r>
      <w:r w:rsidRPr="00AE24B7" w:rsidR="00862A39">
        <w:t xml:space="preserve">or other </w:t>
      </w:r>
      <w:r w:rsidRPr="00AE24B7" w:rsidR="009A795B">
        <w:t xml:space="preserve">central </w:t>
      </w:r>
      <w:r w:rsidRPr="00AE24B7">
        <w:t xml:space="preserve">roles in each organization/agency </w:t>
      </w:r>
      <w:r w:rsidRPr="00AE24B7" w:rsidR="007B7C4A">
        <w:t xml:space="preserve">and who can </w:t>
      </w:r>
      <w:r w:rsidRPr="00AE24B7" w:rsidR="009A795B">
        <w:t xml:space="preserve">knowledgably </w:t>
      </w:r>
      <w:r w:rsidRPr="00AE24B7">
        <w:t>respond to</w:t>
      </w:r>
      <w:r w:rsidRPr="00AE24B7" w:rsidR="009A795B">
        <w:t xml:space="preserve"> questions concerning the organization</w:t>
      </w:r>
      <w:r w:rsidRPr="00AE24B7" w:rsidR="002B5429">
        <w:t>al</w:t>
      </w:r>
      <w:r w:rsidRPr="00AE24B7" w:rsidR="009A795B">
        <w:t xml:space="preserve"> partner</w:t>
      </w:r>
      <w:r w:rsidRPr="00AE24B7" w:rsidR="002B5429">
        <w:t>ship</w:t>
      </w:r>
      <w:r w:rsidRPr="00AE24B7" w:rsidR="00C47D3C">
        <w:t>s</w:t>
      </w:r>
      <w:r w:rsidRPr="00AE24B7" w:rsidR="002B5429">
        <w:t xml:space="preserve"> in the Demonstration. </w:t>
      </w:r>
      <w:r w:rsidRPr="00AE24B7" w:rsidR="00E451FB">
        <w:t>Based on knowledge of the sites th</w:t>
      </w:r>
      <w:r w:rsidRPr="00AE24B7" w:rsidR="00862A39">
        <w:t>r</w:t>
      </w:r>
      <w:r w:rsidRPr="00AE24B7" w:rsidR="00E451FB">
        <w:t xml:space="preserve">ough the </w:t>
      </w:r>
      <w:r w:rsidRPr="00AE24B7" w:rsidR="00862A39">
        <w:t xml:space="preserve">first </w:t>
      </w:r>
      <w:proofErr w:type="gramStart"/>
      <w:r w:rsidRPr="00AE24B7" w:rsidR="009A795B">
        <w:t>t</w:t>
      </w:r>
      <w:r w:rsidRPr="00AE24B7" w:rsidR="00C47D3C">
        <w:t>h</w:t>
      </w:r>
      <w:r w:rsidRPr="00AE24B7" w:rsidR="009A795B">
        <w:t xml:space="preserve">ree </w:t>
      </w:r>
      <w:r w:rsidRPr="00AE24B7" w:rsidR="00862A39">
        <w:t xml:space="preserve"> years</w:t>
      </w:r>
      <w:proofErr w:type="gramEnd"/>
      <w:r w:rsidRPr="00AE24B7" w:rsidR="00862A39">
        <w:t xml:space="preserve"> of the </w:t>
      </w:r>
      <w:r w:rsidRPr="00AE24B7" w:rsidR="00E451FB">
        <w:t xml:space="preserve">evaluation, we estimate that approximately 20 relevant respondents per site will </w:t>
      </w:r>
      <w:r w:rsidRPr="00AE24B7" w:rsidR="00862A39">
        <w:t xml:space="preserve">be sufficient to </w:t>
      </w:r>
      <w:r w:rsidRPr="00AE24B7" w:rsidR="00E451FB">
        <w:t xml:space="preserve">represent all key </w:t>
      </w:r>
      <w:r w:rsidRPr="00AE24B7" w:rsidR="00862A39">
        <w:t xml:space="preserve">roles in the </w:t>
      </w:r>
      <w:r w:rsidRPr="00AE24B7" w:rsidR="00E451FB">
        <w:t>partner organizations. N</w:t>
      </w:r>
      <w:r w:rsidRPr="00AE24B7">
        <w:t xml:space="preserve">o </w:t>
      </w:r>
      <w:r w:rsidRPr="00AE24B7" w:rsidR="00862A39">
        <w:t>statistical</w:t>
      </w:r>
      <w:r w:rsidRPr="00AE24B7">
        <w:t xml:space="preserve"> sampling will be involved.</w:t>
      </w:r>
    </w:p>
    <w:p w:rsidRPr="00AE24B7" w:rsidR="006E7D11" w:rsidP="00E451FB" w:rsidRDefault="00E451FB" w14:paraId="4BD706A2" w14:textId="3D1DCFFC">
      <w:pPr>
        <w:pStyle w:val="BodyText"/>
      </w:pPr>
      <w:r w:rsidRPr="00AE24B7">
        <w:t>At each site, staff to be surveyed will be identified from the following six types of organizations involved in the demonstration</w:t>
      </w:r>
      <w:r w:rsidRPr="00AE24B7" w:rsidR="0054502C">
        <w:t>, as shown in the following table</w:t>
      </w:r>
      <w:r w:rsidRPr="00AE24B7">
        <w:t>:</w:t>
      </w:r>
    </w:p>
    <w:p w:rsidRPr="00AE24B7" w:rsidR="006E7D11" w:rsidP="006E7D11" w:rsidRDefault="006E7D11" w14:paraId="7D5CF988" w14:textId="020882A2">
      <w:pPr>
        <w:pStyle w:val="Heading2"/>
        <w:numPr>
          <w:ilvl w:val="0"/>
          <w:numId w:val="0"/>
        </w:numPr>
      </w:pPr>
      <w:r w:rsidRPr="00AE24B7">
        <w:t xml:space="preserve">Exhibit B-1. Description of Key Project Respondents for </w:t>
      </w:r>
      <w:r w:rsidR="00751DD5">
        <w:t>Annual Partnership Survey</w:t>
      </w:r>
      <w:r w:rsidRPr="00AE24B7">
        <w:t xml:space="preserve"> </w:t>
      </w:r>
    </w:p>
    <w:tbl>
      <w:tblPr>
        <w:tblStyle w:val="GridTable1Light1"/>
        <w:tblW w:w="0" w:type="auto"/>
        <w:tblLook w:val="06A0" w:firstRow="1" w:lastRow="0" w:firstColumn="1" w:lastColumn="0" w:noHBand="1" w:noVBand="1"/>
      </w:tblPr>
      <w:tblGrid>
        <w:gridCol w:w="3145"/>
        <w:gridCol w:w="4410"/>
      </w:tblGrid>
      <w:tr w:rsidRPr="00AE24B7" w:rsidR="006E7D11" w:rsidTr="00AE24B7" w14:paraId="0BB5EDD3"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45" w:type="dxa"/>
          </w:tcPr>
          <w:p w:rsidRPr="00AE24B7" w:rsidR="006E7D11" w:rsidP="002058E3" w:rsidRDefault="006E7D11" w14:paraId="72DDCF7D" w14:textId="77777777">
            <w:pPr>
              <w:pStyle w:val="TableColumnHeading"/>
              <w:spacing w:before="0"/>
              <w:jc w:val="left"/>
              <w:rPr>
                <w:rFonts w:ascii="Times New Roman" w:hAnsi="Times New Roman"/>
                <w:b w:val="0"/>
                <w:sz w:val="20"/>
                <w:szCs w:val="20"/>
              </w:rPr>
            </w:pPr>
            <w:r w:rsidRPr="00AE24B7">
              <w:rPr>
                <w:rFonts w:ascii="Times New Roman" w:hAnsi="Times New Roman"/>
                <w:sz w:val="20"/>
                <w:szCs w:val="20"/>
              </w:rPr>
              <w:t>Organization</w:t>
            </w:r>
          </w:p>
        </w:tc>
        <w:tc>
          <w:tcPr>
            <w:tcW w:w="4410" w:type="dxa"/>
          </w:tcPr>
          <w:p w:rsidRPr="00AE24B7" w:rsidR="006E7D11" w:rsidP="002058E3" w:rsidRDefault="006E7D11" w14:paraId="426DDCA1" w14:textId="77777777">
            <w:pPr>
              <w:pStyle w:val="TableColumnHeading"/>
              <w:spacing w:before="0"/>
              <w:jc w:val="left"/>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AE24B7">
              <w:rPr>
                <w:rFonts w:ascii="Times New Roman" w:hAnsi="Times New Roman"/>
                <w:sz w:val="20"/>
                <w:szCs w:val="20"/>
              </w:rPr>
              <w:t>Staff Category/Role</w:t>
            </w:r>
          </w:p>
        </w:tc>
      </w:tr>
      <w:tr w:rsidRPr="00AE24B7" w:rsidR="006E7D11" w:rsidTr="00AE24B7" w14:paraId="72F20369" w14:textId="77777777">
        <w:trPr>
          <w:trHeight w:val="641"/>
        </w:trPr>
        <w:tc>
          <w:tcPr>
            <w:cnfStyle w:val="001000000000" w:firstRow="0" w:lastRow="0" w:firstColumn="1" w:lastColumn="0" w:oddVBand="0" w:evenVBand="0" w:oddHBand="0" w:evenHBand="0" w:firstRowFirstColumn="0" w:firstRowLastColumn="0" w:lastRowFirstColumn="0" w:lastRowLastColumn="0"/>
            <w:tcW w:w="3145" w:type="dxa"/>
          </w:tcPr>
          <w:p w:rsidRPr="00AE24B7" w:rsidR="006E7D11" w:rsidP="002058E3" w:rsidRDefault="006E7D11" w14:paraId="5D716941" w14:textId="77777777">
            <w:pPr>
              <w:pStyle w:val="TableText"/>
              <w:rPr>
                <w:b w:val="0"/>
                <w:sz w:val="20"/>
                <w:szCs w:val="20"/>
              </w:rPr>
            </w:pPr>
            <w:r w:rsidRPr="00AE24B7">
              <w:rPr>
                <w:sz w:val="20"/>
                <w:szCs w:val="20"/>
              </w:rPr>
              <w:t>Grantees/Intermediaries</w:t>
            </w:r>
          </w:p>
        </w:tc>
        <w:tc>
          <w:tcPr>
            <w:tcW w:w="4410" w:type="dxa"/>
          </w:tcPr>
          <w:p w:rsidRPr="00AE24B7" w:rsidR="006E7D11" w:rsidP="002058E3" w:rsidRDefault="006E7D11" w14:paraId="62DFC5E4" w14:textId="77777777">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AE24B7">
              <w:rPr>
                <w:sz w:val="20"/>
                <w:szCs w:val="20"/>
              </w:rPr>
              <w:t>Financial intermediary/fiscal agent</w:t>
            </w:r>
          </w:p>
          <w:p w:rsidRPr="00AE24B7" w:rsidR="006E7D11" w:rsidP="002058E3" w:rsidRDefault="006E7D11" w14:paraId="3DB7AF85" w14:textId="77777777">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AE24B7">
              <w:rPr>
                <w:sz w:val="20"/>
                <w:szCs w:val="20"/>
              </w:rPr>
              <w:t>Knowledge /programmatic intermediary/project coordinator</w:t>
            </w:r>
          </w:p>
          <w:p w:rsidRPr="00AE24B7" w:rsidR="006E7D11" w:rsidP="002058E3" w:rsidRDefault="006E7D11" w14:paraId="4AD5462D" w14:textId="77777777">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AE24B7">
              <w:rPr>
                <w:sz w:val="20"/>
                <w:szCs w:val="20"/>
              </w:rPr>
              <w:t>Analysis/reporting compliance</w:t>
            </w:r>
          </w:p>
        </w:tc>
      </w:tr>
      <w:tr w:rsidRPr="00AE24B7" w:rsidR="006E7D11" w:rsidTr="00AE24B7" w14:paraId="3E0DB496" w14:textId="77777777">
        <w:trPr>
          <w:trHeight w:val="452"/>
        </w:trPr>
        <w:tc>
          <w:tcPr>
            <w:cnfStyle w:val="001000000000" w:firstRow="0" w:lastRow="0" w:firstColumn="1" w:lastColumn="0" w:oddVBand="0" w:evenVBand="0" w:oddHBand="0" w:evenHBand="0" w:firstRowFirstColumn="0" w:firstRowLastColumn="0" w:lastRowFirstColumn="0" w:lastRowLastColumn="0"/>
            <w:tcW w:w="3145" w:type="dxa"/>
          </w:tcPr>
          <w:p w:rsidRPr="00AE24B7" w:rsidR="006E7D11" w:rsidP="002058E3" w:rsidRDefault="006E7D11" w14:paraId="4979D5E5" w14:textId="77777777">
            <w:pPr>
              <w:pStyle w:val="TableText"/>
              <w:rPr>
                <w:b w:val="0"/>
                <w:sz w:val="20"/>
                <w:szCs w:val="20"/>
              </w:rPr>
            </w:pPr>
            <w:r w:rsidRPr="00AE24B7">
              <w:rPr>
                <w:sz w:val="20"/>
                <w:szCs w:val="20"/>
              </w:rPr>
              <w:t>Government partners</w:t>
            </w:r>
          </w:p>
        </w:tc>
        <w:tc>
          <w:tcPr>
            <w:tcW w:w="4410" w:type="dxa"/>
          </w:tcPr>
          <w:p w:rsidRPr="00AE24B7" w:rsidR="006E7D11" w:rsidP="002058E3" w:rsidRDefault="006E7D11" w14:paraId="620F8AAE" w14:textId="77777777">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AE24B7">
              <w:rPr>
                <w:sz w:val="20"/>
                <w:szCs w:val="20"/>
              </w:rPr>
              <w:t>Budget/finance</w:t>
            </w:r>
          </w:p>
          <w:p w:rsidRPr="00AE24B7" w:rsidR="006E7D11" w:rsidP="002058E3" w:rsidRDefault="006E7D11" w14:paraId="094822E9" w14:textId="77777777">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AE24B7">
              <w:rPr>
                <w:sz w:val="20"/>
                <w:szCs w:val="20"/>
              </w:rPr>
              <w:t>Programmatic</w:t>
            </w:r>
          </w:p>
          <w:p w:rsidRPr="00AE24B7" w:rsidR="00C47D3C" w:rsidP="002058E3" w:rsidRDefault="006E7D11" w14:paraId="1C135EBE" w14:textId="77777777">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AE24B7">
              <w:rPr>
                <w:sz w:val="20"/>
                <w:szCs w:val="20"/>
              </w:rPr>
              <w:t>Communications/elected officials</w:t>
            </w:r>
          </w:p>
          <w:p w:rsidRPr="00AE24B7" w:rsidR="006E7D11" w:rsidP="002058E3" w:rsidRDefault="006E7D11" w14:paraId="751B941B" w14:textId="166AD8FF">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AE24B7">
              <w:rPr>
                <w:sz w:val="20"/>
                <w:szCs w:val="20"/>
              </w:rPr>
              <w:t>Legal</w:t>
            </w:r>
          </w:p>
        </w:tc>
      </w:tr>
      <w:tr w:rsidRPr="00AE24B7" w:rsidR="006E7D11" w:rsidTr="00AE24B7" w14:paraId="3A7952EA" w14:textId="77777777">
        <w:trPr>
          <w:trHeight w:val="705"/>
        </w:trPr>
        <w:tc>
          <w:tcPr>
            <w:cnfStyle w:val="001000000000" w:firstRow="0" w:lastRow="0" w:firstColumn="1" w:lastColumn="0" w:oddVBand="0" w:evenVBand="0" w:oddHBand="0" w:evenHBand="0" w:firstRowFirstColumn="0" w:firstRowLastColumn="0" w:lastRowFirstColumn="0" w:lastRowLastColumn="0"/>
            <w:tcW w:w="3145" w:type="dxa"/>
          </w:tcPr>
          <w:p w:rsidRPr="00AE24B7" w:rsidR="006E7D11" w:rsidP="002058E3" w:rsidRDefault="006E7D11" w14:paraId="2ED5C42C" w14:textId="77777777">
            <w:pPr>
              <w:pStyle w:val="TableText"/>
              <w:rPr>
                <w:b w:val="0"/>
                <w:sz w:val="20"/>
                <w:szCs w:val="20"/>
              </w:rPr>
            </w:pPr>
            <w:r w:rsidRPr="00AE24B7">
              <w:rPr>
                <w:sz w:val="20"/>
                <w:szCs w:val="20"/>
              </w:rPr>
              <w:t>Service providers</w:t>
            </w:r>
          </w:p>
        </w:tc>
        <w:tc>
          <w:tcPr>
            <w:tcW w:w="4410" w:type="dxa"/>
          </w:tcPr>
          <w:p w:rsidRPr="00AE24B7" w:rsidR="006E7D11" w:rsidP="002058E3" w:rsidRDefault="006E7D11" w14:paraId="59D3921E" w14:textId="77777777">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AE24B7">
              <w:rPr>
                <w:sz w:val="20"/>
                <w:szCs w:val="20"/>
              </w:rPr>
              <w:t>Executive/associate director</w:t>
            </w:r>
          </w:p>
          <w:p w:rsidRPr="00AE24B7" w:rsidR="00C47D3C" w:rsidP="002058E3" w:rsidRDefault="006E7D11" w14:paraId="12BE6191" w14:textId="77777777">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AE24B7">
              <w:rPr>
                <w:sz w:val="20"/>
                <w:szCs w:val="20"/>
              </w:rPr>
              <w:t>Program director</w:t>
            </w:r>
          </w:p>
          <w:p w:rsidRPr="00AE24B7" w:rsidR="006E7D11" w:rsidP="002058E3" w:rsidRDefault="006E7D11" w14:paraId="2B84BD4D" w14:textId="2E266A07">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AE24B7">
              <w:rPr>
                <w:sz w:val="20"/>
                <w:szCs w:val="20"/>
              </w:rPr>
              <w:t>Outreach director</w:t>
            </w:r>
          </w:p>
          <w:p w:rsidRPr="00AE24B7" w:rsidR="006E7D11" w:rsidP="002058E3" w:rsidRDefault="006E7D11" w14:paraId="1E5EEB65" w14:textId="77777777">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AE24B7">
              <w:rPr>
                <w:sz w:val="20"/>
                <w:szCs w:val="20"/>
              </w:rPr>
              <w:t>Financial director</w:t>
            </w:r>
          </w:p>
        </w:tc>
      </w:tr>
      <w:tr w:rsidRPr="00AE24B7" w:rsidR="006E7D11" w:rsidTr="00AE24B7" w14:paraId="2BFB014C" w14:textId="77777777">
        <w:trPr>
          <w:trHeight w:val="378"/>
        </w:trPr>
        <w:tc>
          <w:tcPr>
            <w:cnfStyle w:val="001000000000" w:firstRow="0" w:lastRow="0" w:firstColumn="1" w:lastColumn="0" w:oddVBand="0" w:evenVBand="0" w:oddHBand="0" w:evenHBand="0" w:firstRowFirstColumn="0" w:firstRowLastColumn="0" w:lastRowFirstColumn="0" w:lastRowLastColumn="0"/>
            <w:tcW w:w="3145" w:type="dxa"/>
          </w:tcPr>
          <w:p w:rsidRPr="00AE24B7" w:rsidR="006E7D11" w:rsidP="002058E3" w:rsidRDefault="006E7D11" w14:paraId="5B6EB0F3" w14:textId="77777777">
            <w:pPr>
              <w:pStyle w:val="TableText"/>
              <w:rPr>
                <w:b w:val="0"/>
                <w:sz w:val="20"/>
                <w:szCs w:val="20"/>
              </w:rPr>
            </w:pPr>
            <w:r w:rsidRPr="00AE24B7">
              <w:rPr>
                <w:sz w:val="20"/>
                <w:szCs w:val="20"/>
              </w:rPr>
              <w:t>Evaluation partner</w:t>
            </w:r>
          </w:p>
        </w:tc>
        <w:tc>
          <w:tcPr>
            <w:tcW w:w="4410" w:type="dxa"/>
          </w:tcPr>
          <w:p w:rsidRPr="00AE24B7" w:rsidR="00C47D3C" w:rsidP="002058E3" w:rsidRDefault="006E7D11" w14:paraId="387B37C5" w14:textId="77777777">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AE24B7">
              <w:rPr>
                <w:sz w:val="20"/>
                <w:szCs w:val="20"/>
              </w:rPr>
              <w:t>Team leads</w:t>
            </w:r>
          </w:p>
          <w:p w:rsidRPr="00AE24B7" w:rsidR="006E7D11" w:rsidP="002058E3" w:rsidRDefault="006E7D11" w14:paraId="1FDE3DF1" w14:textId="2CB1B50B">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AE24B7">
              <w:rPr>
                <w:sz w:val="20"/>
                <w:szCs w:val="20"/>
              </w:rPr>
              <w:t>Associates/analysts</w:t>
            </w:r>
          </w:p>
        </w:tc>
      </w:tr>
      <w:tr w:rsidRPr="00AE24B7" w:rsidR="006E7D11" w:rsidTr="00AE24B7" w14:paraId="7224DA34" w14:textId="77777777">
        <w:trPr>
          <w:trHeight w:val="676"/>
        </w:trPr>
        <w:tc>
          <w:tcPr>
            <w:cnfStyle w:val="001000000000" w:firstRow="0" w:lastRow="0" w:firstColumn="1" w:lastColumn="0" w:oddVBand="0" w:evenVBand="0" w:oddHBand="0" w:evenHBand="0" w:firstRowFirstColumn="0" w:firstRowLastColumn="0" w:lastRowFirstColumn="0" w:lastRowLastColumn="0"/>
            <w:tcW w:w="3145" w:type="dxa"/>
          </w:tcPr>
          <w:p w:rsidRPr="00AE24B7" w:rsidR="006E7D11" w:rsidP="002058E3" w:rsidRDefault="006E7D11" w14:paraId="576D83AB" w14:textId="77777777">
            <w:pPr>
              <w:pStyle w:val="TableText"/>
              <w:rPr>
                <w:b w:val="0"/>
                <w:sz w:val="20"/>
                <w:szCs w:val="20"/>
              </w:rPr>
            </w:pPr>
            <w:r w:rsidRPr="00AE24B7">
              <w:rPr>
                <w:sz w:val="20"/>
                <w:szCs w:val="20"/>
              </w:rPr>
              <w:t>Technical assistance advisors</w:t>
            </w:r>
          </w:p>
        </w:tc>
        <w:tc>
          <w:tcPr>
            <w:tcW w:w="4410" w:type="dxa"/>
          </w:tcPr>
          <w:p w:rsidRPr="00AE24B7" w:rsidR="00C47D3C" w:rsidP="002058E3" w:rsidRDefault="006E7D11" w14:paraId="1BDA6621" w14:textId="77777777">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AE24B7">
              <w:rPr>
                <w:sz w:val="20"/>
                <w:szCs w:val="20"/>
              </w:rPr>
              <w:t>Team leads</w:t>
            </w:r>
          </w:p>
          <w:p w:rsidRPr="00AE24B7" w:rsidR="006E7D11" w:rsidP="002058E3" w:rsidRDefault="006E7D11" w14:paraId="6D18F967" w14:textId="6A17530F">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AE24B7">
              <w:rPr>
                <w:sz w:val="20"/>
                <w:szCs w:val="20"/>
              </w:rPr>
              <w:t>Associates/analysts</w:t>
            </w:r>
          </w:p>
        </w:tc>
      </w:tr>
      <w:tr w:rsidRPr="00AE24B7" w:rsidR="006E7D11" w:rsidTr="00AE24B7" w14:paraId="48C06742" w14:textId="77777777">
        <w:trPr>
          <w:trHeight w:val="378"/>
        </w:trPr>
        <w:tc>
          <w:tcPr>
            <w:cnfStyle w:val="001000000000" w:firstRow="0" w:lastRow="0" w:firstColumn="1" w:lastColumn="0" w:oddVBand="0" w:evenVBand="0" w:oddHBand="0" w:evenHBand="0" w:firstRowFirstColumn="0" w:firstRowLastColumn="0" w:lastRowFirstColumn="0" w:lastRowLastColumn="0"/>
            <w:tcW w:w="3145" w:type="dxa"/>
          </w:tcPr>
          <w:p w:rsidRPr="00AE24B7" w:rsidR="006E7D11" w:rsidP="002058E3" w:rsidRDefault="006E7D11" w14:paraId="0AD3EB6A" w14:textId="77777777">
            <w:pPr>
              <w:pStyle w:val="TableText"/>
              <w:rPr>
                <w:b w:val="0"/>
                <w:sz w:val="20"/>
                <w:szCs w:val="20"/>
              </w:rPr>
            </w:pPr>
            <w:r w:rsidRPr="00AE24B7">
              <w:rPr>
                <w:sz w:val="20"/>
                <w:szCs w:val="20"/>
              </w:rPr>
              <w:t>Investors/funders</w:t>
            </w:r>
          </w:p>
        </w:tc>
        <w:tc>
          <w:tcPr>
            <w:tcW w:w="4410" w:type="dxa"/>
          </w:tcPr>
          <w:p w:rsidRPr="00AE24B7" w:rsidR="00C47D3C" w:rsidP="002058E3" w:rsidRDefault="006E7D11" w14:paraId="47C48BC3" w14:textId="77777777">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AE24B7">
              <w:rPr>
                <w:sz w:val="20"/>
                <w:szCs w:val="20"/>
              </w:rPr>
              <w:t>Investor leads</w:t>
            </w:r>
          </w:p>
          <w:p w:rsidRPr="00AE24B7" w:rsidR="006E7D11" w:rsidP="002058E3" w:rsidRDefault="006E7D11" w14:paraId="7C223E63" w14:textId="248CC73F">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AE24B7">
              <w:rPr>
                <w:sz w:val="20"/>
                <w:szCs w:val="20"/>
              </w:rPr>
              <w:t>Associates/analysts</w:t>
            </w:r>
          </w:p>
        </w:tc>
      </w:tr>
    </w:tbl>
    <w:p w:rsidRPr="00AE24B7" w:rsidR="00A6492E" w:rsidP="00A61510" w:rsidRDefault="00A6492E" w14:paraId="343543BF" w14:textId="52D0527A"/>
    <w:p w:rsidRPr="00AE24B7" w:rsidR="00B23250" w:rsidP="00B23250" w:rsidRDefault="00B23250" w14:paraId="62B72A6B" w14:textId="53AE07CB">
      <w:pPr>
        <w:pStyle w:val="Heading2"/>
        <w:numPr>
          <w:ilvl w:val="0"/>
          <w:numId w:val="0"/>
        </w:numPr>
      </w:pPr>
      <w:r w:rsidRPr="00AE24B7">
        <w:t>Exhibit B-</w:t>
      </w:r>
      <w:r w:rsidRPr="00AE24B7" w:rsidR="006E7D11">
        <w:t>2</w:t>
      </w:r>
      <w:r w:rsidRPr="00AE24B7">
        <w:t xml:space="preserve">: </w:t>
      </w:r>
      <w:r w:rsidR="00751DD5">
        <w:t>Annual Partnership Survey</w:t>
      </w:r>
      <w:r w:rsidRPr="00AE24B7">
        <w:t>: Proposed Populations, Sampling Frames, Sample Sizes, and Response Rates</w:t>
      </w:r>
    </w:p>
    <w:tbl>
      <w:tblPr>
        <w:tblStyle w:val="GridTable1Light"/>
        <w:tblW w:w="9810" w:type="dxa"/>
        <w:tblInd w:w="-545" w:type="dxa"/>
        <w:tblLayout w:type="fixed"/>
        <w:tblLook w:val="04A0" w:firstRow="1" w:lastRow="0" w:firstColumn="1" w:lastColumn="0" w:noHBand="0" w:noVBand="1"/>
      </w:tblPr>
      <w:tblGrid>
        <w:gridCol w:w="1191"/>
        <w:gridCol w:w="1461"/>
        <w:gridCol w:w="1294"/>
        <w:gridCol w:w="1039"/>
        <w:gridCol w:w="1225"/>
        <w:gridCol w:w="1080"/>
        <w:gridCol w:w="1170"/>
        <w:gridCol w:w="1350"/>
      </w:tblGrid>
      <w:tr w:rsidRPr="00AE24B7" w:rsidR="00AE24B7" w:rsidTr="00AE24B7" w14:paraId="56F68AD9" w14:textId="77777777">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91" w:type="dxa"/>
            <w:hideMark/>
          </w:tcPr>
          <w:p w:rsidRPr="00AE24B7" w:rsidR="00B23250" w:rsidRDefault="00B23250" w14:paraId="27E33CD7" w14:textId="77777777">
            <w:pPr>
              <w:spacing w:after="0" w:line="240" w:lineRule="auto"/>
              <w:rPr>
                <w:rFonts w:eastAsia="Times New Roman"/>
                <w:color w:val="000000"/>
                <w:sz w:val="20"/>
                <w:szCs w:val="20"/>
              </w:rPr>
            </w:pPr>
            <w:r w:rsidRPr="00AE24B7">
              <w:rPr>
                <w:rFonts w:eastAsia="Times New Roman"/>
                <w:color w:val="000000"/>
                <w:sz w:val="20"/>
                <w:szCs w:val="20"/>
              </w:rPr>
              <w:t>Group</w:t>
            </w:r>
          </w:p>
        </w:tc>
        <w:tc>
          <w:tcPr>
            <w:tcW w:w="1461" w:type="dxa"/>
            <w:hideMark/>
          </w:tcPr>
          <w:p w:rsidRPr="00AE24B7" w:rsidR="00B23250" w:rsidRDefault="00B23250" w14:paraId="53A1C225" w14:textId="3BDB8E13">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szCs w:val="20"/>
              </w:rPr>
            </w:pPr>
            <w:r w:rsidRPr="00AE24B7">
              <w:rPr>
                <w:rFonts w:eastAsia="Times New Roman"/>
                <w:color w:val="000000"/>
                <w:sz w:val="20"/>
                <w:szCs w:val="20"/>
              </w:rPr>
              <w:t xml:space="preserve">Grantees/ </w:t>
            </w:r>
            <w:r w:rsidRPr="00AE24B7" w:rsidR="009D1D7C">
              <w:rPr>
                <w:rFonts w:eastAsia="Times New Roman"/>
                <w:color w:val="000000"/>
                <w:sz w:val="20"/>
                <w:szCs w:val="20"/>
              </w:rPr>
              <w:t>i</w:t>
            </w:r>
            <w:r w:rsidRPr="00AE24B7">
              <w:rPr>
                <w:rFonts w:eastAsia="Times New Roman"/>
                <w:color w:val="000000"/>
                <w:sz w:val="20"/>
                <w:szCs w:val="20"/>
              </w:rPr>
              <w:t>ntermediaries</w:t>
            </w:r>
          </w:p>
        </w:tc>
        <w:tc>
          <w:tcPr>
            <w:tcW w:w="1294" w:type="dxa"/>
            <w:hideMark/>
          </w:tcPr>
          <w:p w:rsidRPr="00AE24B7" w:rsidR="00B23250" w:rsidRDefault="00B23250" w14:paraId="7FA1EE90" w14:textId="77777777">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szCs w:val="20"/>
              </w:rPr>
            </w:pPr>
            <w:r w:rsidRPr="00AE24B7">
              <w:rPr>
                <w:rFonts w:eastAsia="Times New Roman"/>
                <w:color w:val="000000"/>
                <w:sz w:val="20"/>
                <w:szCs w:val="20"/>
              </w:rPr>
              <w:t>Government partners</w:t>
            </w:r>
          </w:p>
        </w:tc>
        <w:tc>
          <w:tcPr>
            <w:tcW w:w="1039" w:type="dxa"/>
            <w:hideMark/>
          </w:tcPr>
          <w:p w:rsidRPr="00AE24B7" w:rsidR="00B23250" w:rsidRDefault="00B23250" w14:paraId="024A0473" w14:textId="77777777">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szCs w:val="20"/>
              </w:rPr>
            </w:pPr>
            <w:r w:rsidRPr="00AE24B7">
              <w:rPr>
                <w:rFonts w:eastAsia="Times New Roman"/>
                <w:color w:val="000000"/>
                <w:sz w:val="20"/>
                <w:szCs w:val="20"/>
              </w:rPr>
              <w:t>Service providers</w:t>
            </w:r>
          </w:p>
        </w:tc>
        <w:tc>
          <w:tcPr>
            <w:tcW w:w="1225" w:type="dxa"/>
            <w:hideMark/>
          </w:tcPr>
          <w:p w:rsidRPr="00AE24B7" w:rsidR="00B23250" w:rsidRDefault="00B23250" w14:paraId="6C99663F" w14:textId="77777777">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szCs w:val="20"/>
              </w:rPr>
            </w:pPr>
            <w:r w:rsidRPr="00AE24B7">
              <w:rPr>
                <w:rFonts w:eastAsia="Times New Roman"/>
                <w:color w:val="000000"/>
                <w:sz w:val="20"/>
                <w:szCs w:val="20"/>
              </w:rPr>
              <w:t>Evaluation partner</w:t>
            </w:r>
          </w:p>
        </w:tc>
        <w:tc>
          <w:tcPr>
            <w:tcW w:w="1080" w:type="dxa"/>
            <w:hideMark/>
          </w:tcPr>
          <w:p w:rsidRPr="00AE24B7" w:rsidR="00B23250" w:rsidRDefault="00B23250" w14:paraId="53F4811D" w14:textId="77777777">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szCs w:val="20"/>
              </w:rPr>
            </w:pPr>
            <w:r w:rsidRPr="00AE24B7">
              <w:rPr>
                <w:rFonts w:eastAsia="Times New Roman"/>
                <w:color w:val="000000"/>
                <w:sz w:val="20"/>
                <w:szCs w:val="20"/>
              </w:rPr>
              <w:t>Technical assistance advisors</w:t>
            </w:r>
          </w:p>
        </w:tc>
        <w:tc>
          <w:tcPr>
            <w:tcW w:w="1170" w:type="dxa"/>
            <w:hideMark/>
          </w:tcPr>
          <w:p w:rsidRPr="00AE24B7" w:rsidR="00B23250" w:rsidRDefault="00B23250" w14:paraId="660A1A9D" w14:textId="77777777">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szCs w:val="20"/>
              </w:rPr>
            </w:pPr>
            <w:r w:rsidRPr="00AE24B7">
              <w:rPr>
                <w:rFonts w:eastAsia="Times New Roman"/>
                <w:color w:val="000000"/>
                <w:sz w:val="20"/>
                <w:szCs w:val="20"/>
              </w:rPr>
              <w:t>Investors/ funders</w:t>
            </w:r>
          </w:p>
        </w:tc>
        <w:tc>
          <w:tcPr>
            <w:tcW w:w="1350" w:type="dxa"/>
            <w:hideMark/>
          </w:tcPr>
          <w:p w:rsidRPr="00AE24B7" w:rsidR="00B23250" w:rsidRDefault="00B23250" w14:paraId="2CABD426" w14:textId="77777777">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szCs w:val="20"/>
              </w:rPr>
            </w:pPr>
            <w:r w:rsidRPr="00AE24B7">
              <w:rPr>
                <w:rFonts w:eastAsia="Times New Roman"/>
                <w:color w:val="000000"/>
                <w:sz w:val="20"/>
                <w:szCs w:val="20"/>
              </w:rPr>
              <w:t>Total</w:t>
            </w:r>
          </w:p>
        </w:tc>
      </w:tr>
      <w:tr w:rsidRPr="00AE24B7" w:rsidR="00AE24B7" w:rsidTr="00AE24B7" w14:paraId="3E51292F" w14:textId="77777777">
        <w:trPr>
          <w:trHeight w:val="330"/>
        </w:trPr>
        <w:tc>
          <w:tcPr>
            <w:cnfStyle w:val="001000000000" w:firstRow="0" w:lastRow="0" w:firstColumn="1" w:lastColumn="0" w:oddVBand="0" w:evenVBand="0" w:oddHBand="0" w:evenHBand="0" w:firstRowFirstColumn="0" w:firstRowLastColumn="0" w:lastRowFirstColumn="0" w:lastRowLastColumn="0"/>
            <w:tcW w:w="1191" w:type="dxa"/>
            <w:hideMark/>
          </w:tcPr>
          <w:p w:rsidRPr="00AE24B7" w:rsidR="00B23250" w:rsidRDefault="00B23250" w14:paraId="4B3986E4" w14:textId="77777777">
            <w:pPr>
              <w:spacing w:after="0" w:line="240" w:lineRule="auto"/>
              <w:rPr>
                <w:rFonts w:eastAsia="Times New Roman"/>
                <w:color w:val="000000"/>
                <w:sz w:val="20"/>
                <w:szCs w:val="20"/>
              </w:rPr>
            </w:pPr>
            <w:r w:rsidRPr="00AE24B7">
              <w:rPr>
                <w:rFonts w:eastAsia="Times New Roman"/>
                <w:color w:val="000000"/>
                <w:sz w:val="20"/>
                <w:szCs w:val="20"/>
              </w:rPr>
              <w:t>Universe</w:t>
            </w:r>
          </w:p>
        </w:tc>
        <w:tc>
          <w:tcPr>
            <w:tcW w:w="1461" w:type="dxa"/>
            <w:hideMark/>
          </w:tcPr>
          <w:p w:rsidRPr="00AE24B7" w:rsidR="00B23250" w:rsidP="00AE24B7" w:rsidRDefault="00B23250" w14:paraId="78F8AD6B" w14:textId="7777777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AE24B7">
              <w:rPr>
                <w:rFonts w:eastAsia="Times New Roman"/>
                <w:color w:val="000000"/>
                <w:sz w:val="20"/>
                <w:szCs w:val="20"/>
              </w:rPr>
              <w:t> 22</w:t>
            </w:r>
          </w:p>
        </w:tc>
        <w:tc>
          <w:tcPr>
            <w:tcW w:w="1294" w:type="dxa"/>
            <w:hideMark/>
          </w:tcPr>
          <w:p w:rsidRPr="00AE24B7" w:rsidR="00B23250" w:rsidP="00AE24B7" w:rsidRDefault="00B23250" w14:paraId="7721E4D8" w14:textId="7777777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AE24B7">
              <w:rPr>
                <w:rFonts w:eastAsia="Times New Roman"/>
                <w:color w:val="000000"/>
                <w:sz w:val="20"/>
                <w:szCs w:val="20"/>
              </w:rPr>
              <w:t> 30</w:t>
            </w:r>
          </w:p>
        </w:tc>
        <w:tc>
          <w:tcPr>
            <w:tcW w:w="1039" w:type="dxa"/>
            <w:hideMark/>
          </w:tcPr>
          <w:p w:rsidRPr="00AE24B7" w:rsidR="00B23250" w:rsidP="00AE24B7" w:rsidRDefault="00B23250" w14:paraId="6A551FC9" w14:textId="7777777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AE24B7">
              <w:rPr>
                <w:rFonts w:eastAsia="Times New Roman"/>
                <w:color w:val="000000"/>
                <w:sz w:val="20"/>
                <w:szCs w:val="20"/>
              </w:rPr>
              <w:t> 31</w:t>
            </w:r>
          </w:p>
        </w:tc>
        <w:tc>
          <w:tcPr>
            <w:tcW w:w="1225" w:type="dxa"/>
            <w:hideMark/>
          </w:tcPr>
          <w:p w:rsidRPr="00AE24B7" w:rsidR="00B23250" w:rsidP="00AE24B7" w:rsidRDefault="00B23250" w14:paraId="5EB162D2" w14:textId="7777777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AE24B7">
              <w:rPr>
                <w:rFonts w:eastAsia="Times New Roman"/>
                <w:color w:val="000000"/>
                <w:sz w:val="20"/>
                <w:szCs w:val="20"/>
              </w:rPr>
              <w:t> 10</w:t>
            </w:r>
          </w:p>
        </w:tc>
        <w:tc>
          <w:tcPr>
            <w:tcW w:w="1080" w:type="dxa"/>
            <w:hideMark/>
          </w:tcPr>
          <w:p w:rsidRPr="00AE24B7" w:rsidR="00B23250" w:rsidP="00AE24B7" w:rsidRDefault="00B23250" w14:paraId="5628F558" w14:textId="7777777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AE24B7">
              <w:rPr>
                <w:rFonts w:eastAsia="Times New Roman"/>
                <w:color w:val="000000"/>
                <w:sz w:val="20"/>
                <w:szCs w:val="20"/>
              </w:rPr>
              <w:t> 12</w:t>
            </w:r>
          </w:p>
        </w:tc>
        <w:tc>
          <w:tcPr>
            <w:tcW w:w="1170" w:type="dxa"/>
            <w:hideMark/>
          </w:tcPr>
          <w:p w:rsidRPr="00AE24B7" w:rsidR="00B23250" w:rsidP="00AE24B7" w:rsidRDefault="00B23250" w14:paraId="7C590FC0" w14:textId="7777777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AE24B7">
              <w:rPr>
                <w:rFonts w:eastAsia="Times New Roman"/>
                <w:color w:val="000000"/>
                <w:sz w:val="20"/>
                <w:szCs w:val="20"/>
              </w:rPr>
              <w:t>15</w:t>
            </w:r>
          </w:p>
        </w:tc>
        <w:tc>
          <w:tcPr>
            <w:tcW w:w="1350" w:type="dxa"/>
            <w:hideMark/>
          </w:tcPr>
          <w:p w:rsidRPr="00AE24B7" w:rsidR="00B23250" w:rsidP="00AE24B7" w:rsidRDefault="00B23250" w14:paraId="7FBE3055" w14:textId="7777777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AE24B7">
              <w:rPr>
                <w:rFonts w:eastAsia="Times New Roman"/>
                <w:color w:val="000000"/>
                <w:sz w:val="20"/>
                <w:szCs w:val="20"/>
              </w:rPr>
              <w:t>120</w:t>
            </w:r>
          </w:p>
        </w:tc>
      </w:tr>
      <w:tr w:rsidRPr="00AE24B7" w:rsidR="00AE24B7" w:rsidTr="00AE24B7" w14:paraId="1A641626" w14:textId="77777777">
        <w:trPr>
          <w:trHeight w:val="323"/>
        </w:trPr>
        <w:tc>
          <w:tcPr>
            <w:cnfStyle w:val="001000000000" w:firstRow="0" w:lastRow="0" w:firstColumn="1" w:lastColumn="0" w:oddVBand="0" w:evenVBand="0" w:oddHBand="0" w:evenHBand="0" w:firstRowFirstColumn="0" w:firstRowLastColumn="0" w:lastRowFirstColumn="0" w:lastRowLastColumn="0"/>
            <w:tcW w:w="1191" w:type="dxa"/>
          </w:tcPr>
          <w:p w:rsidRPr="00AE24B7" w:rsidR="00192C0E" w:rsidRDefault="00192C0E" w14:paraId="29B64EE6" w14:textId="397507DD">
            <w:pPr>
              <w:spacing w:after="0" w:line="240" w:lineRule="auto"/>
              <w:rPr>
                <w:rFonts w:eastAsia="Times New Roman"/>
                <w:color w:val="000000"/>
                <w:sz w:val="20"/>
                <w:szCs w:val="20"/>
              </w:rPr>
            </w:pPr>
            <w:r w:rsidRPr="00AE24B7">
              <w:rPr>
                <w:rFonts w:eastAsia="Times New Roman"/>
                <w:color w:val="000000"/>
                <w:sz w:val="20"/>
                <w:szCs w:val="20"/>
              </w:rPr>
              <w:t>Sample</w:t>
            </w:r>
          </w:p>
        </w:tc>
        <w:tc>
          <w:tcPr>
            <w:tcW w:w="1461" w:type="dxa"/>
          </w:tcPr>
          <w:p w:rsidRPr="00AE24B7" w:rsidR="00192C0E" w:rsidP="00AE24B7" w:rsidRDefault="00192C0E" w14:paraId="51FD994E" w14:textId="7777777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c>
          <w:tcPr>
            <w:tcW w:w="1294" w:type="dxa"/>
          </w:tcPr>
          <w:p w:rsidRPr="00AE24B7" w:rsidR="00192C0E" w:rsidP="00AE24B7" w:rsidRDefault="00192C0E" w14:paraId="08EF37AE" w14:textId="7777777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c>
          <w:tcPr>
            <w:tcW w:w="1039" w:type="dxa"/>
          </w:tcPr>
          <w:p w:rsidRPr="00AE24B7" w:rsidR="00192C0E" w:rsidP="00AE24B7" w:rsidRDefault="00192C0E" w14:paraId="5C37C8BB" w14:textId="7777777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c>
          <w:tcPr>
            <w:tcW w:w="1225" w:type="dxa"/>
          </w:tcPr>
          <w:p w:rsidRPr="00AE24B7" w:rsidR="00192C0E" w:rsidP="00AE24B7" w:rsidRDefault="00192C0E" w14:paraId="631C8273" w14:textId="7777777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c>
          <w:tcPr>
            <w:tcW w:w="1080" w:type="dxa"/>
          </w:tcPr>
          <w:p w:rsidRPr="00AE24B7" w:rsidR="00192C0E" w:rsidP="00AE24B7" w:rsidRDefault="00192C0E" w14:paraId="57C571C8" w14:textId="7777777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c>
          <w:tcPr>
            <w:tcW w:w="1170" w:type="dxa"/>
          </w:tcPr>
          <w:p w:rsidRPr="00AE24B7" w:rsidR="00192C0E" w:rsidP="00AE24B7" w:rsidRDefault="00192C0E" w14:paraId="4CAAF719" w14:textId="7777777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c>
          <w:tcPr>
            <w:tcW w:w="1350" w:type="dxa"/>
          </w:tcPr>
          <w:p w:rsidRPr="00AE24B7" w:rsidR="00192C0E" w:rsidP="00AE24B7" w:rsidRDefault="00192C0E" w14:paraId="55D65412" w14:textId="0EF8223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AE24B7">
              <w:rPr>
                <w:rFonts w:eastAsia="Times New Roman"/>
                <w:color w:val="000000"/>
                <w:sz w:val="20"/>
                <w:szCs w:val="20"/>
              </w:rPr>
              <w:t>no sampling</w:t>
            </w:r>
          </w:p>
        </w:tc>
      </w:tr>
      <w:tr w:rsidRPr="00AE24B7" w:rsidR="00AE24B7" w:rsidTr="00AE24B7" w14:paraId="7C76E719" w14:textId="77777777">
        <w:trPr>
          <w:trHeight w:val="440"/>
        </w:trPr>
        <w:tc>
          <w:tcPr>
            <w:cnfStyle w:val="001000000000" w:firstRow="0" w:lastRow="0" w:firstColumn="1" w:lastColumn="0" w:oddVBand="0" w:evenVBand="0" w:oddHBand="0" w:evenHBand="0" w:firstRowFirstColumn="0" w:firstRowLastColumn="0" w:lastRowFirstColumn="0" w:lastRowLastColumn="0"/>
            <w:tcW w:w="1191" w:type="dxa"/>
            <w:hideMark/>
          </w:tcPr>
          <w:p w:rsidRPr="00AE24B7" w:rsidR="00B23250" w:rsidRDefault="00B23250" w14:paraId="4AA5D71A" w14:textId="77777777">
            <w:pPr>
              <w:spacing w:after="0" w:line="240" w:lineRule="auto"/>
              <w:rPr>
                <w:rFonts w:eastAsia="Times New Roman"/>
                <w:color w:val="000000"/>
                <w:sz w:val="20"/>
                <w:szCs w:val="20"/>
              </w:rPr>
            </w:pPr>
            <w:r w:rsidRPr="00AE24B7">
              <w:rPr>
                <w:rFonts w:eastAsia="Times New Roman"/>
                <w:color w:val="000000"/>
                <w:sz w:val="20"/>
                <w:szCs w:val="20"/>
              </w:rPr>
              <w:t>No. of completes</w:t>
            </w:r>
          </w:p>
        </w:tc>
        <w:tc>
          <w:tcPr>
            <w:tcW w:w="1461" w:type="dxa"/>
            <w:hideMark/>
          </w:tcPr>
          <w:p w:rsidRPr="00AE24B7" w:rsidR="00B23250" w:rsidP="00AE24B7" w:rsidRDefault="00B23250" w14:paraId="5739D0EB" w14:textId="7777777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AE24B7">
              <w:rPr>
                <w:rFonts w:eastAsia="Times New Roman"/>
                <w:color w:val="000000"/>
                <w:sz w:val="20"/>
                <w:szCs w:val="20"/>
              </w:rPr>
              <w:t> 19</w:t>
            </w:r>
          </w:p>
        </w:tc>
        <w:tc>
          <w:tcPr>
            <w:tcW w:w="1294" w:type="dxa"/>
            <w:hideMark/>
          </w:tcPr>
          <w:p w:rsidRPr="00AE24B7" w:rsidR="00B23250" w:rsidP="00AE24B7" w:rsidRDefault="00B23250" w14:paraId="6010A45B" w14:textId="7777777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AE24B7">
              <w:rPr>
                <w:rFonts w:eastAsia="Times New Roman"/>
                <w:color w:val="000000"/>
                <w:sz w:val="20"/>
                <w:szCs w:val="20"/>
              </w:rPr>
              <w:t> 17</w:t>
            </w:r>
          </w:p>
        </w:tc>
        <w:tc>
          <w:tcPr>
            <w:tcW w:w="1039" w:type="dxa"/>
            <w:hideMark/>
          </w:tcPr>
          <w:p w:rsidRPr="00AE24B7" w:rsidR="00B23250" w:rsidP="00AE24B7" w:rsidRDefault="00B23250" w14:paraId="797E20DB" w14:textId="7777777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AE24B7">
              <w:rPr>
                <w:rFonts w:eastAsia="Times New Roman"/>
                <w:color w:val="000000"/>
                <w:sz w:val="20"/>
                <w:szCs w:val="20"/>
              </w:rPr>
              <w:t> 16</w:t>
            </w:r>
          </w:p>
        </w:tc>
        <w:tc>
          <w:tcPr>
            <w:tcW w:w="1225" w:type="dxa"/>
            <w:hideMark/>
          </w:tcPr>
          <w:p w:rsidRPr="00AE24B7" w:rsidR="00B23250" w:rsidP="00AE24B7" w:rsidRDefault="00B23250" w14:paraId="76BF5DAD" w14:textId="7777777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AE24B7">
              <w:rPr>
                <w:rFonts w:eastAsia="Times New Roman"/>
                <w:color w:val="000000"/>
                <w:sz w:val="20"/>
                <w:szCs w:val="20"/>
              </w:rPr>
              <w:t> 8</w:t>
            </w:r>
          </w:p>
        </w:tc>
        <w:tc>
          <w:tcPr>
            <w:tcW w:w="1080" w:type="dxa"/>
            <w:hideMark/>
          </w:tcPr>
          <w:p w:rsidRPr="00AE24B7" w:rsidR="00B23250" w:rsidP="00AE24B7" w:rsidRDefault="00B23250" w14:paraId="2679BA3F" w14:textId="7777777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AE24B7">
              <w:rPr>
                <w:rFonts w:eastAsia="Times New Roman"/>
                <w:color w:val="000000"/>
                <w:sz w:val="20"/>
                <w:szCs w:val="20"/>
              </w:rPr>
              <w:t> 9</w:t>
            </w:r>
          </w:p>
        </w:tc>
        <w:tc>
          <w:tcPr>
            <w:tcW w:w="1170" w:type="dxa"/>
            <w:hideMark/>
          </w:tcPr>
          <w:p w:rsidRPr="00AE24B7" w:rsidR="00B23250" w:rsidP="00AE24B7" w:rsidRDefault="00B23250" w14:paraId="26EADB3B" w14:textId="7777777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AE24B7">
              <w:rPr>
                <w:rFonts w:eastAsia="Times New Roman"/>
                <w:color w:val="000000"/>
                <w:sz w:val="20"/>
                <w:szCs w:val="20"/>
              </w:rPr>
              <w:t>10</w:t>
            </w:r>
          </w:p>
        </w:tc>
        <w:tc>
          <w:tcPr>
            <w:tcW w:w="1350" w:type="dxa"/>
            <w:hideMark/>
          </w:tcPr>
          <w:p w:rsidRPr="00AE24B7" w:rsidR="00B23250" w:rsidP="00AE24B7" w:rsidRDefault="00B23250" w14:paraId="1AE91FD5" w14:textId="7777777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AE24B7">
              <w:rPr>
                <w:rFonts w:eastAsia="Times New Roman"/>
                <w:color w:val="000000"/>
                <w:sz w:val="20"/>
                <w:szCs w:val="20"/>
              </w:rPr>
              <w:t>84</w:t>
            </w:r>
          </w:p>
        </w:tc>
      </w:tr>
      <w:tr w:rsidRPr="00AE24B7" w:rsidR="00AE24B7" w:rsidTr="00AE24B7" w14:paraId="3C60DCA7" w14:textId="77777777">
        <w:trPr>
          <w:trHeight w:val="512"/>
        </w:trPr>
        <w:tc>
          <w:tcPr>
            <w:cnfStyle w:val="001000000000" w:firstRow="0" w:lastRow="0" w:firstColumn="1" w:lastColumn="0" w:oddVBand="0" w:evenVBand="0" w:oddHBand="0" w:evenHBand="0" w:firstRowFirstColumn="0" w:firstRowLastColumn="0" w:lastRowFirstColumn="0" w:lastRowLastColumn="0"/>
            <w:tcW w:w="1191" w:type="dxa"/>
            <w:hideMark/>
          </w:tcPr>
          <w:p w:rsidRPr="00AE24B7" w:rsidR="00B23250" w:rsidRDefault="00B23250" w14:paraId="788C972D" w14:textId="77777777">
            <w:pPr>
              <w:spacing w:after="0" w:line="240" w:lineRule="auto"/>
              <w:rPr>
                <w:rFonts w:eastAsia="Times New Roman"/>
                <w:color w:val="000000"/>
                <w:sz w:val="20"/>
                <w:szCs w:val="20"/>
              </w:rPr>
            </w:pPr>
            <w:r w:rsidRPr="00AE24B7">
              <w:rPr>
                <w:rFonts w:eastAsia="Times New Roman"/>
                <w:color w:val="000000"/>
                <w:sz w:val="20"/>
                <w:szCs w:val="20"/>
              </w:rPr>
              <w:t>Response rate</w:t>
            </w:r>
          </w:p>
        </w:tc>
        <w:tc>
          <w:tcPr>
            <w:tcW w:w="1461" w:type="dxa"/>
            <w:hideMark/>
          </w:tcPr>
          <w:p w:rsidRPr="00AE24B7" w:rsidR="00B23250" w:rsidP="00AE24B7" w:rsidRDefault="00B23250" w14:paraId="4490852B" w14:textId="7777777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AE24B7">
              <w:rPr>
                <w:rFonts w:eastAsia="Times New Roman"/>
                <w:color w:val="000000"/>
                <w:sz w:val="20"/>
                <w:szCs w:val="20"/>
              </w:rPr>
              <w:t> 85%</w:t>
            </w:r>
          </w:p>
        </w:tc>
        <w:tc>
          <w:tcPr>
            <w:tcW w:w="1294" w:type="dxa"/>
            <w:hideMark/>
          </w:tcPr>
          <w:p w:rsidRPr="00AE24B7" w:rsidR="00B23250" w:rsidP="00AE24B7" w:rsidRDefault="00B23250" w14:paraId="7751AB25" w14:textId="7777777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AE24B7">
              <w:rPr>
                <w:rFonts w:eastAsia="Times New Roman"/>
                <w:color w:val="000000"/>
                <w:sz w:val="20"/>
                <w:szCs w:val="20"/>
              </w:rPr>
              <w:t> 55%</w:t>
            </w:r>
          </w:p>
        </w:tc>
        <w:tc>
          <w:tcPr>
            <w:tcW w:w="1039" w:type="dxa"/>
            <w:hideMark/>
          </w:tcPr>
          <w:p w:rsidRPr="00AE24B7" w:rsidR="00B23250" w:rsidP="00AE24B7" w:rsidRDefault="00B23250" w14:paraId="131F9332" w14:textId="7777777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AE24B7">
              <w:rPr>
                <w:rFonts w:eastAsia="Times New Roman"/>
                <w:color w:val="000000"/>
                <w:sz w:val="20"/>
                <w:szCs w:val="20"/>
              </w:rPr>
              <w:t> 55%</w:t>
            </w:r>
          </w:p>
        </w:tc>
        <w:tc>
          <w:tcPr>
            <w:tcW w:w="1225" w:type="dxa"/>
            <w:hideMark/>
          </w:tcPr>
          <w:p w:rsidRPr="00AE24B7" w:rsidR="00B23250" w:rsidP="00AE24B7" w:rsidRDefault="00B23250" w14:paraId="3D5E963E" w14:textId="7777777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AE24B7">
              <w:rPr>
                <w:rFonts w:eastAsia="Times New Roman"/>
                <w:color w:val="000000"/>
                <w:sz w:val="20"/>
                <w:szCs w:val="20"/>
              </w:rPr>
              <w:t> 80%</w:t>
            </w:r>
          </w:p>
        </w:tc>
        <w:tc>
          <w:tcPr>
            <w:tcW w:w="1080" w:type="dxa"/>
            <w:hideMark/>
          </w:tcPr>
          <w:p w:rsidRPr="00AE24B7" w:rsidR="00B23250" w:rsidP="00AE24B7" w:rsidRDefault="00B23250" w14:paraId="70B6A163" w14:textId="7777777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AE24B7">
              <w:rPr>
                <w:rFonts w:eastAsia="Times New Roman"/>
                <w:color w:val="000000"/>
                <w:sz w:val="20"/>
                <w:szCs w:val="20"/>
              </w:rPr>
              <w:t> 80%</w:t>
            </w:r>
          </w:p>
        </w:tc>
        <w:tc>
          <w:tcPr>
            <w:tcW w:w="1170" w:type="dxa"/>
            <w:hideMark/>
          </w:tcPr>
          <w:p w:rsidRPr="00AE24B7" w:rsidR="00B23250" w:rsidP="00AE24B7" w:rsidRDefault="00B23250" w14:paraId="295A3D24" w14:textId="7777777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AE24B7">
              <w:rPr>
                <w:rFonts w:eastAsia="Times New Roman"/>
                <w:color w:val="000000"/>
                <w:sz w:val="20"/>
                <w:szCs w:val="20"/>
              </w:rPr>
              <w:t>70%</w:t>
            </w:r>
          </w:p>
        </w:tc>
        <w:tc>
          <w:tcPr>
            <w:tcW w:w="1350" w:type="dxa"/>
            <w:hideMark/>
          </w:tcPr>
          <w:p w:rsidRPr="00AE24B7" w:rsidR="00B23250" w:rsidP="00AE24B7" w:rsidRDefault="00B23250" w14:paraId="05E85065" w14:textId="7777777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AE24B7">
              <w:rPr>
                <w:rFonts w:eastAsia="Times New Roman"/>
                <w:color w:val="000000"/>
                <w:sz w:val="20"/>
                <w:szCs w:val="20"/>
              </w:rPr>
              <w:t>70%</w:t>
            </w:r>
          </w:p>
        </w:tc>
      </w:tr>
    </w:tbl>
    <w:p w:rsidRPr="00AE24B7" w:rsidR="008B70B4" w:rsidP="00CC7F67" w:rsidRDefault="008B70B4" w14:paraId="72E5981C" w14:textId="77777777"/>
    <w:p w:rsidRPr="00AE24B7" w:rsidR="00404622" w:rsidP="002F69B5" w:rsidRDefault="00404622" w14:paraId="4C33CD45" w14:textId="6D09655A">
      <w:pPr>
        <w:pStyle w:val="Heading3"/>
        <w:rPr>
          <w:sz w:val="24"/>
        </w:rPr>
      </w:pPr>
      <w:r w:rsidRPr="00AE24B7">
        <w:rPr>
          <w:sz w:val="24"/>
        </w:rPr>
        <w:t xml:space="preserve">Time Use </w:t>
      </w:r>
      <w:r w:rsidRPr="00AE24B7" w:rsidR="00866D8A">
        <w:rPr>
          <w:sz w:val="24"/>
        </w:rPr>
        <w:t>Study</w:t>
      </w:r>
    </w:p>
    <w:p w:rsidRPr="00AE24B7" w:rsidR="00C47D3C" w:rsidP="00C47D3C" w:rsidRDefault="008B70B4" w14:paraId="62C07D79" w14:textId="30BE3767">
      <w:r w:rsidRPr="00AE24B7">
        <w:t>PFS requires complex multi-party transactions, and involv</w:t>
      </w:r>
      <w:r w:rsidRPr="00AE24B7" w:rsidR="000262A2">
        <w:t xml:space="preserve">es </w:t>
      </w:r>
      <w:r w:rsidRPr="00AE24B7">
        <w:t>a set of organization</w:t>
      </w:r>
      <w:r w:rsidRPr="00AE24B7" w:rsidR="000262A2">
        <w:t>s</w:t>
      </w:r>
      <w:r w:rsidRPr="00AE24B7" w:rsidR="002B5429">
        <w:t xml:space="preserve"> (intermediary organizations, investors, and evaluators)</w:t>
      </w:r>
      <w:r w:rsidRPr="00AE24B7">
        <w:t xml:space="preserve"> beyond those involved in a </w:t>
      </w:r>
      <w:proofErr w:type="gramStart"/>
      <w:r w:rsidRPr="00AE24B7">
        <w:t xml:space="preserve">typical </w:t>
      </w:r>
      <w:r w:rsidRPr="00AE24B7" w:rsidR="002B5429">
        <w:t xml:space="preserve">two-party </w:t>
      </w:r>
      <w:r w:rsidRPr="00AE24B7">
        <w:t>contract</w:t>
      </w:r>
      <w:r w:rsidRPr="00AE24B7" w:rsidR="007B7C4A">
        <w:t>s</w:t>
      </w:r>
      <w:proofErr w:type="gramEnd"/>
      <w:r w:rsidRPr="00AE24B7">
        <w:t xml:space="preserve"> </w:t>
      </w:r>
      <w:r w:rsidRPr="00AE24B7" w:rsidR="002B5429">
        <w:t xml:space="preserve">between government and </w:t>
      </w:r>
      <w:r w:rsidRPr="00AE24B7">
        <w:t xml:space="preserve">service provides. Although the theory of change </w:t>
      </w:r>
      <w:r w:rsidRPr="00AE24B7" w:rsidR="000262A2">
        <w:t xml:space="preserve">for the Demonstration </w:t>
      </w:r>
      <w:r w:rsidRPr="00AE24B7">
        <w:t xml:space="preserve">hypothesizes that </w:t>
      </w:r>
      <w:r w:rsidRPr="00AE24B7" w:rsidR="002B5429">
        <w:t xml:space="preserve">a benefit of </w:t>
      </w:r>
      <w:r w:rsidRPr="00AE24B7" w:rsidR="000262A2">
        <w:t xml:space="preserve">PFS will </w:t>
      </w:r>
      <w:r w:rsidRPr="00AE24B7" w:rsidR="002B5429">
        <w:t xml:space="preserve">be to </w:t>
      </w:r>
      <w:r w:rsidRPr="00AE24B7">
        <w:t>improve collaboration across government and service sectors</w:t>
      </w:r>
      <w:r w:rsidRPr="00AE24B7" w:rsidR="000262A2">
        <w:t xml:space="preserve">, </w:t>
      </w:r>
      <w:r w:rsidRPr="00AE24B7" w:rsidR="007B7C4A">
        <w:t xml:space="preserve">PFS also imposes </w:t>
      </w:r>
      <w:r w:rsidRPr="00AE24B7" w:rsidR="000262A2">
        <w:t>considerable cost</w:t>
      </w:r>
      <w:r w:rsidRPr="00AE24B7" w:rsidR="007B7C4A">
        <w:t>s</w:t>
      </w:r>
      <w:r w:rsidRPr="00AE24B7" w:rsidR="000262A2">
        <w:t xml:space="preserve"> in terms of </w:t>
      </w:r>
      <w:r w:rsidRPr="00AE24B7" w:rsidR="004B479C">
        <w:t xml:space="preserve">people's </w:t>
      </w:r>
      <w:r w:rsidRPr="00AE24B7" w:rsidR="000262A2">
        <w:t>time, especially during the pre-</w:t>
      </w:r>
      <w:proofErr w:type="spellStart"/>
      <w:r w:rsidRPr="00AE24B7" w:rsidR="000262A2">
        <w:t>implemention</w:t>
      </w:r>
      <w:proofErr w:type="spellEnd"/>
      <w:r w:rsidRPr="00AE24B7" w:rsidR="000262A2">
        <w:t xml:space="preserve"> phases of feasibility analysis and transaction structuring. To assess these </w:t>
      </w:r>
      <w:r w:rsidRPr="00AE24B7" w:rsidR="004B479C">
        <w:t xml:space="preserve">time </w:t>
      </w:r>
      <w:r w:rsidRPr="00AE24B7" w:rsidR="000262A2">
        <w:t xml:space="preserve">costs, the </w:t>
      </w:r>
      <w:proofErr w:type="spellStart"/>
      <w:r w:rsidRPr="00AE24B7" w:rsidR="000262A2">
        <w:t>evalution</w:t>
      </w:r>
      <w:proofErr w:type="spellEnd"/>
      <w:r w:rsidRPr="00AE24B7" w:rsidR="000262A2">
        <w:t xml:space="preserve"> includes a study of time use, which involves requesting time-use information from a key informant at each participating organization.</w:t>
      </w:r>
    </w:p>
    <w:p w:rsidRPr="00AE24B7" w:rsidR="00404622" w:rsidP="002F69B5" w:rsidRDefault="00A61510" w14:paraId="7A56AABA" w14:textId="4416CAFF">
      <w:r w:rsidRPr="00AE24B7">
        <w:t xml:space="preserve">For the </w:t>
      </w:r>
      <w:r w:rsidRPr="00AE24B7" w:rsidR="000717F9">
        <w:t>T</w:t>
      </w:r>
      <w:r w:rsidRPr="00AE24B7">
        <w:t>ime-</w:t>
      </w:r>
      <w:r w:rsidRPr="00AE24B7" w:rsidR="000717F9">
        <w:t>U</w:t>
      </w:r>
      <w:r w:rsidRPr="00AE24B7">
        <w:t xml:space="preserve">se study, </w:t>
      </w:r>
      <w:r w:rsidRPr="00AE24B7" w:rsidR="00A6492E">
        <w:t xml:space="preserve">the </w:t>
      </w:r>
      <w:r w:rsidRPr="00AE24B7">
        <w:t xml:space="preserve">Urban </w:t>
      </w:r>
      <w:r w:rsidRPr="00AE24B7" w:rsidR="00A6492E">
        <w:t xml:space="preserve">Institute </w:t>
      </w:r>
      <w:r w:rsidRPr="00AE24B7" w:rsidR="00866D8A">
        <w:t>will</w:t>
      </w:r>
      <w:r w:rsidRPr="00AE24B7" w:rsidR="00404622">
        <w:t xml:space="preserve"> </w:t>
      </w:r>
      <w:r w:rsidRPr="00AE24B7" w:rsidR="00866D8A">
        <w:t xml:space="preserve">contact </w:t>
      </w:r>
      <w:r w:rsidRPr="00AE24B7" w:rsidR="00404622">
        <w:t xml:space="preserve">one key informant at an estimated average of </w:t>
      </w:r>
      <w:r w:rsidRPr="00AE24B7" w:rsidR="004D011E">
        <w:t>6</w:t>
      </w:r>
      <w:r w:rsidRPr="00AE24B7" w:rsidR="00404622">
        <w:t xml:space="preserve"> organizations/agencies per </w:t>
      </w:r>
      <w:r w:rsidRPr="00AE24B7" w:rsidR="00FE2230">
        <w:t>Demonstration</w:t>
      </w:r>
      <w:r w:rsidRPr="00AE24B7" w:rsidR="00404622">
        <w:t xml:space="preserve"> site, for an estimated </w:t>
      </w:r>
      <w:r w:rsidRPr="00AE24B7" w:rsidR="004D011E">
        <w:t xml:space="preserve">36 </w:t>
      </w:r>
      <w:r w:rsidRPr="00AE24B7" w:rsidR="00866D8A">
        <w:t xml:space="preserve">requests for information </w:t>
      </w:r>
      <w:r w:rsidRPr="00AE24B7" w:rsidR="00404622">
        <w:t>per quarter</w:t>
      </w:r>
      <w:r w:rsidRPr="00AE24B7" w:rsidR="007B7C4A">
        <w:t xml:space="preserve"> (i.e., </w:t>
      </w:r>
      <w:r w:rsidRPr="00AE24B7" w:rsidR="000262A2">
        <w:t>144 request</w:t>
      </w:r>
      <w:r w:rsidRPr="00AE24B7" w:rsidR="0054502C">
        <w:t>s</w:t>
      </w:r>
      <w:r w:rsidRPr="00AE24B7" w:rsidR="000262A2">
        <w:t xml:space="preserve"> per year</w:t>
      </w:r>
      <w:r w:rsidRPr="00AE24B7" w:rsidR="007B7C4A">
        <w:t>)</w:t>
      </w:r>
      <w:r w:rsidRPr="00AE24B7" w:rsidR="00404622">
        <w:t>.</w:t>
      </w:r>
    </w:p>
    <w:p w:rsidRPr="00AE24B7" w:rsidR="00404622" w:rsidP="002F69B5" w:rsidRDefault="00E66444" w14:paraId="686EC8E6" w14:textId="101283FF">
      <w:r w:rsidRPr="00AE24B7">
        <w:t xml:space="preserve">Each data collection request at an organization concerns </w:t>
      </w:r>
      <w:r w:rsidRPr="00AE24B7" w:rsidR="000262A2">
        <w:t xml:space="preserve">how much </w:t>
      </w:r>
      <w:r w:rsidRPr="00AE24B7">
        <w:t xml:space="preserve">time </w:t>
      </w:r>
      <w:r w:rsidRPr="00AE24B7" w:rsidR="000262A2">
        <w:t xml:space="preserve">was spent by </w:t>
      </w:r>
      <w:r w:rsidRPr="00AE24B7">
        <w:t xml:space="preserve">individuals in that organization </w:t>
      </w:r>
      <w:r w:rsidRPr="00AE24B7" w:rsidR="000262A2">
        <w:t xml:space="preserve">on the Demonstration, </w:t>
      </w:r>
      <w:r w:rsidRPr="00AE24B7">
        <w:t>during the preceding quarter</w:t>
      </w:r>
      <w:r w:rsidRPr="00AE24B7" w:rsidR="007B7C4A">
        <w:t xml:space="preserve">. </w:t>
      </w:r>
    </w:p>
    <w:p w:rsidRPr="00AE24B7" w:rsidR="00C47D3C" w:rsidP="008E0425" w:rsidRDefault="001733D2" w14:paraId="7786F2DD" w14:textId="36C95629">
      <w:pPr>
        <w:rPr>
          <w:b/>
          <w:bCs/>
        </w:rPr>
      </w:pPr>
      <w:r w:rsidRPr="00AE24B7">
        <w:t xml:space="preserve">As the proposed data collection follows </w:t>
      </w:r>
      <w:r w:rsidRPr="00AE24B7" w:rsidR="0054502C">
        <w:t xml:space="preserve">three </w:t>
      </w:r>
      <w:r w:rsidRPr="00AE24B7">
        <w:t xml:space="preserve">prior waves of data collection, the </w:t>
      </w:r>
      <w:r w:rsidRPr="00AE24B7" w:rsidR="00404622">
        <w:t xml:space="preserve">Urban </w:t>
      </w:r>
      <w:r w:rsidRPr="00AE24B7">
        <w:t xml:space="preserve">Institute </w:t>
      </w:r>
      <w:r w:rsidRPr="00AE24B7" w:rsidR="00404622">
        <w:t xml:space="preserve">will </w:t>
      </w:r>
      <w:r w:rsidRPr="00AE24B7" w:rsidR="003C25D0">
        <w:t xml:space="preserve">continue to </w:t>
      </w:r>
      <w:r w:rsidRPr="00AE24B7" w:rsidR="00404622">
        <w:t xml:space="preserve">work with each site’s intermediary organization, which is the HUD grantee, to identify </w:t>
      </w:r>
      <w:r w:rsidRPr="00AE24B7" w:rsidR="009B778F">
        <w:t xml:space="preserve">the active organizations in </w:t>
      </w:r>
      <w:r w:rsidRPr="00AE24B7" w:rsidR="00404622">
        <w:t xml:space="preserve">each </w:t>
      </w:r>
      <w:r w:rsidRPr="00AE24B7" w:rsidR="0054502C">
        <w:t xml:space="preserve">site </w:t>
      </w:r>
      <w:r w:rsidRPr="00AE24B7" w:rsidR="00404622">
        <w:t xml:space="preserve">and </w:t>
      </w:r>
      <w:r w:rsidRPr="00AE24B7" w:rsidR="009B778F">
        <w:t xml:space="preserve">the </w:t>
      </w:r>
      <w:r w:rsidRPr="00AE24B7" w:rsidR="00404622">
        <w:t>most appropriate key informant</w:t>
      </w:r>
      <w:r w:rsidRPr="00AE24B7" w:rsidR="0054502C">
        <w:t xml:space="preserve"> in each organization</w:t>
      </w:r>
      <w:r w:rsidRPr="00AE24B7">
        <w:t>. N</w:t>
      </w:r>
      <w:r w:rsidRPr="00AE24B7" w:rsidR="00404622">
        <w:t xml:space="preserve">o </w:t>
      </w:r>
      <w:r w:rsidRPr="00AE24B7" w:rsidR="0054502C">
        <w:t xml:space="preserve">statistical </w:t>
      </w:r>
      <w:r w:rsidRPr="00AE24B7" w:rsidR="00404622">
        <w:t xml:space="preserve">sampling will be involved. We assume that </w:t>
      </w:r>
      <w:proofErr w:type="gramStart"/>
      <w:r w:rsidRPr="00AE24B7" w:rsidR="00404622">
        <w:t>all of</w:t>
      </w:r>
      <w:proofErr w:type="gramEnd"/>
      <w:r w:rsidRPr="00AE24B7" w:rsidR="00404622">
        <w:t xml:space="preserve"> these active organization partners and the HUD grantee organization will participate in </w:t>
      </w:r>
      <w:r w:rsidRPr="00AE24B7" w:rsidR="00FE2230">
        <w:t>the Time Use Study</w:t>
      </w:r>
      <w:r w:rsidRPr="00AE24B7" w:rsidR="00404622">
        <w:t>.</w:t>
      </w:r>
      <w:r w:rsidRPr="00AE24B7" w:rsidR="003C25D0">
        <w:t xml:space="preserve"> Response rates for previous waves range from </w:t>
      </w:r>
      <w:r w:rsidRPr="00AE24B7" w:rsidR="00B0338A">
        <w:t>64</w:t>
      </w:r>
      <w:r w:rsidRPr="00AE24B7" w:rsidR="003C25D0">
        <w:t>%</w:t>
      </w:r>
      <w:r w:rsidRPr="00AE24B7">
        <w:t xml:space="preserve"> to </w:t>
      </w:r>
      <w:r w:rsidRPr="00AE24B7" w:rsidR="003C25D0">
        <w:t>9</w:t>
      </w:r>
      <w:r w:rsidRPr="00AE24B7" w:rsidR="00B0338A">
        <w:t>2</w:t>
      </w:r>
      <w:r w:rsidRPr="00AE24B7" w:rsidR="003C25D0">
        <w:t>%</w:t>
      </w:r>
      <w:r w:rsidRPr="00AE24B7" w:rsidR="00B0338A">
        <w:t>, with an average response rate of 84%</w:t>
      </w:r>
      <w:r w:rsidRPr="00AE24B7">
        <w:t>. W</w:t>
      </w:r>
      <w:r w:rsidRPr="00AE24B7" w:rsidR="003C25D0">
        <w:t xml:space="preserve">e estimate future waves can </w:t>
      </w:r>
      <w:r w:rsidRPr="00AE24B7" w:rsidR="00B0338A">
        <w:t xml:space="preserve">also </w:t>
      </w:r>
      <w:r w:rsidRPr="00AE24B7" w:rsidR="003C25D0">
        <w:t>achieve a</w:t>
      </w:r>
      <w:r w:rsidRPr="00AE24B7" w:rsidR="00B0338A">
        <w:t>t least an 80% response rate</w:t>
      </w:r>
      <w:r w:rsidRPr="00AE24B7" w:rsidR="003C25D0">
        <w:t>.</w:t>
      </w:r>
    </w:p>
    <w:p w:rsidRPr="00AE24B7" w:rsidR="008E0425" w:rsidP="008E0425" w:rsidRDefault="008E0425" w14:paraId="5DA6978B" w14:textId="64FB3769">
      <w:pPr>
        <w:pStyle w:val="Heading2"/>
        <w:numPr>
          <w:ilvl w:val="0"/>
          <w:numId w:val="0"/>
        </w:numPr>
      </w:pPr>
      <w:r w:rsidRPr="00AE24B7">
        <w:t>Exhibit B-</w:t>
      </w:r>
      <w:r w:rsidRPr="00AE24B7" w:rsidR="006E7D11">
        <w:t>3</w:t>
      </w:r>
      <w:r w:rsidRPr="00AE24B7">
        <w:t>: Time Use S</w:t>
      </w:r>
      <w:r w:rsidRPr="00AE24B7" w:rsidR="00876227">
        <w:t>tud</w:t>
      </w:r>
      <w:r w:rsidRPr="00AE24B7">
        <w:t>y: Proposed Populations, Sampling Frames, Sample Sizes, and Response Rates</w:t>
      </w:r>
    </w:p>
    <w:tbl>
      <w:tblPr>
        <w:tblStyle w:val="TableGrid3"/>
        <w:tblW w:w="0" w:type="auto"/>
        <w:tblLook w:val="04A0" w:firstRow="1" w:lastRow="0" w:firstColumn="1" w:lastColumn="0" w:noHBand="0" w:noVBand="1"/>
      </w:tblPr>
      <w:tblGrid>
        <w:gridCol w:w="3415"/>
        <w:gridCol w:w="2880"/>
      </w:tblGrid>
      <w:tr w:rsidRPr="00AE24B7" w:rsidR="008E0425" w:rsidTr="00AE24B7" w14:paraId="55AA4819" w14:textId="77777777">
        <w:trPr>
          <w:trHeight w:val="432"/>
        </w:trPr>
        <w:tc>
          <w:tcPr>
            <w:tcW w:w="3415" w:type="dxa"/>
          </w:tcPr>
          <w:p w:rsidRPr="00AE24B7" w:rsidR="008E0425" w:rsidP="008E0425" w:rsidRDefault="008E0425" w14:paraId="72A0B845" w14:textId="77777777">
            <w:pPr>
              <w:spacing w:after="0" w:line="240" w:lineRule="auto"/>
              <w:rPr>
                <w:rFonts w:eastAsia="Times New Roman"/>
                <w:b/>
                <w:bCs/>
                <w:color w:val="000000"/>
              </w:rPr>
            </w:pPr>
          </w:p>
        </w:tc>
        <w:tc>
          <w:tcPr>
            <w:tcW w:w="2880" w:type="dxa"/>
          </w:tcPr>
          <w:p w:rsidRPr="00AE24B7" w:rsidR="008E0425" w:rsidP="00B0338A" w:rsidRDefault="008E0425" w14:paraId="1ACA1592" w14:textId="59FB3E91">
            <w:pPr>
              <w:spacing w:after="0" w:line="240" w:lineRule="auto"/>
              <w:jc w:val="center"/>
              <w:rPr>
                <w:rFonts w:eastAsia="Times New Roman"/>
                <w:b/>
                <w:bCs/>
                <w:color w:val="000000"/>
              </w:rPr>
            </w:pPr>
            <w:r w:rsidRPr="00AE24B7">
              <w:rPr>
                <w:rFonts w:eastAsia="Times New Roman"/>
                <w:b/>
                <w:bCs/>
                <w:color w:val="000000"/>
              </w:rPr>
              <w:t>Key Staff Informants</w:t>
            </w:r>
          </w:p>
        </w:tc>
      </w:tr>
      <w:tr w:rsidRPr="00AE24B7" w:rsidR="008E0425" w:rsidTr="00AE24B7" w14:paraId="59A3D945" w14:textId="77777777">
        <w:trPr>
          <w:trHeight w:val="314"/>
        </w:trPr>
        <w:tc>
          <w:tcPr>
            <w:tcW w:w="3415" w:type="dxa"/>
            <w:hideMark/>
          </w:tcPr>
          <w:p w:rsidRPr="00AE24B7" w:rsidR="008E0425" w:rsidP="008E0425" w:rsidRDefault="008E0425" w14:paraId="039B6480" w14:textId="77777777">
            <w:pPr>
              <w:spacing w:after="0" w:line="240" w:lineRule="auto"/>
              <w:rPr>
                <w:rFonts w:eastAsia="Times New Roman"/>
                <w:color w:val="000000"/>
              </w:rPr>
            </w:pPr>
            <w:r w:rsidRPr="00AE24B7">
              <w:rPr>
                <w:rFonts w:eastAsia="Times New Roman"/>
                <w:color w:val="000000"/>
              </w:rPr>
              <w:t>Universe</w:t>
            </w:r>
          </w:p>
        </w:tc>
        <w:tc>
          <w:tcPr>
            <w:tcW w:w="2880" w:type="dxa"/>
            <w:hideMark/>
          </w:tcPr>
          <w:p w:rsidRPr="00AE24B7" w:rsidR="008E0425" w:rsidP="00B0338A" w:rsidRDefault="008E0425" w14:paraId="7B6B2CD5" w14:textId="77777777">
            <w:pPr>
              <w:spacing w:after="0" w:line="240" w:lineRule="auto"/>
              <w:jc w:val="center"/>
              <w:rPr>
                <w:rFonts w:eastAsia="Times New Roman"/>
                <w:color w:val="000000"/>
              </w:rPr>
            </w:pPr>
            <w:r w:rsidRPr="00AE24B7">
              <w:rPr>
                <w:rFonts w:eastAsia="Times New Roman"/>
                <w:color w:val="000000"/>
              </w:rPr>
              <w:t>36</w:t>
            </w:r>
          </w:p>
        </w:tc>
      </w:tr>
      <w:tr w:rsidRPr="00AE24B7" w:rsidR="00B0338A" w:rsidTr="00AE24B7" w14:paraId="0CEF5273" w14:textId="77777777">
        <w:trPr>
          <w:trHeight w:val="323"/>
        </w:trPr>
        <w:tc>
          <w:tcPr>
            <w:tcW w:w="3415" w:type="dxa"/>
          </w:tcPr>
          <w:p w:rsidRPr="00AE24B7" w:rsidR="00B0338A" w:rsidP="008E0425" w:rsidRDefault="00B0338A" w14:paraId="680F645A" w14:textId="6655AC47">
            <w:pPr>
              <w:spacing w:after="0" w:line="240" w:lineRule="auto"/>
              <w:rPr>
                <w:rFonts w:eastAsia="Times New Roman"/>
                <w:color w:val="000000"/>
              </w:rPr>
            </w:pPr>
            <w:r w:rsidRPr="00AE24B7">
              <w:rPr>
                <w:rFonts w:eastAsia="Times New Roman"/>
                <w:color w:val="000000"/>
              </w:rPr>
              <w:t>Sample</w:t>
            </w:r>
          </w:p>
        </w:tc>
        <w:tc>
          <w:tcPr>
            <w:tcW w:w="2880" w:type="dxa"/>
          </w:tcPr>
          <w:p w:rsidRPr="00AE24B7" w:rsidR="00B0338A" w:rsidP="00B0338A" w:rsidRDefault="00FF4E66" w14:paraId="3189C24A" w14:textId="303CE136">
            <w:pPr>
              <w:spacing w:after="0" w:line="240" w:lineRule="auto"/>
              <w:jc w:val="center"/>
              <w:rPr>
                <w:rFonts w:eastAsia="Times New Roman"/>
                <w:color w:val="000000"/>
              </w:rPr>
            </w:pPr>
            <w:r w:rsidRPr="00AE24B7">
              <w:rPr>
                <w:rFonts w:eastAsia="Times New Roman"/>
                <w:color w:val="000000"/>
              </w:rPr>
              <w:t>n</w:t>
            </w:r>
            <w:r w:rsidRPr="00AE24B7" w:rsidR="00B0338A">
              <w:rPr>
                <w:rFonts w:eastAsia="Times New Roman"/>
                <w:color w:val="000000"/>
              </w:rPr>
              <w:t>o sampling</w:t>
            </w:r>
          </w:p>
        </w:tc>
      </w:tr>
      <w:tr w:rsidRPr="00AE24B7" w:rsidR="008E0425" w:rsidTr="00AE24B7" w14:paraId="092C52EF" w14:textId="77777777">
        <w:trPr>
          <w:trHeight w:val="332"/>
        </w:trPr>
        <w:tc>
          <w:tcPr>
            <w:tcW w:w="3415" w:type="dxa"/>
            <w:hideMark/>
          </w:tcPr>
          <w:p w:rsidRPr="00AE24B7" w:rsidR="008E0425" w:rsidP="008E0425" w:rsidRDefault="008E0425" w14:paraId="7DD30980" w14:textId="793D6C3E">
            <w:pPr>
              <w:spacing w:after="0" w:line="240" w:lineRule="auto"/>
              <w:rPr>
                <w:rFonts w:eastAsia="Times New Roman"/>
                <w:color w:val="000000"/>
              </w:rPr>
            </w:pPr>
            <w:r w:rsidRPr="00AE24B7">
              <w:rPr>
                <w:rFonts w:eastAsia="Times New Roman"/>
                <w:color w:val="000000"/>
              </w:rPr>
              <w:t xml:space="preserve">Number of </w:t>
            </w:r>
            <w:r w:rsidRPr="00AE24B7" w:rsidR="00B0338A">
              <w:rPr>
                <w:rFonts w:eastAsia="Times New Roman"/>
                <w:color w:val="000000"/>
              </w:rPr>
              <w:t xml:space="preserve">complete </w:t>
            </w:r>
            <w:r w:rsidRPr="00AE24B7">
              <w:rPr>
                <w:rFonts w:eastAsia="Times New Roman"/>
                <w:color w:val="000000"/>
              </w:rPr>
              <w:t xml:space="preserve">responses </w:t>
            </w:r>
          </w:p>
        </w:tc>
        <w:tc>
          <w:tcPr>
            <w:tcW w:w="2880" w:type="dxa"/>
            <w:hideMark/>
          </w:tcPr>
          <w:p w:rsidRPr="00AE24B7" w:rsidR="008E0425" w:rsidP="00B0338A" w:rsidRDefault="008E0425" w14:paraId="242060BF" w14:textId="6B44E43D">
            <w:pPr>
              <w:spacing w:after="0" w:line="240" w:lineRule="auto"/>
              <w:jc w:val="center"/>
              <w:rPr>
                <w:rFonts w:eastAsia="Times New Roman"/>
                <w:color w:val="000000"/>
              </w:rPr>
            </w:pPr>
            <w:r w:rsidRPr="00AE24B7">
              <w:rPr>
                <w:rFonts w:eastAsia="Times New Roman"/>
                <w:color w:val="000000"/>
              </w:rPr>
              <w:t>2</w:t>
            </w:r>
            <w:r w:rsidRPr="00AE24B7" w:rsidR="00B0338A">
              <w:rPr>
                <w:rFonts w:eastAsia="Times New Roman"/>
                <w:color w:val="000000"/>
              </w:rPr>
              <w:t>9</w:t>
            </w:r>
          </w:p>
        </w:tc>
      </w:tr>
      <w:tr w:rsidRPr="00AE24B7" w:rsidR="008E0425" w:rsidTr="00AE24B7" w14:paraId="5783F8B3" w14:textId="77777777">
        <w:trPr>
          <w:trHeight w:val="341"/>
        </w:trPr>
        <w:tc>
          <w:tcPr>
            <w:tcW w:w="3415" w:type="dxa"/>
            <w:hideMark/>
          </w:tcPr>
          <w:p w:rsidRPr="00AE24B7" w:rsidR="008E0425" w:rsidP="008E0425" w:rsidRDefault="008E0425" w14:paraId="0476629C" w14:textId="77777777">
            <w:pPr>
              <w:spacing w:after="0" w:line="240" w:lineRule="auto"/>
              <w:rPr>
                <w:rFonts w:eastAsia="Times New Roman"/>
                <w:color w:val="000000"/>
              </w:rPr>
            </w:pPr>
            <w:r w:rsidRPr="00AE24B7">
              <w:rPr>
                <w:rFonts w:eastAsia="Times New Roman"/>
                <w:color w:val="000000"/>
              </w:rPr>
              <w:t>Response rate</w:t>
            </w:r>
          </w:p>
        </w:tc>
        <w:tc>
          <w:tcPr>
            <w:tcW w:w="2880" w:type="dxa"/>
            <w:hideMark/>
          </w:tcPr>
          <w:p w:rsidRPr="00AE24B7" w:rsidR="008E0425" w:rsidP="00B0338A" w:rsidRDefault="00B0338A" w14:paraId="4CB1AE99" w14:textId="7DFA2C22">
            <w:pPr>
              <w:spacing w:after="0" w:line="240" w:lineRule="auto"/>
              <w:jc w:val="center"/>
              <w:rPr>
                <w:rFonts w:eastAsia="Times New Roman"/>
                <w:color w:val="000000"/>
              </w:rPr>
            </w:pPr>
            <w:r w:rsidRPr="00AE24B7">
              <w:rPr>
                <w:rFonts w:eastAsia="Times New Roman"/>
                <w:color w:val="000000"/>
              </w:rPr>
              <w:t>80</w:t>
            </w:r>
            <w:r w:rsidRPr="00AE24B7" w:rsidR="008E0425">
              <w:rPr>
                <w:rFonts w:eastAsia="Times New Roman"/>
                <w:color w:val="000000"/>
              </w:rPr>
              <w:t>%</w:t>
            </w:r>
          </w:p>
        </w:tc>
      </w:tr>
    </w:tbl>
    <w:p w:rsidRPr="00AE24B7" w:rsidR="008E0425" w:rsidP="00125BDC" w:rsidRDefault="008E0425" w14:paraId="2D7F2571" w14:textId="77777777">
      <w:pPr>
        <w:pStyle w:val="NumberedList"/>
        <w:numPr>
          <w:ilvl w:val="0"/>
          <w:numId w:val="0"/>
        </w:numPr>
        <w:ind w:left="720" w:hanging="360"/>
      </w:pPr>
    </w:p>
    <w:p w:rsidRPr="00AE24B7" w:rsidR="00D54E44" w:rsidP="00A26047" w:rsidRDefault="0038122D" w14:paraId="3C868E93" w14:textId="77777777">
      <w:pPr>
        <w:pStyle w:val="Heading2"/>
      </w:pPr>
      <w:r w:rsidRPr="00AE24B7">
        <w:t>Describe the procedures for the collection of information including:</w:t>
      </w:r>
    </w:p>
    <w:p w:rsidRPr="00AE24B7" w:rsidR="00D54E44" w:rsidP="002F69B5" w:rsidRDefault="0038122D" w14:paraId="28AE533B" w14:textId="5CF058C4">
      <w:pPr>
        <w:pStyle w:val="NumberedList"/>
        <w:numPr>
          <w:ilvl w:val="0"/>
          <w:numId w:val="32"/>
        </w:numPr>
        <w:rPr>
          <w:b/>
          <w:bCs/>
        </w:rPr>
      </w:pPr>
      <w:r w:rsidRPr="00AE24B7">
        <w:rPr>
          <w:b/>
          <w:bCs/>
        </w:rPr>
        <w:t>Statistical methodology for stra</w:t>
      </w:r>
      <w:r w:rsidRPr="00AE24B7" w:rsidR="009666CA">
        <w:rPr>
          <w:b/>
          <w:bCs/>
        </w:rPr>
        <w:t>tification and sample selection</w:t>
      </w:r>
      <w:r w:rsidRPr="00AE24B7" w:rsidR="00DB5756">
        <w:rPr>
          <w:b/>
          <w:bCs/>
        </w:rPr>
        <w:t>,</w:t>
      </w:r>
    </w:p>
    <w:p w:rsidRPr="00AE24B7" w:rsidR="00D54E44" w:rsidP="002F69B5" w:rsidRDefault="00D54E44" w14:paraId="28287C58" w14:textId="3386FEF9">
      <w:pPr>
        <w:pStyle w:val="NumberedList"/>
        <w:numPr>
          <w:ilvl w:val="0"/>
          <w:numId w:val="32"/>
        </w:numPr>
        <w:rPr>
          <w:b/>
          <w:bCs/>
        </w:rPr>
      </w:pPr>
      <w:r w:rsidRPr="00AE24B7">
        <w:rPr>
          <w:b/>
          <w:bCs/>
        </w:rPr>
        <w:t>Estimation procedure</w:t>
      </w:r>
      <w:r w:rsidRPr="00AE24B7" w:rsidR="00DB5756">
        <w:rPr>
          <w:b/>
          <w:bCs/>
        </w:rPr>
        <w:t>,</w:t>
      </w:r>
    </w:p>
    <w:p w:rsidRPr="00AE24B7" w:rsidR="00D54E44" w:rsidP="002F69B5" w:rsidRDefault="0038122D" w14:paraId="38D3C5F0" w14:textId="0B8A4DE5">
      <w:pPr>
        <w:pStyle w:val="NumberedList"/>
        <w:numPr>
          <w:ilvl w:val="0"/>
          <w:numId w:val="32"/>
        </w:numPr>
        <w:rPr>
          <w:b/>
          <w:bCs/>
        </w:rPr>
      </w:pPr>
      <w:r w:rsidRPr="00AE24B7">
        <w:rPr>
          <w:b/>
          <w:bCs/>
        </w:rPr>
        <w:t>Degree of accuracy needed for the purpose</w:t>
      </w:r>
      <w:r w:rsidRPr="00AE24B7" w:rsidR="00D54E44">
        <w:rPr>
          <w:b/>
          <w:bCs/>
        </w:rPr>
        <w:t xml:space="preserve"> described in the justification</w:t>
      </w:r>
      <w:r w:rsidRPr="00AE24B7" w:rsidR="00DB5756">
        <w:rPr>
          <w:b/>
          <w:bCs/>
        </w:rPr>
        <w:t>,</w:t>
      </w:r>
    </w:p>
    <w:p w:rsidRPr="00AE24B7" w:rsidR="00D54E44" w:rsidP="002F69B5" w:rsidRDefault="0038122D" w14:paraId="4F68834A" w14:textId="0A940F2C">
      <w:pPr>
        <w:pStyle w:val="NumberedList"/>
        <w:numPr>
          <w:ilvl w:val="0"/>
          <w:numId w:val="32"/>
        </w:numPr>
        <w:rPr>
          <w:b/>
          <w:bCs/>
        </w:rPr>
      </w:pPr>
      <w:r w:rsidRPr="00AE24B7">
        <w:rPr>
          <w:b/>
          <w:bCs/>
        </w:rPr>
        <w:t xml:space="preserve">Unusual </w:t>
      </w:r>
      <w:r w:rsidRPr="00AE24B7" w:rsidR="00946541">
        <w:rPr>
          <w:b/>
          <w:bCs/>
        </w:rPr>
        <w:t>p</w:t>
      </w:r>
      <w:r w:rsidRPr="00AE24B7">
        <w:rPr>
          <w:b/>
          <w:bCs/>
        </w:rPr>
        <w:t>roblems requiring specialized sampling procedures</w:t>
      </w:r>
      <w:r w:rsidRPr="00AE24B7" w:rsidR="00DB5756">
        <w:rPr>
          <w:b/>
          <w:bCs/>
        </w:rPr>
        <w:t>, and</w:t>
      </w:r>
    </w:p>
    <w:p w:rsidRPr="00AE24B7" w:rsidR="0038122D" w:rsidP="002F69B5" w:rsidRDefault="0038122D" w14:paraId="4C0F13CB" w14:textId="5371CA3E">
      <w:pPr>
        <w:pStyle w:val="NumberedList"/>
        <w:numPr>
          <w:ilvl w:val="0"/>
          <w:numId w:val="32"/>
        </w:numPr>
        <w:rPr>
          <w:b/>
          <w:bCs/>
        </w:rPr>
      </w:pPr>
      <w:r w:rsidRPr="00AE24B7">
        <w:rPr>
          <w:b/>
          <w:bCs/>
        </w:rPr>
        <w:t>Any use of periodic (less frequent than annual) data collection cycles to reduce burden.</w:t>
      </w:r>
    </w:p>
    <w:p w:rsidRPr="00AE24B7" w:rsidR="00635AEE" w:rsidP="002F69B5" w:rsidRDefault="00751DD5" w14:paraId="0A47F724" w14:textId="4D89006E">
      <w:pPr>
        <w:pStyle w:val="Heading3"/>
        <w:rPr>
          <w:b/>
          <w:sz w:val="24"/>
        </w:rPr>
      </w:pPr>
      <w:r>
        <w:rPr>
          <w:sz w:val="24"/>
        </w:rPr>
        <w:t>Annual Partnership Survey</w:t>
      </w:r>
    </w:p>
    <w:p w:rsidRPr="00AE24B7" w:rsidR="00635AEE" w:rsidP="002F69B5" w:rsidRDefault="00635AEE" w14:paraId="05E0D488" w14:textId="581327D6">
      <w:r w:rsidRPr="00AE24B7">
        <w:rPr>
          <w:i/>
        </w:rPr>
        <w:t>Overview:</w:t>
      </w:r>
      <w:r w:rsidRPr="00AE24B7">
        <w:rPr>
          <w:b/>
        </w:rPr>
        <w:t xml:space="preserve"> </w:t>
      </w:r>
      <w:r w:rsidRPr="00AE24B7" w:rsidR="00005C39">
        <w:rPr>
          <w:bCs/>
        </w:rPr>
        <w:t xml:space="preserve">The </w:t>
      </w:r>
      <w:r w:rsidRPr="00AE24B7">
        <w:t xml:space="preserve">Urban </w:t>
      </w:r>
      <w:r w:rsidRPr="00AE24B7" w:rsidR="00005C39">
        <w:t xml:space="preserve">Institute </w:t>
      </w:r>
      <w:r w:rsidRPr="00AE24B7">
        <w:t xml:space="preserve">will </w:t>
      </w:r>
      <w:r w:rsidRPr="00AE24B7" w:rsidR="00005C39">
        <w:t>administer</w:t>
      </w:r>
      <w:r w:rsidRPr="00AE24B7">
        <w:t xml:space="preserve"> the </w:t>
      </w:r>
      <w:r w:rsidR="00751DD5">
        <w:t>Annual Partnership Survey</w:t>
      </w:r>
      <w:r w:rsidRPr="00AE24B7">
        <w:t xml:space="preserve"> to the </w:t>
      </w:r>
      <w:r w:rsidRPr="00AE24B7" w:rsidR="00005C39">
        <w:t>selection</w:t>
      </w:r>
      <w:r w:rsidRPr="00AE24B7">
        <w:t xml:space="preserve"> of participants described in </w:t>
      </w:r>
      <w:r w:rsidRPr="00AE24B7" w:rsidR="00B0338A">
        <w:t>E</w:t>
      </w:r>
      <w:r w:rsidRPr="00AE24B7">
        <w:t xml:space="preserve">xhibit </w:t>
      </w:r>
      <w:r w:rsidRPr="00AE24B7" w:rsidR="00B0338A">
        <w:t>B-</w:t>
      </w:r>
      <w:r w:rsidRPr="00AE24B7">
        <w:t>1</w:t>
      </w:r>
      <w:r w:rsidRPr="00AE24B7" w:rsidR="009B778F">
        <w:t>, capturing the perspective of key stakeholders who were involved in the project in the preceding year</w:t>
      </w:r>
      <w:r w:rsidRPr="00AE24B7">
        <w:t>. The research team developed a survey instrument that draws on tested questions from other surveys intended to measure the strength of partnership and community- and system-level changes</w:t>
      </w:r>
      <w:r w:rsidRPr="00AE24B7" w:rsidR="000262A2">
        <w:t>, and which has now been used for three prior survey waves</w:t>
      </w:r>
      <w:r w:rsidRPr="00AE24B7">
        <w:t>. The survey instrument includes questions in the areas of collaboration with partners, data sharing and outcomes, and barriers to service provision.</w:t>
      </w:r>
    </w:p>
    <w:p w:rsidRPr="00AE24B7" w:rsidR="00C47D3C" w:rsidP="002F69B5" w:rsidRDefault="00635AEE" w14:paraId="536D6E33" w14:textId="01AAAA40">
      <w:r w:rsidRPr="00AE24B7">
        <w:rPr>
          <w:i/>
        </w:rPr>
        <w:t xml:space="preserve">Survey Administration: </w:t>
      </w:r>
      <w:r w:rsidRPr="00AE24B7">
        <w:t xml:space="preserve">The survey will </w:t>
      </w:r>
      <w:r w:rsidRPr="00AE24B7" w:rsidR="00FE23B4">
        <w:t xml:space="preserve">generally </w:t>
      </w:r>
      <w:r w:rsidRPr="00AE24B7">
        <w:t>be administered online using Qualtrics survey software. The survey is designed to be completed online</w:t>
      </w:r>
      <w:r w:rsidRPr="00AE24B7" w:rsidR="00294001">
        <w:t xml:space="preserve"> and</w:t>
      </w:r>
      <w:r w:rsidRPr="00AE24B7">
        <w:t xml:space="preserve"> accessible </w:t>
      </w:r>
      <w:r w:rsidRPr="00AE24B7" w:rsidR="00294001">
        <w:t>via</w:t>
      </w:r>
      <w:r w:rsidRPr="00AE24B7">
        <w:t xml:space="preserve"> multiple platforms, such as computer, tablet, and smart phone</w:t>
      </w:r>
      <w:r w:rsidRPr="00AE24B7" w:rsidR="00294001">
        <w:t>. A</w:t>
      </w:r>
      <w:r w:rsidRPr="00AE24B7">
        <w:t xml:space="preserve"> PDF version will be available for download for informational purposes.</w:t>
      </w:r>
      <w:r w:rsidRPr="00AE24B7" w:rsidR="000262A2">
        <w:t xml:space="preserve"> </w:t>
      </w:r>
      <w:r w:rsidRPr="00AE24B7">
        <w:t>The survey is designed to take approximately fifteen minutes to complete.</w:t>
      </w:r>
    </w:p>
    <w:p w:rsidRPr="00AE24B7" w:rsidR="00C47D3C" w:rsidP="00FE23B4" w:rsidRDefault="00FE23B4" w14:paraId="59ACC875" w14:textId="77777777">
      <w:pPr>
        <w:rPr>
          <w:bCs/>
        </w:rPr>
      </w:pPr>
      <w:r w:rsidRPr="00AE24B7">
        <w:t xml:space="preserve">Stakeholders will be contacted by email and invited to take the survey using an individualized link. </w:t>
      </w:r>
      <w:r w:rsidRPr="00AE24B7">
        <w:rPr>
          <w:bCs/>
        </w:rPr>
        <w:t xml:space="preserve">This advance mailing will offer information in large font for individuals with visual impairments and notify individuals with disabilities that they may request reasonable accommodations </w:t>
      </w:r>
      <w:proofErr w:type="gramStart"/>
      <w:r w:rsidRPr="00AE24B7">
        <w:rPr>
          <w:bCs/>
        </w:rPr>
        <w:t>in order to</w:t>
      </w:r>
      <w:proofErr w:type="gramEnd"/>
      <w:r w:rsidRPr="00AE24B7">
        <w:rPr>
          <w:bCs/>
        </w:rPr>
        <w:t xml:space="preserve"> participate in the study. The Section 508-compliant web survey will offer an alternative to the phone survey for individuals with hearing impairments.</w:t>
      </w:r>
    </w:p>
    <w:p w:rsidRPr="00AE24B7" w:rsidR="00FE23B4" w:rsidP="002F69B5" w:rsidRDefault="00FE23B4" w14:paraId="082D3FE0" w14:textId="28297651">
      <w:pPr>
        <w:rPr>
          <w:bCs/>
        </w:rPr>
      </w:pPr>
      <w:r w:rsidRPr="00AE24B7">
        <w:rPr>
          <w:bCs/>
        </w:rPr>
        <w:t xml:space="preserve">The advance mailer will also detail language assistance options for persons with limited English proficiency. The research team will make the survey available in other languages, as needed, for persons with limited English proficiency. Survey language needs will be determined before the survey is administered so that </w:t>
      </w:r>
      <w:bookmarkStart w:name="_Hlk76650371" w:id="3"/>
      <w:r w:rsidRPr="00AE24B7">
        <w:rPr>
          <w:bCs/>
        </w:rPr>
        <w:t>survey translations can be made available to individuals with limited English proficiency (LEP). In prior waves, the research team did not find any need any individuals in the survey population of stakeholders for the initiative. If LEP needs are discovered, translation services will be engaged to make the survey available in other languages, as needed. HUD’s Office of Policy Development and Research has a translation services contractor that can help provide translation services if needed.</w:t>
      </w:r>
      <w:bookmarkEnd w:id="3"/>
    </w:p>
    <w:p w:rsidRPr="00AE24B7" w:rsidR="00C47D3C" w:rsidP="002F69B5" w:rsidRDefault="00FC51C9" w14:paraId="292016B6" w14:textId="0398528A">
      <w:r w:rsidRPr="00AE24B7">
        <w:t>Non</w:t>
      </w:r>
      <w:r w:rsidRPr="00AE24B7" w:rsidR="00635AEE">
        <w:t>-respondents</w:t>
      </w:r>
      <w:r w:rsidRPr="00AE24B7">
        <w:t xml:space="preserve"> will receive an automated follow-up email</w:t>
      </w:r>
      <w:r w:rsidRPr="00AE24B7" w:rsidR="00635AEE">
        <w:t xml:space="preserve"> after one week and</w:t>
      </w:r>
      <w:r w:rsidRPr="00AE24B7">
        <w:t xml:space="preserve"> after</w:t>
      </w:r>
      <w:r w:rsidRPr="00AE24B7" w:rsidR="00635AEE">
        <w:t xml:space="preserve"> t</w:t>
      </w:r>
      <w:r w:rsidRPr="00AE24B7" w:rsidR="00692DC2">
        <w:t>hree</w:t>
      </w:r>
      <w:r w:rsidRPr="00AE24B7" w:rsidR="00635AEE">
        <w:t xml:space="preserve"> weeks, and </w:t>
      </w:r>
      <w:r w:rsidRPr="00AE24B7" w:rsidR="00D3394C">
        <w:t xml:space="preserve">the survey will </w:t>
      </w:r>
      <w:r w:rsidRPr="00AE24B7" w:rsidR="00635AEE">
        <w:t>close</w:t>
      </w:r>
      <w:r w:rsidRPr="00AE24B7" w:rsidR="00692DC2">
        <w:t xml:space="preserve"> </w:t>
      </w:r>
      <w:r w:rsidRPr="00AE24B7" w:rsidR="00635AEE">
        <w:t xml:space="preserve">after one month. </w:t>
      </w:r>
      <w:r w:rsidRPr="00AE24B7" w:rsidR="007139FC">
        <w:t xml:space="preserve">If there is a low response rate from a given site, personalized reminders will be sent to non-respondents by the </w:t>
      </w:r>
      <w:r w:rsidRPr="00AE24B7" w:rsidR="00A96B9E">
        <w:t xml:space="preserve">Urban Institute </w:t>
      </w:r>
      <w:r w:rsidRPr="00AE24B7" w:rsidR="007139FC">
        <w:t xml:space="preserve">staff who lead the </w:t>
      </w:r>
      <w:r w:rsidRPr="00AE24B7" w:rsidR="00E00964">
        <w:t xml:space="preserve">work with </w:t>
      </w:r>
      <w:r w:rsidRPr="00AE24B7" w:rsidR="007B7C4A">
        <w:t xml:space="preserve">that </w:t>
      </w:r>
      <w:r w:rsidRPr="00AE24B7" w:rsidR="00E00964">
        <w:t xml:space="preserve">site </w:t>
      </w:r>
      <w:r w:rsidRPr="00AE24B7" w:rsidR="00A96B9E">
        <w:t xml:space="preserve">and, where useful, </w:t>
      </w:r>
      <w:r w:rsidRPr="00AE24B7" w:rsidR="007139FC">
        <w:t>from a site's grantee organization to other partnering organizations</w:t>
      </w:r>
      <w:r w:rsidRPr="00AE24B7" w:rsidR="00A96B9E">
        <w:t xml:space="preserve">. </w:t>
      </w:r>
      <w:r w:rsidRPr="00AE24B7" w:rsidR="00635AEE">
        <w:t xml:space="preserve">The universe of respondents will be updated as needed for each survey </w:t>
      </w:r>
      <w:proofErr w:type="gramStart"/>
      <w:r w:rsidRPr="00AE24B7" w:rsidR="00635AEE">
        <w:t>if and when</w:t>
      </w:r>
      <w:proofErr w:type="gramEnd"/>
      <w:r w:rsidRPr="00AE24B7" w:rsidR="00635AEE">
        <w:t xml:space="preserve"> key project partners change at each </w:t>
      </w:r>
      <w:r w:rsidRPr="00AE24B7" w:rsidR="00FE2230">
        <w:t>Demonstration</w:t>
      </w:r>
      <w:r w:rsidRPr="00AE24B7" w:rsidR="00635AEE">
        <w:t xml:space="preserve"> site.</w:t>
      </w:r>
    </w:p>
    <w:p w:rsidRPr="00AE24B7" w:rsidR="00635AEE" w:rsidP="002F69B5" w:rsidRDefault="00635AEE" w14:paraId="260FDDF2" w14:textId="394713FA">
      <w:r w:rsidRPr="00AE24B7">
        <w:rPr>
          <w:i/>
        </w:rPr>
        <w:t>Data Management and Storage:</w:t>
      </w:r>
      <w:r w:rsidRPr="00AE24B7">
        <w:rPr>
          <w:b/>
        </w:rPr>
        <w:t xml:space="preserve"> </w:t>
      </w:r>
      <w:r w:rsidRPr="00AE24B7">
        <w:t xml:space="preserve">While the survey is being fielded, </w:t>
      </w:r>
      <w:proofErr w:type="gramStart"/>
      <w:r w:rsidRPr="00AE24B7">
        <w:t>completed</w:t>
      </w:r>
      <w:proofErr w:type="gramEnd"/>
      <w:r w:rsidRPr="00AE24B7">
        <w:t xml:space="preserve"> and partially completed surveys will be stored on the Qualtrics secure site. Access</w:t>
      </w:r>
      <w:r w:rsidRPr="00AE24B7" w:rsidR="00D3394C">
        <w:t xml:space="preserve"> to the survey</w:t>
      </w:r>
      <w:r w:rsidRPr="00AE24B7">
        <w:t xml:space="preserve"> by respondents will be through a link </w:t>
      </w:r>
      <w:r w:rsidRPr="00AE24B7" w:rsidR="00701EB7">
        <w:t>with a unique</w:t>
      </w:r>
      <w:r w:rsidRPr="00AE24B7">
        <w:t xml:space="preserve"> ID provided in the email invitation. Once the survey has been completed, respondents will no longer have access. Access </w:t>
      </w:r>
      <w:r w:rsidRPr="00AE24B7" w:rsidR="008E6646">
        <w:t xml:space="preserve">to survey data </w:t>
      </w:r>
      <w:r w:rsidRPr="00AE24B7">
        <w:t>by Urban Institute staff will be password</w:t>
      </w:r>
      <w:r w:rsidRPr="00AE24B7" w:rsidR="008E6646">
        <w:t>-</w:t>
      </w:r>
      <w:r w:rsidRPr="00AE24B7">
        <w:t xml:space="preserve">controlled and limited to those staff involved in fielding the survey and who have signed the confidentiality agreement. All survey and other sensitive data will be saved </w:t>
      </w:r>
      <w:r w:rsidRPr="00AE24B7" w:rsidR="00DD62EE">
        <w:t>on access-controlled files</w:t>
      </w:r>
      <w:r w:rsidRPr="00AE24B7">
        <w:t xml:space="preserve">, with access </w:t>
      </w:r>
      <w:r w:rsidRPr="00AE24B7" w:rsidR="00F44ED7">
        <w:t xml:space="preserve">granted to only Urban staff that need access to the raw data, </w:t>
      </w:r>
      <w:r w:rsidRPr="00AE24B7">
        <w:t xml:space="preserve">who have signed the confidentiality agreement. Access will only be </w:t>
      </w:r>
      <w:r w:rsidRPr="00AE24B7" w:rsidR="00F44ED7">
        <w:t>available</w:t>
      </w:r>
      <w:r w:rsidRPr="00AE24B7">
        <w:t xml:space="preserve"> through password</w:t>
      </w:r>
      <w:r w:rsidRPr="00AE24B7" w:rsidR="00B3468D">
        <w:t>-</w:t>
      </w:r>
      <w:r w:rsidRPr="00AE24B7">
        <w:t xml:space="preserve">protected </w:t>
      </w:r>
      <w:r w:rsidRPr="00AE24B7" w:rsidR="008E6646">
        <w:t>computers</w:t>
      </w:r>
      <w:r w:rsidRPr="00AE24B7">
        <w:t>.</w:t>
      </w:r>
      <w:r w:rsidRPr="00AE24B7" w:rsidR="00AC7522">
        <w:t xml:space="preserve"> Data stripped of personal </w:t>
      </w:r>
      <w:proofErr w:type="spellStart"/>
      <w:r w:rsidRPr="00AE24B7" w:rsidR="00AC7522">
        <w:t>identifers</w:t>
      </w:r>
      <w:proofErr w:type="spellEnd"/>
      <w:r w:rsidRPr="00AE24B7" w:rsidR="00AC7522">
        <w:t xml:space="preserve"> will be shared with HUD. </w:t>
      </w:r>
    </w:p>
    <w:p w:rsidRPr="00AE24B7" w:rsidR="00C47D3C" w:rsidP="002F69B5" w:rsidRDefault="00635AEE" w14:paraId="4D788398" w14:textId="77777777">
      <w:r w:rsidRPr="00AE24B7">
        <w:rPr>
          <w:i/>
        </w:rPr>
        <w:t>Follow up and Quality Control:</w:t>
      </w:r>
      <w:r w:rsidRPr="00AE24B7">
        <w:rPr>
          <w:b/>
        </w:rPr>
        <w:t xml:space="preserve"> </w:t>
      </w:r>
      <w:r w:rsidRPr="00AE24B7">
        <w:t xml:space="preserve">During the survey </w:t>
      </w:r>
      <w:r w:rsidRPr="00AE24B7" w:rsidR="00A61FDE">
        <w:t xml:space="preserve">administration </w:t>
      </w:r>
      <w:r w:rsidRPr="00AE24B7">
        <w:t xml:space="preserve">period, email reminders will be sent on different days to respondents that have not responded after </w:t>
      </w:r>
      <w:r w:rsidRPr="00AE24B7" w:rsidR="005A047A">
        <w:t>one</w:t>
      </w:r>
      <w:r w:rsidRPr="00AE24B7">
        <w:t xml:space="preserve"> week and again after </w:t>
      </w:r>
      <w:r w:rsidRPr="00AE24B7" w:rsidR="005A047A">
        <w:t>three</w:t>
      </w:r>
      <w:r w:rsidRPr="00AE24B7">
        <w:t xml:space="preserve"> weeks. </w:t>
      </w:r>
      <w:r w:rsidRPr="00AE24B7" w:rsidR="00701EB7">
        <w:t>T</w:t>
      </w:r>
      <w:r w:rsidRPr="00AE24B7">
        <w:t xml:space="preserve">he </w:t>
      </w:r>
      <w:r w:rsidRPr="00AE24B7" w:rsidR="00701EB7">
        <w:t>number of respondents</w:t>
      </w:r>
      <w:r w:rsidRPr="00AE24B7">
        <w:t xml:space="preserve"> to be surveyed is not large, and </w:t>
      </w:r>
      <w:r w:rsidRPr="00AE24B7" w:rsidR="00F37BDF">
        <w:t xml:space="preserve">the </w:t>
      </w:r>
      <w:r w:rsidRPr="00AE24B7">
        <w:t xml:space="preserve">pool of non-respondents </w:t>
      </w:r>
      <w:r w:rsidRPr="00AE24B7" w:rsidR="00F37BDF">
        <w:t xml:space="preserve">is expected </w:t>
      </w:r>
      <w:r w:rsidRPr="00AE24B7">
        <w:t>to be small</w:t>
      </w:r>
      <w:r w:rsidRPr="00AE24B7" w:rsidR="00701EB7">
        <w:t>.</w:t>
      </w:r>
      <w:r w:rsidRPr="00AE24B7">
        <w:t xml:space="preserve"> </w:t>
      </w:r>
      <w:r w:rsidRPr="00AE24B7" w:rsidR="00701EB7">
        <w:t>E</w:t>
      </w:r>
      <w:r w:rsidRPr="00AE24B7">
        <w:t xml:space="preserve">fforts to increase response rates during the survey period will </w:t>
      </w:r>
      <w:r w:rsidRPr="00AE24B7" w:rsidR="00F37BDF">
        <w:t xml:space="preserve">most likely </w:t>
      </w:r>
      <w:r w:rsidRPr="00AE24B7">
        <w:t>be more effective than post-survey adjustments for producing reliable data. Progress on survey administration will be reported to HUD with production reports showing ongoing response rates.</w:t>
      </w:r>
    </w:p>
    <w:p w:rsidRPr="00AE24B7" w:rsidR="00635AEE" w:rsidP="002F69B5" w:rsidRDefault="00635AEE" w14:paraId="40EA176D" w14:textId="0CF997F6">
      <w:r w:rsidRPr="00AE24B7">
        <w:rPr>
          <w:i/>
        </w:rPr>
        <w:t>Analysis:</w:t>
      </w:r>
      <w:r w:rsidRPr="00AE24B7">
        <w:rPr>
          <w:b/>
        </w:rPr>
        <w:t xml:space="preserve"> </w:t>
      </w:r>
      <w:r w:rsidRPr="00AE24B7" w:rsidR="00A61FDE">
        <w:rPr>
          <w:bCs/>
        </w:rPr>
        <w:t xml:space="preserve">Responses to survey </w:t>
      </w:r>
      <w:r w:rsidRPr="00AE24B7" w:rsidR="00172874">
        <w:rPr>
          <w:bCs/>
        </w:rPr>
        <w:t>i</w:t>
      </w:r>
      <w:r w:rsidRPr="00AE24B7" w:rsidR="007303BE">
        <w:rPr>
          <w:bCs/>
        </w:rPr>
        <w:t>tems will be</w:t>
      </w:r>
      <w:r w:rsidRPr="00AE24B7" w:rsidR="007303BE">
        <w:rPr>
          <w:b/>
        </w:rPr>
        <w:t xml:space="preserve"> </w:t>
      </w:r>
      <w:r w:rsidRPr="00AE24B7" w:rsidR="007303BE">
        <w:t xml:space="preserve">grouped into indices based on inter-item correlations and </w:t>
      </w:r>
      <w:r w:rsidRPr="00AE24B7" w:rsidR="00172874">
        <w:t>reliability</w:t>
      </w:r>
      <w:r w:rsidRPr="00AE24B7" w:rsidR="007303BE">
        <w:t xml:space="preserve"> analyses</w:t>
      </w:r>
      <w:r w:rsidRPr="00AE24B7" w:rsidR="007139FC">
        <w:t xml:space="preserve">, </w:t>
      </w:r>
      <w:proofErr w:type="gramStart"/>
      <w:r w:rsidRPr="00AE24B7" w:rsidR="007139FC">
        <w:t>in order to</w:t>
      </w:r>
      <w:proofErr w:type="gramEnd"/>
      <w:r w:rsidRPr="00AE24B7" w:rsidR="007139FC">
        <w:t xml:space="preserve"> increase the reliability of reported responses and reduce </w:t>
      </w:r>
      <w:proofErr w:type="spellStart"/>
      <w:r w:rsidRPr="00AE24B7" w:rsidR="007139FC">
        <w:t>sprurious</w:t>
      </w:r>
      <w:proofErr w:type="spellEnd"/>
      <w:r w:rsidRPr="00AE24B7" w:rsidR="007139FC">
        <w:t xml:space="preserve"> </w:t>
      </w:r>
      <w:r w:rsidRPr="00AE24B7" w:rsidR="009B186A">
        <w:t xml:space="preserve">reports of </w:t>
      </w:r>
      <w:r w:rsidRPr="00AE24B7" w:rsidR="006144BF">
        <w:t>change over time or phase in individual items</w:t>
      </w:r>
      <w:r w:rsidRPr="00AE24B7" w:rsidR="007303BE">
        <w:t xml:space="preserve">. </w:t>
      </w:r>
      <w:bookmarkStart w:name="_Hlk79684640" w:id="4"/>
      <w:r w:rsidRPr="00AE24B7" w:rsidR="009B186A">
        <w:t xml:space="preserve">(Individual items will not generally be presented.) </w:t>
      </w:r>
      <w:r w:rsidRPr="00AE24B7">
        <w:t xml:space="preserve">A </w:t>
      </w:r>
      <w:r w:rsidRPr="00AE24B7" w:rsidR="00A61FDE">
        <w:t xml:space="preserve">statistical </w:t>
      </w:r>
      <w:r w:rsidRPr="00AE24B7">
        <w:t xml:space="preserve">summary </w:t>
      </w:r>
      <w:r w:rsidRPr="00AE24B7" w:rsidR="00A61FDE">
        <w:t>of the response</w:t>
      </w:r>
      <w:r w:rsidRPr="00AE24B7" w:rsidR="00172874">
        <w:t>s</w:t>
      </w:r>
      <w:r w:rsidRPr="00AE24B7" w:rsidR="00A61FDE">
        <w:t xml:space="preserve"> </w:t>
      </w:r>
      <w:r w:rsidRPr="00AE24B7">
        <w:t xml:space="preserve">will be provided </w:t>
      </w:r>
      <w:r w:rsidRPr="00AE24B7" w:rsidR="00A61FDE">
        <w:t xml:space="preserve">to HUD and DOJ </w:t>
      </w:r>
      <w:r w:rsidRPr="00AE24B7">
        <w:t xml:space="preserve">upon survey completion </w:t>
      </w:r>
      <w:r w:rsidRPr="00AE24B7" w:rsidR="00A61FDE">
        <w:t xml:space="preserve">along </w:t>
      </w:r>
      <w:r w:rsidRPr="00AE24B7">
        <w:t>with tables of frequencies</w:t>
      </w:r>
      <w:bookmarkEnd w:id="4"/>
      <w:r w:rsidRPr="00AE24B7" w:rsidR="007303BE">
        <w:t xml:space="preserve">. </w:t>
      </w:r>
      <w:r w:rsidRPr="00AE24B7">
        <w:t xml:space="preserve">Results from the </w:t>
      </w:r>
      <w:r w:rsidR="00751DD5">
        <w:t>Annual Partnership Survey</w:t>
      </w:r>
      <w:r w:rsidRPr="00AE24B7">
        <w:t xml:space="preserve"> will be presented in the final report as descriptive statistics</w:t>
      </w:r>
      <w:r w:rsidRPr="00AE24B7" w:rsidR="007139FC">
        <w:t>,</w:t>
      </w:r>
      <w:r w:rsidRPr="00AE24B7" w:rsidR="007303BE">
        <w:t xml:space="preserve"> </w:t>
      </w:r>
      <w:r w:rsidRPr="00AE24B7">
        <w:t>correlations. Crosstabs of survey responses by organization type and respondent role will also be produced</w:t>
      </w:r>
      <w:r w:rsidRPr="00AE24B7" w:rsidR="006144BF">
        <w:t xml:space="preserve"> when statistical tests indicate variation by organization type or role</w:t>
      </w:r>
      <w:r w:rsidRPr="00AE24B7" w:rsidR="007970FD">
        <w:t xml:space="preserve"> is reliable (i.e., statistically significant)</w:t>
      </w:r>
      <w:r w:rsidRPr="00AE24B7">
        <w:t xml:space="preserve">. </w:t>
      </w:r>
      <w:r w:rsidRPr="00AE24B7" w:rsidR="00F752B5">
        <w:t xml:space="preserve">Descriptive statistics will be constructed to show </w:t>
      </w:r>
      <w:r w:rsidRPr="00AE24B7" w:rsidR="007139FC">
        <w:t xml:space="preserve">change </w:t>
      </w:r>
      <w:r w:rsidRPr="00AE24B7" w:rsidR="00F752B5">
        <w:t xml:space="preserve">over </w:t>
      </w:r>
      <w:r w:rsidRPr="00AE24B7" w:rsidR="007139FC">
        <w:t>Demonstration phases (which vary across sites over time)</w:t>
      </w:r>
      <w:r w:rsidRPr="00AE24B7" w:rsidR="00F81D8B">
        <w:t>.</w:t>
      </w:r>
      <w:r w:rsidRPr="00AE24B7" w:rsidR="007139FC">
        <w:t xml:space="preserve"> </w:t>
      </w:r>
    </w:p>
    <w:p w:rsidRPr="00AE24B7" w:rsidR="00635AEE" w:rsidP="002F69B5" w:rsidRDefault="00635AEE" w14:paraId="6F917D3F" w14:textId="5C03675E">
      <w:r w:rsidRPr="00AE24B7">
        <w:rPr>
          <w:i/>
        </w:rPr>
        <w:t>Data Delivery:</w:t>
      </w:r>
      <w:r w:rsidRPr="00AE24B7">
        <w:rPr>
          <w:b/>
        </w:rPr>
        <w:t xml:space="preserve"> </w:t>
      </w:r>
      <w:r w:rsidRPr="00AE24B7">
        <w:t xml:space="preserve">The annual data submission to HUD will consist of the cleaned survey data collected to date, de-identified with </w:t>
      </w:r>
      <w:r w:rsidRPr="00AE24B7" w:rsidR="001F70F8">
        <w:t>individual names removed</w:t>
      </w:r>
      <w:r w:rsidRPr="00AE24B7">
        <w:t xml:space="preserve"> and respondents identified by role (e.g.</w:t>
      </w:r>
      <w:r w:rsidRPr="00AE24B7" w:rsidR="00A61FDE">
        <w:t>,</w:t>
      </w:r>
      <w:r w:rsidRPr="00AE24B7">
        <w:t xml:space="preserve"> investor, end payor, etc.). Metadata for each</w:t>
      </w:r>
      <w:r w:rsidRPr="00AE24B7" w:rsidR="005A047A">
        <w:t xml:space="preserve"> site</w:t>
      </w:r>
      <w:r w:rsidRPr="00AE24B7">
        <w:t xml:space="preserve"> will provide the file name, a complete description of the survey methodology, the dates fielded, the participant universe</w:t>
      </w:r>
      <w:r w:rsidRPr="00AE24B7" w:rsidR="004E424B">
        <w:t>,</w:t>
      </w:r>
      <w:r w:rsidRPr="00AE24B7">
        <w:t xml:space="preserve"> and the response rate. The methodology description will include any measures taken to correct for nonresponse, if necessary. Submissions will also include a data dictionary, tables of frequencies, and copies of the survey instrument for each file. </w:t>
      </w:r>
    </w:p>
    <w:p w:rsidRPr="00AE24B7" w:rsidR="00C47D3C" w:rsidP="002F69B5" w:rsidRDefault="00635AEE" w14:paraId="4CD74B1E" w14:textId="784E291E">
      <w:r w:rsidRPr="00AE24B7">
        <w:rPr>
          <w:i/>
        </w:rPr>
        <w:t xml:space="preserve">Other Notes: </w:t>
      </w:r>
      <w:r w:rsidRPr="00AE24B7">
        <w:t xml:space="preserve">The </w:t>
      </w:r>
      <w:r w:rsidR="00751DD5">
        <w:t>Annual Partnership Survey</w:t>
      </w:r>
      <w:r w:rsidRPr="00AE24B7">
        <w:t xml:space="preserve"> does not require sample selection or specialized sampling procedures because it will be fielded </w:t>
      </w:r>
      <w:r w:rsidRPr="00AE24B7" w:rsidR="00CE167B">
        <w:t xml:space="preserve">annually </w:t>
      </w:r>
      <w:r w:rsidRPr="00AE24B7">
        <w:t>to the full universe of respondents</w:t>
      </w:r>
      <w:r w:rsidRPr="00AE24B7" w:rsidR="00CE167B">
        <w:t xml:space="preserve"> (</w:t>
      </w:r>
      <w:r w:rsidRPr="00AE24B7" w:rsidR="008B70B4">
        <w:t xml:space="preserve">organizations involved in the </w:t>
      </w:r>
      <w:r w:rsidRPr="00AE24B7" w:rsidR="00CE167B">
        <w:t>Demonstration sites)</w:t>
      </w:r>
      <w:r w:rsidRPr="00AE24B7">
        <w:t>. Administering this survey less frequently would affect the reliability of the data.</w:t>
      </w:r>
    </w:p>
    <w:p w:rsidRPr="00AE24B7" w:rsidR="00635AEE" w:rsidP="00762464" w:rsidRDefault="00635AEE" w14:paraId="0B762235" w14:textId="235D4971">
      <w:pPr>
        <w:pStyle w:val="NumberedList"/>
        <w:numPr>
          <w:ilvl w:val="0"/>
          <w:numId w:val="33"/>
        </w:numPr>
        <w:spacing w:line="360" w:lineRule="auto"/>
        <w:rPr>
          <w:b/>
          <w:bCs/>
        </w:rPr>
      </w:pPr>
      <w:r w:rsidRPr="00AE24B7">
        <w:rPr>
          <w:b/>
          <w:bCs/>
        </w:rPr>
        <w:t>Statistical methodology for stratification and sample selection: N/A</w:t>
      </w:r>
    </w:p>
    <w:p w:rsidRPr="00AE24B7" w:rsidR="00635AEE" w:rsidP="00762464" w:rsidRDefault="00635AEE" w14:paraId="4E0B0BD7" w14:textId="77777777">
      <w:pPr>
        <w:pStyle w:val="NumberedList"/>
        <w:numPr>
          <w:ilvl w:val="0"/>
          <w:numId w:val="33"/>
        </w:numPr>
        <w:spacing w:line="360" w:lineRule="auto"/>
        <w:rPr>
          <w:b/>
          <w:bCs/>
        </w:rPr>
      </w:pPr>
      <w:r w:rsidRPr="00AE24B7">
        <w:rPr>
          <w:b/>
          <w:bCs/>
        </w:rPr>
        <w:t>Estimation procedure: N/A</w:t>
      </w:r>
    </w:p>
    <w:p w:rsidRPr="00AE24B7" w:rsidR="00635AEE" w:rsidP="00762464" w:rsidRDefault="00635AEE" w14:paraId="18D226FA" w14:textId="77777777">
      <w:pPr>
        <w:pStyle w:val="NumberedList"/>
        <w:numPr>
          <w:ilvl w:val="0"/>
          <w:numId w:val="33"/>
        </w:numPr>
        <w:spacing w:line="360" w:lineRule="auto"/>
        <w:rPr>
          <w:b/>
          <w:bCs/>
        </w:rPr>
      </w:pPr>
      <w:r w:rsidRPr="00AE24B7">
        <w:rPr>
          <w:b/>
          <w:bCs/>
        </w:rPr>
        <w:t>Degree of accuracy needed for the purpose described in the justification: N/A</w:t>
      </w:r>
    </w:p>
    <w:p w:rsidRPr="00AE24B7" w:rsidR="00635AEE" w:rsidP="00762464" w:rsidRDefault="00635AEE" w14:paraId="512DFF90" w14:textId="77777777">
      <w:pPr>
        <w:pStyle w:val="NumberedList"/>
        <w:numPr>
          <w:ilvl w:val="0"/>
          <w:numId w:val="33"/>
        </w:numPr>
        <w:spacing w:line="360" w:lineRule="auto"/>
        <w:rPr>
          <w:b/>
          <w:bCs/>
        </w:rPr>
      </w:pPr>
      <w:r w:rsidRPr="00AE24B7">
        <w:rPr>
          <w:b/>
          <w:bCs/>
        </w:rPr>
        <w:t>Unusual Problems requiring specialized sampling procedures: N/A</w:t>
      </w:r>
    </w:p>
    <w:p w:rsidRPr="00AE24B7" w:rsidR="00635AEE" w:rsidP="00762464" w:rsidRDefault="00635AEE" w14:paraId="6CB220BC" w14:textId="77777777">
      <w:pPr>
        <w:pStyle w:val="NumberedList"/>
        <w:numPr>
          <w:ilvl w:val="0"/>
          <w:numId w:val="33"/>
        </w:numPr>
        <w:spacing w:line="360" w:lineRule="auto"/>
        <w:rPr>
          <w:b/>
          <w:bCs/>
        </w:rPr>
      </w:pPr>
      <w:r w:rsidRPr="00AE24B7">
        <w:rPr>
          <w:b/>
          <w:bCs/>
        </w:rPr>
        <w:t>Any use of periodic (less frequent than annual) data collection cycles to reduce burden: N/A</w:t>
      </w:r>
    </w:p>
    <w:p w:rsidRPr="00AE24B7" w:rsidR="0029224C" w:rsidP="002F69B5" w:rsidRDefault="00921412" w14:paraId="13431DD6" w14:textId="6F456CEE">
      <w:pPr>
        <w:pStyle w:val="Heading3"/>
        <w:rPr>
          <w:b/>
          <w:sz w:val="24"/>
        </w:rPr>
      </w:pPr>
      <w:r w:rsidRPr="00AE24B7">
        <w:rPr>
          <w:sz w:val="24"/>
        </w:rPr>
        <w:t xml:space="preserve">Time Use </w:t>
      </w:r>
      <w:r w:rsidRPr="00AE24B7" w:rsidR="00F44ED7">
        <w:rPr>
          <w:sz w:val="24"/>
        </w:rPr>
        <w:t>Study</w:t>
      </w:r>
    </w:p>
    <w:p w:rsidRPr="00AE24B7" w:rsidR="006436A9" w:rsidP="002F69B5" w:rsidRDefault="006436A9" w14:paraId="53218051" w14:textId="0B21CD48">
      <w:r w:rsidRPr="00AE24B7">
        <w:rPr>
          <w:i/>
        </w:rPr>
        <w:t xml:space="preserve">Overview: </w:t>
      </w:r>
      <w:r w:rsidRPr="00AE24B7" w:rsidR="00ED7D38">
        <w:rPr>
          <w:iCs/>
        </w:rPr>
        <w:t xml:space="preserve">The </w:t>
      </w:r>
      <w:r w:rsidRPr="00AE24B7" w:rsidR="00A61510">
        <w:t>Urban</w:t>
      </w:r>
      <w:r w:rsidRPr="00AE24B7">
        <w:t xml:space="preserve"> </w:t>
      </w:r>
      <w:r w:rsidRPr="00AE24B7" w:rsidR="00ED7D38">
        <w:t xml:space="preserve">Institute </w:t>
      </w:r>
      <w:r w:rsidRPr="00AE24B7">
        <w:t xml:space="preserve">will identify staff members at each organization who are able to report on time spent on PFS-related tasks by </w:t>
      </w:r>
      <w:r w:rsidRPr="00AE24B7" w:rsidR="00A96B9E">
        <w:t xml:space="preserve">themselves and </w:t>
      </w:r>
      <w:r w:rsidRPr="00AE24B7">
        <w:t>other staff members</w:t>
      </w:r>
      <w:r w:rsidRPr="00AE24B7" w:rsidR="00A96B9E">
        <w:t xml:space="preserve"> at their organization</w:t>
      </w:r>
      <w:r w:rsidRPr="00AE24B7">
        <w:t xml:space="preserve">. The identified staff member will typically be in an administrative role. Intermediary organizations may have staff members able to report on other organizations, for instance if they have responsibility for organizing high-level meetings, but those staff members are unlikely to have complete information. The research team will identify informants </w:t>
      </w:r>
      <w:r w:rsidRPr="00AE24B7" w:rsidR="006144BF">
        <w:t xml:space="preserve">with </w:t>
      </w:r>
      <w:r w:rsidRPr="00AE24B7" w:rsidR="007970FD">
        <w:t xml:space="preserve">knowledge of, and </w:t>
      </w:r>
      <w:r w:rsidRPr="00AE24B7" w:rsidR="006144BF">
        <w:t>access</w:t>
      </w:r>
      <w:r w:rsidRPr="00AE24B7" w:rsidR="007970FD">
        <w:t>,</w:t>
      </w:r>
      <w:r w:rsidRPr="00AE24B7" w:rsidR="006144BF">
        <w:t xml:space="preserve"> to data describing time use for </w:t>
      </w:r>
      <w:r w:rsidRPr="00AE24B7">
        <w:t>each category/role across the organizations listed in Exhibit 1.</w:t>
      </w:r>
    </w:p>
    <w:p w:rsidRPr="00AE24B7" w:rsidR="006436A9" w:rsidP="002F69B5" w:rsidRDefault="006436A9" w14:paraId="47448BBA" w14:textId="5CD0F8CA">
      <w:r w:rsidRPr="00AE24B7">
        <w:rPr>
          <w:i/>
        </w:rPr>
        <w:t>Consent:</w:t>
      </w:r>
      <w:r w:rsidRPr="00AE24B7">
        <w:t xml:space="preserve"> Through phone and email contact, identified staff members will be asked to participate in the </w:t>
      </w:r>
      <w:r w:rsidRPr="00AE24B7" w:rsidR="00FE2230">
        <w:t>Time Use Study</w:t>
      </w:r>
      <w:r w:rsidRPr="00AE24B7">
        <w:t xml:space="preserve">. </w:t>
      </w:r>
      <w:r w:rsidRPr="00AE24B7" w:rsidR="00780E4A">
        <w:t>R</w:t>
      </w:r>
      <w:r w:rsidRPr="00AE24B7">
        <w:t>espondents</w:t>
      </w:r>
      <w:r w:rsidRPr="00AE24B7" w:rsidR="00780E4A">
        <w:t xml:space="preserve"> will be informed</w:t>
      </w:r>
      <w:r w:rsidRPr="00AE24B7">
        <w:t xml:space="preserve"> that their participation is voluntary, but </w:t>
      </w:r>
      <w:r w:rsidRPr="00AE24B7" w:rsidR="00A96B9E">
        <w:t>that capturing their valuable perspective is helpful for</w:t>
      </w:r>
      <w:r w:rsidRPr="00AE24B7">
        <w:t xml:space="preserve"> the evaluation.</w:t>
      </w:r>
    </w:p>
    <w:p w:rsidRPr="00AE24B7" w:rsidR="00C47D3C" w:rsidP="00FE23B4" w:rsidRDefault="00F44ED7" w14:paraId="4050BAEF" w14:textId="77777777">
      <w:pPr>
        <w:rPr>
          <w:bCs/>
        </w:rPr>
      </w:pPr>
      <w:r w:rsidRPr="00AE24B7">
        <w:rPr>
          <w:i/>
        </w:rPr>
        <w:t>Data Collection</w:t>
      </w:r>
      <w:r w:rsidRPr="00AE24B7" w:rsidR="006436A9">
        <w:rPr>
          <w:i/>
        </w:rPr>
        <w:t xml:space="preserve">: </w:t>
      </w:r>
      <w:r w:rsidRPr="00AE24B7">
        <w:t>Outreach</w:t>
      </w:r>
      <w:r w:rsidRPr="00AE24B7" w:rsidR="006436A9">
        <w:t xml:space="preserve"> will be conducted once per quarter</w:t>
      </w:r>
      <w:r w:rsidRPr="00AE24B7">
        <w:t xml:space="preserve"> via email. </w:t>
      </w:r>
      <w:r w:rsidRPr="00AE24B7" w:rsidR="00FE23B4">
        <w:rPr>
          <w:bCs/>
        </w:rPr>
        <w:t>The email will offer information in large font for individuals with visual impairments and notify individuals with disabilities that they may request reasonable accommodations, including a phone-based interview. A Section 508-compliant email-based data collection will also be offered as an alternative for individuals with hearing impairments.</w:t>
      </w:r>
    </w:p>
    <w:p w:rsidRPr="00AE24B7" w:rsidR="00FE23B4" w:rsidP="00FE23B4" w:rsidRDefault="00FE23B4" w14:paraId="0BDF54CB" w14:textId="7A699A48">
      <w:pPr>
        <w:rPr>
          <w:bCs/>
        </w:rPr>
      </w:pPr>
      <w:r w:rsidRPr="00AE24B7">
        <w:rPr>
          <w:bCs/>
        </w:rPr>
        <w:t>The email will also offer language assistance options for persons with limited English proficiency. Language needs will be determined before data is collected, so that translations can be made available to individuals with limited English proficiency (LEP). In prior waves, the research team did not find any such need for individuals requested to participate in the time use study for the initiative. If LEP needs are discovered, translation services will be engaged to make the survey available in other languages, as needed. HUD’s Office of Policy Development and Research has a translation services contractor that can help provide translation services if needed.</w:t>
      </w:r>
    </w:p>
    <w:p w:rsidRPr="00AE24B7" w:rsidR="006436A9" w:rsidP="002F69B5" w:rsidRDefault="00F44ED7" w14:paraId="2BB1326B" w14:textId="112AE45F">
      <w:r w:rsidRPr="00AE24B7">
        <w:t xml:space="preserve">Time spent </w:t>
      </w:r>
      <w:r w:rsidRPr="00AE24B7" w:rsidR="00696F13">
        <w:t xml:space="preserve">by the informant </w:t>
      </w:r>
      <w:r w:rsidRPr="00AE24B7">
        <w:t>providing information is expected to</w:t>
      </w:r>
      <w:r w:rsidRPr="00AE24B7" w:rsidR="006436A9">
        <w:t xml:space="preserve"> take one hour or less. Time spent not captured through DRGR submissions will fall into two categories: 1) time spent by individuals who are covered by the grant, but who are spending more time than is covered; and 2) time spent by individuals who are not covered by the grant. </w:t>
      </w:r>
    </w:p>
    <w:p w:rsidRPr="00AE24B7" w:rsidR="00C47D3C" w:rsidP="002F69B5" w:rsidRDefault="006436A9" w14:paraId="15B28130" w14:textId="77777777">
      <w:r w:rsidRPr="00AE24B7">
        <w:t xml:space="preserve">If the organization does not submit time into DRGR, the research team will probe for an estimate of all time spent on PFS tasks in the previous quarter, by role. If the organization reports time spent through DRGR, the research team will investigate whether there were activities not covered in the DRGR report. Some time spent by high-level staff may be captured through attendance records at </w:t>
      </w:r>
      <w:r w:rsidRPr="00AE24B7" w:rsidR="00AC0346">
        <w:t>executive</w:t>
      </w:r>
      <w:r w:rsidRPr="00AE24B7">
        <w:t xml:space="preserve"> and steering committees. </w:t>
      </w:r>
      <w:r w:rsidRPr="00AE24B7" w:rsidR="00780E4A">
        <w:t xml:space="preserve">The research team </w:t>
      </w:r>
      <w:r w:rsidRPr="00AE24B7">
        <w:t>will also explore with the representative at each organization whether there are other, simple ways to capture that time involvement.</w:t>
      </w:r>
    </w:p>
    <w:p w:rsidRPr="00AE24B7" w:rsidR="006436A9" w:rsidP="002F69B5" w:rsidRDefault="006436A9" w14:paraId="07674D6F" w14:textId="45A9FE7A">
      <w:r w:rsidRPr="00AE24B7">
        <w:rPr>
          <w:i/>
        </w:rPr>
        <w:t>Data Management and Storage:</w:t>
      </w:r>
      <w:r w:rsidRPr="00AE24B7">
        <w:rPr>
          <w:b/>
        </w:rPr>
        <w:t xml:space="preserve"> </w:t>
      </w:r>
      <w:r w:rsidRPr="00AE24B7" w:rsidR="00F44ED7">
        <w:t xml:space="preserve">Access to survey data by Urban Institute staff will be password-controlled and limited to those staff involved in fielding the survey and who have signed the confidentiality agreement. All survey and other sensitive data will be saved on access-controlled files, with access granted to only </w:t>
      </w:r>
      <w:r w:rsidRPr="00AE24B7" w:rsidR="00A811E8">
        <w:t xml:space="preserve">the </w:t>
      </w:r>
      <w:r w:rsidRPr="00AE24B7" w:rsidR="00F44ED7">
        <w:t xml:space="preserve">Urban </w:t>
      </w:r>
      <w:r w:rsidRPr="00AE24B7" w:rsidR="00A811E8">
        <w:t xml:space="preserve">Institute </w:t>
      </w:r>
      <w:r w:rsidRPr="00AE24B7" w:rsidR="00F44ED7">
        <w:t>staff that need access to the raw data who have signed the confidentiality agreement. Access will only be available through password-protected computers.</w:t>
      </w:r>
      <w:r w:rsidRPr="00AE24B7" w:rsidR="009B186A">
        <w:t xml:space="preserve"> After individual identifiers are removed, the survey data will be sent to HUD.</w:t>
      </w:r>
    </w:p>
    <w:p w:rsidRPr="00AE24B7" w:rsidR="006436A9" w:rsidP="002F69B5" w:rsidRDefault="006436A9" w14:paraId="307C2B2C" w14:textId="0866281F">
      <w:r w:rsidRPr="00AE24B7">
        <w:rPr>
          <w:i/>
        </w:rPr>
        <w:t xml:space="preserve">Analysis: </w:t>
      </w:r>
      <w:r w:rsidRPr="00AE24B7">
        <w:t xml:space="preserve">The research team will analyze the data annually and summarize the costs of each PFS stage as projects move through the lifecycle. </w:t>
      </w:r>
      <w:r w:rsidRPr="00AE24B7" w:rsidR="002830EA">
        <w:t>Hours of t</w:t>
      </w:r>
      <w:r w:rsidRPr="00AE24B7" w:rsidR="006144BF">
        <w:t xml:space="preserve">ime use will be </w:t>
      </w:r>
      <w:r w:rsidRPr="00AE24B7" w:rsidR="007F718A">
        <w:t xml:space="preserve">monetized by being </w:t>
      </w:r>
      <w:r w:rsidRPr="00AE24B7" w:rsidR="002830EA">
        <w:t xml:space="preserve">multiplied </w:t>
      </w:r>
      <w:r w:rsidRPr="00AE24B7" w:rsidR="006144BF">
        <w:t xml:space="preserve">with </w:t>
      </w:r>
      <w:r w:rsidRPr="00AE24B7" w:rsidR="002830EA">
        <w:t xml:space="preserve">median hourly wages within </w:t>
      </w:r>
      <w:r w:rsidRPr="00AE24B7" w:rsidR="007F718A">
        <w:t>relevant</w:t>
      </w:r>
      <w:r w:rsidRPr="00AE24B7" w:rsidR="002830EA">
        <w:t xml:space="preserve"> </w:t>
      </w:r>
      <w:r w:rsidRPr="00AE24B7" w:rsidR="006144BF">
        <w:t xml:space="preserve">labor categories from the </w:t>
      </w:r>
      <w:proofErr w:type="spellStart"/>
      <w:r w:rsidRPr="00AE24B7" w:rsidR="007F718A">
        <w:t>the</w:t>
      </w:r>
      <w:proofErr w:type="spellEnd"/>
      <w:r w:rsidRPr="00AE24B7" w:rsidR="007F718A">
        <w:t xml:space="preserve"> most recent Bureau of Labor Statistics Occupational Employment Statistics (May 2019). </w:t>
      </w:r>
      <w:r w:rsidRPr="00AE24B7">
        <w:t>By combining information from actual grant spending from DRGR with time estimates from staff informants and any information about addition</w:t>
      </w:r>
      <w:r w:rsidRPr="00AE24B7" w:rsidR="005D7E27">
        <w:t>al</w:t>
      </w:r>
      <w:r w:rsidRPr="00AE24B7">
        <w:t xml:space="preserve"> funding, descriptions of the overall time </w:t>
      </w:r>
      <w:proofErr w:type="gramStart"/>
      <w:r w:rsidRPr="00AE24B7">
        <w:t>spent</w:t>
      </w:r>
      <w:proofErr w:type="gramEnd"/>
      <w:r w:rsidRPr="00AE24B7" w:rsidR="0059749D">
        <w:t xml:space="preserve"> </w:t>
      </w:r>
      <w:r w:rsidRPr="00AE24B7" w:rsidR="006144BF">
        <w:t xml:space="preserve">and the financial costs of that time </w:t>
      </w:r>
      <w:r w:rsidRPr="00AE24B7" w:rsidR="0059749D">
        <w:t>will be developed</w:t>
      </w:r>
      <w:r w:rsidRPr="00AE24B7">
        <w:t xml:space="preserve">. </w:t>
      </w:r>
      <w:r w:rsidRPr="00AE24B7" w:rsidR="00C1354E">
        <w:t xml:space="preserve">This will be broken </w:t>
      </w:r>
      <w:r w:rsidRPr="00AE24B7">
        <w:t xml:space="preserve">down by partner </w:t>
      </w:r>
      <w:r w:rsidRPr="00AE24B7" w:rsidR="00A811E8">
        <w:t xml:space="preserve">organization </w:t>
      </w:r>
      <w:r w:rsidRPr="00AE24B7">
        <w:t xml:space="preserve">and by </w:t>
      </w:r>
      <w:r w:rsidRPr="00AE24B7" w:rsidR="006144BF">
        <w:t>D</w:t>
      </w:r>
      <w:r w:rsidRPr="00AE24B7" w:rsidR="00A811E8">
        <w:t xml:space="preserve">emonstration </w:t>
      </w:r>
      <w:r w:rsidRPr="00AE24B7">
        <w:t xml:space="preserve">site, </w:t>
      </w:r>
      <w:r w:rsidRPr="00AE24B7" w:rsidR="0051413A">
        <w:t xml:space="preserve">by </w:t>
      </w:r>
      <w:r w:rsidRPr="00AE24B7">
        <w:t xml:space="preserve">how many </w:t>
      </w:r>
      <w:r w:rsidRPr="00AE24B7" w:rsidR="00A811E8">
        <w:t>persons</w:t>
      </w:r>
      <w:r w:rsidRPr="00AE24B7">
        <w:t xml:space="preserve"> at what level are involved in working on each PFS project, and </w:t>
      </w:r>
      <w:r w:rsidRPr="00AE24B7" w:rsidR="0051413A">
        <w:t xml:space="preserve">by </w:t>
      </w:r>
      <w:r w:rsidRPr="00AE24B7">
        <w:t xml:space="preserve">what portion of PFS project time is and is not covered by the HUD grant. In addition, these time costs </w:t>
      </w:r>
      <w:r w:rsidRPr="00AE24B7" w:rsidR="0051413A">
        <w:t xml:space="preserve">will be described </w:t>
      </w:r>
      <w:r w:rsidRPr="00AE24B7">
        <w:t xml:space="preserve">by PFS lifecycle phase. Because different </w:t>
      </w:r>
      <w:r w:rsidRPr="00AE24B7" w:rsidR="00FE2230">
        <w:t>Demonstration</w:t>
      </w:r>
      <w:r w:rsidRPr="00AE24B7">
        <w:t xml:space="preserve"> sites’ grants cover different lifecycle phases, data from different sites will be involved in the estimates for the different phases.</w:t>
      </w:r>
    </w:p>
    <w:p w:rsidRPr="00AE24B7" w:rsidR="00C47D3C" w:rsidP="002F69B5" w:rsidRDefault="006436A9" w14:paraId="799CDD89" w14:textId="77777777">
      <w:r w:rsidRPr="00AE24B7">
        <w:rPr>
          <w:i/>
        </w:rPr>
        <w:t>Data Delivery:</w:t>
      </w:r>
      <w:r w:rsidRPr="00AE24B7">
        <w:rPr>
          <w:b/>
        </w:rPr>
        <w:t xml:space="preserve"> </w:t>
      </w:r>
      <w:r w:rsidRPr="00AE24B7">
        <w:t xml:space="preserve">The annual data submission to HUD will consist of </w:t>
      </w:r>
      <w:r w:rsidRPr="00AE24B7" w:rsidR="00701EB7">
        <w:t>tables</w:t>
      </w:r>
      <w:r w:rsidRPr="00AE24B7" w:rsidR="00627C1C">
        <w:t xml:space="preserve"> with amount of time spent by role averaged across site, by site averaged across role. Because there are too few people in a role within a site, the submission will not include tables crossing these two dimensions. Files will be provided in CSV format.</w:t>
      </w:r>
      <w:r w:rsidRPr="00AE24B7" w:rsidR="00FE2230">
        <w:t xml:space="preserve"> </w:t>
      </w:r>
    </w:p>
    <w:p w:rsidRPr="00AE24B7" w:rsidR="00C47D3C" w:rsidP="002F69B5" w:rsidRDefault="006436A9" w14:paraId="1CA04A85" w14:textId="77777777">
      <w:r w:rsidRPr="00AE24B7">
        <w:rPr>
          <w:i/>
        </w:rPr>
        <w:t xml:space="preserve">Other Notes: </w:t>
      </w:r>
      <w:r w:rsidRPr="00AE24B7">
        <w:t xml:space="preserve">The </w:t>
      </w:r>
      <w:r w:rsidRPr="00AE24B7" w:rsidR="00921412">
        <w:t xml:space="preserve">Time Use </w:t>
      </w:r>
      <w:r w:rsidRPr="00AE24B7" w:rsidR="00F44ED7">
        <w:t xml:space="preserve">Study </w:t>
      </w:r>
      <w:r w:rsidRPr="00AE24B7">
        <w:t>do</w:t>
      </w:r>
      <w:r w:rsidRPr="00AE24B7" w:rsidR="00F44ED7">
        <w:t>es</w:t>
      </w:r>
      <w:r w:rsidRPr="00AE24B7">
        <w:t xml:space="preserve"> not require sample selection or specialized sampling procedures because they will be conducted with the full universe of respondents. </w:t>
      </w:r>
      <w:r w:rsidRPr="00AE24B7" w:rsidR="00F017A2">
        <w:t xml:space="preserve">Conducting </w:t>
      </w:r>
      <w:r w:rsidRPr="00AE24B7">
        <w:t>the interviews less frequently would affect the reliability of the data.</w:t>
      </w:r>
    </w:p>
    <w:p w:rsidRPr="00AE24B7" w:rsidR="00A74CFC" w:rsidP="00762464" w:rsidRDefault="00A74CFC" w14:paraId="605E9C9D" w14:textId="11EBC2E3">
      <w:pPr>
        <w:pStyle w:val="NumberedList"/>
        <w:numPr>
          <w:ilvl w:val="0"/>
          <w:numId w:val="34"/>
        </w:numPr>
        <w:spacing w:line="360" w:lineRule="auto"/>
        <w:rPr>
          <w:b/>
          <w:bCs/>
        </w:rPr>
      </w:pPr>
      <w:r w:rsidRPr="00AE24B7">
        <w:rPr>
          <w:b/>
          <w:bCs/>
        </w:rPr>
        <w:t>Statistical methodology for stratification and sample selection: N/A</w:t>
      </w:r>
    </w:p>
    <w:p w:rsidRPr="00AE24B7" w:rsidR="00A74CFC" w:rsidP="00762464" w:rsidRDefault="00A74CFC" w14:paraId="28AB2BF9" w14:textId="77777777">
      <w:pPr>
        <w:pStyle w:val="NumberedList"/>
        <w:numPr>
          <w:ilvl w:val="0"/>
          <w:numId w:val="34"/>
        </w:numPr>
        <w:spacing w:line="360" w:lineRule="auto"/>
        <w:rPr>
          <w:b/>
          <w:bCs/>
        </w:rPr>
      </w:pPr>
      <w:r w:rsidRPr="00AE24B7">
        <w:rPr>
          <w:b/>
          <w:bCs/>
        </w:rPr>
        <w:t>Estimation procedure: N/A</w:t>
      </w:r>
    </w:p>
    <w:p w:rsidRPr="00AE24B7" w:rsidR="00A74CFC" w:rsidP="00762464" w:rsidRDefault="00A74CFC" w14:paraId="49C2A960" w14:textId="77777777">
      <w:pPr>
        <w:pStyle w:val="NumberedList"/>
        <w:numPr>
          <w:ilvl w:val="0"/>
          <w:numId w:val="34"/>
        </w:numPr>
        <w:spacing w:line="360" w:lineRule="auto"/>
        <w:rPr>
          <w:b/>
          <w:bCs/>
        </w:rPr>
      </w:pPr>
      <w:r w:rsidRPr="00AE24B7">
        <w:rPr>
          <w:b/>
          <w:bCs/>
        </w:rPr>
        <w:t>Degree of accuracy needed for the purpose described in the justification: N/A</w:t>
      </w:r>
    </w:p>
    <w:p w:rsidRPr="00AE24B7" w:rsidR="00A74CFC" w:rsidP="00762464" w:rsidRDefault="00A74CFC" w14:paraId="4BE8B160" w14:textId="77777777">
      <w:pPr>
        <w:pStyle w:val="NumberedList"/>
        <w:numPr>
          <w:ilvl w:val="0"/>
          <w:numId w:val="34"/>
        </w:numPr>
        <w:spacing w:line="360" w:lineRule="auto"/>
        <w:rPr>
          <w:b/>
          <w:bCs/>
        </w:rPr>
      </w:pPr>
      <w:r w:rsidRPr="00AE24B7">
        <w:rPr>
          <w:b/>
          <w:bCs/>
        </w:rPr>
        <w:t>Unusual Problems requiring specialized sampling procedures: N/A</w:t>
      </w:r>
    </w:p>
    <w:p w:rsidRPr="00AE24B7" w:rsidR="00A74CFC" w:rsidP="00762464" w:rsidRDefault="00A74CFC" w14:paraId="38E98020" w14:textId="77777777">
      <w:pPr>
        <w:pStyle w:val="NumberedList"/>
        <w:numPr>
          <w:ilvl w:val="0"/>
          <w:numId w:val="34"/>
        </w:numPr>
        <w:spacing w:line="360" w:lineRule="auto"/>
        <w:rPr>
          <w:b/>
          <w:bCs/>
        </w:rPr>
      </w:pPr>
      <w:r w:rsidRPr="00AE24B7">
        <w:rPr>
          <w:b/>
          <w:bCs/>
        </w:rPr>
        <w:t>Any use of periodic (less frequent than annual) data collection cycles to reduce burden: N/A</w:t>
      </w:r>
    </w:p>
    <w:p w:rsidRPr="00AE24B7" w:rsidR="00C14916" w:rsidP="00A26047" w:rsidRDefault="00C14916" w14:paraId="47B16EB2" w14:textId="25B64DBB">
      <w:pPr>
        <w:pStyle w:val="Heading2"/>
      </w:pPr>
      <w:r w:rsidRPr="00AE24B7">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AE24B7" w:rsidR="001D1949" w:rsidP="002F69B5" w:rsidRDefault="00751DD5" w14:paraId="396C5DA2" w14:textId="467F3282">
      <w:pPr>
        <w:pStyle w:val="Heading3"/>
        <w:rPr>
          <w:sz w:val="24"/>
        </w:rPr>
      </w:pPr>
      <w:r>
        <w:rPr>
          <w:sz w:val="24"/>
        </w:rPr>
        <w:t>Annual Partnership Survey</w:t>
      </w:r>
    </w:p>
    <w:p w:rsidRPr="00AE24B7" w:rsidR="00C47D3C" w:rsidP="002F69B5" w:rsidRDefault="00124C2B" w14:paraId="56815C3C" w14:textId="5134AC5B">
      <w:r w:rsidRPr="00AE24B7">
        <w:t xml:space="preserve">The proposed survey will be fielded to the full universe of </w:t>
      </w:r>
      <w:r w:rsidRPr="00AE24B7" w:rsidR="00D53296">
        <w:t>D</w:t>
      </w:r>
      <w:r w:rsidRPr="00AE24B7" w:rsidR="00BC3C6D">
        <w:t>emonstration sites</w:t>
      </w:r>
      <w:r w:rsidRPr="00AE24B7" w:rsidR="00D53296">
        <w:t xml:space="preserve"> </w:t>
      </w:r>
      <w:proofErr w:type="gramStart"/>
      <w:r w:rsidRPr="00AE24B7" w:rsidR="00D53296">
        <w:t xml:space="preserve">organizations </w:t>
      </w:r>
      <w:r w:rsidRPr="00AE24B7">
        <w:t xml:space="preserve"> and</w:t>
      </w:r>
      <w:proofErr w:type="gramEnd"/>
      <w:r w:rsidRPr="00AE24B7">
        <w:t xml:space="preserve"> will not be based on sampling. The accuracy and reliability of the survey data will be a factor of adequate response rates and data quality. </w:t>
      </w:r>
      <w:r w:rsidRPr="00AE24B7" w:rsidR="00A96B9E">
        <w:t xml:space="preserve">Earlier in the project, </w:t>
      </w:r>
      <w:r w:rsidRPr="00AE24B7" w:rsidR="00BC3C6D">
        <w:t xml:space="preserve">the </w:t>
      </w:r>
      <w:r w:rsidRPr="00AE24B7" w:rsidR="00A61510">
        <w:t>Urban</w:t>
      </w:r>
      <w:r w:rsidRPr="00AE24B7" w:rsidR="00D86181">
        <w:t xml:space="preserve"> </w:t>
      </w:r>
      <w:r w:rsidRPr="00AE24B7" w:rsidR="00BC3C6D">
        <w:t xml:space="preserve">Institute </w:t>
      </w:r>
      <w:r w:rsidRPr="00AE24B7" w:rsidR="00D86181">
        <w:t xml:space="preserve">conducted webinars and other informational calls with grantees to introduce the </w:t>
      </w:r>
      <w:r w:rsidRPr="00AE24B7" w:rsidR="00713FA0">
        <w:t xml:space="preserve">concept of the </w:t>
      </w:r>
      <w:r w:rsidR="00751DD5">
        <w:t>Annual Partnership Survey</w:t>
      </w:r>
      <w:r w:rsidRPr="00AE24B7" w:rsidR="00D86181">
        <w:t xml:space="preserve"> and solicit their feedback. This engagement prior to the survey period </w:t>
      </w:r>
      <w:r w:rsidRPr="00AE24B7">
        <w:t xml:space="preserve">was </w:t>
      </w:r>
      <w:r w:rsidRPr="00AE24B7" w:rsidR="00D86181">
        <w:t xml:space="preserve">intended to build buy-in among respondents and improve </w:t>
      </w:r>
      <w:r w:rsidRPr="00AE24B7" w:rsidR="00340F09">
        <w:t>buy-in</w:t>
      </w:r>
      <w:r w:rsidRPr="00AE24B7" w:rsidR="00D86181">
        <w:t xml:space="preserve">. </w:t>
      </w:r>
      <w:r w:rsidRPr="00AE24B7" w:rsidR="006C7B8D">
        <w:t>HUD will also send a</w:t>
      </w:r>
      <w:r w:rsidRPr="00AE24B7" w:rsidR="00274617">
        <w:t xml:space="preserve"> </w:t>
      </w:r>
      <w:r w:rsidRPr="00AE24B7" w:rsidR="00C200C8">
        <w:t>Respondent Contact</w:t>
      </w:r>
      <w:r w:rsidRPr="00AE24B7" w:rsidR="006C7B8D">
        <w:t xml:space="preserve"> </w:t>
      </w:r>
      <w:r w:rsidRPr="00AE24B7" w:rsidR="00C200C8">
        <w:t>L</w:t>
      </w:r>
      <w:r w:rsidRPr="00AE24B7" w:rsidR="006C7B8D">
        <w:t xml:space="preserve">etter to all respondents </w:t>
      </w:r>
      <w:r w:rsidRPr="00AE24B7" w:rsidR="00274617">
        <w:t xml:space="preserve">either </w:t>
      </w:r>
      <w:r w:rsidRPr="00AE24B7" w:rsidR="006C7B8D">
        <w:t xml:space="preserve">at the start of </w:t>
      </w:r>
      <w:r w:rsidRPr="00AE24B7" w:rsidR="00274617">
        <w:t xml:space="preserve">or during </w:t>
      </w:r>
      <w:r w:rsidRPr="00AE24B7" w:rsidR="006C7B8D">
        <w:t>the survey period to encourage participation.</w:t>
      </w:r>
      <w:r w:rsidRPr="00AE24B7" w:rsidR="00A96B9E">
        <w:t xml:space="preserve"> </w:t>
      </w:r>
      <w:proofErr w:type="gramStart"/>
      <w:r w:rsidRPr="00AE24B7" w:rsidR="00A96B9E">
        <w:t>The majority of</w:t>
      </w:r>
      <w:proofErr w:type="gramEnd"/>
      <w:r w:rsidRPr="00AE24B7" w:rsidR="00A96B9E">
        <w:t xml:space="preserve"> current respondent targets have been engaged in the project for multiple years and </w:t>
      </w:r>
      <w:r w:rsidRPr="00AE24B7" w:rsidR="0057134F">
        <w:t xml:space="preserve">have developed familiarity with </w:t>
      </w:r>
      <w:r w:rsidRPr="00AE24B7" w:rsidR="00BC3C6D">
        <w:t xml:space="preserve">the </w:t>
      </w:r>
      <w:r w:rsidRPr="00AE24B7" w:rsidR="00A61510">
        <w:t>Urban</w:t>
      </w:r>
      <w:r w:rsidRPr="00AE24B7" w:rsidR="0057134F">
        <w:t xml:space="preserve"> </w:t>
      </w:r>
      <w:r w:rsidRPr="00AE24B7" w:rsidR="00BC3C6D">
        <w:t xml:space="preserve">Institute </w:t>
      </w:r>
      <w:r w:rsidRPr="00AE24B7" w:rsidR="0057134F">
        <w:t xml:space="preserve">and the </w:t>
      </w:r>
      <w:r w:rsidRPr="00AE24B7" w:rsidR="00FE2230">
        <w:t>Demonstration</w:t>
      </w:r>
      <w:r w:rsidRPr="00AE24B7" w:rsidR="0057134F">
        <w:t xml:space="preserve"> evaluation after repeated contact. Most respondents also have working relationships with the grantee leads and are responsive to emails from either the Urban </w:t>
      </w:r>
      <w:r w:rsidRPr="00AE24B7" w:rsidR="00BC3C6D">
        <w:t xml:space="preserve">Institute </w:t>
      </w:r>
      <w:r w:rsidRPr="00AE24B7" w:rsidR="0057134F">
        <w:t>site lead or the grantee lead.</w:t>
      </w:r>
    </w:p>
    <w:p w:rsidRPr="00AE24B7" w:rsidR="00FE23B4" w:rsidP="002F69B5" w:rsidRDefault="00C14916" w14:paraId="41E5617F" w14:textId="5EB51CE2">
      <w:r w:rsidRPr="00AE24B7">
        <w:t xml:space="preserve">For the </w:t>
      </w:r>
      <w:r w:rsidR="00751DD5">
        <w:t>Annual Partnership Survey</w:t>
      </w:r>
      <w:r w:rsidRPr="00AE24B7">
        <w:t xml:space="preserve">, </w:t>
      </w:r>
      <w:r w:rsidRPr="00AE24B7" w:rsidR="0046617E">
        <w:t xml:space="preserve">the </w:t>
      </w:r>
      <w:r w:rsidRPr="00AE24B7">
        <w:t>expect</w:t>
      </w:r>
      <w:r w:rsidRPr="00AE24B7" w:rsidR="0046617E">
        <w:t>ed</w:t>
      </w:r>
      <w:r w:rsidRPr="00AE24B7">
        <w:t xml:space="preserve"> response rate </w:t>
      </w:r>
      <w:r w:rsidRPr="00AE24B7" w:rsidR="0046617E">
        <w:t xml:space="preserve">is </w:t>
      </w:r>
      <w:r w:rsidRPr="00AE24B7" w:rsidR="00242C3C">
        <w:t>7</w:t>
      </w:r>
      <w:r w:rsidRPr="00AE24B7">
        <w:t xml:space="preserve">0 percent. The study team will employ a variety of techniques to ensure the highest possible response rate, </w:t>
      </w:r>
      <w:proofErr w:type="gramStart"/>
      <w:r w:rsidRPr="00AE24B7">
        <w:t>including:</w:t>
      </w:r>
      <w:proofErr w:type="gramEnd"/>
      <w:r w:rsidRPr="00AE24B7">
        <w:t xml:space="preserve"> survey </w:t>
      </w:r>
      <w:r w:rsidRPr="00AE24B7" w:rsidR="00BC3C6D">
        <w:t>technology</w:t>
      </w:r>
      <w:r w:rsidRPr="00AE24B7">
        <w:t xml:space="preserve"> that allows respondents to use various types of electronic devices to complete the survey; effective communication before the survey to prepare respondents for participation; assurance that only de-identified, aggregated data will be shared; survey reminders throughout the fielding period; ongoing response tracking; and email </w:t>
      </w:r>
      <w:r w:rsidRPr="00AE24B7" w:rsidR="00274617">
        <w:t xml:space="preserve">and phone </w:t>
      </w:r>
      <w:r w:rsidRPr="00AE24B7">
        <w:t xml:space="preserve">follow-up with non-responders. Reminders will be sent to key personnel that have not responded after </w:t>
      </w:r>
      <w:r w:rsidRPr="00AE24B7" w:rsidR="00242C3C">
        <w:t>one</w:t>
      </w:r>
      <w:r w:rsidRPr="00AE24B7">
        <w:t xml:space="preserve"> week and again after </w:t>
      </w:r>
      <w:r w:rsidRPr="00AE24B7" w:rsidR="00242C3C">
        <w:t>three</w:t>
      </w:r>
      <w:r w:rsidRPr="00AE24B7">
        <w:t xml:space="preserve"> weeks. </w:t>
      </w:r>
      <w:r w:rsidRPr="00AE24B7" w:rsidR="0046617E">
        <w:t>Furthermore, if, after three wee</w:t>
      </w:r>
      <w:r w:rsidRPr="00AE24B7" w:rsidR="00713FA0">
        <w:t xml:space="preserve">ks, particularly categories of grantee types or stakeholder roles have not yet achieved the target response rate, stakeholders within those categories will receive phone call reminders. </w:t>
      </w:r>
      <w:r w:rsidRPr="00AE24B7" w:rsidR="00A40095">
        <w:t>The research team will share response rates with the grantees and the HUD GTR to encourage higher response rates.</w:t>
      </w:r>
    </w:p>
    <w:p w:rsidRPr="00AE24B7" w:rsidR="00F00BAA" w:rsidP="002F69B5" w:rsidRDefault="00F00BAA" w14:paraId="49AB4E61" w14:textId="03922B63"/>
    <w:p w:rsidRPr="00AE24B7" w:rsidR="000422F0" w:rsidP="002F69B5" w:rsidRDefault="00921412" w14:paraId="340543E1" w14:textId="398EFF6E">
      <w:pPr>
        <w:pStyle w:val="Heading3"/>
        <w:rPr>
          <w:b/>
          <w:sz w:val="24"/>
        </w:rPr>
      </w:pPr>
      <w:r w:rsidRPr="00AE24B7">
        <w:rPr>
          <w:sz w:val="24"/>
        </w:rPr>
        <w:t xml:space="preserve">Time Use </w:t>
      </w:r>
      <w:r w:rsidRPr="00AE24B7" w:rsidR="00F44ED7">
        <w:rPr>
          <w:sz w:val="24"/>
        </w:rPr>
        <w:t>Study</w:t>
      </w:r>
      <w:r w:rsidR="002C5FF2">
        <w:rPr>
          <w:sz w:val="24"/>
        </w:rPr>
        <w:t xml:space="preserve"> Data Collection</w:t>
      </w:r>
    </w:p>
    <w:p w:rsidRPr="00AE24B7" w:rsidR="00C47D3C" w:rsidP="002F69B5" w:rsidRDefault="00A61510" w14:paraId="3FE8FC7C" w14:textId="77777777">
      <w:r w:rsidRPr="00AE24B7">
        <w:t>R</w:t>
      </w:r>
      <w:r w:rsidRPr="00AE24B7" w:rsidR="0057134F">
        <w:t xml:space="preserve">esponse rates have varied over the </w:t>
      </w:r>
      <w:r w:rsidRPr="00AE24B7" w:rsidR="00FE2230">
        <w:t>Time Use Study</w:t>
      </w:r>
      <w:r w:rsidRPr="00AE24B7" w:rsidR="0057134F">
        <w:t>’s life</w:t>
      </w:r>
      <w:r w:rsidRPr="00AE24B7" w:rsidR="00274617">
        <w:t>,</w:t>
      </w:r>
      <w:r w:rsidRPr="00AE24B7" w:rsidR="0057134F">
        <w:t xml:space="preserve"> with </w:t>
      </w:r>
      <w:r w:rsidRPr="00AE24B7" w:rsidR="000422F0">
        <w:t>grantees and partners making use of grant funds</w:t>
      </w:r>
      <w:r w:rsidRPr="00AE24B7" w:rsidR="0057134F">
        <w:t xml:space="preserve"> providing the most consistent data. Organizations with less engaged or intermittent roles, have typically provided </w:t>
      </w:r>
      <w:r w:rsidRPr="00AE24B7" w:rsidR="003106D5">
        <w:t>less</w:t>
      </w:r>
      <w:r w:rsidRPr="00AE24B7" w:rsidR="0057134F">
        <w:t xml:space="preserve"> data. The evaluation team </w:t>
      </w:r>
      <w:r w:rsidRPr="00AE24B7">
        <w:t>will</w:t>
      </w:r>
      <w:r w:rsidRPr="00AE24B7" w:rsidR="0057134F">
        <w:t xml:space="preserve"> address</w:t>
      </w:r>
      <w:r w:rsidRPr="00AE24B7">
        <w:t xml:space="preserve"> </w:t>
      </w:r>
      <w:r w:rsidRPr="00AE24B7" w:rsidR="0057134F">
        <w:t>this with targeted email reminders.</w:t>
      </w:r>
      <w:r w:rsidRPr="00AE24B7" w:rsidR="00F44ED7">
        <w:t xml:space="preserve"> </w:t>
      </w:r>
      <w:r w:rsidRPr="00AE24B7" w:rsidR="00CF7E98">
        <w:t xml:space="preserve">Because the </w:t>
      </w:r>
      <w:r w:rsidRPr="00AE24B7" w:rsidR="003106D5">
        <w:t>T</w:t>
      </w:r>
      <w:r w:rsidRPr="00AE24B7" w:rsidR="00CF7E98">
        <w:t>ime</w:t>
      </w:r>
      <w:r w:rsidRPr="00AE24B7" w:rsidR="003106D5">
        <w:t xml:space="preserve"> U</w:t>
      </w:r>
      <w:r w:rsidRPr="00AE24B7" w:rsidR="00CF7E98">
        <w:t xml:space="preserve">se </w:t>
      </w:r>
      <w:r w:rsidRPr="00AE24B7" w:rsidR="003106D5">
        <w:t>S</w:t>
      </w:r>
      <w:r w:rsidRPr="00AE24B7" w:rsidR="00CF7E98">
        <w:t xml:space="preserve">tudy is intended to </w:t>
      </w:r>
      <w:r w:rsidRPr="00AE24B7" w:rsidR="003106D5">
        <w:t xml:space="preserve">obtain information </w:t>
      </w:r>
      <w:r w:rsidRPr="00AE24B7" w:rsidR="00CF7E98">
        <w:t xml:space="preserve">based on </w:t>
      </w:r>
      <w:r w:rsidRPr="00AE24B7" w:rsidR="003106D5">
        <w:t xml:space="preserve">an </w:t>
      </w:r>
      <w:r w:rsidRPr="00AE24B7" w:rsidR="00CF7E98">
        <w:t xml:space="preserve">organization's internal administrative data and </w:t>
      </w:r>
      <w:r w:rsidRPr="00AE24B7" w:rsidR="003106D5">
        <w:t xml:space="preserve">other </w:t>
      </w:r>
      <w:r w:rsidRPr="00AE24B7" w:rsidR="00CF7E98">
        <w:t xml:space="preserve">information, we assume that late responses remain reliable. Therefore, </w:t>
      </w:r>
      <w:r w:rsidRPr="00AE24B7" w:rsidR="00F44ED7">
        <w:t xml:space="preserve">this quarterly data collection </w:t>
      </w:r>
      <w:r w:rsidRPr="00AE24B7" w:rsidR="00CF7E98">
        <w:t xml:space="preserve">concerning time use </w:t>
      </w:r>
      <w:r w:rsidRPr="00AE24B7" w:rsidR="00F44ED7">
        <w:t xml:space="preserve">will not be officially closed until the completion of the entire </w:t>
      </w:r>
      <w:r w:rsidRPr="00AE24B7">
        <w:t>evaluation</w:t>
      </w:r>
      <w:r w:rsidRPr="00AE24B7" w:rsidR="00CF7E98">
        <w:t>'</w:t>
      </w:r>
      <w:r w:rsidRPr="00AE24B7">
        <w:t xml:space="preserve">s </w:t>
      </w:r>
      <w:r w:rsidRPr="00AE24B7" w:rsidR="00F44ED7">
        <w:t xml:space="preserve">data collection period. </w:t>
      </w:r>
      <w:r w:rsidRPr="00AE24B7" w:rsidR="00CF7E98">
        <w:t xml:space="preserve">That is, completing any incomplete </w:t>
      </w:r>
      <w:r w:rsidRPr="00AE24B7" w:rsidR="00F44ED7">
        <w:t xml:space="preserve">responses </w:t>
      </w:r>
      <w:r w:rsidRPr="00AE24B7" w:rsidR="00CF7E98">
        <w:t xml:space="preserve">for </w:t>
      </w:r>
      <w:r w:rsidRPr="00AE24B7" w:rsidR="00F44ED7">
        <w:t xml:space="preserve">earlier </w:t>
      </w:r>
      <w:r w:rsidRPr="00AE24B7" w:rsidR="00CF7E98">
        <w:t xml:space="preserve">quarters is encouraged anew </w:t>
      </w:r>
      <w:r w:rsidRPr="00AE24B7" w:rsidR="00F44ED7">
        <w:t>with each n</w:t>
      </w:r>
      <w:r w:rsidRPr="00AE24B7" w:rsidR="003D16EE">
        <w:t xml:space="preserve">ew wave </w:t>
      </w:r>
      <w:r w:rsidRPr="00AE24B7" w:rsidR="00CF7E98">
        <w:t xml:space="preserve">of quarterly data collection, which </w:t>
      </w:r>
      <w:r w:rsidRPr="00AE24B7" w:rsidR="003D16EE">
        <w:t>increase</w:t>
      </w:r>
      <w:r w:rsidRPr="00AE24B7" w:rsidR="00CF7E98">
        <w:t>s</w:t>
      </w:r>
      <w:r w:rsidRPr="00AE24B7" w:rsidR="003D16EE">
        <w:t xml:space="preserve"> the response rate</w:t>
      </w:r>
      <w:r w:rsidRPr="00AE24B7">
        <w:t>.</w:t>
      </w:r>
    </w:p>
    <w:p w:rsidRPr="00AE24B7" w:rsidR="00C14916" w:rsidP="00A26047" w:rsidRDefault="00C14916" w14:paraId="4BEAC823" w14:textId="773494F5">
      <w:pPr>
        <w:pStyle w:val="Heading2"/>
      </w:pPr>
      <w:r w:rsidRPr="00AE24B7">
        <w:rPr>
          <w:rStyle w:val="Heading2Char"/>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w:t>
      </w:r>
      <w:r w:rsidRPr="00AE24B7" w:rsidR="00274617">
        <w:rPr>
          <w:rStyle w:val="Heading2Char"/>
          <w:b/>
        </w:rPr>
        <w:t>s</w:t>
      </w:r>
      <w:r w:rsidRPr="00AE24B7">
        <w:rPr>
          <w:rStyle w:val="Heading2Char"/>
          <w:b/>
        </w:rPr>
        <w:t xml:space="preserve"> may be submitted for approval separately or in combination with the main collection of information</w:t>
      </w:r>
      <w:r w:rsidRPr="00AE24B7">
        <w:t>.</w:t>
      </w:r>
    </w:p>
    <w:p w:rsidRPr="00AE24B7" w:rsidR="00C47D3C" w:rsidP="002F69B5" w:rsidRDefault="00643C2A" w14:paraId="50D6EB71" w14:textId="77777777">
      <w:r w:rsidRPr="00AE24B7">
        <w:t xml:space="preserve">The </w:t>
      </w:r>
      <w:r w:rsidRPr="00AE24B7" w:rsidR="00A61510">
        <w:t>Urban</w:t>
      </w:r>
      <w:r w:rsidRPr="00AE24B7" w:rsidR="00F00BAA">
        <w:t xml:space="preserve"> </w:t>
      </w:r>
      <w:r w:rsidRPr="00AE24B7">
        <w:t xml:space="preserve">Institute </w:t>
      </w:r>
      <w:r w:rsidRPr="00AE24B7" w:rsidR="00F35E2A">
        <w:t xml:space="preserve">conducted a </w:t>
      </w:r>
      <w:r w:rsidRPr="00AE24B7" w:rsidR="00F00BAA">
        <w:t>pre</w:t>
      </w:r>
      <w:r w:rsidRPr="00AE24B7" w:rsidR="00C14916">
        <w:t>test</w:t>
      </w:r>
      <w:r w:rsidRPr="00AE24B7" w:rsidR="00F00BAA">
        <w:t xml:space="preserve"> </w:t>
      </w:r>
      <w:r w:rsidRPr="00AE24B7">
        <w:t xml:space="preserve">of </w:t>
      </w:r>
      <w:r w:rsidRPr="00AE24B7" w:rsidR="00F00BAA">
        <w:t xml:space="preserve">each survey in </w:t>
      </w:r>
      <w:r w:rsidRPr="00AE24B7" w:rsidR="00F35E2A">
        <w:t xml:space="preserve">January and February </w:t>
      </w:r>
      <w:r w:rsidRPr="00AE24B7" w:rsidR="00F00BAA">
        <w:t>2017</w:t>
      </w:r>
      <w:r w:rsidRPr="00AE24B7" w:rsidR="00C14916">
        <w:t xml:space="preserve"> with </w:t>
      </w:r>
      <w:r w:rsidRPr="00AE24B7" w:rsidR="00F35E2A">
        <w:t>8</w:t>
      </w:r>
      <w:r w:rsidRPr="00AE24B7" w:rsidR="00C14916">
        <w:t xml:space="preserve"> </w:t>
      </w:r>
      <w:r w:rsidRPr="00AE24B7" w:rsidR="003630FB">
        <w:t xml:space="preserve">individuals </w:t>
      </w:r>
      <w:r w:rsidRPr="00AE24B7" w:rsidR="00F00BAA">
        <w:t xml:space="preserve">across sites </w:t>
      </w:r>
      <w:r w:rsidRPr="00AE24B7" w:rsidR="003630FB">
        <w:t xml:space="preserve">who were </w:t>
      </w:r>
      <w:r w:rsidRPr="00AE24B7" w:rsidR="00F00BAA">
        <w:t xml:space="preserve">active in PFS-related tasks </w:t>
      </w:r>
      <w:r w:rsidRPr="00AE24B7" w:rsidR="003630FB">
        <w:t xml:space="preserve">and </w:t>
      </w:r>
      <w:r w:rsidRPr="00AE24B7" w:rsidR="00F00BAA">
        <w:t>volunteer</w:t>
      </w:r>
      <w:r w:rsidRPr="00AE24B7" w:rsidR="003630FB">
        <w:t>ed</w:t>
      </w:r>
      <w:r w:rsidRPr="00AE24B7" w:rsidR="00F00BAA">
        <w:t xml:space="preserve"> for the test. The objectives </w:t>
      </w:r>
      <w:r w:rsidRPr="00AE24B7" w:rsidR="00713FA0">
        <w:t xml:space="preserve">were </w:t>
      </w:r>
      <w:r w:rsidRPr="00AE24B7" w:rsidR="00F00BAA">
        <w:t xml:space="preserve">to: (a) </w:t>
      </w:r>
      <w:r w:rsidRPr="00AE24B7">
        <w:t>review (?)</w:t>
      </w:r>
      <w:r w:rsidRPr="00AE24B7" w:rsidR="00F00BAA">
        <w:t xml:space="preserve"> each survey for wording, flow, and meaning; (b) verify the estimated time to complete the survey; and (c) conduct post-survey interviews with respondents to assess their interpretation of the questions and the reasoning behind their answers.</w:t>
      </w:r>
    </w:p>
    <w:p w:rsidRPr="00AE24B7" w:rsidR="00C47D3C" w:rsidP="002F69B5" w:rsidRDefault="00F00BAA" w14:paraId="5BBCF2AD" w14:textId="5FB316FE">
      <w:r w:rsidRPr="00AE24B7">
        <w:t xml:space="preserve">After administering the pretest survey, </w:t>
      </w:r>
      <w:r w:rsidRPr="00AE24B7" w:rsidR="00951FF4">
        <w:t xml:space="preserve">the </w:t>
      </w:r>
      <w:r w:rsidRPr="00AE24B7">
        <w:t>Urban Institute conduct</w:t>
      </w:r>
      <w:r w:rsidRPr="00AE24B7" w:rsidR="00713FA0">
        <w:t>ed</w:t>
      </w:r>
      <w:r w:rsidRPr="00AE24B7">
        <w:t xml:space="preserve"> interviews </w:t>
      </w:r>
      <w:r w:rsidRPr="00AE24B7" w:rsidR="00D53296">
        <w:t xml:space="preserve">with the test sample </w:t>
      </w:r>
      <w:r w:rsidRPr="00AE24B7">
        <w:t xml:space="preserve">to learn about survey fatigue and question clarity and answerability. </w:t>
      </w:r>
      <w:r w:rsidRPr="00AE24B7" w:rsidR="00F35E2A">
        <w:t>Feedback on formatting and content was solicited from all test</w:t>
      </w:r>
      <w:r w:rsidRPr="00AE24B7" w:rsidR="00D53296">
        <w:t xml:space="preserve"> participants </w:t>
      </w:r>
      <w:r w:rsidRPr="00AE24B7" w:rsidR="00F35E2A">
        <w:t xml:space="preserve">via e-mail and by phone call. </w:t>
      </w:r>
      <w:r w:rsidRPr="00AE24B7">
        <w:t>Based on these interviews</w:t>
      </w:r>
      <w:r w:rsidRPr="00AE24B7" w:rsidR="00F35E2A">
        <w:t xml:space="preserve">, </w:t>
      </w:r>
      <w:r w:rsidRPr="00AE24B7" w:rsidR="00951FF4">
        <w:t xml:space="preserve">the </w:t>
      </w:r>
      <w:r w:rsidRPr="00AE24B7" w:rsidR="00F35E2A">
        <w:t xml:space="preserve">Urban </w:t>
      </w:r>
      <w:r w:rsidRPr="00AE24B7" w:rsidR="00951FF4">
        <w:t xml:space="preserve">Institute </w:t>
      </w:r>
      <w:r w:rsidRPr="00AE24B7" w:rsidR="00F35E2A">
        <w:t>made several changes to the survey</w:t>
      </w:r>
      <w:r w:rsidRPr="00AE24B7" w:rsidR="00951FF4">
        <w:t xml:space="preserve"> instrument</w:t>
      </w:r>
      <w:r w:rsidRPr="00AE24B7" w:rsidR="00F35E2A">
        <w:t xml:space="preserve"> and administrati</w:t>
      </w:r>
      <w:r w:rsidRPr="00AE24B7" w:rsidR="00951FF4">
        <w:t>ve</w:t>
      </w:r>
      <w:r w:rsidRPr="00AE24B7" w:rsidR="00F35E2A">
        <w:t xml:space="preserve"> </w:t>
      </w:r>
      <w:r w:rsidRPr="00AE24B7" w:rsidR="00951FF4">
        <w:t>procedures</w:t>
      </w:r>
      <w:r w:rsidRPr="00AE24B7" w:rsidR="00F35E2A">
        <w:t>.</w:t>
      </w:r>
    </w:p>
    <w:p w:rsidRPr="00AE24B7" w:rsidR="00C47D3C" w:rsidP="002F69B5" w:rsidRDefault="00F35E2A" w14:paraId="51A193B3" w14:textId="64D2B0F0">
      <w:r w:rsidRPr="00AE24B7">
        <w:t xml:space="preserve">Changes made to the </w:t>
      </w:r>
      <w:r w:rsidR="00751DD5">
        <w:t>Annual Partnership Survey</w:t>
      </w:r>
      <w:r w:rsidRPr="00AE24B7">
        <w:t xml:space="preserve"> based on test</w:t>
      </w:r>
      <w:r w:rsidRPr="00AE24B7" w:rsidR="00D53296">
        <w:t xml:space="preserve"> participant</w:t>
      </w:r>
      <w:r w:rsidRPr="00AE24B7">
        <w:t xml:space="preserve"> feedback included the addition of a progress bar</w:t>
      </w:r>
      <w:r w:rsidRPr="00AE24B7" w:rsidR="00D53296">
        <w:t xml:space="preserve"> showing where one </w:t>
      </w:r>
      <w:r w:rsidRPr="00AE24B7" w:rsidR="0082248F">
        <w:t>i</w:t>
      </w:r>
      <w:r w:rsidRPr="00AE24B7" w:rsidR="00D53296">
        <w:t>s in the survey</w:t>
      </w:r>
      <w:r w:rsidRPr="00AE24B7">
        <w:t xml:space="preserve">, removal of ambiguity </w:t>
      </w:r>
      <w:r w:rsidRPr="00AE24B7" w:rsidR="00951FF4">
        <w:t>concerning whether an item was asking</w:t>
      </w:r>
      <w:r w:rsidRPr="00AE24B7" w:rsidR="002830EA">
        <w:t xml:space="preserve"> </w:t>
      </w:r>
      <w:r w:rsidRPr="00AE24B7">
        <w:t xml:space="preserve">about the PFS project or the broader </w:t>
      </w:r>
      <w:proofErr w:type="gramStart"/>
      <w:r w:rsidRPr="00AE24B7" w:rsidR="00274617">
        <w:t>community</w:t>
      </w:r>
      <w:r w:rsidRPr="00AE24B7" w:rsidR="00951FF4">
        <w:t>,</w:t>
      </w:r>
      <w:r w:rsidRPr="00AE24B7" w:rsidR="00274617">
        <w:t xml:space="preserve"> and</w:t>
      </w:r>
      <w:proofErr w:type="gramEnd"/>
      <w:r w:rsidRPr="00AE24B7">
        <w:t xml:space="preserve"> added questions about data infrastructure and sustainability.</w:t>
      </w:r>
    </w:p>
    <w:p w:rsidRPr="00AE24B7" w:rsidR="00C47D3C" w:rsidP="002F69B5" w:rsidRDefault="00FE7140" w14:paraId="69AE46E3" w14:textId="445F0AD9">
      <w:r w:rsidRPr="00AE24B7">
        <w:t>R</w:t>
      </w:r>
      <w:r w:rsidRPr="00AE24B7" w:rsidR="00F35E2A">
        <w:t xml:space="preserve">espondents reported the web-based </w:t>
      </w:r>
      <w:r w:rsidR="00751DD5">
        <w:t>Annual Partnership Survey</w:t>
      </w:r>
      <w:r w:rsidRPr="00AE24B7" w:rsidR="00F35E2A">
        <w:t xml:space="preserve"> took less than 15 minutes</w:t>
      </w:r>
      <w:r w:rsidRPr="00AE24B7" w:rsidR="00D750E3">
        <w:t xml:space="preserve"> </w:t>
      </w:r>
      <w:r w:rsidRPr="00AE24B7" w:rsidR="00311567">
        <w:t xml:space="preserve">to complete </w:t>
      </w:r>
      <w:r w:rsidRPr="00AE24B7" w:rsidR="00D750E3">
        <w:t>(</w:t>
      </w:r>
      <w:r w:rsidRPr="00AE24B7" w:rsidR="00F35E2A">
        <w:t>timing in Qualtrics showed the average was 13 minutes</w:t>
      </w:r>
      <w:r w:rsidRPr="00AE24B7" w:rsidR="00D750E3">
        <w:t>) and</w:t>
      </w:r>
      <w:r w:rsidRPr="00AE24B7" w:rsidR="00F35E2A">
        <w:t xml:space="preserve"> </w:t>
      </w:r>
      <w:r w:rsidRPr="00AE24B7" w:rsidR="00D750E3">
        <w:t>t</w:t>
      </w:r>
      <w:r w:rsidRPr="00AE24B7" w:rsidR="00F35E2A">
        <w:t>he weekly text and email surveys took less than 1 minute to complete</w:t>
      </w:r>
      <w:r w:rsidRPr="00AE24B7">
        <w:t>. Please see Part A for more information on the changes that resulted from the pre-test.</w:t>
      </w:r>
      <w:r w:rsidRPr="00AE24B7" w:rsidR="00F00BAA">
        <w:t xml:space="preserve"> </w:t>
      </w:r>
      <w:r w:rsidRPr="00AE24B7" w:rsidR="0057134F">
        <w:t xml:space="preserve">The initial plan for collecting time use data involved a weekly SMS text message sent to stakeholders on Fridays, requesting they share estimates of time spent on the project in the preceding week. Pre-testing this method with 9 stakeholders representing different </w:t>
      </w:r>
      <w:r w:rsidRPr="00AE24B7" w:rsidR="00B955CE">
        <w:t xml:space="preserve">types of </w:t>
      </w:r>
      <w:r w:rsidRPr="00AE24B7" w:rsidR="0057134F">
        <w:t xml:space="preserve">organizations across the </w:t>
      </w:r>
      <w:r w:rsidRPr="00AE24B7" w:rsidR="00B955CE">
        <w:t>various s</w:t>
      </w:r>
      <w:r w:rsidRPr="00AE24B7" w:rsidR="0057134F">
        <w:t xml:space="preserve">ites </w:t>
      </w:r>
      <w:r w:rsidRPr="00AE24B7" w:rsidR="00B955CE">
        <w:t xml:space="preserve">indicated that this method would have low response rates (several respondents found it intrusive). Similarly, weekly email requests had poor response rates. As such, less frequent data collection </w:t>
      </w:r>
      <w:r w:rsidRPr="00AE24B7" w:rsidR="003D16EE">
        <w:t xml:space="preserve">(quarterly) </w:t>
      </w:r>
      <w:r w:rsidRPr="00AE24B7" w:rsidR="00B955CE">
        <w:t>with more</w:t>
      </w:r>
      <w:r w:rsidRPr="00AE24B7" w:rsidR="003D16EE">
        <w:t xml:space="preserve"> options (email or interview) and more</w:t>
      </w:r>
      <w:r w:rsidRPr="00AE24B7" w:rsidR="00B955CE">
        <w:t xml:space="preserve"> robust reminders, complemented with DRGR administrative data</w:t>
      </w:r>
      <w:r w:rsidRPr="00AE24B7" w:rsidR="00274617">
        <w:t>,</w:t>
      </w:r>
      <w:r w:rsidRPr="00AE24B7" w:rsidR="00B955CE">
        <w:t xml:space="preserve"> where available, was identified as the best method for collecting complete data from a range of stakeholders.</w:t>
      </w:r>
    </w:p>
    <w:p w:rsidRPr="00AE24B7" w:rsidR="009F3458" w:rsidP="002F69B5" w:rsidRDefault="009F3458" w14:paraId="2CB7AE97" w14:textId="3EAC0E52"/>
    <w:p w:rsidRPr="00AE24B7" w:rsidR="00BE1789" w:rsidP="00A26047" w:rsidRDefault="00C14916" w14:paraId="0C67A1FD" w14:textId="18F3B56A">
      <w:pPr>
        <w:pStyle w:val="Heading2"/>
      </w:pPr>
      <w:r w:rsidRPr="00AE24B7">
        <w:t xml:space="preserve">Provide the name and telephone number of individuals consulted on statistical aspects of the design and the name of the agency unit, contractors, grantees, or other person(s) who will </w:t>
      </w:r>
      <w:proofErr w:type="gramStart"/>
      <w:r w:rsidRPr="00AE24B7">
        <w:t>actually collect</w:t>
      </w:r>
      <w:proofErr w:type="gramEnd"/>
      <w:r w:rsidRPr="00AE24B7">
        <w:t xml:space="preserve"> or analyze the information for the agency.</w:t>
      </w:r>
    </w:p>
    <w:p w:rsidRPr="00AE24B7" w:rsidR="004F7F48" w:rsidP="003E595D" w:rsidRDefault="00A26047" w14:paraId="07A6AA78" w14:textId="39BB328F">
      <w:r w:rsidRPr="00AE24B7">
        <w:t>HUD has contracted with The Urban Institute</w:t>
      </w:r>
      <w:r w:rsidRPr="00AE24B7" w:rsidR="00762464">
        <w:t xml:space="preserve"> for the Evaluation of the HUD-DOJ Pay for Success Re-Entry Permanent Supportive Housing Demonstration</w:t>
      </w:r>
      <w:r w:rsidRPr="00AE24B7" w:rsidR="00C14714">
        <w:t>.</w:t>
      </w:r>
      <w:r w:rsidRPr="00AE24B7">
        <w:t xml:space="preserve"> The HUD Contracting Officer’s Representative (COR) reviewed all the procedures and had them reviewed by other subject matter experts at HUD. If there are any questions about this submission, please call either the HUD </w:t>
      </w:r>
      <w:r w:rsidRPr="00AE24B7" w:rsidR="00C14714">
        <w:t>GTR, Marina Myhre, (202-402-5705), o</w:t>
      </w:r>
      <w:r w:rsidRPr="00AE24B7">
        <w:t xml:space="preserve">r the Urban Institute co-Principal Investigators, </w:t>
      </w:r>
      <w:r w:rsidRPr="00AE24B7" w:rsidR="00C14714">
        <w:t>Akiva Liberman, (571-201-1485) and Kelly Walsh (917-589-0381).</w:t>
      </w:r>
    </w:p>
    <w:sectPr w:rsidRPr="00AE24B7" w:rsidR="004F7F48" w:rsidSect="007B376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EE48B" w14:textId="77777777" w:rsidR="00D97F7A" w:rsidRDefault="00D97F7A" w:rsidP="002F69B5">
      <w:r>
        <w:separator/>
      </w:r>
    </w:p>
  </w:endnote>
  <w:endnote w:type="continuationSeparator" w:id="0">
    <w:p w14:paraId="480623CB" w14:textId="77777777" w:rsidR="00D97F7A" w:rsidRDefault="00D97F7A" w:rsidP="002F6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panose1 w:val="05010101010101010101"/>
    <w:charset w:val="02"/>
    <w:family w:val="auto"/>
    <w:pitch w:val="variable"/>
    <w:sig w:usb0="00000000" w:usb1="10000000" w:usb2="00000000" w:usb3="00000000" w:csb0="80000000" w:csb1="00000000"/>
  </w:font>
  <w:font w:name="Lato">
    <w:altName w:val="Segoe UI"/>
    <w:charset w:val="00"/>
    <w:family w:val="swiss"/>
    <w:pitch w:val="variable"/>
    <w:sig w:usb0="E10002FF" w:usb1="5000ECFF" w:usb2="00000021" w:usb3="00000000" w:csb0="0000019F" w:csb1="00000000"/>
  </w:font>
  <w:font w:name="Lato Medium">
    <w:altName w:val="Times New Roman"/>
    <w:charset w:val="00"/>
    <w:family w:val="swiss"/>
    <w:pitch w:val="variable"/>
    <w:sig w:usb0="E10002FF" w:usb1="5000ECFF" w:usb2="00000021"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Bold">
    <w:altName w:val="Segoe UI"/>
    <w:charset w:val="00"/>
    <w:family w:val="auto"/>
    <w:pitch w:val="variable"/>
    <w:sig w:usb0="E10002FF" w:usb1="5000ECFF" w:usb2="00000009"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w:altName w:val="Arial"/>
    <w:charset w:val="00"/>
    <w:family w:val="auto"/>
    <w:pitch w:val="variable"/>
    <w:sig w:usb0="00000000" w:usb1="00000000" w:usb2="00000000" w:usb3="00000000" w:csb0="000001F7" w:csb1="00000000"/>
  </w:font>
  <w:font w:name="Lato Light">
    <w:altName w:val="Segoe UI"/>
    <w:charset w:val="00"/>
    <w:family w:val="swiss"/>
    <w:pitch w:val="variable"/>
    <w:sig w:usb0="E10002FF" w:usb1="5000ECFF" w:usb2="00000021" w:usb3="00000000" w:csb0="0000019F" w:csb1="00000000"/>
  </w:font>
  <w:font w:name="Lato Regular">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0720599"/>
      <w:docPartObj>
        <w:docPartGallery w:val="Page Numbers (Bottom of Page)"/>
        <w:docPartUnique/>
      </w:docPartObj>
    </w:sdtPr>
    <w:sdtEndPr>
      <w:rPr>
        <w:noProof/>
      </w:rPr>
    </w:sdtEndPr>
    <w:sdtContent>
      <w:p w14:paraId="5CD024E3" w14:textId="73E3FA9A" w:rsidR="00BE1789" w:rsidRDefault="00BE1789" w:rsidP="00A26047">
        <w:pPr>
          <w:pStyle w:val="Footer"/>
          <w:jc w:val="right"/>
        </w:pPr>
        <w:r>
          <w:fldChar w:fldCharType="begin"/>
        </w:r>
        <w:r>
          <w:instrText xml:space="preserve"> PAGE   \* MERGEFORMAT </w:instrText>
        </w:r>
        <w:r>
          <w:fldChar w:fldCharType="separate"/>
        </w:r>
        <w:r w:rsidR="00616752">
          <w:rPr>
            <w:noProof/>
          </w:rPr>
          <w:t>3</w:t>
        </w:r>
        <w:r>
          <w:rPr>
            <w:noProof/>
          </w:rPr>
          <w:fldChar w:fldCharType="end"/>
        </w:r>
      </w:p>
    </w:sdtContent>
  </w:sdt>
  <w:p w14:paraId="6E5E1667" w14:textId="77777777" w:rsidR="00124C2B" w:rsidRDefault="00124C2B" w:rsidP="002F6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147D2" w14:textId="77777777" w:rsidR="00D97F7A" w:rsidRDefault="00D97F7A" w:rsidP="002F69B5">
      <w:r>
        <w:separator/>
      </w:r>
    </w:p>
  </w:footnote>
  <w:footnote w:type="continuationSeparator" w:id="0">
    <w:p w14:paraId="1D5B4022" w14:textId="77777777" w:rsidR="00D97F7A" w:rsidRDefault="00D97F7A" w:rsidP="002F69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862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265E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8CA01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172255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FB6FC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5A00E7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F85BA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740C38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164B0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BC5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0728F"/>
    <w:multiLevelType w:val="hybridMultilevel"/>
    <w:tmpl w:val="44C6B3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6C7411A"/>
    <w:multiLevelType w:val="hybridMultilevel"/>
    <w:tmpl w:val="9990A76A"/>
    <w:lvl w:ilvl="0" w:tplc="12F211D8">
      <w:start w:val="1"/>
      <w:numFmt w:val="decimal"/>
      <w:pStyle w:val="NumberedList"/>
      <w:lvlText w:val="%1."/>
      <w:lvlJc w:val="left"/>
      <w:pPr>
        <w:ind w:left="720" w:hanging="360"/>
      </w:pPr>
      <w:rPr>
        <w:rFonts w:ascii="Times New Roman" w:hAnsi="Times New Roman" w:cs="Times New Roman" w:hint="default"/>
        <w:b w:val="0"/>
        <w:bCs w:val="0"/>
        <w:i w:val="0"/>
        <w:iCs w:val="0"/>
        <w:color w:val="auto"/>
        <w:sz w:val="24"/>
        <w:szCs w:val="24"/>
      </w:rPr>
    </w:lvl>
    <w:lvl w:ilvl="1" w:tplc="04090001">
      <w:start w:val="1"/>
      <w:numFmt w:val="bullet"/>
      <w:lvlText w:val=""/>
      <w:lvlJc w:val="left"/>
      <w:pPr>
        <w:ind w:left="3600" w:hanging="360"/>
      </w:pPr>
      <w:rPr>
        <w:rFonts w:ascii="Symbol" w:hAnsi="Symbol" w:hint="default"/>
      </w:r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071561F7"/>
    <w:multiLevelType w:val="hybridMultilevel"/>
    <w:tmpl w:val="16CAB644"/>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2522B5"/>
    <w:multiLevelType w:val="hybridMultilevel"/>
    <w:tmpl w:val="879AB2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BD234F4"/>
    <w:multiLevelType w:val="hybridMultilevel"/>
    <w:tmpl w:val="F3AC9C38"/>
    <w:lvl w:ilvl="0" w:tplc="32463050">
      <w:start w:val="1"/>
      <w:numFmt w:val="bullet"/>
      <w:pStyle w:val="BulletedList"/>
      <w:lvlText w:val=""/>
      <w:lvlJc w:val="left"/>
      <w:pPr>
        <w:ind w:left="720" w:hanging="360"/>
      </w:pPr>
      <w:rPr>
        <w:rFonts w:ascii="Monotype Sorts" w:hAnsi="Monotype Sorts" w:hint="default"/>
        <w:b w:val="0"/>
        <w:bCs w:val="0"/>
        <w:i w:val="0"/>
        <w:iCs w:val="0"/>
        <w:color w:val="4F81BD"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E770E94"/>
    <w:multiLevelType w:val="hybridMultilevel"/>
    <w:tmpl w:val="D2C44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3C106F4"/>
    <w:multiLevelType w:val="hybridMultilevel"/>
    <w:tmpl w:val="E3C46150"/>
    <w:lvl w:ilvl="0" w:tplc="04090001">
      <w:start w:val="1"/>
      <w:numFmt w:val="bullet"/>
      <w:lvlText w:val=""/>
      <w:lvlJc w:val="left"/>
      <w:pPr>
        <w:ind w:left="360" w:hanging="360"/>
      </w:pPr>
      <w:rPr>
        <w:rFonts w:ascii="Symbol" w:hAnsi="Symbol" w:hint="default"/>
        <w:b w:val="0"/>
        <w:bCs w:val="0"/>
        <w:i w:val="0"/>
        <w:iCs w:val="0"/>
        <w:color w:val="auto"/>
        <w:sz w:val="24"/>
        <w:szCs w:val="24"/>
      </w:rPr>
    </w:lvl>
    <w:lvl w:ilvl="1" w:tplc="04090001">
      <w:start w:val="1"/>
      <w:numFmt w:val="bullet"/>
      <w:lvlText w:val=""/>
      <w:lvlJc w:val="left"/>
      <w:pPr>
        <w:ind w:left="3240" w:hanging="360"/>
      </w:pPr>
      <w:rPr>
        <w:rFonts w:ascii="Symbol" w:hAnsi="Symbol" w:hint="default"/>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179971E6"/>
    <w:multiLevelType w:val="hybridMultilevel"/>
    <w:tmpl w:val="0D4457D6"/>
    <w:lvl w:ilvl="0" w:tplc="1C486E06">
      <w:start w:val="1"/>
      <w:numFmt w:val="decimal"/>
      <w:pStyle w:val="Heading2"/>
      <w:lvlText w:val="%1."/>
      <w:lvlJc w:val="left"/>
      <w:pPr>
        <w:ind w:left="720" w:hanging="360"/>
      </w:pPr>
      <w:rPr>
        <w:rFonts w:eastAsiaTheme="minorEastAsia" w:hint="default"/>
      </w:rPr>
    </w:lvl>
    <w:lvl w:ilvl="1" w:tplc="4D9E1B9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8B66E0"/>
    <w:multiLevelType w:val="hybridMultilevel"/>
    <w:tmpl w:val="C7688E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748221D"/>
    <w:multiLevelType w:val="hybridMultilevel"/>
    <w:tmpl w:val="D990FF0E"/>
    <w:lvl w:ilvl="0" w:tplc="04090001">
      <w:start w:val="1"/>
      <w:numFmt w:val="bullet"/>
      <w:lvlText w:val=""/>
      <w:lvlJc w:val="left"/>
      <w:pPr>
        <w:ind w:left="360" w:hanging="360"/>
      </w:pPr>
      <w:rPr>
        <w:rFonts w:ascii="Symbol" w:hAnsi="Symbol" w:hint="default"/>
        <w:b w:val="0"/>
        <w:bCs w:val="0"/>
        <w:i w:val="0"/>
        <w:iCs w:val="0"/>
        <w:color w:val="auto"/>
        <w:sz w:val="24"/>
        <w:szCs w:val="24"/>
      </w:rPr>
    </w:lvl>
    <w:lvl w:ilvl="1" w:tplc="04090001">
      <w:start w:val="1"/>
      <w:numFmt w:val="bullet"/>
      <w:lvlText w:val=""/>
      <w:lvlJc w:val="left"/>
      <w:pPr>
        <w:ind w:left="3240" w:hanging="360"/>
      </w:pPr>
      <w:rPr>
        <w:rFonts w:ascii="Symbol" w:hAnsi="Symbol" w:hint="default"/>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2E1520F3"/>
    <w:multiLevelType w:val="hybridMultilevel"/>
    <w:tmpl w:val="7A80F49C"/>
    <w:lvl w:ilvl="0" w:tplc="B628C4BC">
      <w:start w:val="1"/>
      <w:numFmt w:val="decimal"/>
      <w:lvlText w:val="%1."/>
      <w:lvlJc w:val="left"/>
      <w:pPr>
        <w:ind w:left="720" w:hanging="360"/>
      </w:pPr>
      <w:rPr>
        <w:rFonts w:ascii="Lato" w:eastAsia="Lato" w:hAnsi="Lato" w:cs="Lato"/>
      </w:rPr>
    </w:lvl>
    <w:lvl w:ilvl="1" w:tplc="4126E4B4">
      <w:start w:val="1"/>
      <w:numFmt w:val="bullet"/>
      <w:lvlText w:val="o"/>
      <w:lvlJc w:val="left"/>
      <w:pPr>
        <w:ind w:left="1440" w:hanging="360"/>
      </w:pPr>
      <w:rPr>
        <w:rFonts w:ascii="Courier New" w:hAnsi="Courier New" w:hint="default"/>
      </w:rPr>
    </w:lvl>
    <w:lvl w:ilvl="2" w:tplc="651C66EE">
      <w:start w:val="1"/>
      <w:numFmt w:val="lowerRoman"/>
      <w:lvlText w:val="%3."/>
      <w:lvlJc w:val="right"/>
      <w:pPr>
        <w:ind w:left="2160" w:hanging="180"/>
      </w:pPr>
    </w:lvl>
    <w:lvl w:ilvl="3" w:tplc="35DCC498">
      <w:start w:val="1"/>
      <w:numFmt w:val="decimal"/>
      <w:lvlText w:val="%4."/>
      <w:lvlJc w:val="left"/>
      <w:pPr>
        <w:ind w:left="2880" w:hanging="360"/>
      </w:pPr>
    </w:lvl>
    <w:lvl w:ilvl="4" w:tplc="9B28B5E6">
      <w:start w:val="1"/>
      <w:numFmt w:val="lowerLetter"/>
      <w:lvlText w:val="%5."/>
      <w:lvlJc w:val="left"/>
      <w:pPr>
        <w:ind w:left="3600" w:hanging="360"/>
      </w:pPr>
    </w:lvl>
    <w:lvl w:ilvl="5" w:tplc="D24415EE">
      <w:start w:val="1"/>
      <w:numFmt w:val="lowerRoman"/>
      <w:lvlText w:val="%6."/>
      <w:lvlJc w:val="right"/>
      <w:pPr>
        <w:ind w:left="4320" w:hanging="180"/>
      </w:pPr>
    </w:lvl>
    <w:lvl w:ilvl="6" w:tplc="A9A82278">
      <w:start w:val="1"/>
      <w:numFmt w:val="decimal"/>
      <w:lvlText w:val="%7."/>
      <w:lvlJc w:val="left"/>
      <w:pPr>
        <w:ind w:left="5040" w:hanging="360"/>
      </w:pPr>
    </w:lvl>
    <w:lvl w:ilvl="7" w:tplc="9706515A">
      <w:start w:val="1"/>
      <w:numFmt w:val="lowerLetter"/>
      <w:lvlText w:val="%8."/>
      <w:lvlJc w:val="left"/>
      <w:pPr>
        <w:ind w:left="5760" w:hanging="360"/>
      </w:pPr>
    </w:lvl>
    <w:lvl w:ilvl="8" w:tplc="6DEC81A2">
      <w:start w:val="1"/>
      <w:numFmt w:val="lowerRoman"/>
      <w:lvlText w:val="%9."/>
      <w:lvlJc w:val="right"/>
      <w:pPr>
        <w:ind w:left="6480" w:hanging="180"/>
      </w:pPr>
    </w:lvl>
  </w:abstractNum>
  <w:abstractNum w:abstractNumId="21" w15:restartNumberingAfterBreak="0">
    <w:nsid w:val="311F258A"/>
    <w:multiLevelType w:val="hybridMultilevel"/>
    <w:tmpl w:val="CA9AF30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1252212"/>
    <w:multiLevelType w:val="hybridMultilevel"/>
    <w:tmpl w:val="96085514"/>
    <w:lvl w:ilvl="0" w:tplc="26EEFF36">
      <w:start w:val="1"/>
      <w:numFmt w:val="bullet"/>
      <w:lvlText w:val="»"/>
      <w:lvlJc w:val="left"/>
      <w:pPr>
        <w:ind w:left="1800" w:hanging="360"/>
      </w:pPr>
      <w:rPr>
        <w:rFonts w:ascii="Lato Medium" w:hAnsi="Lato Medium" w:cs="Times New Roman" w:hint="default"/>
        <w:b w:val="0"/>
        <w:bCs w:val="0"/>
        <w:i w:val="0"/>
        <w:iCs w:val="0"/>
        <w:color w:val="000000" w:themeColor="text1"/>
        <w:position w:val="2"/>
        <w:sz w:val="22"/>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D6702C"/>
    <w:multiLevelType w:val="hybridMultilevel"/>
    <w:tmpl w:val="D206CE1C"/>
    <w:lvl w:ilvl="0" w:tplc="9948D5AA">
      <w:start w:val="1"/>
      <w:numFmt w:val="decimal"/>
      <w:lvlText w:val="%1."/>
      <w:lvlJc w:val="left"/>
      <w:pPr>
        <w:ind w:left="360" w:hanging="360"/>
      </w:pPr>
      <w:rPr>
        <w:rFonts w:ascii="Lato" w:hAnsi="Lato" w:hint="default"/>
      </w:rPr>
    </w:lvl>
    <w:lvl w:ilvl="1" w:tplc="04090019">
      <w:start w:val="1"/>
      <w:numFmt w:val="lowerLetter"/>
      <w:lvlText w:val="%2."/>
      <w:lvlJc w:val="left"/>
      <w:pPr>
        <w:ind w:left="450" w:hanging="360"/>
      </w:pPr>
    </w:lvl>
    <w:lvl w:ilvl="2" w:tplc="04090017">
      <w:start w:val="1"/>
      <w:numFmt w:val="lowerLetter"/>
      <w:lvlText w:val="%3)"/>
      <w:lvlJc w:val="lef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4" w15:restartNumberingAfterBreak="0">
    <w:nsid w:val="4B582FE3"/>
    <w:multiLevelType w:val="hybridMultilevel"/>
    <w:tmpl w:val="4300A752"/>
    <w:lvl w:ilvl="0" w:tplc="892A9A9C">
      <w:start w:val="10"/>
      <w:numFmt w:val="bullet"/>
      <w:lvlText w:val="-"/>
      <w:lvlJc w:val="left"/>
      <w:pPr>
        <w:ind w:left="720" w:hanging="360"/>
      </w:pPr>
      <w:rPr>
        <w:rFonts w:ascii="Lato" w:eastAsia="Calibri" w:hAnsi="Lato" w:cs="Times New Roman" w:hint="default"/>
        <w:b w:val="0"/>
        <w:bCs w:val="0"/>
        <w:i w:val="0"/>
        <w:iCs w:val="0"/>
        <w:color w:val="auto"/>
        <w:position w:val="2"/>
        <w:sz w:val="10"/>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AF0E1D"/>
    <w:multiLevelType w:val="hybridMultilevel"/>
    <w:tmpl w:val="40FC4F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C1A1384"/>
    <w:multiLevelType w:val="hybridMultilevel"/>
    <w:tmpl w:val="B0843B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6227D6"/>
    <w:multiLevelType w:val="hybridMultilevel"/>
    <w:tmpl w:val="FABA7BBA"/>
    <w:lvl w:ilvl="0" w:tplc="9948D5AA">
      <w:start w:val="1"/>
      <w:numFmt w:val="decimal"/>
      <w:lvlText w:val="%1."/>
      <w:lvlJc w:val="left"/>
      <w:pPr>
        <w:ind w:left="360" w:hanging="360"/>
      </w:pPr>
      <w:rPr>
        <w:rFonts w:ascii="Lato" w:hAnsi="Lato" w:hint="default"/>
      </w:rPr>
    </w:lvl>
    <w:lvl w:ilvl="1" w:tplc="04090019">
      <w:start w:val="1"/>
      <w:numFmt w:val="lowerLetter"/>
      <w:lvlText w:val="%2."/>
      <w:lvlJc w:val="left"/>
      <w:pPr>
        <w:ind w:left="450" w:hanging="360"/>
      </w:pPr>
    </w:lvl>
    <w:lvl w:ilvl="2" w:tplc="04090017">
      <w:start w:val="1"/>
      <w:numFmt w:val="lowerLetter"/>
      <w:lvlText w:val="%3)"/>
      <w:lvlJc w:val="lef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8" w15:restartNumberingAfterBreak="0">
    <w:nsid w:val="63755D0F"/>
    <w:multiLevelType w:val="hybridMultilevel"/>
    <w:tmpl w:val="4FEEDC7E"/>
    <w:lvl w:ilvl="0" w:tplc="3FE0D4C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F16DBF"/>
    <w:multiLevelType w:val="hybridMultilevel"/>
    <w:tmpl w:val="70944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6811F2D"/>
    <w:multiLevelType w:val="hybridMultilevel"/>
    <w:tmpl w:val="7690E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AB0216"/>
    <w:multiLevelType w:val="hybridMultilevel"/>
    <w:tmpl w:val="D206CE1C"/>
    <w:lvl w:ilvl="0" w:tplc="9948D5AA">
      <w:start w:val="1"/>
      <w:numFmt w:val="decimal"/>
      <w:lvlText w:val="%1."/>
      <w:lvlJc w:val="left"/>
      <w:pPr>
        <w:ind w:left="360" w:hanging="360"/>
      </w:pPr>
      <w:rPr>
        <w:rFonts w:ascii="Lato" w:hAnsi="Lato" w:hint="default"/>
      </w:rPr>
    </w:lvl>
    <w:lvl w:ilvl="1" w:tplc="04090019">
      <w:start w:val="1"/>
      <w:numFmt w:val="lowerLetter"/>
      <w:lvlText w:val="%2."/>
      <w:lvlJc w:val="left"/>
      <w:pPr>
        <w:ind w:left="450" w:hanging="360"/>
      </w:pPr>
    </w:lvl>
    <w:lvl w:ilvl="2" w:tplc="04090017">
      <w:start w:val="1"/>
      <w:numFmt w:val="lowerLetter"/>
      <w:lvlText w:val="%3)"/>
      <w:lvlJc w:val="lef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2" w15:restartNumberingAfterBreak="0">
    <w:nsid w:val="7E474624"/>
    <w:multiLevelType w:val="hybridMultilevel"/>
    <w:tmpl w:val="173CCA6A"/>
    <w:lvl w:ilvl="0" w:tplc="B4909E44">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F49634F"/>
    <w:multiLevelType w:val="hybridMultilevel"/>
    <w:tmpl w:val="1610DF90"/>
    <w:lvl w:ilvl="0" w:tplc="784C94C2">
      <w:start w:val="1"/>
      <w:numFmt w:val="decimal"/>
      <w:lvlText w:val="%1."/>
      <w:lvlJc w:val="left"/>
      <w:pPr>
        <w:ind w:left="720" w:hanging="360"/>
      </w:pPr>
      <w:rPr>
        <w:rFonts w:eastAsiaTheme="minorEastAsia" w:hint="default"/>
      </w:rPr>
    </w:lvl>
    <w:lvl w:ilvl="1" w:tplc="04090001">
      <w:start w:val="1"/>
      <w:numFmt w:val="bullet"/>
      <w:lvlText w:val=""/>
      <w:lvlJc w:val="left"/>
      <w:pPr>
        <w:ind w:left="1440" w:hanging="360"/>
      </w:pPr>
      <w:rPr>
        <w:rFonts w:ascii="Symbol" w:hAnsi="Symbol"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7"/>
  </w:num>
  <w:num w:numId="3">
    <w:abstractNumId w:val="11"/>
  </w:num>
  <w:num w:numId="4">
    <w:abstractNumId w:val="11"/>
  </w:num>
  <w:num w:numId="5">
    <w:abstractNumId w:val="20"/>
  </w:num>
  <w:num w:numId="6">
    <w:abstractNumId w:val="22"/>
  </w:num>
  <w:num w:numId="7">
    <w:abstractNumId w:val="32"/>
  </w:num>
  <w:num w:numId="8">
    <w:abstractNumId w:val="26"/>
  </w:num>
  <w:num w:numId="9">
    <w:abstractNumId w:val="25"/>
  </w:num>
  <w:num w:numId="10">
    <w:abstractNumId w:val="13"/>
  </w:num>
  <w:num w:numId="11">
    <w:abstractNumId w:val="28"/>
  </w:num>
  <w:num w:numId="12">
    <w:abstractNumId w:val="30"/>
  </w:num>
  <w:num w:numId="13">
    <w:abstractNumId w:val="15"/>
  </w:num>
  <w:num w:numId="14">
    <w:abstractNumId w:val="10"/>
  </w:num>
  <w:num w:numId="15">
    <w:abstractNumId w:val="12"/>
  </w:num>
  <w:num w:numId="16">
    <w:abstractNumId w:val="23"/>
  </w:num>
  <w:num w:numId="17">
    <w:abstractNumId w:val="31"/>
  </w:num>
  <w:num w:numId="18">
    <w:abstractNumId w:val="24"/>
  </w:num>
  <w:num w:numId="19">
    <w:abstractNumId w:val="18"/>
  </w:num>
  <w:num w:numId="20">
    <w:abstractNumId w:val="17"/>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33"/>
  </w:num>
  <w:num w:numId="32">
    <w:abstractNumId w:val="21"/>
  </w:num>
  <w:num w:numId="33">
    <w:abstractNumId w:val="19"/>
  </w:num>
  <w:num w:numId="34">
    <w:abstractNumId w:val="16"/>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916"/>
    <w:rsid w:val="000002F2"/>
    <w:rsid w:val="00005C39"/>
    <w:rsid w:val="00015DE1"/>
    <w:rsid w:val="00024EED"/>
    <w:rsid w:val="000262A2"/>
    <w:rsid w:val="000422F0"/>
    <w:rsid w:val="00050DC8"/>
    <w:rsid w:val="000717F9"/>
    <w:rsid w:val="000738A9"/>
    <w:rsid w:val="0008393E"/>
    <w:rsid w:val="00084215"/>
    <w:rsid w:val="00091BA8"/>
    <w:rsid w:val="00093377"/>
    <w:rsid w:val="000A3C80"/>
    <w:rsid w:val="000B7EAB"/>
    <w:rsid w:val="000C1331"/>
    <w:rsid w:val="000C1FD1"/>
    <w:rsid w:val="000C575F"/>
    <w:rsid w:val="000D0E41"/>
    <w:rsid w:val="000E2705"/>
    <w:rsid w:val="000F5BB3"/>
    <w:rsid w:val="00101AE2"/>
    <w:rsid w:val="00103CF6"/>
    <w:rsid w:val="00110EE8"/>
    <w:rsid w:val="00116937"/>
    <w:rsid w:val="00124C2B"/>
    <w:rsid w:val="00125BDC"/>
    <w:rsid w:val="001262C8"/>
    <w:rsid w:val="00142EED"/>
    <w:rsid w:val="00164901"/>
    <w:rsid w:val="00172874"/>
    <w:rsid w:val="00172D99"/>
    <w:rsid w:val="001733D2"/>
    <w:rsid w:val="001742E2"/>
    <w:rsid w:val="00181B7C"/>
    <w:rsid w:val="00181FD0"/>
    <w:rsid w:val="0018219D"/>
    <w:rsid w:val="001876C0"/>
    <w:rsid w:val="00187AB3"/>
    <w:rsid w:val="00192C0E"/>
    <w:rsid w:val="00195DC6"/>
    <w:rsid w:val="001B0782"/>
    <w:rsid w:val="001D1311"/>
    <w:rsid w:val="001D1949"/>
    <w:rsid w:val="001D1BF4"/>
    <w:rsid w:val="001F06A6"/>
    <w:rsid w:val="001F0862"/>
    <w:rsid w:val="001F4D71"/>
    <w:rsid w:val="001F70F8"/>
    <w:rsid w:val="00213335"/>
    <w:rsid w:val="0021520B"/>
    <w:rsid w:val="0022575F"/>
    <w:rsid w:val="0023296A"/>
    <w:rsid w:val="00240F93"/>
    <w:rsid w:val="00242C3C"/>
    <w:rsid w:val="00251F9F"/>
    <w:rsid w:val="00267974"/>
    <w:rsid w:val="00272C44"/>
    <w:rsid w:val="00274617"/>
    <w:rsid w:val="002778E9"/>
    <w:rsid w:val="002830EA"/>
    <w:rsid w:val="0029224C"/>
    <w:rsid w:val="00294001"/>
    <w:rsid w:val="002B4898"/>
    <w:rsid w:val="002B5429"/>
    <w:rsid w:val="002C178C"/>
    <w:rsid w:val="002C5E8A"/>
    <w:rsid w:val="002C5FF2"/>
    <w:rsid w:val="002F69B5"/>
    <w:rsid w:val="00304071"/>
    <w:rsid w:val="003106D5"/>
    <w:rsid w:val="00311567"/>
    <w:rsid w:val="00324842"/>
    <w:rsid w:val="003274E8"/>
    <w:rsid w:val="00330CE0"/>
    <w:rsid w:val="003339F5"/>
    <w:rsid w:val="00340F09"/>
    <w:rsid w:val="003453C1"/>
    <w:rsid w:val="00347CBE"/>
    <w:rsid w:val="003630FB"/>
    <w:rsid w:val="003736BD"/>
    <w:rsid w:val="0037649D"/>
    <w:rsid w:val="0038122D"/>
    <w:rsid w:val="0039148E"/>
    <w:rsid w:val="00397A09"/>
    <w:rsid w:val="003B570A"/>
    <w:rsid w:val="003C18B1"/>
    <w:rsid w:val="003C25D0"/>
    <w:rsid w:val="003C57BD"/>
    <w:rsid w:val="003C77C9"/>
    <w:rsid w:val="003D16EE"/>
    <w:rsid w:val="003D2CFA"/>
    <w:rsid w:val="003D309A"/>
    <w:rsid w:val="003E595D"/>
    <w:rsid w:val="003F053B"/>
    <w:rsid w:val="003F4D9F"/>
    <w:rsid w:val="00404622"/>
    <w:rsid w:val="004068F6"/>
    <w:rsid w:val="00421372"/>
    <w:rsid w:val="00423470"/>
    <w:rsid w:val="00426C9D"/>
    <w:rsid w:val="00434674"/>
    <w:rsid w:val="004356A7"/>
    <w:rsid w:val="00437176"/>
    <w:rsid w:val="004435E1"/>
    <w:rsid w:val="00462B36"/>
    <w:rsid w:val="00465658"/>
    <w:rsid w:val="0046617E"/>
    <w:rsid w:val="0048034D"/>
    <w:rsid w:val="00483411"/>
    <w:rsid w:val="004877AB"/>
    <w:rsid w:val="00493179"/>
    <w:rsid w:val="0049402C"/>
    <w:rsid w:val="004A4C6A"/>
    <w:rsid w:val="004B2E8F"/>
    <w:rsid w:val="004B479C"/>
    <w:rsid w:val="004B5D8A"/>
    <w:rsid w:val="004C0A0D"/>
    <w:rsid w:val="004C0E3F"/>
    <w:rsid w:val="004C1962"/>
    <w:rsid w:val="004D011E"/>
    <w:rsid w:val="004D63B1"/>
    <w:rsid w:val="004E0768"/>
    <w:rsid w:val="004E3DB3"/>
    <w:rsid w:val="004E424B"/>
    <w:rsid w:val="004F0141"/>
    <w:rsid w:val="004F12D4"/>
    <w:rsid w:val="004F7F48"/>
    <w:rsid w:val="0051413A"/>
    <w:rsid w:val="005141C6"/>
    <w:rsid w:val="00516915"/>
    <w:rsid w:val="00524999"/>
    <w:rsid w:val="0054502C"/>
    <w:rsid w:val="00553781"/>
    <w:rsid w:val="00562119"/>
    <w:rsid w:val="0056326C"/>
    <w:rsid w:val="0057134F"/>
    <w:rsid w:val="00584F65"/>
    <w:rsid w:val="00593B72"/>
    <w:rsid w:val="0059749D"/>
    <w:rsid w:val="005A047A"/>
    <w:rsid w:val="005A27A1"/>
    <w:rsid w:val="005A44D6"/>
    <w:rsid w:val="005D7E27"/>
    <w:rsid w:val="006015DD"/>
    <w:rsid w:val="006144BF"/>
    <w:rsid w:val="00616752"/>
    <w:rsid w:val="00621F38"/>
    <w:rsid w:val="00627C1C"/>
    <w:rsid w:val="006320DD"/>
    <w:rsid w:val="006352A2"/>
    <w:rsid w:val="00635AEE"/>
    <w:rsid w:val="006436A9"/>
    <w:rsid w:val="00643C2A"/>
    <w:rsid w:val="00647E4B"/>
    <w:rsid w:val="006505D9"/>
    <w:rsid w:val="0065386E"/>
    <w:rsid w:val="00654B31"/>
    <w:rsid w:val="00662222"/>
    <w:rsid w:val="00676209"/>
    <w:rsid w:val="00685430"/>
    <w:rsid w:val="00692DC2"/>
    <w:rsid w:val="00695A3D"/>
    <w:rsid w:val="00696F13"/>
    <w:rsid w:val="006A5F9F"/>
    <w:rsid w:val="006C7B8D"/>
    <w:rsid w:val="006E7D11"/>
    <w:rsid w:val="00701EB7"/>
    <w:rsid w:val="00703C28"/>
    <w:rsid w:val="007048C8"/>
    <w:rsid w:val="00705DDA"/>
    <w:rsid w:val="007111A5"/>
    <w:rsid w:val="007139FC"/>
    <w:rsid w:val="00713FA0"/>
    <w:rsid w:val="0071600A"/>
    <w:rsid w:val="00722E43"/>
    <w:rsid w:val="007303BE"/>
    <w:rsid w:val="00731674"/>
    <w:rsid w:val="007439A4"/>
    <w:rsid w:val="00745EE3"/>
    <w:rsid w:val="00747E16"/>
    <w:rsid w:val="00751DD5"/>
    <w:rsid w:val="00752252"/>
    <w:rsid w:val="007531B1"/>
    <w:rsid w:val="00762464"/>
    <w:rsid w:val="007632C6"/>
    <w:rsid w:val="00780E4A"/>
    <w:rsid w:val="007811D0"/>
    <w:rsid w:val="007970FD"/>
    <w:rsid w:val="007A6650"/>
    <w:rsid w:val="007B1172"/>
    <w:rsid w:val="007B1867"/>
    <w:rsid w:val="007B376A"/>
    <w:rsid w:val="007B7C4A"/>
    <w:rsid w:val="007D5A23"/>
    <w:rsid w:val="007E0BEB"/>
    <w:rsid w:val="007E5561"/>
    <w:rsid w:val="007F248D"/>
    <w:rsid w:val="007F40CA"/>
    <w:rsid w:val="007F4721"/>
    <w:rsid w:val="007F62B5"/>
    <w:rsid w:val="007F718A"/>
    <w:rsid w:val="0082248F"/>
    <w:rsid w:val="00824C65"/>
    <w:rsid w:val="00825DE7"/>
    <w:rsid w:val="008364C6"/>
    <w:rsid w:val="008570B7"/>
    <w:rsid w:val="00862A39"/>
    <w:rsid w:val="00866AAC"/>
    <w:rsid w:val="00866D8A"/>
    <w:rsid w:val="00873256"/>
    <w:rsid w:val="00876227"/>
    <w:rsid w:val="0089477A"/>
    <w:rsid w:val="008A3471"/>
    <w:rsid w:val="008B0796"/>
    <w:rsid w:val="008B4EFA"/>
    <w:rsid w:val="008B70B4"/>
    <w:rsid w:val="008C0B8A"/>
    <w:rsid w:val="008C113F"/>
    <w:rsid w:val="008C160E"/>
    <w:rsid w:val="008D6CF4"/>
    <w:rsid w:val="008E0425"/>
    <w:rsid w:val="008E0484"/>
    <w:rsid w:val="008E6646"/>
    <w:rsid w:val="009011FB"/>
    <w:rsid w:val="00907C8E"/>
    <w:rsid w:val="00921412"/>
    <w:rsid w:val="00927823"/>
    <w:rsid w:val="00930345"/>
    <w:rsid w:val="00930FBE"/>
    <w:rsid w:val="00946541"/>
    <w:rsid w:val="00951FF4"/>
    <w:rsid w:val="00955714"/>
    <w:rsid w:val="0096125A"/>
    <w:rsid w:val="0096300D"/>
    <w:rsid w:val="00963FF1"/>
    <w:rsid w:val="009666CA"/>
    <w:rsid w:val="009850D0"/>
    <w:rsid w:val="0099637D"/>
    <w:rsid w:val="009A09EF"/>
    <w:rsid w:val="009A795B"/>
    <w:rsid w:val="009B186A"/>
    <w:rsid w:val="009B778F"/>
    <w:rsid w:val="009D1D7C"/>
    <w:rsid w:val="009F3458"/>
    <w:rsid w:val="00A0304E"/>
    <w:rsid w:val="00A030CB"/>
    <w:rsid w:val="00A0455B"/>
    <w:rsid w:val="00A132CD"/>
    <w:rsid w:val="00A26047"/>
    <w:rsid w:val="00A40095"/>
    <w:rsid w:val="00A4147E"/>
    <w:rsid w:val="00A5256D"/>
    <w:rsid w:val="00A61510"/>
    <w:rsid w:val="00A61FDE"/>
    <w:rsid w:val="00A62BAE"/>
    <w:rsid w:val="00A6492E"/>
    <w:rsid w:val="00A67507"/>
    <w:rsid w:val="00A71BBE"/>
    <w:rsid w:val="00A74CFC"/>
    <w:rsid w:val="00A75856"/>
    <w:rsid w:val="00A811E8"/>
    <w:rsid w:val="00A96B9E"/>
    <w:rsid w:val="00AA0079"/>
    <w:rsid w:val="00AA7A61"/>
    <w:rsid w:val="00AB07D2"/>
    <w:rsid w:val="00AC0346"/>
    <w:rsid w:val="00AC7522"/>
    <w:rsid w:val="00AD0E42"/>
    <w:rsid w:val="00AE24B7"/>
    <w:rsid w:val="00AE6332"/>
    <w:rsid w:val="00AF2846"/>
    <w:rsid w:val="00AF646D"/>
    <w:rsid w:val="00B0338A"/>
    <w:rsid w:val="00B04077"/>
    <w:rsid w:val="00B20816"/>
    <w:rsid w:val="00B23250"/>
    <w:rsid w:val="00B3468D"/>
    <w:rsid w:val="00B4208B"/>
    <w:rsid w:val="00B55CF9"/>
    <w:rsid w:val="00B63D69"/>
    <w:rsid w:val="00B673E5"/>
    <w:rsid w:val="00B769A7"/>
    <w:rsid w:val="00B93BC5"/>
    <w:rsid w:val="00B955CE"/>
    <w:rsid w:val="00B97AFA"/>
    <w:rsid w:val="00BA0DFE"/>
    <w:rsid w:val="00BA1BD6"/>
    <w:rsid w:val="00BA1CCE"/>
    <w:rsid w:val="00BA548E"/>
    <w:rsid w:val="00BB1ED1"/>
    <w:rsid w:val="00BC3C6D"/>
    <w:rsid w:val="00BE1789"/>
    <w:rsid w:val="00BE1F5C"/>
    <w:rsid w:val="00BE2EF9"/>
    <w:rsid w:val="00BE4ED8"/>
    <w:rsid w:val="00BE7BA8"/>
    <w:rsid w:val="00BF30A1"/>
    <w:rsid w:val="00BF6AB4"/>
    <w:rsid w:val="00C0669D"/>
    <w:rsid w:val="00C10BC0"/>
    <w:rsid w:val="00C1354E"/>
    <w:rsid w:val="00C14714"/>
    <w:rsid w:val="00C14916"/>
    <w:rsid w:val="00C16761"/>
    <w:rsid w:val="00C200C8"/>
    <w:rsid w:val="00C21888"/>
    <w:rsid w:val="00C22356"/>
    <w:rsid w:val="00C47D3C"/>
    <w:rsid w:val="00C6608B"/>
    <w:rsid w:val="00C66CDF"/>
    <w:rsid w:val="00C7386F"/>
    <w:rsid w:val="00C747F8"/>
    <w:rsid w:val="00C839ED"/>
    <w:rsid w:val="00CB09A2"/>
    <w:rsid w:val="00CC57E9"/>
    <w:rsid w:val="00CC7F67"/>
    <w:rsid w:val="00CE167B"/>
    <w:rsid w:val="00CE34F6"/>
    <w:rsid w:val="00CE7DED"/>
    <w:rsid w:val="00CF7E98"/>
    <w:rsid w:val="00D03D0E"/>
    <w:rsid w:val="00D1284A"/>
    <w:rsid w:val="00D132AA"/>
    <w:rsid w:val="00D2742A"/>
    <w:rsid w:val="00D3394C"/>
    <w:rsid w:val="00D33FE3"/>
    <w:rsid w:val="00D42838"/>
    <w:rsid w:val="00D5197D"/>
    <w:rsid w:val="00D53296"/>
    <w:rsid w:val="00D538BB"/>
    <w:rsid w:val="00D54E44"/>
    <w:rsid w:val="00D62F8E"/>
    <w:rsid w:val="00D6343D"/>
    <w:rsid w:val="00D66E5F"/>
    <w:rsid w:val="00D750E3"/>
    <w:rsid w:val="00D81918"/>
    <w:rsid w:val="00D84B01"/>
    <w:rsid w:val="00D85BBF"/>
    <w:rsid w:val="00D86181"/>
    <w:rsid w:val="00D93AEA"/>
    <w:rsid w:val="00D977FC"/>
    <w:rsid w:val="00D97F7A"/>
    <w:rsid w:val="00DA63C6"/>
    <w:rsid w:val="00DA7205"/>
    <w:rsid w:val="00DB104F"/>
    <w:rsid w:val="00DB17D7"/>
    <w:rsid w:val="00DB50C9"/>
    <w:rsid w:val="00DB5756"/>
    <w:rsid w:val="00DB6EE8"/>
    <w:rsid w:val="00DC3EE4"/>
    <w:rsid w:val="00DC77F0"/>
    <w:rsid w:val="00DD62EE"/>
    <w:rsid w:val="00DF4562"/>
    <w:rsid w:val="00E00964"/>
    <w:rsid w:val="00E15D38"/>
    <w:rsid w:val="00E21F57"/>
    <w:rsid w:val="00E451FB"/>
    <w:rsid w:val="00E5539D"/>
    <w:rsid w:val="00E65537"/>
    <w:rsid w:val="00E66444"/>
    <w:rsid w:val="00E66929"/>
    <w:rsid w:val="00E73E52"/>
    <w:rsid w:val="00EB681B"/>
    <w:rsid w:val="00EB7D34"/>
    <w:rsid w:val="00EC7F09"/>
    <w:rsid w:val="00ED01A4"/>
    <w:rsid w:val="00ED7D38"/>
    <w:rsid w:val="00F00BAA"/>
    <w:rsid w:val="00F017A2"/>
    <w:rsid w:val="00F04895"/>
    <w:rsid w:val="00F201CE"/>
    <w:rsid w:val="00F3104F"/>
    <w:rsid w:val="00F35E2A"/>
    <w:rsid w:val="00F37BDF"/>
    <w:rsid w:val="00F44ED7"/>
    <w:rsid w:val="00F54E9E"/>
    <w:rsid w:val="00F57E1E"/>
    <w:rsid w:val="00F6129F"/>
    <w:rsid w:val="00F61E03"/>
    <w:rsid w:val="00F65BF4"/>
    <w:rsid w:val="00F752B5"/>
    <w:rsid w:val="00F75FC3"/>
    <w:rsid w:val="00F81D8B"/>
    <w:rsid w:val="00F85BA7"/>
    <w:rsid w:val="00F94612"/>
    <w:rsid w:val="00F94C13"/>
    <w:rsid w:val="00FB6714"/>
    <w:rsid w:val="00FB6E4F"/>
    <w:rsid w:val="00FC3E25"/>
    <w:rsid w:val="00FC51C9"/>
    <w:rsid w:val="00FD5935"/>
    <w:rsid w:val="00FE0175"/>
    <w:rsid w:val="00FE2230"/>
    <w:rsid w:val="00FE23B4"/>
    <w:rsid w:val="00FE7140"/>
    <w:rsid w:val="00FF4C08"/>
    <w:rsid w:val="00FF4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E4268"/>
  <w15:docId w15:val="{F603725B-57E5-4900-B8B3-153CFF10D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047"/>
    <w:pPr>
      <w:spacing w:after="120" w:line="264"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C149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 (A-level text heading)"/>
    <w:basedOn w:val="NumberedList"/>
    <w:next w:val="Normal"/>
    <w:link w:val="Heading2Char"/>
    <w:uiPriority w:val="99"/>
    <w:qFormat/>
    <w:rsid w:val="00A61510"/>
    <w:pPr>
      <w:keepNext/>
      <w:keepLines/>
      <w:widowControl w:val="0"/>
      <w:numPr>
        <w:numId w:val="20"/>
      </w:numPr>
      <w:ind w:left="0" w:hanging="274"/>
      <w:outlineLvl w:val="1"/>
    </w:pPr>
    <w:rPr>
      <w:rFonts w:eastAsiaTheme="minorEastAsia"/>
      <w:b/>
    </w:rPr>
  </w:style>
  <w:style w:type="paragraph" w:styleId="Heading3">
    <w:name w:val="heading 3"/>
    <w:basedOn w:val="Normal"/>
    <w:next w:val="Normal"/>
    <w:link w:val="Heading3Char"/>
    <w:uiPriority w:val="9"/>
    <w:unhideWhenUsed/>
    <w:qFormat/>
    <w:rsid w:val="00B20816"/>
    <w:pPr>
      <w:keepNext/>
      <w:widowControl w:val="0"/>
      <w:outlineLvl w:val="2"/>
    </w:pPr>
    <w:rPr>
      <w:i/>
      <w:sz w:val="28"/>
    </w:rPr>
  </w:style>
  <w:style w:type="paragraph" w:styleId="Heading4">
    <w:name w:val="heading 4"/>
    <w:basedOn w:val="Normal"/>
    <w:next w:val="Normal"/>
    <w:link w:val="Heading4Char"/>
    <w:uiPriority w:val="9"/>
    <w:unhideWhenUsed/>
    <w:qFormat/>
    <w:rsid w:val="00C14916"/>
    <w:pPr>
      <w:keepNext/>
      <w:keepLines/>
      <w:spacing w:before="200" w:after="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91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ing 2 (A-level text heading) Char"/>
    <w:basedOn w:val="DefaultParagraphFont"/>
    <w:link w:val="Heading2"/>
    <w:uiPriority w:val="99"/>
    <w:rsid w:val="00A61510"/>
    <w:rPr>
      <w:rFonts w:ascii="Times New Roman" w:eastAsiaTheme="minorEastAsia" w:hAnsi="Times New Roman" w:cs="Times New Roman"/>
      <w:b/>
      <w:sz w:val="24"/>
      <w:szCs w:val="24"/>
    </w:rPr>
  </w:style>
  <w:style w:type="character" w:customStyle="1" w:styleId="Heading3Char">
    <w:name w:val="Heading 3 Char"/>
    <w:basedOn w:val="DefaultParagraphFont"/>
    <w:link w:val="Heading3"/>
    <w:uiPriority w:val="9"/>
    <w:rsid w:val="00B20816"/>
    <w:rPr>
      <w:rFonts w:ascii="Times New Roman" w:hAnsi="Times New Roman" w:cs="Times New Roman"/>
      <w:i/>
      <w:sz w:val="28"/>
      <w:szCs w:val="24"/>
    </w:rPr>
  </w:style>
  <w:style w:type="character" w:customStyle="1" w:styleId="Heading4Char">
    <w:name w:val="Heading 4 Char"/>
    <w:basedOn w:val="DefaultParagraphFont"/>
    <w:link w:val="Heading4"/>
    <w:uiPriority w:val="9"/>
    <w:rsid w:val="00C14916"/>
    <w:rPr>
      <w:rFonts w:asciiTheme="majorHAnsi" w:eastAsiaTheme="majorEastAsia" w:hAnsiTheme="majorHAnsi" w:cstheme="majorBidi"/>
      <w:b/>
      <w:bCs/>
      <w:i/>
      <w:iCs/>
      <w:color w:val="4F81BD" w:themeColor="accent1"/>
    </w:rPr>
  </w:style>
  <w:style w:type="character" w:styleId="Hyperlink">
    <w:name w:val="Hyperlink"/>
    <w:uiPriority w:val="99"/>
    <w:unhideWhenUsed/>
    <w:rsid w:val="00C14916"/>
    <w:rPr>
      <w:rFonts w:ascii="Lato" w:hAnsi="Lato" w:cs="Times New Roman"/>
      <w:color w:val="1F497D" w:themeColor="text2"/>
      <w:u w:val="none"/>
    </w:rPr>
  </w:style>
  <w:style w:type="table" w:styleId="TableGrid">
    <w:name w:val="Table Grid"/>
    <w:basedOn w:val="TableNormal"/>
    <w:uiPriority w:val="59"/>
    <w:rsid w:val="00C14916"/>
    <w:pPr>
      <w:spacing w:after="0" w:line="240" w:lineRule="auto"/>
    </w:pPr>
    <w:rPr>
      <w:rFonts w:ascii="Lato" w:hAnsi="La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C14916"/>
    <w:pPr>
      <w:spacing w:after="60" w:line="240" w:lineRule="auto"/>
    </w:pPr>
    <w:rPr>
      <w:rFonts w:eastAsia="Times New Roman"/>
      <w:snapToGrid w:val="0"/>
      <w:sz w:val="18"/>
    </w:rPr>
  </w:style>
  <w:style w:type="paragraph" w:customStyle="1" w:styleId="FigureTableNumber">
    <w:name w:val="Figure/Table Number"/>
    <w:basedOn w:val="Normal"/>
    <w:qFormat/>
    <w:rsid w:val="00C14916"/>
    <w:pPr>
      <w:keepNext/>
      <w:spacing w:before="360" w:after="40" w:line="240" w:lineRule="exact"/>
    </w:pPr>
    <w:rPr>
      <w:caps/>
      <w:color w:val="4F81BD" w:themeColor="accent1"/>
      <w:sz w:val="18"/>
      <w:szCs w:val="18"/>
    </w:rPr>
  </w:style>
  <w:style w:type="paragraph" w:customStyle="1" w:styleId="TableRow">
    <w:name w:val="Table Row"/>
    <w:basedOn w:val="Normal"/>
    <w:qFormat/>
    <w:rsid w:val="00C14916"/>
    <w:pPr>
      <w:spacing w:after="0" w:line="240" w:lineRule="auto"/>
    </w:pPr>
    <w:rPr>
      <w:sz w:val="18"/>
    </w:rPr>
  </w:style>
  <w:style w:type="paragraph" w:customStyle="1" w:styleId="BulletedList">
    <w:name w:val="Bulleted List"/>
    <w:basedOn w:val="BodyText"/>
    <w:qFormat/>
    <w:rsid w:val="00C14916"/>
    <w:pPr>
      <w:numPr>
        <w:numId w:val="1"/>
      </w:numPr>
    </w:pPr>
  </w:style>
  <w:style w:type="paragraph" w:styleId="BodyText">
    <w:name w:val="Body Text"/>
    <w:basedOn w:val="Normal"/>
    <w:link w:val="BodyTextChar"/>
    <w:uiPriority w:val="99"/>
    <w:qFormat/>
    <w:rsid w:val="00C14916"/>
    <w:pPr>
      <w:spacing w:after="180"/>
    </w:pPr>
    <w:rPr>
      <w:rFonts w:eastAsia="Times New Roman"/>
      <w:bCs/>
    </w:rPr>
  </w:style>
  <w:style w:type="character" w:customStyle="1" w:styleId="BodyTextChar">
    <w:name w:val="Body Text Char"/>
    <w:basedOn w:val="DefaultParagraphFont"/>
    <w:link w:val="BodyText"/>
    <w:uiPriority w:val="99"/>
    <w:rsid w:val="00C14916"/>
    <w:rPr>
      <w:rFonts w:ascii="Lato" w:eastAsia="Times New Roman" w:hAnsi="Lato"/>
      <w:bCs/>
      <w:sz w:val="20"/>
      <w:szCs w:val="20"/>
    </w:rPr>
  </w:style>
  <w:style w:type="paragraph" w:styleId="ListParagraph">
    <w:name w:val="List Paragraph"/>
    <w:basedOn w:val="Normal"/>
    <w:uiPriority w:val="34"/>
    <w:qFormat/>
    <w:rsid w:val="00C14916"/>
    <w:pPr>
      <w:spacing w:after="200" w:line="276" w:lineRule="auto"/>
      <w:ind w:left="720"/>
      <w:contextualSpacing/>
    </w:pPr>
    <w:rPr>
      <w:rFonts w:asciiTheme="minorHAnsi" w:eastAsiaTheme="minorEastAsia" w:hAnsiTheme="minorHAnsi"/>
      <w:sz w:val="22"/>
      <w:szCs w:val="22"/>
    </w:rPr>
  </w:style>
  <w:style w:type="character" w:customStyle="1" w:styleId="tx2">
    <w:name w:val="tx2"/>
    <w:basedOn w:val="DefaultParagraphFont"/>
    <w:rsid w:val="00C14916"/>
  </w:style>
  <w:style w:type="paragraph" w:customStyle="1" w:styleId="NumberedList">
    <w:name w:val="Numbered List"/>
    <w:basedOn w:val="Normal"/>
    <w:qFormat/>
    <w:rsid w:val="00C14916"/>
    <w:pPr>
      <w:numPr>
        <w:numId w:val="3"/>
      </w:numPr>
      <w:spacing w:after="180"/>
      <w:contextualSpacing/>
    </w:pPr>
  </w:style>
  <w:style w:type="character" w:styleId="CommentReference">
    <w:name w:val="annotation reference"/>
    <w:basedOn w:val="DefaultParagraphFont"/>
    <w:uiPriority w:val="99"/>
    <w:semiHidden/>
    <w:unhideWhenUsed/>
    <w:rsid w:val="00C14916"/>
    <w:rPr>
      <w:sz w:val="16"/>
      <w:szCs w:val="16"/>
    </w:rPr>
  </w:style>
  <w:style w:type="paragraph" w:styleId="CommentText">
    <w:name w:val="annotation text"/>
    <w:basedOn w:val="Normal"/>
    <w:link w:val="CommentTextChar"/>
    <w:uiPriority w:val="99"/>
    <w:unhideWhenUsed/>
    <w:rsid w:val="00C14916"/>
    <w:pPr>
      <w:spacing w:line="240" w:lineRule="auto"/>
    </w:pPr>
  </w:style>
  <w:style w:type="character" w:customStyle="1" w:styleId="CommentTextChar">
    <w:name w:val="Comment Text Char"/>
    <w:basedOn w:val="DefaultParagraphFont"/>
    <w:link w:val="CommentText"/>
    <w:uiPriority w:val="99"/>
    <w:rsid w:val="00C14916"/>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C14916"/>
    <w:rPr>
      <w:b/>
      <w:bCs/>
    </w:rPr>
  </w:style>
  <w:style w:type="character" w:customStyle="1" w:styleId="CommentSubjectChar">
    <w:name w:val="Comment Subject Char"/>
    <w:basedOn w:val="CommentTextChar"/>
    <w:link w:val="CommentSubject"/>
    <w:uiPriority w:val="99"/>
    <w:semiHidden/>
    <w:rsid w:val="00C14916"/>
    <w:rPr>
      <w:rFonts w:ascii="Lato" w:hAnsi="Lato"/>
      <w:b/>
      <w:bCs/>
      <w:sz w:val="20"/>
      <w:szCs w:val="20"/>
    </w:rPr>
  </w:style>
  <w:style w:type="paragraph" w:styleId="BalloonText">
    <w:name w:val="Balloon Text"/>
    <w:basedOn w:val="Normal"/>
    <w:link w:val="BalloonTextChar"/>
    <w:uiPriority w:val="99"/>
    <w:semiHidden/>
    <w:unhideWhenUsed/>
    <w:rsid w:val="00C14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916"/>
    <w:rPr>
      <w:rFonts w:ascii="Tahoma" w:hAnsi="Tahoma" w:cs="Tahoma"/>
      <w:sz w:val="16"/>
      <w:szCs w:val="16"/>
    </w:rPr>
  </w:style>
  <w:style w:type="paragraph" w:customStyle="1" w:styleId="BulletedList2">
    <w:name w:val="Bulleted List 2"/>
    <w:basedOn w:val="Normal"/>
    <w:qFormat/>
    <w:rsid w:val="00C14916"/>
    <w:pPr>
      <w:numPr>
        <w:ilvl w:val="1"/>
        <w:numId w:val="6"/>
      </w:numPr>
      <w:spacing w:after="180"/>
      <w:contextualSpacing/>
    </w:pPr>
    <w:rPr>
      <w:color w:val="000000" w:themeColor="text1"/>
    </w:rPr>
  </w:style>
  <w:style w:type="table" w:styleId="LightShading">
    <w:name w:val="Light Shading"/>
    <w:basedOn w:val="TableNormal"/>
    <w:uiPriority w:val="60"/>
    <w:rsid w:val="00C14916"/>
    <w:pPr>
      <w:spacing w:after="0" w:line="240" w:lineRule="auto"/>
    </w:pPr>
    <w:rPr>
      <w:rFonts w:ascii="Lato" w:hAnsi="Lato"/>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D">
    <w:name w:val="Heading 4 (D)"/>
    <w:basedOn w:val="DefaultParagraphFont"/>
    <w:uiPriority w:val="1"/>
    <w:qFormat/>
    <w:rsid w:val="00C14916"/>
    <w:rPr>
      <w:rFonts w:ascii="Lato Bold" w:hAnsi="Lato Bold"/>
      <w:i/>
    </w:rPr>
  </w:style>
  <w:style w:type="numbering" w:customStyle="1" w:styleId="NoList1">
    <w:name w:val="No List1"/>
    <w:next w:val="NoList"/>
    <w:uiPriority w:val="99"/>
    <w:semiHidden/>
    <w:unhideWhenUsed/>
    <w:rsid w:val="00C14916"/>
  </w:style>
  <w:style w:type="table" w:customStyle="1" w:styleId="TableGrid1">
    <w:name w:val="Table Grid1"/>
    <w:basedOn w:val="TableNormal"/>
    <w:next w:val="TableGrid"/>
    <w:uiPriority w:val="59"/>
    <w:rsid w:val="00C1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4916"/>
    <w:pPr>
      <w:spacing w:line="360" w:lineRule="auto"/>
    </w:pPr>
    <w:rPr>
      <w:rFonts w:eastAsia="Times New Roman"/>
      <w:sz w:val="23"/>
      <w:szCs w:val="23"/>
    </w:rPr>
  </w:style>
  <w:style w:type="paragraph" w:styleId="Footer">
    <w:name w:val="footer"/>
    <w:basedOn w:val="Normal"/>
    <w:link w:val="FooterChar"/>
    <w:uiPriority w:val="99"/>
    <w:rsid w:val="00C14916"/>
    <w:pPr>
      <w:tabs>
        <w:tab w:val="center" w:pos="4680"/>
        <w:tab w:val="right" w:pos="9360"/>
      </w:tabs>
      <w:spacing w:after="200" w:line="276" w:lineRule="auto"/>
    </w:pPr>
    <w:rPr>
      <w:rFonts w:ascii="Calibri" w:eastAsia="Calibri" w:hAnsi="Calibri"/>
      <w:sz w:val="22"/>
      <w:szCs w:val="22"/>
    </w:rPr>
  </w:style>
  <w:style w:type="character" w:customStyle="1" w:styleId="FooterChar">
    <w:name w:val="Footer Char"/>
    <w:basedOn w:val="DefaultParagraphFont"/>
    <w:link w:val="Footer"/>
    <w:uiPriority w:val="99"/>
    <w:rsid w:val="00C14916"/>
    <w:rPr>
      <w:rFonts w:ascii="Calibri" w:eastAsia="Calibri" w:hAnsi="Calibri" w:cs="Times New Roman"/>
    </w:rPr>
  </w:style>
  <w:style w:type="table" w:customStyle="1" w:styleId="TableGrid11">
    <w:name w:val="Table Grid11"/>
    <w:basedOn w:val="TableNormal"/>
    <w:next w:val="TableGrid"/>
    <w:uiPriority w:val="59"/>
    <w:rsid w:val="00C1491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4916"/>
    <w:pPr>
      <w:tabs>
        <w:tab w:val="center" w:pos="4680"/>
        <w:tab w:val="right" w:pos="9360"/>
      </w:tabs>
      <w:spacing w:after="0" w:line="240" w:lineRule="auto"/>
    </w:pPr>
    <w:rPr>
      <w:rFonts w:asciiTheme="minorHAnsi" w:hAnsiTheme="minorHAnsi"/>
      <w:sz w:val="22"/>
      <w:szCs w:val="22"/>
    </w:rPr>
  </w:style>
  <w:style w:type="character" w:customStyle="1" w:styleId="HeaderChar">
    <w:name w:val="Header Char"/>
    <w:basedOn w:val="DefaultParagraphFont"/>
    <w:link w:val="Header"/>
    <w:uiPriority w:val="99"/>
    <w:rsid w:val="00C14916"/>
  </w:style>
  <w:style w:type="table" w:customStyle="1" w:styleId="TableGrid2">
    <w:name w:val="Table Grid2"/>
    <w:basedOn w:val="TableNormal"/>
    <w:next w:val="TableGrid"/>
    <w:uiPriority w:val="59"/>
    <w:rsid w:val="00C1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
    <w:name w:val="Exhibit"/>
    <w:basedOn w:val="Normal"/>
    <w:uiPriority w:val="99"/>
    <w:rsid w:val="00C14916"/>
    <w:pPr>
      <w:spacing w:line="288" w:lineRule="auto"/>
    </w:pPr>
    <w:rPr>
      <w:rFonts w:ascii="Arial" w:eastAsia="Times New Roman" w:hAnsi="Arial"/>
      <w:b/>
      <w:szCs w:val="22"/>
    </w:rPr>
  </w:style>
  <w:style w:type="paragraph" w:customStyle="1" w:styleId="Authors">
    <w:name w:val="Authors"/>
    <w:basedOn w:val="Normal"/>
    <w:uiPriority w:val="99"/>
    <w:qFormat/>
    <w:rsid w:val="00C14916"/>
    <w:pPr>
      <w:spacing w:after="0"/>
    </w:pPr>
    <w:rPr>
      <w:rFonts w:ascii="Georgia" w:eastAsia="Times New Roman" w:hAnsi="Georgia" w:cs="Gill Sans"/>
      <w:i/>
      <w:iCs/>
      <w:color w:val="000000" w:themeColor="text1"/>
      <w:sz w:val="23"/>
      <w:szCs w:val="22"/>
    </w:rPr>
  </w:style>
  <w:style w:type="paragraph" w:customStyle="1" w:styleId="ReportIdentifier">
    <w:name w:val="Report Identifier"/>
    <w:qFormat/>
    <w:rsid w:val="00C14916"/>
    <w:pPr>
      <w:spacing w:after="360" w:line="360" w:lineRule="exact"/>
    </w:pPr>
    <w:rPr>
      <w:rFonts w:ascii="Lato Bold" w:hAnsi="Lato Bold" w:cs="Times New Roman"/>
      <w:caps/>
      <w:color w:val="00AEEF"/>
      <w:spacing w:val="20"/>
    </w:rPr>
  </w:style>
  <w:style w:type="paragraph" w:customStyle="1" w:styleId="AuthorsAffiliation">
    <w:name w:val="Authors Affiliation"/>
    <w:basedOn w:val="Authors"/>
    <w:qFormat/>
    <w:rsid w:val="00C14916"/>
    <w:pPr>
      <w:spacing w:after="60" w:line="200" w:lineRule="exact"/>
    </w:pPr>
    <w:rPr>
      <w:rFonts w:ascii="Lato Bold" w:eastAsiaTheme="minorHAnsi" w:hAnsi="Lato Bold"/>
      <w:i w:val="0"/>
      <w:iCs w:val="0"/>
      <w:caps/>
      <w:spacing w:val="10"/>
      <w:sz w:val="15"/>
      <w:szCs w:val="16"/>
    </w:rPr>
  </w:style>
  <w:style w:type="paragraph" w:customStyle="1" w:styleId="ReportTitle">
    <w:name w:val="Report Title"/>
    <w:qFormat/>
    <w:rsid w:val="00C1491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14916"/>
    <w:pPr>
      <w:spacing w:after="360" w:line="360" w:lineRule="exact"/>
    </w:pPr>
    <w:rPr>
      <w:rFonts w:ascii="Lato Bold" w:eastAsiaTheme="majorEastAsia" w:hAnsi="Lato Bold" w:cstheme="majorBidi"/>
      <w:bCs/>
      <w:iCs/>
      <w:color w:val="00AEEF"/>
      <w:sz w:val="28"/>
      <w:szCs w:val="20"/>
    </w:rPr>
  </w:style>
  <w:style w:type="paragraph" w:styleId="Date">
    <w:name w:val="Date"/>
    <w:next w:val="Normal"/>
    <w:link w:val="DateChar"/>
    <w:rsid w:val="00C14916"/>
    <w:pPr>
      <w:spacing w:before="60" w:after="180" w:line="220" w:lineRule="exact"/>
    </w:pPr>
    <w:rPr>
      <w:rFonts w:ascii="Georgia" w:hAnsi="Georgia" w:cs="Gill Sans"/>
      <w:i/>
      <w:iCs/>
      <w:color w:val="7F7F7F" w:themeColor="text1" w:themeTint="80"/>
      <w:sz w:val="23"/>
    </w:rPr>
  </w:style>
  <w:style w:type="character" w:customStyle="1" w:styleId="DateChar">
    <w:name w:val="Date Char"/>
    <w:basedOn w:val="DefaultParagraphFont"/>
    <w:link w:val="Date"/>
    <w:rsid w:val="00C14916"/>
    <w:rPr>
      <w:rFonts w:ascii="Georgia" w:hAnsi="Georgia" w:cs="Gill Sans"/>
      <w:i/>
      <w:iCs/>
      <w:color w:val="7F7F7F" w:themeColor="text1" w:themeTint="80"/>
      <w:sz w:val="23"/>
    </w:rPr>
  </w:style>
  <w:style w:type="paragraph" w:styleId="TOC2">
    <w:name w:val="toc 2"/>
    <w:basedOn w:val="Normal"/>
    <w:next w:val="Normal"/>
    <w:autoRedefine/>
    <w:uiPriority w:val="39"/>
    <w:unhideWhenUsed/>
    <w:rsid w:val="00C14916"/>
    <w:pPr>
      <w:tabs>
        <w:tab w:val="right" w:leader="dot" w:pos="9350"/>
      </w:tabs>
      <w:spacing w:after="100" w:line="276" w:lineRule="auto"/>
    </w:pPr>
    <w:rPr>
      <w:rFonts w:asciiTheme="minorHAnsi" w:hAnsiTheme="minorHAnsi"/>
      <w:sz w:val="22"/>
      <w:szCs w:val="22"/>
    </w:rPr>
  </w:style>
  <w:style w:type="paragraph" w:styleId="TOC1">
    <w:name w:val="toc 1"/>
    <w:basedOn w:val="Normal"/>
    <w:next w:val="Normal"/>
    <w:autoRedefine/>
    <w:uiPriority w:val="39"/>
    <w:unhideWhenUsed/>
    <w:rsid w:val="00C14916"/>
    <w:pPr>
      <w:spacing w:after="100" w:line="276" w:lineRule="auto"/>
    </w:pPr>
    <w:rPr>
      <w:rFonts w:asciiTheme="minorHAnsi" w:hAnsiTheme="minorHAnsi"/>
      <w:sz w:val="22"/>
      <w:szCs w:val="22"/>
    </w:rPr>
  </w:style>
  <w:style w:type="paragraph" w:customStyle="1" w:styleId="ChapterTitle">
    <w:name w:val="Chapter Title"/>
    <w:basedOn w:val="NormalWeb"/>
    <w:qFormat/>
    <w:rsid w:val="00C14916"/>
    <w:pPr>
      <w:spacing w:after="180" w:line="720" w:lineRule="exact"/>
      <w:contextualSpacing/>
    </w:pPr>
    <w:rPr>
      <w:rFonts w:ascii="Lato Regular" w:eastAsiaTheme="minorHAnsi" w:hAnsi="Lato Regular"/>
      <w:color w:val="0096D2"/>
      <w:sz w:val="56"/>
      <w:szCs w:val="48"/>
    </w:rPr>
  </w:style>
  <w:style w:type="paragraph" w:styleId="BodyTextFirstIndent">
    <w:name w:val="Body Text First Indent"/>
    <w:basedOn w:val="BodyText"/>
    <w:link w:val="BodyTextFirstIndentChar"/>
    <w:uiPriority w:val="99"/>
    <w:unhideWhenUsed/>
    <w:rsid w:val="00C14916"/>
    <w:pPr>
      <w:spacing w:after="200" w:line="276" w:lineRule="auto"/>
      <w:ind w:firstLine="360"/>
    </w:pPr>
    <w:rPr>
      <w:rFonts w:asciiTheme="minorHAnsi" w:eastAsiaTheme="minorHAnsi" w:hAnsiTheme="minorHAnsi"/>
      <w:bCs w:val="0"/>
      <w:sz w:val="22"/>
      <w:szCs w:val="22"/>
    </w:rPr>
  </w:style>
  <w:style w:type="character" w:customStyle="1" w:styleId="BodyTextFirstIndentChar">
    <w:name w:val="Body Text First Indent Char"/>
    <w:basedOn w:val="BodyTextChar"/>
    <w:link w:val="BodyTextFirstIndent"/>
    <w:uiPriority w:val="99"/>
    <w:rsid w:val="00C14916"/>
    <w:rPr>
      <w:rFonts w:ascii="Lato" w:eastAsia="Times New Roman" w:hAnsi="Lato"/>
      <w:bCs w:val="0"/>
      <w:sz w:val="20"/>
      <w:szCs w:val="20"/>
    </w:rPr>
  </w:style>
  <w:style w:type="table" w:customStyle="1" w:styleId="TableGrid3">
    <w:name w:val="Table Grid3"/>
    <w:basedOn w:val="TableNormal"/>
    <w:next w:val="TableGrid"/>
    <w:uiPriority w:val="59"/>
    <w:rsid w:val="00C1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rsid w:val="00C1491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
    <w:name w:val="Light Grid"/>
    <w:basedOn w:val="TableNormal"/>
    <w:uiPriority w:val="62"/>
    <w:rsid w:val="00C1491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Revision">
    <w:name w:val="Revision"/>
    <w:hidden/>
    <w:uiPriority w:val="99"/>
    <w:semiHidden/>
    <w:rsid w:val="00C14916"/>
    <w:pPr>
      <w:spacing w:after="0" w:line="240" w:lineRule="auto"/>
    </w:pPr>
  </w:style>
  <w:style w:type="paragraph" w:customStyle="1" w:styleId="paragraph">
    <w:name w:val="paragraph"/>
    <w:basedOn w:val="Normal"/>
    <w:rsid w:val="00C14916"/>
    <w:pPr>
      <w:spacing w:before="100" w:beforeAutospacing="1" w:after="100" w:afterAutospacing="1" w:line="240" w:lineRule="auto"/>
    </w:pPr>
    <w:rPr>
      <w:rFonts w:eastAsia="Times New Roman"/>
    </w:rPr>
  </w:style>
  <w:style w:type="character" w:customStyle="1" w:styleId="normaltextrun">
    <w:name w:val="normaltextrun"/>
    <w:basedOn w:val="DefaultParagraphFont"/>
    <w:rsid w:val="00C14916"/>
  </w:style>
  <w:style w:type="character" w:customStyle="1" w:styleId="eop">
    <w:name w:val="eop"/>
    <w:basedOn w:val="DefaultParagraphFont"/>
    <w:rsid w:val="00C14916"/>
  </w:style>
  <w:style w:type="paragraph" w:customStyle="1" w:styleId="FigureTableTitle">
    <w:name w:val="Figure/Table Title"/>
    <w:basedOn w:val="Normal"/>
    <w:uiPriority w:val="99"/>
    <w:qFormat/>
    <w:rsid w:val="00C14916"/>
    <w:pPr>
      <w:keepNext/>
      <w:spacing w:after="0" w:line="320" w:lineRule="exact"/>
    </w:pPr>
    <w:rPr>
      <w:rFonts w:ascii="Lato Bold" w:hAnsi="Lato Bold"/>
      <w:szCs w:val="28"/>
    </w:rPr>
  </w:style>
  <w:style w:type="paragraph" w:customStyle="1" w:styleId="TableColumnHeading">
    <w:name w:val="Table Column Heading"/>
    <w:basedOn w:val="Normal"/>
    <w:qFormat/>
    <w:rsid w:val="00C14916"/>
    <w:pPr>
      <w:widowControl w:val="0"/>
      <w:spacing w:before="240" w:after="0" w:line="240" w:lineRule="auto"/>
      <w:jc w:val="center"/>
    </w:pPr>
    <w:rPr>
      <w:rFonts w:ascii="Lato Bold" w:eastAsia="Times New Roman" w:hAnsi="Lato Bold"/>
      <w:sz w:val="19"/>
    </w:rPr>
  </w:style>
  <w:style w:type="paragraph" w:customStyle="1" w:styleId="TableRowHeading">
    <w:name w:val="Table Row Heading"/>
    <w:basedOn w:val="Normal"/>
    <w:qFormat/>
    <w:rsid w:val="00C14916"/>
    <w:pPr>
      <w:spacing w:before="60" w:after="0" w:line="240" w:lineRule="auto"/>
      <w:ind w:left="216" w:hanging="216"/>
    </w:pPr>
    <w:rPr>
      <w:rFonts w:ascii="Lato Bold" w:eastAsia="Times New Roman" w:hAnsi="Lato Bold"/>
      <w:sz w:val="18"/>
      <w:szCs w:val="18"/>
    </w:rPr>
  </w:style>
  <w:style w:type="table" w:customStyle="1" w:styleId="LightShading1">
    <w:name w:val="Light Shading1"/>
    <w:basedOn w:val="TableNormal"/>
    <w:next w:val="LightShading"/>
    <w:uiPriority w:val="60"/>
    <w:rsid w:val="00C14916"/>
    <w:pPr>
      <w:spacing w:after="0" w:line="240" w:lineRule="auto"/>
    </w:pPr>
    <w:rPr>
      <w:rFonts w:ascii="Lato" w:hAnsi="Lato"/>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dTable1Light1">
    <w:name w:val="Grid Table 1 Light1"/>
    <w:basedOn w:val="TableNormal"/>
    <w:uiPriority w:val="46"/>
    <w:rsid w:val="00C1491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A030CB"/>
    <w:pPr>
      <w:spacing w:after="0" w:line="240" w:lineRule="auto"/>
    </w:pPr>
    <w:rPr>
      <w:rFonts w:ascii="Lato" w:hAnsi="Lato"/>
      <w:sz w:val="20"/>
      <w:szCs w:val="20"/>
    </w:rPr>
  </w:style>
  <w:style w:type="paragraph" w:styleId="FootnoteText">
    <w:name w:val="footnote text"/>
    <w:basedOn w:val="Normal"/>
    <w:link w:val="FootnoteTextChar"/>
    <w:uiPriority w:val="99"/>
    <w:unhideWhenUsed/>
    <w:rsid w:val="002C5E8A"/>
    <w:pPr>
      <w:spacing w:after="0" w:line="240" w:lineRule="auto"/>
    </w:pPr>
  </w:style>
  <w:style w:type="character" w:customStyle="1" w:styleId="FootnoteTextChar">
    <w:name w:val="Footnote Text Char"/>
    <w:basedOn w:val="DefaultParagraphFont"/>
    <w:link w:val="FootnoteText"/>
    <w:uiPriority w:val="99"/>
    <w:rsid w:val="002C5E8A"/>
    <w:rPr>
      <w:rFonts w:ascii="Lato" w:hAnsi="Lato"/>
      <w:sz w:val="20"/>
      <w:szCs w:val="20"/>
    </w:rPr>
  </w:style>
  <w:style w:type="character" w:styleId="FootnoteReference">
    <w:name w:val="footnote reference"/>
    <w:basedOn w:val="DefaultParagraphFont"/>
    <w:uiPriority w:val="99"/>
    <w:semiHidden/>
    <w:unhideWhenUsed/>
    <w:rsid w:val="002C5E8A"/>
    <w:rPr>
      <w:vertAlign w:val="superscript"/>
    </w:rPr>
  </w:style>
  <w:style w:type="table" w:styleId="GridTable1Light">
    <w:name w:val="Grid Table 1 Light"/>
    <w:basedOn w:val="TableNormal"/>
    <w:uiPriority w:val="46"/>
    <w:rsid w:val="0022575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1561">
      <w:bodyDiv w:val="1"/>
      <w:marLeft w:val="0"/>
      <w:marRight w:val="0"/>
      <w:marTop w:val="0"/>
      <w:marBottom w:val="0"/>
      <w:divBdr>
        <w:top w:val="none" w:sz="0" w:space="0" w:color="auto"/>
        <w:left w:val="none" w:sz="0" w:space="0" w:color="auto"/>
        <w:bottom w:val="none" w:sz="0" w:space="0" w:color="auto"/>
        <w:right w:val="none" w:sz="0" w:space="0" w:color="auto"/>
      </w:divBdr>
      <w:divsChild>
        <w:div w:id="1751002728">
          <w:marLeft w:val="0"/>
          <w:marRight w:val="0"/>
          <w:marTop w:val="0"/>
          <w:marBottom w:val="0"/>
          <w:divBdr>
            <w:top w:val="none" w:sz="0" w:space="0" w:color="auto"/>
            <w:left w:val="none" w:sz="0" w:space="0" w:color="auto"/>
            <w:bottom w:val="none" w:sz="0" w:space="0" w:color="auto"/>
            <w:right w:val="none" w:sz="0" w:space="0" w:color="auto"/>
          </w:divBdr>
          <w:divsChild>
            <w:div w:id="1003051494">
              <w:marLeft w:val="0"/>
              <w:marRight w:val="0"/>
              <w:marTop w:val="0"/>
              <w:marBottom w:val="0"/>
              <w:divBdr>
                <w:top w:val="none" w:sz="0" w:space="0" w:color="auto"/>
                <w:left w:val="none" w:sz="0" w:space="0" w:color="auto"/>
                <w:bottom w:val="none" w:sz="0" w:space="0" w:color="auto"/>
                <w:right w:val="none" w:sz="0" w:space="0" w:color="auto"/>
              </w:divBdr>
              <w:divsChild>
                <w:div w:id="123087146">
                  <w:marLeft w:val="0"/>
                  <w:marRight w:val="0"/>
                  <w:marTop w:val="0"/>
                  <w:marBottom w:val="0"/>
                  <w:divBdr>
                    <w:top w:val="none" w:sz="0" w:space="0" w:color="auto"/>
                    <w:left w:val="none" w:sz="0" w:space="0" w:color="auto"/>
                    <w:bottom w:val="none" w:sz="0" w:space="0" w:color="auto"/>
                    <w:right w:val="none" w:sz="0" w:space="0" w:color="auto"/>
                  </w:divBdr>
                </w:div>
                <w:div w:id="1082869160">
                  <w:marLeft w:val="0"/>
                  <w:marRight w:val="0"/>
                  <w:marTop w:val="0"/>
                  <w:marBottom w:val="0"/>
                  <w:divBdr>
                    <w:top w:val="none" w:sz="0" w:space="0" w:color="auto"/>
                    <w:left w:val="none" w:sz="0" w:space="0" w:color="auto"/>
                    <w:bottom w:val="none" w:sz="0" w:space="0" w:color="auto"/>
                    <w:right w:val="none" w:sz="0" w:space="0" w:color="auto"/>
                  </w:divBdr>
                </w:div>
                <w:div w:id="1791317200">
                  <w:marLeft w:val="0"/>
                  <w:marRight w:val="0"/>
                  <w:marTop w:val="0"/>
                  <w:marBottom w:val="0"/>
                  <w:divBdr>
                    <w:top w:val="none" w:sz="0" w:space="0" w:color="auto"/>
                    <w:left w:val="none" w:sz="0" w:space="0" w:color="auto"/>
                    <w:bottom w:val="none" w:sz="0" w:space="0" w:color="auto"/>
                    <w:right w:val="none" w:sz="0" w:space="0" w:color="auto"/>
                  </w:divBdr>
                </w:div>
                <w:div w:id="11216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76371">
          <w:marLeft w:val="0"/>
          <w:marRight w:val="0"/>
          <w:marTop w:val="0"/>
          <w:marBottom w:val="0"/>
          <w:divBdr>
            <w:top w:val="none" w:sz="0" w:space="0" w:color="auto"/>
            <w:left w:val="none" w:sz="0" w:space="0" w:color="auto"/>
            <w:bottom w:val="none" w:sz="0" w:space="0" w:color="auto"/>
            <w:right w:val="none" w:sz="0" w:space="0" w:color="auto"/>
          </w:divBdr>
          <w:divsChild>
            <w:div w:id="1496602224">
              <w:marLeft w:val="0"/>
              <w:marRight w:val="0"/>
              <w:marTop w:val="0"/>
              <w:marBottom w:val="0"/>
              <w:divBdr>
                <w:top w:val="none" w:sz="0" w:space="0" w:color="auto"/>
                <w:left w:val="none" w:sz="0" w:space="0" w:color="auto"/>
                <w:bottom w:val="none" w:sz="0" w:space="0" w:color="auto"/>
                <w:right w:val="none" w:sz="0" w:space="0" w:color="auto"/>
              </w:divBdr>
              <w:divsChild>
                <w:div w:id="1741248119">
                  <w:marLeft w:val="0"/>
                  <w:marRight w:val="0"/>
                  <w:marTop w:val="0"/>
                  <w:marBottom w:val="0"/>
                  <w:divBdr>
                    <w:top w:val="none" w:sz="0" w:space="0" w:color="auto"/>
                    <w:left w:val="none" w:sz="0" w:space="0" w:color="auto"/>
                    <w:bottom w:val="none" w:sz="0" w:space="0" w:color="auto"/>
                    <w:right w:val="none" w:sz="0" w:space="0" w:color="auto"/>
                  </w:divBdr>
                </w:div>
                <w:div w:id="1016272169">
                  <w:marLeft w:val="0"/>
                  <w:marRight w:val="0"/>
                  <w:marTop w:val="0"/>
                  <w:marBottom w:val="0"/>
                  <w:divBdr>
                    <w:top w:val="none" w:sz="0" w:space="0" w:color="auto"/>
                    <w:left w:val="none" w:sz="0" w:space="0" w:color="auto"/>
                    <w:bottom w:val="none" w:sz="0" w:space="0" w:color="auto"/>
                    <w:right w:val="none" w:sz="0" w:space="0" w:color="auto"/>
                  </w:divBdr>
                </w:div>
                <w:div w:id="1194998008">
                  <w:marLeft w:val="0"/>
                  <w:marRight w:val="0"/>
                  <w:marTop w:val="0"/>
                  <w:marBottom w:val="0"/>
                  <w:divBdr>
                    <w:top w:val="none" w:sz="0" w:space="0" w:color="auto"/>
                    <w:left w:val="none" w:sz="0" w:space="0" w:color="auto"/>
                    <w:bottom w:val="none" w:sz="0" w:space="0" w:color="auto"/>
                    <w:right w:val="none" w:sz="0" w:space="0" w:color="auto"/>
                  </w:divBdr>
                </w:div>
                <w:div w:id="275479310">
                  <w:marLeft w:val="0"/>
                  <w:marRight w:val="0"/>
                  <w:marTop w:val="0"/>
                  <w:marBottom w:val="0"/>
                  <w:divBdr>
                    <w:top w:val="none" w:sz="0" w:space="0" w:color="auto"/>
                    <w:left w:val="none" w:sz="0" w:space="0" w:color="auto"/>
                    <w:bottom w:val="none" w:sz="0" w:space="0" w:color="auto"/>
                    <w:right w:val="none" w:sz="0" w:space="0" w:color="auto"/>
                  </w:divBdr>
                </w:div>
                <w:div w:id="133302335">
                  <w:marLeft w:val="0"/>
                  <w:marRight w:val="0"/>
                  <w:marTop w:val="0"/>
                  <w:marBottom w:val="0"/>
                  <w:divBdr>
                    <w:top w:val="none" w:sz="0" w:space="0" w:color="auto"/>
                    <w:left w:val="none" w:sz="0" w:space="0" w:color="auto"/>
                    <w:bottom w:val="none" w:sz="0" w:space="0" w:color="auto"/>
                    <w:right w:val="none" w:sz="0" w:space="0" w:color="auto"/>
                  </w:divBdr>
                </w:div>
                <w:div w:id="1508903038">
                  <w:marLeft w:val="0"/>
                  <w:marRight w:val="0"/>
                  <w:marTop w:val="0"/>
                  <w:marBottom w:val="0"/>
                  <w:divBdr>
                    <w:top w:val="none" w:sz="0" w:space="0" w:color="auto"/>
                    <w:left w:val="none" w:sz="0" w:space="0" w:color="auto"/>
                    <w:bottom w:val="none" w:sz="0" w:space="0" w:color="auto"/>
                    <w:right w:val="none" w:sz="0" w:space="0" w:color="auto"/>
                  </w:divBdr>
                </w:div>
                <w:div w:id="1670014824">
                  <w:marLeft w:val="0"/>
                  <w:marRight w:val="0"/>
                  <w:marTop w:val="0"/>
                  <w:marBottom w:val="0"/>
                  <w:divBdr>
                    <w:top w:val="none" w:sz="0" w:space="0" w:color="auto"/>
                    <w:left w:val="none" w:sz="0" w:space="0" w:color="auto"/>
                    <w:bottom w:val="none" w:sz="0" w:space="0" w:color="auto"/>
                    <w:right w:val="none" w:sz="0" w:space="0" w:color="auto"/>
                  </w:divBdr>
                </w:div>
                <w:div w:id="515651443">
                  <w:marLeft w:val="0"/>
                  <w:marRight w:val="0"/>
                  <w:marTop w:val="0"/>
                  <w:marBottom w:val="0"/>
                  <w:divBdr>
                    <w:top w:val="none" w:sz="0" w:space="0" w:color="auto"/>
                    <w:left w:val="none" w:sz="0" w:space="0" w:color="auto"/>
                    <w:bottom w:val="none" w:sz="0" w:space="0" w:color="auto"/>
                    <w:right w:val="none" w:sz="0" w:space="0" w:color="auto"/>
                  </w:divBdr>
                </w:div>
                <w:div w:id="1288463022">
                  <w:marLeft w:val="0"/>
                  <w:marRight w:val="0"/>
                  <w:marTop w:val="0"/>
                  <w:marBottom w:val="0"/>
                  <w:divBdr>
                    <w:top w:val="none" w:sz="0" w:space="0" w:color="auto"/>
                    <w:left w:val="none" w:sz="0" w:space="0" w:color="auto"/>
                    <w:bottom w:val="none" w:sz="0" w:space="0" w:color="auto"/>
                    <w:right w:val="none" w:sz="0" w:space="0" w:color="auto"/>
                  </w:divBdr>
                </w:div>
                <w:div w:id="1483692574">
                  <w:marLeft w:val="0"/>
                  <w:marRight w:val="0"/>
                  <w:marTop w:val="0"/>
                  <w:marBottom w:val="0"/>
                  <w:divBdr>
                    <w:top w:val="none" w:sz="0" w:space="0" w:color="auto"/>
                    <w:left w:val="none" w:sz="0" w:space="0" w:color="auto"/>
                    <w:bottom w:val="none" w:sz="0" w:space="0" w:color="auto"/>
                    <w:right w:val="none" w:sz="0" w:space="0" w:color="auto"/>
                  </w:divBdr>
                </w:div>
                <w:div w:id="1251155916">
                  <w:marLeft w:val="0"/>
                  <w:marRight w:val="0"/>
                  <w:marTop w:val="0"/>
                  <w:marBottom w:val="0"/>
                  <w:divBdr>
                    <w:top w:val="none" w:sz="0" w:space="0" w:color="auto"/>
                    <w:left w:val="none" w:sz="0" w:space="0" w:color="auto"/>
                    <w:bottom w:val="none" w:sz="0" w:space="0" w:color="auto"/>
                    <w:right w:val="none" w:sz="0" w:space="0" w:color="auto"/>
                  </w:divBdr>
                </w:div>
                <w:div w:id="14363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6170">
      <w:bodyDiv w:val="1"/>
      <w:marLeft w:val="0"/>
      <w:marRight w:val="0"/>
      <w:marTop w:val="0"/>
      <w:marBottom w:val="0"/>
      <w:divBdr>
        <w:top w:val="none" w:sz="0" w:space="0" w:color="auto"/>
        <w:left w:val="none" w:sz="0" w:space="0" w:color="auto"/>
        <w:bottom w:val="none" w:sz="0" w:space="0" w:color="auto"/>
        <w:right w:val="none" w:sz="0" w:space="0" w:color="auto"/>
      </w:divBdr>
    </w:div>
    <w:div w:id="208149302">
      <w:bodyDiv w:val="1"/>
      <w:marLeft w:val="0"/>
      <w:marRight w:val="0"/>
      <w:marTop w:val="0"/>
      <w:marBottom w:val="0"/>
      <w:divBdr>
        <w:top w:val="none" w:sz="0" w:space="0" w:color="auto"/>
        <w:left w:val="none" w:sz="0" w:space="0" w:color="auto"/>
        <w:bottom w:val="none" w:sz="0" w:space="0" w:color="auto"/>
        <w:right w:val="none" w:sz="0" w:space="0" w:color="auto"/>
      </w:divBdr>
      <w:divsChild>
        <w:div w:id="1064446819">
          <w:marLeft w:val="0"/>
          <w:marRight w:val="0"/>
          <w:marTop w:val="0"/>
          <w:marBottom w:val="0"/>
          <w:divBdr>
            <w:top w:val="none" w:sz="0" w:space="0" w:color="auto"/>
            <w:left w:val="none" w:sz="0" w:space="0" w:color="auto"/>
            <w:bottom w:val="none" w:sz="0" w:space="0" w:color="auto"/>
            <w:right w:val="none" w:sz="0" w:space="0" w:color="auto"/>
          </w:divBdr>
        </w:div>
        <w:div w:id="229538148">
          <w:marLeft w:val="0"/>
          <w:marRight w:val="0"/>
          <w:marTop w:val="0"/>
          <w:marBottom w:val="0"/>
          <w:divBdr>
            <w:top w:val="none" w:sz="0" w:space="0" w:color="auto"/>
            <w:left w:val="none" w:sz="0" w:space="0" w:color="auto"/>
            <w:bottom w:val="none" w:sz="0" w:space="0" w:color="auto"/>
            <w:right w:val="none" w:sz="0" w:space="0" w:color="auto"/>
          </w:divBdr>
        </w:div>
        <w:div w:id="411968284">
          <w:marLeft w:val="0"/>
          <w:marRight w:val="0"/>
          <w:marTop w:val="0"/>
          <w:marBottom w:val="0"/>
          <w:divBdr>
            <w:top w:val="none" w:sz="0" w:space="0" w:color="auto"/>
            <w:left w:val="none" w:sz="0" w:space="0" w:color="auto"/>
            <w:bottom w:val="none" w:sz="0" w:space="0" w:color="auto"/>
            <w:right w:val="none" w:sz="0" w:space="0" w:color="auto"/>
          </w:divBdr>
        </w:div>
        <w:div w:id="1851404485">
          <w:marLeft w:val="0"/>
          <w:marRight w:val="0"/>
          <w:marTop w:val="0"/>
          <w:marBottom w:val="0"/>
          <w:divBdr>
            <w:top w:val="none" w:sz="0" w:space="0" w:color="auto"/>
            <w:left w:val="none" w:sz="0" w:space="0" w:color="auto"/>
            <w:bottom w:val="none" w:sz="0" w:space="0" w:color="auto"/>
            <w:right w:val="none" w:sz="0" w:space="0" w:color="auto"/>
          </w:divBdr>
        </w:div>
        <w:div w:id="2110814679">
          <w:marLeft w:val="0"/>
          <w:marRight w:val="0"/>
          <w:marTop w:val="0"/>
          <w:marBottom w:val="0"/>
          <w:divBdr>
            <w:top w:val="none" w:sz="0" w:space="0" w:color="auto"/>
            <w:left w:val="none" w:sz="0" w:space="0" w:color="auto"/>
            <w:bottom w:val="none" w:sz="0" w:space="0" w:color="auto"/>
            <w:right w:val="none" w:sz="0" w:space="0" w:color="auto"/>
          </w:divBdr>
        </w:div>
        <w:div w:id="1509638139">
          <w:marLeft w:val="0"/>
          <w:marRight w:val="0"/>
          <w:marTop w:val="0"/>
          <w:marBottom w:val="0"/>
          <w:divBdr>
            <w:top w:val="none" w:sz="0" w:space="0" w:color="auto"/>
            <w:left w:val="none" w:sz="0" w:space="0" w:color="auto"/>
            <w:bottom w:val="none" w:sz="0" w:space="0" w:color="auto"/>
            <w:right w:val="none" w:sz="0" w:space="0" w:color="auto"/>
          </w:divBdr>
        </w:div>
      </w:divsChild>
    </w:div>
    <w:div w:id="518544989">
      <w:bodyDiv w:val="1"/>
      <w:marLeft w:val="0"/>
      <w:marRight w:val="0"/>
      <w:marTop w:val="0"/>
      <w:marBottom w:val="0"/>
      <w:divBdr>
        <w:top w:val="none" w:sz="0" w:space="0" w:color="auto"/>
        <w:left w:val="none" w:sz="0" w:space="0" w:color="auto"/>
        <w:bottom w:val="none" w:sz="0" w:space="0" w:color="auto"/>
        <w:right w:val="none" w:sz="0" w:space="0" w:color="auto"/>
      </w:divBdr>
      <w:divsChild>
        <w:div w:id="1520702151">
          <w:marLeft w:val="0"/>
          <w:marRight w:val="0"/>
          <w:marTop w:val="0"/>
          <w:marBottom w:val="0"/>
          <w:divBdr>
            <w:top w:val="none" w:sz="0" w:space="0" w:color="auto"/>
            <w:left w:val="none" w:sz="0" w:space="0" w:color="auto"/>
            <w:bottom w:val="none" w:sz="0" w:space="0" w:color="auto"/>
            <w:right w:val="none" w:sz="0" w:space="0" w:color="auto"/>
          </w:divBdr>
        </w:div>
        <w:div w:id="1503815353">
          <w:marLeft w:val="0"/>
          <w:marRight w:val="0"/>
          <w:marTop w:val="0"/>
          <w:marBottom w:val="0"/>
          <w:divBdr>
            <w:top w:val="none" w:sz="0" w:space="0" w:color="auto"/>
            <w:left w:val="none" w:sz="0" w:space="0" w:color="auto"/>
            <w:bottom w:val="none" w:sz="0" w:space="0" w:color="auto"/>
            <w:right w:val="none" w:sz="0" w:space="0" w:color="auto"/>
          </w:divBdr>
        </w:div>
        <w:div w:id="1733232625">
          <w:marLeft w:val="0"/>
          <w:marRight w:val="0"/>
          <w:marTop w:val="0"/>
          <w:marBottom w:val="0"/>
          <w:divBdr>
            <w:top w:val="none" w:sz="0" w:space="0" w:color="auto"/>
            <w:left w:val="none" w:sz="0" w:space="0" w:color="auto"/>
            <w:bottom w:val="none" w:sz="0" w:space="0" w:color="auto"/>
            <w:right w:val="none" w:sz="0" w:space="0" w:color="auto"/>
          </w:divBdr>
        </w:div>
        <w:div w:id="785127092">
          <w:marLeft w:val="0"/>
          <w:marRight w:val="0"/>
          <w:marTop w:val="0"/>
          <w:marBottom w:val="0"/>
          <w:divBdr>
            <w:top w:val="none" w:sz="0" w:space="0" w:color="auto"/>
            <w:left w:val="none" w:sz="0" w:space="0" w:color="auto"/>
            <w:bottom w:val="none" w:sz="0" w:space="0" w:color="auto"/>
            <w:right w:val="none" w:sz="0" w:space="0" w:color="auto"/>
          </w:divBdr>
        </w:div>
        <w:div w:id="1938752644">
          <w:marLeft w:val="0"/>
          <w:marRight w:val="0"/>
          <w:marTop w:val="0"/>
          <w:marBottom w:val="0"/>
          <w:divBdr>
            <w:top w:val="none" w:sz="0" w:space="0" w:color="auto"/>
            <w:left w:val="none" w:sz="0" w:space="0" w:color="auto"/>
            <w:bottom w:val="none" w:sz="0" w:space="0" w:color="auto"/>
            <w:right w:val="none" w:sz="0" w:space="0" w:color="auto"/>
          </w:divBdr>
        </w:div>
        <w:div w:id="1439790272">
          <w:marLeft w:val="0"/>
          <w:marRight w:val="0"/>
          <w:marTop w:val="0"/>
          <w:marBottom w:val="0"/>
          <w:divBdr>
            <w:top w:val="none" w:sz="0" w:space="0" w:color="auto"/>
            <w:left w:val="none" w:sz="0" w:space="0" w:color="auto"/>
            <w:bottom w:val="none" w:sz="0" w:space="0" w:color="auto"/>
            <w:right w:val="none" w:sz="0" w:space="0" w:color="auto"/>
          </w:divBdr>
        </w:div>
        <w:div w:id="126241160">
          <w:marLeft w:val="0"/>
          <w:marRight w:val="0"/>
          <w:marTop w:val="0"/>
          <w:marBottom w:val="0"/>
          <w:divBdr>
            <w:top w:val="none" w:sz="0" w:space="0" w:color="auto"/>
            <w:left w:val="none" w:sz="0" w:space="0" w:color="auto"/>
            <w:bottom w:val="none" w:sz="0" w:space="0" w:color="auto"/>
            <w:right w:val="none" w:sz="0" w:space="0" w:color="auto"/>
          </w:divBdr>
        </w:div>
        <w:div w:id="139345230">
          <w:marLeft w:val="0"/>
          <w:marRight w:val="0"/>
          <w:marTop w:val="0"/>
          <w:marBottom w:val="0"/>
          <w:divBdr>
            <w:top w:val="none" w:sz="0" w:space="0" w:color="auto"/>
            <w:left w:val="none" w:sz="0" w:space="0" w:color="auto"/>
            <w:bottom w:val="none" w:sz="0" w:space="0" w:color="auto"/>
            <w:right w:val="none" w:sz="0" w:space="0" w:color="auto"/>
          </w:divBdr>
        </w:div>
        <w:div w:id="1870139707">
          <w:marLeft w:val="0"/>
          <w:marRight w:val="0"/>
          <w:marTop w:val="0"/>
          <w:marBottom w:val="0"/>
          <w:divBdr>
            <w:top w:val="none" w:sz="0" w:space="0" w:color="auto"/>
            <w:left w:val="none" w:sz="0" w:space="0" w:color="auto"/>
            <w:bottom w:val="none" w:sz="0" w:space="0" w:color="auto"/>
            <w:right w:val="none" w:sz="0" w:space="0" w:color="auto"/>
          </w:divBdr>
        </w:div>
      </w:divsChild>
    </w:div>
    <w:div w:id="598413989">
      <w:bodyDiv w:val="1"/>
      <w:marLeft w:val="0"/>
      <w:marRight w:val="0"/>
      <w:marTop w:val="0"/>
      <w:marBottom w:val="0"/>
      <w:divBdr>
        <w:top w:val="none" w:sz="0" w:space="0" w:color="auto"/>
        <w:left w:val="none" w:sz="0" w:space="0" w:color="auto"/>
        <w:bottom w:val="none" w:sz="0" w:space="0" w:color="auto"/>
        <w:right w:val="none" w:sz="0" w:space="0" w:color="auto"/>
      </w:divBdr>
    </w:div>
    <w:div w:id="657465524">
      <w:bodyDiv w:val="1"/>
      <w:marLeft w:val="0"/>
      <w:marRight w:val="0"/>
      <w:marTop w:val="0"/>
      <w:marBottom w:val="0"/>
      <w:divBdr>
        <w:top w:val="none" w:sz="0" w:space="0" w:color="auto"/>
        <w:left w:val="none" w:sz="0" w:space="0" w:color="auto"/>
        <w:bottom w:val="none" w:sz="0" w:space="0" w:color="auto"/>
        <w:right w:val="none" w:sz="0" w:space="0" w:color="auto"/>
      </w:divBdr>
      <w:divsChild>
        <w:div w:id="903757661">
          <w:marLeft w:val="0"/>
          <w:marRight w:val="0"/>
          <w:marTop w:val="0"/>
          <w:marBottom w:val="0"/>
          <w:divBdr>
            <w:top w:val="none" w:sz="0" w:space="0" w:color="auto"/>
            <w:left w:val="none" w:sz="0" w:space="0" w:color="auto"/>
            <w:bottom w:val="none" w:sz="0" w:space="0" w:color="auto"/>
            <w:right w:val="none" w:sz="0" w:space="0" w:color="auto"/>
          </w:divBdr>
        </w:div>
        <w:div w:id="2097549378">
          <w:marLeft w:val="0"/>
          <w:marRight w:val="0"/>
          <w:marTop w:val="0"/>
          <w:marBottom w:val="0"/>
          <w:divBdr>
            <w:top w:val="none" w:sz="0" w:space="0" w:color="auto"/>
            <w:left w:val="none" w:sz="0" w:space="0" w:color="auto"/>
            <w:bottom w:val="none" w:sz="0" w:space="0" w:color="auto"/>
            <w:right w:val="none" w:sz="0" w:space="0" w:color="auto"/>
          </w:divBdr>
        </w:div>
        <w:div w:id="992638118">
          <w:marLeft w:val="0"/>
          <w:marRight w:val="0"/>
          <w:marTop w:val="0"/>
          <w:marBottom w:val="0"/>
          <w:divBdr>
            <w:top w:val="none" w:sz="0" w:space="0" w:color="auto"/>
            <w:left w:val="none" w:sz="0" w:space="0" w:color="auto"/>
            <w:bottom w:val="none" w:sz="0" w:space="0" w:color="auto"/>
            <w:right w:val="none" w:sz="0" w:space="0" w:color="auto"/>
          </w:divBdr>
        </w:div>
        <w:div w:id="1098138166">
          <w:marLeft w:val="0"/>
          <w:marRight w:val="0"/>
          <w:marTop w:val="0"/>
          <w:marBottom w:val="0"/>
          <w:divBdr>
            <w:top w:val="none" w:sz="0" w:space="0" w:color="auto"/>
            <w:left w:val="none" w:sz="0" w:space="0" w:color="auto"/>
            <w:bottom w:val="none" w:sz="0" w:space="0" w:color="auto"/>
            <w:right w:val="none" w:sz="0" w:space="0" w:color="auto"/>
          </w:divBdr>
        </w:div>
        <w:div w:id="974263998">
          <w:marLeft w:val="0"/>
          <w:marRight w:val="0"/>
          <w:marTop w:val="0"/>
          <w:marBottom w:val="0"/>
          <w:divBdr>
            <w:top w:val="none" w:sz="0" w:space="0" w:color="auto"/>
            <w:left w:val="none" w:sz="0" w:space="0" w:color="auto"/>
            <w:bottom w:val="none" w:sz="0" w:space="0" w:color="auto"/>
            <w:right w:val="none" w:sz="0" w:space="0" w:color="auto"/>
          </w:divBdr>
        </w:div>
        <w:div w:id="378214176">
          <w:marLeft w:val="0"/>
          <w:marRight w:val="0"/>
          <w:marTop w:val="0"/>
          <w:marBottom w:val="0"/>
          <w:divBdr>
            <w:top w:val="none" w:sz="0" w:space="0" w:color="auto"/>
            <w:left w:val="none" w:sz="0" w:space="0" w:color="auto"/>
            <w:bottom w:val="none" w:sz="0" w:space="0" w:color="auto"/>
            <w:right w:val="none" w:sz="0" w:space="0" w:color="auto"/>
          </w:divBdr>
        </w:div>
        <w:div w:id="991524302">
          <w:marLeft w:val="0"/>
          <w:marRight w:val="0"/>
          <w:marTop w:val="0"/>
          <w:marBottom w:val="0"/>
          <w:divBdr>
            <w:top w:val="none" w:sz="0" w:space="0" w:color="auto"/>
            <w:left w:val="none" w:sz="0" w:space="0" w:color="auto"/>
            <w:bottom w:val="none" w:sz="0" w:space="0" w:color="auto"/>
            <w:right w:val="none" w:sz="0" w:space="0" w:color="auto"/>
          </w:divBdr>
        </w:div>
        <w:div w:id="270821885">
          <w:marLeft w:val="0"/>
          <w:marRight w:val="0"/>
          <w:marTop w:val="0"/>
          <w:marBottom w:val="0"/>
          <w:divBdr>
            <w:top w:val="none" w:sz="0" w:space="0" w:color="auto"/>
            <w:left w:val="none" w:sz="0" w:space="0" w:color="auto"/>
            <w:bottom w:val="none" w:sz="0" w:space="0" w:color="auto"/>
            <w:right w:val="none" w:sz="0" w:space="0" w:color="auto"/>
          </w:divBdr>
        </w:div>
        <w:div w:id="983581919">
          <w:marLeft w:val="0"/>
          <w:marRight w:val="0"/>
          <w:marTop w:val="0"/>
          <w:marBottom w:val="0"/>
          <w:divBdr>
            <w:top w:val="none" w:sz="0" w:space="0" w:color="auto"/>
            <w:left w:val="none" w:sz="0" w:space="0" w:color="auto"/>
            <w:bottom w:val="none" w:sz="0" w:space="0" w:color="auto"/>
            <w:right w:val="none" w:sz="0" w:space="0" w:color="auto"/>
          </w:divBdr>
        </w:div>
        <w:div w:id="849176123">
          <w:marLeft w:val="0"/>
          <w:marRight w:val="0"/>
          <w:marTop w:val="0"/>
          <w:marBottom w:val="0"/>
          <w:divBdr>
            <w:top w:val="none" w:sz="0" w:space="0" w:color="auto"/>
            <w:left w:val="none" w:sz="0" w:space="0" w:color="auto"/>
            <w:bottom w:val="none" w:sz="0" w:space="0" w:color="auto"/>
            <w:right w:val="none" w:sz="0" w:space="0" w:color="auto"/>
          </w:divBdr>
        </w:div>
        <w:div w:id="191307262">
          <w:marLeft w:val="0"/>
          <w:marRight w:val="0"/>
          <w:marTop w:val="0"/>
          <w:marBottom w:val="0"/>
          <w:divBdr>
            <w:top w:val="none" w:sz="0" w:space="0" w:color="auto"/>
            <w:left w:val="none" w:sz="0" w:space="0" w:color="auto"/>
            <w:bottom w:val="none" w:sz="0" w:space="0" w:color="auto"/>
            <w:right w:val="none" w:sz="0" w:space="0" w:color="auto"/>
          </w:divBdr>
        </w:div>
      </w:divsChild>
    </w:div>
    <w:div w:id="681856927">
      <w:bodyDiv w:val="1"/>
      <w:marLeft w:val="0"/>
      <w:marRight w:val="0"/>
      <w:marTop w:val="0"/>
      <w:marBottom w:val="0"/>
      <w:divBdr>
        <w:top w:val="none" w:sz="0" w:space="0" w:color="auto"/>
        <w:left w:val="none" w:sz="0" w:space="0" w:color="auto"/>
        <w:bottom w:val="none" w:sz="0" w:space="0" w:color="auto"/>
        <w:right w:val="none" w:sz="0" w:space="0" w:color="auto"/>
      </w:divBdr>
      <w:divsChild>
        <w:div w:id="1847791779">
          <w:marLeft w:val="0"/>
          <w:marRight w:val="0"/>
          <w:marTop w:val="0"/>
          <w:marBottom w:val="0"/>
          <w:divBdr>
            <w:top w:val="none" w:sz="0" w:space="0" w:color="auto"/>
            <w:left w:val="none" w:sz="0" w:space="0" w:color="auto"/>
            <w:bottom w:val="none" w:sz="0" w:space="0" w:color="auto"/>
            <w:right w:val="none" w:sz="0" w:space="0" w:color="auto"/>
          </w:divBdr>
          <w:divsChild>
            <w:div w:id="1833526225">
              <w:marLeft w:val="0"/>
              <w:marRight w:val="0"/>
              <w:marTop w:val="0"/>
              <w:marBottom w:val="0"/>
              <w:divBdr>
                <w:top w:val="none" w:sz="0" w:space="0" w:color="auto"/>
                <w:left w:val="none" w:sz="0" w:space="0" w:color="auto"/>
                <w:bottom w:val="none" w:sz="0" w:space="0" w:color="auto"/>
                <w:right w:val="none" w:sz="0" w:space="0" w:color="auto"/>
              </w:divBdr>
              <w:divsChild>
                <w:div w:id="1869026846">
                  <w:marLeft w:val="0"/>
                  <w:marRight w:val="0"/>
                  <w:marTop w:val="0"/>
                  <w:marBottom w:val="0"/>
                  <w:divBdr>
                    <w:top w:val="none" w:sz="0" w:space="0" w:color="auto"/>
                    <w:left w:val="none" w:sz="0" w:space="0" w:color="auto"/>
                    <w:bottom w:val="none" w:sz="0" w:space="0" w:color="auto"/>
                    <w:right w:val="none" w:sz="0" w:space="0" w:color="auto"/>
                  </w:divBdr>
                </w:div>
                <w:div w:id="26414414">
                  <w:marLeft w:val="0"/>
                  <w:marRight w:val="0"/>
                  <w:marTop w:val="0"/>
                  <w:marBottom w:val="0"/>
                  <w:divBdr>
                    <w:top w:val="none" w:sz="0" w:space="0" w:color="auto"/>
                    <w:left w:val="none" w:sz="0" w:space="0" w:color="auto"/>
                    <w:bottom w:val="none" w:sz="0" w:space="0" w:color="auto"/>
                    <w:right w:val="none" w:sz="0" w:space="0" w:color="auto"/>
                  </w:divBdr>
                </w:div>
                <w:div w:id="1893349603">
                  <w:marLeft w:val="0"/>
                  <w:marRight w:val="0"/>
                  <w:marTop w:val="0"/>
                  <w:marBottom w:val="0"/>
                  <w:divBdr>
                    <w:top w:val="none" w:sz="0" w:space="0" w:color="auto"/>
                    <w:left w:val="none" w:sz="0" w:space="0" w:color="auto"/>
                    <w:bottom w:val="none" w:sz="0" w:space="0" w:color="auto"/>
                    <w:right w:val="none" w:sz="0" w:space="0" w:color="auto"/>
                  </w:divBdr>
                </w:div>
                <w:div w:id="20772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644291">
          <w:marLeft w:val="0"/>
          <w:marRight w:val="0"/>
          <w:marTop w:val="0"/>
          <w:marBottom w:val="0"/>
          <w:divBdr>
            <w:top w:val="none" w:sz="0" w:space="0" w:color="auto"/>
            <w:left w:val="none" w:sz="0" w:space="0" w:color="auto"/>
            <w:bottom w:val="none" w:sz="0" w:space="0" w:color="auto"/>
            <w:right w:val="none" w:sz="0" w:space="0" w:color="auto"/>
          </w:divBdr>
          <w:divsChild>
            <w:div w:id="1124733885">
              <w:marLeft w:val="0"/>
              <w:marRight w:val="0"/>
              <w:marTop w:val="0"/>
              <w:marBottom w:val="0"/>
              <w:divBdr>
                <w:top w:val="none" w:sz="0" w:space="0" w:color="auto"/>
                <w:left w:val="none" w:sz="0" w:space="0" w:color="auto"/>
                <w:bottom w:val="none" w:sz="0" w:space="0" w:color="auto"/>
                <w:right w:val="none" w:sz="0" w:space="0" w:color="auto"/>
              </w:divBdr>
              <w:divsChild>
                <w:div w:id="1082139785">
                  <w:marLeft w:val="0"/>
                  <w:marRight w:val="0"/>
                  <w:marTop w:val="0"/>
                  <w:marBottom w:val="0"/>
                  <w:divBdr>
                    <w:top w:val="none" w:sz="0" w:space="0" w:color="auto"/>
                    <w:left w:val="none" w:sz="0" w:space="0" w:color="auto"/>
                    <w:bottom w:val="none" w:sz="0" w:space="0" w:color="auto"/>
                    <w:right w:val="none" w:sz="0" w:space="0" w:color="auto"/>
                  </w:divBdr>
                </w:div>
                <w:div w:id="825974450">
                  <w:marLeft w:val="0"/>
                  <w:marRight w:val="0"/>
                  <w:marTop w:val="0"/>
                  <w:marBottom w:val="0"/>
                  <w:divBdr>
                    <w:top w:val="none" w:sz="0" w:space="0" w:color="auto"/>
                    <w:left w:val="none" w:sz="0" w:space="0" w:color="auto"/>
                    <w:bottom w:val="none" w:sz="0" w:space="0" w:color="auto"/>
                    <w:right w:val="none" w:sz="0" w:space="0" w:color="auto"/>
                  </w:divBdr>
                </w:div>
                <w:div w:id="2071029220">
                  <w:marLeft w:val="0"/>
                  <w:marRight w:val="0"/>
                  <w:marTop w:val="0"/>
                  <w:marBottom w:val="0"/>
                  <w:divBdr>
                    <w:top w:val="none" w:sz="0" w:space="0" w:color="auto"/>
                    <w:left w:val="none" w:sz="0" w:space="0" w:color="auto"/>
                    <w:bottom w:val="none" w:sz="0" w:space="0" w:color="auto"/>
                    <w:right w:val="none" w:sz="0" w:space="0" w:color="auto"/>
                  </w:divBdr>
                </w:div>
                <w:div w:id="136723583">
                  <w:marLeft w:val="0"/>
                  <w:marRight w:val="0"/>
                  <w:marTop w:val="0"/>
                  <w:marBottom w:val="0"/>
                  <w:divBdr>
                    <w:top w:val="none" w:sz="0" w:space="0" w:color="auto"/>
                    <w:left w:val="none" w:sz="0" w:space="0" w:color="auto"/>
                    <w:bottom w:val="none" w:sz="0" w:space="0" w:color="auto"/>
                    <w:right w:val="none" w:sz="0" w:space="0" w:color="auto"/>
                  </w:divBdr>
                </w:div>
                <w:div w:id="1957906798">
                  <w:marLeft w:val="0"/>
                  <w:marRight w:val="0"/>
                  <w:marTop w:val="0"/>
                  <w:marBottom w:val="0"/>
                  <w:divBdr>
                    <w:top w:val="none" w:sz="0" w:space="0" w:color="auto"/>
                    <w:left w:val="none" w:sz="0" w:space="0" w:color="auto"/>
                    <w:bottom w:val="none" w:sz="0" w:space="0" w:color="auto"/>
                    <w:right w:val="none" w:sz="0" w:space="0" w:color="auto"/>
                  </w:divBdr>
                </w:div>
                <w:div w:id="465515879">
                  <w:marLeft w:val="0"/>
                  <w:marRight w:val="0"/>
                  <w:marTop w:val="0"/>
                  <w:marBottom w:val="0"/>
                  <w:divBdr>
                    <w:top w:val="none" w:sz="0" w:space="0" w:color="auto"/>
                    <w:left w:val="none" w:sz="0" w:space="0" w:color="auto"/>
                    <w:bottom w:val="none" w:sz="0" w:space="0" w:color="auto"/>
                    <w:right w:val="none" w:sz="0" w:space="0" w:color="auto"/>
                  </w:divBdr>
                </w:div>
                <w:div w:id="1267735224">
                  <w:marLeft w:val="0"/>
                  <w:marRight w:val="0"/>
                  <w:marTop w:val="0"/>
                  <w:marBottom w:val="0"/>
                  <w:divBdr>
                    <w:top w:val="none" w:sz="0" w:space="0" w:color="auto"/>
                    <w:left w:val="none" w:sz="0" w:space="0" w:color="auto"/>
                    <w:bottom w:val="none" w:sz="0" w:space="0" w:color="auto"/>
                    <w:right w:val="none" w:sz="0" w:space="0" w:color="auto"/>
                  </w:divBdr>
                </w:div>
                <w:div w:id="498691312">
                  <w:marLeft w:val="0"/>
                  <w:marRight w:val="0"/>
                  <w:marTop w:val="0"/>
                  <w:marBottom w:val="0"/>
                  <w:divBdr>
                    <w:top w:val="none" w:sz="0" w:space="0" w:color="auto"/>
                    <w:left w:val="none" w:sz="0" w:space="0" w:color="auto"/>
                    <w:bottom w:val="none" w:sz="0" w:space="0" w:color="auto"/>
                    <w:right w:val="none" w:sz="0" w:space="0" w:color="auto"/>
                  </w:divBdr>
                </w:div>
                <w:div w:id="1351687885">
                  <w:marLeft w:val="0"/>
                  <w:marRight w:val="0"/>
                  <w:marTop w:val="0"/>
                  <w:marBottom w:val="0"/>
                  <w:divBdr>
                    <w:top w:val="none" w:sz="0" w:space="0" w:color="auto"/>
                    <w:left w:val="none" w:sz="0" w:space="0" w:color="auto"/>
                    <w:bottom w:val="none" w:sz="0" w:space="0" w:color="auto"/>
                    <w:right w:val="none" w:sz="0" w:space="0" w:color="auto"/>
                  </w:divBdr>
                </w:div>
                <w:div w:id="709065675">
                  <w:marLeft w:val="0"/>
                  <w:marRight w:val="0"/>
                  <w:marTop w:val="0"/>
                  <w:marBottom w:val="0"/>
                  <w:divBdr>
                    <w:top w:val="none" w:sz="0" w:space="0" w:color="auto"/>
                    <w:left w:val="none" w:sz="0" w:space="0" w:color="auto"/>
                    <w:bottom w:val="none" w:sz="0" w:space="0" w:color="auto"/>
                    <w:right w:val="none" w:sz="0" w:space="0" w:color="auto"/>
                  </w:divBdr>
                </w:div>
                <w:div w:id="1245919736">
                  <w:marLeft w:val="0"/>
                  <w:marRight w:val="0"/>
                  <w:marTop w:val="0"/>
                  <w:marBottom w:val="0"/>
                  <w:divBdr>
                    <w:top w:val="none" w:sz="0" w:space="0" w:color="auto"/>
                    <w:left w:val="none" w:sz="0" w:space="0" w:color="auto"/>
                    <w:bottom w:val="none" w:sz="0" w:space="0" w:color="auto"/>
                    <w:right w:val="none" w:sz="0" w:space="0" w:color="auto"/>
                  </w:divBdr>
                </w:div>
                <w:div w:id="203210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060996">
      <w:bodyDiv w:val="1"/>
      <w:marLeft w:val="0"/>
      <w:marRight w:val="0"/>
      <w:marTop w:val="0"/>
      <w:marBottom w:val="0"/>
      <w:divBdr>
        <w:top w:val="none" w:sz="0" w:space="0" w:color="auto"/>
        <w:left w:val="none" w:sz="0" w:space="0" w:color="auto"/>
        <w:bottom w:val="none" w:sz="0" w:space="0" w:color="auto"/>
        <w:right w:val="none" w:sz="0" w:space="0" w:color="auto"/>
      </w:divBdr>
      <w:divsChild>
        <w:div w:id="1682783031">
          <w:marLeft w:val="0"/>
          <w:marRight w:val="0"/>
          <w:marTop w:val="0"/>
          <w:marBottom w:val="0"/>
          <w:divBdr>
            <w:top w:val="none" w:sz="0" w:space="0" w:color="auto"/>
            <w:left w:val="none" w:sz="0" w:space="0" w:color="auto"/>
            <w:bottom w:val="none" w:sz="0" w:space="0" w:color="auto"/>
            <w:right w:val="none" w:sz="0" w:space="0" w:color="auto"/>
          </w:divBdr>
        </w:div>
        <w:div w:id="1070276164">
          <w:marLeft w:val="0"/>
          <w:marRight w:val="0"/>
          <w:marTop w:val="0"/>
          <w:marBottom w:val="0"/>
          <w:divBdr>
            <w:top w:val="none" w:sz="0" w:space="0" w:color="auto"/>
            <w:left w:val="none" w:sz="0" w:space="0" w:color="auto"/>
            <w:bottom w:val="none" w:sz="0" w:space="0" w:color="auto"/>
            <w:right w:val="none" w:sz="0" w:space="0" w:color="auto"/>
          </w:divBdr>
        </w:div>
        <w:div w:id="755201484">
          <w:marLeft w:val="0"/>
          <w:marRight w:val="0"/>
          <w:marTop w:val="0"/>
          <w:marBottom w:val="0"/>
          <w:divBdr>
            <w:top w:val="none" w:sz="0" w:space="0" w:color="auto"/>
            <w:left w:val="none" w:sz="0" w:space="0" w:color="auto"/>
            <w:bottom w:val="none" w:sz="0" w:space="0" w:color="auto"/>
            <w:right w:val="none" w:sz="0" w:space="0" w:color="auto"/>
          </w:divBdr>
        </w:div>
        <w:div w:id="1135945781">
          <w:marLeft w:val="0"/>
          <w:marRight w:val="0"/>
          <w:marTop w:val="0"/>
          <w:marBottom w:val="0"/>
          <w:divBdr>
            <w:top w:val="none" w:sz="0" w:space="0" w:color="auto"/>
            <w:left w:val="none" w:sz="0" w:space="0" w:color="auto"/>
            <w:bottom w:val="none" w:sz="0" w:space="0" w:color="auto"/>
            <w:right w:val="none" w:sz="0" w:space="0" w:color="auto"/>
          </w:divBdr>
        </w:div>
        <w:div w:id="350376057">
          <w:marLeft w:val="0"/>
          <w:marRight w:val="0"/>
          <w:marTop w:val="0"/>
          <w:marBottom w:val="0"/>
          <w:divBdr>
            <w:top w:val="none" w:sz="0" w:space="0" w:color="auto"/>
            <w:left w:val="none" w:sz="0" w:space="0" w:color="auto"/>
            <w:bottom w:val="none" w:sz="0" w:space="0" w:color="auto"/>
            <w:right w:val="none" w:sz="0" w:space="0" w:color="auto"/>
          </w:divBdr>
        </w:div>
        <w:div w:id="1563059096">
          <w:marLeft w:val="0"/>
          <w:marRight w:val="0"/>
          <w:marTop w:val="0"/>
          <w:marBottom w:val="0"/>
          <w:divBdr>
            <w:top w:val="none" w:sz="0" w:space="0" w:color="auto"/>
            <w:left w:val="none" w:sz="0" w:space="0" w:color="auto"/>
            <w:bottom w:val="none" w:sz="0" w:space="0" w:color="auto"/>
            <w:right w:val="none" w:sz="0" w:space="0" w:color="auto"/>
          </w:divBdr>
        </w:div>
        <w:div w:id="1767191623">
          <w:marLeft w:val="0"/>
          <w:marRight w:val="0"/>
          <w:marTop w:val="0"/>
          <w:marBottom w:val="0"/>
          <w:divBdr>
            <w:top w:val="none" w:sz="0" w:space="0" w:color="auto"/>
            <w:left w:val="none" w:sz="0" w:space="0" w:color="auto"/>
            <w:bottom w:val="none" w:sz="0" w:space="0" w:color="auto"/>
            <w:right w:val="none" w:sz="0" w:space="0" w:color="auto"/>
          </w:divBdr>
        </w:div>
        <w:div w:id="233858345">
          <w:marLeft w:val="0"/>
          <w:marRight w:val="0"/>
          <w:marTop w:val="0"/>
          <w:marBottom w:val="0"/>
          <w:divBdr>
            <w:top w:val="none" w:sz="0" w:space="0" w:color="auto"/>
            <w:left w:val="none" w:sz="0" w:space="0" w:color="auto"/>
            <w:bottom w:val="none" w:sz="0" w:space="0" w:color="auto"/>
            <w:right w:val="none" w:sz="0" w:space="0" w:color="auto"/>
          </w:divBdr>
        </w:div>
        <w:div w:id="2119138573">
          <w:marLeft w:val="0"/>
          <w:marRight w:val="0"/>
          <w:marTop w:val="0"/>
          <w:marBottom w:val="0"/>
          <w:divBdr>
            <w:top w:val="none" w:sz="0" w:space="0" w:color="auto"/>
            <w:left w:val="none" w:sz="0" w:space="0" w:color="auto"/>
            <w:bottom w:val="none" w:sz="0" w:space="0" w:color="auto"/>
            <w:right w:val="none" w:sz="0" w:space="0" w:color="auto"/>
          </w:divBdr>
        </w:div>
        <w:div w:id="1986229576">
          <w:marLeft w:val="0"/>
          <w:marRight w:val="0"/>
          <w:marTop w:val="0"/>
          <w:marBottom w:val="0"/>
          <w:divBdr>
            <w:top w:val="none" w:sz="0" w:space="0" w:color="auto"/>
            <w:left w:val="none" w:sz="0" w:space="0" w:color="auto"/>
            <w:bottom w:val="none" w:sz="0" w:space="0" w:color="auto"/>
            <w:right w:val="none" w:sz="0" w:space="0" w:color="auto"/>
          </w:divBdr>
        </w:div>
        <w:div w:id="2046171275">
          <w:marLeft w:val="0"/>
          <w:marRight w:val="0"/>
          <w:marTop w:val="0"/>
          <w:marBottom w:val="0"/>
          <w:divBdr>
            <w:top w:val="none" w:sz="0" w:space="0" w:color="auto"/>
            <w:left w:val="none" w:sz="0" w:space="0" w:color="auto"/>
            <w:bottom w:val="none" w:sz="0" w:space="0" w:color="auto"/>
            <w:right w:val="none" w:sz="0" w:space="0" w:color="auto"/>
          </w:divBdr>
        </w:div>
      </w:divsChild>
    </w:div>
    <w:div w:id="709185442">
      <w:bodyDiv w:val="1"/>
      <w:marLeft w:val="0"/>
      <w:marRight w:val="0"/>
      <w:marTop w:val="0"/>
      <w:marBottom w:val="0"/>
      <w:divBdr>
        <w:top w:val="none" w:sz="0" w:space="0" w:color="auto"/>
        <w:left w:val="none" w:sz="0" w:space="0" w:color="auto"/>
        <w:bottom w:val="none" w:sz="0" w:space="0" w:color="auto"/>
        <w:right w:val="none" w:sz="0" w:space="0" w:color="auto"/>
      </w:divBdr>
      <w:divsChild>
        <w:div w:id="876772201">
          <w:marLeft w:val="0"/>
          <w:marRight w:val="0"/>
          <w:marTop w:val="0"/>
          <w:marBottom w:val="0"/>
          <w:divBdr>
            <w:top w:val="none" w:sz="0" w:space="0" w:color="auto"/>
            <w:left w:val="none" w:sz="0" w:space="0" w:color="auto"/>
            <w:bottom w:val="none" w:sz="0" w:space="0" w:color="auto"/>
            <w:right w:val="none" w:sz="0" w:space="0" w:color="auto"/>
          </w:divBdr>
        </w:div>
        <w:div w:id="447360585">
          <w:marLeft w:val="0"/>
          <w:marRight w:val="0"/>
          <w:marTop w:val="0"/>
          <w:marBottom w:val="0"/>
          <w:divBdr>
            <w:top w:val="none" w:sz="0" w:space="0" w:color="auto"/>
            <w:left w:val="none" w:sz="0" w:space="0" w:color="auto"/>
            <w:bottom w:val="none" w:sz="0" w:space="0" w:color="auto"/>
            <w:right w:val="none" w:sz="0" w:space="0" w:color="auto"/>
          </w:divBdr>
        </w:div>
        <w:div w:id="1258977160">
          <w:marLeft w:val="0"/>
          <w:marRight w:val="0"/>
          <w:marTop w:val="0"/>
          <w:marBottom w:val="0"/>
          <w:divBdr>
            <w:top w:val="none" w:sz="0" w:space="0" w:color="auto"/>
            <w:left w:val="none" w:sz="0" w:space="0" w:color="auto"/>
            <w:bottom w:val="none" w:sz="0" w:space="0" w:color="auto"/>
            <w:right w:val="none" w:sz="0" w:space="0" w:color="auto"/>
          </w:divBdr>
        </w:div>
        <w:div w:id="1305089035">
          <w:marLeft w:val="0"/>
          <w:marRight w:val="0"/>
          <w:marTop w:val="0"/>
          <w:marBottom w:val="0"/>
          <w:divBdr>
            <w:top w:val="none" w:sz="0" w:space="0" w:color="auto"/>
            <w:left w:val="none" w:sz="0" w:space="0" w:color="auto"/>
            <w:bottom w:val="none" w:sz="0" w:space="0" w:color="auto"/>
            <w:right w:val="none" w:sz="0" w:space="0" w:color="auto"/>
          </w:divBdr>
        </w:div>
        <w:div w:id="1804687418">
          <w:marLeft w:val="0"/>
          <w:marRight w:val="0"/>
          <w:marTop w:val="0"/>
          <w:marBottom w:val="0"/>
          <w:divBdr>
            <w:top w:val="none" w:sz="0" w:space="0" w:color="auto"/>
            <w:left w:val="none" w:sz="0" w:space="0" w:color="auto"/>
            <w:bottom w:val="none" w:sz="0" w:space="0" w:color="auto"/>
            <w:right w:val="none" w:sz="0" w:space="0" w:color="auto"/>
          </w:divBdr>
        </w:div>
        <w:div w:id="1341156112">
          <w:marLeft w:val="0"/>
          <w:marRight w:val="0"/>
          <w:marTop w:val="0"/>
          <w:marBottom w:val="0"/>
          <w:divBdr>
            <w:top w:val="none" w:sz="0" w:space="0" w:color="auto"/>
            <w:left w:val="none" w:sz="0" w:space="0" w:color="auto"/>
            <w:bottom w:val="none" w:sz="0" w:space="0" w:color="auto"/>
            <w:right w:val="none" w:sz="0" w:space="0" w:color="auto"/>
          </w:divBdr>
        </w:div>
        <w:div w:id="1624538792">
          <w:marLeft w:val="0"/>
          <w:marRight w:val="0"/>
          <w:marTop w:val="0"/>
          <w:marBottom w:val="0"/>
          <w:divBdr>
            <w:top w:val="none" w:sz="0" w:space="0" w:color="auto"/>
            <w:left w:val="none" w:sz="0" w:space="0" w:color="auto"/>
            <w:bottom w:val="none" w:sz="0" w:space="0" w:color="auto"/>
            <w:right w:val="none" w:sz="0" w:space="0" w:color="auto"/>
          </w:divBdr>
        </w:div>
        <w:div w:id="542789982">
          <w:marLeft w:val="0"/>
          <w:marRight w:val="0"/>
          <w:marTop w:val="0"/>
          <w:marBottom w:val="0"/>
          <w:divBdr>
            <w:top w:val="none" w:sz="0" w:space="0" w:color="auto"/>
            <w:left w:val="none" w:sz="0" w:space="0" w:color="auto"/>
            <w:bottom w:val="none" w:sz="0" w:space="0" w:color="auto"/>
            <w:right w:val="none" w:sz="0" w:space="0" w:color="auto"/>
          </w:divBdr>
        </w:div>
        <w:div w:id="574628958">
          <w:marLeft w:val="0"/>
          <w:marRight w:val="0"/>
          <w:marTop w:val="0"/>
          <w:marBottom w:val="0"/>
          <w:divBdr>
            <w:top w:val="none" w:sz="0" w:space="0" w:color="auto"/>
            <w:left w:val="none" w:sz="0" w:space="0" w:color="auto"/>
            <w:bottom w:val="none" w:sz="0" w:space="0" w:color="auto"/>
            <w:right w:val="none" w:sz="0" w:space="0" w:color="auto"/>
          </w:divBdr>
        </w:div>
      </w:divsChild>
    </w:div>
    <w:div w:id="775638388">
      <w:bodyDiv w:val="1"/>
      <w:marLeft w:val="0"/>
      <w:marRight w:val="0"/>
      <w:marTop w:val="0"/>
      <w:marBottom w:val="0"/>
      <w:divBdr>
        <w:top w:val="none" w:sz="0" w:space="0" w:color="auto"/>
        <w:left w:val="none" w:sz="0" w:space="0" w:color="auto"/>
        <w:bottom w:val="none" w:sz="0" w:space="0" w:color="auto"/>
        <w:right w:val="none" w:sz="0" w:space="0" w:color="auto"/>
      </w:divBdr>
      <w:divsChild>
        <w:div w:id="1874222128">
          <w:marLeft w:val="0"/>
          <w:marRight w:val="0"/>
          <w:marTop w:val="0"/>
          <w:marBottom w:val="0"/>
          <w:divBdr>
            <w:top w:val="none" w:sz="0" w:space="0" w:color="auto"/>
            <w:left w:val="none" w:sz="0" w:space="0" w:color="auto"/>
            <w:bottom w:val="none" w:sz="0" w:space="0" w:color="auto"/>
            <w:right w:val="none" w:sz="0" w:space="0" w:color="auto"/>
          </w:divBdr>
        </w:div>
        <w:div w:id="876696562">
          <w:marLeft w:val="0"/>
          <w:marRight w:val="0"/>
          <w:marTop w:val="0"/>
          <w:marBottom w:val="0"/>
          <w:divBdr>
            <w:top w:val="none" w:sz="0" w:space="0" w:color="auto"/>
            <w:left w:val="none" w:sz="0" w:space="0" w:color="auto"/>
            <w:bottom w:val="none" w:sz="0" w:space="0" w:color="auto"/>
            <w:right w:val="none" w:sz="0" w:space="0" w:color="auto"/>
          </w:divBdr>
        </w:div>
        <w:div w:id="128596937">
          <w:marLeft w:val="0"/>
          <w:marRight w:val="0"/>
          <w:marTop w:val="0"/>
          <w:marBottom w:val="0"/>
          <w:divBdr>
            <w:top w:val="none" w:sz="0" w:space="0" w:color="auto"/>
            <w:left w:val="none" w:sz="0" w:space="0" w:color="auto"/>
            <w:bottom w:val="none" w:sz="0" w:space="0" w:color="auto"/>
            <w:right w:val="none" w:sz="0" w:space="0" w:color="auto"/>
          </w:divBdr>
        </w:div>
        <w:div w:id="557932462">
          <w:marLeft w:val="0"/>
          <w:marRight w:val="0"/>
          <w:marTop w:val="0"/>
          <w:marBottom w:val="0"/>
          <w:divBdr>
            <w:top w:val="none" w:sz="0" w:space="0" w:color="auto"/>
            <w:left w:val="none" w:sz="0" w:space="0" w:color="auto"/>
            <w:bottom w:val="none" w:sz="0" w:space="0" w:color="auto"/>
            <w:right w:val="none" w:sz="0" w:space="0" w:color="auto"/>
          </w:divBdr>
        </w:div>
        <w:div w:id="748504129">
          <w:marLeft w:val="0"/>
          <w:marRight w:val="0"/>
          <w:marTop w:val="0"/>
          <w:marBottom w:val="0"/>
          <w:divBdr>
            <w:top w:val="none" w:sz="0" w:space="0" w:color="auto"/>
            <w:left w:val="none" w:sz="0" w:space="0" w:color="auto"/>
            <w:bottom w:val="none" w:sz="0" w:space="0" w:color="auto"/>
            <w:right w:val="none" w:sz="0" w:space="0" w:color="auto"/>
          </w:divBdr>
        </w:div>
        <w:div w:id="2089686393">
          <w:marLeft w:val="0"/>
          <w:marRight w:val="0"/>
          <w:marTop w:val="0"/>
          <w:marBottom w:val="0"/>
          <w:divBdr>
            <w:top w:val="none" w:sz="0" w:space="0" w:color="auto"/>
            <w:left w:val="none" w:sz="0" w:space="0" w:color="auto"/>
            <w:bottom w:val="none" w:sz="0" w:space="0" w:color="auto"/>
            <w:right w:val="none" w:sz="0" w:space="0" w:color="auto"/>
          </w:divBdr>
        </w:div>
        <w:div w:id="1171946708">
          <w:marLeft w:val="0"/>
          <w:marRight w:val="0"/>
          <w:marTop w:val="0"/>
          <w:marBottom w:val="0"/>
          <w:divBdr>
            <w:top w:val="none" w:sz="0" w:space="0" w:color="auto"/>
            <w:left w:val="none" w:sz="0" w:space="0" w:color="auto"/>
            <w:bottom w:val="none" w:sz="0" w:space="0" w:color="auto"/>
            <w:right w:val="none" w:sz="0" w:space="0" w:color="auto"/>
          </w:divBdr>
        </w:div>
        <w:div w:id="2119985248">
          <w:marLeft w:val="0"/>
          <w:marRight w:val="0"/>
          <w:marTop w:val="0"/>
          <w:marBottom w:val="0"/>
          <w:divBdr>
            <w:top w:val="none" w:sz="0" w:space="0" w:color="auto"/>
            <w:left w:val="none" w:sz="0" w:space="0" w:color="auto"/>
            <w:bottom w:val="none" w:sz="0" w:space="0" w:color="auto"/>
            <w:right w:val="none" w:sz="0" w:space="0" w:color="auto"/>
          </w:divBdr>
        </w:div>
        <w:div w:id="1650599733">
          <w:marLeft w:val="0"/>
          <w:marRight w:val="0"/>
          <w:marTop w:val="0"/>
          <w:marBottom w:val="0"/>
          <w:divBdr>
            <w:top w:val="none" w:sz="0" w:space="0" w:color="auto"/>
            <w:left w:val="none" w:sz="0" w:space="0" w:color="auto"/>
            <w:bottom w:val="none" w:sz="0" w:space="0" w:color="auto"/>
            <w:right w:val="none" w:sz="0" w:space="0" w:color="auto"/>
          </w:divBdr>
        </w:div>
        <w:div w:id="601374245">
          <w:marLeft w:val="0"/>
          <w:marRight w:val="0"/>
          <w:marTop w:val="0"/>
          <w:marBottom w:val="0"/>
          <w:divBdr>
            <w:top w:val="none" w:sz="0" w:space="0" w:color="auto"/>
            <w:left w:val="none" w:sz="0" w:space="0" w:color="auto"/>
            <w:bottom w:val="none" w:sz="0" w:space="0" w:color="auto"/>
            <w:right w:val="none" w:sz="0" w:space="0" w:color="auto"/>
          </w:divBdr>
        </w:div>
        <w:div w:id="1009330470">
          <w:marLeft w:val="0"/>
          <w:marRight w:val="0"/>
          <w:marTop w:val="0"/>
          <w:marBottom w:val="0"/>
          <w:divBdr>
            <w:top w:val="none" w:sz="0" w:space="0" w:color="auto"/>
            <w:left w:val="none" w:sz="0" w:space="0" w:color="auto"/>
            <w:bottom w:val="none" w:sz="0" w:space="0" w:color="auto"/>
            <w:right w:val="none" w:sz="0" w:space="0" w:color="auto"/>
          </w:divBdr>
        </w:div>
        <w:div w:id="567303491">
          <w:marLeft w:val="0"/>
          <w:marRight w:val="0"/>
          <w:marTop w:val="0"/>
          <w:marBottom w:val="0"/>
          <w:divBdr>
            <w:top w:val="none" w:sz="0" w:space="0" w:color="auto"/>
            <w:left w:val="none" w:sz="0" w:space="0" w:color="auto"/>
            <w:bottom w:val="none" w:sz="0" w:space="0" w:color="auto"/>
            <w:right w:val="none" w:sz="0" w:space="0" w:color="auto"/>
          </w:divBdr>
        </w:div>
        <w:div w:id="1930307321">
          <w:marLeft w:val="0"/>
          <w:marRight w:val="0"/>
          <w:marTop w:val="0"/>
          <w:marBottom w:val="0"/>
          <w:divBdr>
            <w:top w:val="none" w:sz="0" w:space="0" w:color="auto"/>
            <w:left w:val="none" w:sz="0" w:space="0" w:color="auto"/>
            <w:bottom w:val="none" w:sz="0" w:space="0" w:color="auto"/>
            <w:right w:val="none" w:sz="0" w:space="0" w:color="auto"/>
          </w:divBdr>
        </w:div>
        <w:div w:id="676690054">
          <w:marLeft w:val="0"/>
          <w:marRight w:val="0"/>
          <w:marTop w:val="0"/>
          <w:marBottom w:val="0"/>
          <w:divBdr>
            <w:top w:val="none" w:sz="0" w:space="0" w:color="auto"/>
            <w:left w:val="none" w:sz="0" w:space="0" w:color="auto"/>
            <w:bottom w:val="none" w:sz="0" w:space="0" w:color="auto"/>
            <w:right w:val="none" w:sz="0" w:space="0" w:color="auto"/>
          </w:divBdr>
        </w:div>
        <w:div w:id="1337078976">
          <w:marLeft w:val="0"/>
          <w:marRight w:val="0"/>
          <w:marTop w:val="0"/>
          <w:marBottom w:val="0"/>
          <w:divBdr>
            <w:top w:val="none" w:sz="0" w:space="0" w:color="auto"/>
            <w:left w:val="none" w:sz="0" w:space="0" w:color="auto"/>
            <w:bottom w:val="none" w:sz="0" w:space="0" w:color="auto"/>
            <w:right w:val="none" w:sz="0" w:space="0" w:color="auto"/>
          </w:divBdr>
        </w:div>
        <w:div w:id="1120538079">
          <w:marLeft w:val="0"/>
          <w:marRight w:val="0"/>
          <w:marTop w:val="0"/>
          <w:marBottom w:val="0"/>
          <w:divBdr>
            <w:top w:val="none" w:sz="0" w:space="0" w:color="auto"/>
            <w:left w:val="none" w:sz="0" w:space="0" w:color="auto"/>
            <w:bottom w:val="none" w:sz="0" w:space="0" w:color="auto"/>
            <w:right w:val="none" w:sz="0" w:space="0" w:color="auto"/>
          </w:divBdr>
        </w:div>
      </w:divsChild>
    </w:div>
    <w:div w:id="1005090339">
      <w:bodyDiv w:val="1"/>
      <w:marLeft w:val="0"/>
      <w:marRight w:val="0"/>
      <w:marTop w:val="0"/>
      <w:marBottom w:val="0"/>
      <w:divBdr>
        <w:top w:val="none" w:sz="0" w:space="0" w:color="auto"/>
        <w:left w:val="none" w:sz="0" w:space="0" w:color="auto"/>
        <w:bottom w:val="none" w:sz="0" w:space="0" w:color="auto"/>
        <w:right w:val="none" w:sz="0" w:space="0" w:color="auto"/>
      </w:divBdr>
      <w:divsChild>
        <w:div w:id="282882828">
          <w:marLeft w:val="0"/>
          <w:marRight w:val="0"/>
          <w:marTop w:val="0"/>
          <w:marBottom w:val="0"/>
          <w:divBdr>
            <w:top w:val="none" w:sz="0" w:space="0" w:color="auto"/>
            <w:left w:val="none" w:sz="0" w:space="0" w:color="auto"/>
            <w:bottom w:val="none" w:sz="0" w:space="0" w:color="auto"/>
            <w:right w:val="none" w:sz="0" w:space="0" w:color="auto"/>
          </w:divBdr>
        </w:div>
        <w:div w:id="1215628276">
          <w:marLeft w:val="0"/>
          <w:marRight w:val="0"/>
          <w:marTop w:val="0"/>
          <w:marBottom w:val="0"/>
          <w:divBdr>
            <w:top w:val="none" w:sz="0" w:space="0" w:color="auto"/>
            <w:left w:val="none" w:sz="0" w:space="0" w:color="auto"/>
            <w:bottom w:val="none" w:sz="0" w:space="0" w:color="auto"/>
            <w:right w:val="none" w:sz="0" w:space="0" w:color="auto"/>
          </w:divBdr>
        </w:div>
        <w:div w:id="645400974">
          <w:marLeft w:val="0"/>
          <w:marRight w:val="0"/>
          <w:marTop w:val="0"/>
          <w:marBottom w:val="0"/>
          <w:divBdr>
            <w:top w:val="none" w:sz="0" w:space="0" w:color="auto"/>
            <w:left w:val="none" w:sz="0" w:space="0" w:color="auto"/>
            <w:bottom w:val="none" w:sz="0" w:space="0" w:color="auto"/>
            <w:right w:val="none" w:sz="0" w:space="0" w:color="auto"/>
          </w:divBdr>
        </w:div>
        <w:div w:id="596403349">
          <w:marLeft w:val="0"/>
          <w:marRight w:val="0"/>
          <w:marTop w:val="0"/>
          <w:marBottom w:val="0"/>
          <w:divBdr>
            <w:top w:val="none" w:sz="0" w:space="0" w:color="auto"/>
            <w:left w:val="none" w:sz="0" w:space="0" w:color="auto"/>
            <w:bottom w:val="none" w:sz="0" w:space="0" w:color="auto"/>
            <w:right w:val="none" w:sz="0" w:space="0" w:color="auto"/>
          </w:divBdr>
        </w:div>
        <w:div w:id="1152723154">
          <w:marLeft w:val="0"/>
          <w:marRight w:val="0"/>
          <w:marTop w:val="0"/>
          <w:marBottom w:val="0"/>
          <w:divBdr>
            <w:top w:val="none" w:sz="0" w:space="0" w:color="auto"/>
            <w:left w:val="none" w:sz="0" w:space="0" w:color="auto"/>
            <w:bottom w:val="none" w:sz="0" w:space="0" w:color="auto"/>
            <w:right w:val="none" w:sz="0" w:space="0" w:color="auto"/>
          </w:divBdr>
        </w:div>
        <w:div w:id="628245754">
          <w:marLeft w:val="0"/>
          <w:marRight w:val="0"/>
          <w:marTop w:val="0"/>
          <w:marBottom w:val="0"/>
          <w:divBdr>
            <w:top w:val="none" w:sz="0" w:space="0" w:color="auto"/>
            <w:left w:val="none" w:sz="0" w:space="0" w:color="auto"/>
            <w:bottom w:val="none" w:sz="0" w:space="0" w:color="auto"/>
            <w:right w:val="none" w:sz="0" w:space="0" w:color="auto"/>
          </w:divBdr>
        </w:div>
      </w:divsChild>
    </w:div>
    <w:div w:id="1049375080">
      <w:bodyDiv w:val="1"/>
      <w:marLeft w:val="0"/>
      <w:marRight w:val="0"/>
      <w:marTop w:val="0"/>
      <w:marBottom w:val="0"/>
      <w:divBdr>
        <w:top w:val="none" w:sz="0" w:space="0" w:color="auto"/>
        <w:left w:val="none" w:sz="0" w:space="0" w:color="auto"/>
        <w:bottom w:val="none" w:sz="0" w:space="0" w:color="auto"/>
        <w:right w:val="none" w:sz="0" w:space="0" w:color="auto"/>
      </w:divBdr>
    </w:div>
    <w:div w:id="1170097728">
      <w:bodyDiv w:val="1"/>
      <w:marLeft w:val="0"/>
      <w:marRight w:val="0"/>
      <w:marTop w:val="0"/>
      <w:marBottom w:val="0"/>
      <w:divBdr>
        <w:top w:val="none" w:sz="0" w:space="0" w:color="auto"/>
        <w:left w:val="none" w:sz="0" w:space="0" w:color="auto"/>
        <w:bottom w:val="none" w:sz="0" w:space="0" w:color="auto"/>
        <w:right w:val="none" w:sz="0" w:space="0" w:color="auto"/>
      </w:divBdr>
      <w:divsChild>
        <w:div w:id="255360613">
          <w:marLeft w:val="0"/>
          <w:marRight w:val="0"/>
          <w:marTop w:val="0"/>
          <w:marBottom w:val="0"/>
          <w:divBdr>
            <w:top w:val="none" w:sz="0" w:space="0" w:color="auto"/>
            <w:left w:val="none" w:sz="0" w:space="0" w:color="auto"/>
            <w:bottom w:val="none" w:sz="0" w:space="0" w:color="auto"/>
            <w:right w:val="none" w:sz="0" w:space="0" w:color="auto"/>
          </w:divBdr>
        </w:div>
        <w:div w:id="417143000">
          <w:marLeft w:val="0"/>
          <w:marRight w:val="0"/>
          <w:marTop w:val="0"/>
          <w:marBottom w:val="0"/>
          <w:divBdr>
            <w:top w:val="none" w:sz="0" w:space="0" w:color="auto"/>
            <w:left w:val="none" w:sz="0" w:space="0" w:color="auto"/>
            <w:bottom w:val="none" w:sz="0" w:space="0" w:color="auto"/>
            <w:right w:val="none" w:sz="0" w:space="0" w:color="auto"/>
          </w:divBdr>
        </w:div>
        <w:div w:id="913781175">
          <w:marLeft w:val="0"/>
          <w:marRight w:val="0"/>
          <w:marTop w:val="0"/>
          <w:marBottom w:val="0"/>
          <w:divBdr>
            <w:top w:val="none" w:sz="0" w:space="0" w:color="auto"/>
            <w:left w:val="none" w:sz="0" w:space="0" w:color="auto"/>
            <w:bottom w:val="none" w:sz="0" w:space="0" w:color="auto"/>
            <w:right w:val="none" w:sz="0" w:space="0" w:color="auto"/>
          </w:divBdr>
        </w:div>
        <w:div w:id="1278877953">
          <w:marLeft w:val="0"/>
          <w:marRight w:val="0"/>
          <w:marTop w:val="0"/>
          <w:marBottom w:val="0"/>
          <w:divBdr>
            <w:top w:val="none" w:sz="0" w:space="0" w:color="auto"/>
            <w:left w:val="none" w:sz="0" w:space="0" w:color="auto"/>
            <w:bottom w:val="none" w:sz="0" w:space="0" w:color="auto"/>
            <w:right w:val="none" w:sz="0" w:space="0" w:color="auto"/>
          </w:divBdr>
        </w:div>
        <w:div w:id="1140227143">
          <w:marLeft w:val="0"/>
          <w:marRight w:val="0"/>
          <w:marTop w:val="0"/>
          <w:marBottom w:val="0"/>
          <w:divBdr>
            <w:top w:val="none" w:sz="0" w:space="0" w:color="auto"/>
            <w:left w:val="none" w:sz="0" w:space="0" w:color="auto"/>
            <w:bottom w:val="none" w:sz="0" w:space="0" w:color="auto"/>
            <w:right w:val="none" w:sz="0" w:space="0" w:color="auto"/>
          </w:divBdr>
        </w:div>
        <w:div w:id="1291857498">
          <w:marLeft w:val="0"/>
          <w:marRight w:val="0"/>
          <w:marTop w:val="0"/>
          <w:marBottom w:val="0"/>
          <w:divBdr>
            <w:top w:val="none" w:sz="0" w:space="0" w:color="auto"/>
            <w:left w:val="none" w:sz="0" w:space="0" w:color="auto"/>
            <w:bottom w:val="none" w:sz="0" w:space="0" w:color="auto"/>
            <w:right w:val="none" w:sz="0" w:space="0" w:color="auto"/>
          </w:divBdr>
        </w:div>
        <w:div w:id="1179346385">
          <w:marLeft w:val="0"/>
          <w:marRight w:val="0"/>
          <w:marTop w:val="0"/>
          <w:marBottom w:val="0"/>
          <w:divBdr>
            <w:top w:val="none" w:sz="0" w:space="0" w:color="auto"/>
            <w:left w:val="none" w:sz="0" w:space="0" w:color="auto"/>
            <w:bottom w:val="none" w:sz="0" w:space="0" w:color="auto"/>
            <w:right w:val="none" w:sz="0" w:space="0" w:color="auto"/>
          </w:divBdr>
        </w:div>
        <w:div w:id="515071640">
          <w:marLeft w:val="0"/>
          <w:marRight w:val="0"/>
          <w:marTop w:val="0"/>
          <w:marBottom w:val="0"/>
          <w:divBdr>
            <w:top w:val="none" w:sz="0" w:space="0" w:color="auto"/>
            <w:left w:val="none" w:sz="0" w:space="0" w:color="auto"/>
            <w:bottom w:val="none" w:sz="0" w:space="0" w:color="auto"/>
            <w:right w:val="none" w:sz="0" w:space="0" w:color="auto"/>
          </w:divBdr>
        </w:div>
        <w:div w:id="271087643">
          <w:marLeft w:val="0"/>
          <w:marRight w:val="0"/>
          <w:marTop w:val="0"/>
          <w:marBottom w:val="0"/>
          <w:divBdr>
            <w:top w:val="none" w:sz="0" w:space="0" w:color="auto"/>
            <w:left w:val="none" w:sz="0" w:space="0" w:color="auto"/>
            <w:bottom w:val="none" w:sz="0" w:space="0" w:color="auto"/>
            <w:right w:val="none" w:sz="0" w:space="0" w:color="auto"/>
          </w:divBdr>
        </w:div>
        <w:div w:id="1247572088">
          <w:marLeft w:val="0"/>
          <w:marRight w:val="0"/>
          <w:marTop w:val="0"/>
          <w:marBottom w:val="0"/>
          <w:divBdr>
            <w:top w:val="none" w:sz="0" w:space="0" w:color="auto"/>
            <w:left w:val="none" w:sz="0" w:space="0" w:color="auto"/>
            <w:bottom w:val="none" w:sz="0" w:space="0" w:color="auto"/>
            <w:right w:val="none" w:sz="0" w:space="0" w:color="auto"/>
          </w:divBdr>
        </w:div>
        <w:div w:id="1357806308">
          <w:marLeft w:val="0"/>
          <w:marRight w:val="0"/>
          <w:marTop w:val="0"/>
          <w:marBottom w:val="0"/>
          <w:divBdr>
            <w:top w:val="none" w:sz="0" w:space="0" w:color="auto"/>
            <w:left w:val="none" w:sz="0" w:space="0" w:color="auto"/>
            <w:bottom w:val="none" w:sz="0" w:space="0" w:color="auto"/>
            <w:right w:val="none" w:sz="0" w:space="0" w:color="auto"/>
          </w:divBdr>
        </w:div>
        <w:div w:id="407700761">
          <w:marLeft w:val="0"/>
          <w:marRight w:val="0"/>
          <w:marTop w:val="0"/>
          <w:marBottom w:val="0"/>
          <w:divBdr>
            <w:top w:val="none" w:sz="0" w:space="0" w:color="auto"/>
            <w:left w:val="none" w:sz="0" w:space="0" w:color="auto"/>
            <w:bottom w:val="none" w:sz="0" w:space="0" w:color="auto"/>
            <w:right w:val="none" w:sz="0" w:space="0" w:color="auto"/>
          </w:divBdr>
        </w:div>
        <w:div w:id="419908999">
          <w:marLeft w:val="0"/>
          <w:marRight w:val="0"/>
          <w:marTop w:val="0"/>
          <w:marBottom w:val="0"/>
          <w:divBdr>
            <w:top w:val="none" w:sz="0" w:space="0" w:color="auto"/>
            <w:left w:val="none" w:sz="0" w:space="0" w:color="auto"/>
            <w:bottom w:val="none" w:sz="0" w:space="0" w:color="auto"/>
            <w:right w:val="none" w:sz="0" w:space="0" w:color="auto"/>
          </w:divBdr>
        </w:div>
        <w:div w:id="1625696061">
          <w:marLeft w:val="0"/>
          <w:marRight w:val="0"/>
          <w:marTop w:val="0"/>
          <w:marBottom w:val="0"/>
          <w:divBdr>
            <w:top w:val="none" w:sz="0" w:space="0" w:color="auto"/>
            <w:left w:val="none" w:sz="0" w:space="0" w:color="auto"/>
            <w:bottom w:val="none" w:sz="0" w:space="0" w:color="auto"/>
            <w:right w:val="none" w:sz="0" w:space="0" w:color="auto"/>
          </w:divBdr>
        </w:div>
        <w:div w:id="1481532488">
          <w:marLeft w:val="0"/>
          <w:marRight w:val="0"/>
          <w:marTop w:val="0"/>
          <w:marBottom w:val="0"/>
          <w:divBdr>
            <w:top w:val="none" w:sz="0" w:space="0" w:color="auto"/>
            <w:left w:val="none" w:sz="0" w:space="0" w:color="auto"/>
            <w:bottom w:val="none" w:sz="0" w:space="0" w:color="auto"/>
            <w:right w:val="none" w:sz="0" w:space="0" w:color="auto"/>
          </w:divBdr>
        </w:div>
        <w:div w:id="1101606156">
          <w:marLeft w:val="0"/>
          <w:marRight w:val="0"/>
          <w:marTop w:val="0"/>
          <w:marBottom w:val="0"/>
          <w:divBdr>
            <w:top w:val="none" w:sz="0" w:space="0" w:color="auto"/>
            <w:left w:val="none" w:sz="0" w:space="0" w:color="auto"/>
            <w:bottom w:val="none" w:sz="0" w:space="0" w:color="auto"/>
            <w:right w:val="none" w:sz="0" w:space="0" w:color="auto"/>
          </w:divBdr>
        </w:div>
        <w:div w:id="1030567388">
          <w:marLeft w:val="0"/>
          <w:marRight w:val="0"/>
          <w:marTop w:val="0"/>
          <w:marBottom w:val="0"/>
          <w:divBdr>
            <w:top w:val="none" w:sz="0" w:space="0" w:color="auto"/>
            <w:left w:val="none" w:sz="0" w:space="0" w:color="auto"/>
            <w:bottom w:val="none" w:sz="0" w:space="0" w:color="auto"/>
            <w:right w:val="none" w:sz="0" w:space="0" w:color="auto"/>
          </w:divBdr>
        </w:div>
      </w:divsChild>
    </w:div>
    <w:div w:id="1564944607">
      <w:bodyDiv w:val="1"/>
      <w:marLeft w:val="0"/>
      <w:marRight w:val="0"/>
      <w:marTop w:val="0"/>
      <w:marBottom w:val="0"/>
      <w:divBdr>
        <w:top w:val="none" w:sz="0" w:space="0" w:color="auto"/>
        <w:left w:val="none" w:sz="0" w:space="0" w:color="auto"/>
        <w:bottom w:val="none" w:sz="0" w:space="0" w:color="auto"/>
        <w:right w:val="none" w:sz="0" w:space="0" w:color="auto"/>
      </w:divBdr>
    </w:div>
    <w:div w:id="1586961643">
      <w:bodyDiv w:val="1"/>
      <w:marLeft w:val="0"/>
      <w:marRight w:val="0"/>
      <w:marTop w:val="0"/>
      <w:marBottom w:val="0"/>
      <w:divBdr>
        <w:top w:val="none" w:sz="0" w:space="0" w:color="auto"/>
        <w:left w:val="none" w:sz="0" w:space="0" w:color="auto"/>
        <w:bottom w:val="none" w:sz="0" w:space="0" w:color="auto"/>
        <w:right w:val="none" w:sz="0" w:space="0" w:color="auto"/>
      </w:divBdr>
      <w:divsChild>
        <w:div w:id="1632201591">
          <w:marLeft w:val="0"/>
          <w:marRight w:val="0"/>
          <w:marTop w:val="0"/>
          <w:marBottom w:val="0"/>
          <w:divBdr>
            <w:top w:val="none" w:sz="0" w:space="0" w:color="auto"/>
            <w:left w:val="none" w:sz="0" w:space="0" w:color="auto"/>
            <w:bottom w:val="none" w:sz="0" w:space="0" w:color="auto"/>
            <w:right w:val="none" w:sz="0" w:space="0" w:color="auto"/>
          </w:divBdr>
        </w:div>
        <w:div w:id="1413117063">
          <w:marLeft w:val="0"/>
          <w:marRight w:val="0"/>
          <w:marTop w:val="0"/>
          <w:marBottom w:val="0"/>
          <w:divBdr>
            <w:top w:val="none" w:sz="0" w:space="0" w:color="auto"/>
            <w:left w:val="none" w:sz="0" w:space="0" w:color="auto"/>
            <w:bottom w:val="none" w:sz="0" w:space="0" w:color="auto"/>
            <w:right w:val="none" w:sz="0" w:space="0" w:color="auto"/>
          </w:divBdr>
        </w:div>
        <w:div w:id="457644806">
          <w:marLeft w:val="0"/>
          <w:marRight w:val="0"/>
          <w:marTop w:val="0"/>
          <w:marBottom w:val="0"/>
          <w:divBdr>
            <w:top w:val="none" w:sz="0" w:space="0" w:color="auto"/>
            <w:left w:val="none" w:sz="0" w:space="0" w:color="auto"/>
            <w:bottom w:val="none" w:sz="0" w:space="0" w:color="auto"/>
            <w:right w:val="none" w:sz="0" w:space="0" w:color="auto"/>
          </w:divBdr>
        </w:div>
        <w:div w:id="1227111356">
          <w:marLeft w:val="0"/>
          <w:marRight w:val="0"/>
          <w:marTop w:val="0"/>
          <w:marBottom w:val="0"/>
          <w:divBdr>
            <w:top w:val="none" w:sz="0" w:space="0" w:color="auto"/>
            <w:left w:val="none" w:sz="0" w:space="0" w:color="auto"/>
            <w:bottom w:val="none" w:sz="0" w:space="0" w:color="auto"/>
            <w:right w:val="none" w:sz="0" w:space="0" w:color="auto"/>
          </w:divBdr>
        </w:div>
        <w:div w:id="1209489155">
          <w:marLeft w:val="0"/>
          <w:marRight w:val="0"/>
          <w:marTop w:val="0"/>
          <w:marBottom w:val="0"/>
          <w:divBdr>
            <w:top w:val="none" w:sz="0" w:space="0" w:color="auto"/>
            <w:left w:val="none" w:sz="0" w:space="0" w:color="auto"/>
            <w:bottom w:val="none" w:sz="0" w:space="0" w:color="auto"/>
            <w:right w:val="none" w:sz="0" w:space="0" w:color="auto"/>
          </w:divBdr>
        </w:div>
        <w:div w:id="693573556">
          <w:marLeft w:val="0"/>
          <w:marRight w:val="0"/>
          <w:marTop w:val="0"/>
          <w:marBottom w:val="0"/>
          <w:divBdr>
            <w:top w:val="none" w:sz="0" w:space="0" w:color="auto"/>
            <w:left w:val="none" w:sz="0" w:space="0" w:color="auto"/>
            <w:bottom w:val="none" w:sz="0" w:space="0" w:color="auto"/>
            <w:right w:val="none" w:sz="0" w:space="0" w:color="auto"/>
          </w:divBdr>
        </w:div>
        <w:div w:id="1921207999">
          <w:marLeft w:val="0"/>
          <w:marRight w:val="0"/>
          <w:marTop w:val="0"/>
          <w:marBottom w:val="0"/>
          <w:divBdr>
            <w:top w:val="none" w:sz="0" w:space="0" w:color="auto"/>
            <w:left w:val="none" w:sz="0" w:space="0" w:color="auto"/>
            <w:bottom w:val="none" w:sz="0" w:space="0" w:color="auto"/>
            <w:right w:val="none" w:sz="0" w:space="0" w:color="auto"/>
          </w:divBdr>
        </w:div>
        <w:div w:id="308677158">
          <w:marLeft w:val="0"/>
          <w:marRight w:val="0"/>
          <w:marTop w:val="0"/>
          <w:marBottom w:val="0"/>
          <w:divBdr>
            <w:top w:val="none" w:sz="0" w:space="0" w:color="auto"/>
            <w:left w:val="none" w:sz="0" w:space="0" w:color="auto"/>
            <w:bottom w:val="none" w:sz="0" w:space="0" w:color="auto"/>
            <w:right w:val="none" w:sz="0" w:space="0" w:color="auto"/>
          </w:divBdr>
        </w:div>
        <w:div w:id="1474711097">
          <w:marLeft w:val="0"/>
          <w:marRight w:val="0"/>
          <w:marTop w:val="0"/>
          <w:marBottom w:val="0"/>
          <w:divBdr>
            <w:top w:val="none" w:sz="0" w:space="0" w:color="auto"/>
            <w:left w:val="none" w:sz="0" w:space="0" w:color="auto"/>
            <w:bottom w:val="none" w:sz="0" w:space="0" w:color="auto"/>
            <w:right w:val="none" w:sz="0" w:space="0" w:color="auto"/>
          </w:divBdr>
        </w:div>
        <w:div w:id="2121217406">
          <w:marLeft w:val="0"/>
          <w:marRight w:val="0"/>
          <w:marTop w:val="0"/>
          <w:marBottom w:val="0"/>
          <w:divBdr>
            <w:top w:val="none" w:sz="0" w:space="0" w:color="auto"/>
            <w:left w:val="none" w:sz="0" w:space="0" w:color="auto"/>
            <w:bottom w:val="none" w:sz="0" w:space="0" w:color="auto"/>
            <w:right w:val="none" w:sz="0" w:space="0" w:color="auto"/>
          </w:divBdr>
        </w:div>
        <w:div w:id="1070226331">
          <w:marLeft w:val="0"/>
          <w:marRight w:val="0"/>
          <w:marTop w:val="0"/>
          <w:marBottom w:val="0"/>
          <w:divBdr>
            <w:top w:val="none" w:sz="0" w:space="0" w:color="auto"/>
            <w:left w:val="none" w:sz="0" w:space="0" w:color="auto"/>
            <w:bottom w:val="none" w:sz="0" w:space="0" w:color="auto"/>
            <w:right w:val="none" w:sz="0" w:space="0" w:color="auto"/>
          </w:divBdr>
        </w:div>
      </w:divsChild>
    </w:div>
    <w:div w:id="1643340744">
      <w:bodyDiv w:val="1"/>
      <w:marLeft w:val="0"/>
      <w:marRight w:val="0"/>
      <w:marTop w:val="0"/>
      <w:marBottom w:val="0"/>
      <w:divBdr>
        <w:top w:val="none" w:sz="0" w:space="0" w:color="auto"/>
        <w:left w:val="none" w:sz="0" w:space="0" w:color="auto"/>
        <w:bottom w:val="none" w:sz="0" w:space="0" w:color="auto"/>
        <w:right w:val="none" w:sz="0" w:space="0" w:color="auto"/>
      </w:divBdr>
    </w:div>
    <w:div w:id="1949240015">
      <w:bodyDiv w:val="1"/>
      <w:marLeft w:val="0"/>
      <w:marRight w:val="0"/>
      <w:marTop w:val="0"/>
      <w:marBottom w:val="0"/>
      <w:divBdr>
        <w:top w:val="none" w:sz="0" w:space="0" w:color="auto"/>
        <w:left w:val="none" w:sz="0" w:space="0" w:color="auto"/>
        <w:bottom w:val="none" w:sz="0" w:space="0" w:color="auto"/>
        <w:right w:val="none" w:sz="0" w:space="0" w:color="auto"/>
      </w:divBdr>
    </w:div>
    <w:div w:id="1967809117">
      <w:bodyDiv w:val="1"/>
      <w:marLeft w:val="0"/>
      <w:marRight w:val="0"/>
      <w:marTop w:val="0"/>
      <w:marBottom w:val="0"/>
      <w:divBdr>
        <w:top w:val="none" w:sz="0" w:space="0" w:color="auto"/>
        <w:left w:val="none" w:sz="0" w:space="0" w:color="auto"/>
        <w:bottom w:val="none" w:sz="0" w:space="0" w:color="auto"/>
        <w:right w:val="none" w:sz="0" w:space="0" w:color="auto"/>
      </w:divBdr>
    </w:div>
    <w:div w:id="1985159536">
      <w:bodyDiv w:val="1"/>
      <w:marLeft w:val="0"/>
      <w:marRight w:val="0"/>
      <w:marTop w:val="0"/>
      <w:marBottom w:val="0"/>
      <w:divBdr>
        <w:top w:val="none" w:sz="0" w:space="0" w:color="auto"/>
        <w:left w:val="none" w:sz="0" w:space="0" w:color="auto"/>
        <w:bottom w:val="none" w:sz="0" w:space="0" w:color="auto"/>
        <w:right w:val="none" w:sz="0" w:space="0" w:color="auto"/>
      </w:divBdr>
      <w:divsChild>
        <w:div w:id="1963877680">
          <w:marLeft w:val="0"/>
          <w:marRight w:val="0"/>
          <w:marTop w:val="0"/>
          <w:marBottom w:val="0"/>
          <w:divBdr>
            <w:top w:val="none" w:sz="0" w:space="0" w:color="auto"/>
            <w:left w:val="none" w:sz="0" w:space="0" w:color="auto"/>
            <w:bottom w:val="none" w:sz="0" w:space="0" w:color="auto"/>
            <w:right w:val="none" w:sz="0" w:space="0" w:color="auto"/>
          </w:divBdr>
        </w:div>
        <w:div w:id="1979794704">
          <w:marLeft w:val="0"/>
          <w:marRight w:val="0"/>
          <w:marTop w:val="0"/>
          <w:marBottom w:val="0"/>
          <w:divBdr>
            <w:top w:val="none" w:sz="0" w:space="0" w:color="auto"/>
            <w:left w:val="none" w:sz="0" w:space="0" w:color="auto"/>
            <w:bottom w:val="none" w:sz="0" w:space="0" w:color="auto"/>
            <w:right w:val="none" w:sz="0" w:space="0" w:color="auto"/>
          </w:divBdr>
        </w:div>
        <w:div w:id="252125992">
          <w:marLeft w:val="0"/>
          <w:marRight w:val="0"/>
          <w:marTop w:val="0"/>
          <w:marBottom w:val="0"/>
          <w:divBdr>
            <w:top w:val="none" w:sz="0" w:space="0" w:color="auto"/>
            <w:left w:val="none" w:sz="0" w:space="0" w:color="auto"/>
            <w:bottom w:val="none" w:sz="0" w:space="0" w:color="auto"/>
            <w:right w:val="none" w:sz="0" w:space="0" w:color="auto"/>
          </w:divBdr>
        </w:div>
        <w:div w:id="1223365967">
          <w:marLeft w:val="0"/>
          <w:marRight w:val="0"/>
          <w:marTop w:val="0"/>
          <w:marBottom w:val="0"/>
          <w:divBdr>
            <w:top w:val="none" w:sz="0" w:space="0" w:color="auto"/>
            <w:left w:val="none" w:sz="0" w:space="0" w:color="auto"/>
            <w:bottom w:val="none" w:sz="0" w:space="0" w:color="auto"/>
            <w:right w:val="none" w:sz="0" w:space="0" w:color="auto"/>
          </w:divBdr>
        </w:div>
        <w:div w:id="350643359">
          <w:marLeft w:val="0"/>
          <w:marRight w:val="0"/>
          <w:marTop w:val="0"/>
          <w:marBottom w:val="0"/>
          <w:divBdr>
            <w:top w:val="none" w:sz="0" w:space="0" w:color="auto"/>
            <w:left w:val="none" w:sz="0" w:space="0" w:color="auto"/>
            <w:bottom w:val="none" w:sz="0" w:space="0" w:color="auto"/>
            <w:right w:val="none" w:sz="0" w:space="0" w:color="auto"/>
          </w:divBdr>
        </w:div>
        <w:div w:id="1561596101">
          <w:marLeft w:val="0"/>
          <w:marRight w:val="0"/>
          <w:marTop w:val="0"/>
          <w:marBottom w:val="0"/>
          <w:divBdr>
            <w:top w:val="none" w:sz="0" w:space="0" w:color="auto"/>
            <w:left w:val="none" w:sz="0" w:space="0" w:color="auto"/>
            <w:bottom w:val="none" w:sz="0" w:space="0" w:color="auto"/>
            <w:right w:val="none" w:sz="0" w:space="0" w:color="auto"/>
          </w:divBdr>
        </w:div>
        <w:div w:id="1712614556">
          <w:marLeft w:val="0"/>
          <w:marRight w:val="0"/>
          <w:marTop w:val="0"/>
          <w:marBottom w:val="0"/>
          <w:divBdr>
            <w:top w:val="none" w:sz="0" w:space="0" w:color="auto"/>
            <w:left w:val="none" w:sz="0" w:space="0" w:color="auto"/>
            <w:bottom w:val="none" w:sz="0" w:space="0" w:color="auto"/>
            <w:right w:val="none" w:sz="0" w:space="0" w:color="auto"/>
          </w:divBdr>
        </w:div>
        <w:div w:id="1434008982">
          <w:marLeft w:val="0"/>
          <w:marRight w:val="0"/>
          <w:marTop w:val="0"/>
          <w:marBottom w:val="0"/>
          <w:divBdr>
            <w:top w:val="none" w:sz="0" w:space="0" w:color="auto"/>
            <w:left w:val="none" w:sz="0" w:space="0" w:color="auto"/>
            <w:bottom w:val="none" w:sz="0" w:space="0" w:color="auto"/>
            <w:right w:val="none" w:sz="0" w:space="0" w:color="auto"/>
          </w:divBdr>
        </w:div>
        <w:div w:id="1217933124">
          <w:marLeft w:val="0"/>
          <w:marRight w:val="0"/>
          <w:marTop w:val="0"/>
          <w:marBottom w:val="0"/>
          <w:divBdr>
            <w:top w:val="none" w:sz="0" w:space="0" w:color="auto"/>
            <w:left w:val="none" w:sz="0" w:space="0" w:color="auto"/>
            <w:bottom w:val="none" w:sz="0" w:space="0" w:color="auto"/>
            <w:right w:val="none" w:sz="0" w:space="0" w:color="auto"/>
          </w:divBdr>
        </w:div>
        <w:div w:id="1806778071">
          <w:marLeft w:val="0"/>
          <w:marRight w:val="0"/>
          <w:marTop w:val="0"/>
          <w:marBottom w:val="0"/>
          <w:divBdr>
            <w:top w:val="none" w:sz="0" w:space="0" w:color="auto"/>
            <w:left w:val="none" w:sz="0" w:space="0" w:color="auto"/>
            <w:bottom w:val="none" w:sz="0" w:space="0" w:color="auto"/>
            <w:right w:val="none" w:sz="0" w:space="0" w:color="auto"/>
          </w:divBdr>
        </w:div>
        <w:div w:id="1772433077">
          <w:marLeft w:val="0"/>
          <w:marRight w:val="0"/>
          <w:marTop w:val="0"/>
          <w:marBottom w:val="0"/>
          <w:divBdr>
            <w:top w:val="none" w:sz="0" w:space="0" w:color="auto"/>
            <w:left w:val="none" w:sz="0" w:space="0" w:color="auto"/>
            <w:bottom w:val="none" w:sz="0" w:space="0" w:color="auto"/>
            <w:right w:val="none" w:sz="0" w:space="0" w:color="auto"/>
          </w:divBdr>
        </w:div>
        <w:div w:id="1612515972">
          <w:marLeft w:val="0"/>
          <w:marRight w:val="0"/>
          <w:marTop w:val="0"/>
          <w:marBottom w:val="0"/>
          <w:divBdr>
            <w:top w:val="none" w:sz="0" w:space="0" w:color="auto"/>
            <w:left w:val="none" w:sz="0" w:space="0" w:color="auto"/>
            <w:bottom w:val="none" w:sz="0" w:space="0" w:color="auto"/>
            <w:right w:val="none" w:sz="0" w:space="0" w:color="auto"/>
          </w:divBdr>
        </w:div>
        <w:div w:id="2115242660">
          <w:marLeft w:val="0"/>
          <w:marRight w:val="0"/>
          <w:marTop w:val="0"/>
          <w:marBottom w:val="0"/>
          <w:divBdr>
            <w:top w:val="none" w:sz="0" w:space="0" w:color="auto"/>
            <w:left w:val="none" w:sz="0" w:space="0" w:color="auto"/>
            <w:bottom w:val="none" w:sz="0" w:space="0" w:color="auto"/>
            <w:right w:val="none" w:sz="0" w:space="0" w:color="auto"/>
          </w:divBdr>
        </w:div>
        <w:div w:id="804661771">
          <w:marLeft w:val="0"/>
          <w:marRight w:val="0"/>
          <w:marTop w:val="0"/>
          <w:marBottom w:val="0"/>
          <w:divBdr>
            <w:top w:val="none" w:sz="0" w:space="0" w:color="auto"/>
            <w:left w:val="none" w:sz="0" w:space="0" w:color="auto"/>
            <w:bottom w:val="none" w:sz="0" w:space="0" w:color="auto"/>
            <w:right w:val="none" w:sz="0" w:space="0" w:color="auto"/>
          </w:divBdr>
        </w:div>
        <w:div w:id="2027251477">
          <w:marLeft w:val="0"/>
          <w:marRight w:val="0"/>
          <w:marTop w:val="0"/>
          <w:marBottom w:val="0"/>
          <w:divBdr>
            <w:top w:val="none" w:sz="0" w:space="0" w:color="auto"/>
            <w:left w:val="none" w:sz="0" w:space="0" w:color="auto"/>
            <w:bottom w:val="none" w:sz="0" w:space="0" w:color="auto"/>
            <w:right w:val="none" w:sz="0" w:space="0" w:color="auto"/>
          </w:divBdr>
        </w:div>
        <w:div w:id="1100836264">
          <w:marLeft w:val="0"/>
          <w:marRight w:val="0"/>
          <w:marTop w:val="0"/>
          <w:marBottom w:val="0"/>
          <w:divBdr>
            <w:top w:val="none" w:sz="0" w:space="0" w:color="auto"/>
            <w:left w:val="none" w:sz="0" w:space="0" w:color="auto"/>
            <w:bottom w:val="none" w:sz="0" w:space="0" w:color="auto"/>
            <w:right w:val="none" w:sz="0" w:space="0" w:color="auto"/>
          </w:divBdr>
        </w:div>
      </w:divsChild>
    </w:div>
    <w:div w:id="2007584468">
      <w:bodyDiv w:val="1"/>
      <w:marLeft w:val="0"/>
      <w:marRight w:val="0"/>
      <w:marTop w:val="0"/>
      <w:marBottom w:val="0"/>
      <w:divBdr>
        <w:top w:val="none" w:sz="0" w:space="0" w:color="auto"/>
        <w:left w:val="none" w:sz="0" w:space="0" w:color="auto"/>
        <w:bottom w:val="none" w:sz="0" w:space="0" w:color="auto"/>
        <w:right w:val="none" w:sz="0" w:space="0" w:color="auto"/>
      </w:divBdr>
      <w:divsChild>
        <w:div w:id="1002196888">
          <w:marLeft w:val="0"/>
          <w:marRight w:val="0"/>
          <w:marTop w:val="0"/>
          <w:marBottom w:val="0"/>
          <w:divBdr>
            <w:top w:val="none" w:sz="0" w:space="0" w:color="auto"/>
            <w:left w:val="none" w:sz="0" w:space="0" w:color="auto"/>
            <w:bottom w:val="none" w:sz="0" w:space="0" w:color="auto"/>
            <w:right w:val="none" w:sz="0" w:space="0" w:color="auto"/>
          </w:divBdr>
        </w:div>
        <w:div w:id="149716961">
          <w:marLeft w:val="0"/>
          <w:marRight w:val="0"/>
          <w:marTop w:val="0"/>
          <w:marBottom w:val="0"/>
          <w:divBdr>
            <w:top w:val="none" w:sz="0" w:space="0" w:color="auto"/>
            <w:left w:val="none" w:sz="0" w:space="0" w:color="auto"/>
            <w:bottom w:val="none" w:sz="0" w:space="0" w:color="auto"/>
            <w:right w:val="none" w:sz="0" w:space="0" w:color="auto"/>
          </w:divBdr>
        </w:div>
        <w:div w:id="124812783">
          <w:marLeft w:val="0"/>
          <w:marRight w:val="0"/>
          <w:marTop w:val="0"/>
          <w:marBottom w:val="0"/>
          <w:divBdr>
            <w:top w:val="none" w:sz="0" w:space="0" w:color="auto"/>
            <w:left w:val="none" w:sz="0" w:space="0" w:color="auto"/>
            <w:bottom w:val="none" w:sz="0" w:space="0" w:color="auto"/>
            <w:right w:val="none" w:sz="0" w:space="0" w:color="auto"/>
          </w:divBdr>
        </w:div>
        <w:div w:id="1429041938">
          <w:marLeft w:val="0"/>
          <w:marRight w:val="0"/>
          <w:marTop w:val="0"/>
          <w:marBottom w:val="0"/>
          <w:divBdr>
            <w:top w:val="none" w:sz="0" w:space="0" w:color="auto"/>
            <w:left w:val="none" w:sz="0" w:space="0" w:color="auto"/>
            <w:bottom w:val="none" w:sz="0" w:space="0" w:color="auto"/>
            <w:right w:val="none" w:sz="0" w:space="0" w:color="auto"/>
          </w:divBdr>
        </w:div>
        <w:div w:id="851918404">
          <w:marLeft w:val="0"/>
          <w:marRight w:val="0"/>
          <w:marTop w:val="0"/>
          <w:marBottom w:val="0"/>
          <w:divBdr>
            <w:top w:val="none" w:sz="0" w:space="0" w:color="auto"/>
            <w:left w:val="none" w:sz="0" w:space="0" w:color="auto"/>
            <w:bottom w:val="none" w:sz="0" w:space="0" w:color="auto"/>
            <w:right w:val="none" w:sz="0" w:space="0" w:color="auto"/>
          </w:divBdr>
        </w:div>
        <w:div w:id="1046948358">
          <w:marLeft w:val="0"/>
          <w:marRight w:val="0"/>
          <w:marTop w:val="0"/>
          <w:marBottom w:val="0"/>
          <w:divBdr>
            <w:top w:val="none" w:sz="0" w:space="0" w:color="auto"/>
            <w:left w:val="none" w:sz="0" w:space="0" w:color="auto"/>
            <w:bottom w:val="none" w:sz="0" w:space="0" w:color="auto"/>
            <w:right w:val="none" w:sz="0" w:space="0" w:color="auto"/>
          </w:divBdr>
        </w:div>
        <w:div w:id="914893977">
          <w:marLeft w:val="0"/>
          <w:marRight w:val="0"/>
          <w:marTop w:val="0"/>
          <w:marBottom w:val="0"/>
          <w:divBdr>
            <w:top w:val="none" w:sz="0" w:space="0" w:color="auto"/>
            <w:left w:val="none" w:sz="0" w:space="0" w:color="auto"/>
            <w:bottom w:val="none" w:sz="0" w:space="0" w:color="auto"/>
            <w:right w:val="none" w:sz="0" w:space="0" w:color="auto"/>
          </w:divBdr>
        </w:div>
        <w:div w:id="1827746852">
          <w:marLeft w:val="0"/>
          <w:marRight w:val="0"/>
          <w:marTop w:val="0"/>
          <w:marBottom w:val="0"/>
          <w:divBdr>
            <w:top w:val="none" w:sz="0" w:space="0" w:color="auto"/>
            <w:left w:val="none" w:sz="0" w:space="0" w:color="auto"/>
            <w:bottom w:val="none" w:sz="0" w:space="0" w:color="auto"/>
            <w:right w:val="none" w:sz="0" w:space="0" w:color="auto"/>
          </w:divBdr>
        </w:div>
        <w:div w:id="1706061628">
          <w:marLeft w:val="0"/>
          <w:marRight w:val="0"/>
          <w:marTop w:val="0"/>
          <w:marBottom w:val="0"/>
          <w:divBdr>
            <w:top w:val="none" w:sz="0" w:space="0" w:color="auto"/>
            <w:left w:val="none" w:sz="0" w:space="0" w:color="auto"/>
            <w:bottom w:val="none" w:sz="0" w:space="0" w:color="auto"/>
            <w:right w:val="none" w:sz="0" w:space="0" w:color="auto"/>
          </w:divBdr>
        </w:div>
        <w:div w:id="90012593">
          <w:marLeft w:val="0"/>
          <w:marRight w:val="0"/>
          <w:marTop w:val="0"/>
          <w:marBottom w:val="0"/>
          <w:divBdr>
            <w:top w:val="none" w:sz="0" w:space="0" w:color="auto"/>
            <w:left w:val="none" w:sz="0" w:space="0" w:color="auto"/>
            <w:bottom w:val="none" w:sz="0" w:space="0" w:color="auto"/>
            <w:right w:val="none" w:sz="0" w:space="0" w:color="auto"/>
          </w:divBdr>
        </w:div>
        <w:div w:id="1655988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7" ma:contentTypeDescription="Create a new document." ma:contentTypeScope="" ma:versionID="c9ca685b2d6b797b6b70d8faab11dc4b">
  <xsd:schema xmlns:xsd="http://www.w3.org/2001/XMLSchema" xmlns:xs="http://www.w3.org/2001/XMLSchema" xmlns:p="http://schemas.microsoft.com/office/2006/metadata/properties" xmlns:ns2="ae2a2941-2dbe-4eaa-9281-19e6e20101f1" xmlns:ns3="dca89f83-e7cb-46ce-8e9f-cb067c1b6911" xmlns:ns4="57b6deb9-dc41-4ced-bf19-f2d6f59f6165" targetNamespace="http://schemas.microsoft.com/office/2006/metadata/properties" ma:root="true" ma:fieldsID="fd2b59b92f9fa63492eddecdc07fa97f" ns2:_="" ns3:_="" ns4:_="">
    <xsd:import namespace="ae2a2941-2dbe-4eaa-9281-19e6e20101f1"/>
    <xsd:import namespace="dca89f83-e7cb-46ce-8e9f-cb067c1b6911"/>
    <xsd:import namespace="57b6deb9-dc41-4ced-bf19-f2d6f59f6165"/>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4"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5"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6"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b6deb9-dc41-4ced-bf19-f2d6f59f6165"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learance xmlns="ae2a2941-2dbe-4eaa-9281-19e6e20101f1">2610</Clear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64C09-A902-4A81-9289-97192DBBC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57b6deb9-dc41-4ced-bf19-f2d6f59f6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ADE29D-0B67-498E-B641-6E434CCD9178}">
  <ds:schemaRefs>
    <ds:schemaRef ds:uri="http://schemas.microsoft.com/office/2006/metadata/properties"/>
    <ds:schemaRef ds:uri="http://schemas.microsoft.com/office/infopath/2007/PartnerControls"/>
    <ds:schemaRef ds:uri="ae2a2941-2dbe-4eaa-9281-19e6e20101f1"/>
  </ds:schemaRefs>
</ds:datastoreItem>
</file>

<file path=customXml/itemProps3.xml><?xml version="1.0" encoding="utf-8"?>
<ds:datastoreItem xmlns:ds="http://schemas.openxmlformats.org/officeDocument/2006/customXml" ds:itemID="{A1B21C68-6C85-4298-A25B-37F97B594BAD}">
  <ds:schemaRefs>
    <ds:schemaRef ds:uri="http://schemas.microsoft.com/sharepoint/v3/contenttype/forms"/>
  </ds:schemaRefs>
</ds:datastoreItem>
</file>

<file path=customXml/itemProps4.xml><?xml version="1.0" encoding="utf-8"?>
<ds:datastoreItem xmlns:ds="http://schemas.openxmlformats.org/officeDocument/2006/customXml" ds:itemID="{C5F75C04-2C8B-4D9A-9571-81C3104A2EF9}">
  <ds:schemaRefs>
    <ds:schemaRef ds:uri="http://schemas.microsoft.com/sharepoint/events"/>
  </ds:schemaRefs>
</ds:datastoreItem>
</file>

<file path=customXml/itemProps5.xml><?xml version="1.0" encoding="utf-8"?>
<ds:datastoreItem xmlns:ds="http://schemas.openxmlformats.org/officeDocument/2006/customXml" ds:itemID="{F76A4CF2-7894-4A09-B63F-31BD49BF1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4228</Words>
  <Characters>24101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28273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Hayes, Christopher</dc:creator>
  <cp:lastModifiedBy>Hill, Ronald M</cp:lastModifiedBy>
  <cp:revision>2</cp:revision>
  <cp:lastPrinted>2021-03-22T20:54:00Z</cp:lastPrinted>
  <dcterms:created xsi:type="dcterms:W3CDTF">2021-09-15T13:39:00Z</dcterms:created>
  <dcterms:modified xsi:type="dcterms:W3CDTF">2021-09-15T13:39:00Z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0x010100A7BE27003353954888358C37D25A1389</vt:lpwstr>
  </property>
</Properties>
</file>