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3318" w:rsidP="00672032" w:rsidRDefault="00A37EED" w14:paraId="0D18CB83" w14:textId="77777777">
      <w:pPr>
        <w:spacing w:line="276" w:lineRule="auto"/>
        <w:jc w:val="center"/>
        <w:rPr>
          <w:rFonts w:ascii="Times New Roman" w:hAnsi="Times New Roman" w:cs="Times New Roman"/>
          <w:b/>
          <w:sz w:val="24"/>
          <w:szCs w:val="24"/>
        </w:rPr>
      </w:pPr>
      <w:r w:rsidRPr="0084344E">
        <w:rPr>
          <w:rFonts w:ascii="Times New Roman" w:hAnsi="Times New Roman" w:cs="Times New Roman"/>
          <w:b/>
          <w:sz w:val="24"/>
          <w:szCs w:val="24"/>
        </w:rPr>
        <w:t>Supporting Statement for Paperwork Reduction Act Submission</w:t>
      </w:r>
    </w:p>
    <w:p w:rsidR="00D30826" w:rsidP="00672032" w:rsidRDefault="00C31849" w14:paraId="0B440F33" w14:textId="77777777">
      <w:pPr>
        <w:pStyle w:val="ReportSubtitle"/>
        <w:spacing w:after="0" w:line="276"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EnVision Centers</w:t>
      </w:r>
      <w:r w:rsidRPr="00D30826" w:rsidR="00D30826">
        <w:rPr>
          <w:rFonts w:ascii="Times New Roman" w:hAnsi="Times New Roman" w:cs="Times New Roman"/>
          <w:color w:val="auto"/>
          <w:sz w:val="24"/>
          <w:szCs w:val="24"/>
        </w:rPr>
        <w:t xml:space="preserve"> </w:t>
      </w:r>
      <w:r w:rsidR="00C95B41">
        <w:rPr>
          <w:rFonts w:ascii="Times New Roman" w:hAnsi="Times New Roman" w:cs="Times New Roman"/>
          <w:color w:val="auto"/>
          <w:sz w:val="24"/>
          <w:szCs w:val="24"/>
        </w:rPr>
        <w:t>Implementation Evaluation</w:t>
      </w:r>
    </w:p>
    <w:p w:rsidRPr="007A0E24" w:rsidR="007A0E24" w:rsidP="00672032" w:rsidRDefault="007A0E24" w14:paraId="4D07CA41" w14:textId="168EB99B">
      <w:pPr>
        <w:pStyle w:val="ReportSubtitle"/>
        <w:spacing w:after="0" w:line="276" w:lineRule="auto"/>
        <w:jc w:val="center"/>
        <w:rPr>
          <w:rFonts w:ascii="Times New Roman" w:hAnsi="Times New Roman"/>
          <w:b w:val="0"/>
          <w:bCs w:val="0"/>
          <w:color w:val="000000" w:themeColor="text1"/>
          <w:sz w:val="24"/>
          <w:szCs w:val="24"/>
        </w:rPr>
      </w:pPr>
      <w:r w:rsidRPr="007A0E24">
        <w:rPr>
          <w:rFonts w:ascii="Times New Roman" w:hAnsi="Times New Roman"/>
          <w:color w:val="000000" w:themeColor="text1"/>
          <w:sz w:val="24"/>
          <w:szCs w:val="24"/>
        </w:rPr>
        <w:t>OMB</w:t>
      </w:r>
      <w:r>
        <w:rPr>
          <w:rFonts w:ascii="Times New Roman" w:hAnsi="Times New Roman"/>
          <w:color w:val="000000" w:themeColor="text1"/>
          <w:sz w:val="24"/>
          <w:szCs w:val="24"/>
        </w:rPr>
        <w:t xml:space="preserve"> Control </w:t>
      </w:r>
      <w:r w:rsidRPr="00DD051C">
        <w:rPr>
          <w:rFonts w:ascii="Times New Roman" w:hAnsi="Times New Roman"/>
          <w:color w:val="000000" w:themeColor="text1"/>
          <w:sz w:val="24"/>
          <w:szCs w:val="24"/>
        </w:rPr>
        <w:t xml:space="preserve"># </w:t>
      </w:r>
      <w:r w:rsidRPr="00DD051C" w:rsidR="00041A55">
        <w:rPr>
          <w:rFonts w:ascii="Times New Roman" w:hAnsi="Times New Roman"/>
          <w:color w:val="000000" w:themeColor="text1"/>
          <w:sz w:val="24"/>
          <w:szCs w:val="24"/>
        </w:rPr>
        <w:t>2528</w:t>
      </w:r>
      <w:r w:rsidRPr="00DD051C">
        <w:rPr>
          <w:rFonts w:ascii="Times New Roman" w:hAnsi="Times New Roman"/>
          <w:color w:val="000000" w:themeColor="text1"/>
          <w:sz w:val="24"/>
          <w:szCs w:val="24"/>
        </w:rPr>
        <w:t>-</w:t>
      </w:r>
      <w:r w:rsidRPr="00DD051C" w:rsidR="00D30826">
        <w:rPr>
          <w:rFonts w:ascii="Times New Roman" w:hAnsi="Times New Roman"/>
          <w:b w:val="0"/>
          <w:bCs w:val="0"/>
          <w:color w:val="000000" w:themeColor="text1"/>
          <w:sz w:val="24"/>
          <w:szCs w:val="24"/>
        </w:rPr>
        <w:t>XXXX</w:t>
      </w:r>
    </w:p>
    <w:p w:rsidR="007A0E24" w:rsidP="00672032" w:rsidRDefault="007A0E24" w14:paraId="3EE6F854" w14:textId="77777777">
      <w:pPr>
        <w:spacing w:line="276" w:lineRule="auto"/>
        <w:jc w:val="center"/>
        <w:rPr>
          <w:rFonts w:ascii="Times New Roman" w:hAnsi="Times New Roman" w:cs="Times New Roman"/>
          <w:b/>
          <w:sz w:val="24"/>
          <w:szCs w:val="24"/>
        </w:rPr>
      </w:pPr>
    </w:p>
    <w:p w:rsidRPr="00C95B41" w:rsidR="00A37EED" w:rsidP="00672032" w:rsidRDefault="00A37EED" w14:paraId="5CB607D3" w14:textId="77777777">
      <w:pPr>
        <w:spacing w:line="276" w:lineRule="auto"/>
        <w:rPr>
          <w:rFonts w:ascii="Times New Roman" w:hAnsi="Times New Roman" w:cs="Times New Roman"/>
          <w:b/>
          <w:sz w:val="24"/>
          <w:szCs w:val="24"/>
        </w:rPr>
      </w:pPr>
      <w:r w:rsidRPr="00C95B41">
        <w:rPr>
          <w:rFonts w:ascii="Times New Roman" w:hAnsi="Times New Roman" w:cs="Times New Roman"/>
          <w:b/>
          <w:sz w:val="24"/>
          <w:szCs w:val="24"/>
        </w:rPr>
        <w:t>A. Justification</w:t>
      </w:r>
    </w:p>
    <w:p w:rsidRPr="00C95B41" w:rsidR="008064C8" w:rsidP="00672032" w:rsidRDefault="008064C8" w14:paraId="4E5703DE" w14:textId="77777777">
      <w:pPr>
        <w:spacing w:line="276" w:lineRule="auto"/>
        <w:rPr>
          <w:rFonts w:ascii="Times New Roman" w:hAnsi="Times New Roman" w:cs="Times New Roman"/>
          <w:b/>
          <w:sz w:val="24"/>
          <w:szCs w:val="24"/>
        </w:rPr>
      </w:pPr>
    </w:p>
    <w:p w:rsidRPr="00397B31" w:rsidR="00CA0415" w:rsidP="00672032" w:rsidRDefault="008064C8" w14:paraId="4E1C6242" w14:textId="77777777">
      <w:pPr>
        <w:pStyle w:val="ListParagraph"/>
        <w:keepLines/>
        <w:numPr>
          <w:ilvl w:val="0"/>
          <w:numId w:val="32"/>
        </w:numPr>
        <w:tabs>
          <w:tab w:val="left" w:pos="360"/>
        </w:tabs>
        <w:spacing w:after="80" w:line="276" w:lineRule="auto"/>
        <w:rPr>
          <w:rFonts w:ascii="Times New Roman" w:hAnsi="Times New Roman" w:cs="Times New Roman"/>
          <w:b/>
          <w:sz w:val="24"/>
          <w:szCs w:val="24"/>
        </w:rPr>
      </w:pPr>
      <w:r w:rsidRPr="00397B31">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97B31" w:rsidR="00397B31" w:rsidP="00672032" w:rsidRDefault="00397B31" w14:paraId="31F24E3A" w14:textId="77777777">
      <w:pPr>
        <w:pStyle w:val="ListParagraph"/>
        <w:keepLines/>
        <w:tabs>
          <w:tab w:val="left" w:pos="360"/>
        </w:tabs>
        <w:spacing w:after="80" w:line="276" w:lineRule="auto"/>
        <w:rPr>
          <w:rFonts w:ascii="Times New Roman" w:hAnsi="Times New Roman" w:cs="Times New Roman"/>
          <w:b/>
          <w:sz w:val="24"/>
          <w:szCs w:val="24"/>
        </w:rPr>
      </w:pPr>
    </w:p>
    <w:p w:rsidR="009E7585" w:rsidP="00672032" w:rsidRDefault="00D07A96" w14:paraId="37AFCF27" w14:textId="62BF4C07">
      <w:pPr>
        <w:keepLines/>
        <w:tabs>
          <w:tab w:val="left" w:pos="360"/>
        </w:tabs>
        <w:spacing w:after="80" w:line="276" w:lineRule="auto"/>
        <w:rPr>
          <w:rFonts w:ascii="Times New Roman" w:hAnsi="Times New Roman" w:cs="Times New Roman"/>
          <w:sz w:val="24"/>
          <w:szCs w:val="24"/>
          <w:lang w:eastAsia="zh-CN" w:bidi="hi-IN"/>
        </w:rPr>
      </w:pPr>
      <w:r w:rsidRPr="00C95B41">
        <w:rPr>
          <w:rFonts w:ascii="Times New Roman" w:hAnsi="Times New Roman" w:cs="Times New Roman"/>
          <w:sz w:val="24"/>
          <w:szCs w:val="24"/>
        </w:rPr>
        <w:t xml:space="preserve">The Fiscal Year 2019 budget for </w:t>
      </w:r>
      <w:r w:rsidRPr="009E7585">
        <w:rPr>
          <w:rFonts w:ascii="Times New Roman" w:hAnsi="Times New Roman" w:cs="Times New Roman"/>
          <w:sz w:val="24"/>
          <w:szCs w:val="24"/>
        </w:rPr>
        <w:t>the</w:t>
      </w:r>
      <w:r w:rsidRPr="00C95B41">
        <w:rPr>
          <w:rFonts w:ascii="Times New Roman" w:hAnsi="Times New Roman" w:cs="Times New Roman"/>
          <w:sz w:val="24"/>
          <w:szCs w:val="24"/>
        </w:rPr>
        <w:t xml:space="preserve"> U.S. Department of Housing and Urban Development </w:t>
      </w:r>
      <w:r w:rsidR="00672032">
        <w:rPr>
          <w:rFonts w:ascii="Times New Roman" w:hAnsi="Times New Roman" w:cs="Times New Roman"/>
          <w:sz w:val="24"/>
          <w:szCs w:val="24"/>
        </w:rPr>
        <w:t xml:space="preserve">(HUD) </w:t>
      </w:r>
      <w:r w:rsidRPr="00C95B41">
        <w:rPr>
          <w:rFonts w:ascii="Times New Roman" w:hAnsi="Times New Roman" w:cs="Times New Roman"/>
          <w:sz w:val="24"/>
          <w:szCs w:val="24"/>
        </w:rPr>
        <w:t>included funding to implement an evaluation of the EnVision Center</w:t>
      </w:r>
      <w:r w:rsidR="00D31A77">
        <w:rPr>
          <w:rFonts w:ascii="Times New Roman" w:hAnsi="Times New Roman" w:cs="Times New Roman"/>
          <w:sz w:val="24"/>
          <w:szCs w:val="24"/>
        </w:rPr>
        <w:t xml:space="preserve">s initiative. </w:t>
      </w:r>
      <w:r w:rsidRPr="00C95B41" w:rsidR="00F7368E">
        <w:rPr>
          <w:rFonts w:ascii="Times New Roman" w:hAnsi="Times New Roman" w:cs="Times New Roman"/>
          <w:sz w:val="24"/>
          <w:szCs w:val="24"/>
        </w:rPr>
        <w:t xml:space="preserve">These funds will be used to conduct </w:t>
      </w:r>
      <w:r w:rsidRPr="00C95B41" w:rsidR="007067DD">
        <w:rPr>
          <w:rFonts w:ascii="Times New Roman" w:hAnsi="Times New Roman" w:cs="Times New Roman"/>
          <w:sz w:val="24"/>
          <w:szCs w:val="24"/>
        </w:rPr>
        <w:t>a</w:t>
      </w:r>
      <w:r w:rsidRPr="00C95B41" w:rsidR="002038E6">
        <w:rPr>
          <w:rFonts w:ascii="Times New Roman" w:hAnsi="Times New Roman" w:cs="Times New Roman"/>
          <w:sz w:val="24"/>
          <w:szCs w:val="24"/>
        </w:rPr>
        <w:t xml:space="preserve"> qualitative</w:t>
      </w:r>
      <w:r w:rsidRPr="00C95B41" w:rsidR="007067DD">
        <w:rPr>
          <w:rFonts w:ascii="Times New Roman" w:hAnsi="Times New Roman" w:cs="Times New Roman"/>
          <w:sz w:val="24"/>
          <w:szCs w:val="24"/>
        </w:rPr>
        <w:t xml:space="preserve"> implementation</w:t>
      </w:r>
      <w:r w:rsidRPr="00C95B41" w:rsidR="00F7368E">
        <w:rPr>
          <w:rFonts w:ascii="Times New Roman" w:hAnsi="Times New Roman" w:cs="Times New Roman"/>
          <w:sz w:val="24"/>
          <w:szCs w:val="24"/>
        </w:rPr>
        <w:t xml:space="preserve"> evaluation of </w:t>
      </w:r>
      <w:r w:rsidRPr="00C95B41" w:rsidR="002038E6">
        <w:rPr>
          <w:rFonts w:ascii="Times New Roman" w:hAnsi="Times New Roman" w:cs="Times New Roman"/>
          <w:sz w:val="24"/>
          <w:szCs w:val="24"/>
        </w:rPr>
        <w:t>EnVision</w:t>
      </w:r>
      <w:r w:rsidRPr="00C95B41" w:rsidR="00F7368E">
        <w:rPr>
          <w:rFonts w:ascii="Times New Roman" w:hAnsi="Times New Roman" w:cs="Times New Roman"/>
          <w:sz w:val="24"/>
          <w:szCs w:val="24"/>
        </w:rPr>
        <w:t xml:space="preserve"> Center</w:t>
      </w:r>
      <w:r w:rsidRPr="00C95B41" w:rsidR="00692E70">
        <w:rPr>
          <w:rFonts w:ascii="Times New Roman" w:hAnsi="Times New Roman" w:cs="Times New Roman"/>
          <w:sz w:val="24"/>
          <w:szCs w:val="24"/>
        </w:rPr>
        <w:t>s</w:t>
      </w:r>
      <w:r w:rsidRPr="00C95B41" w:rsidR="002038E6">
        <w:rPr>
          <w:rFonts w:ascii="Times New Roman" w:hAnsi="Times New Roman" w:cs="Times New Roman"/>
          <w:sz w:val="24"/>
          <w:szCs w:val="24"/>
        </w:rPr>
        <w:t xml:space="preserve"> to establish foundational knowledge of a new and rapidly growing initiative.</w:t>
      </w:r>
      <w:r w:rsidRPr="00C95B41" w:rsidR="00692E70">
        <w:rPr>
          <w:rFonts w:ascii="Times New Roman" w:hAnsi="Times New Roman" w:cs="Times New Roman"/>
          <w:sz w:val="24"/>
          <w:szCs w:val="24"/>
        </w:rPr>
        <w:t xml:space="preserve"> </w:t>
      </w:r>
      <w:r w:rsidRPr="00C95B41" w:rsidR="00F70733">
        <w:rPr>
          <w:rFonts w:ascii="Times New Roman" w:hAnsi="Times New Roman" w:cs="Times New Roman"/>
          <w:sz w:val="24"/>
          <w:szCs w:val="24"/>
        </w:rPr>
        <w:t xml:space="preserve">Through an Inter-Agency Agreement (IAA), the Library of Congress’ Federal Research Division will </w:t>
      </w:r>
      <w:r w:rsidR="00D31A77">
        <w:rPr>
          <w:rFonts w:ascii="Times New Roman" w:hAnsi="Times New Roman" w:cs="Times New Roman"/>
          <w:sz w:val="24"/>
          <w:szCs w:val="24"/>
        </w:rPr>
        <w:t xml:space="preserve">administer </w:t>
      </w:r>
      <w:r w:rsidRPr="00C95B41" w:rsidR="00F70733">
        <w:rPr>
          <w:rFonts w:ascii="Times New Roman" w:hAnsi="Times New Roman" w:cs="Times New Roman"/>
          <w:sz w:val="24"/>
          <w:szCs w:val="24"/>
        </w:rPr>
        <w:t xml:space="preserve">the evaluation </w:t>
      </w:r>
      <w:r w:rsidR="00D31A77">
        <w:rPr>
          <w:rFonts w:ascii="Times New Roman" w:hAnsi="Times New Roman" w:cs="Times New Roman"/>
          <w:sz w:val="24"/>
          <w:szCs w:val="24"/>
        </w:rPr>
        <w:t xml:space="preserve">on behalf of </w:t>
      </w:r>
      <w:r w:rsidRPr="00C95B41" w:rsidR="00D31A77">
        <w:rPr>
          <w:rFonts w:ascii="Times New Roman" w:hAnsi="Times New Roman" w:cs="Times New Roman"/>
          <w:sz w:val="24"/>
          <w:szCs w:val="24"/>
        </w:rPr>
        <w:t>HUD</w:t>
      </w:r>
      <w:r w:rsidRPr="00C95B41" w:rsidR="00F70733">
        <w:rPr>
          <w:rFonts w:ascii="Times New Roman" w:hAnsi="Times New Roman" w:cs="Times New Roman"/>
          <w:sz w:val="24"/>
          <w:szCs w:val="24"/>
        </w:rPr>
        <w:t xml:space="preserve">. </w:t>
      </w:r>
      <w:r w:rsidRPr="00C95B41" w:rsidR="00627E52">
        <w:rPr>
          <w:rFonts w:ascii="Times New Roman" w:hAnsi="Times New Roman" w:cs="Times New Roman"/>
          <w:sz w:val="24"/>
          <w:szCs w:val="24"/>
          <w:lang w:eastAsia="zh-CN" w:bidi="hi-IN"/>
        </w:rPr>
        <w:t>This research is conducted under the authority of the Secretary of the U.S. Department of Housing and Urban Development to undertake programs of research, studies, testing</w:t>
      </w:r>
      <w:r w:rsidR="00D31A77">
        <w:rPr>
          <w:rFonts w:ascii="Times New Roman" w:hAnsi="Times New Roman" w:cs="Times New Roman"/>
          <w:sz w:val="24"/>
          <w:szCs w:val="24"/>
          <w:lang w:eastAsia="zh-CN" w:bidi="hi-IN"/>
        </w:rPr>
        <w:t>,</w:t>
      </w:r>
      <w:r w:rsidRPr="00C95B41" w:rsidR="00627E52">
        <w:rPr>
          <w:rFonts w:ascii="Times New Roman" w:hAnsi="Times New Roman" w:cs="Times New Roman"/>
          <w:sz w:val="24"/>
          <w:szCs w:val="24"/>
          <w:lang w:eastAsia="zh-CN" w:bidi="hi-IN"/>
        </w:rPr>
        <w:t xml:space="preserve"> and demonstration related to HUD’s mission and programs (12 USC 1701z-1 et seq.).</w:t>
      </w:r>
    </w:p>
    <w:p w:rsidR="005C5682" w:rsidP="006C548A" w:rsidRDefault="005C5682" w14:paraId="6EAADAF7" w14:textId="77777777">
      <w:pPr>
        <w:pStyle w:val="NoSpacing"/>
        <w:rPr>
          <w:lang w:eastAsia="zh-CN" w:bidi="hi-IN"/>
        </w:rPr>
      </w:pPr>
    </w:p>
    <w:p w:rsidR="005C5682" w:rsidP="00672032" w:rsidRDefault="005C5682" w14:paraId="2B9F20BB" w14:textId="77777777">
      <w:pPr>
        <w:keepLines/>
        <w:tabs>
          <w:tab w:val="left" w:pos="360"/>
        </w:tabs>
        <w:spacing w:after="80" w:line="276" w:lineRule="auto"/>
        <w:rPr>
          <w:rFonts w:ascii="Times New Roman" w:hAnsi="Times New Roman" w:cs="Times New Roman"/>
          <w:b/>
          <w:i/>
          <w:sz w:val="24"/>
          <w:szCs w:val="24"/>
        </w:rPr>
      </w:pPr>
      <w:r w:rsidRPr="00C95B41">
        <w:rPr>
          <w:rFonts w:ascii="Times New Roman" w:hAnsi="Times New Roman" w:cs="Times New Roman"/>
          <w:b/>
          <w:i/>
          <w:sz w:val="24"/>
          <w:szCs w:val="24"/>
        </w:rPr>
        <w:t>Purpose and Overview of the Study</w:t>
      </w:r>
    </w:p>
    <w:p w:rsidRPr="00C95B41" w:rsidR="005C5682" w:rsidP="006C548A" w:rsidRDefault="005C5682" w14:paraId="12B76819" w14:textId="77777777">
      <w:pPr>
        <w:pStyle w:val="NoSpacing"/>
      </w:pPr>
    </w:p>
    <w:p w:rsidRPr="00841A62" w:rsidR="005C5682" w:rsidP="00672032" w:rsidRDefault="005C5682" w14:paraId="21214979" w14:textId="14BDD398">
      <w:pPr>
        <w:tabs>
          <w:tab w:val="left" w:pos="360"/>
        </w:tabs>
        <w:spacing w:after="80" w:line="276" w:lineRule="auto"/>
        <w:rPr>
          <w:rFonts w:ascii="Times New Roman" w:hAnsi="Times New Roman" w:cs="Times New Roman"/>
          <w:sz w:val="24"/>
          <w:szCs w:val="24"/>
          <w:highlight w:val="yellow"/>
        </w:rPr>
      </w:pPr>
      <w:r w:rsidRPr="00196A94">
        <w:rPr>
          <w:rFonts w:ascii="Times New Roman" w:hAnsi="Times New Roman" w:cs="Times New Roman"/>
          <w:sz w:val="24"/>
          <w:szCs w:val="24"/>
        </w:rPr>
        <w:t>EnVision Centers are a</w:t>
      </w:r>
      <w:r w:rsidRPr="00196A94" w:rsidR="00196A94">
        <w:rPr>
          <w:rFonts w:ascii="Times New Roman" w:hAnsi="Times New Roman" w:cs="Times New Roman"/>
          <w:sz w:val="24"/>
          <w:szCs w:val="24"/>
        </w:rPr>
        <w:t xml:space="preserve"> new</w:t>
      </w:r>
      <w:r w:rsidRPr="00196A94" w:rsidR="00B50731">
        <w:rPr>
          <w:rFonts w:ascii="Times New Roman" w:hAnsi="Times New Roman" w:cs="Times New Roman"/>
          <w:sz w:val="24"/>
          <w:szCs w:val="24"/>
        </w:rPr>
        <w:t xml:space="preserve"> </w:t>
      </w:r>
      <w:r w:rsidRPr="00196A94">
        <w:rPr>
          <w:rFonts w:ascii="Times New Roman" w:hAnsi="Times New Roman" w:cs="Times New Roman"/>
          <w:sz w:val="24"/>
          <w:szCs w:val="24"/>
        </w:rPr>
        <w:t>and rapidly growing initiative</w:t>
      </w:r>
      <w:r w:rsidRPr="00196A94" w:rsidR="00841A62">
        <w:rPr>
          <w:rFonts w:ascii="Times New Roman" w:hAnsi="Times New Roman" w:cs="Times New Roman"/>
          <w:sz w:val="24"/>
          <w:szCs w:val="24"/>
        </w:rPr>
        <w:t xml:space="preserve"> that create a</w:t>
      </w:r>
      <w:r w:rsidRPr="00196A94">
        <w:rPr>
          <w:rFonts w:ascii="Times New Roman" w:hAnsi="Times New Roman" w:cs="Times New Roman"/>
          <w:sz w:val="24"/>
          <w:szCs w:val="24"/>
        </w:rPr>
        <w:t xml:space="preserve"> critical need to gain in-depth</w:t>
      </w:r>
      <w:r w:rsidRPr="00196A94" w:rsidR="00841A62">
        <w:rPr>
          <w:rFonts w:ascii="Times New Roman" w:hAnsi="Times New Roman" w:cs="Times New Roman"/>
          <w:sz w:val="24"/>
          <w:szCs w:val="24"/>
        </w:rPr>
        <w:t xml:space="preserve"> knowledge</w:t>
      </w:r>
      <w:r w:rsidRPr="00196A94">
        <w:rPr>
          <w:rFonts w:ascii="Times New Roman" w:hAnsi="Times New Roman" w:cs="Times New Roman"/>
          <w:sz w:val="24"/>
          <w:szCs w:val="24"/>
        </w:rPr>
        <w:t xml:space="preserve"> of </w:t>
      </w:r>
      <w:r w:rsidRPr="00196A94" w:rsidR="00B50731">
        <w:rPr>
          <w:rFonts w:ascii="Times New Roman" w:hAnsi="Times New Roman" w:cs="Times New Roman"/>
          <w:sz w:val="24"/>
          <w:szCs w:val="24"/>
        </w:rPr>
        <w:t xml:space="preserve">local </w:t>
      </w:r>
      <w:r w:rsidRPr="00196A94">
        <w:rPr>
          <w:rFonts w:ascii="Times New Roman" w:hAnsi="Times New Roman" w:cs="Times New Roman"/>
          <w:sz w:val="24"/>
          <w:szCs w:val="24"/>
        </w:rPr>
        <w:t>implementation efforts</w:t>
      </w:r>
      <w:r w:rsidRPr="00196A94" w:rsidR="00841A62">
        <w:rPr>
          <w:rFonts w:ascii="Times New Roman" w:hAnsi="Times New Roman" w:cs="Times New Roman"/>
          <w:sz w:val="24"/>
          <w:szCs w:val="24"/>
        </w:rPr>
        <w:t xml:space="preserve"> across mul</w:t>
      </w:r>
      <w:r w:rsidR="00672032">
        <w:rPr>
          <w:rFonts w:ascii="Times New Roman" w:hAnsi="Times New Roman" w:cs="Times New Roman"/>
          <w:sz w:val="24"/>
          <w:szCs w:val="24"/>
        </w:rPr>
        <w:t>ti</w:t>
      </w:r>
      <w:r w:rsidRPr="00196A94" w:rsidR="00841A62">
        <w:rPr>
          <w:rFonts w:ascii="Times New Roman" w:hAnsi="Times New Roman" w:cs="Times New Roman"/>
          <w:sz w:val="24"/>
          <w:szCs w:val="24"/>
        </w:rPr>
        <w:t>ple sites. This knowledge will help guide the</w:t>
      </w:r>
      <w:r w:rsidRPr="00196A94">
        <w:rPr>
          <w:rFonts w:ascii="Times New Roman" w:hAnsi="Times New Roman" w:cs="Times New Roman"/>
          <w:sz w:val="24"/>
          <w:szCs w:val="24"/>
        </w:rPr>
        <w:t xml:space="preserve"> development of the initiative while establishing a framework for future program monitoring and evaluation efforts. </w:t>
      </w:r>
      <w:r w:rsidRPr="00196A94" w:rsidR="006230DA">
        <w:rPr>
          <w:rFonts w:ascii="Times New Roman" w:hAnsi="Times New Roman" w:cs="Times New Roman"/>
          <w:sz w:val="24"/>
          <w:szCs w:val="24"/>
        </w:rPr>
        <w:t>To</w:t>
      </w:r>
      <w:r w:rsidR="006230DA">
        <w:rPr>
          <w:rFonts w:ascii="Times New Roman" w:hAnsi="Times New Roman" w:cs="Times New Roman"/>
          <w:sz w:val="24"/>
          <w:szCs w:val="24"/>
        </w:rPr>
        <w:t xml:space="preserve"> meet </w:t>
      </w:r>
      <w:r w:rsidR="00196A94">
        <w:rPr>
          <w:rFonts w:ascii="Times New Roman" w:hAnsi="Times New Roman" w:cs="Times New Roman"/>
          <w:sz w:val="24"/>
          <w:szCs w:val="24"/>
        </w:rPr>
        <w:t>this need, the</w:t>
      </w:r>
      <w:r w:rsidRPr="00B50731">
        <w:rPr>
          <w:rFonts w:ascii="Times New Roman" w:hAnsi="Times New Roman" w:cs="Times New Roman"/>
          <w:sz w:val="24"/>
          <w:szCs w:val="24"/>
        </w:rPr>
        <w:t xml:space="preserve"> </w:t>
      </w:r>
      <w:r w:rsidR="00196A94">
        <w:rPr>
          <w:rFonts w:ascii="Times New Roman" w:hAnsi="Times New Roman" w:cs="Times New Roman"/>
          <w:sz w:val="24"/>
          <w:szCs w:val="24"/>
        </w:rPr>
        <w:t>study</w:t>
      </w:r>
      <w:r w:rsidRPr="00B50731">
        <w:rPr>
          <w:rFonts w:ascii="Times New Roman" w:hAnsi="Times New Roman" w:cs="Times New Roman"/>
          <w:sz w:val="24"/>
          <w:szCs w:val="24"/>
        </w:rPr>
        <w:t xml:space="preserve"> will conduct a qualitative implementation evaluation of</w:t>
      </w:r>
      <w:r w:rsidRPr="00C95B41">
        <w:rPr>
          <w:rFonts w:ascii="Times New Roman" w:hAnsi="Times New Roman" w:cs="Times New Roman"/>
          <w:sz w:val="24"/>
          <w:szCs w:val="24"/>
        </w:rPr>
        <w:t xml:space="preserve"> </w:t>
      </w:r>
      <w:r w:rsidR="00B50731">
        <w:rPr>
          <w:rFonts w:ascii="Times New Roman" w:hAnsi="Times New Roman" w:cs="Times New Roman"/>
          <w:sz w:val="24"/>
          <w:szCs w:val="24"/>
        </w:rPr>
        <w:t>a diverse selection of at</w:t>
      </w:r>
      <w:r w:rsidRPr="00C95B41">
        <w:rPr>
          <w:rFonts w:ascii="Times New Roman" w:hAnsi="Times New Roman" w:cs="Times New Roman"/>
          <w:sz w:val="24"/>
          <w:szCs w:val="24"/>
        </w:rPr>
        <w:t xml:space="preserve"> least 18 EnVision Centers from the first four cohorts of designations. </w:t>
      </w:r>
      <w:r w:rsidR="00B50731">
        <w:rPr>
          <w:rFonts w:ascii="Times New Roman" w:hAnsi="Times New Roman" w:cs="Times New Roman"/>
          <w:sz w:val="24"/>
          <w:szCs w:val="24"/>
        </w:rPr>
        <w:t>All da</w:t>
      </w:r>
      <w:r w:rsidRPr="00C95B41">
        <w:rPr>
          <w:rFonts w:ascii="Times New Roman" w:hAnsi="Times New Roman" w:cs="Times New Roman"/>
          <w:sz w:val="24"/>
          <w:szCs w:val="24"/>
        </w:rPr>
        <w:t>ta collected</w:t>
      </w:r>
      <w:r w:rsidR="00B50731">
        <w:rPr>
          <w:rFonts w:ascii="Times New Roman" w:hAnsi="Times New Roman" w:cs="Times New Roman"/>
          <w:sz w:val="24"/>
          <w:szCs w:val="24"/>
        </w:rPr>
        <w:t xml:space="preserve"> as part of this PRA submission will be administered through qualitative, </w:t>
      </w:r>
      <w:r w:rsidRPr="00C95B41">
        <w:rPr>
          <w:rFonts w:ascii="Times New Roman" w:hAnsi="Times New Roman" w:cs="Times New Roman"/>
          <w:sz w:val="24"/>
          <w:szCs w:val="24"/>
        </w:rPr>
        <w:t xml:space="preserve">semi-structured interviews with local stakeholders and program participants </w:t>
      </w:r>
      <w:r w:rsidR="006C76DA">
        <w:rPr>
          <w:rFonts w:ascii="Times New Roman" w:hAnsi="Times New Roman" w:cs="Times New Roman"/>
          <w:sz w:val="24"/>
          <w:szCs w:val="24"/>
        </w:rPr>
        <w:t>from</w:t>
      </w:r>
      <w:r w:rsidRPr="00C95B41">
        <w:rPr>
          <w:rFonts w:ascii="Times New Roman" w:hAnsi="Times New Roman" w:cs="Times New Roman"/>
          <w:sz w:val="24"/>
          <w:szCs w:val="24"/>
        </w:rPr>
        <w:t xml:space="preserve"> each of the selected sites</w:t>
      </w:r>
      <w:r w:rsidR="00964EB9">
        <w:rPr>
          <w:rFonts w:ascii="Times New Roman" w:hAnsi="Times New Roman" w:cs="Times New Roman"/>
          <w:sz w:val="24"/>
          <w:szCs w:val="24"/>
        </w:rPr>
        <w:t xml:space="preserve">. </w:t>
      </w:r>
      <w:r w:rsidRPr="00C95B41">
        <w:rPr>
          <w:rFonts w:ascii="Times New Roman" w:hAnsi="Times New Roman" w:cs="Times New Roman"/>
          <w:sz w:val="24"/>
          <w:szCs w:val="24"/>
        </w:rPr>
        <w:t xml:space="preserve">Data collected from interviews will </w:t>
      </w:r>
      <w:r w:rsidR="00F93136">
        <w:rPr>
          <w:rFonts w:ascii="Times New Roman" w:hAnsi="Times New Roman" w:cs="Times New Roman"/>
          <w:sz w:val="24"/>
          <w:szCs w:val="24"/>
        </w:rPr>
        <w:t xml:space="preserve">later be </w:t>
      </w:r>
      <w:r w:rsidRPr="00C95B41">
        <w:rPr>
          <w:rFonts w:ascii="Times New Roman" w:hAnsi="Times New Roman" w:cs="Times New Roman"/>
          <w:sz w:val="24"/>
          <w:szCs w:val="24"/>
        </w:rPr>
        <w:t xml:space="preserve">synthesized into </w:t>
      </w:r>
      <w:r>
        <w:rPr>
          <w:rFonts w:ascii="Times New Roman" w:hAnsi="Times New Roman" w:cs="Times New Roman"/>
          <w:sz w:val="24"/>
          <w:szCs w:val="24"/>
        </w:rPr>
        <w:t>site specific</w:t>
      </w:r>
      <w:r w:rsidRPr="00C95B41">
        <w:rPr>
          <w:rFonts w:ascii="Times New Roman" w:hAnsi="Times New Roman" w:cs="Times New Roman"/>
          <w:sz w:val="24"/>
          <w:szCs w:val="24"/>
        </w:rPr>
        <w:t xml:space="preserve"> case studies of each selected EnVision Center</w:t>
      </w:r>
      <w:r>
        <w:rPr>
          <w:rFonts w:ascii="Times New Roman" w:hAnsi="Times New Roman" w:cs="Times New Roman"/>
          <w:sz w:val="24"/>
          <w:szCs w:val="24"/>
        </w:rPr>
        <w:t xml:space="preserve">. </w:t>
      </w:r>
      <w:r w:rsidRPr="00C95B41">
        <w:rPr>
          <w:rFonts w:ascii="Times New Roman" w:hAnsi="Times New Roman" w:cs="Times New Roman"/>
          <w:sz w:val="24"/>
          <w:szCs w:val="24"/>
        </w:rPr>
        <w:t xml:space="preserve">A </w:t>
      </w:r>
      <w:r w:rsidR="00432B03">
        <w:rPr>
          <w:rFonts w:ascii="Times New Roman" w:hAnsi="Times New Roman" w:cs="Times New Roman"/>
          <w:sz w:val="24"/>
          <w:szCs w:val="24"/>
        </w:rPr>
        <w:t xml:space="preserve">preliminary and </w:t>
      </w:r>
      <w:r w:rsidRPr="00C95B41">
        <w:rPr>
          <w:rFonts w:ascii="Times New Roman" w:hAnsi="Times New Roman" w:cs="Times New Roman"/>
          <w:sz w:val="24"/>
          <w:szCs w:val="24"/>
        </w:rPr>
        <w:t>final comprehensive report</w:t>
      </w:r>
      <w:r w:rsidR="00432B03">
        <w:rPr>
          <w:rStyle w:val="FootnoteReference"/>
          <w:rFonts w:cs="Times New Roman"/>
          <w:sz w:val="24"/>
          <w:szCs w:val="24"/>
        </w:rPr>
        <w:footnoteReference w:id="1"/>
      </w:r>
      <w:r w:rsidRPr="00C95B41">
        <w:rPr>
          <w:rFonts w:ascii="Times New Roman" w:hAnsi="Times New Roman" w:cs="Times New Roman"/>
          <w:sz w:val="24"/>
          <w:szCs w:val="24"/>
        </w:rPr>
        <w:t xml:space="preserve"> will include a rigorous literature review </w:t>
      </w:r>
      <w:r>
        <w:rPr>
          <w:rFonts w:ascii="Times New Roman" w:hAnsi="Times New Roman" w:cs="Times New Roman"/>
          <w:sz w:val="24"/>
          <w:szCs w:val="24"/>
        </w:rPr>
        <w:t>to seek best practices from similar</w:t>
      </w:r>
      <w:r w:rsidR="006C76DA">
        <w:rPr>
          <w:rFonts w:ascii="Times New Roman" w:hAnsi="Times New Roman" w:cs="Times New Roman"/>
          <w:sz w:val="24"/>
          <w:szCs w:val="24"/>
        </w:rPr>
        <w:t xml:space="preserve"> </w:t>
      </w:r>
      <w:r w:rsidR="00196A94">
        <w:rPr>
          <w:rFonts w:ascii="Times New Roman" w:hAnsi="Times New Roman" w:cs="Times New Roman"/>
          <w:sz w:val="24"/>
          <w:szCs w:val="24"/>
        </w:rPr>
        <w:t>collocated services</w:t>
      </w:r>
      <w:r>
        <w:rPr>
          <w:rFonts w:ascii="Times New Roman" w:hAnsi="Times New Roman" w:cs="Times New Roman"/>
          <w:sz w:val="24"/>
          <w:szCs w:val="24"/>
        </w:rPr>
        <w:t xml:space="preserve"> programs</w:t>
      </w:r>
      <w:r w:rsidR="00196A94">
        <w:rPr>
          <w:rFonts w:ascii="Times New Roman" w:hAnsi="Times New Roman" w:cs="Times New Roman"/>
          <w:sz w:val="24"/>
          <w:szCs w:val="24"/>
        </w:rPr>
        <w:t xml:space="preserve">, </w:t>
      </w:r>
      <w:r w:rsidRPr="00C95B41">
        <w:rPr>
          <w:rFonts w:ascii="Times New Roman" w:hAnsi="Times New Roman" w:cs="Times New Roman"/>
          <w:sz w:val="24"/>
          <w:szCs w:val="24"/>
        </w:rPr>
        <w:t xml:space="preserve">a document review to complement data collected from interviews and site visits, and integrated analysis from the </w:t>
      </w:r>
      <w:r w:rsidRPr="00C95B41" w:rsidR="006905D4">
        <w:rPr>
          <w:rFonts w:ascii="Times New Roman" w:hAnsi="Times New Roman" w:cs="Times New Roman"/>
          <w:sz w:val="24"/>
          <w:szCs w:val="24"/>
        </w:rPr>
        <w:t>site-specific</w:t>
      </w:r>
      <w:r w:rsidRPr="00C95B41">
        <w:rPr>
          <w:rFonts w:ascii="Times New Roman" w:hAnsi="Times New Roman" w:cs="Times New Roman"/>
          <w:sz w:val="24"/>
          <w:szCs w:val="24"/>
        </w:rPr>
        <w:t xml:space="preserve"> case studies </w:t>
      </w:r>
      <w:r w:rsidR="00432B03">
        <w:rPr>
          <w:rFonts w:ascii="Times New Roman" w:hAnsi="Times New Roman" w:cs="Times New Roman"/>
          <w:sz w:val="24"/>
          <w:szCs w:val="24"/>
        </w:rPr>
        <w:t>(</w:t>
      </w:r>
      <w:r w:rsidRPr="00C95B41">
        <w:rPr>
          <w:rFonts w:ascii="Times New Roman" w:hAnsi="Times New Roman" w:cs="Times New Roman"/>
          <w:sz w:val="24"/>
          <w:szCs w:val="24"/>
        </w:rPr>
        <w:t xml:space="preserve">summarizing best practices, early planning, partnerships, data collection, service coordination, </w:t>
      </w:r>
      <w:r w:rsidR="00196A94">
        <w:rPr>
          <w:rFonts w:ascii="Times New Roman" w:hAnsi="Times New Roman" w:cs="Times New Roman"/>
          <w:sz w:val="24"/>
          <w:szCs w:val="24"/>
        </w:rPr>
        <w:lastRenderedPageBreak/>
        <w:t xml:space="preserve">experiences </w:t>
      </w:r>
      <w:r w:rsidRPr="00C95B41">
        <w:rPr>
          <w:rFonts w:ascii="Times New Roman" w:hAnsi="Times New Roman" w:cs="Times New Roman"/>
          <w:sz w:val="24"/>
          <w:szCs w:val="24"/>
        </w:rPr>
        <w:t xml:space="preserve">of program participants offered services, and other key characteristics </w:t>
      </w:r>
      <w:r>
        <w:rPr>
          <w:rFonts w:ascii="Times New Roman" w:hAnsi="Times New Roman" w:cs="Times New Roman"/>
          <w:sz w:val="24"/>
          <w:szCs w:val="24"/>
        </w:rPr>
        <w:t xml:space="preserve">of the initiative </w:t>
      </w:r>
      <w:r w:rsidRPr="00C95B41">
        <w:rPr>
          <w:rFonts w:ascii="Times New Roman" w:hAnsi="Times New Roman" w:cs="Times New Roman"/>
          <w:sz w:val="24"/>
          <w:szCs w:val="24"/>
        </w:rPr>
        <w:t>to date</w:t>
      </w:r>
      <w:r w:rsidR="00432B03">
        <w:rPr>
          <w:rFonts w:ascii="Times New Roman" w:hAnsi="Times New Roman" w:cs="Times New Roman"/>
          <w:sz w:val="24"/>
          <w:szCs w:val="24"/>
        </w:rPr>
        <w:t>)</w:t>
      </w:r>
      <w:r w:rsidRPr="00C95B41">
        <w:rPr>
          <w:rFonts w:ascii="Times New Roman" w:hAnsi="Times New Roman" w:cs="Times New Roman"/>
          <w:sz w:val="24"/>
          <w:szCs w:val="24"/>
        </w:rPr>
        <w:t xml:space="preserve">. </w:t>
      </w:r>
    </w:p>
    <w:p w:rsidR="007E657F" w:rsidP="00672032" w:rsidRDefault="00F12CDA" w14:paraId="15946A65" w14:textId="77777777">
      <w:pPr>
        <w:keepLines/>
        <w:tabs>
          <w:tab w:val="left" w:pos="360"/>
        </w:tabs>
        <w:spacing w:after="80" w:line="276" w:lineRule="auto"/>
        <w:rPr>
          <w:rFonts w:ascii="Times New Roman" w:hAnsi="Times New Roman" w:cs="Times New Roman"/>
          <w:b/>
          <w:i/>
          <w:sz w:val="24"/>
          <w:szCs w:val="24"/>
        </w:rPr>
      </w:pPr>
      <w:r w:rsidRPr="00C95B41">
        <w:rPr>
          <w:rFonts w:ascii="Times New Roman" w:hAnsi="Times New Roman" w:cs="Times New Roman"/>
          <w:b/>
          <w:i/>
          <w:sz w:val="24"/>
          <w:szCs w:val="24"/>
        </w:rPr>
        <w:t>Program B</w:t>
      </w:r>
      <w:r w:rsidRPr="00C95B41" w:rsidR="00C31849">
        <w:rPr>
          <w:rFonts w:ascii="Times New Roman" w:hAnsi="Times New Roman" w:cs="Times New Roman"/>
          <w:b/>
          <w:i/>
          <w:sz w:val="24"/>
          <w:szCs w:val="24"/>
        </w:rPr>
        <w:t>ackground</w:t>
      </w:r>
    </w:p>
    <w:p w:rsidR="00C95B41" w:rsidP="00672032" w:rsidRDefault="00094B22" w14:paraId="336C10E0" w14:textId="4901F899">
      <w:pPr>
        <w:keepLines/>
        <w:tabs>
          <w:tab w:val="left" w:pos="360"/>
        </w:tabs>
        <w:spacing w:after="80" w:line="276" w:lineRule="auto"/>
        <w:rPr>
          <w:rFonts w:ascii="Times New Roman" w:hAnsi="Times New Roman" w:cs="Times New Roman"/>
          <w:sz w:val="24"/>
          <w:szCs w:val="24"/>
        </w:rPr>
      </w:pPr>
      <w:r w:rsidRPr="00C95B41">
        <w:rPr>
          <w:rFonts w:ascii="Times New Roman" w:hAnsi="Times New Roman" w:cs="Times New Roman"/>
          <w:sz w:val="24"/>
          <w:szCs w:val="24"/>
        </w:rPr>
        <w:t>EnVision Centers are a collocated services model</w:t>
      </w:r>
      <w:r w:rsidRPr="00C95B41" w:rsidR="00883889">
        <w:rPr>
          <w:rFonts w:ascii="Times New Roman" w:hAnsi="Times New Roman" w:cs="Times New Roman"/>
          <w:sz w:val="24"/>
          <w:szCs w:val="24"/>
        </w:rPr>
        <w:t xml:space="preserve"> intended to help persons achieve self-sufficiency through accessible and integrated services that </w:t>
      </w:r>
      <w:r w:rsidRPr="00C95B41">
        <w:rPr>
          <w:rFonts w:ascii="Times New Roman" w:hAnsi="Times New Roman" w:cs="Times New Roman"/>
          <w:sz w:val="24"/>
          <w:szCs w:val="24"/>
        </w:rPr>
        <w:t xml:space="preserve">are </w:t>
      </w:r>
      <w:r w:rsidRPr="00C95B41" w:rsidR="00883889">
        <w:rPr>
          <w:rFonts w:ascii="Times New Roman" w:hAnsi="Times New Roman" w:cs="Times New Roman"/>
          <w:sz w:val="24"/>
          <w:szCs w:val="24"/>
        </w:rPr>
        <w:t>centralized</w:t>
      </w:r>
      <w:r w:rsidRPr="00C95B41">
        <w:rPr>
          <w:rFonts w:ascii="Times New Roman" w:hAnsi="Times New Roman" w:cs="Times New Roman"/>
          <w:sz w:val="24"/>
          <w:szCs w:val="24"/>
        </w:rPr>
        <w:t xml:space="preserve"> within </w:t>
      </w:r>
      <w:r w:rsidRPr="00C95B41" w:rsidR="006905D4">
        <w:rPr>
          <w:rFonts w:ascii="Times New Roman" w:hAnsi="Times New Roman" w:cs="Times New Roman"/>
          <w:sz w:val="24"/>
          <w:szCs w:val="24"/>
        </w:rPr>
        <w:t>brick-and-mortar</w:t>
      </w:r>
      <w:r w:rsidRPr="00C95B41" w:rsidR="00883889">
        <w:rPr>
          <w:rFonts w:ascii="Times New Roman" w:hAnsi="Times New Roman" w:cs="Times New Roman"/>
          <w:sz w:val="24"/>
          <w:szCs w:val="24"/>
        </w:rPr>
        <w:t xml:space="preserve"> hub</w:t>
      </w:r>
      <w:r w:rsidRPr="00C95B41">
        <w:rPr>
          <w:rFonts w:ascii="Times New Roman" w:hAnsi="Times New Roman" w:cs="Times New Roman"/>
          <w:sz w:val="24"/>
          <w:szCs w:val="24"/>
        </w:rPr>
        <w:t>s</w:t>
      </w:r>
      <w:r w:rsidRPr="00C95B41" w:rsidR="00883889">
        <w:rPr>
          <w:rFonts w:ascii="Times New Roman" w:hAnsi="Times New Roman" w:cs="Times New Roman"/>
          <w:sz w:val="24"/>
          <w:szCs w:val="24"/>
        </w:rPr>
        <w:t xml:space="preserve">. Target populations for EnVision Centers are intended to be prioritized in the following order: 1) persons who receive public housing assistance; 2) persons who live in low-income communities; and 3) “all Americans who want expanded opportunities.”  The model is structured by four key pillars that serve as a basis for core service areas intended to help participants achieve self-sufficiency: economic empowerment, educational advancement, health and wellness, and character and leadership.  </w:t>
      </w:r>
    </w:p>
    <w:p w:rsidRPr="00041A55" w:rsidR="00C95B41" w:rsidP="00041A55" w:rsidRDefault="00C95B41" w14:paraId="53D031EC" w14:textId="77777777">
      <w:pPr>
        <w:pStyle w:val="NoSpacing"/>
      </w:pPr>
    </w:p>
    <w:p w:rsidR="00D31A77" w:rsidP="00672032" w:rsidRDefault="00883889" w14:paraId="75180EB0" w14:textId="1108DBBE">
      <w:pPr>
        <w:keepLines/>
        <w:tabs>
          <w:tab w:val="left" w:pos="360"/>
        </w:tabs>
        <w:spacing w:after="80" w:line="276" w:lineRule="auto"/>
        <w:rPr>
          <w:rFonts w:ascii="Times New Roman" w:hAnsi="Times New Roman" w:cs="Times New Roman"/>
          <w:sz w:val="24"/>
          <w:szCs w:val="24"/>
        </w:rPr>
      </w:pPr>
      <w:r w:rsidRPr="00C95B41">
        <w:rPr>
          <w:rFonts w:ascii="Times New Roman" w:hAnsi="Times New Roman" w:cs="Times New Roman"/>
          <w:sz w:val="24"/>
          <w:szCs w:val="24"/>
        </w:rPr>
        <w:t>In place of direct funding, HUD’s support includes guidance for implementing an EnVision Center</w:t>
      </w:r>
      <w:r w:rsidR="00D31A77">
        <w:rPr>
          <w:rFonts w:ascii="Times New Roman" w:hAnsi="Times New Roman" w:cs="Times New Roman"/>
          <w:sz w:val="24"/>
          <w:szCs w:val="24"/>
        </w:rPr>
        <w:t xml:space="preserve"> </w:t>
      </w:r>
      <w:r w:rsidRPr="00C95B41">
        <w:rPr>
          <w:rFonts w:ascii="Times New Roman" w:hAnsi="Times New Roman" w:cs="Times New Roman"/>
          <w:sz w:val="24"/>
          <w:szCs w:val="24"/>
        </w:rPr>
        <w:t>and helping communities connect and leverage partnerships across a range of entities, such as</w:t>
      </w:r>
      <w:r w:rsidR="00D31A77">
        <w:rPr>
          <w:rFonts w:ascii="Times New Roman" w:hAnsi="Times New Roman" w:cs="Times New Roman"/>
          <w:sz w:val="24"/>
          <w:szCs w:val="24"/>
        </w:rPr>
        <w:t>:</w:t>
      </w:r>
      <w:r w:rsidRPr="00C95B41">
        <w:rPr>
          <w:rFonts w:ascii="Times New Roman" w:hAnsi="Times New Roman" w:cs="Times New Roman"/>
          <w:sz w:val="24"/>
          <w:szCs w:val="24"/>
        </w:rPr>
        <w:t xml:space="preserve"> local industries, non-profits, local and federal government agencies, philanthropic</w:t>
      </w:r>
      <w:r w:rsidR="006C76DA">
        <w:rPr>
          <w:rFonts w:ascii="Times New Roman" w:hAnsi="Times New Roman" w:cs="Times New Roman"/>
          <w:sz w:val="24"/>
          <w:szCs w:val="24"/>
        </w:rPr>
        <w:t>,</w:t>
      </w:r>
      <w:r w:rsidRPr="00C95B41">
        <w:rPr>
          <w:rFonts w:ascii="Times New Roman" w:hAnsi="Times New Roman" w:cs="Times New Roman"/>
          <w:sz w:val="24"/>
          <w:szCs w:val="24"/>
        </w:rPr>
        <w:t xml:space="preserve"> and faith-based organizations. </w:t>
      </w:r>
      <w:r w:rsidR="00D31A77">
        <w:rPr>
          <w:rFonts w:ascii="Times New Roman" w:hAnsi="Times New Roman" w:cs="Times New Roman"/>
          <w:sz w:val="24"/>
          <w:szCs w:val="24"/>
        </w:rPr>
        <w:t>These</w:t>
      </w:r>
      <w:r w:rsidRPr="00C95B41">
        <w:rPr>
          <w:rFonts w:ascii="Times New Roman" w:hAnsi="Times New Roman" w:cs="Times New Roman"/>
          <w:sz w:val="24"/>
          <w:szCs w:val="24"/>
        </w:rPr>
        <w:t xml:space="preserve"> partnerships</w:t>
      </w:r>
      <w:r w:rsidR="00D31A77">
        <w:rPr>
          <w:rFonts w:ascii="Times New Roman" w:hAnsi="Times New Roman" w:cs="Times New Roman"/>
          <w:sz w:val="24"/>
          <w:szCs w:val="24"/>
        </w:rPr>
        <w:t xml:space="preserve"> are intended to</w:t>
      </w:r>
      <w:r w:rsidRPr="00C95B41">
        <w:rPr>
          <w:rFonts w:ascii="Times New Roman" w:hAnsi="Times New Roman" w:cs="Times New Roman"/>
          <w:sz w:val="24"/>
          <w:szCs w:val="24"/>
        </w:rPr>
        <w:t xml:space="preserve"> provide communities with resources for implementing and operating an EnVision Center. </w:t>
      </w:r>
      <w:r w:rsidR="00672032">
        <w:rPr>
          <w:rFonts w:ascii="Times New Roman" w:hAnsi="Times New Roman" w:cs="Times New Roman"/>
          <w:sz w:val="24"/>
          <w:szCs w:val="24"/>
        </w:rPr>
        <w:t xml:space="preserve"> </w:t>
      </w:r>
      <w:r w:rsidRPr="00C95B41">
        <w:rPr>
          <w:rFonts w:ascii="Times New Roman" w:hAnsi="Times New Roman" w:cs="Times New Roman"/>
          <w:sz w:val="24"/>
          <w:szCs w:val="24"/>
        </w:rPr>
        <w:t xml:space="preserve">The absence of direct federal funding </w:t>
      </w:r>
      <w:r w:rsidR="000F00BB">
        <w:rPr>
          <w:rFonts w:ascii="Times New Roman" w:hAnsi="Times New Roman" w:cs="Times New Roman"/>
          <w:sz w:val="24"/>
          <w:szCs w:val="24"/>
        </w:rPr>
        <w:t>and th</w:t>
      </w:r>
      <w:r w:rsidR="00196A94">
        <w:rPr>
          <w:rFonts w:ascii="Times New Roman" w:hAnsi="Times New Roman" w:cs="Times New Roman"/>
          <w:sz w:val="24"/>
          <w:szCs w:val="24"/>
        </w:rPr>
        <w:t xml:space="preserve">e </w:t>
      </w:r>
      <w:r w:rsidR="000F00BB">
        <w:rPr>
          <w:rFonts w:ascii="Times New Roman" w:hAnsi="Times New Roman" w:cs="Times New Roman"/>
          <w:sz w:val="24"/>
          <w:szCs w:val="24"/>
        </w:rPr>
        <w:t xml:space="preserve">initiative’s place-based model </w:t>
      </w:r>
      <w:r w:rsidRPr="00C95B41">
        <w:rPr>
          <w:rFonts w:ascii="Times New Roman" w:hAnsi="Times New Roman" w:cs="Times New Roman"/>
          <w:sz w:val="24"/>
          <w:szCs w:val="24"/>
        </w:rPr>
        <w:t>gives communities broad discretion in implementing and operating an EnVision Center</w:t>
      </w:r>
      <w:r w:rsidR="000F00BB">
        <w:rPr>
          <w:rFonts w:ascii="Times New Roman" w:hAnsi="Times New Roman" w:cs="Times New Roman"/>
          <w:sz w:val="24"/>
          <w:szCs w:val="24"/>
        </w:rPr>
        <w:t xml:space="preserve"> based on </w:t>
      </w:r>
      <w:r w:rsidR="009E1608">
        <w:rPr>
          <w:rFonts w:ascii="Times New Roman" w:hAnsi="Times New Roman" w:cs="Times New Roman"/>
          <w:sz w:val="24"/>
          <w:szCs w:val="24"/>
        </w:rPr>
        <w:t>local</w:t>
      </w:r>
      <w:r w:rsidR="000F00BB">
        <w:rPr>
          <w:rFonts w:ascii="Times New Roman" w:hAnsi="Times New Roman" w:cs="Times New Roman"/>
          <w:sz w:val="24"/>
          <w:szCs w:val="24"/>
        </w:rPr>
        <w:t xml:space="preserve"> priorities, needs, and resources of the community. </w:t>
      </w:r>
    </w:p>
    <w:p w:rsidR="00041A55" w:rsidP="00041A55" w:rsidRDefault="00041A55" w14:paraId="5A9F6BF6" w14:textId="77777777">
      <w:pPr>
        <w:pStyle w:val="NoSpacing"/>
      </w:pPr>
    </w:p>
    <w:p w:rsidR="00F12CDA" w:rsidP="00672032" w:rsidRDefault="00CF2467" w14:paraId="70DF829B" w14:textId="584A4C66">
      <w:pPr>
        <w:keepLines/>
        <w:tabs>
          <w:tab w:val="left" w:pos="360"/>
        </w:tabs>
        <w:spacing w:after="80" w:line="276" w:lineRule="auto"/>
        <w:rPr>
          <w:rFonts w:ascii="Times New Roman" w:hAnsi="Times New Roman" w:cs="Times New Roman"/>
          <w:sz w:val="24"/>
          <w:szCs w:val="24"/>
        </w:rPr>
      </w:pPr>
      <w:r w:rsidRPr="00C95B41">
        <w:rPr>
          <w:rFonts w:ascii="Times New Roman" w:hAnsi="Times New Roman" w:cs="Times New Roman"/>
          <w:sz w:val="24"/>
          <w:szCs w:val="24"/>
        </w:rPr>
        <w:t xml:space="preserve">In June 2018, HUD designated </w:t>
      </w:r>
      <w:r w:rsidRPr="00C95B41" w:rsidR="002038E6">
        <w:rPr>
          <w:rFonts w:ascii="Times New Roman" w:hAnsi="Times New Roman" w:cs="Times New Roman"/>
          <w:sz w:val="24"/>
          <w:szCs w:val="24"/>
        </w:rPr>
        <w:t xml:space="preserve">the first </w:t>
      </w:r>
      <w:r w:rsidR="00432B03">
        <w:rPr>
          <w:rFonts w:ascii="Times New Roman" w:hAnsi="Times New Roman" w:cs="Times New Roman"/>
          <w:sz w:val="24"/>
          <w:szCs w:val="24"/>
        </w:rPr>
        <w:t>18</w:t>
      </w:r>
      <w:r w:rsidRPr="00C95B41" w:rsidR="00432B03">
        <w:rPr>
          <w:rFonts w:ascii="Times New Roman" w:hAnsi="Times New Roman" w:cs="Times New Roman"/>
          <w:sz w:val="24"/>
          <w:szCs w:val="24"/>
        </w:rPr>
        <w:t xml:space="preserve"> </w:t>
      </w:r>
      <w:r w:rsidRPr="00C95B41">
        <w:rPr>
          <w:rFonts w:ascii="Times New Roman" w:hAnsi="Times New Roman" w:cs="Times New Roman"/>
          <w:sz w:val="24"/>
          <w:szCs w:val="24"/>
        </w:rPr>
        <w:t xml:space="preserve">EnVision Centers and has since </w:t>
      </w:r>
      <w:r w:rsidRPr="00C95B41" w:rsidR="002038E6">
        <w:rPr>
          <w:rFonts w:ascii="Times New Roman" w:hAnsi="Times New Roman" w:cs="Times New Roman"/>
          <w:sz w:val="24"/>
          <w:szCs w:val="24"/>
        </w:rPr>
        <w:t xml:space="preserve">rapidly </w:t>
      </w:r>
      <w:r w:rsidRPr="00C95B41">
        <w:rPr>
          <w:rFonts w:ascii="Times New Roman" w:hAnsi="Times New Roman" w:cs="Times New Roman"/>
          <w:sz w:val="24"/>
          <w:szCs w:val="24"/>
        </w:rPr>
        <w:t xml:space="preserve">expanded the initiative with a total of over </w:t>
      </w:r>
      <w:r w:rsidR="00432B03">
        <w:rPr>
          <w:rFonts w:ascii="Times New Roman" w:hAnsi="Times New Roman" w:cs="Times New Roman"/>
          <w:sz w:val="24"/>
          <w:szCs w:val="24"/>
        </w:rPr>
        <w:t xml:space="preserve">90 </w:t>
      </w:r>
      <w:r w:rsidRPr="00C95B41">
        <w:rPr>
          <w:rFonts w:ascii="Times New Roman" w:hAnsi="Times New Roman" w:cs="Times New Roman"/>
          <w:sz w:val="24"/>
          <w:szCs w:val="24"/>
        </w:rPr>
        <w:t>designated EnVision Centers</w:t>
      </w:r>
      <w:r w:rsidRPr="00C95B41" w:rsidR="009E6C0D">
        <w:rPr>
          <w:rFonts w:ascii="Times New Roman" w:hAnsi="Times New Roman" w:cs="Times New Roman"/>
          <w:sz w:val="24"/>
          <w:szCs w:val="24"/>
        </w:rPr>
        <w:t xml:space="preserve"> to date</w:t>
      </w:r>
      <w:r w:rsidR="006C76DA">
        <w:rPr>
          <w:rFonts w:ascii="Times New Roman" w:hAnsi="Times New Roman" w:cs="Times New Roman"/>
          <w:sz w:val="24"/>
          <w:szCs w:val="24"/>
        </w:rPr>
        <w:t>.</w:t>
      </w:r>
      <w:r w:rsidR="009E1608">
        <w:rPr>
          <w:rFonts w:ascii="Times New Roman" w:hAnsi="Times New Roman" w:cs="Times New Roman"/>
          <w:sz w:val="24"/>
          <w:szCs w:val="24"/>
        </w:rPr>
        <w:t xml:space="preserve"> </w:t>
      </w:r>
    </w:p>
    <w:p w:rsidRPr="00C95B41" w:rsidR="00DF17CB" w:rsidP="00041A55" w:rsidRDefault="00DF17CB" w14:paraId="49A255B7" w14:textId="77777777">
      <w:pPr>
        <w:pStyle w:val="NoSpacing"/>
      </w:pPr>
    </w:p>
    <w:p w:rsidR="003E3F17" w:rsidP="00672032" w:rsidRDefault="008064C8" w14:paraId="73BF2C69" w14:textId="77777777">
      <w:pPr>
        <w:pStyle w:val="ListParagraph"/>
        <w:keepLines/>
        <w:numPr>
          <w:ilvl w:val="0"/>
          <w:numId w:val="32"/>
        </w:numPr>
        <w:tabs>
          <w:tab w:val="left" w:pos="360"/>
        </w:tabs>
        <w:spacing w:after="80" w:line="276" w:lineRule="auto"/>
        <w:rPr>
          <w:rFonts w:ascii="Times New Roman" w:hAnsi="Times New Roman" w:cs="Times New Roman"/>
          <w:b/>
          <w:sz w:val="24"/>
          <w:szCs w:val="24"/>
        </w:rPr>
      </w:pPr>
      <w:r w:rsidRPr="00397B31">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672032" w:rsidP="00672032" w:rsidRDefault="00672032" w14:paraId="0817BDAC" w14:textId="77777777">
      <w:pPr>
        <w:pStyle w:val="ListParagraph"/>
        <w:keepLines/>
        <w:tabs>
          <w:tab w:val="left" w:pos="360"/>
        </w:tabs>
        <w:spacing w:after="80" w:line="276" w:lineRule="auto"/>
        <w:ind w:left="360"/>
        <w:rPr>
          <w:rFonts w:ascii="Times New Roman" w:hAnsi="Times New Roman" w:cs="Times New Roman"/>
          <w:b/>
          <w:sz w:val="24"/>
          <w:szCs w:val="24"/>
        </w:rPr>
      </w:pPr>
    </w:p>
    <w:p w:rsidR="00C95B41" w:rsidP="00672032" w:rsidRDefault="003E3F17" w14:paraId="11D416FA" w14:textId="3A56ABE6">
      <w:pPr>
        <w:keepLines/>
        <w:tabs>
          <w:tab w:val="left" w:pos="360"/>
        </w:tabs>
        <w:spacing w:after="80" w:line="276" w:lineRule="auto"/>
        <w:rPr>
          <w:rFonts w:ascii="Times New Roman" w:hAnsi="Times New Roman" w:cs="Times New Roman"/>
          <w:bCs/>
          <w:sz w:val="24"/>
          <w:szCs w:val="24"/>
        </w:rPr>
      </w:pPr>
      <w:r w:rsidRPr="00C95B41">
        <w:rPr>
          <w:rFonts w:ascii="Times New Roman" w:hAnsi="Times New Roman" w:cs="Times New Roman"/>
          <w:bCs/>
          <w:sz w:val="24"/>
          <w:szCs w:val="24"/>
        </w:rPr>
        <w:t>This is a new collection. All data as part of this OMB request will be collected using qualitative, semi-structured interviews from local stakeholders and participants of EnVision Centers from the first four designated cohorts. The Federal Research Division (FRD) at the Library of Congress will collect all data for this study on behalf of HUD</w:t>
      </w:r>
      <w:r w:rsidR="004948B4">
        <w:rPr>
          <w:rFonts w:ascii="Times New Roman" w:hAnsi="Times New Roman" w:cs="Times New Roman"/>
          <w:bCs/>
          <w:sz w:val="24"/>
          <w:szCs w:val="24"/>
        </w:rPr>
        <w:t>.</w:t>
      </w:r>
      <w:r w:rsidR="00FC3844">
        <w:rPr>
          <w:rFonts w:ascii="Times New Roman" w:hAnsi="Times New Roman" w:cs="Times New Roman"/>
          <w:bCs/>
          <w:sz w:val="24"/>
          <w:szCs w:val="24"/>
        </w:rPr>
        <w:t xml:space="preserve"> </w:t>
      </w:r>
      <w:r w:rsidRPr="00C95B41">
        <w:rPr>
          <w:rFonts w:ascii="Times New Roman" w:hAnsi="Times New Roman" w:cs="Times New Roman"/>
          <w:bCs/>
          <w:sz w:val="24"/>
          <w:szCs w:val="24"/>
        </w:rPr>
        <w:t>HUD will use the information collected to learn about the implementation efforts of EnVision Centers</w:t>
      </w:r>
      <w:r w:rsidRPr="00C95B41" w:rsidR="00865D6B">
        <w:rPr>
          <w:rFonts w:ascii="Times New Roman" w:hAnsi="Times New Roman" w:cs="Times New Roman"/>
          <w:bCs/>
          <w:sz w:val="24"/>
          <w:szCs w:val="24"/>
        </w:rPr>
        <w:t xml:space="preserve">, </w:t>
      </w:r>
      <w:proofErr w:type="gramStart"/>
      <w:r w:rsidRPr="00C95B41" w:rsidR="00865D6B">
        <w:rPr>
          <w:rFonts w:ascii="Times New Roman" w:hAnsi="Times New Roman" w:cs="Times New Roman"/>
          <w:bCs/>
          <w:sz w:val="24"/>
          <w:szCs w:val="24"/>
        </w:rPr>
        <w:t>includ</w:t>
      </w:r>
      <w:r w:rsidR="004948B4">
        <w:rPr>
          <w:rFonts w:ascii="Times New Roman" w:hAnsi="Times New Roman" w:cs="Times New Roman"/>
          <w:bCs/>
          <w:sz w:val="24"/>
          <w:szCs w:val="24"/>
        </w:rPr>
        <w:t>ing:</w:t>
      </w:r>
      <w:proofErr w:type="gramEnd"/>
      <w:r w:rsidRPr="00C95B41" w:rsidR="00865D6B">
        <w:rPr>
          <w:rFonts w:ascii="Times New Roman" w:hAnsi="Times New Roman" w:cs="Times New Roman"/>
          <w:bCs/>
          <w:sz w:val="24"/>
          <w:szCs w:val="24"/>
        </w:rPr>
        <w:t xml:space="preserve"> early planning, new partnerships and leveraged resources, participant level data collection, and service coordination. This study will help HUD develop the initiative and establish a foundation for future evaluation efforts. </w:t>
      </w:r>
    </w:p>
    <w:p w:rsidR="002C231A" w:rsidP="00672032" w:rsidRDefault="002C231A" w14:paraId="10821DBC" w14:textId="7C09440E">
      <w:pPr>
        <w:keepLines/>
        <w:tabs>
          <w:tab w:val="left" w:pos="360"/>
        </w:tabs>
        <w:spacing w:after="80" w:line="276" w:lineRule="auto"/>
        <w:rPr>
          <w:rFonts w:ascii="Times New Roman" w:hAnsi="Times New Roman" w:cs="Times New Roman"/>
          <w:bCs/>
          <w:sz w:val="24"/>
          <w:szCs w:val="24"/>
        </w:rPr>
      </w:pPr>
    </w:p>
    <w:p w:rsidR="00041A55" w:rsidP="00672032" w:rsidRDefault="00041A55" w14:paraId="0A84CC18" w14:textId="23967AA1">
      <w:pPr>
        <w:keepLines/>
        <w:tabs>
          <w:tab w:val="left" w:pos="360"/>
        </w:tabs>
        <w:spacing w:after="80" w:line="276" w:lineRule="auto"/>
        <w:rPr>
          <w:rFonts w:ascii="Times New Roman" w:hAnsi="Times New Roman" w:cs="Times New Roman"/>
          <w:bCs/>
          <w:sz w:val="24"/>
          <w:szCs w:val="24"/>
        </w:rPr>
      </w:pPr>
    </w:p>
    <w:p w:rsidR="00041A55" w:rsidP="00672032" w:rsidRDefault="00041A55" w14:paraId="5EEB3805" w14:textId="77777777">
      <w:pPr>
        <w:keepLines/>
        <w:tabs>
          <w:tab w:val="left" w:pos="360"/>
        </w:tabs>
        <w:spacing w:after="80" w:line="276" w:lineRule="auto"/>
        <w:rPr>
          <w:rFonts w:ascii="Times New Roman" w:hAnsi="Times New Roman" w:cs="Times New Roman"/>
          <w:bCs/>
          <w:sz w:val="24"/>
          <w:szCs w:val="24"/>
        </w:rPr>
      </w:pPr>
    </w:p>
    <w:p w:rsidRPr="00C95B41" w:rsidR="00527387" w:rsidP="00672032" w:rsidRDefault="00865D6B" w14:paraId="6ABB6F84" w14:textId="77777777">
      <w:pPr>
        <w:keepLines/>
        <w:tabs>
          <w:tab w:val="left" w:pos="360"/>
        </w:tabs>
        <w:spacing w:after="80" w:line="276" w:lineRule="auto"/>
        <w:rPr>
          <w:rFonts w:ascii="Times New Roman" w:hAnsi="Times New Roman" w:cs="Times New Roman"/>
          <w:b/>
          <w:bCs/>
          <w:i/>
          <w:iCs/>
          <w:sz w:val="24"/>
          <w:szCs w:val="24"/>
        </w:rPr>
      </w:pPr>
      <w:r w:rsidRPr="00C95B41">
        <w:rPr>
          <w:rFonts w:ascii="Times New Roman" w:hAnsi="Times New Roman" w:cs="Times New Roman"/>
          <w:b/>
          <w:bCs/>
          <w:i/>
          <w:iCs/>
          <w:sz w:val="24"/>
          <w:szCs w:val="24"/>
        </w:rPr>
        <w:lastRenderedPageBreak/>
        <w:t>Description of Data Collection Activities</w:t>
      </w:r>
    </w:p>
    <w:p w:rsidR="009712F1" w:rsidP="00041A55" w:rsidRDefault="009712F1" w14:paraId="33B1F9F7" w14:textId="77777777">
      <w:pPr>
        <w:pStyle w:val="NoSpacing"/>
      </w:pPr>
    </w:p>
    <w:p w:rsidRPr="00E34FC2" w:rsidR="002C231A" w:rsidP="00672032" w:rsidRDefault="002C231A" w14:paraId="4DCF387E" w14:textId="77777777">
      <w:pPr>
        <w:tabs>
          <w:tab w:val="left" w:pos="360"/>
        </w:tabs>
        <w:spacing w:after="80" w:line="276" w:lineRule="auto"/>
        <w:rPr>
          <w:rFonts w:ascii="Times New Roman" w:hAnsi="Times New Roman" w:cs="Times New Roman"/>
          <w:sz w:val="24"/>
          <w:szCs w:val="24"/>
          <w:highlight w:val="yellow"/>
        </w:rPr>
      </w:pPr>
      <w:r>
        <w:rPr>
          <w:rFonts w:ascii="Times New Roman" w:hAnsi="Times New Roman" w:cs="Times New Roman"/>
          <w:sz w:val="24"/>
          <w:szCs w:val="24"/>
        </w:rPr>
        <w:t>Data collection for this evaluation</w:t>
      </w:r>
      <w:r w:rsidRPr="006307F1">
        <w:rPr>
          <w:rFonts w:ascii="Times New Roman" w:hAnsi="Times New Roman" w:cs="Times New Roman"/>
          <w:sz w:val="24"/>
          <w:szCs w:val="24"/>
        </w:rPr>
        <w:t xml:space="preserve"> will be structured within three core components as follows:</w:t>
      </w:r>
    </w:p>
    <w:p w:rsidRPr="00041A55" w:rsidR="002C231A" w:rsidP="00041A55" w:rsidRDefault="002C231A" w14:paraId="21B729B8" w14:textId="77777777">
      <w:pPr>
        <w:pStyle w:val="NoSpacing"/>
        <w:rPr>
          <w:highlight w:val="yellow"/>
        </w:rPr>
      </w:pPr>
    </w:p>
    <w:p w:rsidRPr="003C5358" w:rsidR="002C231A" w:rsidP="00672032" w:rsidRDefault="002C231A" w14:paraId="0AC8398F" w14:textId="77777777">
      <w:pPr>
        <w:tabs>
          <w:tab w:val="left" w:pos="360"/>
        </w:tabs>
        <w:spacing w:after="80" w:line="276" w:lineRule="auto"/>
        <w:rPr>
          <w:rFonts w:ascii="Times New Roman" w:hAnsi="Times New Roman" w:cs="Times New Roman"/>
          <w:bCs/>
          <w:iCs/>
          <w:sz w:val="24"/>
          <w:szCs w:val="24"/>
          <w:u w:val="single"/>
        </w:rPr>
      </w:pPr>
      <w:r w:rsidRPr="003C5358">
        <w:rPr>
          <w:rFonts w:ascii="Times New Roman" w:hAnsi="Times New Roman" w:cs="Times New Roman"/>
          <w:bCs/>
          <w:iCs/>
          <w:sz w:val="24"/>
          <w:szCs w:val="24"/>
          <w:u w:val="single"/>
        </w:rPr>
        <w:t>Site Visits</w:t>
      </w:r>
    </w:p>
    <w:p w:rsidRPr="004D7783" w:rsidR="002C231A" w:rsidP="00672032" w:rsidRDefault="002C231A" w14:paraId="3E54E1E4" w14:textId="6E82214D">
      <w:pPr>
        <w:tabs>
          <w:tab w:val="left" w:pos="360"/>
        </w:tabs>
        <w:spacing w:after="80" w:line="276" w:lineRule="auto"/>
        <w:rPr>
          <w:rFonts w:ascii="Times New Roman" w:hAnsi="Times New Roman" w:cs="Times New Roman"/>
          <w:b/>
          <w:bCs/>
          <w:sz w:val="24"/>
          <w:szCs w:val="24"/>
        </w:rPr>
      </w:pPr>
      <w:r w:rsidRPr="004D7783">
        <w:rPr>
          <w:rFonts w:ascii="Times New Roman" w:hAnsi="Times New Roman" w:cs="Times New Roman"/>
          <w:sz w:val="24"/>
          <w:szCs w:val="24"/>
        </w:rPr>
        <w:t>Researchers intend to visit each selected site to observe the layout of the EnVision Center, the neighborhood or area that surrounds the center, and how services are provided. Researchers will make detailed notes of their observations, to be used in tandem with data gathered from interviews (as described in the subsequent component below). Site visits will include brief tours of the center, informal discussions with local stakeholders, and sitting in on related community and program meetings as possible (with permission from local stakeholders).</w:t>
      </w:r>
      <w:r w:rsidR="009712F1">
        <w:rPr>
          <w:rFonts w:ascii="Times New Roman" w:hAnsi="Times New Roman" w:cs="Times New Roman"/>
          <w:sz w:val="24"/>
          <w:szCs w:val="24"/>
        </w:rPr>
        <w:t xml:space="preserve"> All site visits will be voluntary, based on the discretion of local site leadership. </w:t>
      </w:r>
      <w:r w:rsidRPr="004D7783">
        <w:rPr>
          <w:rFonts w:ascii="Times New Roman" w:hAnsi="Times New Roman" w:cs="Times New Roman"/>
          <w:b/>
          <w:bCs/>
          <w:sz w:val="24"/>
          <w:szCs w:val="24"/>
        </w:rPr>
        <w:t xml:space="preserve">Due to the ongoing COVID-19 </w:t>
      </w:r>
      <w:r w:rsidR="00E225D3">
        <w:rPr>
          <w:rFonts w:ascii="Times New Roman" w:hAnsi="Times New Roman" w:cs="Times New Roman"/>
          <w:b/>
          <w:bCs/>
          <w:sz w:val="24"/>
          <w:szCs w:val="24"/>
        </w:rPr>
        <w:t>p</w:t>
      </w:r>
      <w:r w:rsidRPr="004D7783">
        <w:rPr>
          <w:rFonts w:ascii="Times New Roman" w:hAnsi="Times New Roman" w:cs="Times New Roman"/>
          <w:b/>
          <w:bCs/>
          <w:sz w:val="24"/>
          <w:szCs w:val="24"/>
        </w:rPr>
        <w:t>andemic, site visits may be canceled due to health risks and</w:t>
      </w:r>
      <w:r w:rsidR="0053071C">
        <w:rPr>
          <w:rFonts w:ascii="Times New Roman" w:hAnsi="Times New Roman" w:cs="Times New Roman"/>
          <w:b/>
          <w:bCs/>
          <w:sz w:val="24"/>
          <w:szCs w:val="24"/>
        </w:rPr>
        <w:t xml:space="preserve"> related</w:t>
      </w:r>
      <w:r w:rsidRPr="004D7783">
        <w:rPr>
          <w:rFonts w:ascii="Times New Roman" w:hAnsi="Times New Roman" w:cs="Times New Roman"/>
          <w:b/>
          <w:bCs/>
          <w:sz w:val="24"/>
          <w:szCs w:val="24"/>
        </w:rPr>
        <w:t xml:space="preserve"> concerns.</w:t>
      </w:r>
    </w:p>
    <w:p w:rsidRPr="004D7783" w:rsidR="002C231A" w:rsidP="00041A55" w:rsidRDefault="002C231A" w14:paraId="596AB17B" w14:textId="77777777">
      <w:pPr>
        <w:pStyle w:val="NoSpacing"/>
      </w:pPr>
    </w:p>
    <w:p w:rsidRPr="003C5358" w:rsidR="002C231A" w:rsidP="00672032" w:rsidRDefault="002C231A" w14:paraId="6D27AABA" w14:textId="77777777">
      <w:pPr>
        <w:tabs>
          <w:tab w:val="left" w:pos="360"/>
        </w:tabs>
        <w:spacing w:after="80" w:line="276" w:lineRule="auto"/>
        <w:rPr>
          <w:rFonts w:ascii="Times New Roman" w:hAnsi="Times New Roman" w:cs="Times New Roman"/>
          <w:bCs/>
          <w:iCs/>
          <w:sz w:val="24"/>
          <w:szCs w:val="24"/>
          <w:u w:val="single"/>
        </w:rPr>
      </w:pPr>
      <w:r w:rsidRPr="003C5358">
        <w:rPr>
          <w:rFonts w:ascii="Times New Roman" w:hAnsi="Times New Roman" w:cs="Times New Roman"/>
          <w:bCs/>
          <w:iCs/>
          <w:sz w:val="24"/>
          <w:szCs w:val="24"/>
          <w:u w:val="single"/>
        </w:rPr>
        <w:t>Interviews</w:t>
      </w:r>
    </w:p>
    <w:p w:rsidRPr="004D7783" w:rsidR="002C231A" w:rsidP="00672032" w:rsidRDefault="002C231A" w14:paraId="25CD82C1" w14:textId="20F2FF8C">
      <w:pPr>
        <w:tabs>
          <w:tab w:val="left" w:pos="360"/>
        </w:tabs>
        <w:spacing w:after="80" w:line="276" w:lineRule="auto"/>
        <w:rPr>
          <w:rFonts w:ascii="Times New Roman" w:hAnsi="Times New Roman" w:cs="Times New Roman"/>
          <w:sz w:val="24"/>
          <w:szCs w:val="24"/>
        </w:rPr>
      </w:pPr>
      <w:r w:rsidRPr="00BA2626">
        <w:rPr>
          <w:rFonts w:ascii="Times New Roman" w:hAnsi="Times New Roman" w:cs="Times New Roman"/>
          <w:sz w:val="24"/>
          <w:szCs w:val="24"/>
        </w:rPr>
        <w:t xml:space="preserve">All data collection as part of this submission </w:t>
      </w:r>
      <w:r w:rsidR="0053071C">
        <w:rPr>
          <w:rFonts w:ascii="Times New Roman" w:hAnsi="Times New Roman" w:cs="Times New Roman"/>
          <w:sz w:val="24"/>
          <w:szCs w:val="24"/>
        </w:rPr>
        <w:t xml:space="preserve">request </w:t>
      </w:r>
      <w:r w:rsidRPr="00BA2626">
        <w:rPr>
          <w:rFonts w:ascii="Times New Roman" w:hAnsi="Times New Roman" w:cs="Times New Roman"/>
          <w:sz w:val="24"/>
          <w:szCs w:val="24"/>
        </w:rPr>
        <w:t>will be from qualitative, semi-structured interviews with local stakeholders and participants.</w:t>
      </w:r>
      <w:r w:rsidRPr="004D7783">
        <w:rPr>
          <w:rFonts w:ascii="Times New Roman" w:hAnsi="Times New Roman" w:cs="Times New Roman"/>
          <w:b/>
          <w:bCs/>
          <w:sz w:val="24"/>
          <w:szCs w:val="24"/>
        </w:rPr>
        <w:t xml:space="preserve"> </w:t>
      </w:r>
      <w:r w:rsidRPr="004D7783">
        <w:rPr>
          <w:rFonts w:ascii="Times New Roman" w:hAnsi="Times New Roman" w:cs="Times New Roman"/>
          <w:sz w:val="24"/>
          <w:szCs w:val="24"/>
        </w:rPr>
        <w:t xml:space="preserve">The evaluation team will select four groups of interviewees for the interviews: local leadership, frontline staff, program participants, and partners. Leadership will include community executives (from entities such as Public Housing Authorities, local government, and non-profits) who were involved with early planning efforts that led community efforts to seek EnVision Center designation, and persons involved with managing the daily operations of the center. Front line staff will include onsite service coordinators, intake workers, case managers, and staff involved directly with connecting participants to services at the EnVision Center. Program participants will include persons who were offered or have received services or assistance at the EnVision Center. Partners will be representatives from organizations (such as service providers, faith-based entities, or philanthropic organizations) that provide services and resources for the EnVision Center. </w:t>
      </w:r>
      <w:r w:rsidR="0053071C">
        <w:rPr>
          <w:rFonts w:ascii="Times New Roman" w:hAnsi="Times New Roman" w:cs="Times New Roman"/>
          <w:sz w:val="24"/>
          <w:szCs w:val="24"/>
        </w:rPr>
        <w:t>Due to the pandemic</w:t>
      </w:r>
      <w:r w:rsidR="00080874">
        <w:rPr>
          <w:rFonts w:ascii="Times New Roman" w:hAnsi="Times New Roman" w:cs="Times New Roman"/>
          <w:sz w:val="24"/>
          <w:szCs w:val="24"/>
        </w:rPr>
        <w:t xml:space="preserve"> and related C</w:t>
      </w:r>
      <w:r w:rsidR="00E133B7">
        <w:rPr>
          <w:rFonts w:ascii="Times New Roman" w:hAnsi="Times New Roman" w:cs="Times New Roman"/>
          <w:sz w:val="24"/>
          <w:szCs w:val="24"/>
        </w:rPr>
        <w:t xml:space="preserve">enter for </w:t>
      </w:r>
      <w:r w:rsidR="00080874">
        <w:rPr>
          <w:rFonts w:ascii="Times New Roman" w:hAnsi="Times New Roman" w:cs="Times New Roman"/>
          <w:sz w:val="24"/>
          <w:szCs w:val="24"/>
        </w:rPr>
        <w:t>D</w:t>
      </w:r>
      <w:r w:rsidR="00E133B7">
        <w:rPr>
          <w:rFonts w:ascii="Times New Roman" w:hAnsi="Times New Roman" w:cs="Times New Roman"/>
          <w:sz w:val="24"/>
          <w:szCs w:val="24"/>
        </w:rPr>
        <w:t xml:space="preserve">isease </w:t>
      </w:r>
      <w:r w:rsidR="00080874">
        <w:rPr>
          <w:rFonts w:ascii="Times New Roman" w:hAnsi="Times New Roman" w:cs="Times New Roman"/>
          <w:sz w:val="24"/>
          <w:szCs w:val="24"/>
        </w:rPr>
        <w:t>C</w:t>
      </w:r>
      <w:r w:rsidR="00E133B7">
        <w:rPr>
          <w:rFonts w:ascii="Times New Roman" w:hAnsi="Times New Roman" w:cs="Times New Roman"/>
          <w:sz w:val="24"/>
          <w:szCs w:val="24"/>
        </w:rPr>
        <w:t>ontrol (CDC)</w:t>
      </w:r>
      <w:r w:rsidR="00080874">
        <w:rPr>
          <w:rFonts w:ascii="Times New Roman" w:hAnsi="Times New Roman" w:cs="Times New Roman"/>
          <w:sz w:val="24"/>
          <w:szCs w:val="24"/>
        </w:rPr>
        <w:t xml:space="preserve"> social distancing measures</w:t>
      </w:r>
      <w:r w:rsidR="0053071C">
        <w:rPr>
          <w:rFonts w:ascii="Times New Roman" w:hAnsi="Times New Roman" w:cs="Times New Roman"/>
          <w:sz w:val="24"/>
          <w:szCs w:val="24"/>
        </w:rPr>
        <w:t>, all i</w:t>
      </w:r>
      <w:r w:rsidRPr="004D7783">
        <w:rPr>
          <w:rFonts w:ascii="Times New Roman" w:hAnsi="Times New Roman" w:cs="Times New Roman"/>
          <w:sz w:val="24"/>
          <w:szCs w:val="24"/>
        </w:rPr>
        <w:t xml:space="preserve">nterviews will </w:t>
      </w:r>
      <w:r w:rsidR="0053071C">
        <w:rPr>
          <w:rFonts w:ascii="Times New Roman" w:hAnsi="Times New Roman" w:cs="Times New Roman"/>
          <w:sz w:val="24"/>
          <w:szCs w:val="24"/>
        </w:rPr>
        <w:t>initially take</w:t>
      </w:r>
      <w:r w:rsidRPr="004D7783" w:rsidR="0053071C">
        <w:rPr>
          <w:rFonts w:ascii="Times New Roman" w:hAnsi="Times New Roman" w:cs="Times New Roman"/>
          <w:sz w:val="24"/>
          <w:szCs w:val="24"/>
        </w:rPr>
        <w:t xml:space="preserve"> </w:t>
      </w:r>
      <w:r w:rsidRPr="004D7783">
        <w:rPr>
          <w:rFonts w:ascii="Times New Roman" w:hAnsi="Times New Roman" w:cs="Times New Roman"/>
          <w:sz w:val="24"/>
          <w:szCs w:val="24"/>
        </w:rPr>
        <w:t xml:space="preserve">place </w:t>
      </w:r>
      <w:r w:rsidR="0053071C">
        <w:rPr>
          <w:rFonts w:ascii="Times New Roman" w:hAnsi="Times New Roman" w:cs="Times New Roman"/>
          <w:sz w:val="24"/>
          <w:szCs w:val="24"/>
        </w:rPr>
        <w:t>virtually or by phone.</w:t>
      </w:r>
      <w:r w:rsidRPr="004D7783">
        <w:rPr>
          <w:rFonts w:ascii="Times New Roman" w:hAnsi="Times New Roman" w:cs="Times New Roman"/>
          <w:sz w:val="24"/>
          <w:szCs w:val="24"/>
        </w:rPr>
        <w:t xml:space="preserve"> </w:t>
      </w:r>
      <w:r w:rsidR="0053071C">
        <w:rPr>
          <w:rFonts w:ascii="Times New Roman" w:hAnsi="Times New Roman" w:cs="Times New Roman"/>
          <w:sz w:val="24"/>
          <w:szCs w:val="24"/>
        </w:rPr>
        <w:t>I</w:t>
      </w:r>
      <w:r w:rsidR="00080874">
        <w:rPr>
          <w:rFonts w:ascii="Times New Roman" w:hAnsi="Times New Roman" w:cs="Times New Roman"/>
          <w:sz w:val="24"/>
          <w:szCs w:val="24"/>
        </w:rPr>
        <w:t>f researchers are able to perform site visits, i</w:t>
      </w:r>
      <w:r w:rsidR="0053071C">
        <w:rPr>
          <w:rFonts w:ascii="Times New Roman" w:hAnsi="Times New Roman" w:cs="Times New Roman"/>
          <w:sz w:val="24"/>
          <w:szCs w:val="24"/>
        </w:rPr>
        <w:t xml:space="preserve">n-person interviews may occur </w:t>
      </w:r>
      <w:r w:rsidR="00080874">
        <w:rPr>
          <w:rFonts w:ascii="Times New Roman" w:hAnsi="Times New Roman" w:cs="Times New Roman"/>
          <w:sz w:val="24"/>
          <w:szCs w:val="24"/>
        </w:rPr>
        <w:t xml:space="preserve">to </w:t>
      </w:r>
      <w:r w:rsidR="00CC0C20">
        <w:rPr>
          <w:rFonts w:ascii="Times New Roman" w:hAnsi="Times New Roman" w:cs="Times New Roman"/>
          <w:sz w:val="24"/>
          <w:szCs w:val="24"/>
        </w:rPr>
        <w:t>with local stakeholders who were not available for the phone/virtual interviews</w:t>
      </w:r>
      <w:r w:rsidR="00080874">
        <w:rPr>
          <w:rFonts w:ascii="Times New Roman" w:hAnsi="Times New Roman" w:cs="Times New Roman"/>
          <w:sz w:val="24"/>
          <w:szCs w:val="24"/>
        </w:rPr>
        <w:t xml:space="preserve">.  Questions asked during the follow-up interviews will be referenced from the same interview guide used for the initial remote interviews. </w:t>
      </w:r>
      <w:r w:rsidRPr="004D7783">
        <w:rPr>
          <w:rFonts w:ascii="Times New Roman" w:hAnsi="Times New Roman" w:cs="Times New Roman"/>
          <w:sz w:val="24"/>
          <w:szCs w:val="24"/>
        </w:rPr>
        <w:t xml:space="preserve">All interviews will be voluntary. </w:t>
      </w:r>
    </w:p>
    <w:p w:rsidRPr="004D7783" w:rsidR="002C231A" w:rsidP="00FC3844" w:rsidRDefault="002C231A" w14:paraId="581DF037" w14:textId="77777777">
      <w:pPr>
        <w:pStyle w:val="NoSpacing"/>
      </w:pPr>
    </w:p>
    <w:p w:rsidRPr="003C5358" w:rsidR="002C231A" w:rsidP="00672032" w:rsidRDefault="002C231A" w14:paraId="0F956079" w14:textId="77777777">
      <w:pPr>
        <w:tabs>
          <w:tab w:val="left" w:pos="360"/>
        </w:tabs>
        <w:spacing w:after="80" w:line="276" w:lineRule="auto"/>
        <w:rPr>
          <w:rFonts w:ascii="Times New Roman" w:hAnsi="Times New Roman" w:cs="Times New Roman"/>
          <w:bCs/>
          <w:iCs/>
          <w:sz w:val="24"/>
          <w:szCs w:val="24"/>
          <w:u w:val="single"/>
        </w:rPr>
      </w:pPr>
      <w:r w:rsidRPr="003C5358">
        <w:rPr>
          <w:rFonts w:ascii="Times New Roman" w:hAnsi="Times New Roman" w:cs="Times New Roman"/>
          <w:bCs/>
          <w:iCs/>
          <w:sz w:val="24"/>
          <w:szCs w:val="24"/>
          <w:u w:val="single"/>
        </w:rPr>
        <w:t>Literature &amp; Document Review</w:t>
      </w:r>
    </w:p>
    <w:p w:rsidRPr="00C95B41" w:rsidR="002C231A" w:rsidP="00672032" w:rsidRDefault="002C231A" w14:paraId="70A2CA69" w14:textId="77777777">
      <w:pPr>
        <w:tabs>
          <w:tab w:val="left" w:pos="360"/>
        </w:tabs>
        <w:spacing w:after="80" w:line="276" w:lineRule="auto"/>
        <w:rPr>
          <w:rFonts w:ascii="Times New Roman" w:hAnsi="Times New Roman" w:cs="Times New Roman"/>
          <w:sz w:val="24"/>
          <w:szCs w:val="24"/>
        </w:rPr>
      </w:pPr>
      <w:r w:rsidRPr="004D7783">
        <w:rPr>
          <w:rFonts w:ascii="Times New Roman" w:hAnsi="Times New Roman" w:cs="Times New Roman"/>
          <w:sz w:val="24"/>
          <w:szCs w:val="24"/>
        </w:rPr>
        <w:t>A rigorous literature and document review will complement the data gathered from the site visits and interviews. The literature review will seek available literature from existing collocated service</w:t>
      </w:r>
      <w:r w:rsidR="00B24661">
        <w:rPr>
          <w:rFonts w:ascii="Times New Roman" w:hAnsi="Times New Roman" w:cs="Times New Roman"/>
          <w:sz w:val="24"/>
          <w:szCs w:val="24"/>
        </w:rPr>
        <w:t xml:space="preserve">s </w:t>
      </w:r>
      <w:r w:rsidRPr="004D7783">
        <w:rPr>
          <w:rFonts w:ascii="Times New Roman" w:hAnsi="Times New Roman" w:cs="Times New Roman"/>
          <w:sz w:val="24"/>
          <w:szCs w:val="24"/>
        </w:rPr>
        <w:t xml:space="preserve">programs that may offer best practices and insights. The document review will collect data from available program documents and reports, to include Action Plans and Quarterly </w:t>
      </w:r>
      <w:r w:rsidRPr="004D7783">
        <w:rPr>
          <w:rFonts w:ascii="Times New Roman" w:hAnsi="Times New Roman" w:cs="Times New Roman"/>
          <w:sz w:val="24"/>
          <w:szCs w:val="24"/>
        </w:rPr>
        <w:lastRenderedPageBreak/>
        <w:t>Progress Reports. The Action Plans and Quarterly Progress Reports have already received OMB approval</w:t>
      </w:r>
      <w:r w:rsidR="009F4B6C">
        <w:rPr>
          <w:rFonts w:ascii="Times New Roman" w:hAnsi="Times New Roman" w:cs="Times New Roman"/>
          <w:sz w:val="24"/>
          <w:szCs w:val="24"/>
        </w:rPr>
        <w:t xml:space="preserve">, and are therefore not part of this submission request. </w:t>
      </w:r>
      <w:r w:rsidRPr="004D7783">
        <w:rPr>
          <w:rFonts w:ascii="Times New Roman" w:hAnsi="Times New Roman" w:cs="Times New Roman"/>
          <w:sz w:val="24"/>
          <w:szCs w:val="24"/>
        </w:rPr>
        <w:t xml:space="preserve"> </w:t>
      </w:r>
    </w:p>
    <w:p w:rsidR="002C231A" w:rsidP="00041A55" w:rsidRDefault="002C231A" w14:paraId="303C10C9" w14:textId="77777777">
      <w:pPr>
        <w:pStyle w:val="NoSpacing"/>
      </w:pPr>
    </w:p>
    <w:p w:rsidR="002C231A" w:rsidP="00672032" w:rsidRDefault="002C231A" w14:paraId="0B5CC591" w14:textId="77777777">
      <w:pPr>
        <w:tabs>
          <w:tab w:val="left" w:pos="360"/>
        </w:tabs>
        <w:spacing w:after="80" w:line="276" w:lineRule="auto"/>
        <w:rPr>
          <w:rFonts w:ascii="Times New Roman" w:hAnsi="Times New Roman" w:cs="Times New Roman"/>
          <w:b/>
          <w:bCs/>
          <w:i/>
          <w:iCs/>
          <w:sz w:val="24"/>
          <w:szCs w:val="24"/>
        </w:rPr>
      </w:pPr>
      <w:r w:rsidRPr="009D654A">
        <w:rPr>
          <w:rFonts w:ascii="Times New Roman" w:hAnsi="Times New Roman" w:cs="Times New Roman"/>
          <w:b/>
          <w:bCs/>
          <w:i/>
          <w:iCs/>
          <w:sz w:val="24"/>
          <w:szCs w:val="24"/>
        </w:rPr>
        <w:t>Research Questions</w:t>
      </w:r>
    </w:p>
    <w:p w:rsidRPr="002C231A" w:rsidR="004D7783" w:rsidP="00041A55" w:rsidRDefault="004D7783" w14:paraId="0113F74A" w14:textId="77777777">
      <w:pPr>
        <w:pStyle w:val="NoSpacing"/>
      </w:pPr>
    </w:p>
    <w:p w:rsidR="00803104" w:rsidP="00672032" w:rsidRDefault="0034464C" w14:paraId="76027A6B" w14:textId="77777777">
      <w:pPr>
        <w:keepLines/>
        <w:tabs>
          <w:tab w:val="left" w:pos="360"/>
        </w:tabs>
        <w:spacing w:after="80" w:line="276" w:lineRule="auto"/>
        <w:rPr>
          <w:rFonts w:ascii="Times New Roman" w:hAnsi="Times New Roman" w:cs="Times New Roman"/>
          <w:sz w:val="24"/>
          <w:szCs w:val="24"/>
        </w:rPr>
      </w:pPr>
      <w:r>
        <w:rPr>
          <w:rFonts w:ascii="Times New Roman" w:hAnsi="Times New Roman" w:cs="Times New Roman"/>
          <w:sz w:val="24"/>
          <w:szCs w:val="24"/>
        </w:rPr>
        <w:t xml:space="preserve">Interviews </w:t>
      </w:r>
      <w:r w:rsidR="00403248">
        <w:rPr>
          <w:rFonts w:ascii="Times New Roman" w:hAnsi="Times New Roman" w:cs="Times New Roman"/>
          <w:sz w:val="24"/>
          <w:szCs w:val="24"/>
        </w:rPr>
        <w:t xml:space="preserve">and site visits </w:t>
      </w:r>
      <w:r>
        <w:rPr>
          <w:rFonts w:ascii="Times New Roman" w:hAnsi="Times New Roman" w:cs="Times New Roman"/>
          <w:sz w:val="24"/>
          <w:szCs w:val="24"/>
        </w:rPr>
        <w:t xml:space="preserve">will be based on the research questions in </w:t>
      </w:r>
      <w:r w:rsidR="00180A9F">
        <w:rPr>
          <w:rFonts w:ascii="Times New Roman" w:hAnsi="Times New Roman" w:cs="Times New Roman"/>
          <w:sz w:val="24"/>
          <w:szCs w:val="24"/>
        </w:rPr>
        <w:t>Exhibit A-1</w:t>
      </w:r>
      <w:r>
        <w:rPr>
          <w:rFonts w:ascii="Times New Roman" w:hAnsi="Times New Roman" w:cs="Times New Roman"/>
          <w:sz w:val="24"/>
          <w:szCs w:val="24"/>
        </w:rPr>
        <w:t xml:space="preserve"> below</w:t>
      </w:r>
      <w:r w:rsidR="002C231A">
        <w:rPr>
          <w:rFonts w:ascii="Times New Roman" w:hAnsi="Times New Roman" w:cs="Times New Roman"/>
          <w:sz w:val="24"/>
          <w:szCs w:val="24"/>
        </w:rPr>
        <w:t xml:space="preserve">. </w:t>
      </w:r>
      <w:r w:rsidR="00803104">
        <w:rPr>
          <w:rFonts w:ascii="Times New Roman" w:hAnsi="Times New Roman" w:cs="Times New Roman"/>
          <w:sz w:val="24"/>
          <w:szCs w:val="24"/>
        </w:rPr>
        <w:t>A</w:t>
      </w:r>
      <w:r w:rsidR="00883A03">
        <w:rPr>
          <w:rFonts w:ascii="Times New Roman" w:hAnsi="Times New Roman" w:cs="Times New Roman"/>
          <w:sz w:val="24"/>
          <w:szCs w:val="24"/>
        </w:rPr>
        <w:t xml:space="preserve">n </w:t>
      </w:r>
      <w:r w:rsidR="00803104">
        <w:rPr>
          <w:rFonts w:ascii="Times New Roman" w:hAnsi="Times New Roman" w:cs="Times New Roman"/>
          <w:sz w:val="24"/>
          <w:szCs w:val="24"/>
        </w:rPr>
        <w:t>interview guide</w:t>
      </w:r>
      <w:r w:rsidR="008226DB">
        <w:rPr>
          <w:rFonts w:ascii="Times New Roman" w:hAnsi="Times New Roman" w:cs="Times New Roman"/>
          <w:sz w:val="24"/>
          <w:szCs w:val="24"/>
        </w:rPr>
        <w:t xml:space="preserve"> for each </w:t>
      </w:r>
      <w:r w:rsidR="00BD6AE2">
        <w:rPr>
          <w:rFonts w:ascii="Times New Roman" w:hAnsi="Times New Roman" w:cs="Times New Roman"/>
          <w:sz w:val="24"/>
          <w:szCs w:val="24"/>
        </w:rPr>
        <w:t xml:space="preserve">interview </w:t>
      </w:r>
      <w:r w:rsidR="008226DB">
        <w:rPr>
          <w:rFonts w:ascii="Times New Roman" w:hAnsi="Times New Roman" w:cs="Times New Roman"/>
          <w:sz w:val="24"/>
          <w:szCs w:val="24"/>
        </w:rPr>
        <w:t>group</w:t>
      </w:r>
      <w:r w:rsidR="00803104">
        <w:rPr>
          <w:rFonts w:ascii="Times New Roman" w:hAnsi="Times New Roman" w:cs="Times New Roman"/>
          <w:sz w:val="24"/>
          <w:szCs w:val="24"/>
        </w:rPr>
        <w:t xml:space="preserve"> </w:t>
      </w:r>
      <w:r>
        <w:rPr>
          <w:rFonts w:ascii="Times New Roman" w:hAnsi="Times New Roman" w:cs="Times New Roman"/>
          <w:sz w:val="24"/>
          <w:szCs w:val="24"/>
        </w:rPr>
        <w:t>is attached</w:t>
      </w:r>
      <w:r w:rsidR="00883A03">
        <w:rPr>
          <w:rFonts w:ascii="Times New Roman" w:hAnsi="Times New Roman" w:cs="Times New Roman"/>
          <w:sz w:val="24"/>
          <w:szCs w:val="24"/>
        </w:rPr>
        <w:t xml:space="preserve"> to this submission as a separate document. </w:t>
      </w:r>
    </w:p>
    <w:p w:rsidR="00803104" w:rsidP="00672032" w:rsidRDefault="00803104" w14:paraId="581F3EFA" w14:textId="77777777">
      <w:pPr>
        <w:keepLines/>
        <w:tabs>
          <w:tab w:val="left" w:pos="360"/>
        </w:tabs>
        <w:spacing w:after="80" w:line="276" w:lineRule="auto"/>
        <w:rPr>
          <w:rFonts w:ascii="Times New Roman" w:hAnsi="Times New Roman" w:cs="Times New Roman"/>
          <w:sz w:val="24"/>
          <w:szCs w:val="24"/>
        </w:rPr>
      </w:pPr>
    </w:p>
    <w:p w:rsidR="00491C0E" w:rsidP="00672032" w:rsidRDefault="00491C0E" w14:paraId="41BFD59C" w14:textId="77777777">
      <w:pPr>
        <w:keepLines/>
        <w:tabs>
          <w:tab w:val="left" w:pos="360"/>
        </w:tabs>
        <w:spacing w:after="80" w:line="276" w:lineRule="auto"/>
        <w:jc w:val="center"/>
        <w:rPr>
          <w:rFonts w:cs="Times New Roman"/>
          <w:b/>
          <w:bCs/>
        </w:rPr>
      </w:pPr>
      <w:r>
        <w:rPr>
          <w:rFonts w:cs="Times New Roman"/>
          <w:b/>
          <w:bCs/>
        </w:rPr>
        <w:t>EXIBIT A-1</w:t>
      </w:r>
      <w:r w:rsidR="00180A9F">
        <w:rPr>
          <w:rFonts w:cs="Times New Roman"/>
          <w:b/>
          <w:bCs/>
        </w:rPr>
        <w:t>. RESEARCH QUESTIONS TO BE ADDRESSED IN INTERVIEWS</w:t>
      </w:r>
    </w:p>
    <w:p w:rsidRPr="00491C0E" w:rsidR="00180A9F" w:rsidP="00672032" w:rsidRDefault="00180A9F" w14:paraId="7772A4E0" w14:textId="77777777">
      <w:pPr>
        <w:keepLines/>
        <w:tabs>
          <w:tab w:val="left" w:pos="360"/>
        </w:tabs>
        <w:spacing w:after="80" w:line="276" w:lineRule="auto"/>
        <w:jc w:val="center"/>
        <w:rPr>
          <w:rFonts w:ascii="Times New Roman" w:hAnsi="Times New Roman" w:cs="Times New Roman"/>
          <w:b/>
          <w:bCs/>
          <w:sz w:val="24"/>
          <w:szCs w:val="24"/>
        </w:rPr>
      </w:pPr>
    </w:p>
    <w:tbl>
      <w:tblPr>
        <w:tblStyle w:val="GridTable4-Accent1"/>
        <w:tblW w:w="5000" w:type="pct"/>
        <w:tblLook w:val="04A0" w:firstRow="1" w:lastRow="0" w:firstColumn="1" w:lastColumn="0" w:noHBand="0" w:noVBand="1"/>
      </w:tblPr>
      <w:tblGrid>
        <w:gridCol w:w="2246"/>
        <w:gridCol w:w="7104"/>
      </w:tblGrid>
      <w:tr w:rsidRPr="00D06CF1" w:rsidR="0070261A" w:rsidTr="00131923" w14:paraId="2227A661" w14:textId="7777777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201" w:type="pct"/>
            <w:shd w:val="clear" w:color="auto" w:fill="DBE5F1" w:themeFill="accent1" w:themeFillTint="33"/>
            <w:vAlign w:val="center"/>
          </w:tcPr>
          <w:p w:rsidRPr="00D06CF1" w:rsidR="0070261A" w:rsidP="00672032" w:rsidRDefault="0070261A" w14:paraId="042C121A" w14:textId="77777777">
            <w:pPr>
              <w:spacing w:line="276" w:lineRule="auto"/>
              <w:rPr>
                <w:color w:val="auto"/>
                <w:szCs w:val="18"/>
              </w:rPr>
            </w:pPr>
            <w:r w:rsidRPr="00D06CF1">
              <w:rPr>
                <w:color w:val="auto"/>
                <w:szCs w:val="18"/>
              </w:rPr>
              <w:t xml:space="preserve">Research </w:t>
            </w:r>
            <w:r>
              <w:rPr>
                <w:color w:val="auto"/>
                <w:szCs w:val="18"/>
              </w:rPr>
              <w:t>Questions</w:t>
            </w:r>
          </w:p>
        </w:tc>
        <w:tc>
          <w:tcPr>
            <w:tcW w:w="3799" w:type="pct"/>
            <w:shd w:val="clear" w:color="auto" w:fill="DBE5F1" w:themeFill="accent1" w:themeFillTint="33"/>
            <w:vAlign w:val="center"/>
          </w:tcPr>
          <w:p w:rsidRPr="00D06CF1" w:rsidR="0070261A" w:rsidP="00672032" w:rsidRDefault="0070261A" w14:paraId="29BF1224" w14:textId="77777777">
            <w:pPr>
              <w:spacing w:line="276" w:lineRule="auto"/>
              <w:cnfStyle w:val="100000000000" w:firstRow="1" w:lastRow="0" w:firstColumn="0" w:lastColumn="0" w:oddVBand="0" w:evenVBand="0" w:oddHBand="0" w:evenHBand="0" w:firstRowFirstColumn="0" w:firstRowLastColumn="0" w:lastRowFirstColumn="0" w:lastRowLastColumn="0"/>
              <w:rPr>
                <w:b w:val="0"/>
                <w:color w:val="auto"/>
                <w:szCs w:val="18"/>
              </w:rPr>
            </w:pPr>
            <w:r>
              <w:rPr>
                <w:color w:val="auto"/>
                <w:szCs w:val="18"/>
              </w:rPr>
              <w:t>Sub-</w:t>
            </w:r>
            <w:r w:rsidRPr="00D06CF1">
              <w:rPr>
                <w:color w:val="auto"/>
                <w:szCs w:val="18"/>
              </w:rPr>
              <w:t>Questions</w:t>
            </w:r>
          </w:p>
        </w:tc>
      </w:tr>
      <w:tr w:rsidRPr="00D06CF1" w:rsidR="0070261A" w:rsidTr="00131923" w14:paraId="0E53EE9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shd w:val="clear" w:color="auto" w:fill="auto"/>
          </w:tcPr>
          <w:p w:rsidRPr="00BD0347" w:rsidR="0070261A" w:rsidP="00672032" w:rsidRDefault="0070261A" w14:paraId="66268CA9" w14:textId="77777777">
            <w:pPr>
              <w:spacing w:line="276" w:lineRule="auto"/>
              <w:rPr>
                <w:rFonts w:eastAsia="Calibri"/>
                <w:i/>
                <w:iCs/>
              </w:rPr>
            </w:pPr>
            <w:r w:rsidRPr="00BD0347">
              <w:rPr>
                <w:rFonts w:eastAsia="Calibri"/>
                <w:i/>
                <w:iCs/>
              </w:rPr>
              <w:t xml:space="preserve">How and why did </w:t>
            </w:r>
            <w:r w:rsidRPr="00BD0347" w:rsidR="00403248">
              <w:rPr>
                <w:rFonts w:eastAsia="Calibri"/>
                <w:i/>
                <w:iCs/>
              </w:rPr>
              <w:t xml:space="preserve">communities </w:t>
            </w:r>
            <w:r w:rsidRPr="00BD0347">
              <w:rPr>
                <w:rFonts w:eastAsia="Calibri"/>
                <w:i/>
                <w:iCs/>
              </w:rPr>
              <w:t>apply to become an EnVision Center?</w:t>
            </w:r>
          </w:p>
        </w:tc>
        <w:tc>
          <w:tcPr>
            <w:tcW w:w="3799" w:type="pct"/>
            <w:shd w:val="clear" w:color="auto" w:fill="auto"/>
          </w:tcPr>
          <w:p w:rsidRPr="00154F32" w:rsidR="00154F32" w:rsidP="00672032" w:rsidRDefault="00154F32" w14:paraId="6FEF1CCA" w14:textId="77777777">
            <w:pPr>
              <w:pStyle w:val="ListParagraph"/>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szCs w:val="18"/>
              </w:rPr>
            </w:pPr>
            <w:r>
              <w:rPr>
                <w:rFonts w:eastAsia="Calibri"/>
                <w:szCs w:val="18"/>
              </w:rPr>
              <w:t xml:space="preserve">What was the process to </w:t>
            </w:r>
            <w:r w:rsidR="00446150">
              <w:rPr>
                <w:rFonts w:eastAsia="Calibri"/>
                <w:szCs w:val="18"/>
              </w:rPr>
              <w:t>be considered as an EnVision Center designee</w:t>
            </w:r>
            <w:r>
              <w:rPr>
                <w:rFonts w:eastAsia="Calibri"/>
                <w:szCs w:val="18"/>
              </w:rPr>
              <w:t>?</w:t>
            </w:r>
          </w:p>
          <w:p w:rsidRPr="00D06CF1" w:rsidR="00154F32" w:rsidP="00672032" w:rsidRDefault="00154F32" w14:paraId="433052B7" w14:textId="77777777">
            <w:pPr>
              <w:pStyle w:val="ListParagraph"/>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szCs w:val="18"/>
              </w:rPr>
            </w:pPr>
            <w:r>
              <w:rPr>
                <w:szCs w:val="18"/>
              </w:rPr>
              <w:t xml:space="preserve">What guidance was available before and during the </w:t>
            </w:r>
            <w:r w:rsidR="00446150">
              <w:rPr>
                <w:szCs w:val="18"/>
              </w:rPr>
              <w:t xml:space="preserve">designation </w:t>
            </w:r>
            <w:r>
              <w:rPr>
                <w:szCs w:val="18"/>
              </w:rPr>
              <w:t>process?</w:t>
            </w:r>
          </w:p>
          <w:p w:rsidRPr="00154F32" w:rsidR="00154F32" w:rsidP="00672032" w:rsidRDefault="00154F32" w14:paraId="2FE20E86" w14:textId="77777777">
            <w:pPr>
              <w:pStyle w:val="ListParagraph"/>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szCs w:val="18"/>
              </w:rPr>
            </w:pPr>
            <w:r>
              <w:rPr>
                <w:szCs w:val="18"/>
              </w:rPr>
              <w:t xml:space="preserve">What </w:t>
            </w:r>
            <w:r w:rsidR="00D55FEC">
              <w:rPr>
                <w:szCs w:val="18"/>
              </w:rPr>
              <w:t xml:space="preserve">were the motivations and </w:t>
            </w:r>
            <w:r>
              <w:rPr>
                <w:szCs w:val="18"/>
              </w:rPr>
              <w:t xml:space="preserve">expectations </w:t>
            </w:r>
            <w:r w:rsidR="00D55FEC">
              <w:rPr>
                <w:szCs w:val="18"/>
              </w:rPr>
              <w:t xml:space="preserve">of </w:t>
            </w:r>
            <w:r>
              <w:rPr>
                <w:szCs w:val="18"/>
              </w:rPr>
              <w:t xml:space="preserve">the community before applying? </w:t>
            </w:r>
          </w:p>
        </w:tc>
      </w:tr>
      <w:tr w:rsidRPr="00D06CF1" w:rsidR="0044106B" w:rsidTr="00131923" w14:paraId="4C125BB8" w14:textId="77777777">
        <w:trPr>
          <w:trHeight w:val="20"/>
        </w:trPr>
        <w:tc>
          <w:tcPr>
            <w:cnfStyle w:val="001000000000" w:firstRow="0" w:lastRow="0" w:firstColumn="1" w:lastColumn="0" w:oddVBand="0" w:evenVBand="0" w:oddHBand="0" w:evenHBand="0" w:firstRowFirstColumn="0" w:firstRowLastColumn="0" w:lastRowFirstColumn="0" w:lastRowLastColumn="0"/>
            <w:tcW w:w="1201" w:type="pct"/>
          </w:tcPr>
          <w:p w:rsidRPr="00D5501E" w:rsidR="0044106B" w:rsidP="00672032" w:rsidRDefault="0044106B" w14:paraId="44F3F9E1" w14:textId="77777777">
            <w:pPr>
              <w:spacing w:line="276" w:lineRule="auto"/>
              <w:rPr>
                <w:rFonts w:eastAsia="Calibri"/>
              </w:rPr>
            </w:pPr>
            <w:r>
              <w:rPr>
                <w:rFonts w:eastAsia="Calibri"/>
                <w:i/>
                <w:iCs/>
                <w:color w:val="000000" w:themeColor="text1"/>
              </w:rPr>
              <w:t>How was the EnVision Center location established? What are the physical characteristics of an EnVision Center?</w:t>
            </w:r>
          </w:p>
        </w:tc>
        <w:tc>
          <w:tcPr>
            <w:tcW w:w="3799" w:type="pct"/>
          </w:tcPr>
          <w:p w:rsidRPr="0044106B" w:rsidR="0044106B" w:rsidP="00672032" w:rsidRDefault="0044106B" w14:paraId="5EC61855" w14:textId="77777777">
            <w:pPr>
              <w:pStyle w:val="ListParagraph"/>
              <w:numPr>
                <w:ilvl w:val="0"/>
                <w:numId w:val="38"/>
              </w:num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18"/>
              </w:rPr>
            </w:pPr>
            <w:r w:rsidRPr="0044106B">
              <w:rPr>
                <w:rFonts w:eastAsia="Calibri"/>
                <w:color w:val="000000" w:themeColor="text1"/>
                <w:szCs w:val="18"/>
              </w:rPr>
              <w:t>Where in the community is the EnVision Center located? How did the community determine the location of the EnVision Center?</w:t>
            </w:r>
          </w:p>
          <w:p w:rsidRPr="0044106B" w:rsidR="0044106B" w:rsidP="00672032" w:rsidRDefault="0044106B" w14:paraId="70A06EC9" w14:textId="77777777">
            <w:pPr>
              <w:pStyle w:val="ListParagraph"/>
              <w:numPr>
                <w:ilvl w:val="0"/>
                <w:numId w:val="38"/>
              </w:num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18"/>
              </w:rPr>
            </w:pPr>
            <w:r>
              <w:rPr>
                <w:rFonts w:eastAsia="Calibri"/>
                <w:color w:val="000000" w:themeColor="text1"/>
                <w:szCs w:val="18"/>
              </w:rPr>
              <w:t>What resources were used to construct or renovate the location of the EnVision Center?</w:t>
            </w:r>
          </w:p>
          <w:p w:rsidR="0044106B" w:rsidP="00672032" w:rsidRDefault="0044106B" w14:paraId="55C7032A" w14:textId="4296C724">
            <w:pPr>
              <w:pStyle w:val="ListParagraph"/>
              <w:numPr>
                <w:ilvl w:val="0"/>
                <w:numId w:val="38"/>
              </w:num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18"/>
              </w:rPr>
            </w:pPr>
            <w:r w:rsidRPr="00EB5C30">
              <w:rPr>
                <w:rFonts w:eastAsia="Calibri"/>
                <w:color w:val="000000" w:themeColor="text1"/>
                <w:szCs w:val="18"/>
              </w:rPr>
              <w:t>What is the layout of an EnVision Center?</w:t>
            </w:r>
            <w:r w:rsidR="004E4266">
              <w:rPr>
                <w:rFonts w:eastAsia="Calibri"/>
                <w:color w:val="000000" w:themeColor="text1"/>
                <w:szCs w:val="18"/>
              </w:rPr>
              <w:t xml:space="preserve"> </w:t>
            </w:r>
          </w:p>
          <w:p w:rsidRPr="00D06CF1" w:rsidR="0044106B" w:rsidP="00672032" w:rsidRDefault="0044106B" w14:paraId="4ED13CB2" w14:textId="77777777">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eastAsia="Calibri"/>
                <w:szCs w:val="18"/>
              </w:rPr>
            </w:pPr>
            <w:r>
              <w:rPr>
                <w:rFonts w:eastAsia="Calibri"/>
                <w:color w:val="000000" w:themeColor="text1"/>
                <w:szCs w:val="18"/>
              </w:rPr>
              <w:t>Is the EnVision Center located within shared or dedicated space?</w:t>
            </w:r>
          </w:p>
        </w:tc>
      </w:tr>
      <w:tr w:rsidRPr="00D06CF1" w:rsidR="00092090" w:rsidTr="00092090" w14:paraId="286AAD62"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shd w:val="clear" w:color="auto" w:fill="auto"/>
          </w:tcPr>
          <w:p w:rsidR="00092090" w:rsidP="00672032" w:rsidRDefault="00092090" w14:paraId="4EDA9C8B" w14:textId="4EAE6FF6">
            <w:pPr>
              <w:spacing w:line="276" w:lineRule="auto"/>
              <w:rPr>
                <w:rFonts w:eastAsia="Calibri"/>
                <w:i/>
                <w:iCs/>
                <w:color w:val="000000" w:themeColor="text1"/>
              </w:rPr>
            </w:pPr>
            <w:r>
              <w:rPr>
                <w:rFonts w:eastAsia="Calibri"/>
                <w:i/>
                <w:iCs/>
                <w:color w:val="000000" w:themeColor="text1"/>
              </w:rPr>
              <w:t>What is the organizational structure of an EnVision Center?</w:t>
            </w:r>
          </w:p>
        </w:tc>
        <w:tc>
          <w:tcPr>
            <w:tcW w:w="3799" w:type="pct"/>
            <w:shd w:val="clear" w:color="auto" w:fill="auto"/>
          </w:tcPr>
          <w:p w:rsidR="00092090" w:rsidP="00672032" w:rsidRDefault="00092090" w14:paraId="32970090" w14:textId="0B13F25B">
            <w:pPr>
              <w:pStyle w:val="ListParagraph"/>
              <w:numPr>
                <w:ilvl w:val="0"/>
                <w:numId w:val="38"/>
              </w:num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18"/>
              </w:rPr>
            </w:pPr>
            <w:r>
              <w:rPr>
                <w:rFonts w:eastAsia="Calibri"/>
                <w:color w:val="000000" w:themeColor="text1"/>
                <w:szCs w:val="18"/>
              </w:rPr>
              <w:t>Who leads the daily operations of the EnVision Center? What is the management structure?</w:t>
            </w:r>
          </w:p>
          <w:p w:rsidR="00092090" w:rsidP="00092090" w:rsidRDefault="00092090" w14:paraId="2EA9ECC6" w14:textId="77777777">
            <w:pPr>
              <w:pStyle w:val="ListParagraph"/>
              <w:numPr>
                <w:ilvl w:val="0"/>
                <w:numId w:val="38"/>
              </w:num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18"/>
              </w:rPr>
            </w:pPr>
            <w:r>
              <w:rPr>
                <w:rFonts w:eastAsia="Calibri"/>
                <w:color w:val="000000" w:themeColor="text1"/>
                <w:szCs w:val="18"/>
              </w:rPr>
              <w:t>What are the roles of key, frontline staff at the EnVision Center?</w:t>
            </w:r>
          </w:p>
          <w:p w:rsidRPr="00092090" w:rsidR="00092090" w:rsidP="00092090" w:rsidRDefault="00092090" w14:paraId="33B45697" w14:textId="533A8404">
            <w:pPr>
              <w:pStyle w:val="ListParagraph"/>
              <w:numPr>
                <w:ilvl w:val="0"/>
                <w:numId w:val="38"/>
              </w:num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18"/>
              </w:rPr>
            </w:pPr>
            <w:r>
              <w:rPr>
                <w:rFonts w:eastAsia="Calibri"/>
                <w:color w:val="000000" w:themeColor="text1"/>
                <w:szCs w:val="18"/>
              </w:rPr>
              <w:t xml:space="preserve">Who are the </w:t>
            </w:r>
            <w:r w:rsidR="004E4266">
              <w:rPr>
                <w:rFonts w:eastAsia="Calibri"/>
                <w:color w:val="000000" w:themeColor="text1"/>
                <w:szCs w:val="18"/>
              </w:rPr>
              <w:t xml:space="preserve">main </w:t>
            </w:r>
            <w:r>
              <w:rPr>
                <w:rFonts w:eastAsia="Calibri"/>
                <w:color w:val="000000" w:themeColor="text1"/>
                <w:szCs w:val="18"/>
              </w:rPr>
              <w:t>entities that lead the EnVision Center and how does this influence services and the populations served?</w:t>
            </w:r>
          </w:p>
        </w:tc>
      </w:tr>
      <w:tr w:rsidRPr="00D06CF1" w:rsidR="009D654A" w:rsidTr="009A4E69" w14:paraId="5E21754B" w14:textId="77777777">
        <w:trPr>
          <w:trHeight w:val="20"/>
        </w:trPr>
        <w:tc>
          <w:tcPr>
            <w:cnfStyle w:val="001000000000" w:firstRow="0" w:lastRow="0" w:firstColumn="1" w:lastColumn="0" w:oddVBand="0" w:evenVBand="0" w:oddHBand="0" w:evenHBand="0" w:firstRowFirstColumn="0" w:firstRowLastColumn="0" w:lastRowFirstColumn="0" w:lastRowLastColumn="0"/>
            <w:tcW w:w="1201" w:type="pct"/>
            <w:shd w:val="clear" w:color="auto" w:fill="auto"/>
          </w:tcPr>
          <w:p w:rsidRPr="009A4E69" w:rsidR="009D654A" w:rsidP="00672032" w:rsidRDefault="009D654A" w14:paraId="0FDD757D" w14:textId="16CD51FA">
            <w:pPr>
              <w:spacing w:line="276" w:lineRule="auto"/>
              <w:rPr>
                <w:rFonts w:eastAsia="Calibri"/>
                <w:i/>
                <w:iCs/>
                <w:color w:val="000000" w:themeColor="text1"/>
              </w:rPr>
            </w:pPr>
            <w:r w:rsidRPr="009A4E69">
              <w:rPr>
                <w:rFonts w:eastAsia="Calibri"/>
                <w:i/>
                <w:iCs/>
                <w:color w:val="000000" w:themeColor="text1"/>
              </w:rPr>
              <w:t>What are the services and partnerships of the EnVision Center?</w:t>
            </w:r>
          </w:p>
        </w:tc>
        <w:tc>
          <w:tcPr>
            <w:tcW w:w="3799" w:type="pct"/>
            <w:shd w:val="clear" w:color="auto" w:fill="auto"/>
          </w:tcPr>
          <w:p w:rsidRPr="009A4E69" w:rsidR="009D654A" w:rsidP="00672032" w:rsidRDefault="009D654A" w14:paraId="296705BD" w14:textId="598A1676">
            <w:pPr>
              <w:pStyle w:val="ListParagraph"/>
              <w:numPr>
                <w:ilvl w:val="0"/>
                <w:numId w:val="38"/>
              </w:num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18"/>
              </w:rPr>
            </w:pPr>
            <w:r w:rsidRPr="009A4E69">
              <w:rPr>
                <w:rFonts w:eastAsia="Calibri"/>
                <w:color w:val="000000" w:themeColor="text1"/>
                <w:szCs w:val="18"/>
              </w:rPr>
              <w:t>How have services changed since the designation of the EnVision Center?</w:t>
            </w:r>
          </w:p>
          <w:p w:rsidRPr="009A4E69" w:rsidR="009D654A" w:rsidP="00672032" w:rsidRDefault="009D654A" w14:paraId="1F89D673" w14:textId="6FC6D1C5">
            <w:pPr>
              <w:pStyle w:val="ListParagraph"/>
              <w:numPr>
                <w:ilvl w:val="0"/>
                <w:numId w:val="38"/>
              </w:num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18"/>
              </w:rPr>
            </w:pPr>
            <w:r w:rsidRPr="009A4E69">
              <w:rPr>
                <w:rFonts w:eastAsia="Calibri"/>
                <w:color w:val="000000" w:themeColor="text1"/>
                <w:szCs w:val="18"/>
              </w:rPr>
              <w:t>What new services are available since designation of the EnVision Center?</w:t>
            </w:r>
          </w:p>
          <w:p w:rsidRPr="009A4E69" w:rsidR="009D654A" w:rsidP="00672032" w:rsidRDefault="009D654A" w14:paraId="396A57F2" w14:textId="5A02A335">
            <w:pPr>
              <w:pStyle w:val="ListParagraph"/>
              <w:numPr>
                <w:ilvl w:val="0"/>
                <w:numId w:val="38"/>
              </w:num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18"/>
              </w:rPr>
            </w:pPr>
            <w:r w:rsidRPr="009A4E69">
              <w:rPr>
                <w:rFonts w:eastAsia="Calibri"/>
                <w:color w:val="000000" w:themeColor="text1"/>
                <w:szCs w:val="18"/>
              </w:rPr>
              <w:t>How are services integrated for participants?</w:t>
            </w:r>
          </w:p>
          <w:p w:rsidRPr="009A4E69" w:rsidR="009D654A" w:rsidP="009D654A" w:rsidRDefault="009D654A" w14:paraId="3DF0E8D8" w14:textId="53474249">
            <w:pPr>
              <w:pStyle w:val="ListParagraph"/>
              <w:numPr>
                <w:ilvl w:val="0"/>
                <w:numId w:val="38"/>
              </w:num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18"/>
              </w:rPr>
            </w:pPr>
            <w:r w:rsidRPr="009A4E69">
              <w:rPr>
                <w:rFonts w:eastAsia="Calibri"/>
                <w:color w:val="000000" w:themeColor="text1"/>
                <w:szCs w:val="18"/>
              </w:rPr>
              <w:t>How have partnerships changed since designation of the EnVision Center?</w:t>
            </w:r>
          </w:p>
        </w:tc>
      </w:tr>
      <w:tr w:rsidRPr="00D06CF1" w:rsidR="00AE7640" w:rsidTr="004E4266" w14:paraId="7A9FCA20"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shd w:val="clear" w:color="auto" w:fill="auto"/>
          </w:tcPr>
          <w:p w:rsidR="00AE7640" w:rsidP="00672032" w:rsidRDefault="00AE7640" w14:paraId="1D696EFC" w14:textId="48F7A8AD">
            <w:pPr>
              <w:spacing w:line="276" w:lineRule="auto"/>
              <w:rPr>
                <w:rFonts w:eastAsia="Calibri"/>
                <w:i/>
                <w:iCs/>
                <w:color w:val="000000" w:themeColor="text1"/>
              </w:rPr>
            </w:pPr>
            <w:r>
              <w:rPr>
                <w:rFonts w:eastAsia="Calibri"/>
                <w:i/>
                <w:iCs/>
                <w:color w:val="000000" w:themeColor="text1"/>
              </w:rPr>
              <w:t>How is data collected and reported at the EnVision Center?</w:t>
            </w:r>
          </w:p>
        </w:tc>
        <w:tc>
          <w:tcPr>
            <w:tcW w:w="3799" w:type="pct"/>
            <w:shd w:val="clear" w:color="auto" w:fill="auto"/>
          </w:tcPr>
          <w:p w:rsidR="00AE7640" w:rsidP="00672032" w:rsidRDefault="00AE7640" w14:paraId="6D96B462" w14:textId="77777777">
            <w:pPr>
              <w:pStyle w:val="ListParagraph"/>
              <w:numPr>
                <w:ilvl w:val="0"/>
                <w:numId w:val="38"/>
              </w:num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18"/>
              </w:rPr>
            </w:pPr>
            <w:r>
              <w:rPr>
                <w:rFonts w:eastAsia="Calibri"/>
                <w:color w:val="000000" w:themeColor="text1"/>
                <w:szCs w:val="18"/>
              </w:rPr>
              <w:t>How does the EnVision Center perform intake and collect data from participants?</w:t>
            </w:r>
          </w:p>
          <w:p w:rsidR="00AE7640" w:rsidP="00672032" w:rsidRDefault="00205947" w14:paraId="0FE313B5" w14:textId="4626DAEF">
            <w:pPr>
              <w:pStyle w:val="ListParagraph"/>
              <w:numPr>
                <w:ilvl w:val="0"/>
                <w:numId w:val="38"/>
              </w:num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18"/>
              </w:rPr>
            </w:pPr>
            <w:r>
              <w:rPr>
                <w:rFonts w:eastAsia="Calibri"/>
                <w:color w:val="000000" w:themeColor="text1"/>
                <w:szCs w:val="18"/>
              </w:rPr>
              <w:t xml:space="preserve">How does the EnVision Center track </w:t>
            </w:r>
            <w:r w:rsidR="00092090">
              <w:rPr>
                <w:rFonts w:eastAsia="Calibri"/>
                <w:color w:val="000000" w:themeColor="text1"/>
                <w:szCs w:val="18"/>
              </w:rPr>
              <w:t xml:space="preserve">data </w:t>
            </w:r>
            <w:r>
              <w:rPr>
                <w:rFonts w:eastAsia="Calibri"/>
                <w:color w:val="000000" w:themeColor="text1"/>
                <w:szCs w:val="18"/>
              </w:rPr>
              <w:t>and measure performance?</w:t>
            </w:r>
          </w:p>
          <w:p w:rsidR="00AE7640" w:rsidP="00672032" w:rsidRDefault="00AE7640" w14:paraId="70D370EB" w14:textId="04EFBA7B">
            <w:pPr>
              <w:pStyle w:val="ListParagraph"/>
              <w:numPr>
                <w:ilvl w:val="0"/>
                <w:numId w:val="38"/>
              </w:num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18"/>
              </w:rPr>
            </w:pPr>
            <w:r>
              <w:rPr>
                <w:rFonts w:eastAsia="Calibri"/>
                <w:color w:val="000000" w:themeColor="text1"/>
                <w:szCs w:val="18"/>
              </w:rPr>
              <w:t xml:space="preserve">How </w:t>
            </w:r>
            <w:r w:rsidR="00205947">
              <w:rPr>
                <w:rFonts w:eastAsia="Calibri"/>
                <w:color w:val="000000" w:themeColor="text1"/>
                <w:szCs w:val="18"/>
              </w:rPr>
              <w:t>does the EnVision Center store and report data?</w:t>
            </w:r>
          </w:p>
        </w:tc>
      </w:tr>
      <w:tr w:rsidRPr="00D06CF1" w:rsidR="0044106B" w:rsidTr="00154F32" w14:paraId="48A339EB" w14:textId="77777777">
        <w:trPr>
          <w:trHeight w:val="20"/>
        </w:trPr>
        <w:tc>
          <w:tcPr>
            <w:cnfStyle w:val="001000000000" w:firstRow="0" w:lastRow="0" w:firstColumn="1" w:lastColumn="0" w:oddVBand="0" w:evenVBand="0" w:oddHBand="0" w:evenHBand="0" w:firstRowFirstColumn="0" w:firstRowLastColumn="0" w:lastRowFirstColumn="0" w:lastRowLastColumn="0"/>
            <w:tcW w:w="1201" w:type="pct"/>
            <w:shd w:val="clear" w:color="auto" w:fill="auto"/>
          </w:tcPr>
          <w:p w:rsidRPr="00403248" w:rsidR="0044106B" w:rsidP="00672032" w:rsidRDefault="0044106B" w14:paraId="775580A0" w14:textId="77777777">
            <w:pPr>
              <w:spacing w:line="276" w:lineRule="auto"/>
              <w:rPr>
                <w:rFonts w:eastAsia="Calibri"/>
                <w:i/>
                <w:iCs/>
                <w:color w:val="000000" w:themeColor="text1"/>
              </w:rPr>
            </w:pPr>
            <w:r w:rsidRPr="00403248">
              <w:rPr>
                <w:rFonts w:eastAsia="Calibri"/>
                <w:i/>
                <w:iCs/>
                <w:color w:val="000000" w:themeColor="text1"/>
              </w:rPr>
              <w:t xml:space="preserve">Who are the program participants, and how have they </w:t>
            </w:r>
            <w:r w:rsidR="0080613A">
              <w:rPr>
                <w:rFonts w:eastAsia="Calibri"/>
                <w:i/>
                <w:iCs/>
                <w:color w:val="000000" w:themeColor="text1"/>
              </w:rPr>
              <w:t xml:space="preserve">benefited </w:t>
            </w:r>
            <w:r w:rsidRPr="00403248">
              <w:rPr>
                <w:rFonts w:eastAsia="Calibri"/>
                <w:i/>
                <w:iCs/>
                <w:color w:val="000000" w:themeColor="text1"/>
              </w:rPr>
              <w:t xml:space="preserve">from the </w:t>
            </w:r>
            <w:r w:rsidR="0080613A">
              <w:rPr>
                <w:rFonts w:eastAsia="Calibri"/>
                <w:i/>
                <w:iCs/>
                <w:color w:val="000000" w:themeColor="text1"/>
              </w:rPr>
              <w:t xml:space="preserve">designation of an </w:t>
            </w:r>
            <w:r w:rsidRPr="00403248">
              <w:rPr>
                <w:rFonts w:eastAsia="Calibri"/>
                <w:i/>
                <w:iCs/>
                <w:color w:val="000000" w:themeColor="text1"/>
              </w:rPr>
              <w:t>EnVision Center?</w:t>
            </w:r>
          </w:p>
        </w:tc>
        <w:tc>
          <w:tcPr>
            <w:tcW w:w="3799" w:type="pct"/>
            <w:shd w:val="clear" w:color="auto" w:fill="auto"/>
          </w:tcPr>
          <w:p w:rsidRPr="00403248" w:rsidR="0044106B" w:rsidP="00672032" w:rsidRDefault="0044106B" w14:paraId="263471B6" w14:textId="77777777">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18"/>
              </w:rPr>
            </w:pPr>
            <w:r w:rsidRPr="00403248">
              <w:rPr>
                <w:rFonts w:eastAsia="Calibri"/>
                <w:color w:val="000000" w:themeColor="text1"/>
                <w:szCs w:val="18"/>
              </w:rPr>
              <w:t>What populations does the EnVision Center serve?</w:t>
            </w:r>
          </w:p>
          <w:p w:rsidRPr="00403248" w:rsidR="0044106B" w:rsidP="00672032" w:rsidRDefault="0044106B" w14:paraId="44FB290F" w14:textId="77777777">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18"/>
              </w:rPr>
            </w:pPr>
            <w:r w:rsidRPr="00403248">
              <w:rPr>
                <w:rFonts w:eastAsia="Calibri"/>
                <w:color w:val="000000" w:themeColor="text1"/>
                <w:szCs w:val="18"/>
              </w:rPr>
              <w:t>What are the unique needs of program participants within each community?</w:t>
            </w:r>
          </w:p>
          <w:p w:rsidRPr="00403248" w:rsidR="0044106B" w:rsidP="00672032" w:rsidRDefault="0044106B" w14:paraId="72630B66" w14:textId="77777777">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18"/>
              </w:rPr>
            </w:pPr>
            <w:r w:rsidRPr="00403248">
              <w:rPr>
                <w:rFonts w:eastAsia="Calibri"/>
                <w:color w:val="000000" w:themeColor="text1"/>
                <w:szCs w:val="18"/>
              </w:rPr>
              <w:t xml:space="preserve">How do program participants access the EnVision Center?  </w:t>
            </w:r>
          </w:p>
          <w:p w:rsidRPr="00403248" w:rsidR="0044106B" w:rsidP="00672032" w:rsidRDefault="0044106B" w14:paraId="5CB937EC" w14:textId="77777777">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eastAsia="Calibri"/>
                <w:color w:val="000000" w:themeColor="text1"/>
                <w:szCs w:val="18"/>
              </w:rPr>
            </w:pPr>
            <w:r w:rsidRPr="00403248">
              <w:rPr>
                <w:rFonts w:eastAsia="Calibri"/>
                <w:color w:val="000000" w:themeColor="text1"/>
                <w:szCs w:val="18"/>
              </w:rPr>
              <w:t>What is the perspective and experience of program participants who have sought services at an EnVision Center?</w:t>
            </w:r>
          </w:p>
        </w:tc>
      </w:tr>
      <w:tr w:rsidRPr="00D06CF1" w:rsidR="0044106B" w:rsidTr="00154F32" w14:paraId="652AF7B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shd w:val="clear" w:color="auto" w:fill="auto"/>
          </w:tcPr>
          <w:p w:rsidRPr="00AE7640" w:rsidR="0044106B" w:rsidP="00672032" w:rsidRDefault="0044106B" w14:paraId="38F1B667" w14:textId="77777777">
            <w:pPr>
              <w:spacing w:line="276" w:lineRule="auto"/>
              <w:rPr>
                <w:rFonts w:eastAsia="Calibri"/>
                <w:i/>
                <w:iCs/>
                <w:color w:val="000000" w:themeColor="text1"/>
              </w:rPr>
            </w:pPr>
            <w:r w:rsidRPr="00AE7640">
              <w:rPr>
                <w:rFonts w:eastAsia="Calibri"/>
                <w:i/>
                <w:iCs/>
                <w:color w:val="000000" w:themeColor="text1"/>
              </w:rPr>
              <w:t>How has the</w:t>
            </w:r>
            <w:r w:rsidRPr="00AE7640" w:rsidR="009F4B6C">
              <w:rPr>
                <w:rFonts w:eastAsia="Calibri"/>
                <w:i/>
                <w:iCs/>
                <w:color w:val="000000" w:themeColor="text1"/>
              </w:rPr>
              <w:t xml:space="preserve"> COVID-19</w:t>
            </w:r>
            <w:r w:rsidRPr="00AE7640">
              <w:rPr>
                <w:rFonts w:eastAsia="Calibri"/>
                <w:i/>
                <w:iCs/>
                <w:color w:val="000000" w:themeColor="text1"/>
              </w:rPr>
              <w:t xml:space="preserve"> pandemic changed implementation efforts?</w:t>
            </w:r>
          </w:p>
        </w:tc>
        <w:tc>
          <w:tcPr>
            <w:tcW w:w="3799" w:type="pct"/>
            <w:shd w:val="clear" w:color="auto" w:fill="auto"/>
          </w:tcPr>
          <w:p w:rsidR="0044106B" w:rsidP="00672032" w:rsidRDefault="0044106B" w14:paraId="2BEF5294" w14:textId="77777777">
            <w:pPr>
              <w:pStyle w:val="ListParagraph"/>
              <w:numPr>
                <w:ilvl w:val="0"/>
                <w:numId w:val="43"/>
              </w:numPr>
              <w:spacing w:line="276" w:lineRule="auto"/>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18"/>
              </w:rPr>
            </w:pPr>
            <w:r w:rsidRPr="009F4B6C">
              <w:rPr>
                <w:rFonts w:eastAsia="Calibri"/>
                <w:color w:val="000000" w:themeColor="text1"/>
                <w:szCs w:val="18"/>
              </w:rPr>
              <w:t xml:space="preserve">How did local </w:t>
            </w:r>
            <w:r w:rsidRPr="009F4B6C" w:rsidR="0080613A">
              <w:rPr>
                <w:rFonts w:eastAsia="Calibri"/>
                <w:color w:val="000000" w:themeColor="text1"/>
                <w:szCs w:val="18"/>
              </w:rPr>
              <w:t>restrictions</w:t>
            </w:r>
            <w:r w:rsidRPr="009F4B6C">
              <w:rPr>
                <w:rFonts w:eastAsia="Calibri"/>
                <w:color w:val="000000" w:themeColor="text1"/>
                <w:szCs w:val="18"/>
              </w:rPr>
              <w:t xml:space="preserve"> affect services offered by the EnVision Center?</w:t>
            </w:r>
          </w:p>
          <w:p w:rsidRPr="009F4B6C" w:rsidR="009F4B6C" w:rsidP="00672032" w:rsidRDefault="009F4B6C" w14:paraId="173FC458" w14:textId="77777777">
            <w:pPr>
              <w:pStyle w:val="ListParagraph"/>
              <w:numPr>
                <w:ilvl w:val="0"/>
                <w:numId w:val="43"/>
              </w:numPr>
              <w:spacing w:line="276" w:lineRule="auto"/>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18"/>
              </w:rPr>
            </w:pPr>
            <w:r>
              <w:rPr>
                <w:rFonts w:eastAsia="Calibri"/>
                <w:color w:val="000000" w:themeColor="text1"/>
                <w:szCs w:val="18"/>
              </w:rPr>
              <w:t xml:space="preserve">How did EnVision Centers </w:t>
            </w:r>
            <w:r w:rsidR="006905D4">
              <w:rPr>
                <w:rFonts w:eastAsia="Calibri"/>
                <w:color w:val="000000" w:themeColor="text1"/>
                <w:szCs w:val="18"/>
              </w:rPr>
              <w:t>assist</w:t>
            </w:r>
            <w:r>
              <w:rPr>
                <w:rFonts w:eastAsia="Calibri"/>
                <w:color w:val="000000" w:themeColor="text1"/>
                <w:szCs w:val="18"/>
              </w:rPr>
              <w:t xml:space="preserve"> with pandemic relief efforts?</w:t>
            </w:r>
          </w:p>
          <w:p w:rsidR="0044106B" w:rsidP="00672032" w:rsidRDefault="0044106B" w14:paraId="045C2FE0" w14:textId="77777777">
            <w:pPr>
              <w:pStyle w:val="ListParagraph"/>
              <w:numPr>
                <w:ilvl w:val="0"/>
                <w:numId w:val="31"/>
              </w:numPr>
              <w:spacing w:line="276" w:lineRule="auto"/>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18"/>
              </w:rPr>
            </w:pPr>
            <w:r>
              <w:rPr>
                <w:rFonts w:eastAsia="Calibri"/>
                <w:color w:val="000000" w:themeColor="text1"/>
                <w:szCs w:val="18"/>
              </w:rPr>
              <w:t xml:space="preserve">Did the EnVision Center continue to meet </w:t>
            </w:r>
            <w:r w:rsidR="0080613A">
              <w:rPr>
                <w:rFonts w:eastAsia="Calibri"/>
                <w:color w:val="000000" w:themeColor="text1"/>
                <w:szCs w:val="18"/>
              </w:rPr>
              <w:t>its</w:t>
            </w:r>
            <w:r>
              <w:rPr>
                <w:rFonts w:eastAsia="Calibri"/>
                <w:color w:val="000000" w:themeColor="text1"/>
                <w:szCs w:val="18"/>
              </w:rPr>
              <w:t xml:space="preserve"> original goals?</w:t>
            </w:r>
            <w:r w:rsidR="0080613A">
              <w:rPr>
                <w:rFonts w:eastAsia="Calibri"/>
                <w:color w:val="000000" w:themeColor="text1"/>
                <w:szCs w:val="18"/>
              </w:rPr>
              <w:t xml:space="preserve"> How did goals change?</w:t>
            </w:r>
          </w:p>
          <w:p w:rsidR="0044106B" w:rsidP="00672032" w:rsidRDefault="0044106B" w14:paraId="5FA557ED" w14:textId="77777777">
            <w:pPr>
              <w:pStyle w:val="ListParagraph"/>
              <w:spacing w:line="276" w:lineRule="auto"/>
              <w:ind w:left="360"/>
              <w:cnfStyle w:val="000000100000" w:firstRow="0" w:lastRow="0" w:firstColumn="0" w:lastColumn="0" w:oddVBand="0" w:evenVBand="0" w:oddHBand="1" w:evenHBand="0" w:firstRowFirstColumn="0" w:firstRowLastColumn="0" w:lastRowFirstColumn="0" w:lastRowLastColumn="0"/>
              <w:rPr>
                <w:rFonts w:eastAsia="Calibri"/>
                <w:color w:val="000000" w:themeColor="text1"/>
                <w:szCs w:val="18"/>
              </w:rPr>
            </w:pPr>
          </w:p>
        </w:tc>
      </w:tr>
    </w:tbl>
    <w:p w:rsidRPr="00397B31" w:rsidR="008064C8" w:rsidP="00672032" w:rsidRDefault="008064C8" w14:paraId="1B8A950C" w14:textId="77777777">
      <w:pPr>
        <w:pStyle w:val="ListParagraph"/>
        <w:keepLines/>
        <w:numPr>
          <w:ilvl w:val="0"/>
          <w:numId w:val="32"/>
        </w:numPr>
        <w:tabs>
          <w:tab w:val="left" w:pos="360"/>
        </w:tabs>
        <w:spacing w:after="80" w:line="276" w:lineRule="auto"/>
        <w:rPr>
          <w:rFonts w:ascii="Times New Roman" w:hAnsi="Times New Roman" w:cs="Times New Roman"/>
          <w:b/>
          <w:sz w:val="24"/>
          <w:szCs w:val="24"/>
        </w:rPr>
      </w:pPr>
      <w:r w:rsidRPr="00397B31">
        <w:rPr>
          <w:rFonts w:ascii="Times New Roman" w:hAnsi="Times New Roman" w:cs="Times New Roman"/>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C95B41" w:rsidR="00735E18" w:rsidP="00041A55" w:rsidRDefault="00735E18" w14:paraId="2E84A4BC" w14:textId="77777777">
      <w:pPr>
        <w:pStyle w:val="NoSpacing"/>
      </w:pPr>
    </w:p>
    <w:p w:rsidR="00514A84" w:rsidP="00672032" w:rsidRDefault="00514A84" w14:paraId="31B07CB1" w14:textId="1B51C9E4">
      <w:pPr>
        <w:pStyle w:val="BodyText"/>
        <w:spacing w:after="0" w:line="276" w:lineRule="auto"/>
        <w:rPr>
          <w:rFonts w:ascii="Times New Roman" w:hAnsi="Times New Roman" w:cs="Times New Roman"/>
          <w:sz w:val="24"/>
          <w:szCs w:val="24"/>
        </w:rPr>
      </w:pPr>
      <w:r w:rsidRPr="00C95B41">
        <w:rPr>
          <w:rFonts w:ascii="Times New Roman" w:hAnsi="Times New Roman" w:cs="Times New Roman"/>
          <w:sz w:val="24"/>
          <w:szCs w:val="24"/>
        </w:rPr>
        <w:t>Interviews will</w:t>
      </w:r>
      <w:r w:rsidR="00822075">
        <w:rPr>
          <w:rFonts w:ascii="Times New Roman" w:hAnsi="Times New Roman" w:cs="Times New Roman"/>
          <w:sz w:val="24"/>
          <w:szCs w:val="24"/>
        </w:rPr>
        <w:t xml:space="preserve"> initially</w:t>
      </w:r>
      <w:r w:rsidRPr="00C95B41">
        <w:rPr>
          <w:rFonts w:ascii="Times New Roman" w:hAnsi="Times New Roman" w:cs="Times New Roman"/>
          <w:sz w:val="24"/>
          <w:szCs w:val="24"/>
        </w:rPr>
        <w:t xml:space="preserve"> be conducted</w:t>
      </w:r>
      <w:r w:rsidR="008226DB">
        <w:rPr>
          <w:rFonts w:ascii="Times New Roman" w:hAnsi="Times New Roman" w:cs="Times New Roman"/>
          <w:sz w:val="24"/>
          <w:szCs w:val="24"/>
        </w:rPr>
        <w:t xml:space="preserve"> </w:t>
      </w:r>
      <w:r w:rsidRPr="00C95B41">
        <w:rPr>
          <w:rFonts w:ascii="Times New Roman" w:hAnsi="Times New Roman" w:cs="Times New Roman"/>
          <w:sz w:val="24"/>
          <w:szCs w:val="24"/>
        </w:rPr>
        <w:t xml:space="preserve">remotely via </w:t>
      </w:r>
      <w:r w:rsidR="00BA2626">
        <w:rPr>
          <w:rFonts w:ascii="Times New Roman" w:hAnsi="Times New Roman" w:cs="Times New Roman"/>
          <w:sz w:val="24"/>
          <w:szCs w:val="24"/>
        </w:rPr>
        <w:t xml:space="preserve">a </w:t>
      </w:r>
      <w:r w:rsidRPr="00C95B41">
        <w:rPr>
          <w:rFonts w:ascii="Times New Roman" w:hAnsi="Times New Roman" w:cs="Times New Roman"/>
          <w:sz w:val="24"/>
          <w:szCs w:val="24"/>
        </w:rPr>
        <w:t>secure videoconference platform (</w:t>
      </w:r>
      <w:r w:rsidR="008226DB">
        <w:rPr>
          <w:rFonts w:ascii="Times New Roman" w:hAnsi="Times New Roman" w:cs="Times New Roman"/>
          <w:sz w:val="24"/>
          <w:szCs w:val="24"/>
        </w:rPr>
        <w:t xml:space="preserve">such as </w:t>
      </w:r>
      <w:r w:rsidRPr="00C95B41" w:rsidR="006905D4">
        <w:rPr>
          <w:rFonts w:ascii="Times New Roman" w:hAnsi="Times New Roman" w:cs="Times New Roman"/>
          <w:sz w:val="24"/>
          <w:szCs w:val="24"/>
        </w:rPr>
        <w:t>WebEx</w:t>
      </w:r>
      <w:r w:rsidRPr="00C95B41">
        <w:rPr>
          <w:rFonts w:ascii="Times New Roman" w:hAnsi="Times New Roman" w:cs="Times New Roman"/>
          <w:sz w:val="24"/>
          <w:szCs w:val="24"/>
        </w:rPr>
        <w:t>) or over the phone</w:t>
      </w:r>
      <w:r w:rsidR="00595506">
        <w:rPr>
          <w:rFonts w:ascii="Times New Roman" w:hAnsi="Times New Roman" w:cs="Times New Roman"/>
          <w:sz w:val="24"/>
          <w:szCs w:val="24"/>
        </w:rPr>
        <w:t>.</w:t>
      </w:r>
      <w:r w:rsidR="00822075">
        <w:rPr>
          <w:rFonts w:ascii="Times New Roman" w:hAnsi="Times New Roman" w:cs="Times New Roman"/>
          <w:sz w:val="24"/>
          <w:szCs w:val="24"/>
        </w:rPr>
        <w:t xml:space="preserve"> Remote interviews will reduce safety and social distancing burdens due to the pandemic.</w:t>
      </w:r>
      <w:r w:rsidR="00595506">
        <w:rPr>
          <w:rFonts w:ascii="Times New Roman" w:hAnsi="Times New Roman" w:cs="Times New Roman"/>
          <w:sz w:val="24"/>
          <w:szCs w:val="24"/>
        </w:rPr>
        <w:t xml:space="preserve"> Interviewers will record responses</w:t>
      </w:r>
      <w:r w:rsidRPr="00C95B41">
        <w:rPr>
          <w:rFonts w:ascii="Times New Roman" w:hAnsi="Times New Roman" w:cs="Times New Roman"/>
          <w:sz w:val="24"/>
          <w:szCs w:val="24"/>
        </w:rPr>
        <w:t xml:space="preserve"> </w:t>
      </w:r>
      <w:r w:rsidR="00595506">
        <w:rPr>
          <w:rFonts w:ascii="Times New Roman" w:hAnsi="Times New Roman" w:cs="Times New Roman"/>
          <w:sz w:val="24"/>
          <w:szCs w:val="24"/>
        </w:rPr>
        <w:t>using a voice recording device and</w:t>
      </w:r>
      <w:r w:rsidRPr="00C95B41">
        <w:rPr>
          <w:rFonts w:ascii="Times New Roman" w:hAnsi="Times New Roman" w:cs="Times New Roman"/>
          <w:sz w:val="24"/>
          <w:szCs w:val="24"/>
        </w:rPr>
        <w:t xml:space="preserve"> </w:t>
      </w:r>
      <w:r w:rsidR="00595506">
        <w:rPr>
          <w:rFonts w:ascii="Times New Roman" w:hAnsi="Times New Roman" w:cs="Times New Roman"/>
          <w:sz w:val="24"/>
          <w:szCs w:val="24"/>
        </w:rPr>
        <w:t xml:space="preserve">by typing responses in Microsoft Word using a laptop. </w:t>
      </w:r>
      <w:r w:rsidRPr="00C95B41">
        <w:rPr>
          <w:rFonts w:ascii="Times New Roman" w:hAnsi="Times New Roman" w:cs="Times New Roman"/>
          <w:sz w:val="24"/>
          <w:szCs w:val="24"/>
        </w:rPr>
        <w:t xml:space="preserve">The interviewers will </w:t>
      </w:r>
      <w:r w:rsidR="00BA2626">
        <w:rPr>
          <w:rFonts w:ascii="Times New Roman" w:hAnsi="Times New Roman" w:cs="Times New Roman"/>
          <w:sz w:val="24"/>
          <w:szCs w:val="24"/>
        </w:rPr>
        <w:t>first</w:t>
      </w:r>
      <w:r w:rsidRPr="00C95B41">
        <w:rPr>
          <w:rFonts w:ascii="Times New Roman" w:hAnsi="Times New Roman" w:cs="Times New Roman"/>
          <w:sz w:val="24"/>
          <w:szCs w:val="24"/>
        </w:rPr>
        <w:t xml:space="preserve"> request permission</w:t>
      </w:r>
      <w:r w:rsidR="00595506">
        <w:rPr>
          <w:rFonts w:ascii="Times New Roman" w:hAnsi="Times New Roman" w:cs="Times New Roman"/>
          <w:sz w:val="24"/>
          <w:szCs w:val="24"/>
        </w:rPr>
        <w:t xml:space="preserve"> from interviewees</w:t>
      </w:r>
      <w:r w:rsidRPr="00C95B41">
        <w:rPr>
          <w:rFonts w:ascii="Times New Roman" w:hAnsi="Times New Roman" w:cs="Times New Roman"/>
          <w:sz w:val="24"/>
          <w:szCs w:val="24"/>
        </w:rPr>
        <w:t xml:space="preserve"> to record the interview </w:t>
      </w:r>
      <w:r w:rsidR="00595506">
        <w:rPr>
          <w:rFonts w:ascii="Times New Roman" w:hAnsi="Times New Roman" w:cs="Times New Roman"/>
          <w:sz w:val="24"/>
          <w:szCs w:val="24"/>
        </w:rPr>
        <w:t xml:space="preserve">before </w:t>
      </w:r>
      <w:r w:rsidR="00BA2626">
        <w:rPr>
          <w:rFonts w:ascii="Times New Roman" w:hAnsi="Times New Roman" w:cs="Times New Roman"/>
          <w:sz w:val="24"/>
          <w:szCs w:val="24"/>
        </w:rPr>
        <w:t>proceeding with interview questions.</w:t>
      </w:r>
    </w:p>
    <w:p w:rsidRPr="00C95B41" w:rsidR="008226DB" w:rsidP="00672032" w:rsidRDefault="008226DB" w14:paraId="5AAC5536" w14:textId="77777777">
      <w:pPr>
        <w:pStyle w:val="BodyText"/>
        <w:spacing w:after="0" w:line="276" w:lineRule="auto"/>
        <w:ind w:left="360"/>
        <w:rPr>
          <w:rFonts w:ascii="Times New Roman" w:hAnsi="Times New Roman" w:cs="Times New Roman"/>
          <w:sz w:val="24"/>
          <w:szCs w:val="24"/>
        </w:rPr>
      </w:pPr>
    </w:p>
    <w:p w:rsidRPr="00C95B41" w:rsidR="00514A84" w:rsidP="00672032" w:rsidRDefault="00514A84" w14:paraId="204DDA53" w14:textId="77777777">
      <w:pPr>
        <w:pStyle w:val="BodyText"/>
        <w:spacing w:after="0" w:line="276" w:lineRule="auto"/>
        <w:rPr>
          <w:rFonts w:ascii="Times New Roman" w:hAnsi="Times New Roman" w:cs="Times New Roman"/>
          <w:sz w:val="24"/>
          <w:szCs w:val="24"/>
        </w:rPr>
      </w:pPr>
      <w:r w:rsidRPr="00C95B41">
        <w:rPr>
          <w:rFonts w:ascii="Times New Roman" w:hAnsi="Times New Roman" w:cs="Times New Roman"/>
          <w:sz w:val="24"/>
          <w:szCs w:val="24"/>
        </w:rPr>
        <w:t xml:space="preserve">Interview responses will be directly uploaded to NVivo, a qualitative data analysis software for coding and analysis. </w:t>
      </w:r>
    </w:p>
    <w:p w:rsidRPr="00C95B41" w:rsidR="00790741" w:rsidP="00672032" w:rsidRDefault="00790741" w14:paraId="65BD7698" w14:textId="77777777">
      <w:pPr>
        <w:keepLines/>
        <w:tabs>
          <w:tab w:val="left" w:pos="360"/>
        </w:tabs>
        <w:spacing w:after="80" w:line="276" w:lineRule="auto"/>
        <w:ind w:left="360" w:hanging="360"/>
        <w:rPr>
          <w:rFonts w:ascii="Times New Roman" w:hAnsi="Times New Roman" w:cs="Times New Roman"/>
          <w:b/>
          <w:sz w:val="24"/>
          <w:szCs w:val="24"/>
        </w:rPr>
      </w:pPr>
    </w:p>
    <w:p w:rsidRPr="00C95B41" w:rsidR="008064C8" w:rsidP="00672032" w:rsidRDefault="008064C8" w14:paraId="307B9A42" w14:textId="77777777">
      <w:pPr>
        <w:pStyle w:val="ListParagraph"/>
        <w:keepLines/>
        <w:numPr>
          <w:ilvl w:val="0"/>
          <w:numId w:val="32"/>
        </w:numPr>
        <w:tabs>
          <w:tab w:val="left" w:pos="360"/>
        </w:tabs>
        <w:spacing w:after="80" w:line="276" w:lineRule="auto"/>
        <w:rPr>
          <w:rFonts w:ascii="Times New Roman" w:hAnsi="Times New Roman" w:cs="Times New Roman"/>
          <w:b/>
          <w:sz w:val="24"/>
          <w:szCs w:val="24"/>
        </w:rPr>
      </w:pPr>
      <w:r w:rsidRPr="00C95B41">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Pr="00C95B41" w:rsidR="00735E18" w:rsidP="00041A55" w:rsidRDefault="00735E18" w14:paraId="10D9A52E" w14:textId="77777777">
      <w:pPr>
        <w:pStyle w:val="NoSpacing"/>
      </w:pPr>
    </w:p>
    <w:p w:rsidR="00654ECB" w:rsidP="00672032" w:rsidRDefault="00654ECB" w14:paraId="08A288F7" w14:textId="77777777">
      <w:pPr>
        <w:keepLines/>
        <w:tabs>
          <w:tab w:val="left" w:pos="360"/>
        </w:tabs>
        <w:spacing w:after="80" w:line="276" w:lineRule="auto"/>
        <w:rPr>
          <w:rFonts w:ascii="Times New Roman" w:hAnsi="Times New Roman" w:cs="Times New Roman"/>
          <w:sz w:val="24"/>
          <w:szCs w:val="24"/>
        </w:rPr>
      </w:pPr>
      <w:r w:rsidRPr="00BC5C1A">
        <w:rPr>
          <w:rFonts w:ascii="Times New Roman" w:hAnsi="Times New Roman" w:cs="Times New Roman"/>
          <w:sz w:val="24"/>
          <w:szCs w:val="24"/>
        </w:rPr>
        <w:t>Due to the recent</w:t>
      </w:r>
      <w:r w:rsidR="00BA2626">
        <w:rPr>
          <w:rFonts w:ascii="Times New Roman" w:hAnsi="Times New Roman" w:cs="Times New Roman"/>
          <w:sz w:val="24"/>
          <w:szCs w:val="24"/>
        </w:rPr>
        <w:t xml:space="preserve"> designations and</w:t>
      </w:r>
      <w:r w:rsidRPr="00BC5C1A">
        <w:rPr>
          <w:rFonts w:ascii="Times New Roman" w:hAnsi="Times New Roman" w:cs="Times New Roman"/>
          <w:sz w:val="24"/>
          <w:szCs w:val="24"/>
        </w:rPr>
        <w:t xml:space="preserve"> implementation </w:t>
      </w:r>
      <w:r w:rsidRPr="00BC5C1A" w:rsidR="006905D4">
        <w:rPr>
          <w:rFonts w:ascii="Times New Roman" w:hAnsi="Times New Roman" w:cs="Times New Roman"/>
          <w:sz w:val="24"/>
          <w:szCs w:val="24"/>
        </w:rPr>
        <w:t>of</w:t>
      </w:r>
      <w:r w:rsidR="006905D4">
        <w:rPr>
          <w:rFonts w:ascii="Times New Roman" w:hAnsi="Times New Roman" w:cs="Times New Roman"/>
          <w:sz w:val="24"/>
          <w:szCs w:val="24"/>
        </w:rPr>
        <w:t xml:space="preserve"> </w:t>
      </w:r>
      <w:r w:rsidRPr="00BC5C1A" w:rsidR="006905D4">
        <w:rPr>
          <w:rFonts w:ascii="Times New Roman" w:hAnsi="Times New Roman" w:cs="Times New Roman"/>
          <w:sz w:val="24"/>
          <w:szCs w:val="24"/>
        </w:rPr>
        <w:t>EnVision</w:t>
      </w:r>
      <w:r w:rsidRPr="00BC5C1A">
        <w:rPr>
          <w:rFonts w:ascii="Times New Roman" w:hAnsi="Times New Roman" w:cs="Times New Roman"/>
          <w:sz w:val="24"/>
          <w:szCs w:val="24"/>
        </w:rPr>
        <w:t xml:space="preserve"> Centers</w:t>
      </w:r>
      <w:r w:rsidR="00BA2626">
        <w:rPr>
          <w:rFonts w:ascii="Times New Roman" w:hAnsi="Times New Roman" w:cs="Times New Roman"/>
          <w:sz w:val="24"/>
          <w:szCs w:val="24"/>
        </w:rPr>
        <w:t xml:space="preserve">, </w:t>
      </w:r>
      <w:r w:rsidRPr="00BC5C1A">
        <w:rPr>
          <w:rFonts w:ascii="Times New Roman" w:hAnsi="Times New Roman" w:cs="Times New Roman"/>
          <w:sz w:val="24"/>
          <w:szCs w:val="24"/>
        </w:rPr>
        <w:t xml:space="preserve">there </w:t>
      </w:r>
      <w:r w:rsidRPr="00BC5C1A" w:rsidR="00BC5C1A">
        <w:rPr>
          <w:rFonts w:ascii="Times New Roman" w:hAnsi="Times New Roman" w:cs="Times New Roman"/>
          <w:sz w:val="24"/>
          <w:szCs w:val="24"/>
        </w:rPr>
        <w:t xml:space="preserve">are no known </w:t>
      </w:r>
      <w:r w:rsidRPr="00BC5C1A">
        <w:rPr>
          <w:rFonts w:ascii="Times New Roman" w:hAnsi="Times New Roman" w:cs="Times New Roman"/>
          <w:sz w:val="24"/>
          <w:szCs w:val="24"/>
        </w:rPr>
        <w:t xml:space="preserve">studies with which </w:t>
      </w:r>
      <w:r w:rsidRPr="00DE36AB">
        <w:rPr>
          <w:rFonts w:ascii="Times New Roman" w:hAnsi="Times New Roman" w:cs="Times New Roman"/>
          <w:sz w:val="24"/>
          <w:szCs w:val="24"/>
        </w:rPr>
        <w:t xml:space="preserve">this study would duplicate. </w:t>
      </w:r>
      <w:r w:rsidRPr="00DE36AB" w:rsidR="00DE36AB">
        <w:rPr>
          <w:rFonts w:ascii="Times New Roman" w:hAnsi="Times New Roman" w:cs="Times New Roman"/>
          <w:sz w:val="24"/>
          <w:szCs w:val="24"/>
        </w:rPr>
        <w:t>An</w:t>
      </w:r>
      <w:r w:rsidRPr="00DE36AB" w:rsidR="00BA2626">
        <w:rPr>
          <w:rFonts w:ascii="Times New Roman" w:hAnsi="Times New Roman" w:cs="Times New Roman"/>
          <w:sz w:val="24"/>
          <w:szCs w:val="24"/>
        </w:rPr>
        <w:t xml:space="preserve"> early </w:t>
      </w:r>
      <w:r w:rsidRPr="00DE36AB" w:rsidR="006905D4">
        <w:rPr>
          <w:rFonts w:ascii="Times New Roman" w:hAnsi="Times New Roman" w:cs="Times New Roman"/>
          <w:sz w:val="24"/>
          <w:szCs w:val="24"/>
        </w:rPr>
        <w:t>reconnaissance</w:t>
      </w:r>
      <w:r w:rsidRPr="00DE36AB" w:rsidR="00BA2626">
        <w:rPr>
          <w:rFonts w:ascii="Times New Roman" w:hAnsi="Times New Roman" w:cs="Times New Roman"/>
          <w:sz w:val="24"/>
          <w:szCs w:val="24"/>
        </w:rPr>
        <w:t xml:space="preserve"> </w:t>
      </w:r>
      <w:r w:rsidR="00DE36AB">
        <w:rPr>
          <w:rFonts w:ascii="Times New Roman" w:hAnsi="Times New Roman" w:cs="Times New Roman"/>
          <w:sz w:val="24"/>
          <w:szCs w:val="24"/>
        </w:rPr>
        <w:t>effort</w:t>
      </w:r>
      <w:r w:rsidRPr="00DE36AB" w:rsidR="00DE36AB">
        <w:rPr>
          <w:rFonts w:ascii="Times New Roman" w:hAnsi="Times New Roman" w:cs="Times New Roman"/>
          <w:sz w:val="24"/>
          <w:szCs w:val="24"/>
        </w:rPr>
        <w:t xml:space="preserve"> was </w:t>
      </w:r>
      <w:r w:rsidRPr="00DE36AB" w:rsidR="00BA2626">
        <w:rPr>
          <w:rFonts w:ascii="Times New Roman" w:hAnsi="Times New Roman" w:cs="Times New Roman"/>
          <w:sz w:val="24"/>
          <w:szCs w:val="24"/>
        </w:rPr>
        <w:t>conducted by HUD to establish research questions</w:t>
      </w:r>
      <w:r w:rsidRPr="00DE36AB" w:rsidR="00DE36AB">
        <w:rPr>
          <w:rFonts w:ascii="Times New Roman" w:hAnsi="Times New Roman" w:cs="Times New Roman"/>
          <w:sz w:val="24"/>
          <w:szCs w:val="24"/>
        </w:rPr>
        <w:t xml:space="preserve"> and a framework</w:t>
      </w:r>
      <w:r w:rsidRPr="00DE36AB" w:rsidR="00BA2626">
        <w:rPr>
          <w:rFonts w:ascii="Times New Roman" w:hAnsi="Times New Roman" w:cs="Times New Roman"/>
          <w:sz w:val="24"/>
          <w:szCs w:val="24"/>
        </w:rPr>
        <w:t xml:space="preserve"> for this study</w:t>
      </w:r>
      <w:r w:rsidRPr="00DE36AB" w:rsidR="00DE36AB">
        <w:rPr>
          <w:rFonts w:ascii="Times New Roman" w:hAnsi="Times New Roman" w:cs="Times New Roman"/>
          <w:sz w:val="24"/>
          <w:szCs w:val="24"/>
        </w:rPr>
        <w:t xml:space="preserve">. This </w:t>
      </w:r>
      <w:r w:rsidR="00672032">
        <w:rPr>
          <w:rFonts w:ascii="Times New Roman" w:hAnsi="Times New Roman" w:cs="Times New Roman"/>
          <w:sz w:val="24"/>
          <w:szCs w:val="24"/>
        </w:rPr>
        <w:t xml:space="preserve">effort </w:t>
      </w:r>
      <w:r w:rsidR="00DE36AB">
        <w:rPr>
          <w:rFonts w:ascii="Times New Roman" w:hAnsi="Times New Roman" w:cs="Times New Roman"/>
          <w:sz w:val="24"/>
          <w:szCs w:val="24"/>
        </w:rPr>
        <w:t>involved interviews</w:t>
      </w:r>
      <w:r w:rsidRPr="00DE36AB" w:rsidR="00DE36AB">
        <w:rPr>
          <w:rFonts w:ascii="Times New Roman" w:hAnsi="Times New Roman" w:cs="Times New Roman"/>
          <w:sz w:val="24"/>
          <w:szCs w:val="24"/>
        </w:rPr>
        <w:t xml:space="preserve"> </w:t>
      </w:r>
      <w:r w:rsidR="00672032">
        <w:rPr>
          <w:rFonts w:ascii="Times New Roman" w:hAnsi="Times New Roman" w:cs="Times New Roman"/>
          <w:sz w:val="24"/>
          <w:szCs w:val="24"/>
        </w:rPr>
        <w:t xml:space="preserve">with </w:t>
      </w:r>
      <w:r w:rsidR="00DE36AB">
        <w:rPr>
          <w:rFonts w:ascii="Times New Roman" w:hAnsi="Times New Roman" w:cs="Times New Roman"/>
          <w:sz w:val="24"/>
          <w:szCs w:val="24"/>
        </w:rPr>
        <w:t>stakeholders from</w:t>
      </w:r>
      <w:r w:rsidRPr="00DE36AB" w:rsidR="00DE36AB">
        <w:rPr>
          <w:rFonts w:ascii="Times New Roman" w:hAnsi="Times New Roman" w:cs="Times New Roman"/>
          <w:sz w:val="24"/>
          <w:szCs w:val="24"/>
        </w:rPr>
        <w:t xml:space="preserve"> a</w:t>
      </w:r>
      <w:r w:rsidRPr="00DE36AB">
        <w:rPr>
          <w:rFonts w:ascii="Times New Roman" w:hAnsi="Times New Roman" w:cs="Times New Roman"/>
          <w:sz w:val="24"/>
          <w:szCs w:val="24"/>
        </w:rPr>
        <w:t xml:space="preserve"> </w:t>
      </w:r>
      <w:r w:rsidRPr="00DE36AB" w:rsidR="00671A33">
        <w:rPr>
          <w:rFonts w:ascii="Times New Roman" w:hAnsi="Times New Roman" w:cs="Times New Roman"/>
          <w:sz w:val="24"/>
          <w:szCs w:val="24"/>
        </w:rPr>
        <w:t>small</w:t>
      </w:r>
      <w:r w:rsidRPr="00DE36AB">
        <w:rPr>
          <w:rFonts w:ascii="Times New Roman" w:hAnsi="Times New Roman" w:cs="Times New Roman"/>
          <w:sz w:val="24"/>
          <w:szCs w:val="24"/>
        </w:rPr>
        <w:t xml:space="preserve"> number of </w:t>
      </w:r>
      <w:r w:rsidR="00DE36AB">
        <w:rPr>
          <w:rFonts w:ascii="Times New Roman" w:hAnsi="Times New Roman" w:cs="Times New Roman"/>
          <w:sz w:val="24"/>
          <w:szCs w:val="24"/>
        </w:rPr>
        <w:t>EnVision Centers</w:t>
      </w:r>
      <w:r w:rsidRPr="00DE36AB">
        <w:rPr>
          <w:rFonts w:ascii="Times New Roman" w:hAnsi="Times New Roman" w:cs="Times New Roman"/>
          <w:sz w:val="24"/>
          <w:szCs w:val="24"/>
        </w:rPr>
        <w:t xml:space="preserve"> which </w:t>
      </w:r>
      <w:r w:rsidRPr="00DE36AB" w:rsidR="00BA2626">
        <w:rPr>
          <w:rFonts w:ascii="Times New Roman" w:hAnsi="Times New Roman" w:cs="Times New Roman"/>
          <w:sz w:val="24"/>
          <w:szCs w:val="24"/>
        </w:rPr>
        <w:t>will not be</w:t>
      </w:r>
      <w:r w:rsidRPr="00DE36AB">
        <w:rPr>
          <w:rFonts w:ascii="Times New Roman" w:hAnsi="Times New Roman" w:cs="Times New Roman"/>
          <w:sz w:val="24"/>
          <w:szCs w:val="24"/>
        </w:rPr>
        <w:t xml:space="preserve"> included in this study.</w:t>
      </w:r>
      <w:r w:rsidRPr="00BC5C1A">
        <w:rPr>
          <w:rFonts w:ascii="Times New Roman" w:hAnsi="Times New Roman" w:cs="Times New Roman"/>
          <w:sz w:val="24"/>
          <w:szCs w:val="24"/>
        </w:rPr>
        <w:t xml:space="preserve"> </w:t>
      </w:r>
    </w:p>
    <w:p w:rsidRPr="00BC5C1A" w:rsidR="00DE36AB" w:rsidP="00041A55" w:rsidRDefault="00DE36AB" w14:paraId="5E6D287F" w14:textId="77777777">
      <w:pPr>
        <w:pStyle w:val="NoSpacing"/>
      </w:pPr>
    </w:p>
    <w:p w:rsidRPr="00BC5C1A" w:rsidR="00735E18" w:rsidP="00672032" w:rsidRDefault="00735E18" w14:paraId="1CB775E4" w14:textId="77777777">
      <w:pPr>
        <w:keepLines/>
        <w:tabs>
          <w:tab w:val="left" w:pos="360"/>
        </w:tabs>
        <w:spacing w:after="80" w:line="276" w:lineRule="auto"/>
        <w:rPr>
          <w:rFonts w:ascii="Times New Roman" w:hAnsi="Times New Roman" w:cs="Times New Roman"/>
          <w:sz w:val="24"/>
          <w:szCs w:val="24"/>
        </w:rPr>
      </w:pPr>
      <w:r w:rsidRPr="00BC5C1A">
        <w:rPr>
          <w:rFonts w:ascii="Times New Roman" w:hAnsi="Times New Roman" w:cs="Times New Roman"/>
          <w:sz w:val="24"/>
          <w:szCs w:val="24"/>
        </w:rPr>
        <w:t xml:space="preserve">Conducting interviews </w:t>
      </w:r>
      <w:r w:rsidRPr="00BC5C1A" w:rsidR="00BC5C1A">
        <w:rPr>
          <w:rFonts w:ascii="Times New Roman" w:hAnsi="Times New Roman" w:cs="Times New Roman"/>
          <w:sz w:val="24"/>
          <w:szCs w:val="24"/>
        </w:rPr>
        <w:t>using a semi-structured interviewing format</w:t>
      </w:r>
      <w:r w:rsidRPr="00BC5C1A">
        <w:rPr>
          <w:rFonts w:ascii="Times New Roman" w:hAnsi="Times New Roman" w:cs="Times New Roman"/>
          <w:sz w:val="24"/>
          <w:szCs w:val="24"/>
        </w:rPr>
        <w:t xml:space="preserve"> will allow interviewer</w:t>
      </w:r>
      <w:r w:rsidR="00DE36AB">
        <w:rPr>
          <w:rFonts w:ascii="Times New Roman" w:hAnsi="Times New Roman" w:cs="Times New Roman"/>
          <w:sz w:val="24"/>
          <w:szCs w:val="24"/>
        </w:rPr>
        <w:t xml:space="preserve">s </w:t>
      </w:r>
      <w:r w:rsidRPr="00BC5C1A">
        <w:rPr>
          <w:rFonts w:ascii="Times New Roman" w:hAnsi="Times New Roman" w:cs="Times New Roman"/>
          <w:sz w:val="24"/>
          <w:szCs w:val="24"/>
        </w:rPr>
        <w:t xml:space="preserve">to adjust in real-time based on received answers, ensuring respondents are not asked redundant questions </w:t>
      </w:r>
      <w:r w:rsidR="00DE36AB">
        <w:rPr>
          <w:rFonts w:ascii="Times New Roman" w:hAnsi="Times New Roman" w:cs="Times New Roman"/>
          <w:sz w:val="24"/>
          <w:szCs w:val="24"/>
        </w:rPr>
        <w:t xml:space="preserve">that do </w:t>
      </w:r>
      <w:r w:rsidRPr="00BC5C1A">
        <w:rPr>
          <w:rFonts w:ascii="Times New Roman" w:hAnsi="Times New Roman" w:cs="Times New Roman"/>
          <w:sz w:val="24"/>
          <w:szCs w:val="24"/>
        </w:rPr>
        <w:t xml:space="preserve">not pertain to their work. </w:t>
      </w:r>
    </w:p>
    <w:p w:rsidRPr="00BC5C1A" w:rsidR="00B20151" w:rsidP="00041A55" w:rsidRDefault="00B20151" w14:paraId="453278EE" w14:textId="77777777">
      <w:pPr>
        <w:pStyle w:val="NoSpacing"/>
        <w:rPr>
          <w:lang w:eastAsia="zh-CN" w:bidi="hi-IN"/>
        </w:rPr>
      </w:pPr>
    </w:p>
    <w:p w:rsidRPr="00C95B41" w:rsidR="00735E18" w:rsidP="00672032" w:rsidRDefault="00BC5C1A" w14:paraId="3C5618C7" w14:textId="77777777">
      <w:pPr>
        <w:pStyle w:val="BodyTextFirstIndent"/>
        <w:spacing w:before="0" w:after="0" w:line="276" w:lineRule="auto"/>
        <w:ind w:firstLine="0"/>
        <w:rPr>
          <w:rFonts w:ascii="Times New Roman" w:hAnsi="Times New Roman" w:cs="Times New Roman"/>
          <w:sz w:val="24"/>
          <w:szCs w:val="24"/>
          <w:lang w:eastAsia="zh-CN" w:bidi="hi-IN"/>
        </w:rPr>
      </w:pPr>
      <w:r w:rsidRPr="00BC5C1A">
        <w:rPr>
          <w:rFonts w:ascii="Times New Roman" w:hAnsi="Times New Roman" w:cs="Times New Roman"/>
          <w:sz w:val="24"/>
          <w:szCs w:val="24"/>
          <w:lang w:eastAsia="zh-CN" w:bidi="hi-IN"/>
        </w:rPr>
        <w:t xml:space="preserve">No </w:t>
      </w:r>
      <w:r w:rsidRPr="00BC5C1A" w:rsidR="00735E18">
        <w:rPr>
          <w:rFonts w:ascii="Times New Roman" w:hAnsi="Times New Roman" w:cs="Times New Roman"/>
          <w:sz w:val="24"/>
          <w:szCs w:val="24"/>
          <w:lang w:eastAsia="zh-CN" w:bidi="hi-IN"/>
        </w:rPr>
        <w:t xml:space="preserve">other source outside of HUD, either public or private, has been identified that provides the information available from </w:t>
      </w:r>
      <w:r w:rsidR="00DE36AB">
        <w:rPr>
          <w:rFonts w:ascii="Times New Roman" w:hAnsi="Times New Roman" w:cs="Times New Roman"/>
          <w:sz w:val="24"/>
          <w:szCs w:val="24"/>
          <w:lang w:eastAsia="zh-CN" w:bidi="hi-IN"/>
        </w:rPr>
        <w:t>this data collection</w:t>
      </w:r>
      <w:r w:rsidRPr="00BC5C1A" w:rsidR="00735E18">
        <w:rPr>
          <w:rFonts w:ascii="Times New Roman" w:hAnsi="Times New Roman" w:cs="Times New Roman"/>
          <w:sz w:val="24"/>
          <w:szCs w:val="24"/>
          <w:lang w:eastAsia="zh-CN" w:bidi="hi-IN"/>
        </w:rPr>
        <w:t>. There is no similar information available at the national, regional, or local level, that could be used or modified for the purposes described.</w:t>
      </w:r>
    </w:p>
    <w:p w:rsidR="00790741" w:rsidP="00672032" w:rsidRDefault="00790741" w14:paraId="27DB2D79" w14:textId="59B6F62E">
      <w:pPr>
        <w:keepLines/>
        <w:tabs>
          <w:tab w:val="left" w:pos="360"/>
        </w:tabs>
        <w:spacing w:after="80" w:line="276" w:lineRule="auto"/>
        <w:ind w:left="360" w:hanging="360"/>
        <w:rPr>
          <w:rFonts w:ascii="Times New Roman" w:hAnsi="Times New Roman" w:cs="Times New Roman"/>
          <w:b/>
          <w:sz w:val="24"/>
          <w:szCs w:val="24"/>
        </w:rPr>
      </w:pPr>
    </w:p>
    <w:p w:rsidR="00041A55" w:rsidP="00672032" w:rsidRDefault="00041A55" w14:paraId="5B0F392C" w14:textId="72112D7D">
      <w:pPr>
        <w:keepLines/>
        <w:tabs>
          <w:tab w:val="left" w:pos="360"/>
        </w:tabs>
        <w:spacing w:after="80" w:line="276" w:lineRule="auto"/>
        <w:ind w:left="360" w:hanging="360"/>
        <w:rPr>
          <w:rFonts w:ascii="Times New Roman" w:hAnsi="Times New Roman" w:cs="Times New Roman"/>
          <w:b/>
          <w:sz w:val="24"/>
          <w:szCs w:val="24"/>
        </w:rPr>
      </w:pPr>
    </w:p>
    <w:p w:rsidR="00041A55" w:rsidP="00672032" w:rsidRDefault="00041A55" w14:paraId="180B12D1" w14:textId="7BDD9FE2">
      <w:pPr>
        <w:keepLines/>
        <w:tabs>
          <w:tab w:val="left" w:pos="360"/>
        </w:tabs>
        <w:spacing w:after="80" w:line="276" w:lineRule="auto"/>
        <w:ind w:left="360" w:hanging="360"/>
        <w:rPr>
          <w:rFonts w:ascii="Times New Roman" w:hAnsi="Times New Roman" w:cs="Times New Roman"/>
          <w:b/>
          <w:sz w:val="24"/>
          <w:szCs w:val="24"/>
        </w:rPr>
      </w:pPr>
    </w:p>
    <w:p w:rsidR="00041A55" w:rsidP="00672032" w:rsidRDefault="00041A55" w14:paraId="004B97A4" w14:textId="6F052FD7">
      <w:pPr>
        <w:keepLines/>
        <w:tabs>
          <w:tab w:val="left" w:pos="360"/>
        </w:tabs>
        <w:spacing w:after="80" w:line="276" w:lineRule="auto"/>
        <w:ind w:left="360" w:hanging="360"/>
        <w:rPr>
          <w:rFonts w:ascii="Times New Roman" w:hAnsi="Times New Roman" w:cs="Times New Roman"/>
          <w:b/>
          <w:sz w:val="24"/>
          <w:szCs w:val="24"/>
        </w:rPr>
      </w:pPr>
    </w:p>
    <w:p w:rsidR="00041A55" w:rsidP="00672032" w:rsidRDefault="00041A55" w14:paraId="35092CF7" w14:textId="3C0ECA23">
      <w:pPr>
        <w:keepLines/>
        <w:tabs>
          <w:tab w:val="left" w:pos="360"/>
        </w:tabs>
        <w:spacing w:after="80" w:line="276" w:lineRule="auto"/>
        <w:ind w:left="360" w:hanging="360"/>
        <w:rPr>
          <w:rFonts w:ascii="Times New Roman" w:hAnsi="Times New Roman" w:cs="Times New Roman"/>
          <w:b/>
          <w:sz w:val="24"/>
          <w:szCs w:val="24"/>
        </w:rPr>
      </w:pPr>
    </w:p>
    <w:p w:rsidRPr="00C95B41" w:rsidR="00041A55" w:rsidP="00672032" w:rsidRDefault="00041A55" w14:paraId="1E6D625B" w14:textId="77777777">
      <w:pPr>
        <w:keepLines/>
        <w:tabs>
          <w:tab w:val="left" w:pos="360"/>
        </w:tabs>
        <w:spacing w:after="80" w:line="276" w:lineRule="auto"/>
        <w:ind w:left="360" w:hanging="360"/>
        <w:rPr>
          <w:rFonts w:ascii="Times New Roman" w:hAnsi="Times New Roman" w:cs="Times New Roman"/>
          <w:b/>
          <w:sz w:val="24"/>
          <w:szCs w:val="24"/>
        </w:rPr>
      </w:pPr>
    </w:p>
    <w:p w:rsidRPr="00397B31" w:rsidR="008064C8" w:rsidP="00672032" w:rsidRDefault="008064C8" w14:paraId="1E6C3794" w14:textId="77777777">
      <w:pPr>
        <w:pStyle w:val="ListParagraph"/>
        <w:keepLines/>
        <w:numPr>
          <w:ilvl w:val="0"/>
          <w:numId w:val="32"/>
        </w:numPr>
        <w:tabs>
          <w:tab w:val="left" w:pos="360"/>
        </w:tabs>
        <w:spacing w:after="80" w:line="276" w:lineRule="auto"/>
        <w:rPr>
          <w:rFonts w:ascii="Times New Roman" w:hAnsi="Times New Roman" w:cs="Times New Roman"/>
          <w:b/>
          <w:sz w:val="24"/>
          <w:szCs w:val="24"/>
        </w:rPr>
      </w:pPr>
      <w:r w:rsidRPr="00397B31">
        <w:rPr>
          <w:rFonts w:ascii="Times New Roman" w:hAnsi="Times New Roman" w:cs="Times New Roman"/>
          <w:b/>
          <w:sz w:val="24"/>
          <w:szCs w:val="24"/>
        </w:rPr>
        <w:lastRenderedPageBreak/>
        <w:t>If the collection of information impacts small businesses or other small entities (Item 5 of OMB Form 83-I) describe any methods used to minimize burden.</w:t>
      </w:r>
    </w:p>
    <w:p w:rsidRPr="00C95B41" w:rsidR="00735E18" w:rsidP="00672032" w:rsidRDefault="00735E18" w14:paraId="389CDA38" w14:textId="77777777">
      <w:pPr>
        <w:keepLines/>
        <w:tabs>
          <w:tab w:val="left" w:pos="600"/>
        </w:tabs>
        <w:overflowPunct w:val="0"/>
        <w:autoSpaceDE w:val="0"/>
        <w:autoSpaceDN w:val="0"/>
        <w:adjustRightInd w:val="0"/>
        <w:spacing w:after="80" w:line="276" w:lineRule="auto"/>
        <w:ind w:left="960"/>
        <w:rPr>
          <w:rFonts w:ascii="Times New Roman" w:hAnsi="Times New Roman" w:cs="Times New Roman"/>
          <w:sz w:val="24"/>
          <w:szCs w:val="24"/>
        </w:rPr>
      </w:pPr>
    </w:p>
    <w:p w:rsidRPr="00C95B41" w:rsidR="00671A33" w:rsidP="00672032" w:rsidRDefault="007071AE" w14:paraId="746C6BAF" w14:textId="41EC4A81">
      <w:pPr>
        <w:keepLines/>
        <w:tabs>
          <w:tab w:val="left" w:pos="600"/>
        </w:tabs>
        <w:overflowPunct w:val="0"/>
        <w:autoSpaceDE w:val="0"/>
        <w:autoSpaceDN w:val="0"/>
        <w:adjustRightInd w:val="0"/>
        <w:spacing w:after="80" w:line="276" w:lineRule="auto"/>
        <w:rPr>
          <w:rFonts w:ascii="Times New Roman" w:hAnsi="Times New Roman" w:cs="Times New Roman"/>
          <w:sz w:val="24"/>
          <w:szCs w:val="24"/>
        </w:rPr>
      </w:pPr>
      <w:r w:rsidRPr="00C95B41">
        <w:rPr>
          <w:rFonts w:ascii="Times New Roman" w:hAnsi="Times New Roman" w:cs="Times New Roman"/>
          <w:sz w:val="24"/>
          <w:szCs w:val="24"/>
        </w:rPr>
        <w:t xml:space="preserve">EnVision </w:t>
      </w:r>
      <w:r w:rsidRPr="00C95B41" w:rsidR="00671A33">
        <w:rPr>
          <w:rFonts w:ascii="Times New Roman" w:hAnsi="Times New Roman" w:cs="Times New Roman"/>
          <w:sz w:val="24"/>
          <w:szCs w:val="24"/>
        </w:rPr>
        <w:t xml:space="preserve">Centers vary in size, </w:t>
      </w:r>
      <w:r w:rsidR="0096315A">
        <w:rPr>
          <w:rFonts w:ascii="Times New Roman" w:hAnsi="Times New Roman" w:cs="Times New Roman"/>
          <w:sz w:val="24"/>
          <w:szCs w:val="24"/>
        </w:rPr>
        <w:t>some with</w:t>
      </w:r>
      <w:r w:rsidRPr="00C95B41" w:rsidR="00671A33">
        <w:rPr>
          <w:rFonts w:ascii="Times New Roman" w:hAnsi="Times New Roman" w:cs="Times New Roman"/>
          <w:sz w:val="24"/>
          <w:szCs w:val="24"/>
        </w:rPr>
        <w:t xml:space="preserve"> limited staff and resources. </w:t>
      </w:r>
      <w:r w:rsidRPr="00C95B41" w:rsidR="006905D4">
        <w:rPr>
          <w:rFonts w:ascii="Times New Roman" w:hAnsi="Times New Roman" w:cs="Times New Roman"/>
          <w:sz w:val="24"/>
          <w:szCs w:val="24"/>
        </w:rPr>
        <w:t>To</w:t>
      </w:r>
      <w:r w:rsidRPr="00C95B41" w:rsidR="00671A33">
        <w:rPr>
          <w:rFonts w:ascii="Times New Roman" w:hAnsi="Times New Roman" w:cs="Times New Roman"/>
          <w:sz w:val="24"/>
          <w:szCs w:val="24"/>
        </w:rPr>
        <w:t xml:space="preserve"> minimize the burden on these centers, </w:t>
      </w:r>
      <w:r w:rsidR="00F04F53">
        <w:rPr>
          <w:rFonts w:ascii="Times New Roman" w:hAnsi="Times New Roman" w:cs="Times New Roman"/>
          <w:sz w:val="24"/>
          <w:szCs w:val="24"/>
        </w:rPr>
        <w:t>initial</w:t>
      </w:r>
      <w:r w:rsidRPr="00C95B41" w:rsidR="00F04F53">
        <w:rPr>
          <w:rFonts w:ascii="Times New Roman" w:hAnsi="Times New Roman" w:cs="Times New Roman"/>
          <w:sz w:val="24"/>
          <w:szCs w:val="24"/>
        </w:rPr>
        <w:t xml:space="preserve"> </w:t>
      </w:r>
      <w:r w:rsidRPr="00C95B41" w:rsidR="00671A33">
        <w:rPr>
          <w:rFonts w:ascii="Times New Roman" w:hAnsi="Times New Roman" w:cs="Times New Roman"/>
          <w:sz w:val="24"/>
          <w:szCs w:val="24"/>
        </w:rPr>
        <w:t xml:space="preserve">interviews </w:t>
      </w:r>
      <w:r w:rsidR="00BC5C1A">
        <w:rPr>
          <w:rFonts w:ascii="Times New Roman" w:hAnsi="Times New Roman" w:cs="Times New Roman"/>
          <w:sz w:val="24"/>
          <w:szCs w:val="24"/>
        </w:rPr>
        <w:t>will be conducted</w:t>
      </w:r>
      <w:r w:rsidR="00BC39C6">
        <w:rPr>
          <w:rFonts w:ascii="Times New Roman" w:hAnsi="Times New Roman" w:cs="Times New Roman"/>
          <w:sz w:val="24"/>
          <w:szCs w:val="24"/>
        </w:rPr>
        <w:t xml:space="preserve"> </w:t>
      </w:r>
      <w:r w:rsidR="00F04F53">
        <w:rPr>
          <w:rFonts w:ascii="Times New Roman" w:hAnsi="Times New Roman" w:cs="Times New Roman"/>
          <w:sz w:val="24"/>
          <w:szCs w:val="24"/>
        </w:rPr>
        <w:t xml:space="preserve">remotely which will minimize </w:t>
      </w:r>
      <w:r w:rsidR="00E133B7">
        <w:rPr>
          <w:rFonts w:ascii="Times New Roman" w:hAnsi="Times New Roman" w:cs="Times New Roman"/>
          <w:sz w:val="24"/>
          <w:szCs w:val="24"/>
        </w:rPr>
        <w:t xml:space="preserve">both </w:t>
      </w:r>
      <w:r w:rsidR="00BE7338">
        <w:rPr>
          <w:rFonts w:ascii="Times New Roman" w:hAnsi="Times New Roman" w:cs="Times New Roman"/>
          <w:sz w:val="24"/>
          <w:szCs w:val="24"/>
        </w:rPr>
        <w:t>staff burdens</w:t>
      </w:r>
      <w:r w:rsidR="005C3CEC">
        <w:rPr>
          <w:rFonts w:ascii="Times New Roman" w:hAnsi="Times New Roman" w:cs="Times New Roman"/>
          <w:sz w:val="24"/>
          <w:szCs w:val="24"/>
        </w:rPr>
        <w:t xml:space="preserve"> and </w:t>
      </w:r>
      <w:r w:rsidR="00E133B7">
        <w:rPr>
          <w:rFonts w:ascii="Times New Roman" w:hAnsi="Times New Roman" w:cs="Times New Roman"/>
          <w:sz w:val="24"/>
          <w:szCs w:val="24"/>
        </w:rPr>
        <w:t xml:space="preserve">burdens related to the pandemic. </w:t>
      </w:r>
      <w:r w:rsidR="005C3CEC">
        <w:rPr>
          <w:rFonts w:ascii="Times New Roman" w:hAnsi="Times New Roman" w:cs="Times New Roman"/>
          <w:sz w:val="24"/>
          <w:szCs w:val="24"/>
        </w:rPr>
        <w:t>If site visits are conducted (</w:t>
      </w:r>
      <w:r w:rsidR="00E133B7">
        <w:rPr>
          <w:rFonts w:ascii="Times New Roman" w:hAnsi="Times New Roman" w:cs="Times New Roman"/>
          <w:sz w:val="24"/>
          <w:szCs w:val="24"/>
        </w:rPr>
        <w:t>contingent</w:t>
      </w:r>
      <w:r w:rsidR="005C3CEC">
        <w:rPr>
          <w:rFonts w:ascii="Times New Roman" w:hAnsi="Times New Roman" w:cs="Times New Roman"/>
          <w:sz w:val="24"/>
          <w:szCs w:val="24"/>
        </w:rPr>
        <w:t xml:space="preserve"> on the status of the pandemic), in-person interviews will take place</w:t>
      </w:r>
      <w:r w:rsidR="00BC5C1A">
        <w:rPr>
          <w:rFonts w:ascii="Times New Roman" w:hAnsi="Times New Roman" w:cs="Times New Roman"/>
          <w:sz w:val="24"/>
          <w:szCs w:val="24"/>
        </w:rPr>
        <w:t xml:space="preserve"> at a location most </w:t>
      </w:r>
      <w:r w:rsidR="006905D4">
        <w:rPr>
          <w:rFonts w:ascii="Times New Roman" w:hAnsi="Times New Roman" w:cs="Times New Roman"/>
          <w:sz w:val="24"/>
          <w:szCs w:val="24"/>
        </w:rPr>
        <w:t>convenient</w:t>
      </w:r>
      <w:r w:rsidR="00BC5C1A">
        <w:rPr>
          <w:rFonts w:ascii="Times New Roman" w:hAnsi="Times New Roman" w:cs="Times New Roman"/>
          <w:sz w:val="24"/>
          <w:szCs w:val="24"/>
        </w:rPr>
        <w:t xml:space="preserve"> for the interviewee</w:t>
      </w:r>
      <w:r w:rsidR="00BC39C6">
        <w:rPr>
          <w:rFonts w:ascii="Times New Roman" w:hAnsi="Times New Roman" w:cs="Times New Roman"/>
          <w:sz w:val="24"/>
          <w:szCs w:val="24"/>
        </w:rPr>
        <w:t>, virtually, or by phone.</w:t>
      </w:r>
      <w:r w:rsidR="00BC5C1A">
        <w:rPr>
          <w:rFonts w:ascii="Times New Roman" w:hAnsi="Times New Roman" w:cs="Times New Roman"/>
          <w:sz w:val="24"/>
          <w:szCs w:val="24"/>
        </w:rPr>
        <w:t xml:space="preserve"> </w:t>
      </w:r>
      <w:r w:rsidRPr="00C95B41" w:rsidR="00735E18">
        <w:rPr>
          <w:rFonts w:ascii="Times New Roman" w:hAnsi="Times New Roman" w:cs="Times New Roman"/>
          <w:sz w:val="24"/>
          <w:szCs w:val="24"/>
        </w:rPr>
        <w:t xml:space="preserve">When </w:t>
      </w:r>
      <w:r w:rsidRPr="00C95B41" w:rsidR="0056421E">
        <w:rPr>
          <w:rFonts w:ascii="Times New Roman" w:hAnsi="Times New Roman" w:cs="Times New Roman"/>
          <w:sz w:val="24"/>
          <w:szCs w:val="24"/>
        </w:rPr>
        <w:t>possible</w:t>
      </w:r>
      <w:r w:rsidRPr="00C95B41" w:rsidR="00735E18">
        <w:rPr>
          <w:rFonts w:ascii="Times New Roman" w:hAnsi="Times New Roman" w:cs="Times New Roman"/>
          <w:sz w:val="24"/>
          <w:szCs w:val="24"/>
        </w:rPr>
        <w:t>, group interviews will be conducted</w:t>
      </w:r>
      <w:r w:rsidRPr="00C95B41" w:rsidR="0056421E">
        <w:rPr>
          <w:rFonts w:ascii="Times New Roman" w:hAnsi="Times New Roman" w:cs="Times New Roman"/>
          <w:sz w:val="24"/>
          <w:szCs w:val="24"/>
        </w:rPr>
        <w:t xml:space="preserve"> to minimize th</w:t>
      </w:r>
      <w:r w:rsidRPr="00C95B41">
        <w:rPr>
          <w:rFonts w:ascii="Times New Roman" w:hAnsi="Times New Roman" w:cs="Times New Roman"/>
          <w:sz w:val="24"/>
          <w:szCs w:val="24"/>
        </w:rPr>
        <w:t xml:space="preserve">e </w:t>
      </w:r>
      <w:r w:rsidR="003C5358">
        <w:rPr>
          <w:rFonts w:ascii="Times New Roman" w:hAnsi="Times New Roman" w:cs="Times New Roman"/>
          <w:sz w:val="24"/>
          <w:szCs w:val="24"/>
        </w:rPr>
        <w:t xml:space="preserve">number of interviews and related </w:t>
      </w:r>
      <w:r w:rsidRPr="00C95B41">
        <w:rPr>
          <w:rFonts w:ascii="Times New Roman" w:hAnsi="Times New Roman" w:cs="Times New Roman"/>
          <w:sz w:val="24"/>
          <w:szCs w:val="24"/>
        </w:rPr>
        <w:t>burden of interview</w:t>
      </w:r>
      <w:r w:rsidR="003C5358">
        <w:rPr>
          <w:rFonts w:ascii="Times New Roman" w:hAnsi="Times New Roman" w:cs="Times New Roman"/>
          <w:sz w:val="24"/>
          <w:szCs w:val="24"/>
        </w:rPr>
        <w:t xml:space="preserve">ees. </w:t>
      </w:r>
      <w:r w:rsidRPr="00C95B41" w:rsidR="00671A33">
        <w:rPr>
          <w:rFonts w:ascii="Times New Roman" w:hAnsi="Times New Roman" w:cs="Times New Roman"/>
          <w:sz w:val="24"/>
          <w:szCs w:val="24"/>
        </w:rPr>
        <w:t xml:space="preserve">Interviewees will be given information pertaining to the kinds of questions </w:t>
      </w:r>
      <w:r w:rsidRPr="00C95B41" w:rsidR="00B36FB5">
        <w:rPr>
          <w:rFonts w:ascii="Times New Roman" w:hAnsi="Times New Roman" w:cs="Times New Roman"/>
          <w:sz w:val="24"/>
          <w:szCs w:val="24"/>
        </w:rPr>
        <w:t xml:space="preserve">in advance </w:t>
      </w:r>
      <w:r w:rsidRPr="00C95B41" w:rsidR="00671A33">
        <w:rPr>
          <w:rFonts w:ascii="Times New Roman" w:hAnsi="Times New Roman" w:cs="Times New Roman"/>
          <w:sz w:val="24"/>
          <w:szCs w:val="24"/>
        </w:rPr>
        <w:t xml:space="preserve">to allow </w:t>
      </w:r>
      <w:r w:rsidR="00BC5C1A">
        <w:rPr>
          <w:rFonts w:ascii="Times New Roman" w:hAnsi="Times New Roman" w:cs="Times New Roman"/>
          <w:sz w:val="24"/>
          <w:szCs w:val="24"/>
        </w:rPr>
        <w:t xml:space="preserve">for preparation </w:t>
      </w:r>
      <w:r w:rsidR="00BC39C6">
        <w:rPr>
          <w:rFonts w:ascii="Times New Roman" w:hAnsi="Times New Roman" w:cs="Times New Roman"/>
          <w:sz w:val="24"/>
          <w:szCs w:val="24"/>
        </w:rPr>
        <w:t>and</w:t>
      </w:r>
      <w:r w:rsidR="00BC5C1A">
        <w:rPr>
          <w:rFonts w:ascii="Times New Roman" w:hAnsi="Times New Roman" w:cs="Times New Roman"/>
          <w:sz w:val="24"/>
          <w:szCs w:val="24"/>
        </w:rPr>
        <w:t xml:space="preserve"> to understand what information will be asked. </w:t>
      </w:r>
    </w:p>
    <w:p w:rsidRPr="00C95B41" w:rsidR="00AD094E" w:rsidP="00672032" w:rsidRDefault="00AD094E" w14:paraId="7E6C1481" w14:textId="77777777">
      <w:pPr>
        <w:pStyle w:val="ListParagraph"/>
        <w:keepLines/>
        <w:tabs>
          <w:tab w:val="left" w:pos="360"/>
        </w:tabs>
        <w:spacing w:after="80" w:line="276" w:lineRule="auto"/>
        <w:rPr>
          <w:rFonts w:ascii="Times New Roman" w:hAnsi="Times New Roman" w:cs="Times New Roman"/>
          <w:b/>
          <w:sz w:val="24"/>
          <w:szCs w:val="24"/>
        </w:rPr>
      </w:pPr>
    </w:p>
    <w:p w:rsidRPr="00C95B41" w:rsidR="008064C8" w:rsidP="00672032" w:rsidRDefault="008064C8" w14:paraId="135B837D" w14:textId="77777777">
      <w:pPr>
        <w:pStyle w:val="ListParagraph"/>
        <w:keepLines/>
        <w:numPr>
          <w:ilvl w:val="0"/>
          <w:numId w:val="32"/>
        </w:numPr>
        <w:tabs>
          <w:tab w:val="left" w:pos="360"/>
        </w:tabs>
        <w:spacing w:after="80" w:line="276" w:lineRule="auto"/>
        <w:rPr>
          <w:rFonts w:ascii="Times New Roman" w:hAnsi="Times New Roman" w:cs="Times New Roman"/>
          <w:b/>
          <w:sz w:val="24"/>
          <w:szCs w:val="24"/>
        </w:rPr>
      </w:pPr>
      <w:r w:rsidRPr="00C95B41">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C95B41" w:rsidR="00514A84" w:rsidP="00672032" w:rsidRDefault="00514A84" w14:paraId="38D0182B" w14:textId="77777777">
      <w:pPr>
        <w:pStyle w:val="ListParagraph"/>
        <w:keepLines/>
        <w:tabs>
          <w:tab w:val="left" w:pos="360"/>
        </w:tabs>
        <w:spacing w:after="80" w:line="276" w:lineRule="auto"/>
        <w:rPr>
          <w:rFonts w:ascii="Times New Roman" w:hAnsi="Times New Roman" w:cs="Times New Roman"/>
          <w:b/>
          <w:sz w:val="24"/>
          <w:szCs w:val="24"/>
        </w:rPr>
      </w:pPr>
    </w:p>
    <w:p w:rsidRPr="00C95B41" w:rsidR="009F253B" w:rsidP="00672032" w:rsidRDefault="00735E18" w14:paraId="223C0795" w14:textId="77777777">
      <w:pPr>
        <w:pStyle w:val="BodyText"/>
        <w:spacing w:after="0" w:line="276" w:lineRule="auto"/>
        <w:rPr>
          <w:rFonts w:ascii="Times New Roman" w:hAnsi="Times New Roman" w:cs="Times New Roman"/>
          <w:sz w:val="24"/>
          <w:szCs w:val="24"/>
          <w:lang w:eastAsia="zh-CN" w:bidi="hi-IN"/>
        </w:rPr>
      </w:pPr>
      <w:r w:rsidRPr="009F253B">
        <w:rPr>
          <w:rFonts w:ascii="Times New Roman" w:hAnsi="Times New Roman" w:cs="Times New Roman"/>
          <w:sz w:val="24"/>
          <w:szCs w:val="24"/>
          <w:lang w:eastAsia="zh-CN" w:bidi="hi-IN"/>
        </w:rPr>
        <w:t xml:space="preserve">The </w:t>
      </w:r>
      <w:r w:rsidRPr="009F253B" w:rsidR="00514A84">
        <w:rPr>
          <w:rFonts w:ascii="Times New Roman" w:hAnsi="Times New Roman" w:cs="Times New Roman"/>
          <w:sz w:val="24"/>
          <w:szCs w:val="24"/>
          <w:lang w:eastAsia="zh-CN" w:bidi="hi-IN"/>
        </w:rPr>
        <w:t>interviews are a</w:t>
      </w:r>
      <w:r w:rsidRPr="009F253B">
        <w:rPr>
          <w:rFonts w:ascii="Times New Roman" w:hAnsi="Times New Roman" w:cs="Times New Roman"/>
          <w:sz w:val="24"/>
          <w:szCs w:val="24"/>
          <w:lang w:eastAsia="zh-CN" w:bidi="hi-IN"/>
        </w:rPr>
        <w:t xml:space="preserve"> one-time data collection event, with no repetition of data collection planned. </w:t>
      </w:r>
      <w:r w:rsidRPr="009F253B" w:rsidR="009F253B">
        <w:rPr>
          <w:rFonts w:ascii="Times New Roman" w:hAnsi="Times New Roman" w:eastAsia="Times New Roman" w:cs="Times New Roman"/>
          <w:sz w:val="24"/>
          <w:szCs w:val="24"/>
        </w:rPr>
        <w:t>Without this data collection effort, HUD will be unable to fully understand how EnVision Centers are implemented across the first four cohorts of designations</w:t>
      </w:r>
      <w:r w:rsidR="00672032">
        <w:rPr>
          <w:rFonts w:ascii="Times New Roman" w:hAnsi="Times New Roman" w:eastAsia="Times New Roman" w:cs="Times New Roman"/>
          <w:sz w:val="24"/>
          <w:szCs w:val="24"/>
        </w:rPr>
        <w:t xml:space="preserve"> as limited data is currently available. This data collection is therefore </w:t>
      </w:r>
      <w:r w:rsidRPr="009F253B" w:rsidR="009F253B">
        <w:rPr>
          <w:rFonts w:ascii="Times New Roman" w:hAnsi="Times New Roman" w:eastAsia="Times New Roman" w:cs="Times New Roman"/>
          <w:sz w:val="24"/>
          <w:szCs w:val="24"/>
        </w:rPr>
        <w:t>critical for program development and for building a foundation for future evaluation efforts</w:t>
      </w:r>
      <w:r w:rsidR="00DF5F7A">
        <w:rPr>
          <w:rFonts w:ascii="Times New Roman" w:hAnsi="Times New Roman" w:eastAsia="Times New Roman" w:cs="Times New Roman"/>
          <w:sz w:val="24"/>
          <w:szCs w:val="24"/>
        </w:rPr>
        <w:t xml:space="preserve"> (such as establishing metrics</w:t>
      </w:r>
      <w:r w:rsidR="00990840">
        <w:rPr>
          <w:rFonts w:ascii="Times New Roman" w:hAnsi="Times New Roman" w:eastAsia="Times New Roman" w:cs="Times New Roman"/>
          <w:sz w:val="24"/>
          <w:szCs w:val="24"/>
        </w:rPr>
        <w:t>, monitoring program performance, or</w:t>
      </w:r>
      <w:r w:rsidR="00DF5F7A">
        <w:rPr>
          <w:rFonts w:ascii="Times New Roman" w:hAnsi="Times New Roman" w:eastAsia="Times New Roman" w:cs="Times New Roman"/>
          <w:sz w:val="24"/>
          <w:szCs w:val="24"/>
        </w:rPr>
        <w:t xml:space="preserve"> evaluating </w:t>
      </w:r>
      <w:r w:rsidR="00990840">
        <w:rPr>
          <w:rFonts w:ascii="Times New Roman" w:hAnsi="Times New Roman" w:eastAsia="Times New Roman" w:cs="Times New Roman"/>
          <w:sz w:val="24"/>
          <w:szCs w:val="24"/>
        </w:rPr>
        <w:t xml:space="preserve">the </w:t>
      </w:r>
      <w:r w:rsidR="00DF5F7A">
        <w:rPr>
          <w:rFonts w:ascii="Times New Roman" w:hAnsi="Times New Roman" w:eastAsia="Times New Roman" w:cs="Times New Roman"/>
          <w:sz w:val="24"/>
          <w:szCs w:val="24"/>
        </w:rPr>
        <w:t xml:space="preserve">impact of the </w:t>
      </w:r>
      <w:r w:rsidR="006905D4">
        <w:rPr>
          <w:rFonts w:ascii="Times New Roman" w:hAnsi="Times New Roman" w:eastAsia="Times New Roman" w:cs="Times New Roman"/>
          <w:sz w:val="24"/>
          <w:szCs w:val="24"/>
        </w:rPr>
        <w:t>initiative</w:t>
      </w:r>
      <w:r w:rsidR="00DF5F7A">
        <w:rPr>
          <w:rFonts w:ascii="Times New Roman" w:hAnsi="Times New Roman" w:eastAsia="Times New Roman" w:cs="Times New Roman"/>
          <w:sz w:val="24"/>
          <w:szCs w:val="24"/>
        </w:rPr>
        <w:t xml:space="preserve"> once sufficient data is available)</w:t>
      </w:r>
      <w:r w:rsidRPr="009F253B" w:rsidR="009F253B">
        <w:rPr>
          <w:rFonts w:ascii="Times New Roman" w:hAnsi="Times New Roman" w:eastAsia="Times New Roman" w:cs="Times New Roman"/>
          <w:sz w:val="24"/>
          <w:szCs w:val="24"/>
        </w:rPr>
        <w:t xml:space="preserve">. Further, without this data collection, HUD would not be able to adequately answer the study’s key research questions or </w:t>
      </w:r>
      <w:r w:rsidR="00DF5F7A">
        <w:rPr>
          <w:rFonts w:ascii="Times New Roman" w:hAnsi="Times New Roman" w:eastAsia="Times New Roman" w:cs="Times New Roman"/>
          <w:sz w:val="24"/>
          <w:szCs w:val="24"/>
        </w:rPr>
        <w:t xml:space="preserve">respond to the congressional request </w:t>
      </w:r>
      <w:r w:rsidRPr="009F253B" w:rsidR="009F253B">
        <w:rPr>
          <w:rFonts w:ascii="Times New Roman" w:hAnsi="Times New Roman" w:eastAsia="Times New Roman" w:cs="Times New Roman"/>
          <w:sz w:val="24"/>
          <w:szCs w:val="24"/>
        </w:rPr>
        <w:t xml:space="preserve">to evaluate </w:t>
      </w:r>
      <w:r w:rsidR="00DF5F7A">
        <w:rPr>
          <w:rFonts w:ascii="Times New Roman" w:hAnsi="Times New Roman" w:eastAsia="Times New Roman" w:cs="Times New Roman"/>
          <w:sz w:val="24"/>
          <w:szCs w:val="24"/>
        </w:rPr>
        <w:t>this initiative.</w:t>
      </w:r>
    </w:p>
    <w:p w:rsidRPr="00C95B41" w:rsidR="00A03116" w:rsidP="00672032" w:rsidRDefault="00A03116" w14:paraId="73FBB06C" w14:textId="77777777">
      <w:pPr>
        <w:spacing w:line="276" w:lineRule="auto"/>
        <w:rPr>
          <w:rFonts w:ascii="Times New Roman" w:hAnsi="Times New Roman" w:cs="Times New Roman"/>
          <w:sz w:val="24"/>
          <w:szCs w:val="24"/>
        </w:rPr>
      </w:pPr>
    </w:p>
    <w:p w:rsidRPr="00C95B41" w:rsidR="008064C8" w:rsidP="00672032" w:rsidRDefault="008064C8" w14:paraId="19AC2283" w14:textId="77777777">
      <w:pPr>
        <w:numPr>
          <w:ilvl w:val="0"/>
          <w:numId w:val="3"/>
        </w:numPr>
        <w:tabs>
          <w:tab w:val="left" w:pos="360"/>
        </w:tabs>
        <w:overflowPunct w:val="0"/>
        <w:autoSpaceDE w:val="0"/>
        <w:autoSpaceDN w:val="0"/>
        <w:adjustRightInd w:val="0"/>
        <w:spacing w:line="276" w:lineRule="auto"/>
        <w:rPr>
          <w:rFonts w:ascii="Times New Roman" w:hAnsi="Times New Roman" w:cs="Times New Roman"/>
          <w:b/>
          <w:sz w:val="24"/>
          <w:szCs w:val="24"/>
        </w:rPr>
      </w:pPr>
      <w:r w:rsidRPr="00C95B41">
        <w:rPr>
          <w:rFonts w:ascii="Times New Roman" w:hAnsi="Times New Roman" w:cs="Times New Roman"/>
          <w:b/>
          <w:sz w:val="24"/>
          <w:szCs w:val="24"/>
        </w:rPr>
        <w:t xml:space="preserve">Explain any special circumstances that would cause an information collection to be conducted in a manner: </w:t>
      </w:r>
    </w:p>
    <w:p w:rsidR="008E05D4" w:rsidP="00E8153D" w:rsidRDefault="008E05D4" w14:paraId="75A99990" w14:textId="77777777">
      <w:pPr>
        <w:keepNext/>
        <w:keepLines/>
        <w:tabs>
          <w:tab w:val="left" w:pos="0"/>
          <w:tab w:val="left" w:pos="720"/>
          <w:tab w:val="left" w:pos="840"/>
        </w:tabs>
        <w:overflowPunct w:val="0"/>
        <w:autoSpaceDE w:val="0"/>
        <w:autoSpaceDN w:val="0"/>
        <w:adjustRightInd w:val="0"/>
        <w:spacing w:line="276" w:lineRule="auto"/>
        <w:textAlignment w:val="baseline"/>
        <w:rPr>
          <w:rFonts w:ascii="Times New Roman" w:hAnsi="Times New Roman" w:eastAsia="Times New Roman" w:cs="Times New Roman"/>
          <w:sz w:val="24"/>
          <w:szCs w:val="24"/>
        </w:rPr>
      </w:pPr>
    </w:p>
    <w:p w:rsidRPr="00C95B41" w:rsidR="00735E18" w:rsidP="00E8153D" w:rsidRDefault="00735E18" w14:paraId="6EB8A0AF" w14:textId="5B44B391">
      <w:pPr>
        <w:keepNext/>
        <w:keepLines/>
        <w:tabs>
          <w:tab w:val="left" w:pos="0"/>
          <w:tab w:val="left" w:pos="720"/>
          <w:tab w:val="left" w:pos="840"/>
        </w:tabs>
        <w:overflowPunct w:val="0"/>
        <w:autoSpaceDE w:val="0"/>
        <w:autoSpaceDN w:val="0"/>
        <w:adjustRightInd w:val="0"/>
        <w:spacing w:line="276" w:lineRule="auto"/>
        <w:textAlignment w:val="baseline"/>
        <w:rPr>
          <w:rFonts w:ascii="Times New Roman" w:hAnsi="Times New Roman" w:eastAsia="Times New Roman" w:cs="Times New Roman"/>
          <w:sz w:val="24"/>
          <w:szCs w:val="24"/>
        </w:rPr>
      </w:pPr>
      <w:r w:rsidRPr="00C95B41">
        <w:rPr>
          <w:rFonts w:ascii="Times New Roman" w:hAnsi="Times New Roman" w:eastAsia="Times New Roman" w:cs="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The following below are </w:t>
      </w:r>
      <w:r w:rsidRPr="00C95B41">
        <w:rPr>
          <w:rFonts w:ascii="Times New Roman" w:hAnsi="Times New Roman" w:eastAsia="Times New Roman" w:cs="Times New Roman"/>
          <w:b/>
          <w:sz w:val="24"/>
          <w:szCs w:val="24"/>
        </w:rPr>
        <w:t>“Not Applicable”</w:t>
      </w:r>
      <w:r w:rsidRPr="00C95B41">
        <w:rPr>
          <w:rFonts w:ascii="Times New Roman" w:hAnsi="Times New Roman" w:eastAsia="Times New Roman" w:cs="Times New Roman"/>
          <w:sz w:val="24"/>
          <w:szCs w:val="24"/>
        </w:rPr>
        <w:t xml:space="preserve"> to this collection:</w:t>
      </w:r>
    </w:p>
    <w:p w:rsidRPr="00C95B41" w:rsidR="00735E18" w:rsidP="00672032" w:rsidRDefault="00735E18" w14:paraId="3BF94074" w14:textId="77777777">
      <w:pPr>
        <w:widowControl w:val="0"/>
        <w:numPr>
          <w:ilvl w:val="0"/>
          <w:numId w:val="10"/>
        </w:numPr>
        <w:tabs>
          <w:tab w:val="left" w:pos="-1440"/>
        </w:tabs>
        <w:autoSpaceDE w:val="0"/>
        <w:autoSpaceDN w:val="0"/>
        <w:adjustRightInd w:val="0"/>
        <w:spacing w:line="276" w:lineRule="auto"/>
        <w:rPr>
          <w:rFonts w:ascii="Times New Roman" w:hAnsi="Times New Roman" w:cs="Times New Roman"/>
          <w:sz w:val="24"/>
          <w:szCs w:val="24"/>
        </w:rPr>
      </w:pPr>
      <w:r w:rsidRPr="00C95B41">
        <w:rPr>
          <w:rFonts w:ascii="Times New Roman" w:hAnsi="Times New Roman" w:cs="Times New Roman"/>
          <w:sz w:val="24"/>
          <w:szCs w:val="24"/>
        </w:rPr>
        <w:t>requiring respondents to report information to the agency more than quarterly – “</w:t>
      </w:r>
      <w:r w:rsidRPr="00C95B41">
        <w:rPr>
          <w:rFonts w:ascii="Times New Roman" w:hAnsi="Times New Roman" w:cs="Times New Roman"/>
          <w:b/>
          <w:sz w:val="24"/>
          <w:szCs w:val="24"/>
        </w:rPr>
        <w:t>Not Applicable</w:t>
      </w:r>
      <w:r w:rsidRPr="00C95B41">
        <w:rPr>
          <w:rFonts w:ascii="Times New Roman" w:hAnsi="Times New Roman" w:cs="Times New Roman"/>
          <w:sz w:val="24"/>
          <w:szCs w:val="24"/>
        </w:rPr>
        <w:t xml:space="preserve">”; </w:t>
      </w:r>
    </w:p>
    <w:p w:rsidRPr="00C95B41" w:rsidR="00735E18" w:rsidP="00672032" w:rsidRDefault="00735E18" w14:paraId="642A64C0" w14:textId="77777777">
      <w:pPr>
        <w:widowControl w:val="0"/>
        <w:numPr>
          <w:ilvl w:val="0"/>
          <w:numId w:val="10"/>
        </w:numPr>
        <w:tabs>
          <w:tab w:val="left" w:pos="-1440"/>
        </w:tabs>
        <w:autoSpaceDE w:val="0"/>
        <w:autoSpaceDN w:val="0"/>
        <w:adjustRightInd w:val="0"/>
        <w:spacing w:line="276" w:lineRule="auto"/>
        <w:rPr>
          <w:rFonts w:ascii="Times New Roman" w:hAnsi="Times New Roman" w:cs="Times New Roman"/>
          <w:sz w:val="24"/>
          <w:szCs w:val="24"/>
        </w:rPr>
      </w:pPr>
      <w:r w:rsidRPr="00C95B41">
        <w:rPr>
          <w:rFonts w:ascii="Times New Roman" w:hAnsi="Times New Roman" w:cs="Times New Roman"/>
          <w:sz w:val="24"/>
          <w:szCs w:val="24"/>
        </w:rPr>
        <w:t>requiring respondents to prepare a written response to a collection of information in fewer than 30 days after receipt of it – “</w:t>
      </w:r>
      <w:r w:rsidRPr="00C95B41">
        <w:rPr>
          <w:rFonts w:ascii="Times New Roman" w:hAnsi="Times New Roman" w:cs="Times New Roman"/>
          <w:b/>
          <w:sz w:val="24"/>
          <w:szCs w:val="24"/>
        </w:rPr>
        <w:t>Not Applicable</w:t>
      </w:r>
      <w:r w:rsidRPr="00C95B41">
        <w:rPr>
          <w:rFonts w:ascii="Times New Roman" w:hAnsi="Times New Roman" w:cs="Times New Roman"/>
          <w:sz w:val="24"/>
          <w:szCs w:val="24"/>
        </w:rPr>
        <w:t xml:space="preserve">”; </w:t>
      </w:r>
    </w:p>
    <w:p w:rsidRPr="00C95B41" w:rsidR="00735E18" w:rsidP="00672032" w:rsidRDefault="00735E18" w14:paraId="496805F2" w14:textId="77777777">
      <w:pPr>
        <w:widowControl w:val="0"/>
        <w:numPr>
          <w:ilvl w:val="0"/>
          <w:numId w:val="10"/>
        </w:numPr>
        <w:tabs>
          <w:tab w:val="left" w:pos="-1440"/>
        </w:tabs>
        <w:autoSpaceDE w:val="0"/>
        <w:autoSpaceDN w:val="0"/>
        <w:adjustRightInd w:val="0"/>
        <w:spacing w:line="276" w:lineRule="auto"/>
        <w:rPr>
          <w:rFonts w:ascii="Times New Roman" w:hAnsi="Times New Roman" w:cs="Times New Roman"/>
          <w:sz w:val="24"/>
          <w:szCs w:val="24"/>
        </w:rPr>
      </w:pPr>
      <w:r w:rsidRPr="00C95B41">
        <w:rPr>
          <w:rFonts w:ascii="Times New Roman" w:hAnsi="Times New Roman" w:cs="Times New Roman"/>
          <w:sz w:val="24"/>
          <w:szCs w:val="24"/>
        </w:rPr>
        <w:t>requiring respondents to submit more than an original and two copies of any document – “</w:t>
      </w:r>
      <w:r w:rsidRPr="00C95B41">
        <w:rPr>
          <w:rFonts w:ascii="Times New Roman" w:hAnsi="Times New Roman" w:cs="Times New Roman"/>
          <w:b/>
          <w:sz w:val="24"/>
          <w:szCs w:val="24"/>
        </w:rPr>
        <w:t>Not Applicable</w:t>
      </w:r>
      <w:r w:rsidRPr="00C95B41">
        <w:rPr>
          <w:rFonts w:ascii="Times New Roman" w:hAnsi="Times New Roman" w:cs="Times New Roman"/>
          <w:sz w:val="24"/>
          <w:szCs w:val="24"/>
        </w:rPr>
        <w:t xml:space="preserve">”; </w:t>
      </w:r>
    </w:p>
    <w:p w:rsidRPr="00C95B41" w:rsidR="00735E18" w:rsidP="00672032" w:rsidRDefault="00735E18" w14:paraId="36B8F9D8" w14:textId="77777777">
      <w:pPr>
        <w:widowControl w:val="0"/>
        <w:numPr>
          <w:ilvl w:val="0"/>
          <w:numId w:val="10"/>
        </w:numPr>
        <w:tabs>
          <w:tab w:val="left" w:pos="-1440"/>
        </w:tabs>
        <w:autoSpaceDE w:val="0"/>
        <w:autoSpaceDN w:val="0"/>
        <w:adjustRightInd w:val="0"/>
        <w:spacing w:line="276" w:lineRule="auto"/>
        <w:rPr>
          <w:rFonts w:ascii="Times New Roman" w:hAnsi="Times New Roman" w:cs="Times New Roman"/>
          <w:sz w:val="24"/>
          <w:szCs w:val="24"/>
        </w:rPr>
      </w:pPr>
      <w:r w:rsidRPr="00C95B41">
        <w:rPr>
          <w:rFonts w:ascii="Times New Roman" w:hAnsi="Times New Roman" w:cs="Times New Roman"/>
          <w:sz w:val="24"/>
          <w:szCs w:val="24"/>
        </w:rPr>
        <w:t>requiring respondents to retain records other than health, medical, government contract, grant-in-aid, or tax records for more than three years – “</w:t>
      </w:r>
      <w:r w:rsidRPr="00C95B41">
        <w:rPr>
          <w:rFonts w:ascii="Times New Roman" w:hAnsi="Times New Roman" w:cs="Times New Roman"/>
          <w:b/>
          <w:sz w:val="24"/>
          <w:szCs w:val="24"/>
        </w:rPr>
        <w:t xml:space="preserve">Not </w:t>
      </w:r>
      <w:r w:rsidRPr="00C95B41">
        <w:rPr>
          <w:rFonts w:ascii="Times New Roman" w:hAnsi="Times New Roman" w:cs="Times New Roman"/>
          <w:b/>
          <w:sz w:val="24"/>
          <w:szCs w:val="24"/>
        </w:rPr>
        <w:lastRenderedPageBreak/>
        <w:t>Applicable</w:t>
      </w:r>
      <w:r w:rsidRPr="00C95B41">
        <w:rPr>
          <w:rFonts w:ascii="Times New Roman" w:hAnsi="Times New Roman" w:cs="Times New Roman"/>
          <w:sz w:val="24"/>
          <w:szCs w:val="24"/>
        </w:rPr>
        <w:t xml:space="preserve">”; </w:t>
      </w:r>
    </w:p>
    <w:p w:rsidRPr="00C95B41" w:rsidR="00735E18" w:rsidP="00672032" w:rsidRDefault="00735E18" w14:paraId="7155A0A4" w14:textId="77777777">
      <w:pPr>
        <w:widowControl w:val="0"/>
        <w:numPr>
          <w:ilvl w:val="0"/>
          <w:numId w:val="10"/>
        </w:numPr>
        <w:tabs>
          <w:tab w:val="left" w:pos="-1440"/>
        </w:tabs>
        <w:autoSpaceDE w:val="0"/>
        <w:autoSpaceDN w:val="0"/>
        <w:adjustRightInd w:val="0"/>
        <w:spacing w:line="276" w:lineRule="auto"/>
        <w:rPr>
          <w:rFonts w:ascii="Times New Roman" w:hAnsi="Times New Roman" w:cs="Times New Roman"/>
          <w:sz w:val="24"/>
          <w:szCs w:val="24"/>
        </w:rPr>
      </w:pPr>
      <w:r w:rsidRPr="00C95B41">
        <w:rPr>
          <w:rFonts w:ascii="Times New Roman" w:hAnsi="Times New Roman" w:cs="Times New Roman"/>
          <w:sz w:val="24"/>
          <w:szCs w:val="24"/>
        </w:rPr>
        <w:t>in connection with a statistical survey, that is not designed to produce valid and reliable results than can be generalized to the universe of study – “</w:t>
      </w:r>
      <w:r w:rsidRPr="00C95B41">
        <w:rPr>
          <w:rFonts w:ascii="Times New Roman" w:hAnsi="Times New Roman" w:cs="Times New Roman"/>
          <w:b/>
          <w:sz w:val="24"/>
          <w:szCs w:val="24"/>
        </w:rPr>
        <w:t>Not Applicable</w:t>
      </w:r>
      <w:r w:rsidRPr="00C95B41">
        <w:rPr>
          <w:rFonts w:ascii="Times New Roman" w:hAnsi="Times New Roman" w:cs="Times New Roman"/>
          <w:sz w:val="24"/>
          <w:szCs w:val="24"/>
        </w:rPr>
        <w:t xml:space="preserve">”; </w:t>
      </w:r>
    </w:p>
    <w:p w:rsidRPr="00C95B41" w:rsidR="00735E18" w:rsidP="00672032" w:rsidRDefault="00735E18" w14:paraId="7D00B739" w14:textId="77777777">
      <w:pPr>
        <w:widowControl w:val="0"/>
        <w:numPr>
          <w:ilvl w:val="0"/>
          <w:numId w:val="10"/>
        </w:numPr>
        <w:tabs>
          <w:tab w:val="left" w:pos="-1440"/>
        </w:tabs>
        <w:autoSpaceDE w:val="0"/>
        <w:autoSpaceDN w:val="0"/>
        <w:adjustRightInd w:val="0"/>
        <w:spacing w:line="276" w:lineRule="auto"/>
        <w:rPr>
          <w:rFonts w:ascii="Times New Roman" w:hAnsi="Times New Roman" w:cs="Times New Roman"/>
          <w:sz w:val="24"/>
          <w:szCs w:val="24"/>
        </w:rPr>
      </w:pPr>
      <w:r w:rsidRPr="00C95B41">
        <w:rPr>
          <w:rFonts w:ascii="Times New Roman" w:hAnsi="Times New Roman" w:cs="Times New Roman"/>
          <w:sz w:val="24"/>
          <w:szCs w:val="24"/>
        </w:rPr>
        <w:t>requiring the use of a statistical data classification that has not been reviewed and approved by OMB – “</w:t>
      </w:r>
      <w:r w:rsidRPr="00C95B41">
        <w:rPr>
          <w:rFonts w:ascii="Times New Roman" w:hAnsi="Times New Roman" w:cs="Times New Roman"/>
          <w:b/>
          <w:sz w:val="24"/>
          <w:szCs w:val="24"/>
        </w:rPr>
        <w:t>Not Applicable</w:t>
      </w:r>
      <w:r w:rsidRPr="00C95B41">
        <w:rPr>
          <w:rFonts w:ascii="Times New Roman" w:hAnsi="Times New Roman" w:cs="Times New Roman"/>
          <w:sz w:val="24"/>
          <w:szCs w:val="24"/>
        </w:rPr>
        <w:t xml:space="preserve">”; </w:t>
      </w:r>
    </w:p>
    <w:p w:rsidRPr="00C95B41" w:rsidR="00735E18" w:rsidP="00672032" w:rsidRDefault="00735E18" w14:paraId="1F820B75" w14:textId="77777777">
      <w:pPr>
        <w:widowControl w:val="0"/>
        <w:numPr>
          <w:ilvl w:val="0"/>
          <w:numId w:val="10"/>
        </w:numPr>
        <w:tabs>
          <w:tab w:val="left" w:pos="-1440"/>
        </w:tabs>
        <w:autoSpaceDE w:val="0"/>
        <w:autoSpaceDN w:val="0"/>
        <w:adjustRightInd w:val="0"/>
        <w:spacing w:line="276" w:lineRule="auto"/>
        <w:rPr>
          <w:rFonts w:ascii="Times New Roman" w:hAnsi="Times New Roman" w:cs="Times New Roman"/>
          <w:sz w:val="24"/>
          <w:szCs w:val="24"/>
        </w:rPr>
      </w:pPr>
      <w:r w:rsidRPr="00C95B41">
        <w:rPr>
          <w:rFonts w:ascii="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C95B41">
        <w:rPr>
          <w:rFonts w:ascii="Times New Roman" w:hAnsi="Times New Roman" w:cs="Times New Roman"/>
          <w:b/>
          <w:sz w:val="24"/>
          <w:szCs w:val="24"/>
        </w:rPr>
        <w:t>Not Applicable</w:t>
      </w:r>
      <w:r w:rsidRPr="00C95B41">
        <w:rPr>
          <w:rFonts w:ascii="Times New Roman" w:hAnsi="Times New Roman" w:cs="Times New Roman"/>
          <w:sz w:val="24"/>
          <w:szCs w:val="24"/>
        </w:rPr>
        <w:t xml:space="preserve">”; or </w:t>
      </w:r>
    </w:p>
    <w:p w:rsidRPr="00C95B41" w:rsidR="00735E18" w:rsidP="00672032" w:rsidRDefault="00735E18" w14:paraId="5AFE43D2" w14:textId="77777777">
      <w:pPr>
        <w:widowControl w:val="0"/>
        <w:numPr>
          <w:ilvl w:val="0"/>
          <w:numId w:val="10"/>
        </w:numPr>
        <w:tabs>
          <w:tab w:val="left" w:pos="-1440"/>
        </w:tabs>
        <w:autoSpaceDE w:val="0"/>
        <w:autoSpaceDN w:val="0"/>
        <w:adjustRightInd w:val="0"/>
        <w:spacing w:line="276" w:lineRule="auto"/>
        <w:rPr>
          <w:rFonts w:ascii="Times New Roman" w:hAnsi="Times New Roman" w:cs="Times New Roman"/>
          <w:sz w:val="24"/>
          <w:szCs w:val="24"/>
        </w:rPr>
      </w:pPr>
      <w:r w:rsidRPr="00C95B41">
        <w:rPr>
          <w:rFonts w:ascii="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 – “</w:t>
      </w:r>
      <w:r w:rsidRPr="00C95B41">
        <w:rPr>
          <w:rFonts w:ascii="Times New Roman" w:hAnsi="Times New Roman" w:cs="Times New Roman"/>
          <w:b/>
          <w:sz w:val="24"/>
          <w:szCs w:val="24"/>
        </w:rPr>
        <w:t>Not Applicable</w:t>
      </w:r>
      <w:r w:rsidRPr="00C95B41">
        <w:rPr>
          <w:rFonts w:ascii="Times New Roman" w:hAnsi="Times New Roman" w:cs="Times New Roman"/>
          <w:sz w:val="24"/>
          <w:szCs w:val="24"/>
        </w:rPr>
        <w:t>”.</w:t>
      </w:r>
    </w:p>
    <w:p w:rsidRPr="00C95B41" w:rsidR="008A082A" w:rsidP="00672032" w:rsidRDefault="008A082A" w14:paraId="677CB198" w14:textId="77777777">
      <w:pPr>
        <w:keepNext/>
        <w:keepLines/>
        <w:tabs>
          <w:tab w:val="left" w:pos="0"/>
          <w:tab w:val="left" w:pos="720"/>
          <w:tab w:val="left" w:pos="840"/>
        </w:tabs>
        <w:overflowPunct w:val="0"/>
        <w:autoSpaceDE w:val="0"/>
        <w:autoSpaceDN w:val="0"/>
        <w:adjustRightInd w:val="0"/>
        <w:spacing w:line="276" w:lineRule="auto"/>
        <w:ind w:left="360"/>
        <w:textAlignment w:val="baseline"/>
        <w:rPr>
          <w:rFonts w:ascii="Times New Roman" w:hAnsi="Times New Roman" w:eastAsia="Times New Roman" w:cs="Times New Roman"/>
          <w:sz w:val="24"/>
          <w:szCs w:val="24"/>
        </w:rPr>
      </w:pPr>
    </w:p>
    <w:p w:rsidRPr="00C95B41" w:rsidR="008064C8" w:rsidP="00672032" w:rsidRDefault="008064C8" w14:paraId="35B5FA0C" w14:textId="77777777">
      <w:pPr>
        <w:tabs>
          <w:tab w:val="left" w:pos="360"/>
        </w:tabs>
        <w:spacing w:line="276" w:lineRule="auto"/>
        <w:ind w:left="360" w:hanging="360"/>
        <w:rPr>
          <w:rFonts w:ascii="Times New Roman" w:hAnsi="Times New Roman" w:cs="Times New Roman"/>
          <w:b/>
          <w:sz w:val="24"/>
          <w:szCs w:val="24"/>
        </w:rPr>
      </w:pPr>
      <w:r w:rsidRPr="00C95B41">
        <w:rPr>
          <w:rFonts w:ascii="Times New Roman" w:hAnsi="Times New Roman" w:cs="Times New Roman"/>
          <w:b/>
          <w:sz w:val="24"/>
          <w:szCs w:val="24"/>
        </w:rPr>
        <w:t>8.</w:t>
      </w:r>
      <w:r w:rsidRPr="00C95B41">
        <w:rPr>
          <w:rFonts w:ascii="Times New Roman" w:hAnsi="Times New Roman" w:cs="Times New Roman"/>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C95B41" w:rsidR="008064C8" w:rsidP="00672032" w:rsidRDefault="008064C8" w14:paraId="2146726E" w14:textId="77777777">
      <w:pPr>
        <w:numPr>
          <w:ilvl w:val="0"/>
          <w:numId w:val="5"/>
        </w:numPr>
        <w:tabs>
          <w:tab w:val="left" w:pos="360"/>
        </w:tabs>
        <w:overflowPunct w:val="0"/>
        <w:autoSpaceDE w:val="0"/>
        <w:autoSpaceDN w:val="0"/>
        <w:adjustRightInd w:val="0"/>
        <w:spacing w:line="276" w:lineRule="auto"/>
        <w:ind w:left="720"/>
        <w:rPr>
          <w:rFonts w:ascii="Times New Roman" w:hAnsi="Times New Roman" w:cs="Times New Roman"/>
          <w:b/>
          <w:sz w:val="24"/>
          <w:szCs w:val="24"/>
        </w:rPr>
      </w:pPr>
      <w:r w:rsidRPr="00C95B41">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C95B41" w:rsidR="008064C8" w:rsidP="00672032" w:rsidRDefault="008064C8" w14:paraId="26A0B829" w14:textId="77777777">
      <w:pPr>
        <w:keepLines/>
        <w:numPr>
          <w:ilvl w:val="0"/>
          <w:numId w:val="5"/>
        </w:numPr>
        <w:tabs>
          <w:tab w:val="left" w:pos="360"/>
        </w:tabs>
        <w:overflowPunct w:val="0"/>
        <w:autoSpaceDE w:val="0"/>
        <w:autoSpaceDN w:val="0"/>
        <w:adjustRightInd w:val="0"/>
        <w:spacing w:after="80" w:line="276" w:lineRule="auto"/>
        <w:ind w:left="696"/>
        <w:rPr>
          <w:rFonts w:ascii="Times New Roman" w:hAnsi="Times New Roman" w:cs="Times New Roman"/>
          <w:b/>
          <w:sz w:val="24"/>
          <w:szCs w:val="24"/>
        </w:rPr>
      </w:pPr>
      <w:r w:rsidRPr="00C95B41">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C95B41" w:rsidR="0013478C" w:rsidP="00672032" w:rsidRDefault="0013478C" w14:paraId="7EC5BA55" w14:textId="77777777">
      <w:pPr>
        <w:pStyle w:val="BodyText"/>
        <w:spacing w:after="0" w:line="276" w:lineRule="auto"/>
        <w:ind w:left="360"/>
        <w:rPr>
          <w:rFonts w:ascii="Times New Roman" w:hAnsi="Times New Roman" w:cs="Times New Roman"/>
          <w:sz w:val="24"/>
          <w:szCs w:val="24"/>
          <w:lang w:eastAsia="zh-CN" w:bidi="hi-IN"/>
        </w:rPr>
      </w:pPr>
    </w:p>
    <w:p w:rsidR="009F253B" w:rsidP="00E8153D" w:rsidRDefault="009F253B" w14:paraId="028A4CFD" w14:textId="77777777">
      <w:pPr>
        <w:tabs>
          <w:tab w:val="left" w:pos="360"/>
        </w:tabs>
        <w:spacing w:line="276" w:lineRule="auto"/>
        <w:rPr>
          <w:rFonts w:ascii="Times New Roman" w:hAnsi="Times New Roman" w:cs="Times New Roman"/>
          <w:sz w:val="24"/>
          <w:szCs w:val="24"/>
        </w:rPr>
      </w:pPr>
      <w:r w:rsidRPr="000764E5">
        <w:rPr>
          <w:rFonts w:ascii="Times New Roman" w:hAnsi="Times New Roman" w:cs="Times New Roman"/>
          <w:sz w:val="24"/>
          <w:szCs w:val="24"/>
        </w:rPr>
        <w:t xml:space="preserve">In accordance with 5 CFR 1320.8 (Paperwork Reduction Act of 1995), a Notice of Proposed Information Collection for publication in the Federal </w:t>
      </w:r>
      <w:r>
        <w:rPr>
          <w:rFonts w:ascii="Times New Roman" w:hAnsi="Times New Roman" w:cs="Times New Roman"/>
          <w:sz w:val="24"/>
          <w:szCs w:val="24"/>
        </w:rPr>
        <w:t>R</w:t>
      </w:r>
      <w:r w:rsidRPr="000764E5">
        <w:rPr>
          <w:rFonts w:ascii="Times New Roman" w:hAnsi="Times New Roman" w:cs="Times New Roman"/>
          <w:sz w:val="24"/>
          <w:szCs w:val="24"/>
        </w:rPr>
        <w:t xml:space="preserve">egister has been prepared to announce the agency’s intention to request </w:t>
      </w:r>
      <w:r w:rsidRPr="00F71429">
        <w:rPr>
          <w:rFonts w:ascii="Times New Roman" w:hAnsi="Times New Roman" w:cs="Times New Roman"/>
          <w:sz w:val="24"/>
          <w:szCs w:val="24"/>
        </w:rPr>
        <w:t xml:space="preserve">an OMB review of data collection activities for the </w:t>
      </w:r>
      <w:r w:rsidR="007A6EAB">
        <w:rPr>
          <w:rFonts w:ascii="Times New Roman" w:hAnsi="Times New Roman" w:cs="Times New Roman"/>
          <w:sz w:val="24"/>
          <w:szCs w:val="24"/>
        </w:rPr>
        <w:t xml:space="preserve">Implementation Evaluation of EnVision Centers. </w:t>
      </w:r>
      <w:r w:rsidRPr="00F71429">
        <w:rPr>
          <w:rFonts w:ascii="Times New Roman" w:hAnsi="Times New Roman" w:cs="Times New Roman"/>
          <w:sz w:val="24"/>
          <w:szCs w:val="24"/>
        </w:rPr>
        <w:t xml:space="preserve"> HUD published a 60-Day Notice of Proposed Information Collection in the Federal Register </w:t>
      </w:r>
      <w:r w:rsidRPr="00526665">
        <w:rPr>
          <w:rFonts w:ascii="Times New Roman" w:hAnsi="Times New Roman" w:cs="Times New Roman"/>
          <w:sz w:val="24"/>
          <w:szCs w:val="24"/>
        </w:rPr>
        <w:t>on</w:t>
      </w:r>
      <w:r w:rsidR="00D71E18">
        <w:rPr>
          <w:rFonts w:ascii="Times New Roman" w:hAnsi="Times New Roman" w:cs="Times New Roman"/>
          <w:sz w:val="24"/>
          <w:szCs w:val="24"/>
        </w:rPr>
        <w:t xml:space="preserve"> November 17</w:t>
      </w:r>
      <w:r w:rsidRPr="00526665">
        <w:rPr>
          <w:rFonts w:ascii="Times New Roman" w:hAnsi="Times New Roman" w:cs="Times New Roman"/>
          <w:sz w:val="24"/>
          <w:szCs w:val="24"/>
        </w:rPr>
        <w:t xml:space="preserve">, 2020 (Docket No. </w:t>
      </w:r>
      <w:r w:rsidRPr="00D71E18" w:rsidR="00D71E18">
        <w:rPr>
          <w:rFonts w:ascii="Times New Roman" w:hAnsi="Times New Roman" w:cs="Times New Roman"/>
          <w:sz w:val="24"/>
          <w:szCs w:val="24"/>
        </w:rPr>
        <w:t>FR-7029-N-10</w:t>
      </w:r>
      <w:r w:rsidR="00D71E18">
        <w:rPr>
          <w:rFonts w:ascii="Times New Roman" w:hAnsi="Times New Roman" w:cs="Times New Roman"/>
          <w:sz w:val="24"/>
          <w:szCs w:val="24"/>
        </w:rPr>
        <w:t xml:space="preserve">, </w:t>
      </w:r>
      <w:r w:rsidRPr="00526665">
        <w:rPr>
          <w:rFonts w:ascii="Times New Roman" w:hAnsi="Times New Roman" w:cs="Times New Roman"/>
          <w:sz w:val="24"/>
          <w:szCs w:val="24"/>
        </w:rPr>
        <w:t xml:space="preserve">page </w:t>
      </w:r>
      <w:r w:rsidR="00D71E18">
        <w:rPr>
          <w:rFonts w:ascii="Times New Roman" w:hAnsi="Times New Roman" w:cs="Times New Roman"/>
          <w:sz w:val="24"/>
          <w:szCs w:val="24"/>
        </w:rPr>
        <w:t>73292</w:t>
      </w:r>
      <w:r w:rsidRPr="00526665">
        <w:rPr>
          <w:rFonts w:ascii="Times New Roman" w:hAnsi="Times New Roman" w:cs="Times New Roman"/>
          <w:sz w:val="24"/>
          <w:szCs w:val="24"/>
        </w:rPr>
        <w:t xml:space="preserve">). The notice provided a 60-day period for public comments, and comments are due </w:t>
      </w:r>
      <w:r w:rsidRPr="00526665" w:rsidR="007A6EAB">
        <w:rPr>
          <w:rFonts w:ascii="Times New Roman" w:hAnsi="Times New Roman" w:cs="Times New Roman"/>
          <w:sz w:val="24"/>
          <w:szCs w:val="24"/>
        </w:rPr>
        <w:t>January 19</w:t>
      </w:r>
      <w:r w:rsidRPr="00526665">
        <w:rPr>
          <w:rFonts w:ascii="Times New Roman" w:hAnsi="Times New Roman" w:cs="Times New Roman"/>
          <w:sz w:val="24"/>
          <w:szCs w:val="24"/>
        </w:rPr>
        <w:t>, 202</w:t>
      </w:r>
      <w:r w:rsidRPr="00526665" w:rsidR="007A6EAB">
        <w:rPr>
          <w:rFonts w:ascii="Times New Roman" w:hAnsi="Times New Roman" w:cs="Times New Roman"/>
          <w:sz w:val="24"/>
          <w:szCs w:val="24"/>
        </w:rPr>
        <w:t>1</w:t>
      </w:r>
      <w:r w:rsidRPr="00526665">
        <w:rPr>
          <w:rFonts w:ascii="Times New Roman" w:hAnsi="Times New Roman" w:cs="Times New Roman"/>
          <w:sz w:val="24"/>
          <w:szCs w:val="24"/>
        </w:rPr>
        <w:t xml:space="preserve">. </w:t>
      </w:r>
    </w:p>
    <w:p w:rsidRPr="00C95B41" w:rsidR="00AD094E" w:rsidP="00672032" w:rsidRDefault="00AD094E" w14:paraId="0EB82E00" w14:textId="77777777">
      <w:pPr>
        <w:autoSpaceDE w:val="0"/>
        <w:autoSpaceDN w:val="0"/>
        <w:adjustRightInd w:val="0"/>
        <w:spacing w:line="276" w:lineRule="auto"/>
        <w:rPr>
          <w:rFonts w:ascii="Times New Roman" w:hAnsi="Times New Roman" w:cs="Times New Roman"/>
          <w:sz w:val="24"/>
          <w:szCs w:val="24"/>
        </w:rPr>
      </w:pPr>
    </w:p>
    <w:p w:rsidRPr="00C95B41" w:rsidR="008064C8" w:rsidP="00672032" w:rsidRDefault="008064C8" w14:paraId="4AC9704C" w14:textId="77777777">
      <w:pPr>
        <w:keepLines/>
        <w:numPr>
          <w:ilvl w:val="0"/>
          <w:numId w:val="6"/>
        </w:numPr>
        <w:tabs>
          <w:tab w:val="left" w:pos="360"/>
        </w:tabs>
        <w:overflowPunct w:val="0"/>
        <w:autoSpaceDE w:val="0"/>
        <w:autoSpaceDN w:val="0"/>
        <w:adjustRightInd w:val="0"/>
        <w:spacing w:after="80" w:line="276" w:lineRule="auto"/>
        <w:rPr>
          <w:rFonts w:ascii="Times New Roman" w:hAnsi="Times New Roman" w:cs="Times New Roman"/>
          <w:b/>
          <w:sz w:val="24"/>
          <w:szCs w:val="24"/>
        </w:rPr>
      </w:pPr>
      <w:r w:rsidRPr="00C95B41">
        <w:rPr>
          <w:rFonts w:ascii="Times New Roman" w:hAnsi="Times New Roman" w:cs="Times New Roman"/>
          <w:b/>
          <w:sz w:val="24"/>
          <w:szCs w:val="24"/>
        </w:rPr>
        <w:lastRenderedPageBreak/>
        <w:t xml:space="preserve">Explain any decision to provide any payment or gift to respondents, other than </w:t>
      </w:r>
      <w:r w:rsidRPr="00C95B41" w:rsidR="00861FA1">
        <w:rPr>
          <w:rFonts w:ascii="Times New Roman" w:hAnsi="Times New Roman" w:cs="Times New Roman"/>
          <w:b/>
          <w:sz w:val="24"/>
          <w:szCs w:val="24"/>
        </w:rPr>
        <w:t xml:space="preserve">remuneration </w:t>
      </w:r>
      <w:r w:rsidRPr="00C95B41">
        <w:rPr>
          <w:rFonts w:ascii="Times New Roman" w:hAnsi="Times New Roman" w:cs="Times New Roman"/>
          <w:b/>
          <w:sz w:val="24"/>
          <w:szCs w:val="24"/>
        </w:rPr>
        <w:t>of contractors or grantees.</w:t>
      </w:r>
    </w:p>
    <w:p w:rsidRPr="00C95B41" w:rsidR="008064C8" w:rsidP="00E8153D" w:rsidRDefault="00B244D7" w14:paraId="2CE5EA3A" w14:textId="77777777">
      <w:pPr>
        <w:spacing w:line="276" w:lineRule="auto"/>
        <w:rPr>
          <w:rFonts w:ascii="Times New Roman" w:hAnsi="Times New Roman" w:cs="Times New Roman"/>
          <w:sz w:val="24"/>
          <w:szCs w:val="24"/>
        </w:rPr>
      </w:pPr>
      <w:r w:rsidRPr="00C95B41">
        <w:rPr>
          <w:rFonts w:ascii="Times New Roman" w:hAnsi="Times New Roman" w:cs="Times New Roman"/>
          <w:sz w:val="24"/>
          <w:szCs w:val="24"/>
        </w:rPr>
        <w:t>No payment or gift will be offered to respondents as part of this study.</w:t>
      </w:r>
    </w:p>
    <w:p w:rsidRPr="00C95B41" w:rsidR="00B244D7" w:rsidP="00672032" w:rsidRDefault="00B244D7" w14:paraId="0B578C04" w14:textId="77777777">
      <w:pPr>
        <w:spacing w:line="276" w:lineRule="auto"/>
        <w:rPr>
          <w:rFonts w:ascii="Times New Roman" w:hAnsi="Times New Roman" w:cs="Times New Roman"/>
          <w:sz w:val="24"/>
          <w:szCs w:val="24"/>
        </w:rPr>
      </w:pPr>
    </w:p>
    <w:p w:rsidRPr="00C95B41" w:rsidR="008064C8" w:rsidP="00672032" w:rsidRDefault="008064C8" w14:paraId="38A319DE" w14:textId="77777777">
      <w:pPr>
        <w:pStyle w:val="ListParagraph"/>
        <w:keepLines/>
        <w:numPr>
          <w:ilvl w:val="0"/>
          <w:numId w:val="6"/>
        </w:numPr>
        <w:tabs>
          <w:tab w:val="left" w:pos="360"/>
        </w:tabs>
        <w:spacing w:after="80" w:line="276" w:lineRule="auto"/>
        <w:rPr>
          <w:rFonts w:ascii="Times New Roman" w:hAnsi="Times New Roman" w:cs="Times New Roman"/>
          <w:b/>
          <w:sz w:val="24"/>
          <w:szCs w:val="24"/>
        </w:rPr>
      </w:pPr>
      <w:r w:rsidRPr="00C95B41">
        <w:rPr>
          <w:rFonts w:ascii="Times New Roman" w:hAnsi="Times New Roman" w:cs="Times New Roman"/>
          <w:b/>
          <w:sz w:val="24"/>
          <w:szCs w:val="24"/>
        </w:rPr>
        <w:t>Describe any assurance of confidentiality provided to respondents and the basis for assurance in statute, regulation or agency policy.</w:t>
      </w:r>
    </w:p>
    <w:p w:rsidR="008A082A" w:rsidP="00672032" w:rsidRDefault="008A082A" w14:paraId="64243E20" w14:textId="77777777">
      <w:pPr>
        <w:spacing w:line="276" w:lineRule="auto"/>
        <w:rPr>
          <w:rFonts w:ascii="Times New Roman" w:hAnsi="Times New Roman" w:cs="Times New Roman"/>
          <w:sz w:val="24"/>
          <w:szCs w:val="24"/>
        </w:rPr>
      </w:pPr>
    </w:p>
    <w:p w:rsidRPr="00F60254" w:rsidR="00F60254" w:rsidP="00672032" w:rsidRDefault="00F60254" w14:paraId="5D7041B7" w14:textId="77777777">
      <w:pPr>
        <w:spacing w:line="276" w:lineRule="auto"/>
        <w:rPr>
          <w:rFonts w:ascii="Times New Roman" w:hAnsi="Times New Roman" w:cs="Times New Roman"/>
          <w:sz w:val="24"/>
          <w:szCs w:val="24"/>
        </w:rPr>
      </w:pPr>
      <w:r w:rsidRPr="00F60254">
        <w:rPr>
          <w:rFonts w:ascii="Times New Roman" w:hAnsi="Times New Roman" w:cs="Times New Roman"/>
          <w:sz w:val="24"/>
          <w:szCs w:val="24"/>
        </w:rPr>
        <w:t xml:space="preserve">HUD has entered into </w:t>
      </w:r>
      <w:r>
        <w:rPr>
          <w:rFonts w:ascii="Times New Roman" w:hAnsi="Times New Roman" w:cs="Times New Roman"/>
          <w:sz w:val="24"/>
          <w:szCs w:val="24"/>
        </w:rPr>
        <w:t xml:space="preserve">an interagency agreement </w:t>
      </w:r>
      <w:r w:rsidRPr="00F60254">
        <w:rPr>
          <w:rFonts w:ascii="Times New Roman" w:hAnsi="Times New Roman" w:cs="Times New Roman"/>
          <w:sz w:val="24"/>
          <w:szCs w:val="24"/>
        </w:rPr>
        <w:t>with an independent research team</w:t>
      </w:r>
      <w:r>
        <w:rPr>
          <w:rFonts w:ascii="Times New Roman" w:hAnsi="Times New Roman" w:cs="Times New Roman"/>
          <w:sz w:val="24"/>
          <w:szCs w:val="24"/>
        </w:rPr>
        <w:t xml:space="preserve">, Library of Congress’ Federal Research </w:t>
      </w:r>
      <w:r w:rsidR="006905D4">
        <w:rPr>
          <w:rFonts w:ascii="Times New Roman" w:hAnsi="Times New Roman" w:cs="Times New Roman"/>
          <w:sz w:val="24"/>
          <w:szCs w:val="24"/>
        </w:rPr>
        <w:t xml:space="preserve">Division, </w:t>
      </w:r>
      <w:r w:rsidRPr="00F60254" w:rsidR="006905D4">
        <w:rPr>
          <w:rFonts w:ascii="Times New Roman" w:hAnsi="Times New Roman" w:cs="Times New Roman"/>
          <w:sz w:val="24"/>
          <w:szCs w:val="24"/>
        </w:rPr>
        <w:t>to</w:t>
      </w:r>
      <w:r w:rsidRPr="00F60254">
        <w:rPr>
          <w:rFonts w:ascii="Times New Roman" w:hAnsi="Times New Roman" w:cs="Times New Roman"/>
          <w:sz w:val="24"/>
          <w:szCs w:val="24"/>
        </w:rPr>
        <w:t xml:space="preserve"> conduct this research effort. HUD and </w:t>
      </w:r>
      <w:r>
        <w:rPr>
          <w:rFonts w:ascii="Times New Roman" w:hAnsi="Times New Roman" w:cs="Times New Roman"/>
          <w:sz w:val="24"/>
          <w:szCs w:val="24"/>
        </w:rPr>
        <w:t xml:space="preserve">the research team </w:t>
      </w:r>
      <w:r w:rsidRPr="00F60254">
        <w:rPr>
          <w:rFonts w:ascii="Times New Roman" w:hAnsi="Times New Roman" w:cs="Times New Roman"/>
          <w:sz w:val="24"/>
          <w:szCs w:val="24"/>
        </w:rPr>
        <w:t xml:space="preserve">will make every effort to maintain the privacy of respondents, to the extent permitted by law. The information requested under this collection is protected and held confidential in accordance with 42 U.S.C. 1306, 20 CFR 401 and 402, 5 U.S.C.552 (Freedom of Information Act), 5 U.S.C. 552a (Privacy Act of 1974) and OMB Circular No. A-130. </w:t>
      </w:r>
    </w:p>
    <w:p w:rsidRPr="00F60254" w:rsidR="00F60254" w:rsidP="00672032" w:rsidRDefault="00F60254" w14:paraId="3695FF7E" w14:textId="77777777">
      <w:pPr>
        <w:spacing w:line="276" w:lineRule="auto"/>
        <w:rPr>
          <w:rFonts w:ascii="Times New Roman" w:hAnsi="Times New Roman" w:cs="Times New Roman"/>
          <w:sz w:val="24"/>
          <w:szCs w:val="24"/>
        </w:rPr>
      </w:pPr>
    </w:p>
    <w:p w:rsidR="00F60254" w:rsidP="00672032" w:rsidRDefault="00F60254" w14:paraId="337761D6" w14:textId="77777777">
      <w:pPr>
        <w:spacing w:line="276" w:lineRule="auto"/>
        <w:rPr>
          <w:rFonts w:ascii="Times New Roman" w:hAnsi="Times New Roman" w:cs="Times New Roman"/>
          <w:sz w:val="24"/>
          <w:szCs w:val="24"/>
        </w:rPr>
      </w:pPr>
      <w:r w:rsidRPr="00F60254">
        <w:rPr>
          <w:rFonts w:ascii="Times New Roman" w:hAnsi="Times New Roman" w:cs="Times New Roman"/>
          <w:sz w:val="24"/>
          <w:szCs w:val="24"/>
        </w:rPr>
        <w:t>All research staff working on the project have been trained to protect private information and the study has a Data Security Plan governing the storage and use of the data collected through the study. Individuals will not be cited as sources of information in prepared reports.</w:t>
      </w:r>
      <w:r>
        <w:rPr>
          <w:rFonts w:ascii="Times New Roman" w:hAnsi="Times New Roman" w:cs="Times New Roman"/>
          <w:sz w:val="24"/>
          <w:szCs w:val="24"/>
        </w:rPr>
        <w:t xml:space="preserve"> </w:t>
      </w:r>
      <w:r w:rsidR="006B2383">
        <w:rPr>
          <w:rFonts w:ascii="Times New Roman" w:hAnsi="Times New Roman" w:cs="Times New Roman"/>
          <w:sz w:val="24"/>
          <w:szCs w:val="24"/>
        </w:rPr>
        <w:t>P</w:t>
      </w:r>
      <w:r>
        <w:rPr>
          <w:rFonts w:ascii="Times New Roman" w:hAnsi="Times New Roman" w:cs="Times New Roman"/>
          <w:sz w:val="24"/>
          <w:szCs w:val="24"/>
        </w:rPr>
        <w:t xml:space="preserve">ersonally </w:t>
      </w:r>
      <w:r w:rsidR="00526665">
        <w:rPr>
          <w:rFonts w:ascii="Times New Roman" w:hAnsi="Times New Roman" w:cs="Times New Roman"/>
          <w:sz w:val="24"/>
          <w:szCs w:val="24"/>
        </w:rPr>
        <w:t>I</w:t>
      </w:r>
      <w:r>
        <w:rPr>
          <w:rFonts w:ascii="Times New Roman" w:hAnsi="Times New Roman" w:cs="Times New Roman"/>
          <w:sz w:val="24"/>
          <w:szCs w:val="24"/>
        </w:rPr>
        <w:t xml:space="preserve">dentifiable </w:t>
      </w:r>
      <w:r w:rsidR="00526665">
        <w:rPr>
          <w:rFonts w:ascii="Times New Roman" w:hAnsi="Times New Roman" w:cs="Times New Roman"/>
          <w:sz w:val="24"/>
          <w:szCs w:val="24"/>
        </w:rPr>
        <w:t>I</w:t>
      </w:r>
      <w:r>
        <w:rPr>
          <w:rFonts w:ascii="Times New Roman" w:hAnsi="Times New Roman" w:cs="Times New Roman"/>
          <w:sz w:val="24"/>
          <w:szCs w:val="24"/>
        </w:rPr>
        <w:t xml:space="preserve">nformation (PII) </w:t>
      </w:r>
      <w:r w:rsidR="006B2383">
        <w:rPr>
          <w:rFonts w:ascii="Times New Roman" w:hAnsi="Times New Roman" w:cs="Times New Roman"/>
          <w:sz w:val="24"/>
          <w:szCs w:val="24"/>
        </w:rPr>
        <w:t xml:space="preserve">such as </w:t>
      </w:r>
      <w:r w:rsidR="006905D4">
        <w:rPr>
          <w:rFonts w:ascii="Times New Roman" w:hAnsi="Times New Roman" w:cs="Times New Roman"/>
          <w:sz w:val="24"/>
          <w:szCs w:val="24"/>
        </w:rPr>
        <w:t>respondent</w:t>
      </w:r>
      <w:r w:rsidR="006B2383">
        <w:rPr>
          <w:rFonts w:ascii="Times New Roman" w:hAnsi="Times New Roman" w:cs="Times New Roman"/>
          <w:sz w:val="24"/>
          <w:szCs w:val="24"/>
        </w:rPr>
        <w:t xml:space="preserve"> addresses or social security numbers </w:t>
      </w:r>
      <w:r>
        <w:rPr>
          <w:rFonts w:ascii="Times New Roman" w:hAnsi="Times New Roman" w:cs="Times New Roman"/>
          <w:sz w:val="24"/>
          <w:szCs w:val="24"/>
        </w:rPr>
        <w:t>will</w:t>
      </w:r>
      <w:r w:rsidR="00526665">
        <w:rPr>
          <w:rFonts w:ascii="Times New Roman" w:hAnsi="Times New Roman" w:cs="Times New Roman"/>
          <w:sz w:val="24"/>
          <w:szCs w:val="24"/>
        </w:rPr>
        <w:t xml:space="preserve"> not</w:t>
      </w:r>
      <w:r>
        <w:rPr>
          <w:rFonts w:ascii="Times New Roman" w:hAnsi="Times New Roman" w:cs="Times New Roman"/>
          <w:sz w:val="24"/>
          <w:szCs w:val="24"/>
        </w:rPr>
        <w:t xml:space="preserve"> be collected </w:t>
      </w:r>
      <w:r w:rsidR="00526665">
        <w:rPr>
          <w:rFonts w:ascii="Times New Roman" w:hAnsi="Times New Roman" w:cs="Times New Roman"/>
          <w:sz w:val="24"/>
          <w:szCs w:val="24"/>
        </w:rPr>
        <w:t>for</w:t>
      </w:r>
      <w:r>
        <w:rPr>
          <w:rFonts w:ascii="Times New Roman" w:hAnsi="Times New Roman" w:cs="Times New Roman"/>
          <w:sz w:val="24"/>
          <w:szCs w:val="24"/>
        </w:rPr>
        <w:t xml:space="preserve"> this study</w:t>
      </w:r>
      <w:r w:rsidR="006B2383">
        <w:rPr>
          <w:rFonts w:ascii="Times New Roman" w:hAnsi="Times New Roman" w:cs="Times New Roman"/>
          <w:sz w:val="24"/>
          <w:szCs w:val="24"/>
        </w:rPr>
        <w:t xml:space="preserve">. </w:t>
      </w:r>
      <w:r w:rsidRPr="00F60254">
        <w:rPr>
          <w:rFonts w:ascii="Times New Roman" w:hAnsi="Times New Roman" w:cs="Times New Roman"/>
          <w:sz w:val="24"/>
          <w:szCs w:val="24"/>
        </w:rPr>
        <w:t>All respondents included in the study will be informed that their participation in the data collection is voluntary and the information they provide will be used only for research purposes.</w:t>
      </w:r>
    </w:p>
    <w:p w:rsidRPr="00C95B41" w:rsidR="00F60254" w:rsidP="00672032" w:rsidRDefault="00F60254" w14:paraId="05F11926" w14:textId="77777777">
      <w:pPr>
        <w:spacing w:line="276" w:lineRule="auto"/>
        <w:rPr>
          <w:rFonts w:ascii="Times New Roman" w:hAnsi="Times New Roman" w:cs="Times New Roman"/>
          <w:sz w:val="24"/>
          <w:szCs w:val="24"/>
        </w:rPr>
      </w:pPr>
    </w:p>
    <w:p w:rsidRPr="00C95B41" w:rsidR="008B40D0" w:rsidP="00672032" w:rsidRDefault="00DF4E4E" w14:paraId="0D5E8872" w14:textId="77777777">
      <w:pPr>
        <w:pStyle w:val="ListParagraph"/>
        <w:keepLines/>
        <w:numPr>
          <w:ilvl w:val="0"/>
          <w:numId w:val="6"/>
        </w:numPr>
        <w:tabs>
          <w:tab w:val="left" w:pos="360"/>
        </w:tabs>
        <w:spacing w:after="80" w:line="276" w:lineRule="auto"/>
        <w:rPr>
          <w:rFonts w:ascii="Times New Roman" w:hAnsi="Times New Roman" w:cs="Times New Roman"/>
          <w:b/>
          <w:sz w:val="24"/>
          <w:szCs w:val="24"/>
        </w:rPr>
      </w:pPr>
      <w:r w:rsidRPr="00C95B41">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7475A" w:rsidP="0077475A" w:rsidRDefault="0077475A" w14:paraId="24C7550D" w14:textId="77777777">
      <w:pPr>
        <w:pStyle w:val="NoSpacing"/>
      </w:pPr>
    </w:p>
    <w:p w:rsidR="004168A5" w:rsidP="00672032" w:rsidRDefault="00A41E45" w14:paraId="22FDE4BE" w14:textId="2254A840">
      <w:pPr>
        <w:keepLines/>
        <w:tabs>
          <w:tab w:val="left" w:pos="360"/>
        </w:tabs>
        <w:spacing w:after="80" w:line="276" w:lineRule="auto"/>
        <w:rPr>
          <w:rFonts w:ascii="Times New Roman" w:hAnsi="Times New Roman" w:cs="Times New Roman"/>
          <w:sz w:val="24"/>
          <w:szCs w:val="24"/>
        </w:rPr>
      </w:pPr>
      <w:r>
        <w:rPr>
          <w:rFonts w:ascii="Times New Roman" w:hAnsi="Times New Roman" w:cs="Times New Roman"/>
          <w:sz w:val="24"/>
          <w:szCs w:val="24"/>
        </w:rPr>
        <w:t xml:space="preserve">The data collection instruments do not contain sensitive information. </w:t>
      </w:r>
    </w:p>
    <w:p w:rsidRPr="0077475A" w:rsidR="008226DB" w:rsidP="0077475A" w:rsidRDefault="008226DB" w14:paraId="013D157C" w14:textId="77777777">
      <w:pPr>
        <w:pStyle w:val="NoSpacing"/>
      </w:pPr>
    </w:p>
    <w:p w:rsidRPr="00C95B41" w:rsidR="00DF4E4E" w:rsidP="00672032" w:rsidRDefault="00DF4E4E" w14:paraId="1F6DDBF7" w14:textId="77777777">
      <w:pPr>
        <w:tabs>
          <w:tab w:val="left" w:pos="360"/>
        </w:tabs>
        <w:spacing w:line="276" w:lineRule="auto"/>
        <w:ind w:left="360" w:hanging="360"/>
        <w:rPr>
          <w:rFonts w:ascii="Times New Roman" w:hAnsi="Times New Roman" w:cs="Times New Roman"/>
          <w:b/>
          <w:sz w:val="24"/>
          <w:szCs w:val="24"/>
        </w:rPr>
      </w:pPr>
      <w:r w:rsidRPr="00C95B41">
        <w:rPr>
          <w:rFonts w:ascii="Times New Roman" w:hAnsi="Times New Roman" w:cs="Times New Roman"/>
          <w:b/>
          <w:sz w:val="24"/>
          <w:szCs w:val="24"/>
        </w:rPr>
        <w:t>12.</w:t>
      </w:r>
      <w:r w:rsidRPr="00C95B41">
        <w:rPr>
          <w:rFonts w:ascii="Times New Roman" w:hAnsi="Times New Roman" w:cs="Times New Roman"/>
          <w:b/>
          <w:sz w:val="24"/>
          <w:szCs w:val="24"/>
        </w:rPr>
        <w:tab/>
        <w:t xml:space="preserve">Provide estimates of the hour burden of the collection of information.  The statement should: </w:t>
      </w:r>
    </w:p>
    <w:p w:rsidRPr="007B3861" w:rsidR="00DF4E4E" w:rsidP="00672032" w:rsidRDefault="00DF4E4E" w14:paraId="549C42C2" w14:textId="77777777">
      <w:pPr>
        <w:numPr>
          <w:ilvl w:val="0"/>
          <w:numId w:val="8"/>
        </w:numPr>
        <w:tabs>
          <w:tab w:val="left" w:pos="480"/>
        </w:tabs>
        <w:overflowPunct w:val="0"/>
        <w:autoSpaceDE w:val="0"/>
        <w:autoSpaceDN w:val="0"/>
        <w:adjustRightInd w:val="0"/>
        <w:spacing w:line="276" w:lineRule="auto"/>
        <w:ind w:left="840"/>
        <w:rPr>
          <w:rFonts w:ascii="Times New Roman" w:hAnsi="Times New Roman" w:cs="Times New Roman"/>
          <w:b/>
          <w:sz w:val="24"/>
          <w:szCs w:val="24"/>
        </w:rPr>
      </w:pPr>
      <w:r w:rsidRPr="007B3861">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sidRPr="007B3861">
        <w:rPr>
          <w:rFonts w:ascii="Times New Roman" w:hAnsi="Times New Roman" w:cs="Times New Roman"/>
          <w:b/>
          <w:sz w:val="24"/>
          <w:szCs w:val="24"/>
        </w:rPr>
        <w:lastRenderedPageBreak/>
        <w:t xml:space="preserve">estimates should not include burden hours for customary and usual business practices; </w:t>
      </w:r>
    </w:p>
    <w:p w:rsidRPr="007B3861" w:rsidR="00DF4E4E" w:rsidP="00672032" w:rsidRDefault="00DF4E4E" w14:paraId="09BA0261" w14:textId="77777777">
      <w:pPr>
        <w:numPr>
          <w:ilvl w:val="0"/>
          <w:numId w:val="8"/>
        </w:numPr>
        <w:tabs>
          <w:tab w:val="left" w:pos="480"/>
        </w:tabs>
        <w:overflowPunct w:val="0"/>
        <w:autoSpaceDE w:val="0"/>
        <w:autoSpaceDN w:val="0"/>
        <w:adjustRightInd w:val="0"/>
        <w:spacing w:line="276" w:lineRule="auto"/>
        <w:ind w:left="840"/>
        <w:rPr>
          <w:rFonts w:ascii="Times New Roman" w:hAnsi="Times New Roman" w:cs="Times New Roman"/>
          <w:b/>
          <w:sz w:val="24"/>
          <w:szCs w:val="24"/>
        </w:rPr>
      </w:pPr>
      <w:r w:rsidRPr="007B3861">
        <w:rPr>
          <w:rFonts w:ascii="Times New Roman" w:hAnsi="Times New Roman" w:cs="Times New Roman"/>
          <w:b/>
          <w:sz w:val="24"/>
          <w:szCs w:val="24"/>
        </w:rPr>
        <w:t xml:space="preserve">if this request covers more than one form, provide separate hour burden estimates for each form and aggregate the hour burdens in Item 13 of OMB Form 83-I; and </w:t>
      </w:r>
    </w:p>
    <w:p w:rsidRPr="007B3861" w:rsidR="00B2058C" w:rsidP="00672032" w:rsidRDefault="00DF4E4E" w14:paraId="3FFA02A1" w14:textId="29757E7D">
      <w:pPr>
        <w:keepLines/>
        <w:numPr>
          <w:ilvl w:val="0"/>
          <w:numId w:val="8"/>
        </w:numPr>
        <w:tabs>
          <w:tab w:val="left" w:pos="480"/>
        </w:tabs>
        <w:overflowPunct w:val="0"/>
        <w:autoSpaceDE w:val="0"/>
        <w:autoSpaceDN w:val="0"/>
        <w:adjustRightInd w:val="0"/>
        <w:spacing w:after="80" w:line="276" w:lineRule="auto"/>
        <w:ind w:left="840"/>
        <w:rPr>
          <w:rStyle w:val="IntenseEmphasis"/>
          <w:rFonts w:ascii="Times New Roman" w:hAnsi="Times New Roman" w:cs="Times New Roman"/>
          <w:i w:val="0"/>
          <w:caps/>
          <w:color w:val="auto"/>
          <w:sz w:val="24"/>
          <w:szCs w:val="24"/>
        </w:rPr>
      </w:pPr>
      <w:r w:rsidRPr="007B3861">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C95B41" w:rsidR="00B2058C" w:rsidP="00672032" w:rsidRDefault="00491C0E" w14:paraId="3F81222C" w14:textId="77777777">
      <w:pPr>
        <w:keepLines/>
        <w:tabs>
          <w:tab w:val="left" w:pos="480"/>
        </w:tabs>
        <w:overflowPunct w:val="0"/>
        <w:autoSpaceDE w:val="0"/>
        <w:autoSpaceDN w:val="0"/>
        <w:adjustRightInd w:val="0"/>
        <w:spacing w:after="80" w:line="276" w:lineRule="auto"/>
        <w:rPr>
          <w:rFonts w:ascii="Times New Roman" w:hAnsi="Times New Roman" w:cs="Times New Roman"/>
          <w:sz w:val="24"/>
          <w:szCs w:val="24"/>
          <w:highlight w:val="yellow"/>
          <w:lang w:eastAsia="zh-CN" w:bidi="hi-IN"/>
        </w:rPr>
      </w:pPr>
      <w:r w:rsidRPr="007B3861">
        <w:rPr>
          <w:rStyle w:val="IntenseEmphasis"/>
          <w:rFonts w:ascii="Times New Roman" w:hAnsi="Times New Roman" w:cs="Times New Roman"/>
          <w:i w:val="0"/>
          <w:color w:val="auto"/>
          <w:sz w:val="24"/>
          <w:szCs w:val="24"/>
        </w:rPr>
        <w:t>Exhibit A-2</w:t>
      </w:r>
      <w:r w:rsidRPr="007B3861" w:rsidR="003B22B0">
        <w:rPr>
          <w:rStyle w:val="IntenseEmphasis"/>
          <w:rFonts w:ascii="Times New Roman" w:hAnsi="Times New Roman" w:cs="Times New Roman"/>
          <w:i w:val="0"/>
          <w:color w:val="auto"/>
          <w:sz w:val="24"/>
          <w:szCs w:val="24"/>
        </w:rPr>
        <w:t xml:space="preserve"> demonstrates the projected burden hour estimates for interviews with EnVision Center leadership, staff, partners,</w:t>
      </w:r>
      <w:r w:rsidR="00F61657">
        <w:rPr>
          <w:rStyle w:val="IntenseEmphasis"/>
          <w:rFonts w:ascii="Times New Roman" w:hAnsi="Times New Roman" w:cs="Times New Roman"/>
          <w:i w:val="0"/>
          <w:color w:val="auto"/>
          <w:sz w:val="24"/>
          <w:szCs w:val="24"/>
        </w:rPr>
        <w:t xml:space="preserve"> and</w:t>
      </w:r>
      <w:r w:rsidRPr="007B3861" w:rsidR="003B22B0">
        <w:rPr>
          <w:rStyle w:val="IntenseEmphasis"/>
          <w:rFonts w:ascii="Times New Roman" w:hAnsi="Times New Roman" w:cs="Times New Roman"/>
          <w:i w:val="0"/>
          <w:color w:val="auto"/>
          <w:sz w:val="24"/>
          <w:szCs w:val="24"/>
        </w:rPr>
        <w:t xml:space="preserve"> </w:t>
      </w:r>
      <w:r w:rsidRPr="007B3861" w:rsidR="007B3861">
        <w:rPr>
          <w:rStyle w:val="IntenseEmphasis"/>
          <w:rFonts w:ascii="Times New Roman" w:hAnsi="Times New Roman" w:cs="Times New Roman"/>
          <w:i w:val="0"/>
          <w:color w:val="auto"/>
          <w:sz w:val="24"/>
          <w:szCs w:val="24"/>
        </w:rPr>
        <w:t>program participants</w:t>
      </w:r>
      <w:r w:rsidR="00F61657">
        <w:rPr>
          <w:rStyle w:val="IntenseEmphasis"/>
          <w:rFonts w:ascii="Times New Roman" w:hAnsi="Times New Roman" w:cs="Times New Roman"/>
          <w:i w:val="0"/>
          <w:color w:val="auto"/>
          <w:sz w:val="24"/>
          <w:szCs w:val="24"/>
        </w:rPr>
        <w:t>.</w:t>
      </w:r>
      <w:r w:rsidR="00886923">
        <w:rPr>
          <w:rStyle w:val="IntenseEmphasis"/>
          <w:rFonts w:ascii="Times New Roman" w:hAnsi="Times New Roman" w:cs="Times New Roman"/>
          <w:i w:val="0"/>
          <w:color w:val="auto"/>
          <w:sz w:val="24"/>
          <w:szCs w:val="24"/>
        </w:rPr>
        <w:t xml:space="preserve"> </w:t>
      </w:r>
      <w:r w:rsidRPr="007B3861" w:rsidR="003B22B0">
        <w:rPr>
          <w:rFonts w:ascii="Times New Roman" w:hAnsi="Times New Roman" w:cs="Times New Roman"/>
          <w:sz w:val="24"/>
          <w:szCs w:val="24"/>
          <w:lang w:eastAsia="zh-CN" w:bidi="hi-IN"/>
        </w:rPr>
        <w:t xml:space="preserve">The total annual cost burden to respondents is </w:t>
      </w:r>
      <w:r w:rsidRPr="00002161" w:rsidR="003B22B0">
        <w:rPr>
          <w:rFonts w:ascii="Times New Roman" w:hAnsi="Times New Roman" w:cs="Times New Roman"/>
          <w:sz w:val="24"/>
          <w:szCs w:val="24"/>
          <w:lang w:eastAsia="zh-CN" w:bidi="hi-IN"/>
        </w:rPr>
        <w:t>approximately $</w:t>
      </w:r>
      <w:r w:rsidRPr="00002161" w:rsidR="00002161">
        <w:rPr>
          <w:rFonts w:ascii="Times New Roman" w:hAnsi="Times New Roman" w:cs="Times New Roman"/>
          <w:sz w:val="24"/>
          <w:szCs w:val="24"/>
          <w:lang w:eastAsia="zh-CN" w:bidi="hi-IN"/>
        </w:rPr>
        <w:t>5,372.10</w:t>
      </w:r>
    </w:p>
    <w:p w:rsidRPr="00C95B41" w:rsidR="00491BC8" w:rsidP="0077475A" w:rsidRDefault="00491BC8" w14:paraId="5808D56A" w14:textId="77777777">
      <w:pPr>
        <w:pStyle w:val="NoSpacing"/>
        <w:rPr>
          <w:highlight w:val="yellow"/>
          <w:lang w:eastAsia="zh-CN" w:bidi="hi-IN"/>
        </w:rPr>
      </w:pPr>
    </w:p>
    <w:p w:rsidR="003F2FF9" w:rsidP="00672032" w:rsidRDefault="00491BC8" w14:paraId="65F01EC5" w14:textId="6D96140C">
      <w:pPr>
        <w:keepLines/>
        <w:tabs>
          <w:tab w:val="left" w:pos="480"/>
        </w:tabs>
        <w:overflowPunct w:val="0"/>
        <w:autoSpaceDE w:val="0"/>
        <w:autoSpaceDN w:val="0"/>
        <w:adjustRightInd w:val="0"/>
        <w:spacing w:after="80" w:line="276" w:lineRule="auto"/>
        <w:rPr>
          <w:rFonts w:ascii="Times New Roman" w:hAnsi="Times New Roman" w:cs="Times New Roman"/>
          <w:sz w:val="24"/>
          <w:szCs w:val="24"/>
          <w:lang w:eastAsia="zh-CN" w:bidi="hi-IN"/>
        </w:rPr>
      </w:pPr>
      <w:r w:rsidRPr="00886923">
        <w:rPr>
          <w:rFonts w:ascii="Times New Roman" w:hAnsi="Times New Roman" w:cs="Times New Roman"/>
          <w:sz w:val="24"/>
          <w:szCs w:val="24"/>
          <w:lang w:eastAsia="zh-CN" w:bidi="hi-IN"/>
        </w:rPr>
        <w:t>All interviews</w:t>
      </w:r>
      <w:r w:rsidR="00886923">
        <w:rPr>
          <w:rFonts w:ascii="Times New Roman" w:hAnsi="Times New Roman" w:cs="Times New Roman"/>
          <w:sz w:val="24"/>
          <w:szCs w:val="24"/>
          <w:lang w:eastAsia="zh-CN" w:bidi="hi-IN"/>
        </w:rPr>
        <w:t xml:space="preserve"> (for all four interview groups)</w:t>
      </w:r>
      <w:r w:rsidRPr="00886923">
        <w:rPr>
          <w:rFonts w:ascii="Times New Roman" w:hAnsi="Times New Roman" w:cs="Times New Roman"/>
          <w:sz w:val="24"/>
          <w:szCs w:val="24"/>
          <w:lang w:eastAsia="zh-CN" w:bidi="hi-IN"/>
        </w:rPr>
        <w:t xml:space="preserve"> are anticipated to last </w:t>
      </w:r>
      <w:r w:rsidRPr="00886923" w:rsidR="00164E0F">
        <w:rPr>
          <w:rFonts w:ascii="Times New Roman" w:hAnsi="Times New Roman" w:cs="Times New Roman"/>
          <w:sz w:val="24"/>
          <w:szCs w:val="24"/>
          <w:lang w:eastAsia="zh-CN" w:bidi="hi-IN"/>
        </w:rPr>
        <w:t xml:space="preserve">about </w:t>
      </w:r>
      <w:r w:rsidRPr="00886923">
        <w:rPr>
          <w:rFonts w:ascii="Times New Roman" w:hAnsi="Times New Roman" w:cs="Times New Roman"/>
          <w:sz w:val="24"/>
          <w:szCs w:val="24"/>
          <w:lang w:eastAsia="zh-CN" w:bidi="hi-IN"/>
        </w:rPr>
        <w:t xml:space="preserve">one hour. </w:t>
      </w:r>
      <w:r w:rsidRPr="00886923" w:rsidR="00886923">
        <w:rPr>
          <w:rFonts w:ascii="Times New Roman" w:hAnsi="Times New Roman" w:cs="Times New Roman"/>
          <w:sz w:val="24"/>
          <w:szCs w:val="24"/>
          <w:lang w:eastAsia="zh-CN" w:bidi="hi-IN"/>
        </w:rPr>
        <w:t>Interviews with leadership</w:t>
      </w:r>
      <w:r w:rsidRPr="00886923">
        <w:rPr>
          <w:rFonts w:ascii="Times New Roman" w:hAnsi="Times New Roman" w:cs="Times New Roman"/>
          <w:sz w:val="24"/>
          <w:szCs w:val="24"/>
          <w:lang w:eastAsia="zh-CN" w:bidi="hi-IN"/>
        </w:rPr>
        <w:t xml:space="preserve"> will </w:t>
      </w:r>
      <w:r w:rsidRPr="00886923" w:rsidR="00886923">
        <w:rPr>
          <w:rFonts w:ascii="Times New Roman" w:hAnsi="Times New Roman" w:cs="Times New Roman"/>
          <w:sz w:val="24"/>
          <w:szCs w:val="24"/>
          <w:lang w:eastAsia="zh-CN" w:bidi="hi-IN"/>
        </w:rPr>
        <w:t xml:space="preserve">include </w:t>
      </w:r>
      <w:r w:rsidR="00886923">
        <w:rPr>
          <w:rFonts w:ascii="Times New Roman" w:hAnsi="Times New Roman" w:cs="Times New Roman"/>
          <w:sz w:val="24"/>
          <w:szCs w:val="24"/>
          <w:lang w:eastAsia="zh-CN" w:bidi="hi-IN"/>
        </w:rPr>
        <w:t xml:space="preserve">approximately </w:t>
      </w:r>
      <w:r w:rsidRPr="00886923" w:rsidR="00886923">
        <w:rPr>
          <w:rFonts w:ascii="Times New Roman" w:hAnsi="Times New Roman" w:cs="Times New Roman"/>
          <w:sz w:val="24"/>
          <w:szCs w:val="24"/>
          <w:lang w:eastAsia="zh-CN" w:bidi="hi-IN"/>
        </w:rPr>
        <w:t>5 interviewees</w:t>
      </w:r>
      <w:r w:rsidR="003F2FF9">
        <w:rPr>
          <w:rFonts w:ascii="Times New Roman" w:hAnsi="Times New Roman" w:cs="Times New Roman"/>
          <w:sz w:val="24"/>
          <w:szCs w:val="24"/>
          <w:lang w:eastAsia="zh-CN" w:bidi="hi-IN"/>
        </w:rPr>
        <w:t xml:space="preserve"> </w:t>
      </w:r>
      <w:r w:rsidR="009968B0">
        <w:rPr>
          <w:rFonts w:ascii="Times New Roman" w:hAnsi="Times New Roman" w:cs="Times New Roman"/>
          <w:sz w:val="24"/>
          <w:szCs w:val="24"/>
          <w:lang w:eastAsia="zh-CN" w:bidi="hi-IN"/>
        </w:rPr>
        <w:t xml:space="preserve">from </w:t>
      </w:r>
      <w:r w:rsidR="003F2FF9">
        <w:rPr>
          <w:rFonts w:ascii="Times New Roman" w:hAnsi="Times New Roman" w:cs="Times New Roman"/>
          <w:sz w:val="24"/>
          <w:szCs w:val="24"/>
          <w:lang w:eastAsia="zh-CN" w:bidi="hi-IN"/>
        </w:rPr>
        <w:t>each site (a total of 90 interviewees across all sites)</w:t>
      </w:r>
      <w:r w:rsidRPr="00886923" w:rsidR="00886923">
        <w:rPr>
          <w:rFonts w:ascii="Times New Roman" w:hAnsi="Times New Roman" w:cs="Times New Roman"/>
          <w:sz w:val="24"/>
          <w:szCs w:val="24"/>
          <w:lang w:eastAsia="zh-CN" w:bidi="hi-IN"/>
        </w:rPr>
        <w:t xml:space="preserve">, </w:t>
      </w:r>
      <w:r w:rsidRPr="00886923">
        <w:rPr>
          <w:rFonts w:ascii="Times New Roman" w:hAnsi="Times New Roman" w:cs="Times New Roman"/>
          <w:sz w:val="24"/>
          <w:szCs w:val="24"/>
          <w:lang w:eastAsia="zh-CN" w:bidi="hi-IN"/>
        </w:rPr>
        <w:t>at an hourly rate of $35.05</w:t>
      </w:r>
      <w:r w:rsidR="003F2FF9">
        <w:rPr>
          <w:rFonts w:ascii="Times New Roman" w:hAnsi="Times New Roman" w:cs="Times New Roman"/>
          <w:sz w:val="24"/>
          <w:szCs w:val="24"/>
          <w:lang w:eastAsia="zh-CN" w:bidi="hi-IN"/>
        </w:rPr>
        <w:t xml:space="preserve"> and an</w:t>
      </w:r>
      <w:r w:rsidRPr="00886923" w:rsidR="00886923">
        <w:rPr>
          <w:rFonts w:ascii="Times New Roman" w:hAnsi="Times New Roman" w:cs="Times New Roman"/>
          <w:sz w:val="24"/>
          <w:szCs w:val="24"/>
          <w:lang w:eastAsia="zh-CN" w:bidi="hi-IN"/>
        </w:rPr>
        <w:t xml:space="preserve"> estimated</w:t>
      </w:r>
      <w:r w:rsidRPr="00886923">
        <w:rPr>
          <w:rFonts w:ascii="Times New Roman" w:hAnsi="Times New Roman" w:cs="Times New Roman"/>
          <w:sz w:val="24"/>
          <w:szCs w:val="24"/>
          <w:lang w:eastAsia="zh-CN" w:bidi="hi-IN"/>
        </w:rPr>
        <w:t xml:space="preserve"> total cost of $</w:t>
      </w:r>
      <w:r w:rsidRPr="00886923" w:rsidR="00886923">
        <w:rPr>
          <w:rFonts w:ascii="Times New Roman" w:hAnsi="Times New Roman" w:cs="Times New Roman"/>
          <w:sz w:val="24"/>
          <w:szCs w:val="24"/>
          <w:lang w:eastAsia="zh-CN" w:bidi="hi-IN"/>
        </w:rPr>
        <w:t>3,154.50</w:t>
      </w:r>
      <w:r w:rsidR="003F2FF9">
        <w:rPr>
          <w:rFonts w:ascii="Times New Roman" w:hAnsi="Times New Roman" w:cs="Times New Roman"/>
          <w:sz w:val="24"/>
          <w:szCs w:val="24"/>
          <w:lang w:eastAsia="zh-CN" w:bidi="hi-IN"/>
        </w:rPr>
        <w:t xml:space="preserve"> across all sites</w:t>
      </w:r>
      <w:r w:rsidRPr="00886923">
        <w:rPr>
          <w:rFonts w:ascii="Times New Roman" w:hAnsi="Times New Roman" w:cs="Times New Roman"/>
          <w:sz w:val="24"/>
          <w:szCs w:val="24"/>
          <w:lang w:eastAsia="zh-CN" w:bidi="hi-IN"/>
        </w:rPr>
        <w:t xml:space="preserve">. </w:t>
      </w:r>
      <w:r w:rsidRPr="00886923" w:rsidR="00886923">
        <w:rPr>
          <w:rFonts w:ascii="Times New Roman" w:hAnsi="Times New Roman" w:cs="Times New Roman"/>
          <w:sz w:val="24"/>
          <w:szCs w:val="24"/>
          <w:lang w:eastAsia="zh-CN" w:bidi="hi-IN"/>
        </w:rPr>
        <w:t>Interviews with front line staff</w:t>
      </w:r>
      <w:r w:rsidRPr="00886923">
        <w:rPr>
          <w:rFonts w:ascii="Times New Roman" w:hAnsi="Times New Roman" w:cs="Times New Roman"/>
          <w:sz w:val="24"/>
          <w:szCs w:val="24"/>
          <w:lang w:eastAsia="zh-CN" w:bidi="hi-IN"/>
        </w:rPr>
        <w:t xml:space="preserve"> will </w:t>
      </w:r>
      <w:r w:rsidRPr="00886923" w:rsidR="00886923">
        <w:rPr>
          <w:rFonts w:ascii="Times New Roman" w:hAnsi="Times New Roman" w:cs="Times New Roman"/>
          <w:sz w:val="24"/>
          <w:szCs w:val="24"/>
          <w:lang w:eastAsia="zh-CN" w:bidi="hi-IN"/>
        </w:rPr>
        <w:t xml:space="preserve">include approximately 3 interviewees from </w:t>
      </w:r>
      <w:r w:rsidRPr="00886923">
        <w:rPr>
          <w:rFonts w:ascii="Times New Roman" w:hAnsi="Times New Roman" w:cs="Times New Roman"/>
          <w:sz w:val="24"/>
          <w:szCs w:val="24"/>
          <w:lang w:eastAsia="zh-CN" w:bidi="hi-IN"/>
        </w:rPr>
        <w:t>each site</w:t>
      </w:r>
      <w:r w:rsidR="003F2FF9">
        <w:rPr>
          <w:rFonts w:ascii="Times New Roman" w:hAnsi="Times New Roman" w:cs="Times New Roman"/>
          <w:sz w:val="24"/>
          <w:szCs w:val="24"/>
          <w:lang w:eastAsia="zh-CN" w:bidi="hi-IN"/>
        </w:rPr>
        <w:t xml:space="preserve"> (a total of 54 interviewees across all sites)</w:t>
      </w:r>
      <w:r w:rsidRPr="00886923">
        <w:rPr>
          <w:rFonts w:ascii="Times New Roman" w:hAnsi="Times New Roman" w:cs="Times New Roman"/>
          <w:sz w:val="24"/>
          <w:szCs w:val="24"/>
          <w:lang w:eastAsia="zh-CN" w:bidi="hi-IN"/>
        </w:rPr>
        <w:t>, at an hourly rate of $17.39</w:t>
      </w:r>
      <w:r w:rsidR="003F2FF9">
        <w:rPr>
          <w:rFonts w:ascii="Times New Roman" w:hAnsi="Times New Roman" w:cs="Times New Roman"/>
          <w:sz w:val="24"/>
          <w:szCs w:val="24"/>
          <w:lang w:eastAsia="zh-CN" w:bidi="hi-IN"/>
        </w:rPr>
        <w:t xml:space="preserve"> and an estimated total cost of $939.06 across all sites. Interviews with program participants will include approximately 5 interviewees </w:t>
      </w:r>
      <w:r w:rsidR="009968B0">
        <w:rPr>
          <w:rFonts w:ascii="Times New Roman" w:hAnsi="Times New Roman" w:cs="Times New Roman"/>
          <w:sz w:val="24"/>
          <w:szCs w:val="24"/>
          <w:lang w:eastAsia="zh-CN" w:bidi="hi-IN"/>
        </w:rPr>
        <w:t xml:space="preserve">from </w:t>
      </w:r>
      <w:r w:rsidR="003F2FF9">
        <w:rPr>
          <w:rFonts w:ascii="Times New Roman" w:hAnsi="Times New Roman" w:cs="Times New Roman"/>
          <w:sz w:val="24"/>
          <w:szCs w:val="24"/>
          <w:lang w:eastAsia="zh-CN" w:bidi="hi-IN"/>
        </w:rPr>
        <w:t xml:space="preserve">each site (a total of 90 interviewees across all sites), at an hourly rate of $7.25 and an estimated total cost of $652.50 across all sites. Interviews with local partners will include approximately 2 interviewees </w:t>
      </w:r>
      <w:r w:rsidR="009968B0">
        <w:rPr>
          <w:rFonts w:ascii="Times New Roman" w:hAnsi="Times New Roman" w:cs="Times New Roman"/>
          <w:sz w:val="24"/>
          <w:szCs w:val="24"/>
          <w:lang w:eastAsia="zh-CN" w:bidi="hi-IN"/>
        </w:rPr>
        <w:t xml:space="preserve">from </w:t>
      </w:r>
      <w:r w:rsidR="003F2FF9">
        <w:rPr>
          <w:rFonts w:ascii="Times New Roman" w:hAnsi="Times New Roman" w:cs="Times New Roman"/>
          <w:sz w:val="24"/>
          <w:szCs w:val="24"/>
          <w:lang w:eastAsia="zh-CN" w:bidi="hi-IN"/>
        </w:rPr>
        <w:t xml:space="preserve">each site (a total of 36 interviewees across all sites), at an hourly rate of $17.39 and an estimated total cost of $626.04 across all sites. </w:t>
      </w:r>
    </w:p>
    <w:p w:rsidR="00A04DFF" w:rsidP="00672032" w:rsidRDefault="0080613A" w14:paraId="47D94E8C" w14:textId="77777777">
      <w:pPr>
        <w:pStyle w:val="FigureTableNumber"/>
        <w:spacing w:line="276" w:lineRule="auto"/>
        <w:jc w:val="center"/>
        <w:rPr>
          <w:rStyle w:val="IntenseEmphasis"/>
          <w:rFonts w:ascii="Times New Roman" w:hAnsi="Times New Roman"/>
          <w:b/>
          <w:bCs/>
          <w:i w:val="0"/>
          <w:iCs w:val="0"/>
          <w:color w:val="auto"/>
          <w:sz w:val="24"/>
          <w:szCs w:val="24"/>
        </w:rPr>
      </w:pPr>
      <w:r>
        <w:rPr>
          <w:rStyle w:val="IntenseEmphasis"/>
          <w:rFonts w:ascii="Times New Roman" w:hAnsi="Times New Roman"/>
          <w:b/>
          <w:bCs/>
          <w:i w:val="0"/>
          <w:iCs w:val="0"/>
          <w:color w:val="auto"/>
          <w:sz w:val="24"/>
          <w:szCs w:val="24"/>
        </w:rPr>
        <w:t>exibit a-</w:t>
      </w:r>
      <w:r w:rsidR="00491C0E">
        <w:rPr>
          <w:rStyle w:val="IntenseEmphasis"/>
          <w:rFonts w:ascii="Times New Roman" w:hAnsi="Times New Roman"/>
          <w:b/>
          <w:bCs/>
          <w:i w:val="0"/>
          <w:iCs w:val="0"/>
          <w:color w:val="auto"/>
          <w:sz w:val="24"/>
          <w:szCs w:val="24"/>
        </w:rPr>
        <w:t xml:space="preserve">2: </w:t>
      </w:r>
      <w:r>
        <w:rPr>
          <w:rStyle w:val="IntenseEmphasis"/>
          <w:rFonts w:ascii="Times New Roman" w:hAnsi="Times New Roman"/>
          <w:b/>
          <w:bCs/>
          <w:i w:val="0"/>
          <w:iCs w:val="0"/>
          <w:color w:val="auto"/>
          <w:sz w:val="24"/>
          <w:szCs w:val="24"/>
        </w:rPr>
        <w:t>estimated</w:t>
      </w:r>
      <w:r w:rsidR="00491C0E">
        <w:rPr>
          <w:rStyle w:val="IntenseEmphasis"/>
          <w:rFonts w:ascii="Times New Roman" w:hAnsi="Times New Roman"/>
          <w:b/>
          <w:bCs/>
          <w:i w:val="0"/>
          <w:iCs w:val="0"/>
          <w:color w:val="auto"/>
          <w:sz w:val="24"/>
          <w:szCs w:val="24"/>
        </w:rPr>
        <w:t xml:space="preserve"> Hour and Cost Burden of Information Collection (entire length of study)</w:t>
      </w:r>
    </w:p>
    <w:p w:rsidRPr="00491C0E" w:rsidR="00180A9F" w:rsidP="00672032" w:rsidRDefault="00180A9F" w14:paraId="76A728AC" w14:textId="77777777">
      <w:pPr>
        <w:pStyle w:val="FigureTableNumber"/>
        <w:spacing w:line="276" w:lineRule="auto"/>
        <w:jc w:val="center"/>
        <w:rPr>
          <w:rFonts w:ascii="Times New Roman" w:hAnsi="Times New Roman"/>
          <w:b/>
          <w:bCs/>
          <w:color w:val="auto"/>
          <w:sz w:val="24"/>
          <w:szCs w:val="24"/>
        </w:rPr>
      </w:pPr>
    </w:p>
    <w:tbl>
      <w:tblPr>
        <w:tblW w:w="58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76"/>
        <w:gridCol w:w="1698"/>
        <w:gridCol w:w="1477"/>
        <w:gridCol w:w="1378"/>
        <w:gridCol w:w="1280"/>
        <w:gridCol w:w="1083"/>
        <w:gridCol w:w="1280"/>
        <w:gridCol w:w="1209"/>
      </w:tblGrid>
      <w:tr w:rsidRPr="00015821" w:rsidR="0080613A" w:rsidTr="00D71E18" w14:paraId="22D7B9D0" w14:textId="77777777">
        <w:trPr>
          <w:trHeight w:val="125"/>
          <w:tblHeader/>
          <w:jc w:val="center"/>
        </w:trPr>
        <w:tc>
          <w:tcPr>
            <w:tcW w:w="1575" w:type="dxa"/>
            <w:shd w:val="clear" w:color="auto" w:fill="auto"/>
            <w:vAlign w:val="bottom"/>
            <w:hideMark/>
          </w:tcPr>
          <w:p w:rsidRPr="000B2183" w:rsidR="0080613A" w:rsidP="00672032" w:rsidRDefault="0080613A" w14:paraId="05D04A32" w14:textId="77777777">
            <w:pPr>
              <w:spacing w:line="276" w:lineRule="auto"/>
              <w:contextualSpacing/>
              <w:jc w:val="center"/>
              <w:rPr>
                <w:rFonts w:ascii="Times New Roman" w:hAnsi="Times New Roman" w:cs="Times New Roman"/>
                <w:b/>
                <w:i/>
              </w:rPr>
            </w:pPr>
            <w:r w:rsidRPr="000B2183">
              <w:rPr>
                <w:rFonts w:ascii="Times New Roman" w:hAnsi="Times New Roman" w:cs="Times New Roman"/>
                <w:b/>
                <w:i/>
              </w:rPr>
              <w:t>Information Collection</w:t>
            </w:r>
          </w:p>
        </w:tc>
        <w:tc>
          <w:tcPr>
            <w:tcW w:w="1698" w:type="dxa"/>
            <w:shd w:val="clear" w:color="auto" w:fill="auto"/>
            <w:vAlign w:val="bottom"/>
            <w:hideMark/>
          </w:tcPr>
          <w:p w:rsidRPr="000B2183" w:rsidR="0080613A" w:rsidP="00672032" w:rsidRDefault="0080613A" w14:paraId="22BB0F72" w14:textId="77777777">
            <w:pPr>
              <w:spacing w:line="276" w:lineRule="auto"/>
              <w:contextualSpacing/>
              <w:jc w:val="center"/>
              <w:rPr>
                <w:rFonts w:ascii="Times New Roman" w:hAnsi="Times New Roman" w:cs="Times New Roman"/>
                <w:b/>
                <w:i/>
                <w:color w:val="000000"/>
              </w:rPr>
            </w:pPr>
            <w:r w:rsidRPr="000B2183">
              <w:rPr>
                <w:rFonts w:ascii="Times New Roman" w:hAnsi="Times New Roman" w:cs="Times New Roman"/>
                <w:b/>
                <w:i/>
                <w:color w:val="000000"/>
              </w:rPr>
              <w:t>Number of Respondents</w:t>
            </w:r>
          </w:p>
        </w:tc>
        <w:tc>
          <w:tcPr>
            <w:tcW w:w="1477" w:type="dxa"/>
            <w:shd w:val="clear" w:color="auto" w:fill="auto"/>
            <w:vAlign w:val="bottom"/>
            <w:hideMark/>
          </w:tcPr>
          <w:p w:rsidRPr="000B2183" w:rsidR="0080613A" w:rsidP="00672032" w:rsidRDefault="0080613A" w14:paraId="7D4C537D" w14:textId="77777777">
            <w:pPr>
              <w:spacing w:line="276" w:lineRule="auto"/>
              <w:contextualSpacing/>
              <w:jc w:val="center"/>
              <w:rPr>
                <w:rFonts w:ascii="Times New Roman" w:hAnsi="Times New Roman" w:cs="Times New Roman"/>
                <w:b/>
                <w:i/>
                <w:color w:val="000000"/>
              </w:rPr>
            </w:pPr>
            <w:r w:rsidRPr="000B2183">
              <w:rPr>
                <w:rFonts w:ascii="Times New Roman" w:hAnsi="Times New Roman" w:cs="Times New Roman"/>
                <w:b/>
                <w:i/>
                <w:color w:val="000000"/>
              </w:rPr>
              <w:t>Frequency of Response</w:t>
            </w:r>
          </w:p>
        </w:tc>
        <w:tc>
          <w:tcPr>
            <w:tcW w:w="1378" w:type="dxa"/>
            <w:shd w:val="clear" w:color="auto" w:fill="auto"/>
            <w:vAlign w:val="bottom"/>
            <w:hideMark/>
          </w:tcPr>
          <w:p w:rsidRPr="000B2183" w:rsidR="0080613A" w:rsidP="00672032" w:rsidRDefault="0080613A" w14:paraId="742BE2C2" w14:textId="77777777">
            <w:pPr>
              <w:spacing w:line="276" w:lineRule="auto"/>
              <w:contextualSpacing/>
              <w:jc w:val="center"/>
              <w:rPr>
                <w:rFonts w:ascii="Times New Roman" w:hAnsi="Times New Roman" w:cs="Times New Roman"/>
                <w:b/>
                <w:i/>
                <w:color w:val="000000"/>
              </w:rPr>
            </w:pPr>
            <w:r w:rsidRPr="000B2183">
              <w:rPr>
                <w:rFonts w:ascii="Times New Roman" w:hAnsi="Times New Roman" w:cs="Times New Roman"/>
                <w:b/>
                <w:i/>
                <w:color w:val="000000"/>
              </w:rPr>
              <w:t>Responses per Annum</w:t>
            </w:r>
          </w:p>
        </w:tc>
        <w:tc>
          <w:tcPr>
            <w:tcW w:w="1280" w:type="dxa"/>
            <w:shd w:val="clear" w:color="auto" w:fill="auto"/>
            <w:vAlign w:val="bottom"/>
            <w:hideMark/>
          </w:tcPr>
          <w:p w:rsidRPr="000B2183" w:rsidR="0080613A" w:rsidP="00672032" w:rsidRDefault="0080613A" w14:paraId="52A73286" w14:textId="77777777">
            <w:pPr>
              <w:spacing w:line="276" w:lineRule="auto"/>
              <w:contextualSpacing/>
              <w:jc w:val="center"/>
              <w:rPr>
                <w:rFonts w:ascii="Times New Roman" w:hAnsi="Times New Roman" w:cs="Times New Roman"/>
                <w:b/>
                <w:i/>
                <w:color w:val="000000"/>
              </w:rPr>
            </w:pPr>
            <w:r w:rsidRPr="000B2183">
              <w:rPr>
                <w:rFonts w:ascii="Times New Roman" w:hAnsi="Times New Roman" w:cs="Times New Roman"/>
                <w:b/>
                <w:i/>
                <w:color w:val="000000"/>
              </w:rPr>
              <w:t>Burden Hour Per Response</w:t>
            </w:r>
          </w:p>
        </w:tc>
        <w:tc>
          <w:tcPr>
            <w:tcW w:w="1083" w:type="dxa"/>
            <w:vAlign w:val="bottom"/>
          </w:tcPr>
          <w:p w:rsidRPr="000B2183" w:rsidR="0080613A" w:rsidP="00672032" w:rsidRDefault="0080613A" w14:paraId="734A16DE" w14:textId="77777777">
            <w:pPr>
              <w:spacing w:line="276" w:lineRule="auto"/>
              <w:contextualSpacing/>
              <w:jc w:val="center"/>
              <w:rPr>
                <w:rFonts w:ascii="Times New Roman" w:hAnsi="Times New Roman" w:cs="Times New Roman"/>
                <w:b/>
                <w:i/>
                <w:color w:val="000000"/>
              </w:rPr>
            </w:pPr>
            <w:r w:rsidRPr="000B2183">
              <w:rPr>
                <w:rFonts w:ascii="Times New Roman" w:hAnsi="Times New Roman" w:cs="Times New Roman"/>
                <w:b/>
                <w:i/>
                <w:color w:val="000000"/>
              </w:rPr>
              <w:t>Annual Burden Hours</w:t>
            </w:r>
          </w:p>
        </w:tc>
        <w:tc>
          <w:tcPr>
            <w:tcW w:w="1280" w:type="dxa"/>
            <w:shd w:val="clear" w:color="auto" w:fill="auto"/>
            <w:vAlign w:val="bottom"/>
            <w:hideMark/>
          </w:tcPr>
          <w:p w:rsidRPr="000B2183" w:rsidR="0080613A" w:rsidP="00672032" w:rsidRDefault="0080613A" w14:paraId="7C5C3AD4" w14:textId="77777777">
            <w:pPr>
              <w:spacing w:line="276" w:lineRule="auto"/>
              <w:contextualSpacing/>
              <w:jc w:val="center"/>
              <w:rPr>
                <w:rFonts w:ascii="Times New Roman" w:hAnsi="Times New Roman" w:cs="Times New Roman"/>
                <w:b/>
                <w:i/>
                <w:color w:val="000000"/>
              </w:rPr>
            </w:pPr>
            <w:r w:rsidRPr="000B2183">
              <w:rPr>
                <w:rFonts w:ascii="Times New Roman" w:hAnsi="Times New Roman" w:cs="Times New Roman"/>
                <w:b/>
                <w:i/>
                <w:color w:val="000000"/>
              </w:rPr>
              <w:t>Hourly Cost per Response</w:t>
            </w:r>
            <w:r>
              <w:rPr>
                <w:rStyle w:val="FootnoteReference"/>
                <w:rFonts w:ascii="Times New Roman" w:hAnsi="Times New Roman" w:cs="Times New Roman"/>
                <w:b/>
                <w:i/>
                <w:color w:val="000000"/>
              </w:rPr>
              <w:footnoteReference w:id="2"/>
            </w:r>
          </w:p>
        </w:tc>
        <w:tc>
          <w:tcPr>
            <w:tcW w:w="1209" w:type="dxa"/>
            <w:shd w:val="clear" w:color="auto" w:fill="auto"/>
            <w:vAlign w:val="bottom"/>
            <w:hideMark/>
          </w:tcPr>
          <w:p w:rsidRPr="000B2183" w:rsidR="0080613A" w:rsidP="00672032" w:rsidRDefault="0080613A" w14:paraId="7949E4B4" w14:textId="77777777">
            <w:pPr>
              <w:spacing w:line="276" w:lineRule="auto"/>
              <w:contextualSpacing/>
              <w:jc w:val="center"/>
              <w:rPr>
                <w:rFonts w:ascii="Times New Roman" w:hAnsi="Times New Roman" w:cs="Times New Roman"/>
                <w:b/>
                <w:i/>
                <w:color w:val="000000"/>
              </w:rPr>
            </w:pPr>
            <w:r w:rsidRPr="000B2183">
              <w:rPr>
                <w:rFonts w:ascii="Times New Roman" w:hAnsi="Times New Roman" w:cs="Times New Roman"/>
                <w:b/>
                <w:i/>
                <w:color w:val="000000"/>
              </w:rPr>
              <w:t>Cost</w:t>
            </w:r>
          </w:p>
        </w:tc>
      </w:tr>
      <w:tr w:rsidRPr="00015821" w:rsidR="0080613A" w:rsidTr="00D71E18" w14:paraId="50CA002F" w14:textId="77777777">
        <w:trPr>
          <w:trHeight w:val="1061"/>
          <w:jc w:val="center"/>
        </w:trPr>
        <w:tc>
          <w:tcPr>
            <w:tcW w:w="1575" w:type="dxa"/>
            <w:shd w:val="clear" w:color="auto" w:fill="auto"/>
            <w:noWrap/>
          </w:tcPr>
          <w:p w:rsidRPr="000B2183" w:rsidR="0080613A" w:rsidP="00672032" w:rsidRDefault="0080613A" w14:paraId="4900341B" w14:textId="77777777">
            <w:pPr>
              <w:spacing w:line="276" w:lineRule="auto"/>
              <w:contextualSpacing/>
              <w:rPr>
                <w:rFonts w:ascii="Times New Roman" w:hAnsi="Times New Roman" w:cs="Times New Roman"/>
                <w:color w:val="000000"/>
              </w:rPr>
            </w:pPr>
            <w:r>
              <w:rPr>
                <w:rFonts w:ascii="Times New Roman" w:hAnsi="Times New Roman" w:cs="Times New Roman"/>
                <w:color w:val="000000"/>
              </w:rPr>
              <w:t>Qualitative</w:t>
            </w:r>
            <w:r w:rsidRPr="000B2183">
              <w:rPr>
                <w:rFonts w:ascii="Times New Roman" w:hAnsi="Times New Roman" w:cs="Times New Roman"/>
                <w:color w:val="000000"/>
              </w:rPr>
              <w:t xml:space="preserve"> Interviews –Leadership</w:t>
            </w:r>
          </w:p>
        </w:tc>
        <w:tc>
          <w:tcPr>
            <w:tcW w:w="1698" w:type="dxa"/>
            <w:shd w:val="clear" w:color="auto" w:fill="auto"/>
            <w:noWrap/>
          </w:tcPr>
          <w:p w:rsidRPr="000B2183" w:rsidR="0080613A" w:rsidP="00672032" w:rsidRDefault="0080613A" w14:paraId="27DBDDF4" w14:textId="77777777">
            <w:pPr>
              <w:spacing w:line="276" w:lineRule="auto"/>
              <w:contextualSpacing/>
              <w:jc w:val="center"/>
              <w:rPr>
                <w:rFonts w:ascii="Times New Roman" w:hAnsi="Times New Roman" w:cs="Times New Roman"/>
              </w:rPr>
            </w:pPr>
            <w:r w:rsidRPr="000B2183">
              <w:rPr>
                <w:rFonts w:ascii="Times New Roman" w:hAnsi="Times New Roman" w:cs="Times New Roman"/>
              </w:rPr>
              <w:t>90</w:t>
            </w:r>
          </w:p>
        </w:tc>
        <w:tc>
          <w:tcPr>
            <w:tcW w:w="1477" w:type="dxa"/>
            <w:shd w:val="clear" w:color="auto" w:fill="auto"/>
            <w:noWrap/>
          </w:tcPr>
          <w:p w:rsidRPr="000B2183" w:rsidR="0080613A" w:rsidP="00672032" w:rsidRDefault="0080613A" w14:paraId="38DEB3EE" w14:textId="77777777">
            <w:pPr>
              <w:spacing w:line="276" w:lineRule="auto"/>
              <w:contextualSpacing/>
              <w:jc w:val="center"/>
              <w:rPr>
                <w:rFonts w:ascii="Times New Roman" w:hAnsi="Times New Roman" w:cs="Times New Roman"/>
              </w:rPr>
            </w:pPr>
            <w:r w:rsidRPr="000B2183">
              <w:rPr>
                <w:rFonts w:ascii="Times New Roman" w:hAnsi="Times New Roman" w:cs="Times New Roman"/>
              </w:rPr>
              <w:t>1</w:t>
            </w:r>
          </w:p>
        </w:tc>
        <w:tc>
          <w:tcPr>
            <w:tcW w:w="1378" w:type="dxa"/>
            <w:shd w:val="clear" w:color="auto" w:fill="auto"/>
            <w:noWrap/>
          </w:tcPr>
          <w:p w:rsidRPr="000B2183" w:rsidR="0080613A" w:rsidP="00672032" w:rsidRDefault="00DD051C" w14:paraId="52A98694" w14:textId="303CE9B2">
            <w:pPr>
              <w:spacing w:line="276" w:lineRule="auto"/>
              <w:contextualSpacing/>
              <w:jc w:val="center"/>
              <w:rPr>
                <w:rFonts w:ascii="Times New Roman" w:hAnsi="Times New Roman" w:cs="Times New Roman"/>
              </w:rPr>
            </w:pPr>
            <w:r>
              <w:rPr>
                <w:rFonts w:ascii="Times New Roman" w:hAnsi="Times New Roman" w:cs="Times New Roman"/>
              </w:rPr>
              <w:t>90</w:t>
            </w:r>
          </w:p>
        </w:tc>
        <w:tc>
          <w:tcPr>
            <w:tcW w:w="1280" w:type="dxa"/>
            <w:shd w:val="clear" w:color="auto" w:fill="auto"/>
            <w:noWrap/>
          </w:tcPr>
          <w:p w:rsidRPr="000B2183" w:rsidR="0080613A" w:rsidP="00672032" w:rsidRDefault="0080613A" w14:paraId="4C9CC2CB" w14:textId="77777777">
            <w:pPr>
              <w:spacing w:line="276" w:lineRule="auto"/>
              <w:contextualSpacing/>
              <w:jc w:val="center"/>
              <w:rPr>
                <w:rFonts w:ascii="Times New Roman" w:hAnsi="Times New Roman" w:cs="Times New Roman"/>
              </w:rPr>
            </w:pPr>
            <w:r w:rsidRPr="000B2183">
              <w:rPr>
                <w:rFonts w:ascii="Times New Roman" w:hAnsi="Times New Roman" w:cs="Times New Roman"/>
              </w:rPr>
              <w:t>1</w:t>
            </w:r>
          </w:p>
        </w:tc>
        <w:tc>
          <w:tcPr>
            <w:tcW w:w="1083" w:type="dxa"/>
          </w:tcPr>
          <w:p w:rsidRPr="000B2183" w:rsidR="0080613A" w:rsidP="00672032" w:rsidRDefault="0080613A" w14:paraId="34E9B638" w14:textId="77777777">
            <w:pPr>
              <w:spacing w:line="276" w:lineRule="auto"/>
              <w:contextualSpacing/>
              <w:jc w:val="center"/>
              <w:rPr>
                <w:rFonts w:ascii="Times New Roman" w:hAnsi="Times New Roman" w:cs="Times New Roman"/>
                <w:color w:val="000000"/>
              </w:rPr>
            </w:pPr>
            <w:r w:rsidRPr="000B2183">
              <w:rPr>
                <w:rFonts w:ascii="Times New Roman" w:hAnsi="Times New Roman" w:cs="Times New Roman"/>
                <w:color w:val="000000"/>
              </w:rPr>
              <w:t>90</w:t>
            </w:r>
          </w:p>
        </w:tc>
        <w:tc>
          <w:tcPr>
            <w:tcW w:w="1280" w:type="dxa"/>
            <w:shd w:val="clear" w:color="auto" w:fill="auto"/>
            <w:noWrap/>
          </w:tcPr>
          <w:p w:rsidRPr="000B2183" w:rsidR="0080613A" w:rsidP="00672032" w:rsidRDefault="0080613A" w14:paraId="05005F55" w14:textId="77777777">
            <w:pPr>
              <w:spacing w:line="276" w:lineRule="auto"/>
              <w:contextualSpacing/>
              <w:jc w:val="center"/>
              <w:rPr>
                <w:rFonts w:ascii="Times New Roman" w:hAnsi="Times New Roman" w:cs="Times New Roman"/>
              </w:rPr>
            </w:pPr>
            <w:r w:rsidRPr="000B2183">
              <w:rPr>
                <w:rFonts w:ascii="Times New Roman" w:hAnsi="Times New Roman" w:cs="Times New Roman"/>
              </w:rPr>
              <w:t>$35.05</w:t>
            </w:r>
          </w:p>
        </w:tc>
        <w:tc>
          <w:tcPr>
            <w:tcW w:w="1209" w:type="dxa"/>
            <w:shd w:val="clear" w:color="auto" w:fill="auto"/>
            <w:noWrap/>
          </w:tcPr>
          <w:p w:rsidRPr="000B2183" w:rsidR="0080613A" w:rsidP="00672032" w:rsidRDefault="0080613A" w14:paraId="7A560350" w14:textId="77777777">
            <w:pPr>
              <w:spacing w:line="276" w:lineRule="auto"/>
              <w:contextualSpacing/>
              <w:jc w:val="center"/>
              <w:rPr>
                <w:rFonts w:ascii="Times New Roman" w:hAnsi="Times New Roman" w:cs="Times New Roman"/>
              </w:rPr>
            </w:pPr>
            <w:r w:rsidRPr="000B2183">
              <w:rPr>
                <w:rFonts w:ascii="Times New Roman" w:hAnsi="Times New Roman" w:cs="Times New Roman"/>
              </w:rPr>
              <w:t>$</w:t>
            </w:r>
            <w:r>
              <w:rPr>
                <w:rFonts w:ascii="Times New Roman" w:hAnsi="Times New Roman" w:cs="Times New Roman"/>
              </w:rPr>
              <w:t>3,154.50</w:t>
            </w:r>
          </w:p>
        </w:tc>
      </w:tr>
      <w:tr w:rsidRPr="00015821" w:rsidR="0080613A" w:rsidTr="00D71E18" w14:paraId="3EC841C4" w14:textId="77777777">
        <w:trPr>
          <w:trHeight w:val="589"/>
          <w:jc w:val="center"/>
        </w:trPr>
        <w:tc>
          <w:tcPr>
            <w:tcW w:w="1575" w:type="dxa"/>
            <w:shd w:val="clear" w:color="auto" w:fill="auto"/>
            <w:noWrap/>
          </w:tcPr>
          <w:p w:rsidRPr="000B2183" w:rsidR="0080613A" w:rsidP="00672032" w:rsidRDefault="0080613A" w14:paraId="7075E91B" w14:textId="77777777">
            <w:pPr>
              <w:spacing w:line="276" w:lineRule="auto"/>
              <w:contextualSpacing/>
              <w:rPr>
                <w:rFonts w:ascii="Times New Roman" w:hAnsi="Times New Roman" w:cs="Times New Roman"/>
                <w:color w:val="000000"/>
              </w:rPr>
            </w:pPr>
            <w:r>
              <w:rPr>
                <w:rFonts w:ascii="Times New Roman" w:hAnsi="Times New Roman" w:cs="Times New Roman"/>
                <w:color w:val="000000"/>
              </w:rPr>
              <w:lastRenderedPageBreak/>
              <w:t>Qualitative</w:t>
            </w:r>
            <w:r w:rsidRPr="000B2183">
              <w:rPr>
                <w:rFonts w:ascii="Times New Roman" w:hAnsi="Times New Roman" w:cs="Times New Roman"/>
                <w:color w:val="000000"/>
              </w:rPr>
              <w:t xml:space="preserve"> Interviews – </w:t>
            </w:r>
            <w:r>
              <w:rPr>
                <w:rFonts w:ascii="Times New Roman" w:hAnsi="Times New Roman" w:cs="Times New Roman"/>
                <w:color w:val="000000"/>
              </w:rPr>
              <w:t>Front Line</w:t>
            </w:r>
            <w:r w:rsidRPr="000B2183">
              <w:rPr>
                <w:rFonts w:ascii="Times New Roman" w:hAnsi="Times New Roman" w:cs="Times New Roman"/>
                <w:color w:val="000000"/>
              </w:rPr>
              <w:t xml:space="preserve"> Staff</w:t>
            </w:r>
          </w:p>
        </w:tc>
        <w:tc>
          <w:tcPr>
            <w:tcW w:w="1698" w:type="dxa"/>
            <w:shd w:val="clear" w:color="auto" w:fill="auto"/>
            <w:noWrap/>
          </w:tcPr>
          <w:p w:rsidRPr="000B2183" w:rsidR="0080613A" w:rsidP="00672032" w:rsidRDefault="0080613A" w14:paraId="767CAF6F" w14:textId="77777777">
            <w:pPr>
              <w:spacing w:line="276" w:lineRule="auto"/>
              <w:contextualSpacing/>
              <w:jc w:val="center"/>
              <w:rPr>
                <w:rFonts w:ascii="Times New Roman" w:hAnsi="Times New Roman" w:cs="Times New Roman"/>
              </w:rPr>
            </w:pPr>
            <w:r w:rsidRPr="000B2183">
              <w:rPr>
                <w:rFonts w:ascii="Times New Roman" w:hAnsi="Times New Roman" w:cs="Times New Roman"/>
              </w:rPr>
              <w:t>54</w:t>
            </w:r>
          </w:p>
        </w:tc>
        <w:tc>
          <w:tcPr>
            <w:tcW w:w="1477" w:type="dxa"/>
            <w:shd w:val="clear" w:color="auto" w:fill="auto"/>
            <w:noWrap/>
          </w:tcPr>
          <w:p w:rsidRPr="000B2183" w:rsidR="0080613A" w:rsidP="00672032" w:rsidRDefault="0080613A" w14:paraId="286334A1" w14:textId="77777777">
            <w:pPr>
              <w:spacing w:line="276" w:lineRule="auto"/>
              <w:contextualSpacing/>
              <w:jc w:val="center"/>
              <w:rPr>
                <w:rFonts w:ascii="Times New Roman" w:hAnsi="Times New Roman" w:cs="Times New Roman"/>
              </w:rPr>
            </w:pPr>
            <w:r w:rsidRPr="000B2183">
              <w:rPr>
                <w:rFonts w:ascii="Times New Roman" w:hAnsi="Times New Roman" w:cs="Times New Roman"/>
              </w:rPr>
              <w:t>1</w:t>
            </w:r>
          </w:p>
        </w:tc>
        <w:tc>
          <w:tcPr>
            <w:tcW w:w="1378" w:type="dxa"/>
            <w:shd w:val="clear" w:color="auto" w:fill="auto"/>
            <w:noWrap/>
          </w:tcPr>
          <w:p w:rsidRPr="000B2183" w:rsidR="0080613A" w:rsidP="00672032" w:rsidRDefault="00DD051C" w14:paraId="00E6CF59" w14:textId="5DE97F53">
            <w:pPr>
              <w:spacing w:line="276" w:lineRule="auto"/>
              <w:contextualSpacing/>
              <w:jc w:val="center"/>
              <w:rPr>
                <w:rFonts w:ascii="Times New Roman" w:hAnsi="Times New Roman" w:cs="Times New Roman"/>
              </w:rPr>
            </w:pPr>
            <w:r>
              <w:rPr>
                <w:rFonts w:ascii="Times New Roman" w:hAnsi="Times New Roman" w:cs="Times New Roman"/>
              </w:rPr>
              <w:t>54</w:t>
            </w:r>
          </w:p>
        </w:tc>
        <w:tc>
          <w:tcPr>
            <w:tcW w:w="1280" w:type="dxa"/>
            <w:shd w:val="clear" w:color="auto" w:fill="auto"/>
            <w:noWrap/>
          </w:tcPr>
          <w:p w:rsidRPr="000B2183" w:rsidR="0080613A" w:rsidP="00672032" w:rsidRDefault="0080613A" w14:paraId="31AD280E" w14:textId="77777777">
            <w:pPr>
              <w:spacing w:line="276" w:lineRule="auto"/>
              <w:contextualSpacing/>
              <w:jc w:val="center"/>
              <w:rPr>
                <w:rFonts w:ascii="Times New Roman" w:hAnsi="Times New Roman" w:cs="Times New Roman"/>
              </w:rPr>
            </w:pPr>
            <w:r w:rsidRPr="000B2183">
              <w:rPr>
                <w:rFonts w:ascii="Times New Roman" w:hAnsi="Times New Roman" w:cs="Times New Roman"/>
              </w:rPr>
              <w:t>1</w:t>
            </w:r>
          </w:p>
        </w:tc>
        <w:tc>
          <w:tcPr>
            <w:tcW w:w="1083" w:type="dxa"/>
          </w:tcPr>
          <w:p w:rsidRPr="000B2183" w:rsidR="0080613A" w:rsidP="00672032" w:rsidRDefault="0080613A" w14:paraId="5AE666B2" w14:textId="77777777">
            <w:pPr>
              <w:spacing w:line="276" w:lineRule="auto"/>
              <w:contextualSpacing/>
              <w:jc w:val="center"/>
              <w:rPr>
                <w:rFonts w:ascii="Times New Roman" w:hAnsi="Times New Roman" w:cs="Times New Roman"/>
                <w:color w:val="000000"/>
              </w:rPr>
            </w:pPr>
            <w:r w:rsidRPr="000B2183">
              <w:rPr>
                <w:rFonts w:ascii="Times New Roman" w:hAnsi="Times New Roman" w:cs="Times New Roman"/>
                <w:color w:val="000000"/>
              </w:rPr>
              <w:t>54</w:t>
            </w:r>
          </w:p>
        </w:tc>
        <w:tc>
          <w:tcPr>
            <w:tcW w:w="1280" w:type="dxa"/>
            <w:shd w:val="clear" w:color="auto" w:fill="auto"/>
            <w:noWrap/>
          </w:tcPr>
          <w:p w:rsidRPr="000B2183" w:rsidR="0080613A" w:rsidP="00672032" w:rsidRDefault="0080613A" w14:paraId="53FE9630" w14:textId="77777777">
            <w:pPr>
              <w:spacing w:line="276" w:lineRule="auto"/>
              <w:contextualSpacing/>
              <w:jc w:val="center"/>
              <w:rPr>
                <w:rFonts w:ascii="Times New Roman" w:hAnsi="Times New Roman" w:cs="Times New Roman"/>
                <w:vertAlign w:val="superscript"/>
              </w:rPr>
            </w:pPr>
            <w:r w:rsidRPr="000B2183">
              <w:rPr>
                <w:rFonts w:ascii="Times New Roman" w:hAnsi="Times New Roman" w:cs="Times New Roman"/>
              </w:rPr>
              <w:t>$17.39</w:t>
            </w:r>
          </w:p>
        </w:tc>
        <w:tc>
          <w:tcPr>
            <w:tcW w:w="1209" w:type="dxa"/>
            <w:shd w:val="clear" w:color="auto" w:fill="auto"/>
            <w:noWrap/>
          </w:tcPr>
          <w:p w:rsidRPr="000B2183" w:rsidR="0080613A" w:rsidP="00672032" w:rsidRDefault="0080613A" w14:paraId="68D49796" w14:textId="77777777">
            <w:pPr>
              <w:spacing w:line="276" w:lineRule="auto"/>
              <w:contextualSpacing/>
              <w:jc w:val="center"/>
              <w:rPr>
                <w:rFonts w:ascii="Times New Roman" w:hAnsi="Times New Roman" w:cs="Times New Roman"/>
              </w:rPr>
            </w:pPr>
            <w:r w:rsidRPr="000B2183">
              <w:rPr>
                <w:rFonts w:ascii="Times New Roman" w:hAnsi="Times New Roman" w:cs="Times New Roman"/>
              </w:rPr>
              <w:t>$939.06</w:t>
            </w:r>
          </w:p>
        </w:tc>
      </w:tr>
      <w:tr w:rsidRPr="00015821" w:rsidR="0080613A" w:rsidTr="00D71E18" w14:paraId="1C956622" w14:textId="77777777">
        <w:trPr>
          <w:trHeight w:val="589"/>
          <w:jc w:val="center"/>
        </w:trPr>
        <w:tc>
          <w:tcPr>
            <w:tcW w:w="1575" w:type="dxa"/>
            <w:shd w:val="clear" w:color="auto" w:fill="auto"/>
            <w:noWrap/>
          </w:tcPr>
          <w:p w:rsidRPr="000B2183" w:rsidR="0080613A" w:rsidP="00672032" w:rsidRDefault="0080613A" w14:paraId="238FC1BD" w14:textId="77777777">
            <w:pPr>
              <w:spacing w:line="276" w:lineRule="auto"/>
              <w:contextualSpacing/>
              <w:rPr>
                <w:rFonts w:ascii="Times New Roman" w:hAnsi="Times New Roman" w:cs="Times New Roman"/>
                <w:color w:val="000000"/>
              </w:rPr>
            </w:pPr>
            <w:r>
              <w:rPr>
                <w:rFonts w:ascii="Times New Roman" w:hAnsi="Times New Roman" w:cs="Times New Roman"/>
              </w:rPr>
              <w:t>Qualitative</w:t>
            </w:r>
            <w:r w:rsidRPr="000B2183">
              <w:rPr>
                <w:rFonts w:ascii="Times New Roman" w:hAnsi="Times New Roman" w:cs="Times New Roman"/>
              </w:rPr>
              <w:t xml:space="preserve"> Interviews –Participants</w:t>
            </w:r>
          </w:p>
        </w:tc>
        <w:tc>
          <w:tcPr>
            <w:tcW w:w="1698" w:type="dxa"/>
            <w:shd w:val="clear" w:color="auto" w:fill="auto"/>
            <w:noWrap/>
          </w:tcPr>
          <w:p w:rsidRPr="000B2183" w:rsidR="0080613A" w:rsidP="00672032" w:rsidRDefault="0080613A" w14:paraId="5D0838B7" w14:textId="77777777">
            <w:pPr>
              <w:spacing w:line="276" w:lineRule="auto"/>
              <w:contextualSpacing/>
              <w:jc w:val="center"/>
              <w:rPr>
                <w:rFonts w:ascii="Times New Roman" w:hAnsi="Times New Roman" w:cs="Times New Roman"/>
              </w:rPr>
            </w:pPr>
            <w:r w:rsidRPr="000B2183">
              <w:rPr>
                <w:rFonts w:ascii="Times New Roman" w:hAnsi="Times New Roman" w:cs="Times New Roman"/>
              </w:rPr>
              <w:t>90</w:t>
            </w:r>
          </w:p>
        </w:tc>
        <w:tc>
          <w:tcPr>
            <w:tcW w:w="1477" w:type="dxa"/>
            <w:shd w:val="clear" w:color="auto" w:fill="auto"/>
            <w:noWrap/>
          </w:tcPr>
          <w:p w:rsidRPr="000B2183" w:rsidR="0080613A" w:rsidP="00672032" w:rsidRDefault="0080613A" w14:paraId="1F74A225" w14:textId="77777777">
            <w:pPr>
              <w:spacing w:line="276" w:lineRule="auto"/>
              <w:contextualSpacing/>
              <w:jc w:val="center"/>
              <w:rPr>
                <w:rFonts w:ascii="Times New Roman" w:hAnsi="Times New Roman" w:cs="Times New Roman"/>
              </w:rPr>
            </w:pPr>
            <w:r w:rsidRPr="000B2183">
              <w:rPr>
                <w:rFonts w:ascii="Times New Roman" w:hAnsi="Times New Roman" w:cs="Times New Roman"/>
              </w:rPr>
              <w:t>1</w:t>
            </w:r>
          </w:p>
        </w:tc>
        <w:tc>
          <w:tcPr>
            <w:tcW w:w="1378" w:type="dxa"/>
            <w:shd w:val="clear" w:color="auto" w:fill="auto"/>
            <w:noWrap/>
          </w:tcPr>
          <w:p w:rsidRPr="000B2183" w:rsidR="0080613A" w:rsidP="00672032" w:rsidRDefault="00DD051C" w14:paraId="587D1ADD" w14:textId="16F771A1">
            <w:pPr>
              <w:spacing w:line="276" w:lineRule="auto"/>
              <w:contextualSpacing/>
              <w:jc w:val="center"/>
              <w:rPr>
                <w:rFonts w:ascii="Times New Roman" w:hAnsi="Times New Roman" w:cs="Times New Roman"/>
              </w:rPr>
            </w:pPr>
            <w:r>
              <w:rPr>
                <w:rFonts w:ascii="Times New Roman" w:hAnsi="Times New Roman" w:cs="Times New Roman"/>
              </w:rPr>
              <w:t>90</w:t>
            </w:r>
          </w:p>
        </w:tc>
        <w:tc>
          <w:tcPr>
            <w:tcW w:w="1280" w:type="dxa"/>
            <w:shd w:val="clear" w:color="auto" w:fill="auto"/>
            <w:noWrap/>
          </w:tcPr>
          <w:p w:rsidRPr="000B2183" w:rsidR="0080613A" w:rsidP="00672032" w:rsidRDefault="0080613A" w14:paraId="527C7DAE" w14:textId="77777777">
            <w:pPr>
              <w:spacing w:line="276" w:lineRule="auto"/>
              <w:contextualSpacing/>
              <w:jc w:val="center"/>
              <w:rPr>
                <w:rFonts w:ascii="Times New Roman" w:hAnsi="Times New Roman" w:cs="Times New Roman"/>
              </w:rPr>
            </w:pPr>
            <w:r w:rsidRPr="000B2183">
              <w:rPr>
                <w:rFonts w:ascii="Times New Roman" w:hAnsi="Times New Roman" w:cs="Times New Roman"/>
              </w:rPr>
              <w:t>1</w:t>
            </w:r>
          </w:p>
        </w:tc>
        <w:tc>
          <w:tcPr>
            <w:tcW w:w="1083" w:type="dxa"/>
          </w:tcPr>
          <w:p w:rsidRPr="000B2183" w:rsidR="0080613A" w:rsidP="00672032" w:rsidRDefault="0080613A" w14:paraId="0CEE5D8C" w14:textId="77777777">
            <w:pPr>
              <w:spacing w:line="276" w:lineRule="auto"/>
              <w:contextualSpacing/>
              <w:jc w:val="center"/>
              <w:rPr>
                <w:rFonts w:ascii="Times New Roman" w:hAnsi="Times New Roman" w:cs="Times New Roman"/>
                <w:color w:val="000000"/>
              </w:rPr>
            </w:pPr>
            <w:r w:rsidRPr="000B2183">
              <w:rPr>
                <w:rFonts w:ascii="Times New Roman" w:hAnsi="Times New Roman" w:cs="Times New Roman"/>
                <w:color w:val="000000"/>
              </w:rPr>
              <w:t>90</w:t>
            </w:r>
          </w:p>
        </w:tc>
        <w:tc>
          <w:tcPr>
            <w:tcW w:w="1280" w:type="dxa"/>
            <w:shd w:val="clear" w:color="auto" w:fill="auto"/>
            <w:noWrap/>
          </w:tcPr>
          <w:p w:rsidRPr="000B2183" w:rsidR="0080613A" w:rsidP="00672032" w:rsidRDefault="0080613A" w14:paraId="2F877577" w14:textId="77777777">
            <w:pPr>
              <w:spacing w:line="276" w:lineRule="auto"/>
              <w:contextualSpacing/>
              <w:jc w:val="center"/>
              <w:rPr>
                <w:rFonts w:ascii="Times New Roman" w:hAnsi="Times New Roman" w:cs="Times New Roman"/>
              </w:rPr>
            </w:pPr>
            <w:r w:rsidRPr="000B2183">
              <w:rPr>
                <w:rFonts w:ascii="Times New Roman" w:hAnsi="Times New Roman" w:cs="Times New Roman"/>
              </w:rPr>
              <w:t>$7.25</w:t>
            </w:r>
          </w:p>
        </w:tc>
        <w:tc>
          <w:tcPr>
            <w:tcW w:w="1209" w:type="dxa"/>
            <w:shd w:val="clear" w:color="auto" w:fill="auto"/>
            <w:noWrap/>
          </w:tcPr>
          <w:p w:rsidRPr="000B2183" w:rsidR="0080613A" w:rsidP="00672032" w:rsidRDefault="0080613A" w14:paraId="7AB21325" w14:textId="77777777">
            <w:pPr>
              <w:spacing w:line="276" w:lineRule="auto"/>
              <w:contextualSpacing/>
              <w:jc w:val="center"/>
              <w:rPr>
                <w:rFonts w:ascii="Times New Roman" w:hAnsi="Times New Roman" w:cs="Times New Roman"/>
              </w:rPr>
            </w:pPr>
            <w:r w:rsidRPr="000B2183">
              <w:rPr>
                <w:rFonts w:ascii="Times New Roman" w:hAnsi="Times New Roman" w:cs="Times New Roman"/>
              </w:rPr>
              <w:t>$</w:t>
            </w:r>
            <w:r>
              <w:rPr>
                <w:rFonts w:ascii="Times New Roman" w:hAnsi="Times New Roman" w:cs="Times New Roman"/>
              </w:rPr>
              <w:t>652.50</w:t>
            </w:r>
          </w:p>
        </w:tc>
      </w:tr>
      <w:tr w:rsidRPr="00015821" w:rsidR="0080613A" w:rsidTr="00D71E18" w14:paraId="690426C1" w14:textId="77777777">
        <w:trPr>
          <w:trHeight w:val="589"/>
          <w:jc w:val="center"/>
        </w:trPr>
        <w:tc>
          <w:tcPr>
            <w:tcW w:w="1575" w:type="dxa"/>
            <w:shd w:val="clear" w:color="auto" w:fill="auto"/>
            <w:noWrap/>
          </w:tcPr>
          <w:p w:rsidRPr="000B2183" w:rsidR="0080613A" w:rsidP="00672032" w:rsidRDefault="0080613A" w14:paraId="2A7BEB36" w14:textId="77777777">
            <w:pPr>
              <w:spacing w:line="276" w:lineRule="auto"/>
              <w:contextualSpacing/>
              <w:rPr>
                <w:rFonts w:ascii="Times New Roman" w:hAnsi="Times New Roman" w:cs="Times New Roman"/>
                <w:color w:val="000000"/>
              </w:rPr>
            </w:pPr>
            <w:r>
              <w:rPr>
                <w:rFonts w:ascii="Times New Roman" w:hAnsi="Times New Roman" w:cs="Times New Roman"/>
              </w:rPr>
              <w:t xml:space="preserve">Qualitative </w:t>
            </w:r>
            <w:r w:rsidRPr="000B2183">
              <w:rPr>
                <w:rFonts w:ascii="Times New Roman" w:hAnsi="Times New Roman" w:cs="Times New Roman"/>
              </w:rPr>
              <w:t>Interviews –Partners</w:t>
            </w:r>
          </w:p>
        </w:tc>
        <w:tc>
          <w:tcPr>
            <w:tcW w:w="1698" w:type="dxa"/>
            <w:shd w:val="clear" w:color="auto" w:fill="auto"/>
            <w:noWrap/>
          </w:tcPr>
          <w:p w:rsidRPr="000B2183" w:rsidR="0080613A" w:rsidP="00672032" w:rsidRDefault="0080613A" w14:paraId="6EFB4DAE" w14:textId="77777777">
            <w:pPr>
              <w:spacing w:line="276" w:lineRule="auto"/>
              <w:contextualSpacing/>
              <w:jc w:val="center"/>
              <w:rPr>
                <w:rFonts w:ascii="Times New Roman" w:hAnsi="Times New Roman" w:cs="Times New Roman"/>
              </w:rPr>
            </w:pPr>
            <w:r w:rsidRPr="000B2183">
              <w:rPr>
                <w:rFonts w:ascii="Times New Roman" w:hAnsi="Times New Roman" w:cs="Times New Roman"/>
              </w:rPr>
              <w:t>36</w:t>
            </w:r>
          </w:p>
        </w:tc>
        <w:tc>
          <w:tcPr>
            <w:tcW w:w="1477" w:type="dxa"/>
            <w:shd w:val="clear" w:color="auto" w:fill="auto"/>
            <w:noWrap/>
          </w:tcPr>
          <w:p w:rsidRPr="000B2183" w:rsidR="0080613A" w:rsidP="00672032" w:rsidRDefault="0080613A" w14:paraId="39E00EF6" w14:textId="77777777">
            <w:pPr>
              <w:spacing w:line="276" w:lineRule="auto"/>
              <w:contextualSpacing/>
              <w:jc w:val="center"/>
              <w:rPr>
                <w:rFonts w:ascii="Times New Roman" w:hAnsi="Times New Roman" w:cs="Times New Roman"/>
              </w:rPr>
            </w:pPr>
            <w:r w:rsidRPr="000B2183">
              <w:rPr>
                <w:rFonts w:ascii="Times New Roman" w:hAnsi="Times New Roman" w:cs="Times New Roman"/>
              </w:rPr>
              <w:t>1</w:t>
            </w:r>
          </w:p>
        </w:tc>
        <w:tc>
          <w:tcPr>
            <w:tcW w:w="1378" w:type="dxa"/>
            <w:shd w:val="clear" w:color="auto" w:fill="auto"/>
            <w:noWrap/>
          </w:tcPr>
          <w:p w:rsidRPr="000B2183" w:rsidR="0080613A" w:rsidP="00672032" w:rsidRDefault="00DD051C" w14:paraId="63AACBDB" w14:textId="7D45C6ED">
            <w:pPr>
              <w:spacing w:line="276" w:lineRule="auto"/>
              <w:contextualSpacing/>
              <w:jc w:val="center"/>
              <w:rPr>
                <w:rFonts w:ascii="Times New Roman" w:hAnsi="Times New Roman" w:cs="Times New Roman"/>
              </w:rPr>
            </w:pPr>
            <w:r>
              <w:rPr>
                <w:rFonts w:ascii="Times New Roman" w:hAnsi="Times New Roman" w:cs="Times New Roman"/>
              </w:rPr>
              <w:t>36</w:t>
            </w:r>
          </w:p>
        </w:tc>
        <w:tc>
          <w:tcPr>
            <w:tcW w:w="1280" w:type="dxa"/>
            <w:shd w:val="clear" w:color="auto" w:fill="auto"/>
            <w:noWrap/>
          </w:tcPr>
          <w:p w:rsidRPr="000B2183" w:rsidR="0080613A" w:rsidP="00672032" w:rsidRDefault="0080613A" w14:paraId="2A5B7E41" w14:textId="77777777">
            <w:pPr>
              <w:spacing w:line="276" w:lineRule="auto"/>
              <w:contextualSpacing/>
              <w:jc w:val="center"/>
              <w:rPr>
                <w:rFonts w:ascii="Times New Roman" w:hAnsi="Times New Roman" w:cs="Times New Roman"/>
              </w:rPr>
            </w:pPr>
            <w:r w:rsidRPr="000B2183">
              <w:rPr>
                <w:rFonts w:ascii="Times New Roman" w:hAnsi="Times New Roman" w:cs="Times New Roman"/>
              </w:rPr>
              <w:t>1</w:t>
            </w:r>
          </w:p>
        </w:tc>
        <w:tc>
          <w:tcPr>
            <w:tcW w:w="1083" w:type="dxa"/>
          </w:tcPr>
          <w:p w:rsidRPr="000B2183" w:rsidR="0080613A" w:rsidP="00672032" w:rsidRDefault="0080613A" w14:paraId="13075A75" w14:textId="77777777">
            <w:pPr>
              <w:spacing w:line="276" w:lineRule="auto"/>
              <w:contextualSpacing/>
              <w:jc w:val="center"/>
              <w:rPr>
                <w:rFonts w:ascii="Times New Roman" w:hAnsi="Times New Roman" w:cs="Times New Roman"/>
              </w:rPr>
            </w:pPr>
            <w:r w:rsidRPr="000B2183">
              <w:rPr>
                <w:rFonts w:ascii="Times New Roman" w:hAnsi="Times New Roman" w:cs="Times New Roman"/>
              </w:rPr>
              <w:t>36</w:t>
            </w:r>
          </w:p>
        </w:tc>
        <w:tc>
          <w:tcPr>
            <w:tcW w:w="1280" w:type="dxa"/>
            <w:shd w:val="clear" w:color="auto" w:fill="auto"/>
            <w:noWrap/>
          </w:tcPr>
          <w:p w:rsidRPr="000B2183" w:rsidR="0080613A" w:rsidP="00672032" w:rsidRDefault="0080613A" w14:paraId="1C2601FD" w14:textId="77777777">
            <w:pPr>
              <w:spacing w:line="276" w:lineRule="auto"/>
              <w:contextualSpacing/>
              <w:jc w:val="center"/>
              <w:rPr>
                <w:rFonts w:ascii="Times New Roman" w:hAnsi="Times New Roman" w:cs="Times New Roman"/>
                <w:color w:val="000000"/>
                <w:vertAlign w:val="superscript"/>
              </w:rPr>
            </w:pPr>
            <w:r w:rsidRPr="000B2183">
              <w:rPr>
                <w:rFonts w:ascii="Times New Roman" w:hAnsi="Times New Roman" w:cs="Times New Roman"/>
              </w:rPr>
              <w:t>$17.39</w:t>
            </w:r>
          </w:p>
        </w:tc>
        <w:tc>
          <w:tcPr>
            <w:tcW w:w="1209" w:type="dxa"/>
            <w:shd w:val="clear" w:color="auto" w:fill="auto"/>
            <w:noWrap/>
          </w:tcPr>
          <w:p w:rsidRPr="000B2183" w:rsidR="0080613A" w:rsidP="00672032" w:rsidRDefault="0080613A" w14:paraId="79270552" w14:textId="77777777">
            <w:pPr>
              <w:spacing w:line="276" w:lineRule="auto"/>
              <w:contextualSpacing/>
              <w:jc w:val="center"/>
              <w:rPr>
                <w:rFonts w:ascii="Times New Roman" w:hAnsi="Times New Roman" w:cs="Times New Roman"/>
              </w:rPr>
            </w:pPr>
            <w:r w:rsidRPr="000B2183">
              <w:rPr>
                <w:rFonts w:ascii="Times New Roman" w:hAnsi="Times New Roman" w:cs="Times New Roman"/>
              </w:rPr>
              <w:t>$626.04</w:t>
            </w:r>
          </w:p>
        </w:tc>
      </w:tr>
      <w:tr w:rsidRPr="00015821" w:rsidR="0080613A" w:rsidTr="00D71E18" w14:paraId="585CB956" w14:textId="77777777">
        <w:trPr>
          <w:trHeight w:val="589"/>
          <w:jc w:val="center"/>
        </w:trPr>
        <w:tc>
          <w:tcPr>
            <w:tcW w:w="1575" w:type="dxa"/>
            <w:shd w:val="clear" w:color="auto" w:fill="auto"/>
            <w:noWrap/>
          </w:tcPr>
          <w:p w:rsidRPr="00491C0E" w:rsidR="0080613A" w:rsidP="00672032" w:rsidRDefault="0080613A" w14:paraId="5F4F9FA4" w14:textId="77777777">
            <w:pPr>
              <w:spacing w:line="276" w:lineRule="auto"/>
              <w:contextualSpacing/>
              <w:rPr>
                <w:rFonts w:ascii="Times New Roman" w:hAnsi="Times New Roman" w:cs="Times New Roman"/>
                <w:b/>
                <w:bCs/>
                <w:color w:val="000000"/>
                <w:highlight w:val="yellow"/>
              </w:rPr>
            </w:pPr>
            <w:r w:rsidRPr="00491C0E">
              <w:rPr>
                <w:rFonts w:ascii="Times New Roman" w:hAnsi="Times New Roman" w:cs="Times New Roman"/>
                <w:b/>
                <w:bCs/>
                <w:color w:val="000000"/>
              </w:rPr>
              <w:t xml:space="preserve">Total </w:t>
            </w:r>
          </w:p>
        </w:tc>
        <w:tc>
          <w:tcPr>
            <w:tcW w:w="1698" w:type="dxa"/>
            <w:shd w:val="clear" w:color="auto" w:fill="auto"/>
            <w:noWrap/>
          </w:tcPr>
          <w:p w:rsidRPr="00491C0E" w:rsidR="0080613A" w:rsidP="00672032" w:rsidRDefault="0080613A" w14:paraId="0CAC3524" w14:textId="77777777">
            <w:pPr>
              <w:spacing w:line="276" w:lineRule="auto"/>
              <w:contextualSpacing/>
              <w:jc w:val="center"/>
              <w:rPr>
                <w:rFonts w:ascii="Times New Roman" w:hAnsi="Times New Roman" w:cs="Times New Roman"/>
                <w:b/>
                <w:bCs/>
              </w:rPr>
            </w:pPr>
            <w:r w:rsidRPr="00491C0E">
              <w:rPr>
                <w:rFonts w:ascii="Times New Roman" w:hAnsi="Times New Roman" w:cs="Times New Roman"/>
                <w:b/>
                <w:bCs/>
              </w:rPr>
              <w:t>270</w:t>
            </w:r>
          </w:p>
        </w:tc>
        <w:tc>
          <w:tcPr>
            <w:tcW w:w="1477" w:type="dxa"/>
            <w:shd w:val="clear" w:color="auto" w:fill="BFBFBF" w:themeFill="background1" w:themeFillShade="BF"/>
            <w:noWrap/>
          </w:tcPr>
          <w:p w:rsidRPr="00491C0E" w:rsidR="0080613A" w:rsidP="00672032" w:rsidRDefault="0080613A" w14:paraId="457F6265" w14:textId="77777777">
            <w:pPr>
              <w:spacing w:line="276" w:lineRule="auto"/>
              <w:contextualSpacing/>
              <w:jc w:val="center"/>
              <w:rPr>
                <w:rFonts w:ascii="Times New Roman" w:hAnsi="Times New Roman" w:cs="Times New Roman"/>
                <w:b/>
                <w:bCs/>
              </w:rPr>
            </w:pPr>
          </w:p>
        </w:tc>
        <w:tc>
          <w:tcPr>
            <w:tcW w:w="1378" w:type="dxa"/>
            <w:shd w:val="clear" w:color="auto" w:fill="BFBFBF" w:themeFill="background1" w:themeFillShade="BF"/>
            <w:noWrap/>
          </w:tcPr>
          <w:p w:rsidRPr="00491C0E" w:rsidR="0080613A" w:rsidP="00672032" w:rsidRDefault="0080613A" w14:paraId="42EE9EFF" w14:textId="77777777">
            <w:pPr>
              <w:spacing w:line="276" w:lineRule="auto"/>
              <w:contextualSpacing/>
              <w:jc w:val="center"/>
              <w:rPr>
                <w:rFonts w:ascii="Times New Roman" w:hAnsi="Times New Roman" w:cs="Times New Roman"/>
                <w:b/>
                <w:bCs/>
              </w:rPr>
            </w:pPr>
          </w:p>
        </w:tc>
        <w:tc>
          <w:tcPr>
            <w:tcW w:w="1280" w:type="dxa"/>
            <w:shd w:val="clear" w:color="auto" w:fill="BFBFBF" w:themeFill="background1" w:themeFillShade="BF"/>
            <w:noWrap/>
          </w:tcPr>
          <w:p w:rsidRPr="00491C0E" w:rsidR="0080613A" w:rsidP="00672032" w:rsidRDefault="0080613A" w14:paraId="57568277" w14:textId="77777777">
            <w:pPr>
              <w:spacing w:line="276" w:lineRule="auto"/>
              <w:contextualSpacing/>
              <w:jc w:val="center"/>
              <w:rPr>
                <w:rFonts w:ascii="Times New Roman" w:hAnsi="Times New Roman" w:cs="Times New Roman"/>
                <w:b/>
                <w:bCs/>
              </w:rPr>
            </w:pPr>
          </w:p>
        </w:tc>
        <w:tc>
          <w:tcPr>
            <w:tcW w:w="1083" w:type="dxa"/>
          </w:tcPr>
          <w:p w:rsidRPr="00491C0E" w:rsidR="0080613A" w:rsidP="00672032" w:rsidRDefault="0080613A" w14:paraId="2CD7E34D" w14:textId="77777777">
            <w:pPr>
              <w:spacing w:line="276" w:lineRule="auto"/>
              <w:contextualSpacing/>
              <w:jc w:val="center"/>
              <w:rPr>
                <w:rFonts w:ascii="Times New Roman" w:hAnsi="Times New Roman" w:cs="Times New Roman"/>
                <w:b/>
                <w:bCs/>
              </w:rPr>
            </w:pPr>
            <w:r w:rsidRPr="00491C0E">
              <w:rPr>
                <w:rFonts w:ascii="Times New Roman" w:hAnsi="Times New Roman" w:cs="Times New Roman"/>
                <w:b/>
                <w:bCs/>
              </w:rPr>
              <w:t>270</w:t>
            </w:r>
          </w:p>
        </w:tc>
        <w:tc>
          <w:tcPr>
            <w:tcW w:w="1280" w:type="dxa"/>
            <w:shd w:val="clear" w:color="auto" w:fill="BFBFBF" w:themeFill="background1" w:themeFillShade="BF"/>
            <w:noWrap/>
          </w:tcPr>
          <w:p w:rsidRPr="00491C0E" w:rsidR="0080613A" w:rsidP="00672032" w:rsidRDefault="0080613A" w14:paraId="7137D32B" w14:textId="77777777">
            <w:pPr>
              <w:spacing w:line="276" w:lineRule="auto"/>
              <w:contextualSpacing/>
              <w:jc w:val="center"/>
              <w:rPr>
                <w:rFonts w:ascii="Times New Roman" w:hAnsi="Times New Roman" w:cs="Times New Roman"/>
                <w:b/>
                <w:bCs/>
              </w:rPr>
            </w:pPr>
          </w:p>
        </w:tc>
        <w:tc>
          <w:tcPr>
            <w:tcW w:w="1209" w:type="dxa"/>
            <w:shd w:val="clear" w:color="auto" w:fill="auto"/>
            <w:noWrap/>
          </w:tcPr>
          <w:p w:rsidRPr="00491C0E" w:rsidR="0080613A" w:rsidP="00672032" w:rsidRDefault="0080613A" w14:paraId="05ACFC6E" w14:textId="77777777">
            <w:pPr>
              <w:spacing w:line="276" w:lineRule="auto"/>
              <w:contextualSpacing/>
              <w:jc w:val="center"/>
              <w:rPr>
                <w:rFonts w:ascii="Times New Roman" w:hAnsi="Times New Roman" w:cs="Times New Roman"/>
                <w:b/>
                <w:bCs/>
              </w:rPr>
            </w:pPr>
            <w:r w:rsidRPr="00491C0E">
              <w:rPr>
                <w:rFonts w:ascii="Times New Roman" w:hAnsi="Times New Roman" w:cs="Times New Roman"/>
                <w:b/>
                <w:bCs/>
              </w:rPr>
              <w:t>$5,372.10</w:t>
            </w:r>
          </w:p>
        </w:tc>
      </w:tr>
    </w:tbl>
    <w:p w:rsidR="0080613A" w:rsidP="00672032" w:rsidRDefault="0080613A" w14:paraId="783F0CFA" w14:textId="77777777">
      <w:pPr>
        <w:pStyle w:val="FigureTableSubtitle"/>
        <w:spacing w:line="276" w:lineRule="auto"/>
        <w:rPr>
          <w:rFonts w:ascii="Times New Roman" w:hAnsi="Times New Roman" w:cs="Times New Roman"/>
          <w:sz w:val="24"/>
          <w:szCs w:val="24"/>
        </w:rPr>
      </w:pPr>
    </w:p>
    <w:p w:rsidRPr="00C95B41" w:rsidR="0080613A" w:rsidP="00672032" w:rsidRDefault="0080613A" w14:paraId="25E1D2E0" w14:textId="77777777">
      <w:pPr>
        <w:pStyle w:val="FigureTableSubtitle"/>
        <w:spacing w:line="276" w:lineRule="auto"/>
        <w:rPr>
          <w:rFonts w:ascii="Times New Roman" w:hAnsi="Times New Roman" w:cs="Times New Roman"/>
          <w:sz w:val="24"/>
          <w:szCs w:val="24"/>
        </w:rPr>
      </w:pPr>
    </w:p>
    <w:p w:rsidRPr="00C95B41" w:rsidR="00DF4E4E" w:rsidP="00672032" w:rsidRDefault="00DF4E4E" w14:paraId="63639F2F" w14:textId="77777777">
      <w:pPr>
        <w:tabs>
          <w:tab w:val="left" w:pos="360"/>
        </w:tabs>
        <w:spacing w:line="276" w:lineRule="auto"/>
        <w:ind w:left="360" w:hanging="360"/>
        <w:rPr>
          <w:rFonts w:ascii="Times New Roman" w:hAnsi="Times New Roman" w:cs="Times New Roman"/>
          <w:b/>
          <w:sz w:val="24"/>
          <w:szCs w:val="24"/>
        </w:rPr>
      </w:pPr>
      <w:r w:rsidRPr="00C95B41">
        <w:rPr>
          <w:rFonts w:ascii="Times New Roman" w:hAnsi="Times New Roman" w:cs="Times New Roman"/>
          <w:b/>
          <w:sz w:val="24"/>
          <w:szCs w:val="24"/>
        </w:rPr>
        <w:t>13.</w:t>
      </w:r>
      <w:r w:rsidRPr="00C95B41">
        <w:rPr>
          <w:rFonts w:ascii="Times New Roman" w:hAnsi="Times New Roman" w:cs="Times New Roman"/>
          <w:b/>
          <w:sz w:val="24"/>
          <w:szCs w:val="24"/>
        </w:rPr>
        <w:tab/>
        <w:t xml:space="preserve">Provide an estimate of the total annual cost burden to respondents or recordkeepers resulting from the collection of information (do not include the cost of any hour burden shown in Items 12 and 14). </w:t>
      </w:r>
    </w:p>
    <w:p w:rsidRPr="00C95B41" w:rsidR="00DF4E4E" w:rsidP="00672032" w:rsidRDefault="00DF4E4E" w14:paraId="7FDEB6AC" w14:textId="77777777">
      <w:pPr>
        <w:tabs>
          <w:tab w:val="left" w:pos="360"/>
        </w:tabs>
        <w:spacing w:line="276" w:lineRule="auto"/>
        <w:ind w:left="360" w:hanging="360"/>
        <w:rPr>
          <w:rFonts w:ascii="Times New Roman" w:hAnsi="Times New Roman" w:cs="Times New Roman"/>
          <w:b/>
          <w:sz w:val="24"/>
          <w:szCs w:val="24"/>
        </w:rPr>
      </w:pPr>
    </w:p>
    <w:p w:rsidRPr="00C95B41" w:rsidR="00DF4E4E" w:rsidP="00672032" w:rsidRDefault="00DF4E4E" w14:paraId="1E12D434" w14:textId="77777777">
      <w:pPr>
        <w:numPr>
          <w:ilvl w:val="0"/>
          <w:numId w:val="9"/>
        </w:numPr>
        <w:tabs>
          <w:tab w:val="left" w:pos="360"/>
        </w:tabs>
        <w:overflowPunct w:val="0"/>
        <w:autoSpaceDE w:val="0"/>
        <w:autoSpaceDN w:val="0"/>
        <w:adjustRightInd w:val="0"/>
        <w:spacing w:line="276" w:lineRule="auto"/>
        <w:rPr>
          <w:rFonts w:ascii="Times New Roman" w:hAnsi="Times New Roman" w:cs="Times New Roman"/>
          <w:b/>
          <w:sz w:val="24"/>
          <w:szCs w:val="24"/>
        </w:rPr>
      </w:pPr>
      <w:r w:rsidRPr="00C95B41">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C95B41" w:rsidR="00DF4E4E" w:rsidP="00672032" w:rsidRDefault="00DF4E4E" w14:paraId="5363A223" w14:textId="77777777">
      <w:pPr>
        <w:numPr>
          <w:ilvl w:val="0"/>
          <w:numId w:val="9"/>
        </w:numPr>
        <w:tabs>
          <w:tab w:val="left" w:pos="360"/>
        </w:tabs>
        <w:overflowPunct w:val="0"/>
        <w:autoSpaceDE w:val="0"/>
        <w:autoSpaceDN w:val="0"/>
        <w:adjustRightInd w:val="0"/>
        <w:spacing w:line="276" w:lineRule="auto"/>
        <w:rPr>
          <w:rFonts w:ascii="Times New Roman" w:hAnsi="Times New Roman" w:cs="Times New Roman"/>
          <w:b/>
          <w:sz w:val="24"/>
          <w:szCs w:val="24"/>
        </w:rPr>
      </w:pPr>
      <w:r w:rsidRPr="00C95B41">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DF4E4E" w:rsidP="00672032" w:rsidRDefault="00DF4E4E" w14:paraId="304FEAFD" w14:textId="77777777">
      <w:pPr>
        <w:keepLines/>
        <w:numPr>
          <w:ilvl w:val="0"/>
          <w:numId w:val="9"/>
        </w:numPr>
        <w:tabs>
          <w:tab w:val="left" w:pos="360"/>
        </w:tabs>
        <w:overflowPunct w:val="0"/>
        <w:autoSpaceDE w:val="0"/>
        <w:autoSpaceDN w:val="0"/>
        <w:adjustRightInd w:val="0"/>
        <w:spacing w:after="80" w:line="276" w:lineRule="auto"/>
        <w:ind w:left="696"/>
        <w:rPr>
          <w:rFonts w:ascii="Times New Roman" w:hAnsi="Times New Roman" w:cs="Times New Roman"/>
          <w:b/>
          <w:sz w:val="24"/>
          <w:szCs w:val="24"/>
        </w:rPr>
      </w:pPr>
      <w:r w:rsidRPr="00C95B41">
        <w:rPr>
          <w:rFonts w:ascii="Times New Roman" w:hAnsi="Times New Roman" w:cs="Times New Roman"/>
          <w:b/>
          <w:sz w:val="24"/>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95B41" w:rsidR="008226DB" w:rsidP="00672032" w:rsidRDefault="008226DB" w14:paraId="04F6B053" w14:textId="77777777">
      <w:pPr>
        <w:keepLines/>
        <w:tabs>
          <w:tab w:val="left" w:pos="360"/>
        </w:tabs>
        <w:overflowPunct w:val="0"/>
        <w:autoSpaceDE w:val="0"/>
        <w:autoSpaceDN w:val="0"/>
        <w:adjustRightInd w:val="0"/>
        <w:spacing w:after="80" w:line="276" w:lineRule="auto"/>
        <w:ind w:left="336"/>
        <w:rPr>
          <w:rFonts w:ascii="Times New Roman" w:hAnsi="Times New Roman" w:cs="Times New Roman"/>
          <w:b/>
          <w:sz w:val="24"/>
          <w:szCs w:val="24"/>
        </w:rPr>
      </w:pPr>
    </w:p>
    <w:p w:rsidRPr="00C95B41" w:rsidR="00735E18" w:rsidP="00672032" w:rsidRDefault="00735E18" w14:paraId="06D70D6A" w14:textId="77777777">
      <w:pPr>
        <w:pStyle w:val="BodyText"/>
        <w:spacing w:after="0" w:line="276" w:lineRule="auto"/>
        <w:rPr>
          <w:rFonts w:ascii="Times New Roman" w:hAnsi="Times New Roman" w:cs="Times New Roman"/>
          <w:sz w:val="24"/>
          <w:szCs w:val="24"/>
          <w:lang w:eastAsia="zh-CN" w:bidi="hi-IN"/>
        </w:rPr>
      </w:pPr>
      <w:r w:rsidRPr="00C95B41">
        <w:rPr>
          <w:rFonts w:ascii="Times New Roman" w:hAnsi="Times New Roman" w:cs="Times New Roman"/>
          <w:sz w:val="24"/>
          <w:szCs w:val="24"/>
          <w:lang w:eastAsia="zh-CN" w:bidi="hi-IN"/>
        </w:rPr>
        <w:t>This data collection effort involves no recordkeeping or reporting costs for respondents other than the time burden to respond to questions on the data collection instruments as described in item 12 above. There is no known additional cost burden to the respondents.</w:t>
      </w:r>
    </w:p>
    <w:p w:rsidRPr="00C95B41" w:rsidR="00800C76" w:rsidP="00672032" w:rsidRDefault="00800C76" w14:paraId="077B7E5D" w14:textId="77777777">
      <w:pPr>
        <w:keepLines/>
        <w:tabs>
          <w:tab w:val="left" w:pos="360"/>
          <w:tab w:val="left" w:pos="720"/>
        </w:tabs>
        <w:spacing w:line="276" w:lineRule="auto"/>
        <w:rPr>
          <w:rFonts w:ascii="Times New Roman" w:hAnsi="Times New Roman" w:cs="Times New Roman"/>
          <w:sz w:val="24"/>
          <w:szCs w:val="24"/>
        </w:rPr>
      </w:pPr>
    </w:p>
    <w:p w:rsidRPr="00C95B41" w:rsidR="00800C76" w:rsidP="00672032" w:rsidRDefault="00DF4E4E" w14:paraId="27AB64EB" w14:textId="77777777">
      <w:pPr>
        <w:keepLines/>
        <w:tabs>
          <w:tab w:val="left" w:pos="360"/>
        </w:tabs>
        <w:spacing w:after="80" w:line="276" w:lineRule="auto"/>
        <w:ind w:left="360" w:hanging="360"/>
        <w:rPr>
          <w:rFonts w:ascii="Times New Roman" w:hAnsi="Times New Roman" w:cs="Times New Roman"/>
          <w:b/>
          <w:bCs/>
          <w:sz w:val="24"/>
          <w:szCs w:val="24"/>
        </w:rPr>
      </w:pPr>
      <w:r w:rsidRPr="00C95B41">
        <w:rPr>
          <w:rFonts w:ascii="Times New Roman" w:hAnsi="Times New Roman" w:cs="Times New Roman"/>
          <w:b/>
          <w:bCs/>
          <w:sz w:val="24"/>
          <w:szCs w:val="24"/>
        </w:rPr>
        <w:t>14.</w:t>
      </w:r>
      <w:r w:rsidRPr="00C95B41">
        <w:rPr>
          <w:rFonts w:ascii="Times New Roman" w:hAnsi="Times New Roman" w:cs="Times New Roman"/>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C95B41" w:rsidR="00A7189B" w:rsidP="00672032" w:rsidRDefault="00A7189B" w14:paraId="754B5F81" w14:textId="77777777">
      <w:pPr>
        <w:spacing w:line="276" w:lineRule="auto"/>
        <w:ind w:left="360"/>
        <w:rPr>
          <w:rFonts w:ascii="Times New Roman" w:hAnsi="Times New Roman" w:cs="Times New Roman"/>
          <w:sz w:val="24"/>
          <w:szCs w:val="24"/>
        </w:rPr>
      </w:pPr>
    </w:p>
    <w:p w:rsidR="00015821" w:rsidP="00672032" w:rsidRDefault="00735E18" w14:paraId="679BC824" w14:textId="77777777">
      <w:pPr>
        <w:pStyle w:val="BodyText"/>
        <w:spacing w:after="0" w:line="276" w:lineRule="auto"/>
        <w:rPr>
          <w:rFonts w:ascii="Times New Roman" w:hAnsi="Times New Roman" w:cs="Times New Roman"/>
          <w:sz w:val="24"/>
          <w:szCs w:val="24"/>
        </w:rPr>
      </w:pPr>
      <w:r w:rsidRPr="00C95B41">
        <w:rPr>
          <w:rFonts w:ascii="Times New Roman" w:hAnsi="Times New Roman" w:cs="Times New Roman"/>
          <w:sz w:val="24"/>
          <w:szCs w:val="24"/>
        </w:rPr>
        <w:t xml:space="preserve">The estimated cost to the federal government for </w:t>
      </w:r>
      <w:r w:rsidRPr="00C95B41" w:rsidR="006905D4">
        <w:rPr>
          <w:rFonts w:ascii="Times New Roman" w:hAnsi="Times New Roman" w:cs="Times New Roman"/>
          <w:sz w:val="24"/>
          <w:szCs w:val="24"/>
        </w:rPr>
        <w:t>this</w:t>
      </w:r>
      <w:r w:rsidRPr="00C95B41">
        <w:rPr>
          <w:rFonts w:ascii="Times New Roman" w:hAnsi="Times New Roman" w:cs="Times New Roman"/>
          <w:sz w:val="24"/>
          <w:szCs w:val="24"/>
        </w:rPr>
        <w:t xml:space="preserve"> evaluation and participant data collection totals $</w:t>
      </w:r>
      <w:r w:rsidRPr="00C95B41" w:rsidR="00B20151">
        <w:rPr>
          <w:rFonts w:ascii="Times New Roman" w:hAnsi="Times New Roman" w:cs="Times New Roman"/>
          <w:sz w:val="24"/>
          <w:szCs w:val="24"/>
        </w:rPr>
        <w:t>299,470</w:t>
      </w:r>
      <w:r w:rsidR="00356C76">
        <w:rPr>
          <w:rFonts w:ascii="Times New Roman" w:hAnsi="Times New Roman" w:cs="Times New Roman"/>
          <w:sz w:val="24"/>
          <w:szCs w:val="24"/>
        </w:rPr>
        <w:t xml:space="preserve">. </w:t>
      </w:r>
      <w:r w:rsidRPr="00C95B41">
        <w:rPr>
          <w:rFonts w:ascii="Times New Roman" w:hAnsi="Times New Roman" w:cs="Times New Roman"/>
          <w:sz w:val="24"/>
          <w:szCs w:val="24"/>
        </w:rPr>
        <w:t>The data collection costs are one-time costs</w:t>
      </w:r>
      <w:r w:rsidR="00356C76">
        <w:rPr>
          <w:rFonts w:ascii="Times New Roman" w:hAnsi="Times New Roman" w:cs="Times New Roman"/>
          <w:sz w:val="24"/>
          <w:szCs w:val="24"/>
        </w:rPr>
        <w:t>.</w:t>
      </w:r>
    </w:p>
    <w:p w:rsidR="00F32255" w:rsidP="00672032" w:rsidRDefault="00F32255" w14:paraId="5E5A0171" w14:textId="77777777">
      <w:pPr>
        <w:pStyle w:val="BodyText"/>
        <w:spacing w:after="0" w:line="276" w:lineRule="auto"/>
        <w:rPr>
          <w:rFonts w:ascii="Times New Roman" w:hAnsi="Times New Roman" w:cs="Times New Roman"/>
          <w:sz w:val="24"/>
          <w:szCs w:val="24"/>
        </w:rPr>
      </w:pPr>
    </w:p>
    <w:p w:rsidR="00F32255" w:rsidP="00672032" w:rsidRDefault="00F32255" w14:paraId="3DF62943" w14:textId="77777777">
      <w:pPr>
        <w:pStyle w:val="BodyText"/>
        <w:spacing w:after="0" w:line="276" w:lineRule="auto"/>
        <w:jc w:val="center"/>
        <w:rPr>
          <w:rFonts w:ascii="Times New Roman" w:hAnsi="Times New Roman" w:cs="Times New Roman"/>
          <w:sz w:val="24"/>
          <w:szCs w:val="24"/>
        </w:rPr>
      </w:pPr>
      <w:r>
        <w:rPr>
          <w:rStyle w:val="IntenseEmphasis"/>
          <w:rFonts w:ascii="Times New Roman" w:hAnsi="Times New Roman"/>
          <w:b/>
          <w:bCs/>
          <w:i w:val="0"/>
          <w:iCs w:val="0"/>
          <w:color w:val="auto"/>
          <w:sz w:val="24"/>
          <w:szCs w:val="24"/>
        </w:rPr>
        <w:t>EXIBIT A-3: TOTAL COSTS TO FEDERAL GOVERNMENT</w:t>
      </w:r>
    </w:p>
    <w:p w:rsidRPr="00C95B41" w:rsidR="00F32255" w:rsidP="00672032" w:rsidRDefault="00F32255" w14:paraId="518E3DF8" w14:textId="77777777">
      <w:pPr>
        <w:pStyle w:val="BodyText"/>
        <w:spacing w:after="0" w:line="276" w:lineRule="auto"/>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4488"/>
        <w:gridCol w:w="4488"/>
      </w:tblGrid>
      <w:tr w:rsidRPr="00C95B41" w:rsidR="00015821" w:rsidTr="00015821" w14:paraId="5D023BDF" w14:textId="77777777">
        <w:tc>
          <w:tcPr>
            <w:tcW w:w="4488" w:type="dxa"/>
          </w:tcPr>
          <w:p w:rsidRPr="00C95B41" w:rsidR="00015821" w:rsidP="00672032" w:rsidRDefault="00015821" w14:paraId="58EC322D" w14:textId="77777777">
            <w:pPr>
              <w:pStyle w:val="BodyText"/>
              <w:spacing w:line="276" w:lineRule="auto"/>
              <w:jc w:val="center"/>
              <w:rPr>
                <w:rFonts w:ascii="Times New Roman" w:hAnsi="Times New Roman" w:cs="Times New Roman"/>
                <w:b/>
                <w:bCs/>
                <w:sz w:val="24"/>
                <w:szCs w:val="24"/>
              </w:rPr>
            </w:pPr>
            <w:r w:rsidRPr="00C95B41">
              <w:rPr>
                <w:rFonts w:ascii="Times New Roman" w:hAnsi="Times New Roman" w:cs="Times New Roman"/>
                <w:b/>
                <w:sz w:val="24"/>
                <w:szCs w:val="24"/>
              </w:rPr>
              <w:t>Task</w:t>
            </w:r>
          </w:p>
        </w:tc>
        <w:tc>
          <w:tcPr>
            <w:tcW w:w="4488" w:type="dxa"/>
          </w:tcPr>
          <w:p w:rsidRPr="00C95B41" w:rsidR="00015821" w:rsidP="00672032" w:rsidRDefault="00015821" w14:paraId="784DD571" w14:textId="77777777">
            <w:pPr>
              <w:pStyle w:val="BodyText"/>
              <w:spacing w:line="276" w:lineRule="auto"/>
              <w:jc w:val="center"/>
              <w:rPr>
                <w:rFonts w:ascii="Times New Roman" w:hAnsi="Times New Roman" w:cs="Times New Roman"/>
                <w:b/>
                <w:bCs/>
                <w:sz w:val="24"/>
                <w:szCs w:val="24"/>
              </w:rPr>
            </w:pPr>
            <w:r w:rsidRPr="00C95B41">
              <w:rPr>
                <w:rFonts w:ascii="Times New Roman" w:hAnsi="Times New Roman" w:cs="Times New Roman"/>
                <w:b/>
                <w:sz w:val="24"/>
                <w:szCs w:val="24"/>
              </w:rPr>
              <w:t>Cost</w:t>
            </w:r>
          </w:p>
        </w:tc>
      </w:tr>
      <w:tr w:rsidRPr="00180A9F" w:rsidR="00015821" w:rsidTr="00015821" w14:paraId="14AFC79C" w14:textId="77777777">
        <w:tc>
          <w:tcPr>
            <w:tcW w:w="4488" w:type="dxa"/>
          </w:tcPr>
          <w:p w:rsidRPr="002F1937" w:rsidR="00015821" w:rsidP="00672032" w:rsidRDefault="00B20151" w14:paraId="39BFC28A" w14:textId="77777777">
            <w:pPr>
              <w:pStyle w:val="BodyText"/>
              <w:spacing w:line="276" w:lineRule="auto"/>
              <w:rPr>
                <w:rFonts w:ascii="Times New Roman" w:hAnsi="Times New Roman" w:cs="Times New Roman"/>
                <w:sz w:val="24"/>
                <w:szCs w:val="24"/>
              </w:rPr>
            </w:pPr>
            <w:r w:rsidRPr="002F1937">
              <w:rPr>
                <w:rFonts w:ascii="Times New Roman" w:hAnsi="Times New Roman" w:cs="Times New Roman"/>
                <w:sz w:val="24"/>
                <w:szCs w:val="24"/>
              </w:rPr>
              <w:t>Preliminary Research</w:t>
            </w:r>
          </w:p>
        </w:tc>
        <w:tc>
          <w:tcPr>
            <w:tcW w:w="4488" w:type="dxa"/>
          </w:tcPr>
          <w:p w:rsidRPr="002F1937" w:rsidR="00015821" w:rsidP="00672032" w:rsidRDefault="00015821" w14:paraId="0C96EA86" w14:textId="77777777">
            <w:pPr>
              <w:pStyle w:val="BodyText"/>
              <w:spacing w:line="276" w:lineRule="auto"/>
              <w:rPr>
                <w:rFonts w:ascii="Times New Roman" w:hAnsi="Times New Roman" w:cs="Times New Roman"/>
                <w:sz w:val="24"/>
                <w:szCs w:val="24"/>
              </w:rPr>
            </w:pPr>
            <w:r w:rsidRPr="002F1937">
              <w:rPr>
                <w:rFonts w:ascii="Times New Roman" w:hAnsi="Times New Roman" w:cs="Times New Roman"/>
                <w:sz w:val="24"/>
                <w:szCs w:val="24"/>
              </w:rPr>
              <w:t>$</w:t>
            </w:r>
            <w:r w:rsidRPr="002F1937" w:rsidR="00B20151">
              <w:rPr>
                <w:rFonts w:ascii="Times New Roman" w:hAnsi="Times New Roman" w:cs="Times New Roman"/>
                <w:sz w:val="24"/>
                <w:szCs w:val="24"/>
              </w:rPr>
              <w:t>94,680</w:t>
            </w:r>
          </w:p>
        </w:tc>
      </w:tr>
      <w:tr w:rsidRPr="00180A9F" w:rsidR="00015821" w:rsidTr="00015821" w14:paraId="2260C77D" w14:textId="77777777">
        <w:tc>
          <w:tcPr>
            <w:tcW w:w="4488" w:type="dxa"/>
          </w:tcPr>
          <w:p w:rsidRPr="002F1937" w:rsidR="00015821" w:rsidP="00672032" w:rsidRDefault="00B20151" w14:paraId="3689769A" w14:textId="77777777">
            <w:pPr>
              <w:pStyle w:val="BodyText"/>
              <w:spacing w:line="276" w:lineRule="auto"/>
              <w:rPr>
                <w:rFonts w:ascii="Times New Roman" w:hAnsi="Times New Roman" w:cs="Times New Roman"/>
                <w:sz w:val="24"/>
                <w:szCs w:val="24"/>
              </w:rPr>
            </w:pPr>
            <w:r w:rsidRPr="002F1937">
              <w:rPr>
                <w:rFonts w:ascii="Times New Roman" w:hAnsi="Times New Roman" w:cs="Times New Roman"/>
                <w:sz w:val="24"/>
                <w:szCs w:val="24"/>
              </w:rPr>
              <w:t>Site Visits and Interviews</w:t>
            </w:r>
            <w:r w:rsidR="00F61657">
              <w:rPr>
                <w:rFonts w:ascii="Times New Roman" w:hAnsi="Times New Roman" w:cs="Times New Roman"/>
                <w:sz w:val="24"/>
                <w:szCs w:val="24"/>
              </w:rPr>
              <w:t xml:space="preserve"> (data collection)</w:t>
            </w:r>
          </w:p>
        </w:tc>
        <w:tc>
          <w:tcPr>
            <w:tcW w:w="4488" w:type="dxa"/>
          </w:tcPr>
          <w:p w:rsidRPr="002F1937" w:rsidR="00015821" w:rsidP="00672032" w:rsidRDefault="00B20151" w14:paraId="5297BDFF" w14:textId="77777777">
            <w:pPr>
              <w:pStyle w:val="BodyText"/>
              <w:spacing w:line="276" w:lineRule="auto"/>
              <w:rPr>
                <w:rFonts w:ascii="Times New Roman" w:hAnsi="Times New Roman" w:cs="Times New Roman"/>
                <w:sz w:val="24"/>
                <w:szCs w:val="24"/>
              </w:rPr>
            </w:pPr>
            <w:r w:rsidRPr="002F1937">
              <w:rPr>
                <w:rFonts w:ascii="Times New Roman" w:hAnsi="Times New Roman" w:cs="Times New Roman"/>
                <w:sz w:val="24"/>
                <w:szCs w:val="24"/>
              </w:rPr>
              <w:t>$157,190</w:t>
            </w:r>
          </w:p>
        </w:tc>
      </w:tr>
      <w:tr w:rsidRPr="00180A9F" w:rsidR="00015821" w:rsidTr="00015821" w14:paraId="1344C0E7" w14:textId="77777777">
        <w:tc>
          <w:tcPr>
            <w:tcW w:w="4488" w:type="dxa"/>
          </w:tcPr>
          <w:p w:rsidRPr="002F1937" w:rsidR="00015821" w:rsidP="00672032" w:rsidRDefault="00B20151" w14:paraId="75D1D6CE" w14:textId="77777777">
            <w:pPr>
              <w:pStyle w:val="BodyText"/>
              <w:spacing w:line="276" w:lineRule="auto"/>
              <w:rPr>
                <w:rFonts w:ascii="Times New Roman" w:hAnsi="Times New Roman" w:cs="Times New Roman"/>
                <w:sz w:val="24"/>
                <w:szCs w:val="24"/>
              </w:rPr>
            </w:pPr>
            <w:r w:rsidRPr="002F1937">
              <w:rPr>
                <w:rFonts w:ascii="Times New Roman" w:hAnsi="Times New Roman" w:cs="Times New Roman"/>
                <w:sz w:val="24"/>
                <w:szCs w:val="24"/>
              </w:rPr>
              <w:t>Report Creation</w:t>
            </w:r>
          </w:p>
        </w:tc>
        <w:tc>
          <w:tcPr>
            <w:tcW w:w="4488" w:type="dxa"/>
          </w:tcPr>
          <w:p w:rsidRPr="002F1937" w:rsidR="00015821" w:rsidP="00672032" w:rsidRDefault="00015821" w14:paraId="0E2A9938" w14:textId="77777777">
            <w:pPr>
              <w:pStyle w:val="BodyText"/>
              <w:spacing w:line="276" w:lineRule="auto"/>
              <w:rPr>
                <w:rFonts w:ascii="Times New Roman" w:hAnsi="Times New Roman" w:cs="Times New Roman"/>
                <w:sz w:val="24"/>
                <w:szCs w:val="24"/>
              </w:rPr>
            </w:pPr>
            <w:r w:rsidRPr="002F1937">
              <w:rPr>
                <w:rFonts w:ascii="Times New Roman" w:hAnsi="Times New Roman" w:cs="Times New Roman"/>
                <w:sz w:val="24"/>
                <w:szCs w:val="24"/>
              </w:rPr>
              <w:t>$</w:t>
            </w:r>
            <w:r w:rsidRPr="002F1937" w:rsidR="00B20151">
              <w:rPr>
                <w:rFonts w:ascii="Times New Roman" w:hAnsi="Times New Roman" w:cs="Times New Roman"/>
                <w:sz w:val="24"/>
                <w:szCs w:val="24"/>
              </w:rPr>
              <w:t>47,600</w:t>
            </w:r>
          </w:p>
        </w:tc>
      </w:tr>
      <w:tr w:rsidRPr="00C95B41" w:rsidR="00015821" w:rsidTr="00015821" w14:paraId="1A82A20C" w14:textId="77777777">
        <w:tc>
          <w:tcPr>
            <w:tcW w:w="4488" w:type="dxa"/>
          </w:tcPr>
          <w:p w:rsidRPr="002F1937" w:rsidR="00015821" w:rsidP="00672032" w:rsidRDefault="00015821" w14:paraId="4FA9234D" w14:textId="77777777">
            <w:pPr>
              <w:pStyle w:val="BodyText"/>
              <w:spacing w:line="276" w:lineRule="auto"/>
              <w:rPr>
                <w:rFonts w:ascii="Times New Roman" w:hAnsi="Times New Roman" w:cs="Times New Roman"/>
                <w:b/>
                <w:bCs/>
                <w:sz w:val="24"/>
                <w:szCs w:val="24"/>
              </w:rPr>
            </w:pPr>
            <w:r w:rsidRPr="002F1937">
              <w:rPr>
                <w:rFonts w:ascii="Times New Roman" w:hAnsi="Times New Roman" w:cs="Times New Roman"/>
                <w:b/>
                <w:sz w:val="24"/>
                <w:szCs w:val="24"/>
              </w:rPr>
              <w:t>Total:</w:t>
            </w:r>
          </w:p>
        </w:tc>
        <w:tc>
          <w:tcPr>
            <w:tcW w:w="4488" w:type="dxa"/>
          </w:tcPr>
          <w:p w:rsidRPr="002F1937" w:rsidR="00015821" w:rsidP="00672032" w:rsidRDefault="00015821" w14:paraId="26BC2275" w14:textId="77777777">
            <w:pPr>
              <w:pStyle w:val="BodyText"/>
              <w:spacing w:line="276" w:lineRule="auto"/>
              <w:rPr>
                <w:rFonts w:ascii="Times New Roman" w:hAnsi="Times New Roman" w:cs="Times New Roman"/>
                <w:b/>
                <w:bCs/>
                <w:sz w:val="24"/>
                <w:szCs w:val="24"/>
              </w:rPr>
            </w:pPr>
            <w:r w:rsidRPr="002F1937">
              <w:rPr>
                <w:rFonts w:ascii="Times New Roman" w:hAnsi="Times New Roman" w:cs="Times New Roman"/>
                <w:b/>
                <w:sz w:val="24"/>
                <w:szCs w:val="24"/>
              </w:rPr>
              <w:t>$</w:t>
            </w:r>
            <w:r w:rsidRPr="002F1937" w:rsidR="00B20151">
              <w:rPr>
                <w:rFonts w:ascii="Times New Roman" w:hAnsi="Times New Roman" w:cs="Times New Roman"/>
                <w:b/>
                <w:sz w:val="24"/>
                <w:szCs w:val="24"/>
              </w:rPr>
              <w:t>299,470</w:t>
            </w:r>
          </w:p>
        </w:tc>
      </w:tr>
    </w:tbl>
    <w:p w:rsidRPr="00C95B41" w:rsidR="00015821" w:rsidP="00672032" w:rsidRDefault="00015821" w14:paraId="208F5B09" w14:textId="77777777">
      <w:pPr>
        <w:pStyle w:val="Level1"/>
        <w:autoSpaceDE/>
        <w:spacing w:line="276" w:lineRule="auto"/>
        <w:ind w:left="360"/>
        <w:rPr>
          <w:rFonts w:ascii="Times New Roman" w:hAnsi="Times New Roman"/>
        </w:rPr>
      </w:pPr>
    </w:p>
    <w:p w:rsidRPr="00C95B41" w:rsidR="00DF4E4E" w:rsidP="00672032" w:rsidRDefault="00DF4E4E" w14:paraId="54C5B226" w14:textId="77777777">
      <w:pPr>
        <w:keepLines/>
        <w:tabs>
          <w:tab w:val="left" w:pos="360"/>
        </w:tabs>
        <w:spacing w:after="80" w:line="276" w:lineRule="auto"/>
        <w:ind w:left="360" w:hanging="360"/>
        <w:rPr>
          <w:rFonts w:ascii="Times New Roman" w:hAnsi="Times New Roman" w:cs="Times New Roman"/>
          <w:b/>
          <w:sz w:val="24"/>
          <w:szCs w:val="24"/>
        </w:rPr>
      </w:pPr>
      <w:r w:rsidRPr="00C95B41">
        <w:rPr>
          <w:rFonts w:ascii="Times New Roman" w:hAnsi="Times New Roman" w:cs="Times New Roman"/>
          <w:b/>
          <w:sz w:val="24"/>
          <w:szCs w:val="24"/>
        </w:rPr>
        <w:t>15.</w:t>
      </w:r>
      <w:r w:rsidRPr="00C95B41">
        <w:rPr>
          <w:rFonts w:ascii="Times New Roman" w:hAnsi="Times New Roman" w:cs="Times New Roman"/>
          <w:b/>
          <w:sz w:val="24"/>
          <w:szCs w:val="24"/>
        </w:rPr>
        <w:tab/>
        <w:t>Explain the reasons for any program changes or adjustments reported in Items 13 and 14 of the OMB Form 83-I.</w:t>
      </w:r>
    </w:p>
    <w:p w:rsidRPr="00C95B41" w:rsidR="00015821" w:rsidP="00672032" w:rsidRDefault="00015821" w14:paraId="024F3651" w14:textId="77777777">
      <w:pPr>
        <w:pStyle w:val="BodyText"/>
        <w:spacing w:line="276" w:lineRule="auto"/>
        <w:rPr>
          <w:rFonts w:ascii="Times New Roman" w:hAnsi="Times New Roman" w:cs="Times New Roman"/>
          <w:sz w:val="24"/>
          <w:szCs w:val="24"/>
          <w:lang w:eastAsia="zh-CN" w:bidi="hi-IN"/>
        </w:rPr>
      </w:pPr>
      <w:r w:rsidRPr="00C95B41">
        <w:rPr>
          <w:rFonts w:ascii="Times New Roman" w:hAnsi="Times New Roman" w:cs="Times New Roman"/>
          <w:sz w:val="24"/>
          <w:szCs w:val="24"/>
          <w:lang w:eastAsia="zh-CN" w:bidi="hi-IN"/>
        </w:rPr>
        <w:t>This submission is a new request for approval; there is no change in burden.</w:t>
      </w:r>
    </w:p>
    <w:p w:rsidR="00DD051C" w:rsidP="00672032" w:rsidRDefault="00DD051C" w14:paraId="02E1E070" w14:textId="77777777">
      <w:pPr>
        <w:keepLines/>
        <w:tabs>
          <w:tab w:val="left" w:pos="360"/>
        </w:tabs>
        <w:spacing w:after="80" w:line="276" w:lineRule="auto"/>
        <w:ind w:left="360" w:hanging="360"/>
        <w:rPr>
          <w:rFonts w:ascii="Times New Roman" w:hAnsi="Times New Roman" w:cs="Times New Roman"/>
          <w:b/>
          <w:sz w:val="24"/>
          <w:szCs w:val="24"/>
        </w:rPr>
      </w:pPr>
    </w:p>
    <w:p w:rsidR="00DF4E4E" w:rsidP="00672032" w:rsidRDefault="00DF4E4E" w14:paraId="384AB09E" w14:textId="2BDE1BEB">
      <w:pPr>
        <w:keepLines/>
        <w:tabs>
          <w:tab w:val="left" w:pos="360"/>
        </w:tabs>
        <w:spacing w:after="80" w:line="276" w:lineRule="auto"/>
        <w:ind w:left="360" w:hanging="360"/>
        <w:rPr>
          <w:rFonts w:ascii="Times New Roman" w:hAnsi="Times New Roman" w:cs="Times New Roman"/>
          <w:b/>
          <w:sz w:val="24"/>
          <w:szCs w:val="24"/>
        </w:rPr>
      </w:pPr>
      <w:r w:rsidRPr="00C95B41">
        <w:rPr>
          <w:rFonts w:ascii="Times New Roman" w:hAnsi="Times New Roman" w:cs="Times New Roman"/>
          <w:b/>
          <w:sz w:val="24"/>
          <w:szCs w:val="24"/>
        </w:rPr>
        <w:t>16.</w:t>
      </w:r>
      <w:r w:rsidRPr="00C95B41">
        <w:rPr>
          <w:rFonts w:ascii="Times New Roman" w:hAnsi="Times New Roman" w:cs="Times New Roman"/>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95B41" w:rsidR="00356C76" w:rsidP="00672032" w:rsidRDefault="00356C76" w14:paraId="24667BBC" w14:textId="77777777">
      <w:pPr>
        <w:keepLines/>
        <w:tabs>
          <w:tab w:val="left" w:pos="360"/>
        </w:tabs>
        <w:spacing w:after="80" w:line="276" w:lineRule="auto"/>
        <w:ind w:left="360" w:hanging="360"/>
        <w:rPr>
          <w:rFonts w:ascii="Times New Roman" w:hAnsi="Times New Roman" w:cs="Times New Roman"/>
          <w:b/>
          <w:sz w:val="24"/>
          <w:szCs w:val="24"/>
        </w:rPr>
      </w:pPr>
    </w:p>
    <w:p w:rsidRPr="00C95B41" w:rsidR="00015821" w:rsidP="00672032" w:rsidRDefault="006905D4" w14:paraId="0AA5A913" w14:textId="77777777">
      <w:pPr>
        <w:pStyle w:val="BodyText"/>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Exhibit</w:t>
      </w:r>
      <w:r w:rsidR="00356C76">
        <w:rPr>
          <w:rFonts w:ascii="Times New Roman" w:hAnsi="Times New Roman" w:cs="Times New Roman"/>
          <w:sz w:val="24"/>
          <w:szCs w:val="24"/>
          <w:lang w:eastAsia="zh-CN" w:bidi="hi-IN"/>
        </w:rPr>
        <w:t xml:space="preserve"> A-4</w:t>
      </w:r>
      <w:r w:rsidRPr="00C95B41" w:rsidR="00015821">
        <w:rPr>
          <w:rFonts w:ascii="Times New Roman" w:hAnsi="Times New Roman" w:cs="Times New Roman"/>
          <w:sz w:val="24"/>
          <w:szCs w:val="24"/>
          <w:lang w:eastAsia="zh-CN" w:bidi="hi-IN"/>
        </w:rPr>
        <w:t xml:space="preserve"> shows the report schedule for this project.</w:t>
      </w:r>
      <w:r w:rsidRPr="00C95B41" w:rsidR="00B20151">
        <w:rPr>
          <w:rFonts w:ascii="Times New Roman" w:hAnsi="Times New Roman" w:cs="Times New Roman"/>
          <w:sz w:val="24"/>
          <w:szCs w:val="24"/>
          <w:lang w:eastAsia="zh-CN" w:bidi="hi-IN"/>
        </w:rPr>
        <w:t xml:space="preserve"> </w:t>
      </w:r>
      <w:r w:rsidR="00356C76">
        <w:rPr>
          <w:rFonts w:ascii="Times New Roman" w:hAnsi="Times New Roman" w:cs="Times New Roman"/>
          <w:sz w:val="24"/>
          <w:szCs w:val="24"/>
          <w:lang w:eastAsia="zh-CN" w:bidi="hi-IN"/>
        </w:rPr>
        <w:t>D</w:t>
      </w:r>
      <w:r w:rsidRPr="00C95B41" w:rsidR="00B20151">
        <w:rPr>
          <w:rFonts w:ascii="Times New Roman" w:hAnsi="Times New Roman" w:cs="Times New Roman"/>
          <w:sz w:val="24"/>
          <w:szCs w:val="24"/>
          <w:lang w:eastAsia="zh-CN" w:bidi="hi-IN"/>
        </w:rPr>
        <w:t xml:space="preserve">ates </w:t>
      </w:r>
      <w:r w:rsidR="00356C76">
        <w:rPr>
          <w:rFonts w:ascii="Times New Roman" w:hAnsi="Times New Roman" w:cs="Times New Roman"/>
          <w:sz w:val="24"/>
          <w:szCs w:val="24"/>
          <w:lang w:eastAsia="zh-CN" w:bidi="hi-IN"/>
        </w:rPr>
        <w:t>may need to be adjusted due to the</w:t>
      </w:r>
      <w:r w:rsidRPr="00C95B41" w:rsidR="00B20151">
        <w:rPr>
          <w:rFonts w:ascii="Times New Roman" w:hAnsi="Times New Roman" w:cs="Times New Roman"/>
          <w:sz w:val="24"/>
          <w:szCs w:val="24"/>
          <w:lang w:eastAsia="zh-CN" w:bidi="hi-IN"/>
        </w:rPr>
        <w:t xml:space="preserve"> COVID-19 public health emergency</w:t>
      </w:r>
      <w:r w:rsidR="00356C76">
        <w:rPr>
          <w:rFonts w:ascii="Times New Roman" w:hAnsi="Times New Roman" w:cs="Times New Roman"/>
          <w:sz w:val="24"/>
          <w:szCs w:val="24"/>
          <w:lang w:eastAsia="zh-CN" w:bidi="hi-IN"/>
        </w:rPr>
        <w:t xml:space="preserve"> and related data collection delays. </w:t>
      </w:r>
    </w:p>
    <w:p w:rsidR="00D30826" w:rsidP="00672032" w:rsidRDefault="00F32255" w14:paraId="10540636" w14:textId="77777777">
      <w:pPr>
        <w:pStyle w:val="FigureTableNumber"/>
        <w:spacing w:line="276" w:lineRule="auto"/>
        <w:ind w:left="360"/>
        <w:jc w:val="center"/>
        <w:rPr>
          <w:rStyle w:val="IntenseEmphasis"/>
          <w:rFonts w:ascii="Times New Roman" w:hAnsi="Times New Roman"/>
          <w:b/>
          <w:bCs/>
          <w:i w:val="0"/>
          <w:iCs w:val="0"/>
          <w:color w:val="auto"/>
          <w:sz w:val="24"/>
          <w:szCs w:val="24"/>
        </w:rPr>
      </w:pPr>
      <w:r>
        <w:rPr>
          <w:rStyle w:val="IntenseEmphasis"/>
          <w:rFonts w:ascii="Times New Roman" w:hAnsi="Times New Roman"/>
          <w:b/>
          <w:bCs/>
          <w:i w:val="0"/>
          <w:iCs w:val="0"/>
          <w:color w:val="auto"/>
          <w:sz w:val="24"/>
          <w:szCs w:val="24"/>
        </w:rPr>
        <w:t>exibit a-4: estimated project timeline</w:t>
      </w:r>
    </w:p>
    <w:p w:rsidRPr="00F32255" w:rsidR="00F32255" w:rsidP="00672032" w:rsidRDefault="00F32255" w14:paraId="027F03F6" w14:textId="77777777">
      <w:pPr>
        <w:pStyle w:val="FigureTableNumber"/>
        <w:spacing w:line="276" w:lineRule="auto"/>
        <w:ind w:left="360"/>
        <w:jc w:val="center"/>
        <w:rPr>
          <w:rStyle w:val="IntenseEmphasis"/>
          <w:rFonts w:ascii="Times New Roman" w:hAnsi="Times New Roman"/>
          <w:b/>
          <w:bCs/>
          <w:i w:val="0"/>
          <w:iCs w:val="0"/>
          <w:color w:val="auto"/>
          <w:sz w:val="24"/>
          <w:szCs w:val="24"/>
        </w:rPr>
      </w:pPr>
    </w:p>
    <w:p w:rsidRPr="00C95B41" w:rsidR="00D30826" w:rsidP="00672032" w:rsidRDefault="00180A9F" w14:paraId="5DC7ACA3" w14:textId="77777777">
      <w:pPr>
        <w:pStyle w:val="FigureTableSubtitle"/>
        <w:spacing w:line="276" w:lineRule="auto"/>
        <w:ind w:left="360"/>
        <w:rPr>
          <w:rStyle w:val="IntenseEmphasis"/>
          <w:rFonts w:ascii="Times New Roman" w:hAnsi="Times New Roman" w:cs="Times New Roman"/>
          <w:i/>
          <w:iCs w:val="0"/>
          <w:color w:val="auto"/>
          <w:sz w:val="24"/>
          <w:szCs w:val="24"/>
        </w:rPr>
      </w:pPr>
      <w:r>
        <w:rPr>
          <w:rStyle w:val="IntenseEmphasis"/>
          <w:rFonts w:ascii="Times New Roman" w:hAnsi="Times New Roman" w:cs="Times New Roman"/>
          <w:color w:val="auto"/>
          <w:sz w:val="24"/>
          <w:szCs w:val="24"/>
        </w:rPr>
        <w:t xml:space="preserve">Estimated </w:t>
      </w:r>
      <w:r w:rsidRPr="00C95B41" w:rsidR="00D30826">
        <w:rPr>
          <w:rStyle w:val="IntenseEmphasis"/>
          <w:rFonts w:ascii="Times New Roman" w:hAnsi="Times New Roman" w:cs="Times New Roman"/>
          <w:color w:val="auto"/>
          <w:sz w:val="24"/>
          <w:szCs w:val="24"/>
        </w:rPr>
        <w:t>Project Timeline</w:t>
      </w:r>
    </w:p>
    <w:tbl>
      <w:tblPr>
        <w:tblStyle w:val="TableGrid"/>
        <w:tblW w:w="9288" w:type="dxa"/>
        <w:tblInd w:w="247" w:type="dxa"/>
        <w:tblLook w:val="04A0" w:firstRow="1" w:lastRow="0" w:firstColumn="1" w:lastColumn="0" w:noHBand="0" w:noVBand="1"/>
      </w:tblPr>
      <w:tblGrid>
        <w:gridCol w:w="2874"/>
        <w:gridCol w:w="3192"/>
        <w:gridCol w:w="3222"/>
      </w:tblGrid>
      <w:tr w:rsidRPr="00C95B41" w:rsidR="00D30826" w:rsidTr="00D30826" w14:paraId="12831218" w14:textId="77777777">
        <w:tc>
          <w:tcPr>
            <w:tcW w:w="2874" w:type="dxa"/>
          </w:tcPr>
          <w:p w:rsidRPr="00C95B41" w:rsidR="00D30826" w:rsidP="00672032" w:rsidRDefault="00D30826" w14:paraId="5036D2DE" w14:textId="77777777">
            <w:pPr>
              <w:spacing w:line="276" w:lineRule="auto"/>
              <w:contextualSpacing/>
              <w:rPr>
                <w:rFonts w:ascii="Times New Roman" w:hAnsi="Times New Roman" w:cs="Times New Roman"/>
                <w:b/>
                <w:sz w:val="24"/>
                <w:szCs w:val="24"/>
              </w:rPr>
            </w:pPr>
            <w:r w:rsidRPr="00C95B41">
              <w:rPr>
                <w:rFonts w:ascii="Times New Roman" w:hAnsi="Times New Roman" w:cs="Times New Roman"/>
                <w:b/>
                <w:sz w:val="24"/>
                <w:szCs w:val="24"/>
              </w:rPr>
              <w:t>Task</w:t>
            </w:r>
          </w:p>
        </w:tc>
        <w:tc>
          <w:tcPr>
            <w:tcW w:w="3192" w:type="dxa"/>
          </w:tcPr>
          <w:p w:rsidRPr="00C95B41" w:rsidR="00D30826" w:rsidP="00672032" w:rsidRDefault="00D30826" w14:paraId="62445D79" w14:textId="77777777">
            <w:pPr>
              <w:spacing w:line="276" w:lineRule="auto"/>
              <w:contextualSpacing/>
              <w:rPr>
                <w:rFonts w:ascii="Times New Roman" w:hAnsi="Times New Roman" w:cs="Times New Roman"/>
                <w:b/>
                <w:sz w:val="24"/>
                <w:szCs w:val="24"/>
              </w:rPr>
            </w:pPr>
            <w:r w:rsidRPr="00C95B41">
              <w:rPr>
                <w:rFonts w:ascii="Times New Roman" w:hAnsi="Times New Roman" w:cs="Times New Roman"/>
                <w:b/>
                <w:sz w:val="24"/>
                <w:szCs w:val="24"/>
              </w:rPr>
              <w:t>Description</w:t>
            </w:r>
          </w:p>
        </w:tc>
        <w:tc>
          <w:tcPr>
            <w:tcW w:w="3222" w:type="dxa"/>
          </w:tcPr>
          <w:p w:rsidRPr="00C95B41" w:rsidR="00D30826" w:rsidP="00672032" w:rsidRDefault="00D30826" w14:paraId="73C2C817" w14:textId="77777777">
            <w:pPr>
              <w:spacing w:line="276" w:lineRule="auto"/>
              <w:contextualSpacing/>
              <w:rPr>
                <w:rFonts w:ascii="Times New Roman" w:hAnsi="Times New Roman" w:cs="Times New Roman"/>
                <w:b/>
                <w:sz w:val="24"/>
                <w:szCs w:val="24"/>
              </w:rPr>
            </w:pPr>
            <w:r w:rsidRPr="00C95B41">
              <w:rPr>
                <w:rFonts w:ascii="Times New Roman" w:hAnsi="Times New Roman" w:cs="Times New Roman"/>
                <w:b/>
                <w:sz w:val="24"/>
                <w:szCs w:val="24"/>
              </w:rPr>
              <w:t>Timeframe (after OMB approval)</w:t>
            </w:r>
          </w:p>
        </w:tc>
      </w:tr>
      <w:tr w:rsidRPr="00C95B41" w:rsidR="00D30826" w:rsidTr="00D30826" w14:paraId="18061628" w14:textId="77777777">
        <w:tc>
          <w:tcPr>
            <w:tcW w:w="2874" w:type="dxa"/>
          </w:tcPr>
          <w:p w:rsidRPr="00C95B41" w:rsidR="00D30826" w:rsidP="00672032" w:rsidRDefault="00FC3D66" w14:paraId="4959E062" w14:textId="77777777">
            <w:pPr>
              <w:spacing w:line="276" w:lineRule="auto"/>
              <w:contextualSpacing/>
              <w:rPr>
                <w:rFonts w:ascii="Times New Roman" w:hAnsi="Times New Roman" w:cs="Times New Roman"/>
                <w:sz w:val="24"/>
                <w:szCs w:val="24"/>
              </w:rPr>
            </w:pPr>
            <w:r w:rsidRPr="00C95B41">
              <w:rPr>
                <w:rFonts w:ascii="Times New Roman" w:hAnsi="Times New Roman" w:cs="Times New Roman"/>
                <w:bCs/>
                <w:sz w:val="24"/>
                <w:szCs w:val="24"/>
              </w:rPr>
              <w:t>Site visits</w:t>
            </w:r>
            <w:r w:rsidRPr="00C95B41" w:rsidR="00D30826">
              <w:rPr>
                <w:rFonts w:ascii="Times New Roman" w:hAnsi="Times New Roman" w:cs="Times New Roman"/>
                <w:bCs/>
                <w:sz w:val="24"/>
                <w:szCs w:val="24"/>
              </w:rPr>
              <w:t xml:space="preserve"> </w:t>
            </w:r>
          </w:p>
        </w:tc>
        <w:tc>
          <w:tcPr>
            <w:tcW w:w="3192" w:type="dxa"/>
          </w:tcPr>
          <w:p w:rsidRPr="00C95B41" w:rsidR="00D30826" w:rsidP="00672032" w:rsidRDefault="00FC3D66" w14:paraId="1801FC40" w14:textId="77777777">
            <w:pPr>
              <w:spacing w:line="276" w:lineRule="auto"/>
              <w:contextualSpacing/>
              <w:rPr>
                <w:rFonts w:ascii="Times New Roman" w:hAnsi="Times New Roman" w:cs="Times New Roman"/>
                <w:sz w:val="24"/>
                <w:szCs w:val="24"/>
              </w:rPr>
            </w:pPr>
            <w:r w:rsidRPr="00C95B41">
              <w:rPr>
                <w:rFonts w:ascii="Times New Roman" w:hAnsi="Times New Roman" w:cs="Times New Roman"/>
                <w:sz w:val="24"/>
                <w:szCs w:val="24"/>
              </w:rPr>
              <w:t>Interviews with center leadership, frontline staff,</w:t>
            </w:r>
            <w:r w:rsidR="00F61657">
              <w:rPr>
                <w:rFonts w:ascii="Times New Roman" w:hAnsi="Times New Roman" w:cs="Times New Roman"/>
                <w:sz w:val="24"/>
                <w:szCs w:val="24"/>
              </w:rPr>
              <w:t xml:space="preserve"> partners,</w:t>
            </w:r>
            <w:r w:rsidRPr="00C95B41">
              <w:rPr>
                <w:rFonts w:ascii="Times New Roman" w:hAnsi="Times New Roman" w:cs="Times New Roman"/>
                <w:sz w:val="24"/>
                <w:szCs w:val="24"/>
              </w:rPr>
              <w:t xml:space="preserve"> and participants as available.</w:t>
            </w:r>
          </w:p>
        </w:tc>
        <w:tc>
          <w:tcPr>
            <w:tcW w:w="3222" w:type="dxa"/>
          </w:tcPr>
          <w:p w:rsidRPr="00C95B41" w:rsidR="00D30826" w:rsidP="00672032" w:rsidRDefault="00B20151" w14:paraId="1F36E544" w14:textId="0C709E6E">
            <w:pPr>
              <w:spacing w:line="276" w:lineRule="auto"/>
              <w:contextualSpacing/>
              <w:rPr>
                <w:rFonts w:ascii="Times New Roman" w:hAnsi="Times New Roman" w:cs="Times New Roman"/>
                <w:sz w:val="24"/>
                <w:szCs w:val="24"/>
              </w:rPr>
            </w:pPr>
            <w:r w:rsidRPr="00C95B41">
              <w:rPr>
                <w:rFonts w:ascii="Times New Roman" w:hAnsi="Times New Roman" w:cs="Times New Roman"/>
                <w:sz w:val="24"/>
                <w:szCs w:val="24"/>
              </w:rPr>
              <w:t>April 2021-</w:t>
            </w:r>
            <w:r w:rsidR="008C61AD">
              <w:rPr>
                <w:rFonts w:ascii="Times New Roman" w:hAnsi="Times New Roman" w:cs="Times New Roman"/>
                <w:sz w:val="24"/>
                <w:szCs w:val="24"/>
              </w:rPr>
              <w:t xml:space="preserve"> </w:t>
            </w:r>
            <w:r w:rsidR="009D654A">
              <w:rPr>
                <w:rFonts w:ascii="Times New Roman" w:hAnsi="Times New Roman" w:cs="Times New Roman"/>
                <w:sz w:val="24"/>
                <w:szCs w:val="24"/>
              </w:rPr>
              <w:t xml:space="preserve">September </w:t>
            </w:r>
            <w:r w:rsidRPr="00C95B41">
              <w:rPr>
                <w:rFonts w:ascii="Times New Roman" w:hAnsi="Times New Roman" w:cs="Times New Roman"/>
                <w:sz w:val="24"/>
                <w:szCs w:val="24"/>
              </w:rPr>
              <w:t>2022</w:t>
            </w:r>
          </w:p>
        </w:tc>
      </w:tr>
      <w:tr w:rsidRPr="00C95B41" w:rsidR="00D30826" w:rsidTr="00D30826" w14:paraId="12BC0B21" w14:textId="77777777">
        <w:tc>
          <w:tcPr>
            <w:tcW w:w="2874" w:type="dxa"/>
          </w:tcPr>
          <w:p w:rsidRPr="00C95B41" w:rsidR="00D30826" w:rsidP="00672032" w:rsidRDefault="00FC3D66" w14:paraId="3C8CB5B4" w14:textId="77777777">
            <w:pPr>
              <w:spacing w:line="276" w:lineRule="auto"/>
              <w:contextualSpacing/>
              <w:rPr>
                <w:rFonts w:ascii="Times New Roman" w:hAnsi="Times New Roman" w:cs="Times New Roman"/>
                <w:sz w:val="24"/>
                <w:szCs w:val="24"/>
              </w:rPr>
            </w:pPr>
            <w:r w:rsidRPr="00C95B41">
              <w:rPr>
                <w:rFonts w:ascii="Times New Roman" w:hAnsi="Times New Roman" w:cs="Times New Roman"/>
                <w:bCs/>
                <w:sz w:val="24"/>
                <w:szCs w:val="24"/>
              </w:rPr>
              <w:t>Follow-up phone/email interviews</w:t>
            </w:r>
          </w:p>
        </w:tc>
        <w:tc>
          <w:tcPr>
            <w:tcW w:w="3192" w:type="dxa"/>
          </w:tcPr>
          <w:p w:rsidRPr="00C95B41" w:rsidR="00D30826" w:rsidP="00672032" w:rsidRDefault="00FC3D66" w14:paraId="7D238491" w14:textId="77777777">
            <w:pPr>
              <w:spacing w:line="276" w:lineRule="auto"/>
              <w:contextualSpacing/>
              <w:rPr>
                <w:rFonts w:ascii="Times New Roman" w:hAnsi="Times New Roman" w:cs="Times New Roman"/>
                <w:sz w:val="24"/>
                <w:szCs w:val="24"/>
              </w:rPr>
            </w:pPr>
            <w:r w:rsidRPr="00C95B41">
              <w:rPr>
                <w:rFonts w:ascii="Times New Roman" w:hAnsi="Times New Roman" w:cs="Times New Roman"/>
                <w:sz w:val="24"/>
                <w:szCs w:val="24"/>
              </w:rPr>
              <w:t>Phone and email interviews to resolve any questions from initial interview or provide more information as needed.</w:t>
            </w:r>
          </w:p>
        </w:tc>
        <w:tc>
          <w:tcPr>
            <w:tcW w:w="3222" w:type="dxa"/>
          </w:tcPr>
          <w:p w:rsidRPr="00C95B41" w:rsidR="00D30826" w:rsidP="00672032" w:rsidRDefault="00B20151" w14:paraId="56A1A822" w14:textId="12B2D329">
            <w:pPr>
              <w:spacing w:line="276" w:lineRule="auto"/>
              <w:contextualSpacing/>
              <w:rPr>
                <w:rFonts w:ascii="Times New Roman" w:hAnsi="Times New Roman" w:cs="Times New Roman"/>
                <w:sz w:val="24"/>
                <w:szCs w:val="24"/>
              </w:rPr>
            </w:pPr>
            <w:r w:rsidRPr="00C95B41">
              <w:rPr>
                <w:rFonts w:ascii="Times New Roman" w:hAnsi="Times New Roman" w:cs="Times New Roman"/>
                <w:sz w:val="24"/>
                <w:szCs w:val="24"/>
              </w:rPr>
              <w:t>January 2022-</w:t>
            </w:r>
            <w:r w:rsidR="009D654A">
              <w:rPr>
                <w:rFonts w:ascii="Times New Roman" w:hAnsi="Times New Roman" w:cs="Times New Roman"/>
                <w:sz w:val="24"/>
                <w:szCs w:val="24"/>
              </w:rPr>
              <w:t xml:space="preserve">September </w:t>
            </w:r>
            <w:r w:rsidRPr="00C95B41">
              <w:rPr>
                <w:rFonts w:ascii="Times New Roman" w:hAnsi="Times New Roman" w:cs="Times New Roman"/>
                <w:sz w:val="24"/>
                <w:szCs w:val="24"/>
              </w:rPr>
              <w:t>2022</w:t>
            </w:r>
          </w:p>
        </w:tc>
      </w:tr>
      <w:tr w:rsidRPr="00C95B41" w:rsidR="00D30826" w:rsidTr="00D30826" w14:paraId="5E136918" w14:textId="77777777">
        <w:tc>
          <w:tcPr>
            <w:tcW w:w="2874" w:type="dxa"/>
          </w:tcPr>
          <w:p w:rsidRPr="00C95B41" w:rsidR="00D30826" w:rsidP="00672032" w:rsidRDefault="009968B0" w14:paraId="53039E3E" w14:textId="318C070C">
            <w:pPr>
              <w:spacing w:line="276" w:lineRule="auto"/>
              <w:contextualSpacing/>
              <w:rPr>
                <w:rFonts w:ascii="Times New Roman" w:hAnsi="Times New Roman" w:cs="Times New Roman"/>
                <w:bCs/>
                <w:sz w:val="24"/>
                <w:szCs w:val="24"/>
              </w:rPr>
            </w:pPr>
            <w:r>
              <w:rPr>
                <w:rFonts w:ascii="Times New Roman" w:hAnsi="Times New Roman" w:cs="Times New Roman"/>
                <w:bCs/>
                <w:sz w:val="24"/>
                <w:szCs w:val="24"/>
              </w:rPr>
              <w:t>Reports</w:t>
            </w:r>
          </w:p>
        </w:tc>
        <w:tc>
          <w:tcPr>
            <w:tcW w:w="3192" w:type="dxa"/>
          </w:tcPr>
          <w:p w:rsidRPr="00C95B41" w:rsidR="00D30826" w:rsidP="00672032" w:rsidRDefault="00D30826" w14:paraId="4CDAA5A3" w14:textId="1B8955D3">
            <w:pPr>
              <w:spacing w:line="276" w:lineRule="auto"/>
              <w:contextualSpacing/>
              <w:rPr>
                <w:rFonts w:ascii="Times New Roman" w:hAnsi="Times New Roman" w:cs="Times New Roman"/>
                <w:sz w:val="24"/>
                <w:szCs w:val="24"/>
              </w:rPr>
            </w:pPr>
            <w:r w:rsidRPr="00C95B41">
              <w:rPr>
                <w:rFonts w:ascii="Times New Roman" w:hAnsi="Times New Roman" w:cs="Times New Roman"/>
                <w:sz w:val="24"/>
                <w:szCs w:val="24"/>
              </w:rPr>
              <w:t xml:space="preserve">Drafting </w:t>
            </w:r>
            <w:r w:rsidRPr="00C95B41" w:rsidR="00FC3D66">
              <w:rPr>
                <w:rFonts w:ascii="Times New Roman" w:hAnsi="Times New Roman" w:cs="Times New Roman"/>
                <w:sz w:val="24"/>
                <w:szCs w:val="24"/>
              </w:rPr>
              <w:t xml:space="preserve">of </w:t>
            </w:r>
            <w:r w:rsidR="009968B0">
              <w:rPr>
                <w:rFonts w:ascii="Times New Roman" w:hAnsi="Times New Roman" w:cs="Times New Roman"/>
                <w:sz w:val="24"/>
                <w:szCs w:val="24"/>
              </w:rPr>
              <w:t xml:space="preserve">case studies, preliminary report, and final </w:t>
            </w:r>
            <w:r w:rsidR="00BE7338">
              <w:rPr>
                <w:rFonts w:ascii="Times New Roman" w:hAnsi="Times New Roman" w:cs="Times New Roman"/>
                <w:sz w:val="24"/>
                <w:szCs w:val="24"/>
              </w:rPr>
              <w:t>comprehensive</w:t>
            </w:r>
            <w:r w:rsidR="009968B0">
              <w:rPr>
                <w:rFonts w:ascii="Times New Roman" w:hAnsi="Times New Roman" w:cs="Times New Roman"/>
                <w:sz w:val="24"/>
                <w:szCs w:val="24"/>
              </w:rPr>
              <w:t xml:space="preserve"> report.</w:t>
            </w:r>
          </w:p>
        </w:tc>
        <w:tc>
          <w:tcPr>
            <w:tcW w:w="3222" w:type="dxa"/>
          </w:tcPr>
          <w:p w:rsidRPr="00C95B41" w:rsidR="00D30826" w:rsidP="00672032" w:rsidRDefault="009D654A" w14:paraId="7B113461" w14:textId="7FED933D">
            <w:pPr>
              <w:spacing w:line="276" w:lineRule="auto"/>
              <w:contextualSpacing/>
              <w:rPr>
                <w:rFonts w:ascii="Times New Roman" w:hAnsi="Times New Roman" w:cs="Times New Roman"/>
                <w:sz w:val="24"/>
                <w:szCs w:val="24"/>
              </w:rPr>
            </w:pPr>
            <w:r>
              <w:rPr>
                <w:rFonts w:ascii="Times New Roman" w:hAnsi="Times New Roman" w:cs="Times New Roman"/>
                <w:sz w:val="24"/>
                <w:szCs w:val="24"/>
              </w:rPr>
              <w:t>March</w:t>
            </w:r>
            <w:r w:rsidRPr="00C95B41" w:rsidR="008C61AD">
              <w:rPr>
                <w:rFonts w:ascii="Times New Roman" w:hAnsi="Times New Roman" w:cs="Times New Roman"/>
                <w:sz w:val="24"/>
                <w:szCs w:val="24"/>
              </w:rPr>
              <w:t xml:space="preserve"> </w:t>
            </w:r>
            <w:r w:rsidRPr="00C95B41" w:rsidR="00B20151">
              <w:rPr>
                <w:rFonts w:ascii="Times New Roman" w:hAnsi="Times New Roman" w:cs="Times New Roman"/>
                <w:sz w:val="24"/>
                <w:szCs w:val="24"/>
              </w:rPr>
              <w:t>2021</w:t>
            </w:r>
            <w:r>
              <w:rPr>
                <w:rFonts w:ascii="Times New Roman" w:hAnsi="Times New Roman" w:cs="Times New Roman"/>
                <w:sz w:val="24"/>
                <w:szCs w:val="24"/>
              </w:rPr>
              <w:t xml:space="preserve"> to </w:t>
            </w:r>
            <w:r w:rsidRPr="00C95B41" w:rsidR="00B20151">
              <w:rPr>
                <w:rFonts w:ascii="Times New Roman" w:hAnsi="Times New Roman" w:cs="Times New Roman"/>
                <w:sz w:val="24"/>
                <w:szCs w:val="24"/>
              </w:rPr>
              <w:t>-</w:t>
            </w:r>
            <w:r>
              <w:rPr>
                <w:rFonts w:ascii="Times New Roman" w:hAnsi="Times New Roman" w:cs="Times New Roman"/>
                <w:sz w:val="24"/>
                <w:szCs w:val="24"/>
              </w:rPr>
              <w:t xml:space="preserve">September </w:t>
            </w:r>
            <w:r w:rsidRPr="00C95B41" w:rsidR="00B20151">
              <w:rPr>
                <w:rFonts w:ascii="Times New Roman" w:hAnsi="Times New Roman" w:cs="Times New Roman"/>
                <w:sz w:val="24"/>
                <w:szCs w:val="24"/>
              </w:rPr>
              <w:t xml:space="preserve">2022 </w:t>
            </w:r>
          </w:p>
        </w:tc>
      </w:tr>
    </w:tbl>
    <w:p w:rsidRPr="00C95B41" w:rsidR="00DF4E4E" w:rsidP="00672032" w:rsidRDefault="00DF4E4E" w14:paraId="29B3A14D" w14:textId="77777777">
      <w:pPr>
        <w:spacing w:line="276" w:lineRule="auto"/>
        <w:ind w:left="360"/>
        <w:rPr>
          <w:rFonts w:ascii="Times New Roman" w:hAnsi="Times New Roman" w:cs="Times New Roman"/>
          <w:b/>
          <w:sz w:val="24"/>
          <w:szCs w:val="24"/>
        </w:rPr>
      </w:pPr>
    </w:p>
    <w:p w:rsidRPr="00C95B41" w:rsidR="00343058" w:rsidP="00672032" w:rsidRDefault="00343058" w14:paraId="6B3FC9CE" w14:textId="77777777">
      <w:pPr>
        <w:keepLines/>
        <w:tabs>
          <w:tab w:val="left" w:pos="360"/>
        </w:tabs>
        <w:spacing w:after="80" w:line="276" w:lineRule="auto"/>
        <w:ind w:left="360" w:hanging="360"/>
        <w:rPr>
          <w:rFonts w:ascii="Times New Roman" w:hAnsi="Times New Roman" w:cs="Times New Roman"/>
          <w:b/>
          <w:sz w:val="24"/>
          <w:szCs w:val="24"/>
        </w:rPr>
      </w:pPr>
    </w:p>
    <w:p w:rsidR="00343058" w:rsidP="00672032" w:rsidRDefault="00343058" w14:paraId="092DE4F1" w14:textId="77777777">
      <w:pPr>
        <w:keepLines/>
        <w:tabs>
          <w:tab w:val="left" w:pos="360"/>
        </w:tabs>
        <w:spacing w:after="80" w:line="276" w:lineRule="auto"/>
        <w:ind w:left="360" w:hanging="360"/>
        <w:rPr>
          <w:rFonts w:ascii="Times New Roman" w:hAnsi="Times New Roman" w:cs="Times New Roman"/>
          <w:b/>
          <w:sz w:val="24"/>
          <w:szCs w:val="24"/>
        </w:rPr>
      </w:pPr>
      <w:r w:rsidRPr="00C95B41">
        <w:rPr>
          <w:rFonts w:ascii="Times New Roman" w:hAnsi="Times New Roman" w:cs="Times New Roman"/>
          <w:b/>
          <w:sz w:val="24"/>
          <w:szCs w:val="24"/>
        </w:rPr>
        <w:t>17.</w:t>
      </w:r>
      <w:r w:rsidRPr="00C95B41">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Pr="00C95B41" w:rsidR="008226DB" w:rsidP="00672032" w:rsidRDefault="008226DB" w14:paraId="40B4A3D4" w14:textId="77777777">
      <w:pPr>
        <w:keepLines/>
        <w:tabs>
          <w:tab w:val="left" w:pos="360"/>
        </w:tabs>
        <w:spacing w:after="80" w:line="276" w:lineRule="auto"/>
        <w:ind w:left="360" w:hanging="360"/>
        <w:rPr>
          <w:rFonts w:ascii="Times New Roman" w:hAnsi="Times New Roman" w:cs="Times New Roman"/>
          <w:b/>
          <w:sz w:val="24"/>
          <w:szCs w:val="24"/>
        </w:rPr>
      </w:pPr>
    </w:p>
    <w:p w:rsidR="00015821" w:rsidP="00672032" w:rsidRDefault="00015821" w14:paraId="6CFDD148" w14:textId="77777777">
      <w:pPr>
        <w:pStyle w:val="BodyText"/>
        <w:spacing w:after="0" w:line="276" w:lineRule="auto"/>
        <w:rPr>
          <w:rFonts w:ascii="Times New Roman" w:hAnsi="Times New Roman" w:cs="Times New Roman"/>
          <w:sz w:val="24"/>
          <w:szCs w:val="24"/>
          <w:lang w:eastAsia="zh-CN" w:bidi="hi-IN"/>
        </w:rPr>
      </w:pPr>
      <w:r w:rsidRPr="00C95B41">
        <w:rPr>
          <w:rFonts w:ascii="Times New Roman" w:hAnsi="Times New Roman" w:cs="Times New Roman"/>
          <w:sz w:val="24"/>
          <w:szCs w:val="24"/>
          <w:lang w:eastAsia="zh-CN" w:bidi="hi-IN"/>
        </w:rPr>
        <w:t>The expiration date for OMB approval will be displayed on all forms completed as part of the data collection.</w:t>
      </w:r>
    </w:p>
    <w:p w:rsidRPr="00C95B41" w:rsidR="008226DB" w:rsidP="00672032" w:rsidRDefault="008226DB" w14:paraId="6052AC1E" w14:textId="77777777">
      <w:pPr>
        <w:pStyle w:val="BodyText"/>
        <w:spacing w:after="0" w:line="276" w:lineRule="auto"/>
        <w:rPr>
          <w:rFonts w:ascii="Times New Roman" w:hAnsi="Times New Roman" w:cs="Times New Roman"/>
          <w:sz w:val="24"/>
          <w:szCs w:val="24"/>
          <w:lang w:eastAsia="zh-CN" w:bidi="hi-IN"/>
        </w:rPr>
      </w:pPr>
    </w:p>
    <w:p w:rsidR="00343058" w:rsidP="00672032" w:rsidRDefault="00343058" w14:paraId="5EA1E991" w14:textId="77777777">
      <w:pPr>
        <w:keepLines/>
        <w:tabs>
          <w:tab w:val="left" w:pos="360"/>
        </w:tabs>
        <w:spacing w:after="80" w:line="276" w:lineRule="auto"/>
        <w:ind w:left="360" w:hanging="360"/>
        <w:rPr>
          <w:rFonts w:ascii="Times New Roman" w:hAnsi="Times New Roman" w:cs="Times New Roman"/>
          <w:b/>
          <w:sz w:val="24"/>
          <w:szCs w:val="24"/>
        </w:rPr>
      </w:pPr>
      <w:r w:rsidRPr="00C95B41">
        <w:rPr>
          <w:rFonts w:ascii="Times New Roman" w:hAnsi="Times New Roman" w:cs="Times New Roman"/>
          <w:b/>
          <w:sz w:val="24"/>
          <w:szCs w:val="24"/>
        </w:rPr>
        <w:t>18.</w:t>
      </w:r>
      <w:r w:rsidRPr="00C95B41">
        <w:rPr>
          <w:rFonts w:ascii="Times New Roman" w:hAnsi="Times New Roman" w:cs="Times New Roman"/>
          <w:b/>
          <w:sz w:val="24"/>
          <w:szCs w:val="24"/>
        </w:rPr>
        <w:tab/>
        <w:t>Explain each exception to the certification statement identified in item 19.</w:t>
      </w:r>
    </w:p>
    <w:p w:rsidRPr="00C95B41" w:rsidR="008226DB" w:rsidP="00672032" w:rsidRDefault="008226DB" w14:paraId="048A4462" w14:textId="77777777">
      <w:pPr>
        <w:keepLines/>
        <w:tabs>
          <w:tab w:val="left" w:pos="360"/>
        </w:tabs>
        <w:spacing w:after="80" w:line="276" w:lineRule="auto"/>
        <w:ind w:left="360" w:hanging="360"/>
        <w:rPr>
          <w:rFonts w:ascii="Times New Roman" w:hAnsi="Times New Roman" w:cs="Times New Roman"/>
          <w:b/>
          <w:sz w:val="24"/>
          <w:szCs w:val="24"/>
        </w:rPr>
      </w:pPr>
    </w:p>
    <w:p w:rsidRPr="00C95B41" w:rsidR="00A04DFF" w:rsidP="00672032" w:rsidRDefault="00015821" w14:paraId="476E1BDF" w14:textId="77777777">
      <w:pPr>
        <w:spacing w:after="200" w:line="276" w:lineRule="auto"/>
        <w:rPr>
          <w:rFonts w:ascii="Times New Roman" w:hAnsi="Times New Roman" w:cs="Times New Roman"/>
          <w:sz w:val="24"/>
          <w:szCs w:val="24"/>
        </w:rPr>
      </w:pPr>
      <w:r w:rsidRPr="00C95B41">
        <w:rPr>
          <w:rFonts w:ascii="Times New Roman" w:hAnsi="Times New Roman" w:cs="Times New Roman"/>
          <w:sz w:val="24"/>
          <w:szCs w:val="24"/>
        </w:rPr>
        <w:t>No exceptions are necessary for this information collection.</w:t>
      </w:r>
    </w:p>
    <w:p w:rsidRPr="00C95B41" w:rsidR="00A04DFF" w:rsidP="00672032" w:rsidRDefault="00A04DFF" w14:paraId="663023A9" w14:textId="77777777">
      <w:pPr>
        <w:pStyle w:val="Reference"/>
        <w:spacing w:line="276" w:lineRule="auto"/>
        <w:ind w:left="576"/>
        <w:rPr>
          <w:rFonts w:ascii="Times New Roman" w:hAnsi="Times New Roman" w:cs="Times New Roman"/>
          <w:sz w:val="24"/>
          <w:szCs w:val="24"/>
        </w:rPr>
      </w:pPr>
    </w:p>
    <w:p w:rsidRPr="00C95B41" w:rsidR="00A04DFF" w:rsidP="00672032" w:rsidRDefault="00A04DFF" w14:paraId="3462BC89" w14:textId="77777777">
      <w:pPr>
        <w:spacing w:after="200" w:line="276" w:lineRule="auto"/>
        <w:ind w:firstLine="360"/>
        <w:rPr>
          <w:rFonts w:ascii="Times New Roman" w:hAnsi="Times New Roman" w:cs="Times New Roman"/>
          <w:sz w:val="24"/>
          <w:szCs w:val="24"/>
        </w:rPr>
      </w:pPr>
    </w:p>
    <w:sectPr w:rsidRPr="00C95B41" w:rsidR="00A04DFF" w:rsidSect="0000125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06B59" w14:textId="77777777" w:rsidR="00784416" w:rsidRDefault="00784416" w:rsidP="00790741">
      <w:r>
        <w:separator/>
      </w:r>
    </w:p>
  </w:endnote>
  <w:endnote w:type="continuationSeparator" w:id="0">
    <w:p w14:paraId="30FF3F61" w14:textId="77777777" w:rsidR="00784416" w:rsidRDefault="00784416" w:rsidP="0079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800000AF" w:usb1="4000604A" w:usb2="00000000" w:usb3="00000000" w:csb0="00000093" w:csb1="00000000"/>
  </w:font>
  <w:font w:name="Lato Medium">
    <w:altName w:val="Calibr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notTrueType/>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29DD8" w14:textId="77777777" w:rsidR="002F1937" w:rsidRDefault="002F1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5DDBE" w14:textId="77777777" w:rsidR="002F1937" w:rsidRDefault="002F1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7F1A0" w14:textId="77777777" w:rsidR="002F1937" w:rsidRDefault="002F1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2486F" w14:textId="77777777" w:rsidR="00784416" w:rsidRDefault="00784416" w:rsidP="00790741">
      <w:r>
        <w:separator/>
      </w:r>
    </w:p>
  </w:footnote>
  <w:footnote w:type="continuationSeparator" w:id="0">
    <w:p w14:paraId="7ABBD429" w14:textId="77777777" w:rsidR="00784416" w:rsidRDefault="00784416" w:rsidP="00790741">
      <w:r>
        <w:continuationSeparator/>
      </w:r>
    </w:p>
  </w:footnote>
  <w:footnote w:id="1">
    <w:p w14:paraId="5D4E152A" w14:textId="42313868" w:rsidR="00432B03" w:rsidRDefault="00432B03">
      <w:pPr>
        <w:pStyle w:val="FootnoteText"/>
      </w:pPr>
      <w:r>
        <w:rPr>
          <w:rStyle w:val="FootnoteReference"/>
        </w:rPr>
        <w:footnoteRef/>
      </w:r>
      <w:r>
        <w:t xml:space="preserve"> </w:t>
      </w:r>
      <w:r w:rsidR="00CE616E">
        <w:t xml:space="preserve">A comprehensive report is contingent on in-person site visits.  If site visits are canceled due to the pandemic, the preliminary report will serve as the final report for this study. </w:t>
      </w:r>
    </w:p>
  </w:footnote>
  <w:footnote w:id="2">
    <w:p w14:paraId="67C0A36D" w14:textId="77777777" w:rsidR="0080613A" w:rsidRPr="00333CFA" w:rsidRDefault="0080613A" w:rsidP="0080613A">
      <w:pPr>
        <w:pStyle w:val="FootnoteText"/>
        <w:rPr>
          <w:rFonts w:ascii="Times New Roman" w:hAnsi="Times New Roman" w:cs="Times New Roman"/>
        </w:rPr>
      </w:pPr>
      <w:r w:rsidRPr="00333CFA">
        <w:rPr>
          <w:rStyle w:val="FootnoteReference"/>
          <w:rFonts w:ascii="Times New Roman" w:hAnsi="Times New Roman" w:cs="Times New Roman"/>
        </w:rPr>
        <w:footnoteRef/>
      </w:r>
      <w:r w:rsidRPr="00333CFA">
        <w:rPr>
          <w:rFonts w:ascii="Times New Roman" w:hAnsi="Times New Roman" w:cs="Times New Roman"/>
        </w:rPr>
        <w:t xml:space="preserve"> Hourly costs for leadership, front line staff, and partners based on the Occupational Employment Statistics: </w:t>
      </w:r>
      <w:hyperlink r:id="rId1" w:anchor="21-0000" w:history="1">
        <w:r w:rsidRPr="00333CFA">
          <w:rPr>
            <w:rStyle w:val="Hyperlink"/>
            <w:rFonts w:ascii="Times New Roman" w:hAnsi="Times New Roman" w:cs="Times New Roman"/>
          </w:rPr>
          <w:t>https://www.bls.gov/oes/current/naics4_624200.htm#21-0000</w:t>
        </w:r>
      </w:hyperlink>
      <w:r w:rsidRPr="00333CFA">
        <w:rPr>
          <w:rFonts w:ascii="Times New Roman" w:hAnsi="Times New Roman" w:cs="Times New Roman"/>
        </w:rPr>
        <w:t xml:space="preserve"> . Hourly cost for participants based on the Federal Minimum Wage: </w:t>
      </w:r>
      <w:hyperlink r:id="rId2" w:history="1">
        <w:r w:rsidRPr="00333CFA">
          <w:rPr>
            <w:rStyle w:val="Hyperlink"/>
            <w:rFonts w:ascii="Times New Roman" w:hAnsi="Times New Roman" w:cs="Times New Roman"/>
          </w:rPr>
          <w:t>https://www.dol.gov/general/topic/wages/minimumwage</w:t>
        </w:r>
      </w:hyperlink>
      <w:r w:rsidRPr="00333CFA">
        <w:rPr>
          <w:rFonts w:ascii="Times New Roman" w:hAnsi="Times New Roman" w:cs="Times New Roman"/>
        </w:rPr>
        <w:t>.</w:t>
      </w:r>
    </w:p>
    <w:p w14:paraId="644A8694" w14:textId="77777777" w:rsidR="0080613A" w:rsidRDefault="0080613A" w:rsidP="0080613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CDF8F" w14:textId="77777777" w:rsidR="002F1937" w:rsidRDefault="002F1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8F51E" w14:textId="77777777" w:rsidR="002F1937" w:rsidRDefault="002F1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B61C" w14:textId="77777777" w:rsidR="002F1937" w:rsidRDefault="002F1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065944FA"/>
    <w:multiLevelType w:val="hybridMultilevel"/>
    <w:tmpl w:val="1B500B96"/>
    <w:lvl w:ilvl="0" w:tplc="2BA49E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0510B"/>
    <w:multiLevelType w:val="hybridMultilevel"/>
    <w:tmpl w:val="9FE0D6D8"/>
    <w:lvl w:ilvl="0" w:tplc="6138FD68">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234F4"/>
    <w:multiLevelType w:val="hybridMultilevel"/>
    <w:tmpl w:val="10644CBE"/>
    <w:lvl w:ilvl="0" w:tplc="9E8615FE">
      <w:start w:val="1"/>
      <w:numFmt w:val="bullet"/>
      <w:pStyle w:val="BulletedList"/>
      <w:lvlText w:val=""/>
      <w:lvlJc w:val="left"/>
      <w:pPr>
        <w:ind w:left="720" w:hanging="360"/>
      </w:pPr>
      <w:rPr>
        <w:rFonts w:ascii="Wingdings" w:hAnsi="Wingdings" w:hint="default"/>
        <w:b w:val="0"/>
        <w:bCs w:val="0"/>
        <w:i w:val="0"/>
        <w:iCs w:val="0"/>
        <w:color w:val="auto"/>
        <w:position w:val="4"/>
        <w:sz w:val="12"/>
        <w:szCs w:val="1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D83745"/>
    <w:multiLevelType w:val="hybridMultilevel"/>
    <w:tmpl w:val="FE4E8BA4"/>
    <w:lvl w:ilvl="0" w:tplc="04090001">
      <w:start w:val="1"/>
      <w:numFmt w:val="bullet"/>
      <w:lvlText w:val=""/>
      <w:lvlJc w:val="left"/>
      <w:pPr>
        <w:ind w:left="360" w:hanging="360"/>
      </w:pPr>
      <w:rPr>
        <w:rFonts w:ascii="Symbol" w:hAnsi="Symbol" w:hint="default"/>
      </w:rPr>
    </w:lvl>
    <w:lvl w:ilvl="1" w:tplc="5FD263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F0088"/>
    <w:multiLevelType w:val="hybridMultilevel"/>
    <w:tmpl w:val="0D3068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27CE4"/>
    <w:multiLevelType w:val="hybridMultilevel"/>
    <w:tmpl w:val="26642322"/>
    <w:lvl w:ilvl="0" w:tplc="324CE7A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80F91"/>
    <w:multiLevelType w:val="hybridMultilevel"/>
    <w:tmpl w:val="002A961A"/>
    <w:lvl w:ilvl="0" w:tplc="0409000F">
      <w:start w:val="1"/>
      <w:numFmt w:val="decimal"/>
      <w:lvlText w:val="%1."/>
      <w:lvlJc w:val="left"/>
      <w:pPr>
        <w:ind w:left="720" w:hanging="360"/>
      </w:pPr>
      <w:rPr>
        <w:rFonts w:hint="default"/>
        <w:sz w:val="22"/>
      </w:rPr>
    </w:lvl>
    <w:lvl w:ilvl="1" w:tplc="55867CCA">
      <w:start w:val="1"/>
      <w:numFmt w:val="lowerRoman"/>
      <w:lvlText w:val="%2."/>
      <w:lvlJc w:val="left"/>
      <w:pPr>
        <w:ind w:left="1440" w:hanging="360"/>
      </w:pPr>
      <w:rPr>
        <w:rFonts w:hint="default"/>
        <w:sz w:val="24"/>
      </w:rPr>
    </w:lvl>
    <w:lvl w:ilvl="2" w:tplc="3050C0C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D58E2"/>
    <w:multiLevelType w:val="hybridMultilevel"/>
    <w:tmpl w:val="B7B63728"/>
    <w:lvl w:ilvl="0" w:tplc="CE7E30E8">
      <w:start w:val="1"/>
      <w:numFmt w:val="bullet"/>
      <w:lvlText w:val="-"/>
      <w:lvlJc w:val="left"/>
      <w:pPr>
        <w:ind w:left="1320" w:hanging="360"/>
      </w:pPr>
      <w:rPr>
        <w:rFonts w:ascii="Times New Roman" w:eastAsiaTheme="minorHAnsi"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9" w15:restartNumberingAfterBreak="0">
    <w:nsid w:val="16462E4D"/>
    <w:multiLevelType w:val="hybridMultilevel"/>
    <w:tmpl w:val="181C2CBC"/>
    <w:lvl w:ilvl="0" w:tplc="6B52B4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73CC1"/>
    <w:multiLevelType w:val="hybridMultilevel"/>
    <w:tmpl w:val="F2F6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2137D"/>
    <w:multiLevelType w:val="hybridMultilevel"/>
    <w:tmpl w:val="A322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A7E2A"/>
    <w:multiLevelType w:val="hybridMultilevel"/>
    <w:tmpl w:val="EA1482BC"/>
    <w:lvl w:ilvl="0" w:tplc="2768200C">
      <w:numFmt w:val="bullet"/>
      <w:lvlText w:val="-"/>
      <w:lvlJc w:val="left"/>
      <w:pPr>
        <w:ind w:left="720" w:hanging="36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609BF"/>
    <w:multiLevelType w:val="hybridMultilevel"/>
    <w:tmpl w:val="95C0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2048E"/>
    <w:multiLevelType w:val="hybridMultilevel"/>
    <w:tmpl w:val="BE88E37C"/>
    <w:lvl w:ilvl="0" w:tplc="6138FD68">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16" w15:restartNumberingAfterBreak="0">
    <w:nsid w:val="3036437C"/>
    <w:multiLevelType w:val="hybridMultilevel"/>
    <w:tmpl w:val="753A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52212"/>
    <w:multiLevelType w:val="hybridMultilevel"/>
    <w:tmpl w:val="0D723BC8"/>
    <w:lvl w:ilvl="0" w:tplc="5AAE4F9A">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tplc="6F0EF45C">
      <w:start w:val="1"/>
      <w:numFmt w:val="bullet"/>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2380E"/>
    <w:multiLevelType w:val="hybridMultilevel"/>
    <w:tmpl w:val="5B728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B635A"/>
    <w:multiLevelType w:val="hybridMultilevel"/>
    <w:tmpl w:val="97E24CA8"/>
    <w:lvl w:ilvl="0" w:tplc="5C8CD408">
      <w:start w:val="1"/>
      <w:numFmt w:val="bullet"/>
      <w:lvlText w:val=""/>
      <w:lvlJc w:val="left"/>
      <w:pPr>
        <w:ind w:left="720" w:hanging="360"/>
      </w:pPr>
      <w:rPr>
        <w:rFonts w:ascii="Symbol" w:hAnsi="Symbol" w:hint="default"/>
      </w:rPr>
    </w:lvl>
    <w:lvl w:ilvl="1" w:tplc="5C8CD40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3F2A6A"/>
    <w:multiLevelType w:val="hybridMultilevel"/>
    <w:tmpl w:val="D2664F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584CCE"/>
    <w:multiLevelType w:val="hybridMultilevel"/>
    <w:tmpl w:val="8DB6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721DA8"/>
    <w:multiLevelType w:val="hybridMultilevel"/>
    <w:tmpl w:val="92DA54A2"/>
    <w:lvl w:ilvl="0" w:tplc="24F4F44A">
      <w:start w:val="1"/>
      <w:numFmt w:val="decimal"/>
      <w:pStyle w:val="NumberedList"/>
      <w:lvlText w:val="%1."/>
      <w:lvlJc w:val="left"/>
      <w:pPr>
        <w:ind w:left="720" w:hanging="360"/>
      </w:pPr>
      <w:rPr>
        <w:rFonts w:ascii="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E946774"/>
    <w:multiLevelType w:val="hybridMultilevel"/>
    <w:tmpl w:val="0F6CF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19739D"/>
    <w:multiLevelType w:val="singleLevel"/>
    <w:tmpl w:val="04090001"/>
    <w:lvl w:ilvl="0">
      <w:start w:val="1"/>
      <w:numFmt w:val="bullet"/>
      <w:lvlText w:val=""/>
      <w:lvlJc w:val="left"/>
      <w:pPr>
        <w:ind w:left="720" w:hanging="360"/>
      </w:pPr>
      <w:rPr>
        <w:rFonts w:ascii="Symbol" w:hAnsi="Symbol" w:hint="default"/>
      </w:rPr>
    </w:lvl>
  </w:abstractNum>
  <w:abstractNum w:abstractNumId="25" w15:restartNumberingAfterBreak="0">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8D26D0A"/>
    <w:multiLevelType w:val="hybridMultilevel"/>
    <w:tmpl w:val="F274DF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B206095"/>
    <w:multiLevelType w:val="singleLevel"/>
    <w:tmpl w:val="1898D564"/>
    <w:lvl w:ilvl="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abstractNum>
  <w:abstractNum w:abstractNumId="28" w15:restartNumberingAfterBreak="0">
    <w:nsid w:val="50BE55F6"/>
    <w:multiLevelType w:val="hybridMultilevel"/>
    <w:tmpl w:val="E9A2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9306F"/>
    <w:multiLevelType w:val="hybridMultilevel"/>
    <w:tmpl w:val="8E943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B0F05DD"/>
    <w:multiLevelType w:val="hybridMultilevel"/>
    <w:tmpl w:val="348A0C84"/>
    <w:lvl w:ilvl="0" w:tplc="5374E0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C476D7"/>
    <w:multiLevelType w:val="hybridMultilevel"/>
    <w:tmpl w:val="CBF4D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C18A1"/>
    <w:multiLevelType w:val="hybridMultilevel"/>
    <w:tmpl w:val="047EA8D2"/>
    <w:lvl w:ilvl="0" w:tplc="5672E50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62632"/>
    <w:multiLevelType w:val="hybridMultilevel"/>
    <w:tmpl w:val="F786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5C0217"/>
    <w:multiLevelType w:val="hybridMultilevel"/>
    <w:tmpl w:val="CE648588"/>
    <w:lvl w:ilvl="0" w:tplc="8A1CC2E8">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FF4555"/>
    <w:multiLevelType w:val="hybridMultilevel"/>
    <w:tmpl w:val="AC8E6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C1D97"/>
    <w:multiLevelType w:val="hybridMultilevel"/>
    <w:tmpl w:val="C232A370"/>
    <w:lvl w:ilvl="0" w:tplc="83D026D4">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8287449"/>
    <w:multiLevelType w:val="hybridMultilevel"/>
    <w:tmpl w:val="B7583F18"/>
    <w:lvl w:ilvl="0" w:tplc="46A0E3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410D8"/>
    <w:multiLevelType w:val="singleLevel"/>
    <w:tmpl w:val="04090001"/>
    <w:lvl w:ilvl="0">
      <w:start w:val="1"/>
      <w:numFmt w:val="bullet"/>
      <w:lvlText w:val=""/>
      <w:lvlJc w:val="left"/>
      <w:pPr>
        <w:ind w:left="360" w:hanging="360"/>
      </w:pPr>
      <w:rPr>
        <w:rFonts w:ascii="Symbol" w:hAnsi="Symbol" w:hint="default"/>
      </w:rPr>
    </w:lvl>
  </w:abstractNum>
  <w:abstractNum w:abstractNumId="39" w15:restartNumberingAfterBreak="0">
    <w:nsid w:val="7857759B"/>
    <w:multiLevelType w:val="hybridMultilevel"/>
    <w:tmpl w:val="08A2A2A2"/>
    <w:lvl w:ilvl="0" w:tplc="5C8CD408">
      <w:start w:val="1"/>
      <w:numFmt w:val="bullet"/>
      <w:lvlText w:val=""/>
      <w:lvlJc w:val="left"/>
      <w:pPr>
        <w:ind w:left="720" w:hanging="360"/>
      </w:pPr>
      <w:rPr>
        <w:rFonts w:ascii="Symbol" w:hAnsi="Symbol" w:hint="default"/>
      </w:rPr>
    </w:lvl>
    <w:lvl w:ilvl="1" w:tplc="8F94B54C">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81001B"/>
    <w:multiLevelType w:val="hybridMultilevel"/>
    <w:tmpl w:val="376C8604"/>
    <w:lvl w:ilvl="0" w:tplc="C846DB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9"/>
  </w:num>
  <w:num w:numId="3">
    <w:abstractNumId w:val="27"/>
    <w:lvlOverride w:ilvl="0">
      <w:startOverride w:val="7"/>
    </w:lvlOverride>
  </w:num>
  <w:num w:numId="4">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5">
    <w:abstractNumId w:val="38"/>
  </w:num>
  <w:num w:numId="6">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15"/>
  </w:num>
  <w:num w:numId="9">
    <w:abstractNumId w:val="24"/>
  </w:num>
  <w:num w:numId="10">
    <w:abstractNumId w:val="29"/>
  </w:num>
  <w:num w:numId="11">
    <w:abstractNumId w:val="25"/>
  </w:num>
  <w:num w:numId="12">
    <w:abstractNumId w:val="3"/>
  </w:num>
  <w:num w:numId="13">
    <w:abstractNumId w:val="22"/>
  </w:num>
  <w:num w:numId="14">
    <w:abstractNumId w:val="17"/>
  </w:num>
  <w:num w:numId="15">
    <w:abstractNumId w:val="22"/>
    <w:lvlOverride w:ilvl="0">
      <w:startOverride w:val="1"/>
    </w:lvlOverride>
  </w:num>
  <w:num w:numId="16">
    <w:abstractNumId w:val="12"/>
  </w:num>
  <w:num w:numId="17">
    <w:abstractNumId w:val="5"/>
  </w:num>
  <w:num w:numId="18">
    <w:abstractNumId w:val="8"/>
  </w:num>
  <w:num w:numId="19">
    <w:abstractNumId w:val="6"/>
  </w:num>
  <w:num w:numId="20">
    <w:abstractNumId w:val="20"/>
  </w:num>
  <w:num w:numId="21">
    <w:abstractNumId w:val="7"/>
  </w:num>
  <w:num w:numId="22">
    <w:abstractNumId w:val="13"/>
  </w:num>
  <w:num w:numId="23">
    <w:abstractNumId w:val="23"/>
  </w:num>
  <w:num w:numId="24">
    <w:abstractNumId w:val="18"/>
  </w:num>
  <w:num w:numId="25">
    <w:abstractNumId w:val="31"/>
  </w:num>
  <w:num w:numId="26">
    <w:abstractNumId w:val="1"/>
  </w:num>
  <w:num w:numId="27">
    <w:abstractNumId w:val="30"/>
  </w:num>
  <w:num w:numId="28">
    <w:abstractNumId w:val="40"/>
  </w:num>
  <w:num w:numId="29">
    <w:abstractNumId w:val="28"/>
  </w:num>
  <w:num w:numId="30">
    <w:abstractNumId w:val="35"/>
  </w:num>
  <w:num w:numId="31">
    <w:abstractNumId w:val="4"/>
  </w:num>
  <w:num w:numId="32">
    <w:abstractNumId w:val="26"/>
  </w:num>
  <w:num w:numId="33">
    <w:abstractNumId w:val="33"/>
  </w:num>
  <w:num w:numId="34">
    <w:abstractNumId w:val="10"/>
  </w:num>
  <w:num w:numId="35">
    <w:abstractNumId w:val="2"/>
  </w:num>
  <w:num w:numId="36">
    <w:abstractNumId w:val="14"/>
  </w:num>
  <w:num w:numId="37">
    <w:abstractNumId w:val="34"/>
  </w:num>
  <w:num w:numId="38">
    <w:abstractNumId w:val="37"/>
  </w:num>
  <w:num w:numId="39">
    <w:abstractNumId w:val="16"/>
  </w:num>
  <w:num w:numId="40">
    <w:abstractNumId w:val="32"/>
  </w:num>
  <w:num w:numId="41">
    <w:abstractNumId w:val="21"/>
  </w:num>
  <w:num w:numId="42">
    <w:abstractNumId w:val="11"/>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A37EED"/>
    <w:rsid w:val="00000C53"/>
    <w:rsid w:val="0000125C"/>
    <w:rsid w:val="00002161"/>
    <w:rsid w:val="00015821"/>
    <w:rsid w:val="00016E2F"/>
    <w:rsid w:val="00023F61"/>
    <w:rsid w:val="000261AB"/>
    <w:rsid w:val="0003272F"/>
    <w:rsid w:val="00041A55"/>
    <w:rsid w:val="00067C8B"/>
    <w:rsid w:val="0007076D"/>
    <w:rsid w:val="00071C60"/>
    <w:rsid w:val="000744C0"/>
    <w:rsid w:val="00080874"/>
    <w:rsid w:val="00091EA2"/>
    <w:rsid w:val="00092090"/>
    <w:rsid w:val="00094B22"/>
    <w:rsid w:val="000A3AC9"/>
    <w:rsid w:val="000B05D8"/>
    <w:rsid w:val="000B31A2"/>
    <w:rsid w:val="000C191E"/>
    <w:rsid w:val="000E359E"/>
    <w:rsid w:val="000F00BB"/>
    <w:rsid w:val="001001A5"/>
    <w:rsid w:val="00100E5D"/>
    <w:rsid w:val="00121A45"/>
    <w:rsid w:val="00126D14"/>
    <w:rsid w:val="00131923"/>
    <w:rsid w:val="00131C67"/>
    <w:rsid w:val="0013478C"/>
    <w:rsid w:val="00153D1C"/>
    <w:rsid w:val="00154F32"/>
    <w:rsid w:val="00164E0F"/>
    <w:rsid w:val="00176112"/>
    <w:rsid w:val="00180A9F"/>
    <w:rsid w:val="001847C7"/>
    <w:rsid w:val="00190969"/>
    <w:rsid w:val="00196A94"/>
    <w:rsid w:val="00196D38"/>
    <w:rsid w:val="001A2760"/>
    <w:rsid w:val="001A7423"/>
    <w:rsid w:val="001B2624"/>
    <w:rsid w:val="001C2013"/>
    <w:rsid w:val="001C615C"/>
    <w:rsid w:val="001D0D1C"/>
    <w:rsid w:val="001E65B1"/>
    <w:rsid w:val="001F6278"/>
    <w:rsid w:val="002038E6"/>
    <w:rsid w:val="00205101"/>
    <w:rsid w:val="00205947"/>
    <w:rsid w:val="0021071A"/>
    <w:rsid w:val="00225379"/>
    <w:rsid w:val="00225624"/>
    <w:rsid w:val="00244656"/>
    <w:rsid w:val="00252FC3"/>
    <w:rsid w:val="00256887"/>
    <w:rsid w:val="00256DE5"/>
    <w:rsid w:val="0026056D"/>
    <w:rsid w:val="00287D3B"/>
    <w:rsid w:val="002909CF"/>
    <w:rsid w:val="002C231A"/>
    <w:rsid w:val="002C3856"/>
    <w:rsid w:val="002D3FC6"/>
    <w:rsid w:val="002E1145"/>
    <w:rsid w:val="002E5D1E"/>
    <w:rsid w:val="002F1937"/>
    <w:rsid w:val="002F33CB"/>
    <w:rsid w:val="00303CA5"/>
    <w:rsid w:val="003065E5"/>
    <w:rsid w:val="003144DF"/>
    <w:rsid w:val="00317778"/>
    <w:rsid w:val="00317DBB"/>
    <w:rsid w:val="00320DD2"/>
    <w:rsid w:val="003252F1"/>
    <w:rsid w:val="00333D4C"/>
    <w:rsid w:val="003406BB"/>
    <w:rsid w:val="00343058"/>
    <w:rsid w:val="0034464C"/>
    <w:rsid w:val="00356C76"/>
    <w:rsid w:val="00381684"/>
    <w:rsid w:val="00382BD1"/>
    <w:rsid w:val="003871CE"/>
    <w:rsid w:val="00392464"/>
    <w:rsid w:val="003968A0"/>
    <w:rsid w:val="00397B31"/>
    <w:rsid w:val="003A7152"/>
    <w:rsid w:val="003B22B0"/>
    <w:rsid w:val="003B61A2"/>
    <w:rsid w:val="003B6F8E"/>
    <w:rsid w:val="003C1C01"/>
    <w:rsid w:val="003C4480"/>
    <w:rsid w:val="003C5358"/>
    <w:rsid w:val="003C59A2"/>
    <w:rsid w:val="003E3328"/>
    <w:rsid w:val="003E3F17"/>
    <w:rsid w:val="003F2FF9"/>
    <w:rsid w:val="003F3A41"/>
    <w:rsid w:val="003F7E3D"/>
    <w:rsid w:val="00401187"/>
    <w:rsid w:val="00403248"/>
    <w:rsid w:val="004035AF"/>
    <w:rsid w:val="00403A87"/>
    <w:rsid w:val="004168A5"/>
    <w:rsid w:val="00431A75"/>
    <w:rsid w:val="00432B03"/>
    <w:rsid w:val="00433BC5"/>
    <w:rsid w:val="0044106B"/>
    <w:rsid w:val="00446150"/>
    <w:rsid w:val="004511D0"/>
    <w:rsid w:val="00453E58"/>
    <w:rsid w:val="00461EC4"/>
    <w:rsid w:val="00463796"/>
    <w:rsid w:val="00463AA3"/>
    <w:rsid w:val="004711E0"/>
    <w:rsid w:val="0047520B"/>
    <w:rsid w:val="004760B3"/>
    <w:rsid w:val="00491BC8"/>
    <w:rsid w:val="00491C0E"/>
    <w:rsid w:val="0049435A"/>
    <w:rsid w:val="004943DE"/>
    <w:rsid w:val="004948B4"/>
    <w:rsid w:val="00495A80"/>
    <w:rsid w:val="004C3E9B"/>
    <w:rsid w:val="004C4181"/>
    <w:rsid w:val="004D28FF"/>
    <w:rsid w:val="004D7783"/>
    <w:rsid w:val="004E4266"/>
    <w:rsid w:val="00514A84"/>
    <w:rsid w:val="00517188"/>
    <w:rsid w:val="00526665"/>
    <w:rsid w:val="00527387"/>
    <w:rsid w:val="00527AE6"/>
    <w:rsid w:val="0053071C"/>
    <w:rsid w:val="0053339A"/>
    <w:rsid w:val="00540003"/>
    <w:rsid w:val="00554F12"/>
    <w:rsid w:val="0056421E"/>
    <w:rsid w:val="00567DE1"/>
    <w:rsid w:val="00574236"/>
    <w:rsid w:val="00577D71"/>
    <w:rsid w:val="005860D3"/>
    <w:rsid w:val="00595506"/>
    <w:rsid w:val="00595BDB"/>
    <w:rsid w:val="005A6D7D"/>
    <w:rsid w:val="005C3CEC"/>
    <w:rsid w:val="005C5682"/>
    <w:rsid w:val="005C71B1"/>
    <w:rsid w:val="005D2C17"/>
    <w:rsid w:val="005E295B"/>
    <w:rsid w:val="005E3EE3"/>
    <w:rsid w:val="005E5D37"/>
    <w:rsid w:val="005F0C2D"/>
    <w:rsid w:val="0060799B"/>
    <w:rsid w:val="006230DA"/>
    <w:rsid w:val="006256F7"/>
    <w:rsid w:val="00627D64"/>
    <w:rsid w:val="00627E52"/>
    <w:rsid w:val="006307F1"/>
    <w:rsid w:val="006412C4"/>
    <w:rsid w:val="00654ECB"/>
    <w:rsid w:val="006578FD"/>
    <w:rsid w:val="00666222"/>
    <w:rsid w:val="00670A54"/>
    <w:rsid w:val="00671A33"/>
    <w:rsid w:val="00671B66"/>
    <w:rsid w:val="00672032"/>
    <w:rsid w:val="00673841"/>
    <w:rsid w:val="00676576"/>
    <w:rsid w:val="00682B0F"/>
    <w:rsid w:val="00684774"/>
    <w:rsid w:val="006905D4"/>
    <w:rsid w:val="00691BCF"/>
    <w:rsid w:val="00692E70"/>
    <w:rsid w:val="006A4BD2"/>
    <w:rsid w:val="006B2383"/>
    <w:rsid w:val="006C548A"/>
    <w:rsid w:val="006C76DA"/>
    <w:rsid w:val="006D003B"/>
    <w:rsid w:val="006D59F8"/>
    <w:rsid w:val="006D66E1"/>
    <w:rsid w:val="006F32F2"/>
    <w:rsid w:val="0070261A"/>
    <w:rsid w:val="007067DD"/>
    <w:rsid w:val="007071AE"/>
    <w:rsid w:val="0071588E"/>
    <w:rsid w:val="007203CD"/>
    <w:rsid w:val="00722C17"/>
    <w:rsid w:val="00732286"/>
    <w:rsid w:val="00734BFD"/>
    <w:rsid w:val="00735E18"/>
    <w:rsid w:val="00740267"/>
    <w:rsid w:val="00742CBF"/>
    <w:rsid w:val="00750755"/>
    <w:rsid w:val="00752B2F"/>
    <w:rsid w:val="00752D3C"/>
    <w:rsid w:val="0075408E"/>
    <w:rsid w:val="007571C4"/>
    <w:rsid w:val="00766F57"/>
    <w:rsid w:val="0077475A"/>
    <w:rsid w:val="00774EF8"/>
    <w:rsid w:val="00775A59"/>
    <w:rsid w:val="007809D7"/>
    <w:rsid w:val="00780ED6"/>
    <w:rsid w:val="00784416"/>
    <w:rsid w:val="00784B17"/>
    <w:rsid w:val="007874F8"/>
    <w:rsid w:val="00790741"/>
    <w:rsid w:val="007A0E24"/>
    <w:rsid w:val="007A0F9B"/>
    <w:rsid w:val="007A6EAB"/>
    <w:rsid w:val="007A7199"/>
    <w:rsid w:val="007B3861"/>
    <w:rsid w:val="007B67DB"/>
    <w:rsid w:val="007D417F"/>
    <w:rsid w:val="007E066A"/>
    <w:rsid w:val="007E10E8"/>
    <w:rsid w:val="007E1352"/>
    <w:rsid w:val="007E657F"/>
    <w:rsid w:val="007F3318"/>
    <w:rsid w:val="007F331A"/>
    <w:rsid w:val="007F3AD5"/>
    <w:rsid w:val="00800B5F"/>
    <w:rsid w:val="00800C76"/>
    <w:rsid w:val="00801740"/>
    <w:rsid w:val="00802EF3"/>
    <w:rsid w:val="00803104"/>
    <w:rsid w:val="0080613A"/>
    <w:rsid w:val="008064C8"/>
    <w:rsid w:val="00811F26"/>
    <w:rsid w:val="00822075"/>
    <w:rsid w:val="008226DB"/>
    <w:rsid w:val="00823E06"/>
    <w:rsid w:val="008343DB"/>
    <w:rsid w:val="008371CE"/>
    <w:rsid w:val="00841A62"/>
    <w:rsid w:val="0084344E"/>
    <w:rsid w:val="00844EE5"/>
    <w:rsid w:val="008551F3"/>
    <w:rsid w:val="0085603C"/>
    <w:rsid w:val="00857F29"/>
    <w:rsid w:val="00861FA1"/>
    <w:rsid w:val="00865D6B"/>
    <w:rsid w:val="008721D6"/>
    <w:rsid w:val="00872251"/>
    <w:rsid w:val="0087535B"/>
    <w:rsid w:val="00876C26"/>
    <w:rsid w:val="00883889"/>
    <w:rsid w:val="00883A03"/>
    <w:rsid w:val="00886923"/>
    <w:rsid w:val="00890673"/>
    <w:rsid w:val="0089457B"/>
    <w:rsid w:val="008A082A"/>
    <w:rsid w:val="008A142A"/>
    <w:rsid w:val="008A4E70"/>
    <w:rsid w:val="008A57B3"/>
    <w:rsid w:val="008B40D0"/>
    <w:rsid w:val="008C057B"/>
    <w:rsid w:val="008C1214"/>
    <w:rsid w:val="008C61AD"/>
    <w:rsid w:val="008C6D5F"/>
    <w:rsid w:val="008D0D33"/>
    <w:rsid w:val="008E05D4"/>
    <w:rsid w:val="008E1132"/>
    <w:rsid w:val="008E2B19"/>
    <w:rsid w:val="008E6DE6"/>
    <w:rsid w:val="008F3D67"/>
    <w:rsid w:val="00905BE4"/>
    <w:rsid w:val="00911A79"/>
    <w:rsid w:val="009165F3"/>
    <w:rsid w:val="00934386"/>
    <w:rsid w:val="00934B5B"/>
    <w:rsid w:val="00940B31"/>
    <w:rsid w:val="00943840"/>
    <w:rsid w:val="009464F7"/>
    <w:rsid w:val="0096315A"/>
    <w:rsid w:val="00964EB9"/>
    <w:rsid w:val="009712F1"/>
    <w:rsid w:val="00980B87"/>
    <w:rsid w:val="00983C5B"/>
    <w:rsid w:val="00986072"/>
    <w:rsid w:val="00990840"/>
    <w:rsid w:val="00993D77"/>
    <w:rsid w:val="009968B0"/>
    <w:rsid w:val="009A4E69"/>
    <w:rsid w:val="009A57C7"/>
    <w:rsid w:val="009B088C"/>
    <w:rsid w:val="009B657D"/>
    <w:rsid w:val="009D1693"/>
    <w:rsid w:val="009D654A"/>
    <w:rsid w:val="009E1608"/>
    <w:rsid w:val="009E6C0D"/>
    <w:rsid w:val="009E7585"/>
    <w:rsid w:val="009E77FB"/>
    <w:rsid w:val="009F253B"/>
    <w:rsid w:val="009F4B6C"/>
    <w:rsid w:val="00A03116"/>
    <w:rsid w:val="00A04DFF"/>
    <w:rsid w:val="00A068BE"/>
    <w:rsid w:val="00A07DD1"/>
    <w:rsid w:val="00A10E04"/>
    <w:rsid w:val="00A30604"/>
    <w:rsid w:val="00A31805"/>
    <w:rsid w:val="00A31CCA"/>
    <w:rsid w:val="00A32332"/>
    <w:rsid w:val="00A34A55"/>
    <w:rsid w:val="00A37EED"/>
    <w:rsid w:val="00A41E45"/>
    <w:rsid w:val="00A5682B"/>
    <w:rsid w:val="00A648F6"/>
    <w:rsid w:val="00A6791A"/>
    <w:rsid w:val="00A7189B"/>
    <w:rsid w:val="00A7283C"/>
    <w:rsid w:val="00A730AC"/>
    <w:rsid w:val="00A73603"/>
    <w:rsid w:val="00A75E1D"/>
    <w:rsid w:val="00A85407"/>
    <w:rsid w:val="00A90571"/>
    <w:rsid w:val="00AA2170"/>
    <w:rsid w:val="00AA5E17"/>
    <w:rsid w:val="00AB1902"/>
    <w:rsid w:val="00AD094E"/>
    <w:rsid w:val="00AE7640"/>
    <w:rsid w:val="00B03E20"/>
    <w:rsid w:val="00B0465D"/>
    <w:rsid w:val="00B10B0B"/>
    <w:rsid w:val="00B12974"/>
    <w:rsid w:val="00B20151"/>
    <w:rsid w:val="00B2058C"/>
    <w:rsid w:val="00B244D7"/>
    <w:rsid w:val="00B24661"/>
    <w:rsid w:val="00B36236"/>
    <w:rsid w:val="00B36FB5"/>
    <w:rsid w:val="00B50731"/>
    <w:rsid w:val="00B61181"/>
    <w:rsid w:val="00B72133"/>
    <w:rsid w:val="00B75C8D"/>
    <w:rsid w:val="00B75DB3"/>
    <w:rsid w:val="00B76922"/>
    <w:rsid w:val="00B839F1"/>
    <w:rsid w:val="00B93DC6"/>
    <w:rsid w:val="00B9445C"/>
    <w:rsid w:val="00B94884"/>
    <w:rsid w:val="00BA2626"/>
    <w:rsid w:val="00BB781C"/>
    <w:rsid w:val="00BC39C6"/>
    <w:rsid w:val="00BC3F9E"/>
    <w:rsid w:val="00BC5C1A"/>
    <w:rsid w:val="00BD0347"/>
    <w:rsid w:val="00BD6AE2"/>
    <w:rsid w:val="00BE7338"/>
    <w:rsid w:val="00BF36BC"/>
    <w:rsid w:val="00BF6F8F"/>
    <w:rsid w:val="00C003C8"/>
    <w:rsid w:val="00C07B67"/>
    <w:rsid w:val="00C31849"/>
    <w:rsid w:val="00C363D5"/>
    <w:rsid w:val="00C452BF"/>
    <w:rsid w:val="00C5000E"/>
    <w:rsid w:val="00C515E1"/>
    <w:rsid w:val="00C539DF"/>
    <w:rsid w:val="00C54170"/>
    <w:rsid w:val="00C626EC"/>
    <w:rsid w:val="00C635B8"/>
    <w:rsid w:val="00C6553A"/>
    <w:rsid w:val="00C67495"/>
    <w:rsid w:val="00C717AA"/>
    <w:rsid w:val="00C71CF2"/>
    <w:rsid w:val="00C74192"/>
    <w:rsid w:val="00C74306"/>
    <w:rsid w:val="00C85934"/>
    <w:rsid w:val="00C903CE"/>
    <w:rsid w:val="00C95B41"/>
    <w:rsid w:val="00CA0415"/>
    <w:rsid w:val="00CA2B0B"/>
    <w:rsid w:val="00CB0F50"/>
    <w:rsid w:val="00CB142A"/>
    <w:rsid w:val="00CB3238"/>
    <w:rsid w:val="00CC0C20"/>
    <w:rsid w:val="00CC2666"/>
    <w:rsid w:val="00CD3166"/>
    <w:rsid w:val="00CD36ED"/>
    <w:rsid w:val="00CD425F"/>
    <w:rsid w:val="00CD42B9"/>
    <w:rsid w:val="00CD63C1"/>
    <w:rsid w:val="00CE582C"/>
    <w:rsid w:val="00CE616E"/>
    <w:rsid w:val="00CF2467"/>
    <w:rsid w:val="00CF29B3"/>
    <w:rsid w:val="00D01E4B"/>
    <w:rsid w:val="00D04D8A"/>
    <w:rsid w:val="00D07A96"/>
    <w:rsid w:val="00D12249"/>
    <w:rsid w:val="00D17173"/>
    <w:rsid w:val="00D22E7D"/>
    <w:rsid w:val="00D30826"/>
    <w:rsid w:val="00D311D8"/>
    <w:rsid w:val="00D31A77"/>
    <w:rsid w:val="00D52C60"/>
    <w:rsid w:val="00D55FEC"/>
    <w:rsid w:val="00D56AB5"/>
    <w:rsid w:val="00D64239"/>
    <w:rsid w:val="00D67DBD"/>
    <w:rsid w:val="00D71E18"/>
    <w:rsid w:val="00D7428D"/>
    <w:rsid w:val="00D80054"/>
    <w:rsid w:val="00D973B2"/>
    <w:rsid w:val="00DA0038"/>
    <w:rsid w:val="00DA65D9"/>
    <w:rsid w:val="00DB4826"/>
    <w:rsid w:val="00DB63F4"/>
    <w:rsid w:val="00DD051C"/>
    <w:rsid w:val="00DD6BCB"/>
    <w:rsid w:val="00DE36AB"/>
    <w:rsid w:val="00DE7BF7"/>
    <w:rsid w:val="00DF17CB"/>
    <w:rsid w:val="00DF4E4E"/>
    <w:rsid w:val="00DF5F7A"/>
    <w:rsid w:val="00E07A59"/>
    <w:rsid w:val="00E133B7"/>
    <w:rsid w:val="00E13C49"/>
    <w:rsid w:val="00E14B78"/>
    <w:rsid w:val="00E225D3"/>
    <w:rsid w:val="00E305A5"/>
    <w:rsid w:val="00E34FC2"/>
    <w:rsid w:val="00E4561F"/>
    <w:rsid w:val="00E51F31"/>
    <w:rsid w:val="00E671C6"/>
    <w:rsid w:val="00E76210"/>
    <w:rsid w:val="00E8153D"/>
    <w:rsid w:val="00E91685"/>
    <w:rsid w:val="00E93A6E"/>
    <w:rsid w:val="00E95939"/>
    <w:rsid w:val="00EA5CB4"/>
    <w:rsid w:val="00EA6B5F"/>
    <w:rsid w:val="00EB5C30"/>
    <w:rsid w:val="00EC2CA9"/>
    <w:rsid w:val="00EC31F7"/>
    <w:rsid w:val="00EC52CA"/>
    <w:rsid w:val="00ED3F03"/>
    <w:rsid w:val="00EF042D"/>
    <w:rsid w:val="00EF6EDB"/>
    <w:rsid w:val="00F04F53"/>
    <w:rsid w:val="00F1200D"/>
    <w:rsid w:val="00F12CDA"/>
    <w:rsid w:val="00F15FB3"/>
    <w:rsid w:val="00F250A4"/>
    <w:rsid w:val="00F32255"/>
    <w:rsid w:val="00F60254"/>
    <w:rsid w:val="00F602E5"/>
    <w:rsid w:val="00F609C4"/>
    <w:rsid w:val="00F61657"/>
    <w:rsid w:val="00F70733"/>
    <w:rsid w:val="00F7368E"/>
    <w:rsid w:val="00F755B5"/>
    <w:rsid w:val="00F769CF"/>
    <w:rsid w:val="00F8330D"/>
    <w:rsid w:val="00F84EC8"/>
    <w:rsid w:val="00F8546A"/>
    <w:rsid w:val="00F93136"/>
    <w:rsid w:val="00FA08A7"/>
    <w:rsid w:val="00FB247F"/>
    <w:rsid w:val="00FC3844"/>
    <w:rsid w:val="00FC3D66"/>
    <w:rsid w:val="00FE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22C7"/>
  <w15:docId w15:val="{3BD1DA1D-774A-4C33-A607-5F5F6419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25C"/>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rsid w:val="00A37EED"/>
    <w:pPr>
      <w:ind w:left="720"/>
      <w:contextualSpacing/>
    </w:pPr>
  </w:style>
  <w:style w:type="table" w:styleId="TableGrid">
    <w:name w:val="Table Grid"/>
    <w:basedOn w:val="TableNormal"/>
    <w:rsid w:val="008B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iPriority w:val="99"/>
    <w:semiHidden/>
    <w:unhideWhenUsed/>
    <w:rsid w:val="00A730AC"/>
    <w:rPr>
      <w:color w:val="0000FF"/>
      <w:u w:val="single"/>
    </w:rPr>
  </w:style>
  <w:style w:type="character" w:styleId="CommentReference">
    <w:name w:val="annotation reference"/>
    <w:basedOn w:val="DefaultParagraphFont"/>
    <w:uiPriority w:val="99"/>
    <w:semiHidden/>
    <w:unhideWhenUsed/>
    <w:rsid w:val="00E07A59"/>
    <w:rPr>
      <w:sz w:val="16"/>
      <w:szCs w:val="16"/>
    </w:rPr>
  </w:style>
  <w:style w:type="paragraph" w:styleId="CommentText">
    <w:name w:val="annotation text"/>
    <w:basedOn w:val="Normal"/>
    <w:link w:val="CommentTextChar"/>
    <w:uiPriority w:val="99"/>
    <w:semiHidden/>
    <w:unhideWhenUsed/>
    <w:rsid w:val="00E07A59"/>
    <w:rPr>
      <w:sz w:val="20"/>
      <w:szCs w:val="20"/>
    </w:rPr>
  </w:style>
  <w:style w:type="character" w:customStyle="1" w:styleId="CommentTextChar">
    <w:name w:val="Comment Text Char"/>
    <w:basedOn w:val="DefaultParagraphFont"/>
    <w:link w:val="CommentText"/>
    <w:uiPriority w:val="99"/>
    <w:semiHidden/>
    <w:rsid w:val="00E07A59"/>
    <w:rPr>
      <w:sz w:val="20"/>
      <w:szCs w:val="20"/>
    </w:rPr>
  </w:style>
  <w:style w:type="paragraph" w:styleId="CommentSubject">
    <w:name w:val="annotation subject"/>
    <w:basedOn w:val="CommentText"/>
    <w:next w:val="CommentText"/>
    <w:link w:val="CommentSubjectChar"/>
    <w:uiPriority w:val="99"/>
    <w:semiHidden/>
    <w:unhideWhenUsed/>
    <w:rsid w:val="00E07A59"/>
    <w:rPr>
      <w:b/>
      <w:bCs/>
    </w:rPr>
  </w:style>
  <w:style w:type="character" w:customStyle="1" w:styleId="CommentSubjectChar">
    <w:name w:val="Comment Subject Char"/>
    <w:basedOn w:val="CommentTextChar"/>
    <w:link w:val="CommentSubject"/>
    <w:uiPriority w:val="99"/>
    <w:semiHidden/>
    <w:rsid w:val="00E07A59"/>
    <w:rPr>
      <w:b/>
      <w:bCs/>
      <w:sz w:val="20"/>
      <w:szCs w:val="20"/>
    </w:rPr>
  </w:style>
  <w:style w:type="paragraph" w:styleId="Revision">
    <w:name w:val="Revision"/>
    <w:hidden/>
    <w:uiPriority w:val="99"/>
    <w:semiHidden/>
    <w:rsid w:val="00C635B8"/>
  </w:style>
  <w:style w:type="paragraph" w:customStyle="1" w:styleId="Level1">
    <w:name w:val="Level 1"/>
    <w:basedOn w:val="Normal"/>
    <w:rsid w:val="00A7189B"/>
    <w:pPr>
      <w:autoSpaceDE w:val="0"/>
      <w:autoSpaceDN w:val="0"/>
      <w:ind w:left="720"/>
    </w:pPr>
    <w:rPr>
      <w:rFonts w:ascii="Courier" w:eastAsia="Calibri" w:hAnsi="Courier" w:cs="Times New Roman"/>
      <w:sz w:val="24"/>
      <w:szCs w:val="24"/>
    </w:rPr>
  </w:style>
  <w:style w:type="paragraph" w:customStyle="1" w:styleId="NumberedList">
    <w:name w:val="Numbered List"/>
    <w:basedOn w:val="Normal"/>
    <w:qFormat/>
    <w:rsid w:val="00790741"/>
    <w:pPr>
      <w:numPr>
        <w:numId w:val="13"/>
      </w:numPr>
      <w:spacing w:after="120" w:line="360" w:lineRule="exact"/>
    </w:pPr>
    <w:rPr>
      <w:rFonts w:ascii="Lato" w:hAnsi="Lato"/>
      <w:sz w:val="20"/>
      <w:szCs w:val="20"/>
    </w:rPr>
  </w:style>
  <w:style w:type="paragraph" w:customStyle="1" w:styleId="BulletedList">
    <w:name w:val="Bulleted List"/>
    <w:basedOn w:val="BodyText"/>
    <w:qFormat/>
    <w:rsid w:val="00790741"/>
    <w:pPr>
      <w:numPr>
        <w:numId w:val="12"/>
      </w:numPr>
      <w:spacing w:line="360" w:lineRule="exact"/>
    </w:pPr>
    <w:rPr>
      <w:rFonts w:ascii="Lato" w:eastAsia="Times New Roman" w:hAnsi="Lato"/>
      <w:bCs/>
      <w:sz w:val="20"/>
      <w:szCs w:val="20"/>
    </w:rPr>
  </w:style>
  <w:style w:type="paragraph" w:styleId="BodyText">
    <w:name w:val="Body Text"/>
    <w:basedOn w:val="Normal"/>
    <w:link w:val="BodyTextChar"/>
    <w:unhideWhenUsed/>
    <w:qFormat/>
    <w:rsid w:val="00790741"/>
    <w:pPr>
      <w:spacing w:after="120"/>
    </w:pPr>
  </w:style>
  <w:style w:type="character" w:customStyle="1" w:styleId="BodyTextChar">
    <w:name w:val="Body Text Char"/>
    <w:basedOn w:val="DefaultParagraphFont"/>
    <w:link w:val="BodyText"/>
    <w:rsid w:val="00790741"/>
  </w:style>
  <w:style w:type="paragraph" w:styleId="BodyTextFirstIndent">
    <w:name w:val="Body Text First Indent"/>
    <w:basedOn w:val="Normal"/>
    <w:link w:val="BodyTextFirstIndentChar"/>
    <w:qFormat/>
    <w:rsid w:val="00790741"/>
    <w:pPr>
      <w:spacing w:before="180" w:after="180" w:line="360" w:lineRule="exact"/>
      <w:ind w:firstLine="360"/>
    </w:pPr>
    <w:rPr>
      <w:rFonts w:ascii="Lato" w:hAnsi="Lato"/>
      <w:sz w:val="20"/>
      <w:szCs w:val="20"/>
    </w:rPr>
  </w:style>
  <w:style w:type="character" w:customStyle="1" w:styleId="BodyTextFirstIndentChar">
    <w:name w:val="Body Text First Indent Char"/>
    <w:basedOn w:val="BodyTextChar"/>
    <w:link w:val="BodyTextFirstIndent"/>
    <w:rsid w:val="00790741"/>
    <w:rPr>
      <w:rFonts w:ascii="Lato" w:hAnsi="Lato"/>
      <w:sz w:val="20"/>
      <w:szCs w:val="20"/>
    </w:rPr>
  </w:style>
  <w:style w:type="character" w:customStyle="1" w:styleId="Heading5D-levelheading">
    <w:name w:val="Heading 5 (D-level heading)"/>
    <w:basedOn w:val="DefaultParagraphFont"/>
    <w:qFormat/>
    <w:rsid w:val="00790741"/>
    <w:rPr>
      <w:rFonts w:ascii="Lato" w:hAnsi="Lato"/>
      <w:b/>
      <w:i/>
      <w:sz w:val="20"/>
    </w:rPr>
  </w:style>
  <w:style w:type="paragraph" w:customStyle="1" w:styleId="BulletedList2">
    <w:name w:val="Bulleted List 2"/>
    <w:basedOn w:val="Normal"/>
    <w:qFormat/>
    <w:rsid w:val="00790741"/>
    <w:pPr>
      <w:numPr>
        <w:numId w:val="14"/>
      </w:numPr>
      <w:spacing w:after="180" w:line="360" w:lineRule="exact"/>
      <w:ind w:left="1080"/>
      <w:contextualSpacing/>
    </w:pPr>
    <w:rPr>
      <w:rFonts w:ascii="Lato" w:eastAsia="Calibri" w:hAnsi="Lato" w:cs="Times New Roman"/>
      <w:sz w:val="20"/>
      <w:szCs w:val="20"/>
    </w:rPr>
  </w:style>
  <w:style w:type="paragraph" w:styleId="FootnoteText">
    <w:name w:val="footnote text"/>
    <w:basedOn w:val="EndnoteText"/>
    <w:link w:val="FootnoteTextChar"/>
    <w:uiPriority w:val="99"/>
    <w:unhideWhenUsed/>
    <w:rsid w:val="00790741"/>
    <w:pPr>
      <w:tabs>
        <w:tab w:val="left" w:pos="216"/>
      </w:tabs>
      <w:spacing w:after="120" w:line="240" w:lineRule="exact"/>
    </w:pPr>
    <w:rPr>
      <w:rFonts w:ascii="Lato" w:hAnsi="Lato"/>
      <w:sz w:val="18"/>
    </w:rPr>
  </w:style>
  <w:style w:type="character" w:customStyle="1" w:styleId="FootnoteTextChar">
    <w:name w:val="Footnote Text Char"/>
    <w:basedOn w:val="DefaultParagraphFont"/>
    <w:link w:val="FootnoteText"/>
    <w:uiPriority w:val="99"/>
    <w:rsid w:val="00790741"/>
    <w:rPr>
      <w:rFonts w:ascii="Lato" w:hAnsi="Lato"/>
      <w:sz w:val="18"/>
      <w:szCs w:val="20"/>
    </w:rPr>
  </w:style>
  <w:style w:type="character" w:styleId="FootnoteReference">
    <w:name w:val="footnote reference"/>
    <w:basedOn w:val="EndnoteReference"/>
    <w:uiPriority w:val="99"/>
    <w:unhideWhenUsed/>
    <w:rsid w:val="00790741"/>
    <w:rPr>
      <w:rFonts w:ascii="Lato" w:hAnsi="Lato"/>
      <w:vertAlign w:val="superscript"/>
    </w:rPr>
  </w:style>
  <w:style w:type="paragraph" w:styleId="EndnoteText">
    <w:name w:val="endnote text"/>
    <w:basedOn w:val="Normal"/>
    <w:link w:val="EndnoteTextChar"/>
    <w:uiPriority w:val="99"/>
    <w:semiHidden/>
    <w:unhideWhenUsed/>
    <w:rsid w:val="00790741"/>
    <w:rPr>
      <w:sz w:val="20"/>
      <w:szCs w:val="20"/>
    </w:rPr>
  </w:style>
  <w:style w:type="character" w:customStyle="1" w:styleId="EndnoteTextChar">
    <w:name w:val="Endnote Text Char"/>
    <w:basedOn w:val="DefaultParagraphFont"/>
    <w:link w:val="EndnoteText"/>
    <w:uiPriority w:val="99"/>
    <w:semiHidden/>
    <w:rsid w:val="00790741"/>
    <w:rPr>
      <w:sz w:val="20"/>
      <w:szCs w:val="20"/>
    </w:rPr>
  </w:style>
  <w:style w:type="character" w:styleId="EndnoteReference">
    <w:name w:val="endnote reference"/>
    <w:basedOn w:val="DefaultParagraphFont"/>
    <w:uiPriority w:val="99"/>
    <w:semiHidden/>
    <w:unhideWhenUsed/>
    <w:rsid w:val="00790741"/>
    <w:rPr>
      <w:vertAlign w:val="superscript"/>
    </w:rPr>
  </w:style>
  <w:style w:type="paragraph" w:customStyle="1" w:styleId="FigureTableNumber">
    <w:name w:val="Figure/Table Number"/>
    <w:basedOn w:val="Normal"/>
    <w:qFormat/>
    <w:rsid w:val="00015821"/>
    <w:pPr>
      <w:keepNext/>
      <w:spacing w:before="360"/>
    </w:pPr>
    <w:rPr>
      <w:rFonts w:ascii="Lato" w:eastAsia="Calibri" w:hAnsi="Lato" w:cs="Times New Roman"/>
      <w:caps/>
      <w:color w:val="4F81BD" w:themeColor="accent1"/>
      <w:sz w:val="18"/>
      <w:szCs w:val="18"/>
    </w:rPr>
  </w:style>
  <w:style w:type="paragraph" w:customStyle="1" w:styleId="FigureTableSubtitle">
    <w:name w:val="Figure/Table Subtitle"/>
    <w:basedOn w:val="Normal"/>
    <w:qFormat/>
    <w:rsid w:val="00015821"/>
    <w:pPr>
      <w:keepNext/>
      <w:spacing w:line="300" w:lineRule="exact"/>
    </w:pPr>
    <w:rPr>
      <w:rFonts w:ascii="Lato" w:hAnsi="Lato"/>
      <w:i/>
      <w:sz w:val="20"/>
      <w:szCs w:val="28"/>
    </w:rPr>
  </w:style>
  <w:style w:type="character" w:styleId="IntenseEmphasis">
    <w:name w:val="Intense Emphasis"/>
    <w:basedOn w:val="DefaultParagraphFont"/>
    <w:uiPriority w:val="21"/>
    <w:qFormat/>
    <w:rsid w:val="00015821"/>
    <w:rPr>
      <w:i/>
      <w:iCs/>
      <w:color w:val="4F81BD" w:themeColor="accent1"/>
    </w:rPr>
  </w:style>
  <w:style w:type="paragraph" w:customStyle="1" w:styleId="ReportSubtitle">
    <w:name w:val="Report Subtitle"/>
    <w:qFormat/>
    <w:rsid w:val="00D30826"/>
    <w:pPr>
      <w:spacing w:after="360" w:line="360" w:lineRule="exact"/>
    </w:pPr>
    <w:rPr>
      <w:rFonts w:ascii="Lato" w:eastAsiaTheme="majorEastAsia" w:hAnsi="Lato" w:cstheme="majorBidi"/>
      <w:b/>
      <w:bCs/>
      <w:iCs/>
      <w:color w:val="4F81BD" w:themeColor="accent1"/>
      <w:sz w:val="28"/>
      <w:szCs w:val="20"/>
    </w:rPr>
  </w:style>
  <w:style w:type="paragraph" w:styleId="Header">
    <w:name w:val="header"/>
    <w:basedOn w:val="Normal"/>
    <w:link w:val="HeaderChar"/>
    <w:uiPriority w:val="99"/>
    <w:semiHidden/>
    <w:rsid w:val="00D30826"/>
    <w:pPr>
      <w:tabs>
        <w:tab w:val="center" w:pos="4680"/>
        <w:tab w:val="right" w:pos="9360"/>
      </w:tabs>
    </w:pPr>
    <w:rPr>
      <w:rFonts w:ascii="Lato" w:hAnsi="Lato"/>
      <w:sz w:val="20"/>
      <w:szCs w:val="20"/>
    </w:rPr>
  </w:style>
  <w:style w:type="character" w:customStyle="1" w:styleId="HeaderChar">
    <w:name w:val="Header Char"/>
    <w:basedOn w:val="DefaultParagraphFont"/>
    <w:link w:val="Header"/>
    <w:uiPriority w:val="99"/>
    <w:semiHidden/>
    <w:rsid w:val="00D30826"/>
    <w:rPr>
      <w:rFonts w:ascii="Lato" w:hAnsi="Lato"/>
      <w:sz w:val="20"/>
      <w:szCs w:val="20"/>
    </w:rPr>
  </w:style>
  <w:style w:type="paragraph" w:customStyle="1" w:styleId="Reference">
    <w:name w:val="Reference"/>
    <w:basedOn w:val="Normal"/>
    <w:qFormat/>
    <w:rsid w:val="00A04DFF"/>
    <w:pPr>
      <w:spacing w:after="120" w:line="240" w:lineRule="exact"/>
      <w:ind w:left="216" w:hanging="216"/>
    </w:pPr>
    <w:rPr>
      <w:rFonts w:ascii="Lato" w:hAnsi="Lato"/>
      <w:sz w:val="18"/>
    </w:rPr>
  </w:style>
  <w:style w:type="character" w:customStyle="1" w:styleId="ListParagraphChar">
    <w:name w:val="List Paragraph Char"/>
    <w:aliases w:val="Primary Bullet List Char"/>
    <w:link w:val="ListParagraph"/>
    <w:uiPriority w:val="34"/>
    <w:locked/>
    <w:rsid w:val="0070261A"/>
  </w:style>
  <w:style w:type="table" w:styleId="GridTable4-Accent1">
    <w:name w:val="Grid Table 4 Accent 1"/>
    <w:basedOn w:val="TableNormal"/>
    <w:uiPriority w:val="49"/>
    <w:rsid w:val="0070261A"/>
    <w:rPr>
      <w:rFonts w:ascii="Times New Roman" w:eastAsia="Times New Roman" w:hAnsi="Times New Roman" w:cs="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er">
    <w:name w:val="footer"/>
    <w:basedOn w:val="Normal"/>
    <w:link w:val="FooterChar"/>
    <w:uiPriority w:val="99"/>
    <w:unhideWhenUsed/>
    <w:rsid w:val="002F1937"/>
    <w:pPr>
      <w:tabs>
        <w:tab w:val="center" w:pos="4680"/>
        <w:tab w:val="right" w:pos="9360"/>
      </w:tabs>
    </w:pPr>
  </w:style>
  <w:style w:type="character" w:customStyle="1" w:styleId="FooterChar">
    <w:name w:val="Footer Char"/>
    <w:basedOn w:val="DefaultParagraphFont"/>
    <w:link w:val="Footer"/>
    <w:uiPriority w:val="99"/>
    <w:rsid w:val="002F1937"/>
  </w:style>
  <w:style w:type="paragraph" w:styleId="NoSpacing">
    <w:name w:val="No Spacing"/>
    <w:uiPriority w:val="1"/>
    <w:qFormat/>
    <w:rsid w:val="00041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05240">
      <w:bodyDiv w:val="1"/>
      <w:marLeft w:val="0"/>
      <w:marRight w:val="0"/>
      <w:marTop w:val="0"/>
      <w:marBottom w:val="0"/>
      <w:divBdr>
        <w:top w:val="none" w:sz="0" w:space="0" w:color="auto"/>
        <w:left w:val="none" w:sz="0" w:space="0" w:color="auto"/>
        <w:bottom w:val="none" w:sz="0" w:space="0" w:color="auto"/>
        <w:right w:val="none" w:sz="0" w:space="0" w:color="auto"/>
      </w:divBdr>
    </w:div>
    <w:div w:id="349647421">
      <w:bodyDiv w:val="1"/>
      <w:marLeft w:val="0"/>
      <w:marRight w:val="0"/>
      <w:marTop w:val="0"/>
      <w:marBottom w:val="0"/>
      <w:divBdr>
        <w:top w:val="none" w:sz="0" w:space="0" w:color="auto"/>
        <w:left w:val="none" w:sz="0" w:space="0" w:color="auto"/>
        <w:bottom w:val="none" w:sz="0" w:space="0" w:color="auto"/>
        <w:right w:val="none" w:sz="0" w:space="0" w:color="auto"/>
      </w:divBdr>
    </w:div>
    <w:div w:id="362751406">
      <w:bodyDiv w:val="1"/>
      <w:marLeft w:val="0"/>
      <w:marRight w:val="0"/>
      <w:marTop w:val="0"/>
      <w:marBottom w:val="0"/>
      <w:divBdr>
        <w:top w:val="none" w:sz="0" w:space="0" w:color="auto"/>
        <w:left w:val="none" w:sz="0" w:space="0" w:color="auto"/>
        <w:bottom w:val="none" w:sz="0" w:space="0" w:color="auto"/>
        <w:right w:val="none" w:sz="0" w:space="0" w:color="auto"/>
      </w:divBdr>
    </w:div>
    <w:div w:id="378746352">
      <w:bodyDiv w:val="1"/>
      <w:marLeft w:val="0"/>
      <w:marRight w:val="0"/>
      <w:marTop w:val="0"/>
      <w:marBottom w:val="0"/>
      <w:divBdr>
        <w:top w:val="none" w:sz="0" w:space="0" w:color="auto"/>
        <w:left w:val="none" w:sz="0" w:space="0" w:color="auto"/>
        <w:bottom w:val="none" w:sz="0" w:space="0" w:color="auto"/>
        <w:right w:val="none" w:sz="0" w:space="0" w:color="auto"/>
      </w:divBdr>
    </w:div>
    <w:div w:id="554704454">
      <w:bodyDiv w:val="1"/>
      <w:marLeft w:val="0"/>
      <w:marRight w:val="0"/>
      <w:marTop w:val="0"/>
      <w:marBottom w:val="0"/>
      <w:divBdr>
        <w:top w:val="none" w:sz="0" w:space="0" w:color="auto"/>
        <w:left w:val="none" w:sz="0" w:space="0" w:color="auto"/>
        <w:bottom w:val="none" w:sz="0" w:space="0" w:color="auto"/>
        <w:right w:val="none" w:sz="0" w:space="0" w:color="auto"/>
      </w:divBdr>
    </w:div>
    <w:div w:id="753865684">
      <w:bodyDiv w:val="1"/>
      <w:marLeft w:val="0"/>
      <w:marRight w:val="0"/>
      <w:marTop w:val="0"/>
      <w:marBottom w:val="0"/>
      <w:divBdr>
        <w:top w:val="none" w:sz="0" w:space="0" w:color="auto"/>
        <w:left w:val="none" w:sz="0" w:space="0" w:color="auto"/>
        <w:bottom w:val="none" w:sz="0" w:space="0" w:color="auto"/>
        <w:right w:val="none" w:sz="0" w:space="0" w:color="auto"/>
      </w:divBdr>
    </w:div>
    <w:div w:id="841317355">
      <w:bodyDiv w:val="1"/>
      <w:marLeft w:val="0"/>
      <w:marRight w:val="0"/>
      <w:marTop w:val="0"/>
      <w:marBottom w:val="0"/>
      <w:divBdr>
        <w:top w:val="none" w:sz="0" w:space="0" w:color="auto"/>
        <w:left w:val="none" w:sz="0" w:space="0" w:color="auto"/>
        <w:bottom w:val="none" w:sz="0" w:space="0" w:color="auto"/>
        <w:right w:val="none" w:sz="0" w:space="0" w:color="auto"/>
      </w:divBdr>
    </w:div>
    <w:div w:id="882448679">
      <w:bodyDiv w:val="1"/>
      <w:marLeft w:val="0"/>
      <w:marRight w:val="0"/>
      <w:marTop w:val="0"/>
      <w:marBottom w:val="0"/>
      <w:divBdr>
        <w:top w:val="none" w:sz="0" w:space="0" w:color="auto"/>
        <w:left w:val="none" w:sz="0" w:space="0" w:color="auto"/>
        <w:bottom w:val="none" w:sz="0" w:space="0" w:color="auto"/>
        <w:right w:val="none" w:sz="0" w:space="0" w:color="auto"/>
      </w:divBdr>
    </w:div>
    <w:div w:id="950863638">
      <w:bodyDiv w:val="1"/>
      <w:marLeft w:val="0"/>
      <w:marRight w:val="0"/>
      <w:marTop w:val="0"/>
      <w:marBottom w:val="0"/>
      <w:divBdr>
        <w:top w:val="none" w:sz="0" w:space="0" w:color="auto"/>
        <w:left w:val="none" w:sz="0" w:space="0" w:color="auto"/>
        <w:bottom w:val="none" w:sz="0" w:space="0" w:color="auto"/>
        <w:right w:val="none" w:sz="0" w:space="0" w:color="auto"/>
      </w:divBdr>
    </w:div>
    <w:div w:id="1060010143">
      <w:bodyDiv w:val="1"/>
      <w:marLeft w:val="0"/>
      <w:marRight w:val="0"/>
      <w:marTop w:val="0"/>
      <w:marBottom w:val="0"/>
      <w:divBdr>
        <w:top w:val="none" w:sz="0" w:space="0" w:color="auto"/>
        <w:left w:val="none" w:sz="0" w:space="0" w:color="auto"/>
        <w:bottom w:val="none" w:sz="0" w:space="0" w:color="auto"/>
        <w:right w:val="none" w:sz="0" w:space="0" w:color="auto"/>
      </w:divBdr>
    </w:div>
    <w:div w:id="1148673535">
      <w:bodyDiv w:val="1"/>
      <w:marLeft w:val="0"/>
      <w:marRight w:val="0"/>
      <w:marTop w:val="0"/>
      <w:marBottom w:val="0"/>
      <w:divBdr>
        <w:top w:val="none" w:sz="0" w:space="0" w:color="auto"/>
        <w:left w:val="none" w:sz="0" w:space="0" w:color="auto"/>
        <w:bottom w:val="none" w:sz="0" w:space="0" w:color="auto"/>
        <w:right w:val="none" w:sz="0" w:space="0" w:color="auto"/>
      </w:divBdr>
    </w:div>
    <w:div w:id="1233153235">
      <w:bodyDiv w:val="1"/>
      <w:marLeft w:val="0"/>
      <w:marRight w:val="0"/>
      <w:marTop w:val="0"/>
      <w:marBottom w:val="0"/>
      <w:divBdr>
        <w:top w:val="none" w:sz="0" w:space="0" w:color="auto"/>
        <w:left w:val="none" w:sz="0" w:space="0" w:color="auto"/>
        <w:bottom w:val="none" w:sz="0" w:space="0" w:color="auto"/>
        <w:right w:val="none" w:sz="0" w:space="0" w:color="auto"/>
      </w:divBdr>
    </w:div>
    <w:div w:id="1259829299">
      <w:bodyDiv w:val="1"/>
      <w:marLeft w:val="0"/>
      <w:marRight w:val="0"/>
      <w:marTop w:val="0"/>
      <w:marBottom w:val="0"/>
      <w:divBdr>
        <w:top w:val="none" w:sz="0" w:space="0" w:color="auto"/>
        <w:left w:val="none" w:sz="0" w:space="0" w:color="auto"/>
        <w:bottom w:val="none" w:sz="0" w:space="0" w:color="auto"/>
        <w:right w:val="none" w:sz="0" w:space="0" w:color="auto"/>
      </w:divBdr>
    </w:div>
    <w:div w:id="1489130154">
      <w:bodyDiv w:val="1"/>
      <w:marLeft w:val="0"/>
      <w:marRight w:val="0"/>
      <w:marTop w:val="0"/>
      <w:marBottom w:val="0"/>
      <w:divBdr>
        <w:top w:val="none" w:sz="0" w:space="0" w:color="auto"/>
        <w:left w:val="none" w:sz="0" w:space="0" w:color="auto"/>
        <w:bottom w:val="none" w:sz="0" w:space="0" w:color="auto"/>
        <w:right w:val="none" w:sz="0" w:space="0" w:color="auto"/>
      </w:divBdr>
    </w:div>
    <w:div w:id="1495729280">
      <w:bodyDiv w:val="1"/>
      <w:marLeft w:val="0"/>
      <w:marRight w:val="0"/>
      <w:marTop w:val="0"/>
      <w:marBottom w:val="0"/>
      <w:divBdr>
        <w:top w:val="none" w:sz="0" w:space="0" w:color="auto"/>
        <w:left w:val="none" w:sz="0" w:space="0" w:color="auto"/>
        <w:bottom w:val="none" w:sz="0" w:space="0" w:color="auto"/>
        <w:right w:val="none" w:sz="0" w:space="0" w:color="auto"/>
      </w:divBdr>
    </w:div>
    <w:div w:id="1621523415">
      <w:bodyDiv w:val="1"/>
      <w:marLeft w:val="0"/>
      <w:marRight w:val="0"/>
      <w:marTop w:val="0"/>
      <w:marBottom w:val="0"/>
      <w:divBdr>
        <w:top w:val="none" w:sz="0" w:space="0" w:color="auto"/>
        <w:left w:val="none" w:sz="0" w:space="0" w:color="auto"/>
        <w:bottom w:val="none" w:sz="0" w:space="0" w:color="auto"/>
        <w:right w:val="none" w:sz="0" w:space="0" w:color="auto"/>
      </w:divBdr>
    </w:div>
    <w:div w:id="1666282521">
      <w:bodyDiv w:val="1"/>
      <w:marLeft w:val="0"/>
      <w:marRight w:val="0"/>
      <w:marTop w:val="0"/>
      <w:marBottom w:val="0"/>
      <w:divBdr>
        <w:top w:val="none" w:sz="0" w:space="0" w:color="auto"/>
        <w:left w:val="none" w:sz="0" w:space="0" w:color="auto"/>
        <w:bottom w:val="none" w:sz="0" w:space="0" w:color="auto"/>
        <w:right w:val="none" w:sz="0" w:space="0" w:color="auto"/>
      </w:divBdr>
    </w:div>
    <w:div w:id="1699163320">
      <w:bodyDiv w:val="1"/>
      <w:marLeft w:val="0"/>
      <w:marRight w:val="0"/>
      <w:marTop w:val="0"/>
      <w:marBottom w:val="0"/>
      <w:divBdr>
        <w:top w:val="none" w:sz="0" w:space="0" w:color="auto"/>
        <w:left w:val="none" w:sz="0" w:space="0" w:color="auto"/>
        <w:bottom w:val="none" w:sz="0" w:space="0" w:color="auto"/>
        <w:right w:val="none" w:sz="0" w:space="0" w:color="auto"/>
      </w:divBdr>
    </w:div>
    <w:div w:id="1754424627">
      <w:bodyDiv w:val="1"/>
      <w:marLeft w:val="0"/>
      <w:marRight w:val="0"/>
      <w:marTop w:val="0"/>
      <w:marBottom w:val="0"/>
      <w:divBdr>
        <w:top w:val="none" w:sz="0" w:space="0" w:color="auto"/>
        <w:left w:val="none" w:sz="0" w:space="0" w:color="auto"/>
        <w:bottom w:val="none" w:sz="0" w:space="0" w:color="auto"/>
        <w:right w:val="none" w:sz="0" w:space="0" w:color="auto"/>
      </w:divBdr>
    </w:div>
    <w:div w:id="1997684496">
      <w:bodyDiv w:val="1"/>
      <w:marLeft w:val="0"/>
      <w:marRight w:val="0"/>
      <w:marTop w:val="0"/>
      <w:marBottom w:val="0"/>
      <w:divBdr>
        <w:top w:val="none" w:sz="0" w:space="0" w:color="auto"/>
        <w:left w:val="none" w:sz="0" w:space="0" w:color="auto"/>
        <w:bottom w:val="none" w:sz="0" w:space="0" w:color="auto"/>
        <w:right w:val="none" w:sz="0" w:space="0" w:color="auto"/>
      </w:divBdr>
    </w:div>
    <w:div w:id="2007782033">
      <w:bodyDiv w:val="1"/>
      <w:marLeft w:val="0"/>
      <w:marRight w:val="0"/>
      <w:marTop w:val="0"/>
      <w:marBottom w:val="0"/>
      <w:divBdr>
        <w:top w:val="none" w:sz="0" w:space="0" w:color="auto"/>
        <w:left w:val="none" w:sz="0" w:space="0" w:color="auto"/>
        <w:bottom w:val="none" w:sz="0" w:space="0" w:color="auto"/>
        <w:right w:val="none" w:sz="0" w:space="0" w:color="auto"/>
      </w:divBdr>
    </w:div>
    <w:div w:id="2061511477">
      <w:bodyDiv w:val="1"/>
      <w:marLeft w:val="0"/>
      <w:marRight w:val="0"/>
      <w:marTop w:val="0"/>
      <w:marBottom w:val="0"/>
      <w:divBdr>
        <w:top w:val="none" w:sz="0" w:space="0" w:color="auto"/>
        <w:left w:val="none" w:sz="0" w:space="0" w:color="auto"/>
        <w:bottom w:val="none" w:sz="0" w:space="0" w:color="auto"/>
        <w:right w:val="none" w:sz="0" w:space="0" w:color="auto"/>
      </w:divBdr>
    </w:div>
    <w:div w:id="2066905376">
      <w:bodyDiv w:val="1"/>
      <w:marLeft w:val="0"/>
      <w:marRight w:val="0"/>
      <w:marTop w:val="0"/>
      <w:marBottom w:val="0"/>
      <w:divBdr>
        <w:top w:val="none" w:sz="0" w:space="0" w:color="auto"/>
        <w:left w:val="none" w:sz="0" w:space="0" w:color="auto"/>
        <w:bottom w:val="none" w:sz="0" w:space="0" w:color="auto"/>
        <w:right w:val="none" w:sz="0" w:space="0" w:color="auto"/>
      </w:divBdr>
    </w:div>
    <w:div w:id="2083790798">
      <w:bodyDiv w:val="1"/>
      <w:marLeft w:val="0"/>
      <w:marRight w:val="0"/>
      <w:marTop w:val="0"/>
      <w:marBottom w:val="0"/>
      <w:divBdr>
        <w:top w:val="none" w:sz="0" w:space="0" w:color="auto"/>
        <w:left w:val="none" w:sz="0" w:space="0" w:color="auto"/>
        <w:bottom w:val="none" w:sz="0" w:space="0" w:color="auto"/>
        <w:right w:val="none" w:sz="0" w:space="0" w:color="auto"/>
      </w:divBdr>
    </w:div>
    <w:div w:id="214580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dol.gov/general/topic/wages/minimumwage" TargetMode="External"/><Relationship Id="rId1" Type="http://schemas.openxmlformats.org/officeDocument/2006/relationships/hyperlink" Target="https://www.bls.gov/oes/current/naics4_624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8" ma:contentTypeDescription="Create a new document." ma:contentTypeScope="" ma:versionID="ca6338de1066445fb36a030ebe40e1ea">
  <xsd:schema xmlns:xsd="http://www.w3.org/2001/XMLSchema" xmlns:xs="http://www.w3.org/2001/XMLSchema" xmlns:p="http://schemas.microsoft.com/office/2006/metadata/properties" xmlns:ns3="c6d93d11-28f8-4e6d-ae4f-5893c68de00b" targetNamespace="http://schemas.microsoft.com/office/2006/metadata/properties" ma:root="true" ma:fieldsID="81b2061d1456c6b164d4ee681d9d8a3b" ns3:_="">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451DD-E4FC-4988-9D83-7BD51C44D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BA3F5-2B8D-174D-AD4F-A82C605289DA}">
  <ds:schemaRefs>
    <ds:schemaRef ds:uri="http://schemas.openxmlformats.org/officeDocument/2006/bibliography"/>
  </ds:schemaRefs>
</ds:datastoreItem>
</file>

<file path=customXml/itemProps3.xml><?xml version="1.0" encoding="utf-8"?>
<ds:datastoreItem xmlns:ds="http://schemas.openxmlformats.org/officeDocument/2006/customXml" ds:itemID="{1FD387A4-34A5-49FE-9409-D89435BFD3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0AF4B2-FA7F-4FDC-BEB2-5C9CC72DB4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4143</Words>
  <Characters>23619</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h46776</dc:creator>
  <cp:keywords/>
  <dc:description/>
  <cp:lastModifiedBy>Guido, Anna P</cp:lastModifiedBy>
  <cp:revision>2</cp:revision>
  <cp:lastPrinted>2019-10-18T12:54:00Z</cp:lastPrinted>
  <dcterms:created xsi:type="dcterms:W3CDTF">2021-02-03T14:47:00Z</dcterms:created>
  <dcterms:modified xsi:type="dcterms:W3CDTF">2021-02-03T14:47:00Z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