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4E6" w:rsidRDefault="003414E6">
      <w:pPr>
        <w:jc w:val="center"/>
      </w:pPr>
    </w:p>
    <w:p w:rsidR="0067719F" w:rsidRDefault="0067719F">
      <w:pPr>
        <w:jc w:val="center"/>
      </w:pPr>
      <w:r>
        <w:t>OMB SUPPORTING STATEMENT</w:t>
      </w:r>
    </w:p>
    <w:p w:rsidR="0067719F" w:rsidRDefault="0067719F"/>
    <w:p w:rsidR="003414E6" w:rsidRDefault="003414E6"/>
    <w:p w:rsidR="0067719F" w:rsidRDefault="00C535AD">
      <w:r>
        <w:t xml:space="preserve">Form </w:t>
      </w:r>
      <w:r w:rsidR="00230E89">
        <w:t>RI 92-22</w:t>
      </w:r>
      <w:r>
        <w:t xml:space="preserve"> – </w:t>
      </w:r>
      <w:r w:rsidR="00230E89">
        <w:t>Annuity Supplement Earnings Report</w:t>
      </w:r>
    </w:p>
    <w:p w:rsidR="0067719F" w:rsidRDefault="0067719F"/>
    <w:p w:rsidR="00A86050" w:rsidP="00A86050" w:rsidRDefault="00A86050">
      <w:pPr>
        <w:numPr>
          <w:ilvl w:val="0"/>
          <w:numId w:val="3"/>
        </w:numPr>
      </w:pPr>
      <w:r>
        <w:t>Justification</w:t>
      </w:r>
    </w:p>
    <w:p w:rsidR="00A86050" w:rsidP="00A86050" w:rsidRDefault="00A86050"/>
    <w:p w:rsidRPr="00741061" w:rsidR="00A86050" w:rsidP="00A86050" w:rsidRDefault="00A86050">
      <w:pPr>
        <w:pStyle w:val="ListParagraph"/>
        <w:numPr>
          <w:ilvl w:val="0"/>
          <w:numId w:val="4"/>
        </w:numPr>
        <w:shd w:val="pct25" w:color="auto" w:fill="auto"/>
        <w:tabs>
          <w:tab w:val="left" w:pos="-720"/>
        </w:tabs>
        <w:suppressAutoHyphens/>
        <w:contextualSpacing/>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A86050" w:rsidRDefault="00A86050"/>
    <w:p w:rsidR="00364D3F" w:rsidP="00364D3F" w:rsidRDefault="00C5160E">
      <w:pPr>
        <w:ind w:left="720"/>
      </w:pPr>
      <w:r>
        <w:t xml:space="preserve">Form RI 92-22 is used to annually obtain the earned income of Federal Employees Retirement System (FERS) annuitants receiving an annuity supplement. </w:t>
      </w:r>
      <w:r w:rsidR="00364D3F">
        <w:t xml:space="preserve">Title 5, U. S. Code, Chapter 84, Section 8421 and 5 </w:t>
      </w:r>
      <w:smartTag w:uri="urn:schemas-microsoft-com:office:smarttags" w:element="stockticker">
        <w:r w:rsidR="00364D3F">
          <w:t>CFR</w:t>
        </w:r>
      </w:smartTag>
      <w:r w:rsidR="00364D3F">
        <w:t xml:space="preserve"> 842.504 provide for payment of an annuity supplement to non-disability retirees under FERS who meet the eligibility requirements.  The annuity supplement is provided to eligible FERS employees who retire before age 62, approximating the portion of a full career Social Security benefit earned while under FERS and ending at age 62 when Social Security benefits become available.  Like Social Security benefits, the annuity supplement is subject to an earnings limitation as specified in 5 </w:t>
      </w:r>
      <w:smartTag w:uri="urn:schemas-microsoft-com:office:smarttags" w:element="stockticker">
        <w:r w:rsidR="00364D3F">
          <w:t>USC</w:t>
        </w:r>
      </w:smartTag>
      <w:r w:rsidR="00364D3F">
        <w:t xml:space="preserve"> 8421a. An earnings test based on an earnings-exempt amount established each year by the Social Security Administration (SSA) is required to determine the amount of and continued eligibility for the supplement.  5 </w:t>
      </w:r>
      <w:smartTag w:uri="urn:schemas-microsoft-com:office:smarttags" w:element="stockticker">
        <w:r w:rsidR="00364D3F">
          <w:t>CFR</w:t>
        </w:r>
      </w:smartTag>
      <w:r w:rsidR="00364D3F">
        <w:t xml:space="preserve"> 842.505(c) states, “Earnings and estimated earnings for each test year will be furnished by retirees in a form prescribed by OPM.”</w:t>
      </w:r>
    </w:p>
    <w:p w:rsidRPr="00DF085B" w:rsidR="00A86050" w:rsidP="00A86050" w:rsidRDefault="00F049D0">
      <w:pPr>
        <w:ind w:left="720"/>
      </w:pPr>
      <w:r w:rsidRPr="00DF085B">
        <w:t xml:space="preserve">  </w:t>
      </w:r>
      <w:r w:rsidRPr="00DF085B" w:rsidR="0067719F">
        <w:t xml:space="preserve"> </w:t>
      </w:r>
    </w:p>
    <w:p w:rsidRPr="00DF085B" w:rsidR="00A86050" w:rsidP="00A86050" w:rsidRDefault="00A86050">
      <w:pPr>
        <w:ind w:left="360"/>
      </w:pPr>
    </w:p>
    <w:p w:rsidRPr="00DF085B" w:rsidR="00A86050" w:rsidP="00A86050" w:rsidRDefault="00A86050">
      <w:pPr>
        <w:pStyle w:val="ListParagraph"/>
        <w:numPr>
          <w:ilvl w:val="0"/>
          <w:numId w:val="4"/>
        </w:numPr>
        <w:shd w:val="pct25" w:color="auto" w:fill="auto"/>
        <w:tabs>
          <w:tab w:val="left" w:pos="-720"/>
        </w:tabs>
        <w:suppressAutoHyphens/>
        <w:contextualSpacing/>
      </w:pPr>
      <w:r w:rsidRPr="00DF085B">
        <w:fldChar w:fldCharType="begin"/>
      </w:r>
      <w:r w:rsidRPr="00DF085B">
        <w:instrText>ADVANCE \R 0.95</w:instrText>
      </w:r>
      <w:r w:rsidRPr="00DF085B">
        <w:fldChar w:fldCharType="end"/>
      </w:r>
      <w:r w:rsidRPr="00DF085B">
        <w:t xml:space="preserve">Indicate how, by whom, and for what purpose the information is to be used.  Except for a new collection, indicate the actual use the agency has made of the information received from the current collection. </w:t>
      </w:r>
    </w:p>
    <w:p w:rsidRPr="00DF085B" w:rsidR="00A86050" w:rsidP="00A86050" w:rsidRDefault="00A86050"/>
    <w:p w:rsidRPr="00DF085B" w:rsidR="0067719F" w:rsidP="00392238" w:rsidRDefault="00D61C38">
      <w:pPr>
        <w:ind w:left="720"/>
      </w:pPr>
      <w:r>
        <w:t xml:space="preserve">The information collected using RI 92-22 allows OPM to determine if the earnings from work performed while entitled to the annuity supplement have exceeded the earnings limitation established by SSA.  Earnings that exceed the exempt amount reduce the annuity supplement by one dollar for every two dollars the exempt amount is exceeded.  However, the reduction never exceeds the amount of the annuity supplement.  </w:t>
      </w:r>
      <w:r>
        <w:br/>
        <w:t xml:space="preserve">The earnings test applies only to the annuity supplement and is not used to reduce the basic FERS annuity.  Only those whose annuities exceed the earnings limitation are asked to respond. </w:t>
      </w:r>
      <w:r w:rsidRPr="00DF085B" w:rsidR="00D82F63">
        <w:t xml:space="preserve">The Privacy Act Statement </w:t>
      </w:r>
      <w:r w:rsidR="009A269F">
        <w:t>is appropriate</w:t>
      </w:r>
      <w:r w:rsidRPr="00DF085B" w:rsidR="00D82F63">
        <w:t xml:space="preserve"> due to a systematic review by our Chief Privacy Officer.</w:t>
      </w:r>
      <w:r w:rsidRPr="00DF085B" w:rsidR="0067719F">
        <w:t xml:space="preserve"> The Public Burden Statement meets the requirements of 5 CFR 1320.8(b)(3).</w:t>
      </w:r>
      <w:r w:rsidRPr="00DF085B" w:rsidR="009A6C84">
        <w:t xml:space="preserve"> </w:t>
      </w:r>
      <w:r w:rsidR="004633FB">
        <w:t xml:space="preserve">This form </w:t>
      </w:r>
      <w:r w:rsidR="001C49C7">
        <w:t>has been</w:t>
      </w:r>
      <w:r w:rsidR="004633FB">
        <w:t xml:space="preserve"> revised to update the display of the OMB control number, edit calendar dates, dollar amounts, telephone</w:t>
      </w:r>
      <w:r w:rsidR="00E62760">
        <w:t xml:space="preserve"> numbers</w:t>
      </w:r>
      <w:r w:rsidR="001C49C7">
        <w:t>.</w:t>
      </w:r>
      <w:r>
        <w:t xml:space="preserve"> </w:t>
      </w:r>
      <w:r w:rsidRPr="00DF085B">
        <w:t xml:space="preserve"> </w:t>
      </w:r>
    </w:p>
    <w:p w:rsidRPr="00DF085B" w:rsidR="0067719F" w:rsidRDefault="0067719F"/>
    <w:p w:rsidRPr="00DF085B" w:rsidR="006B37C6" w:rsidP="006B37C6" w:rsidRDefault="006B37C6">
      <w:pPr>
        <w:pStyle w:val="ListParagraph"/>
        <w:numPr>
          <w:ilvl w:val="0"/>
          <w:numId w:val="4"/>
        </w:numPr>
        <w:shd w:val="pct25" w:color="auto" w:fill="auto"/>
        <w:tabs>
          <w:tab w:val="left" w:pos="-720"/>
        </w:tabs>
        <w:suppressAutoHyphens/>
        <w:contextualSpacing/>
      </w:pPr>
      <w:r w:rsidRPr="00DF085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F085B">
        <w:tab/>
      </w:r>
    </w:p>
    <w:p w:rsidRPr="00DF085B" w:rsidR="006B37C6" w:rsidP="006B37C6" w:rsidRDefault="006B37C6">
      <w:pPr>
        <w:ind w:left="720"/>
      </w:pPr>
    </w:p>
    <w:p w:rsidRPr="00DF085B" w:rsidR="0067719F" w:rsidP="002B1643" w:rsidRDefault="00907426">
      <w:pPr>
        <w:ind w:left="720"/>
      </w:pPr>
      <w:r>
        <w:t>The information collected can only be obtained from the respondents.  New methods of information technology would do little to reduce the burden on the respondents; they must sign certifying the truth of their statements, under penalty of law.</w:t>
      </w:r>
      <w:r w:rsidRPr="00DF085B" w:rsidR="004136CC">
        <w:t xml:space="preserve">  </w:t>
      </w:r>
      <w:r w:rsidRPr="00DF085B" w:rsidR="002B1643">
        <w:t>However, this form will be available in a PDF fillable format on our website and meets our GPEA requirements.</w:t>
      </w:r>
    </w:p>
    <w:p w:rsidRPr="00DF085B" w:rsidR="002B1643" w:rsidP="002B1643" w:rsidRDefault="002B1643">
      <w:pPr>
        <w:ind w:left="720"/>
      </w:pPr>
    </w:p>
    <w:p w:rsidRPr="00DF085B" w:rsidR="006B37C6" w:rsidP="006B37C6" w:rsidRDefault="006B37C6">
      <w:pPr>
        <w:pStyle w:val="ListParagraph"/>
        <w:numPr>
          <w:ilvl w:val="0"/>
          <w:numId w:val="4"/>
        </w:numPr>
        <w:shd w:val="pct25" w:color="auto" w:fill="auto"/>
        <w:tabs>
          <w:tab w:val="left" w:pos="-720"/>
        </w:tabs>
        <w:suppressAutoHyphens/>
        <w:contextualSpacing/>
      </w:pPr>
      <w:r w:rsidRPr="00DF085B">
        <w:t xml:space="preserve">Describe efforts to identify duplication.  Show specifically why any similar information already available cannot be used or modified for use for the purposes described in Item 2 above. </w:t>
      </w:r>
    </w:p>
    <w:p w:rsidRPr="00DF085B" w:rsidR="006B37C6" w:rsidP="006B37C6" w:rsidRDefault="006B37C6">
      <w:pPr>
        <w:ind w:firstLine="720"/>
      </w:pPr>
    </w:p>
    <w:p w:rsidRPr="00DF085B" w:rsidR="002B1643" w:rsidP="0047295A" w:rsidRDefault="00F62BD7">
      <w:pPr>
        <w:ind w:left="720"/>
      </w:pPr>
      <w:r>
        <w:t>Each RI 92-22 is prepared for the individual respondent who is asked to certify earnings information for the specified year.  Duplication is minimized and respondents who did not earn more than the exempt amount are asked not to respond.</w:t>
      </w:r>
      <w:r w:rsidRPr="00DF085B" w:rsidR="002B1643">
        <w:t xml:space="preserve"> </w:t>
      </w:r>
    </w:p>
    <w:p w:rsidRPr="00DF085B" w:rsidR="006B37C6" w:rsidP="006B37C6" w:rsidRDefault="006B37C6">
      <w:pPr>
        <w:ind w:firstLine="720"/>
      </w:pPr>
    </w:p>
    <w:p w:rsidRPr="00DF085B" w:rsidR="006B37C6" w:rsidP="006B37C6" w:rsidRDefault="006B37C6">
      <w:pPr>
        <w:pStyle w:val="ListParagraph"/>
        <w:numPr>
          <w:ilvl w:val="0"/>
          <w:numId w:val="4"/>
        </w:numPr>
        <w:shd w:val="pct25" w:color="auto" w:fill="auto"/>
        <w:tabs>
          <w:tab w:val="left" w:pos="-720"/>
        </w:tabs>
        <w:suppressAutoHyphens/>
        <w:contextualSpacing/>
      </w:pPr>
      <w:r w:rsidRPr="00DF085B">
        <w:t>If the collection of information impacts small businesses or other small entities (Item 5 of OMB Form 83-I), describe any methods used to minimize.</w:t>
      </w:r>
    </w:p>
    <w:p w:rsidRPr="00DF085B" w:rsidR="006B37C6" w:rsidP="006B37C6" w:rsidRDefault="006B37C6">
      <w:pPr>
        <w:ind w:left="720"/>
      </w:pPr>
    </w:p>
    <w:p w:rsidRPr="00DF085B" w:rsidR="0067719F" w:rsidP="006B37C6" w:rsidRDefault="009E003D">
      <w:pPr>
        <w:ind w:left="720"/>
      </w:pPr>
      <w:r>
        <w:t>This information collection request has no impact on small businesses and organizations.</w:t>
      </w:r>
    </w:p>
    <w:p w:rsidRPr="00DF085B" w:rsidR="006B37C6" w:rsidP="006B37C6" w:rsidRDefault="006B37C6">
      <w:pPr>
        <w:ind w:left="720"/>
      </w:pPr>
    </w:p>
    <w:p w:rsidRPr="00DF085B" w:rsidR="006B37C6" w:rsidP="006B37C6" w:rsidRDefault="006B37C6">
      <w:pPr>
        <w:pStyle w:val="ListParagraph"/>
        <w:numPr>
          <w:ilvl w:val="0"/>
          <w:numId w:val="4"/>
        </w:numPr>
        <w:shd w:val="pct25" w:color="auto" w:fill="auto"/>
        <w:tabs>
          <w:tab w:val="left" w:pos="-720"/>
        </w:tabs>
        <w:suppressAutoHyphens/>
        <w:contextualSpacing/>
      </w:pPr>
      <w:r w:rsidRPr="00DF085B">
        <w:t>Describe the consequence to Federal/DHS program or policy activities if the collection of information is not conducted, or is conducted less frequently, as well as any technical or legal obstacles to reducing burden.</w:t>
      </w:r>
    </w:p>
    <w:p w:rsidRPr="00DF085B" w:rsidR="0067719F" w:rsidRDefault="0067719F"/>
    <w:p w:rsidRPr="00DF085B" w:rsidR="006B37C6" w:rsidP="00E00A7D" w:rsidRDefault="00207068">
      <w:pPr>
        <w:ind w:left="720"/>
      </w:pPr>
      <w:r>
        <w:t xml:space="preserve">This information collection is required to determine the correct amount of annuity supplements.  Less frequent collections would result in incorrect annuity supplement payments. </w:t>
      </w:r>
      <w:r w:rsidRPr="002C1F76">
        <w:t>This information collection is consistent with the guidelines in 5 CFR 1320.6.</w:t>
      </w:r>
      <w:r w:rsidRPr="00DF085B" w:rsidR="00E00A7D">
        <w:t xml:space="preserve">  </w:t>
      </w:r>
    </w:p>
    <w:p w:rsidRPr="00DF085B" w:rsidR="00CB0B42" w:rsidP="006B37C6" w:rsidRDefault="00CB0B42">
      <w:pPr>
        <w:ind w:left="720"/>
      </w:pPr>
    </w:p>
    <w:p w:rsidRPr="00DF085B" w:rsidR="00CB0B42" w:rsidP="00CB0B42" w:rsidRDefault="00CB0B42">
      <w:pPr>
        <w:pStyle w:val="ListParagraph"/>
        <w:numPr>
          <w:ilvl w:val="0"/>
          <w:numId w:val="4"/>
        </w:numPr>
        <w:shd w:val="pct25" w:color="auto" w:fill="auto"/>
        <w:tabs>
          <w:tab w:val="left" w:pos="-720"/>
        </w:tabs>
        <w:suppressAutoHyphens/>
        <w:contextualSpacing/>
      </w:pPr>
      <w:r w:rsidRPr="00DF085B">
        <w:t xml:space="preserve">Explain any special circumstances that would cause an information collection to be conducted in a manner: </w:t>
      </w:r>
    </w:p>
    <w:p w:rsidRPr="00DF085B" w:rsidR="00CB0B42" w:rsidP="00CB0B42" w:rsidRDefault="00CB0B42">
      <w:pPr>
        <w:pStyle w:val="ListParagraph"/>
        <w:shd w:val="pct25" w:color="auto" w:fill="auto"/>
        <w:tabs>
          <w:tab w:val="left" w:pos="-720"/>
        </w:tabs>
        <w:suppressAutoHyphens/>
      </w:pPr>
      <w:r w:rsidRPr="00DF085B">
        <w:t xml:space="preserve">• requiring respondents to report information to the agency more often than quarterly; </w:t>
      </w:r>
    </w:p>
    <w:p w:rsidRPr="00DF085B" w:rsidR="00CB0B42" w:rsidP="00CB0B42" w:rsidRDefault="00CB0B42">
      <w:pPr>
        <w:pStyle w:val="ListParagraph"/>
        <w:shd w:val="pct25" w:color="auto" w:fill="auto"/>
        <w:tabs>
          <w:tab w:val="left" w:pos="-720"/>
        </w:tabs>
        <w:suppressAutoHyphens/>
      </w:pPr>
      <w:r w:rsidRPr="00DF085B">
        <w:t xml:space="preserve">•requiring respondents to prepare a written response to a collection of information in fewer than 30 days after receipt of it; </w:t>
      </w:r>
    </w:p>
    <w:p w:rsidRPr="00DF085B" w:rsidR="00CB0B42" w:rsidP="00CB0B42" w:rsidRDefault="00CB0B42">
      <w:pPr>
        <w:pStyle w:val="ListParagraph"/>
        <w:shd w:val="pct25" w:color="auto" w:fill="auto"/>
        <w:tabs>
          <w:tab w:val="left" w:pos="-720"/>
        </w:tabs>
        <w:suppressAutoHyphens/>
      </w:pPr>
      <w:r w:rsidRPr="00DF085B">
        <w:t xml:space="preserve">•requiring respondents to submit more than an original and two copies of any document; </w:t>
      </w:r>
    </w:p>
    <w:p w:rsidRPr="00DF085B" w:rsidR="00CB0B42" w:rsidP="00CB0B42" w:rsidRDefault="00CB0B42">
      <w:pPr>
        <w:pStyle w:val="ListParagraph"/>
        <w:shd w:val="pct25" w:color="auto" w:fill="auto"/>
        <w:tabs>
          <w:tab w:val="left" w:pos="-720"/>
        </w:tabs>
        <w:suppressAutoHyphens/>
      </w:pPr>
      <w:r w:rsidRPr="00DF085B">
        <w:t xml:space="preserve">• requiring respondents to retain records, other than health, medical, government contract, grant-in-aid, or tax records, for more than three years; </w:t>
      </w:r>
    </w:p>
    <w:p w:rsidRPr="00DF085B" w:rsidR="00CB0B42" w:rsidP="00CB0B42" w:rsidRDefault="00CB0B42">
      <w:pPr>
        <w:pStyle w:val="ListParagraph"/>
        <w:shd w:val="pct25" w:color="auto" w:fill="auto"/>
        <w:tabs>
          <w:tab w:val="left" w:pos="-720"/>
        </w:tabs>
        <w:suppressAutoHyphens/>
      </w:pPr>
      <w:r w:rsidRPr="00DF085B">
        <w:t xml:space="preserve">• in connection with a statistical survey, that is not designed to produce valid and reliable results that can be generalized to the universe of study; </w:t>
      </w:r>
    </w:p>
    <w:p w:rsidRPr="00DF085B" w:rsidR="00CB0B42" w:rsidP="00CB0B42" w:rsidRDefault="00CB0B42">
      <w:pPr>
        <w:pStyle w:val="ListParagraph"/>
        <w:shd w:val="pct25" w:color="auto" w:fill="auto"/>
        <w:tabs>
          <w:tab w:val="left" w:pos="-720"/>
        </w:tabs>
        <w:suppressAutoHyphens/>
      </w:pPr>
      <w:r w:rsidRPr="00DF085B">
        <w:t xml:space="preserve">• requiring the use of a statistical data classification that has not been reviewed and approved by OMB; </w:t>
      </w:r>
    </w:p>
    <w:p w:rsidRPr="00DF085B" w:rsidR="00CB0B42" w:rsidP="00CB0B42" w:rsidRDefault="00CB0B42">
      <w:pPr>
        <w:pStyle w:val="ListParagraph"/>
        <w:shd w:val="pct25" w:color="auto" w:fill="auto"/>
        <w:tabs>
          <w:tab w:val="left" w:pos="-720"/>
        </w:tabs>
        <w:suppressAutoHyphens/>
      </w:pPr>
      <w:r w:rsidRPr="00DF085B">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DF085B" w:rsidR="00CB0B42" w:rsidP="00CB0B42" w:rsidRDefault="00CB0B42">
      <w:pPr>
        <w:pStyle w:val="ListParagraph"/>
        <w:shd w:val="pct25" w:color="auto" w:fill="auto"/>
        <w:tabs>
          <w:tab w:val="left" w:pos="-720"/>
        </w:tabs>
        <w:suppressAutoHyphens/>
      </w:pPr>
      <w:r w:rsidRPr="00DF085B">
        <w:t>• requiring respondents to submit proprietary trade secrets, or other confidential information unless the agency can demonstrate that it has instituted procedures to protect the information's confidentiality to the extent permitted by law.</w:t>
      </w:r>
    </w:p>
    <w:p w:rsidRPr="00DF085B" w:rsidR="00CB0B42" w:rsidP="00CB0B42" w:rsidRDefault="00CB0B42">
      <w:pPr>
        <w:ind w:left="720"/>
      </w:pPr>
      <w:r w:rsidRPr="00DF085B">
        <w:lastRenderedPageBreak/>
        <w:br/>
        <w:t>There are no special circumstances involved in the collection of this information.</w:t>
      </w:r>
      <w:r w:rsidRPr="00DF085B" w:rsidR="00E00A7D">
        <w:t xml:space="preserve">  </w:t>
      </w:r>
      <w:r w:rsidR="00011F2B">
        <w:br/>
      </w:r>
      <w:r w:rsidRPr="00DF085B" w:rsidR="008C2BD2">
        <w:t>This information collection is consistent with the guidelines in 5 CFR 1320.8(b)(3).</w:t>
      </w:r>
    </w:p>
    <w:p w:rsidRPr="00DF085B" w:rsidR="00CB0B42" w:rsidP="00CB0B42" w:rsidRDefault="00CB0B42">
      <w:pPr>
        <w:ind w:left="720"/>
      </w:pPr>
    </w:p>
    <w:p w:rsidRPr="00DF085B" w:rsidR="00CB0B42" w:rsidP="00CB0B42" w:rsidRDefault="00CB0B42">
      <w:pPr>
        <w:pStyle w:val="ListParagraph"/>
        <w:numPr>
          <w:ilvl w:val="0"/>
          <w:numId w:val="4"/>
        </w:numPr>
        <w:shd w:val="pct25" w:color="auto" w:fill="auto"/>
        <w:tabs>
          <w:tab w:val="left" w:pos="-720"/>
        </w:tabs>
        <w:suppressAutoHyphens/>
        <w:contextualSpacing/>
      </w:pPr>
      <w:r w:rsidRPr="00DF085B">
        <w:t xml:space="preserve">Federal Register Notice: </w:t>
      </w:r>
      <w:r w:rsidRPr="00DF085B">
        <w:fldChar w:fldCharType="begin"/>
      </w:r>
      <w:r w:rsidRPr="00DF085B">
        <w:instrText>ADVANCE \R 0.95</w:instrText>
      </w:r>
      <w:r w:rsidRPr="00DF085B">
        <w:fldChar w:fldCharType="end"/>
      </w:r>
      <w:r w:rsidRPr="00DF085B">
        <w:t>Provide a copy and identify the date and page number of</w:t>
      </w:r>
      <w:r w:rsidR="001C49C7">
        <w:t xml:space="preserve"> </w:t>
      </w:r>
      <w:proofErr w:type="gramStart"/>
      <w:r w:rsidR="001C49C7">
        <w:t>p</w:t>
      </w:r>
      <w:r w:rsidRPr="00DF085B">
        <w:t>ublication</w:t>
      </w:r>
      <w:proofErr w:type="gramEnd"/>
      <w:r w:rsidRPr="00DF085B">
        <w:t xml:space="preserve"> in the Federal Register of the agency’s notice soliciting comments on the information collection prior to submission to OMB</w:t>
      </w:r>
    </w:p>
    <w:p w:rsidR="001C49C7" w:rsidP="00CB0B42" w:rsidRDefault="000B1F23">
      <w:pPr>
        <w:ind w:left="720"/>
      </w:pPr>
      <w:r w:rsidRPr="00DF085B">
        <w:br/>
      </w:r>
      <w:r w:rsidR="00217B37">
        <w:t>On April 7, 2020, a 60 Day Federal Register Notice was published at 85 FR 19518.</w:t>
      </w:r>
      <w:r w:rsidRPr="00741061" w:rsidR="00217B37">
        <w:t xml:space="preserve">  </w:t>
      </w:r>
      <w:r w:rsidR="001C49C7">
        <w:t>Five c</w:t>
      </w:r>
      <w:r w:rsidR="00217B37">
        <w:t xml:space="preserve">omments were received, however </w:t>
      </w:r>
      <w:r w:rsidR="001C49C7">
        <w:t xml:space="preserve">three of those comments </w:t>
      </w:r>
      <w:r w:rsidR="00217B37">
        <w:t xml:space="preserve">were not related to this ICR: (1) </w:t>
      </w:r>
      <w:r w:rsidRPr="00EE1450" w:rsidR="00217B37">
        <w:rPr>
          <w:i/>
          <w:iCs/>
        </w:rPr>
        <w:t>“So, what did they say really?”</w:t>
      </w:r>
      <w:r w:rsidR="00217B37">
        <w:t xml:space="preserve">; (2) </w:t>
      </w:r>
      <w:r w:rsidRPr="00EE1450" w:rsidR="00217B37">
        <w:rPr>
          <w:i/>
          <w:iCs/>
        </w:rPr>
        <w:t>“File electronically?, Yeah after 2021”</w:t>
      </w:r>
      <w:r w:rsidR="00217B37">
        <w:t xml:space="preserve">; and (3) </w:t>
      </w:r>
      <w:r w:rsidRPr="00EE1450" w:rsidR="00217B37">
        <w:rPr>
          <w:i/>
          <w:iCs/>
        </w:rPr>
        <w:t>“SS a ticket to work: Brokerage Report $0”</w:t>
      </w:r>
      <w:r w:rsidR="00217B37">
        <w:t>.</w:t>
      </w:r>
      <w:r w:rsidR="001C49C7">
        <w:t xml:space="preserve"> </w:t>
      </w:r>
    </w:p>
    <w:p w:rsidR="001C49C7" w:rsidP="00CB0B42" w:rsidRDefault="001C49C7">
      <w:pPr>
        <w:ind w:left="720"/>
      </w:pPr>
    </w:p>
    <w:p w:rsidR="00CB0B42" w:rsidP="00CB0B42" w:rsidRDefault="001C49C7">
      <w:pPr>
        <w:ind w:left="720"/>
      </w:pPr>
      <w:r>
        <w:t xml:space="preserve">Comment #4 - </w:t>
      </w:r>
      <w:r w:rsidRPr="001C49C7">
        <w:rPr>
          <w:i/>
          <w:iCs/>
        </w:rPr>
        <w:t>“Why was OPM allowed to send out this form prior to closure of the comment period? It seems wasteful to ask for comments when the form has already been sent out.”</w:t>
      </w:r>
      <w:r>
        <w:t xml:space="preserve">  - </w:t>
      </w:r>
      <w:r w:rsidRPr="001C49C7">
        <w:rPr>
          <w:i/>
          <w:iCs/>
        </w:rPr>
        <w:t>“Since the due date for filing taxes was moved back to July 15</w:t>
      </w:r>
      <w:r w:rsidRPr="001C49C7">
        <w:rPr>
          <w:i/>
          <w:iCs/>
          <w:vertAlign w:val="superscript"/>
        </w:rPr>
        <w:t>th</w:t>
      </w:r>
      <w:r w:rsidRPr="001C49C7">
        <w:rPr>
          <w:i/>
          <w:iCs/>
        </w:rPr>
        <w:t xml:space="preserve"> should not the submission date for this form be moved back after July 15</w:t>
      </w:r>
      <w:r w:rsidRPr="001C49C7">
        <w:rPr>
          <w:i/>
          <w:iCs/>
          <w:vertAlign w:val="superscript"/>
        </w:rPr>
        <w:t>th</w:t>
      </w:r>
      <w:r w:rsidRPr="001C49C7">
        <w:rPr>
          <w:i/>
          <w:iCs/>
        </w:rPr>
        <w:t>”</w:t>
      </w:r>
      <w:r>
        <w:t xml:space="preserve">. Our response is: </w:t>
      </w:r>
      <w:r>
        <w:br/>
      </w:r>
      <w:r w:rsidRPr="001C49C7">
        <w:rPr>
          <w:i/>
          <w:iCs/>
        </w:rPr>
        <w:t xml:space="preserve">The changes to this form are </w:t>
      </w:r>
      <w:r w:rsidR="00F05919">
        <w:rPr>
          <w:i/>
          <w:iCs/>
        </w:rPr>
        <w:t>editorial and non-substantial;</w:t>
      </w:r>
      <w:r w:rsidRPr="001C49C7">
        <w:rPr>
          <w:i/>
          <w:iCs/>
        </w:rPr>
        <w:t xml:space="preserve"> </w:t>
      </w:r>
      <w:r w:rsidR="00F05919">
        <w:rPr>
          <w:i/>
          <w:iCs/>
        </w:rPr>
        <w:t xml:space="preserve">a change in the tax filing date </w:t>
      </w:r>
      <w:r w:rsidRPr="001C49C7">
        <w:rPr>
          <w:i/>
          <w:iCs/>
        </w:rPr>
        <w:t xml:space="preserve">does not affect the </w:t>
      </w:r>
      <w:r w:rsidR="00F05919">
        <w:rPr>
          <w:i/>
          <w:iCs/>
        </w:rPr>
        <w:t>submission of this information collection request.</w:t>
      </w:r>
    </w:p>
    <w:p w:rsidR="001C49C7" w:rsidP="00CB0B42" w:rsidRDefault="001C49C7">
      <w:pPr>
        <w:ind w:left="720"/>
      </w:pPr>
    </w:p>
    <w:p w:rsidRPr="008A0DCF" w:rsidR="001C49C7" w:rsidP="00CB0B42" w:rsidRDefault="001C49C7">
      <w:pPr>
        <w:ind w:left="720"/>
      </w:pPr>
      <w:r>
        <w:t xml:space="preserve">Comment #5 </w:t>
      </w:r>
      <w:r w:rsidR="00F05919">
        <w:t>–</w:t>
      </w:r>
      <w:r>
        <w:t xml:space="preserve"> </w:t>
      </w:r>
      <w:r w:rsidRPr="00F05919" w:rsidR="00F05919">
        <w:rPr>
          <w:i/>
          <w:iCs/>
        </w:rPr>
        <w:t xml:space="preserve">“Hello, just received the RI 92-22 March 2020 form from OPM. This will be my second year of retirement and based on last years events. I read the form and it did not apply so I did not submit, however OPM terminated my benefits stating they did not receive the RI-92-22. This caused a reduction due to increased taxes once OPM turned back on my benefits. This year form states the same no need to return if nothing to report. The form is a rev Mar 2020 </w:t>
      </w:r>
      <w:proofErr w:type="gramStart"/>
      <w:r w:rsidRPr="00F05919" w:rsidR="00F05919">
        <w:rPr>
          <w:i/>
          <w:iCs/>
        </w:rPr>
        <w:t>witch</w:t>
      </w:r>
      <w:proofErr w:type="gramEnd"/>
      <w:r w:rsidRPr="00F05919" w:rsidR="00F05919">
        <w:rPr>
          <w:i/>
          <w:iCs/>
        </w:rPr>
        <w:t xml:space="preserve"> is not found on line anywhere so far. Hmm another OPM trick to increase their tax base… or mess with </w:t>
      </w:r>
      <w:proofErr w:type="gramStart"/>
      <w:r w:rsidRPr="00F05919" w:rsidR="00F05919">
        <w:rPr>
          <w:i/>
          <w:iCs/>
        </w:rPr>
        <w:t>retires  If</w:t>
      </w:r>
      <w:proofErr w:type="gramEnd"/>
      <w:r w:rsidRPr="00F05919" w:rsidR="00F05919">
        <w:rPr>
          <w:i/>
          <w:iCs/>
        </w:rPr>
        <w:t xml:space="preserve"> anyone else has experience the similar events and have any advise about dealing with OPM and the unwarranted termination of benefits each year please let me know. V/R Retire yet still under OPM’s </w:t>
      </w:r>
      <w:proofErr w:type="gramStart"/>
      <w:r w:rsidRPr="00F05919" w:rsidR="00F05919">
        <w:rPr>
          <w:i/>
          <w:iCs/>
        </w:rPr>
        <w:t>thumb  Mr.</w:t>
      </w:r>
      <w:proofErr w:type="gramEnd"/>
      <w:r w:rsidRPr="00F05919" w:rsidR="00F05919">
        <w:rPr>
          <w:i/>
          <w:iCs/>
        </w:rPr>
        <w:t xml:space="preserve"> Porter”</w:t>
      </w:r>
      <w:r w:rsidR="00F05919">
        <w:t xml:space="preserve">. Our response is: </w:t>
      </w:r>
      <w:r w:rsidRPr="00F05919" w:rsidR="00F05919">
        <w:rPr>
          <w:i/>
          <w:iCs/>
        </w:rPr>
        <w:t>“The comments for this respondent are case specific and we don’t have enough information to address this concern.”</w:t>
      </w:r>
    </w:p>
    <w:p w:rsidRPr="008A0DCF" w:rsidR="00CB0B42" w:rsidP="00CB0B42" w:rsidRDefault="00CB0B42">
      <w:pPr>
        <w:ind w:left="720"/>
      </w:pPr>
    </w:p>
    <w:p w:rsidRPr="008A0DCF" w:rsidR="00CB0B42" w:rsidP="00CB0B42" w:rsidRDefault="00CB0B42">
      <w:pPr>
        <w:pStyle w:val="ListParagraph"/>
        <w:numPr>
          <w:ilvl w:val="0"/>
          <w:numId w:val="4"/>
        </w:numPr>
        <w:shd w:val="pct25" w:color="auto" w:fill="auto"/>
        <w:tabs>
          <w:tab w:val="left" w:pos="-720"/>
        </w:tabs>
        <w:suppressAutoHyphens/>
        <w:ind w:right="-288"/>
        <w:contextualSpacing/>
      </w:pPr>
      <w:r w:rsidRPr="008A0DCF">
        <w:t>Explain any decision to provide any payment or gift to respondents, other than remuneration of contractors or grantees.</w:t>
      </w:r>
    </w:p>
    <w:p w:rsidRPr="008A0DCF" w:rsidR="002B1643" w:rsidP="006B37C6" w:rsidRDefault="002B1643">
      <w:pPr>
        <w:ind w:left="720"/>
      </w:pPr>
    </w:p>
    <w:p w:rsidRPr="008A0DCF" w:rsidR="006B37C6" w:rsidP="006B37C6" w:rsidRDefault="00D350AC">
      <w:pPr>
        <w:ind w:left="720"/>
      </w:pPr>
      <w:r w:rsidRPr="00741061">
        <w:t>No gifts or payments of any kind have been provided to any individuals who are connected to this collection.</w:t>
      </w:r>
    </w:p>
    <w:p w:rsidRPr="008A0DCF" w:rsidR="002B1643" w:rsidP="006B37C6" w:rsidRDefault="002B1643">
      <w:pPr>
        <w:ind w:left="720"/>
      </w:pPr>
    </w:p>
    <w:p w:rsidRPr="008A0DCF" w:rsidR="00CB0B42" w:rsidP="00CB0B42" w:rsidRDefault="00CB0B42">
      <w:pPr>
        <w:pStyle w:val="ListParagraph"/>
        <w:numPr>
          <w:ilvl w:val="0"/>
          <w:numId w:val="4"/>
        </w:numPr>
        <w:shd w:val="pct25" w:color="auto" w:fill="auto"/>
        <w:tabs>
          <w:tab w:val="clear" w:pos="720"/>
          <w:tab w:val="left" w:pos="-720"/>
          <w:tab w:val="num" w:pos="630"/>
        </w:tabs>
        <w:suppressAutoHyphens/>
        <w:ind w:left="630" w:right="-288"/>
        <w:contextualSpacing/>
      </w:pPr>
      <w:r w:rsidRPr="008A0DCF">
        <w:t xml:space="preserve">Describe any assurance of confidentiality provided to respondents and the basis for the assurance in statute, regulation, or agency policy.  </w:t>
      </w:r>
    </w:p>
    <w:p w:rsidRPr="008A0DCF" w:rsidR="00CB0B42" w:rsidP="00CB0B42" w:rsidRDefault="00CB0B42">
      <w:pPr>
        <w:pStyle w:val="ListParagraph"/>
        <w:ind w:right="-288"/>
      </w:pPr>
    </w:p>
    <w:p w:rsidRPr="008A0DCF" w:rsidR="00CB0B42" w:rsidP="00CB0B42" w:rsidRDefault="00CB0B42">
      <w:pPr>
        <w:ind w:left="720" w:right="-288"/>
      </w:pPr>
      <w:r w:rsidRPr="008A0DCF">
        <w:t>This information collection is protected by the Privacy</w:t>
      </w:r>
      <w:r w:rsidRPr="008A0DCF" w:rsidR="00DF085B">
        <w:t xml:space="preserve"> Act of 1974 and OPM regulation </w:t>
      </w:r>
      <w:r w:rsidRPr="008A0DCF">
        <w:br/>
        <w:t xml:space="preserve">(5 CFR 831.106).  The routine uses of disclosure appear in the </w:t>
      </w:r>
      <w:r w:rsidRPr="008A0DCF">
        <w:rPr>
          <w:i/>
        </w:rPr>
        <w:t>Federal Register</w:t>
      </w:r>
      <w:r w:rsidRPr="008A0DCF">
        <w:t xml:space="preserve"> for </w:t>
      </w:r>
    </w:p>
    <w:p w:rsidRPr="008A0DCF" w:rsidR="00CB0B42" w:rsidP="00CB0B42" w:rsidRDefault="00CB0B42">
      <w:pPr>
        <w:ind w:right="-288" w:firstLine="720"/>
      </w:pPr>
      <w:r w:rsidRPr="008A0DCF">
        <w:t xml:space="preserve">OPM/Central-1 (73 FR 15013, </w:t>
      </w:r>
      <w:r w:rsidRPr="008A0DCF">
        <w:rPr>
          <w:i/>
        </w:rPr>
        <w:t>et seq</w:t>
      </w:r>
      <w:r w:rsidRPr="008A0DCF">
        <w:t>., March 20, 2008).</w:t>
      </w:r>
    </w:p>
    <w:p w:rsidRPr="008A0DCF" w:rsidR="00CB0B42" w:rsidP="00CB0B42" w:rsidRDefault="00CB0B42">
      <w:pPr>
        <w:ind w:right="-288" w:firstLine="720"/>
      </w:pPr>
    </w:p>
    <w:p w:rsidRPr="008A0DCF" w:rsidR="00CB0B42" w:rsidP="00CB0B42" w:rsidRDefault="00CB0B42">
      <w:pPr>
        <w:pStyle w:val="ListParagraph"/>
        <w:numPr>
          <w:ilvl w:val="0"/>
          <w:numId w:val="4"/>
        </w:numPr>
        <w:shd w:val="pct25" w:color="auto" w:fill="auto"/>
        <w:tabs>
          <w:tab w:val="clear" w:pos="720"/>
          <w:tab w:val="left" w:pos="-720"/>
          <w:tab w:val="num" w:pos="630"/>
        </w:tabs>
        <w:suppressAutoHyphens/>
        <w:ind w:left="630"/>
        <w:contextualSpacing/>
      </w:pPr>
      <w:r w:rsidRPr="008A0DCF">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8A0DCF">
        <w:lastRenderedPageBreak/>
        <w:t xml:space="preserve">given to persons from whom the information is requested, and any steps to be taken to obtain their consent. </w:t>
      </w:r>
    </w:p>
    <w:p w:rsidRPr="008A0DCF" w:rsidR="00CB0B42" w:rsidP="00CB0B42" w:rsidRDefault="00CB0B42">
      <w:pPr>
        <w:spacing w:before="240"/>
        <w:ind w:left="720"/>
      </w:pPr>
      <w:r w:rsidRPr="008A0DCF">
        <w:t xml:space="preserve">The information collection does not include questions of a sensitive nature, such as sexual behavior and attitudes, religious beliefs, and other matters that are commonly considered private. </w:t>
      </w:r>
    </w:p>
    <w:p w:rsidRPr="008A0DCF" w:rsidR="00CB0B42" w:rsidP="00CB0B42" w:rsidRDefault="00CB0B42">
      <w:pPr>
        <w:ind w:right="-288" w:firstLine="720"/>
      </w:pPr>
    </w:p>
    <w:p w:rsidRPr="008A0DCF" w:rsidR="00CB0B42" w:rsidP="00CB0B42" w:rsidRDefault="00CB0B42">
      <w:pPr>
        <w:pStyle w:val="ListParagraph"/>
        <w:shd w:val="pct25" w:color="auto" w:fill="FFFFFF"/>
        <w:tabs>
          <w:tab w:val="left" w:pos="-720"/>
        </w:tabs>
        <w:suppressAutoHyphens/>
        <w:ind w:left="360"/>
      </w:pPr>
      <w:r w:rsidRPr="008A0DCF">
        <w:t>12. Provide estimates of the hour burden of the collection of information.  The statement should:</w:t>
      </w:r>
    </w:p>
    <w:p w:rsidRPr="008A0DCF" w:rsidR="00CB0B42" w:rsidP="00CB0B42" w:rsidRDefault="00CB0B42">
      <w:pPr>
        <w:pStyle w:val="ListParagraph"/>
        <w:tabs>
          <w:tab w:val="left" w:pos="-720"/>
        </w:tabs>
        <w:suppressAutoHyphens/>
        <w:ind w:left="360"/>
      </w:pPr>
    </w:p>
    <w:p w:rsidRPr="008A0DCF" w:rsidR="00CB0B42" w:rsidP="00CB0B42" w:rsidRDefault="00CB0B42">
      <w:pPr>
        <w:pStyle w:val="ListParagraph"/>
        <w:shd w:val="pct25" w:color="auto" w:fill="auto"/>
        <w:tabs>
          <w:tab w:val="left" w:pos="-720"/>
        </w:tabs>
        <w:suppressAutoHyphens/>
        <w:ind w:left="360"/>
      </w:pPr>
      <w:r w:rsidRPr="008A0DCF">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8A0DCF" w:rsidR="00CB0B42" w:rsidP="00CB0B42" w:rsidRDefault="00CB0B42">
      <w:pPr>
        <w:pStyle w:val="ListParagraph"/>
        <w:shd w:val="pct25" w:color="auto" w:fill="auto"/>
        <w:tabs>
          <w:tab w:val="left" w:pos="-720"/>
        </w:tabs>
        <w:suppressAutoHyphens/>
        <w:ind w:left="360"/>
      </w:pPr>
      <w:r w:rsidRPr="008A0DCF">
        <w:t xml:space="preserve">b.  If this request for approval covers more than one form, provide separate hour burden estimates for each form and aggregate the hour burdens in Item 13 of OMB Form 83-I. </w:t>
      </w:r>
    </w:p>
    <w:p w:rsidRPr="008A0DCF" w:rsidR="00CB0B42" w:rsidP="00C1773B" w:rsidRDefault="00CB0B42">
      <w:pPr>
        <w:pStyle w:val="ListParagraph"/>
        <w:shd w:val="pct25" w:color="auto" w:fill="auto"/>
        <w:tabs>
          <w:tab w:val="left" w:pos="-720"/>
        </w:tabs>
        <w:suppressAutoHyphens/>
        <w:ind w:left="360"/>
      </w:pPr>
      <w:r w:rsidRPr="008A0DCF">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D6962" w:rsidP="00CD6962" w:rsidRDefault="00CD6962">
      <w:pPr>
        <w:spacing w:before="240"/>
        <w:ind w:left="720"/>
      </w:pPr>
      <w:r>
        <w:t>Approximately 13,000 forms will be processed annually.  The form requires approximately 15 minutes for completion.  A burden of 3,250 hours is estimated.</w:t>
      </w:r>
      <w:r w:rsidRPr="00A10BE7">
        <w:t xml:space="preserve"> </w:t>
      </w:r>
      <w:r>
        <w:br/>
      </w:r>
    </w:p>
    <w:tbl>
      <w:tblPr>
        <w:tblStyle w:val="TableGrid"/>
        <w:tblW w:w="0" w:type="auto"/>
        <w:tblInd w:w="720" w:type="dxa"/>
        <w:tblLook w:val="04A0" w:firstRow="1" w:lastRow="0" w:firstColumn="1" w:lastColumn="0" w:noHBand="0" w:noVBand="1"/>
      </w:tblPr>
      <w:tblGrid>
        <w:gridCol w:w="1122"/>
        <w:gridCol w:w="966"/>
        <w:gridCol w:w="1230"/>
        <w:gridCol w:w="1163"/>
        <w:gridCol w:w="1064"/>
        <w:gridCol w:w="939"/>
        <w:gridCol w:w="983"/>
        <w:gridCol w:w="1163"/>
      </w:tblGrid>
      <w:tr w:rsidR="00CD6962" w:rsidTr="00B1383F">
        <w:tc>
          <w:tcPr>
            <w:tcW w:w="1197" w:type="dxa"/>
            <w:shd w:val="clear" w:color="auto" w:fill="D9D9D9" w:themeFill="background1" w:themeFillShade="D9"/>
          </w:tcPr>
          <w:p w:rsidRPr="008869F8" w:rsidR="00CD6962" w:rsidP="00B1383F" w:rsidRDefault="00CD6962">
            <w:pPr>
              <w:spacing w:before="240"/>
              <w:rPr>
                <w:rFonts w:ascii="Arial" w:hAnsi="Arial" w:cs="Arial"/>
                <w:b/>
                <w:sz w:val="16"/>
                <w:szCs w:val="16"/>
              </w:rPr>
            </w:pPr>
            <w:r w:rsidRPr="008869F8">
              <w:rPr>
                <w:rFonts w:ascii="Arial" w:hAnsi="Arial" w:cs="Arial"/>
                <w:b/>
                <w:sz w:val="16"/>
                <w:szCs w:val="16"/>
              </w:rPr>
              <w:t>Form Name</w:t>
            </w:r>
          </w:p>
        </w:tc>
        <w:tc>
          <w:tcPr>
            <w:tcW w:w="1197" w:type="dxa"/>
            <w:shd w:val="clear" w:color="auto" w:fill="D9D9D9" w:themeFill="background1" w:themeFillShade="D9"/>
          </w:tcPr>
          <w:p w:rsidRPr="008869F8" w:rsidR="00CD6962" w:rsidP="00B1383F" w:rsidRDefault="00CD6962">
            <w:pPr>
              <w:spacing w:before="240"/>
              <w:rPr>
                <w:rFonts w:ascii="Arial" w:hAnsi="Arial" w:cs="Arial"/>
                <w:b/>
                <w:sz w:val="16"/>
                <w:szCs w:val="16"/>
              </w:rPr>
            </w:pPr>
            <w:r w:rsidRPr="008869F8">
              <w:rPr>
                <w:rFonts w:ascii="Arial" w:hAnsi="Arial" w:cs="Arial"/>
                <w:b/>
                <w:sz w:val="16"/>
                <w:szCs w:val="16"/>
              </w:rPr>
              <w:t>Form Number</w:t>
            </w:r>
          </w:p>
        </w:tc>
        <w:tc>
          <w:tcPr>
            <w:tcW w:w="1197" w:type="dxa"/>
            <w:shd w:val="clear" w:color="auto" w:fill="D9D9D9" w:themeFill="background1" w:themeFillShade="D9"/>
          </w:tcPr>
          <w:p w:rsidRPr="008869F8" w:rsidR="00CD6962" w:rsidP="00B1383F" w:rsidRDefault="00CD6962">
            <w:pPr>
              <w:spacing w:before="240"/>
              <w:rPr>
                <w:rFonts w:ascii="Arial" w:hAnsi="Arial" w:cs="Arial"/>
                <w:b/>
                <w:sz w:val="16"/>
                <w:szCs w:val="16"/>
              </w:rPr>
            </w:pPr>
            <w:r w:rsidRPr="008869F8">
              <w:rPr>
                <w:rFonts w:ascii="Arial" w:hAnsi="Arial" w:cs="Arial"/>
                <w:b/>
                <w:sz w:val="16"/>
                <w:szCs w:val="16"/>
              </w:rPr>
              <w:t>No. of Respondents</w:t>
            </w:r>
          </w:p>
        </w:tc>
        <w:tc>
          <w:tcPr>
            <w:tcW w:w="1197" w:type="dxa"/>
            <w:shd w:val="clear" w:color="auto" w:fill="D9D9D9" w:themeFill="background1" w:themeFillShade="D9"/>
          </w:tcPr>
          <w:p w:rsidRPr="008869F8" w:rsidR="00CD6962" w:rsidP="00B1383F" w:rsidRDefault="00CD6962">
            <w:pPr>
              <w:spacing w:before="240"/>
              <w:rPr>
                <w:rFonts w:ascii="Arial" w:hAnsi="Arial" w:cs="Arial"/>
                <w:b/>
                <w:sz w:val="16"/>
                <w:szCs w:val="16"/>
              </w:rPr>
            </w:pPr>
            <w:r w:rsidRPr="008869F8">
              <w:rPr>
                <w:rFonts w:ascii="Arial" w:hAnsi="Arial" w:cs="Arial"/>
                <w:b/>
                <w:sz w:val="16"/>
                <w:szCs w:val="16"/>
              </w:rPr>
              <w:t>No. of Responses per Respondent</w:t>
            </w:r>
          </w:p>
        </w:tc>
        <w:tc>
          <w:tcPr>
            <w:tcW w:w="1197" w:type="dxa"/>
            <w:shd w:val="clear" w:color="auto" w:fill="D9D9D9" w:themeFill="background1" w:themeFillShade="D9"/>
          </w:tcPr>
          <w:p w:rsidRPr="008869F8" w:rsidR="00CD6962" w:rsidP="00B1383F" w:rsidRDefault="00CD6962">
            <w:pPr>
              <w:spacing w:before="240"/>
              <w:rPr>
                <w:rFonts w:ascii="Arial" w:hAnsi="Arial" w:cs="Arial"/>
                <w:b/>
                <w:sz w:val="16"/>
                <w:szCs w:val="16"/>
              </w:rPr>
            </w:pPr>
            <w:r w:rsidRPr="008869F8">
              <w:rPr>
                <w:rFonts w:ascii="Arial" w:hAnsi="Arial" w:cs="Arial"/>
                <w:b/>
                <w:sz w:val="16"/>
                <w:szCs w:val="16"/>
              </w:rPr>
              <w:t>Average Burden per</w:t>
            </w:r>
            <w:r>
              <w:rPr>
                <w:rFonts w:ascii="Arial" w:hAnsi="Arial" w:cs="Arial"/>
                <w:b/>
                <w:sz w:val="16"/>
                <w:szCs w:val="16"/>
              </w:rPr>
              <w:t xml:space="preserve"> Response (in hours)</w:t>
            </w:r>
          </w:p>
        </w:tc>
        <w:tc>
          <w:tcPr>
            <w:tcW w:w="1197" w:type="dxa"/>
            <w:shd w:val="clear" w:color="auto" w:fill="D9D9D9" w:themeFill="background1" w:themeFillShade="D9"/>
          </w:tcPr>
          <w:p w:rsidRPr="008869F8" w:rsidR="00CD6962" w:rsidP="00B1383F" w:rsidRDefault="00CD6962">
            <w:pPr>
              <w:spacing w:before="240"/>
              <w:rPr>
                <w:rFonts w:ascii="Arial" w:hAnsi="Arial" w:cs="Arial"/>
                <w:b/>
                <w:sz w:val="16"/>
                <w:szCs w:val="16"/>
              </w:rPr>
            </w:pPr>
            <w:r w:rsidRPr="008869F8">
              <w:rPr>
                <w:rFonts w:ascii="Arial" w:hAnsi="Arial" w:cs="Arial"/>
                <w:b/>
                <w:sz w:val="16"/>
                <w:szCs w:val="16"/>
              </w:rPr>
              <w:t>Total Annual Burden</w:t>
            </w:r>
            <w:r>
              <w:rPr>
                <w:rFonts w:ascii="Arial" w:hAnsi="Arial" w:cs="Arial"/>
                <w:b/>
                <w:sz w:val="16"/>
                <w:szCs w:val="16"/>
              </w:rPr>
              <w:t xml:space="preserve"> (in hours)</w:t>
            </w:r>
          </w:p>
        </w:tc>
        <w:tc>
          <w:tcPr>
            <w:tcW w:w="1197" w:type="dxa"/>
            <w:shd w:val="clear" w:color="auto" w:fill="D9D9D9" w:themeFill="background1" w:themeFillShade="D9"/>
          </w:tcPr>
          <w:p w:rsidRPr="008869F8" w:rsidR="00CD6962" w:rsidP="00B1383F" w:rsidRDefault="00CD6962">
            <w:pPr>
              <w:spacing w:before="240"/>
              <w:rPr>
                <w:rFonts w:ascii="Arial" w:hAnsi="Arial" w:cs="Arial"/>
                <w:b/>
                <w:sz w:val="16"/>
                <w:szCs w:val="16"/>
              </w:rPr>
            </w:pPr>
            <w:r w:rsidRPr="008869F8">
              <w:rPr>
                <w:rFonts w:ascii="Arial" w:hAnsi="Arial" w:cs="Arial"/>
                <w:b/>
                <w:sz w:val="16"/>
                <w:szCs w:val="16"/>
              </w:rPr>
              <w:t>Average Hourly Wage</w:t>
            </w:r>
            <w:r>
              <w:rPr>
                <w:rFonts w:ascii="Arial" w:hAnsi="Arial" w:cs="Arial"/>
                <w:b/>
                <w:sz w:val="16"/>
                <w:szCs w:val="16"/>
              </w:rPr>
              <w:t xml:space="preserve"> Rate</w:t>
            </w:r>
          </w:p>
        </w:tc>
        <w:tc>
          <w:tcPr>
            <w:tcW w:w="1197" w:type="dxa"/>
            <w:shd w:val="clear" w:color="auto" w:fill="D9D9D9" w:themeFill="background1" w:themeFillShade="D9"/>
          </w:tcPr>
          <w:p w:rsidRPr="008869F8" w:rsidR="00CD6962" w:rsidP="00B1383F" w:rsidRDefault="00CD6962">
            <w:pPr>
              <w:spacing w:before="240"/>
              <w:rPr>
                <w:rFonts w:ascii="Arial" w:hAnsi="Arial" w:cs="Arial"/>
                <w:b/>
                <w:sz w:val="16"/>
                <w:szCs w:val="16"/>
              </w:rPr>
            </w:pPr>
            <w:r w:rsidRPr="008869F8">
              <w:rPr>
                <w:rFonts w:ascii="Arial" w:hAnsi="Arial" w:cs="Arial"/>
                <w:b/>
                <w:sz w:val="16"/>
                <w:szCs w:val="16"/>
              </w:rPr>
              <w:t>Total Annual Respondent</w:t>
            </w:r>
            <w:r>
              <w:rPr>
                <w:rFonts w:ascii="Arial" w:hAnsi="Arial" w:cs="Arial"/>
                <w:b/>
                <w:sz w:val="16"/>
                <w:szCs w:val="16"/>
              </w:rPr>
              <w:t xml:space="preserve"> Cost</w:t>
            </w:r>
          </w:p>
        </w:tc>
      </w:tr>
      <w:tr w:rsidR="00CD6962" w:rsidTr="00B1383F">
        <w:tc>
          <w:tcPr>
            <w:tcW w:w="1197" w:type="dxa"/>
          </w:tcPr>
          <w:p w:rsidRPr="008869F8" w:rsidR="00CD6962" w:rsidP="00B1383F" w:rsidRDefault="00CD6962">
            <w:pPr>
              <w:spacing w:before="240"/>
              <w:rPr>
                <w:sz w:val="18"/>
                <w:szCs w:val="18"/>
              </w:rPr>
            </w:pPr>
            <w:r>
              <w:rPr>
                <w:sz w:val="18"/>
                <w:szCs w:val="18"/>
              </w:rPr>
              <w:t>Annuity Supplement Earnings Report</w:t>
            </w:r>
          </w:p>
        </w:tc>
        <w:tc>
          <w:tcPr>
            <w:tcW w:w="1197" w:type="dxa"/>
          </w:tcPr>
          <w:p w:rsidRPr="008869F8" w:rsidR="00CD6962" w:rsidP="00B1383F" w:rsidRDefault="00CD6962">
            <w:pPr>
              <w:spacing w:before="240"/>
              <w:rPr>
                <w:sz w:val="18"/>
                <w:szCs w:val="18"/>
              </w:rPr>
            </w:pPr>
            <w:r>
              <w:rPr>
                <w:sz w:val="18"/>
                <w:szCs w:val="18"/>
              </w:rPr>
              <w:t>RI 92-22</w:t>
            </w:r>
          </w:p>
        </w:tc>
        <w:tc>
          <w:tcPr>
            <w:tcW w:w="1197" w:type="dxa"/>
          </w:tcPr>
          <w:p w:rsidRPr="008869F8" w:rsidR="00CD6962" w:rsidP="00B1383F" w:rsidRDefault="00CD6962">
            <w:pPr>
              <w:spacing w:before="240"/>
              <w:jc w:val="right"/>
              <w:rPr>
                <w:sz w:val="18"/>
                <w:szCs w:val="18"/>
              </w:rPr>
            </w:pPr>
            <w:r>
              <w:rPr>
                <w:sz w:val="18"/>
                <w:szCs w:val="18"/>
              </w:rPr>
              <w:t>13,000</w:t>
            </w:r>
          </w:p>
        </w:tc>
        <w:tc>
          <w:tcPr>
            <w:tcW w:w="1197" w:type="dxa"/>
          </w:tcPr>
          <w:p w:rsidRPr="008869F8" w:rsidR="00CD6962" w:rsidP="00B1383F" w:rsidRDefault="00CD6962">
            <w:pPr>
              <w:spacing w:before="240"/>
              <w:jc w:val="right"/>
              <w:rPr>
                <w:sz w:val="18"/>
                <w:szCs w:val="18"/>
              </w:rPr>
            </w:pPr>
            <w:r>
              <w:rPr>
                <w:sz w:val="18"/>
                <w:szCs w:val="18"/>
              </w:rPr>
              <w:t>1</w:t>
            </w:r>
          </w:p>
        </w:tc>
        <w:tc>
          <w:tcPr>
            <w:tcW w:w="1197" w:type="dxa"/>
          </w:tcPr>
          <w:p w:rsidRPr="008869F8" w:rsidR="00CD6962" w:rsidP="00B1383F" w:rsidRDefault="00CD6962">
            <w:pPr>
              <w:spacing w:before="240"/>
              <w:jc w:val="right"/>
              <w:rPr>
                <w:sz w:val="18"/>
                <w:szCs w:val="18"/>
              </w:rPr>
            </w:pPr>
            <w:r>
              <w:rPr>
                <w:sz w:val="18"/>
                <w:szCs w:val="18"/>
              </w:rPr>
              <w:t>15 minutes</w:t>
            </w:r>
          </w:p>
        </w:tc>
        <w:tc>
          <w:tcPr>
            <w:tcW w:w="1197" w:type="dxa"/>
          </w:tcPr>
          <w:p w:rsidRPr="008869F8" w:rsidR="00CD6962" w:rsidP="00B1383F" w:rsidRDefault="00CD6962">
            <w:pPr>
              <w:spacing w:before="240"/>
              <w:jc w:val="right"/>
              <w:rPr>
                <w:sz w:val="18"/>
                <w:szCs w:val="18"/>
              </w:rPr>
            </w:pPr>
            <w:r>
              <w:rPr>
                <w:sz w:val="18"/>
                <w:szCs w:val="18"/>
              </w:rPr>
              <w:t>3,250</w:t>
            </w:r>
          </w:p>
        </w:tc>
        <w:tc>
          <w:tcPr>
            <w:tcW w:w="1197" w:type="dxa"/>
          </w:tcPr>
          <w:p w:rsidRPr="008869F8" w:rsidR="00CD6962" w:rsidP="00B1383F" w:rsidRDefault="00CD6962">
            <w:pPr>
              <w:spacing w:before="240"/>
              <w:jc w:val="center"/>
              <w:rPr>
                <w:sz w:val="18"/>
                <w:szCs w:val="18"/>
              </w:rPr>
            </w:pPr>
            <w:r>
              <w:rPr>
                <w:sz w:val="18"/>
                <w:szCs w:val="18"/>
              </w:rPr>
              <w:t>$</w:t>
            </w:r>
            <w:r w:rsidR="00011F2B">
              <w:rPr>
                <w:sz w:val="18"/>
                <w:szCs w:val="18"/>
              </w:rPr>
              <w:t>5.37</w:t>
            </w:r>
          </w:p>
        </w:tc>
        <w:tc>
          <w:tcPr>
            <w:tcW w:w="1197" w:type="dxa"/>
          </w:tcPr>
          <w:p w:rsidRPr="008869F8" w:rsidR="00CD6962" w:rsidP="00B1383F" w:rsidRDefault="00CD6962">
            <w:pPr>
              <w:spacing w:before="240"/>
              <w:jc w:val="center"/>
              <w:rPr>
                <w:sz w:val="18"/>
                <w:szCs w:val="18"/>
              </w:rPr>
            </w:pPr>
            <w:r>
              <w:rPr>
                <w:sz w:val="18"/>
                <w:szCs w:val="18"/>
              </w:rPr>
              <w:t>$</w:t>
            </w:r>
            <w:r w:rsidR="00A0352B">
              <w:rPr>
                <w:sz w:val="18"/>
                <w:szCs w:val="18"/>
              </w:rPr>
              <w:t>87,262.50</w:t>
            </w:r>
          </w:p>
        </w:tc>
      </w:tr>
    </w:tbl>
    <w:p w:rsidR="009E45C1" w:rsidP="00CD6962" w:rsidRDefault="009E45C1">
      <w:pPr>
        <w:ind w:left="720"/>
      </w:pPr>
    </w:p>
    <w:p w:rsidR="0047295A" w:rsidP="009E45C1" w:rsidRDefault="00250221">
      <w:r>
        <w:t xml:space="preserve">            </w:t>
      </w:r>
      <w:r w:rsidR="002C5306">
        <w:t>The estimated Total Annual Respondent Cost is $</w:t>
      </w:r>
      <w:r w:rsidR="00A0352B">
        <w:t>87,262.50</w:t>
      </w:r>
      <w:r w:rsidR="002C5306">
        <w:t>.</w:t>
      </w:r>
    </w:p>
    <w:p w:rsidR="00250221" w:rsidP="009E45C1" w:rsidRDefault="00250221"/>
    <w:p w:rsidR="00900E7C" w:rsidP="00CB0B42" w:rsidRDefault="00900E7C">
      <w:pPr>
        <w:ind w:right="-288" w:firstLine="720"/>
      </w:pPr>
    </w:p>
    <w:p w:rsidRPr="00741061" w:rsidR="00C11A92" w:rsidP="00C11A92" w:rsidRDefault="00C11A92">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keepers resulting from the collection of information.  (Do not include the cost of any hour burden shown in Items 12 and 14.)</w:t>
      </w:r>
    </w:p>
    <w:p w:rsidRPr="00741061" w:rsidR="00C11A92" w:rsidP="00C11A92" w:rsidRDefault="00C11A92">
      <w:pPr>
        <w:pStyle w:val="ListParagraph"/>
        <w:shd w:val="pct25" w:color="auto" w:fill="auto"/>
        <w:tabs>
          <w:tab w:val="left" w:pos="-720"/>
        </w:tabs>
        <w:suppressAutoHyphens/>
        <w:ind w:left="0"/>
      </w:pPr>
      <w:bookmarkStart w:name="_GoBack" w:id="0"/>
      <w:bookmarkEnd w:id="0"/>
    </w:p>
    <w:p w:rsidRPr="00741061" w:rsidR="00C11A92" w:rsidP="00C11A92" w:rsidRDefault="00C11A92">
      <w:pPr>
        <w:pStyle w:val="ListParagraph"/>
        <w:shd w:val="pct25" w:color="auto" w:fill="auto"/>
        <w:tabs>
          <w:tab w:val="left" w:pos="-720"/>
          <w:tab w:val="left" w:pos="810"/>
        </w:tabs>
        <w:suppressAutoHyphens/>
        <w:ind w:left="0"/>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w:t>
      </w:r>
      <w:r w:rsidRPr="00741061">
        <w:lastRenderedPageBreak/>
        <w:t>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C11A92" w:rsidP="00C11A92" w:rsidRDefault="00C11A92">
      <w:pPr>
        <w:pStyle w:val="ListParagraph"/>
        <w:shd w:val="pct25" w:color="auto" w:fill="FFFFFF"/>
        <w:tabs>
          <w:tab w:val="left" w:pos="-720"/>
        </w:tabs>
        <w:suppressAutoHyphens/>
        <w:ind w:left="0"/>
      </w:pPr>
    </w:p>
    <w:p w:rsidRPr="00741061" w:rsidR="00C11A92" w:rsidP="00C11A92" w:rsidRDefault="00C11A92">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C11A92" w:rsidP="00C11A92" w:rsidRDefault="00C11A92">
      <w:pPr>
        <w:pStyle w:val="ListParagraph"/>
        <w:shd w:val="pct25" w:color="auto" w:fill="FFFFFF"/>
        <w:tabs>
          <w:tab w:val="left" w:pos="-720"/>
        </w:tabs>
        <w:suppressAutoHyphens/>
        <w:ind w:left="0"/>
      </w:pPr>
    </w:p>
    <w:p w:rsidRPr="00741061" w:rsidR="00C11A92" w:rsidP="00C11A92" w:rsidRDefault="00C11A92">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Pr="008A0DCF" w:rsidR="00C11A92" w:rsidP="00D4209F" w:rsidRDefault="009005C3">
      <w:pPr>
        <w:spacing w:before="240"/>
        <w:ind w:left="720"/>
      </w:pPr>
      <w:r>
        <w:t>There is no change in the respondent burden.</w:t>
      </w:r>
    </w:p>
    <w:p w:rsidR="00C11A92" w:rsidP="00C11A92" w:rsidRDefault="00C11A92">
      <w:pPr>
        <w:spacing w:before="240"/>
        <w:ind w:firstLine="720"/>
      </w:pPr>
    </w:p>
    <w:p w:rsidR="00C11A92" w:rsidP="00C11A92" w:rsidRDefault="00C11A92">
      <w:p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  </w:t>
      </w:r>
    </w:p>
    <w:p w:rsidR="00C11A92" w:rsidP="00611CDB" w:rsidRDefault="00A73DA5">
      <w:pPr>
        <w:spacing w:before="240"/>
        <w:ind w:left="720"/>
      </w:pPr>
      <w:r>
        <w:t>The annualized cost to the Federal government is $45,550.  This cost was determined by employee salary hours devoted to the program, forms cost, mailing costs, and overhead.</w:t>
      </w:r>
      <w:r w:rsidR="00D4209F">
        <w:t xml:space="preserve">  </w:t>
      </w:r>
    </w:p>
    <w:p w:rsidR="00CB0B42" w:rsidP="006B37C6" w:rsidRDefault="00CB0B42">
      <w:pPr>
        <w:ind w:left="720"/>
      </w:pPr>
    </w:p>
    <w:p w:rsidRPr="00741061" w:rsidR="00C11A92" w:rsidP="00C11A92" w:rsidRDefault="00C11A92">
      <w:pPr>
        <w:pStyle w:val="ListParagraph"/>
        <w:shd w:val="pct25" w:color="auto" w:fill="auto"/>
        <w:tabs>
          <w:tab w:val="left" w:pos="-720"/>
        </w:tabs>
        <w:suppressAutoHyphens/>
        <w:ind w:left="0"/>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w:t>
      </w:r>
      <w:r w:rsidR="001B0864">
        <w:br/>
      </w:r>
      <w:r w:rsidRPr="00741061">
        <w:t xml:space="preserve">These changes that result from new estimates or actions not controllable by the Federal government are recorded as adjustments. </w:t>
      </w:r>
    </w:p>
    <w:p w:rsidR="00611CDB" w:rsidP="006B37C6" w:rsidRDefault="00611CDB">
      <w:pPr>
        <w:ind w:left="720"/>
      </w:pPr>
    </w:p>
    <w:p w:rsidR="00194BBA" w:rsidP="00900E7C" w:rsidRDefault="00194BBA">
      <w:pPr>
        <w:ind w:firstLine="720"/>
      </w:pPr>
      <w:r>
        <w:t>This form was revised to update the display of the OMB control number, edit calendar</w:t>
      </w:r>
      <w:r>
        <w:br/>
        <w:t xml:space="preserve">            dates, dollar amounts, telephone</w:t>
      </w:r>
      <w:r w:rsidR="00E62760">
        <w:t xml:space="preserve"> numbers</w:t>
      </w:r>
      <w:r>
        <w:t xml:space="preserve"> </w:t>
      </w:r>
      <w:r w:rsidR="00EB07C0">
        <w:t>etc.</w:t>
      </w:r>
    </w:p>
    <w:p w:rsidR="00194BBA" w:rsidP="00900E7C" w:rsidRDefault="00194BBA">
      <w:pPr>
        <w:ind w:firstLine="720"/>
      </w:pPr>
    </w:p>
    <w:p w:rsidRPr="00DF085B" w:rsidR="00C11A92" w:rsidP="00900E7C" w:rsidRDefault="004E5007">
      <w:pPr>
        <w:ind w:firstLine="720"/>
      </w:pPr>
      <w:r>
        <w:t xml:space="preserve">There are no </w:t>
      </w:r>
      <w:r w:rsidR="00194BBA">
        <w:t xml:space="preserve">changes regarding annual reporting and/or the record keeping hour and </w:t>
      </w:r>
      <w:r w:rsidR="00194BBA">
        <w:br/>
        <w:t xml:space="preserve">             cost burden</w:t>
      </w:r>
      <w:r>
        <w:t>.</w:t>
      </w:r>
    </w:p>
    <w:p w:rsidRPr="00DF085B" w:rsidR="00C11A92" w:rsidP="006B37C6" w:rsidRDefault="00C11A92">
      <w:pPr>
        <w:ind w:left="720"/>
      </w:pPr>
    </w:p>
    <w:p w:rsidRPr="00DF085B" w:rsidR="00C11A92" w:rsidP="00C11A92" w:rsidRDefault="00C11A92">
      <w:pPr>
        <w:pStyle w:val="ListParagraph"/>
        <w:shd w:val="pct25" w:color="auto" w:fill="auto"/>
        <w:tabs>
          <w:tab w:val="left" w:pos="-720"/>
        </w:tabs>
        <w:suppressAutoHyphens/>
        <w:ind w:left="0"/>
      </w:pPr>
      <w:r w:rsidRPr="00DF085B">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DF085B" w:rsidR="00C11A92" w:rsidP="00C11A92" w:rsidRDefault="00C11A92">
      <w:pPr>
        <w:ind w:left="720"/>
      </w:pPr>
    </w:p>
    <w:p w:rsidRPr="00DF085B" w:rsidR="00C11A92" w:rsidP="00C11A92" w:rsidRDefault="00C11A92">
      <w:pPr>
        <w:ind w:left="720"/>
      </w:pPr>
      <w:r w:rsidRPr="00DF085B">
        <w:lastRenderedPageBreak/>
        <w:t>The results of this information collection are not published.</w:t>
      </w:r>
    </w:p>
    <w:p w:rsidR="00C11A92" w:rsidP="00C11A92" w:rsidRDefault="00C11A92">
      <w:pPr>
        <w:ind w:left="720"/>
      </w:pPr>
    </w:p>
    <w:p w:rsidRPr="00741061" w:rsidR="00C11A92" w:rsidP="00C11A92" w:rsidRDefault="00C11A92">
      <w:pPr>
        <w:pStyle w:val="ListParagraph"/>
        <w:shd w:val="pct25" w:color="auto" w:fill="auto"/>
        <w:tabs>
          <w:tab w:val="left" w:pos="-720"/>
        </w:tabs>
        <w:suppressAutoHyphens/>
        <w:ind w:left="0"/>
      </w:pPr>
      <w:r w:rsidRPr="00741061">
        <w:t>17.  If seeking approval to not display the expiration date for OMB approval of the information collection, explain reasons that display would be inappropriate.</w:t>
      </w:r>
    </w:p>
    <w:p w:rsidR="00C11A92" w:rsidP="00C11A92" w:rsidRDefault="00C11A92">
      <w:pPr>
        <w:pStyle w:val="ListParagraph"/>
        <w:tabs>
          <w:tab w:val="left" w:pos="-720"/>
        </w:tabs>
        <w:suppressAutoHyphens/>
        <w:ind w:left="0"/>
      </w:pPr>
    </w:p>
    <w:p w:rsidRPr="008A0DCF" w:rsidR="00611CDB" w:rsidP="00611CDB" w:rsidRDefault="00611CDB">
      <w:pPr>
        <w:ind w:left="720"/>
      </w:pPr>
      <w:r w:rsidRPr="008A0DCF">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w:t>
      </w:r>
      <w:r w:rsidRPr="008A0DCF" w:rsidR="00392238">
        <w:t>ia the revision date.</w:t>
      </w:r>
    </w:p>
    <w:p w:rsidRPr="00741061" w:rsidR="00C11A92" w:rsidP="00C11A92" w:rsidRDefault="00C11A92">
      <w:pPr>
        <w:pStyle w:val="ListParagraph"/>
        <w:tabs>
          <w:tab w:val="left" w:pos="-720"/>
        </w:tabs>
        <w:suppressAutoHyphens/>
        <w:ind w:left="0"/>
      </w:pPr>
    </w:p>
    <w:p w:rsidR="00C11A92" w:rsidP="0088417A" w:rsidRDefault="00C11A92">
      <w:pPr>
        <w:pStyle w:val="ListParagraph"/>
        <w:shd w:val="pct25" w:color="auto" w:fill="auto"/>
        <w:tabs>
          <w:tab w:val="left" w:pos="-720"/>
        </w:tabs>
        <w:suppressAutoHyphens/>
        <w:ind w:left="0"/>
      </w:pPr>
      <w:r w:rsidRPr="00741061">
        <w:t>18.  Explain each exception to the certification statement identified in Item 19 “Certification for Paperwork Reduction Act Submissions,” of OMB Form 83-I.</w:t>
      </w:r>
    </w:p>
    <w:p w:rsidRPr="00DF085B" w:rsidR="00C11A92" w:rsidP="00C11A92" w:rsidRDefault="00C11A92">
      <w:pPr>
        <w:spacing w:before="240"/>
        <w:ind w:firstLine="720"/>
      </w:pPr>
      <w:r w:rsidRPr="00DF085B">
        <w:t>There are no exceptions to the certification statement.</w:t>
      </w:r>
    </w:p>
    <w:p w:rsidR="0067719F" w:rsidRDefault="0067719F"/>
    <w:sectPr w:rsidR="0067719F">
      <w:pgSz w:w="12240" w:h="15840"/>
      <w:pgMar w:top="63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C90" w:rsidRDefault="00725C90" w:rsidP="00C615EB">
      <w:r>
        <w:separator/>
      </w:r>
    </w:p>
  </w:endnote>
  <w:endnote w:type="continuationSeparator" w:id="0">
    <w:p w:rsidR="00725C90" w:rsidRDefault="00725C90" w:rsidP="00C6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C90" w:rsidRDefault="00725C90" w:rsidP="00C615EB">
      <w:r>
        <w:separator/>
      </w:r>
    </w:p>
  </w:footnote>
  <w:footnote w:type="continuationSeparator" w:id="0">
    <w:p w:rsidR="00725C90" w:rsidRDefault="00725C90" w:rsidP="00C6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65375"/>
    <w:multiLevelType w:val="singleLevel"/>
    <w:tmpl w:val="D9C604C8"/>
    <w:lvl w:ilvl="0">
      <w:start w:val="1"/>
      <w:numFmt w:val="decimal"/>
      <w:lvlText w:val="%1."/>
      <w:lvlJc w:val="left"/>
      <w:pPr>
        <w:tabs>
          <w:tab w:val="num" w:pos="720"/>
        </w:tabs>
        <w:ind w:left="720" w:hanging="360"/>
      </w:pPr>
      <w:rPr>
        <w:rFonts w:hint="default"/>
      </w:rPr>
    </w:lvl>
  </w:abstractNum>
  <w:abstractNum w:abstractNumId="1"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48FC42B7"/>
    <w:multiLevelType w:val="singleLevel"/>
    <w:tmpl w:val="04090015"/>
    <w:lvl w:ilvl="0">
      <w:start w:val="1"/>
      <w:numFmt w:val="upperLetter"/>
      <w:lvlText w:val="%1."/>
      <w:lvlJc w:val="left"/>
      <w:pPr>
        <w:tabs>
          <w:tab w:val="num" w:pos="9720"/>
        </w:tabs>
        <w:ind w:left="9720" w:hanging="360"/>
      </w:pPr>
      <w:rPr>
        <w:rFonts w:hint="default"/>
      </w:rPr>
    </w:lvl>
  </w:abstractNum>
  <w:abstractNum w:abstractNumId="3" w15:restartNumberingAfterBreak="0">
    <w:nsid w:val="664D74BB"/>
    <w:multiLevelType w:val="singleLevel"/>
    <w:tmpl w:val="57722588"/>
    <w:lvl w:ilvl="0">
      <w:start w:val="1"/>
      <w:numFmt w:val="decimal"/>
      <w:lvlText w:val="%1."/>
      <w:lvlJc w:val="left"/>
      <w:pPr>
        <w:tabs>
          <w:tab w:val="num" w:pos="720"/>
        </w:tabs>
        <w:ind w:left="720" w:hanging="360"/>
      </w:pPr>
      <w:rPr>
        <w:rFonts w:hint="default"/>
      </w:rPr>
    </w:lvl>
  </w:abstractNum>
  <w:abstractNum w:abstractNumId="4"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F3"/>
    <w:rsid w:val="00010A18"/>
    <w:rsid w:val="00011F2B"/>
    <w:rsid w:val="00015DF7"/>
    <w:rsid w:val="00045911"/>
    <w:rsid w:val="000809A2"/>
    <w:rsid w:val="000B1F23"/>
    <w:rsid w:val="000C76FA"/>
    <w:rsid w:val="001753D1"/>
    <w:rsid w:val="00194BBA"/>
    <w:rsid w:val="001B0864"/>
    <w:rsid w:val="001C49C7"/>
    <w:rsid w:val="001F7B17"/>
    <w:rsid w:val="00207068"/>
    <w:rsid w:val="00217B37"/>
    <w:rsid w:val="00230E89"/>
    <w:rsid w:val="00237649"/>
    <w:rsid w:val="002459DD"/>
    <w:rsid w:val="00246051"/>
    <w:rsid w:val="002464C2"/>
    <w:rsid w:val="00250221"/>
    <w:rsid w:val="002B1643"/>
    <w:rsid w:val="002C5306"/>
    <w:rsid w:val="002E15C4"/>
    <w:rsid w:val="00300EE8"/>
    <w:rsid w:val="003120F3"/>
    <w:rsid w:val="0032674C"/>
    <w:rsid w:val="003414E6"/>
    <w:rsid w:val="0034372F"/>
    <w:rsid w:val="00364D3F"/>
    <w:rsid w:val="00392238"/>
    <w:rsid w:val="003A4EDB"/>
    <w:rsid w:val="00412A88"/>
    <w:rsid w:val="004136CC"/>
    <w:rsid w:val="004633FB"/>
    <w:rsid w:val="0047295A"/>
    <w:rsid w:val="004A59B6"/>
    <w:rsid w:val="004E5007"/>
    <w:rsid w:val="00570270"/>
    <w:rsid w:val="00591F0F"/>
    <w:rsid w:val="00591F3F"/>
    <w:rsid w:val="00611CDB"/>
    <w:rsid w:val="006632C4"/>
    <w:rsid w:val="0067719F"/>
    <w:rsid w:val="006B37C6"/>
    <w:rsid w:val="00725C90"/>
    <w:rsid w:val="007438A8"/>
    <w:rsid w:val="00810C0A"/>
    <w:rsid w:val="008114ED"/>
    <w:rsid w:val="008819AA"/>
    <w:rsid w:val="0088417A"/>
    <w:rsid w:val="008A0DCF"/>
    <w:rsid w:val="008B6B31"/>
    <w:rsid w:val="008C2BD2"/>
    <w:rsid w:val="009005C3"/>
    <w:rsid w:val="00900E7C"/>
    <w:rsid w:val="00907426"/>
    <w:rsid w:val="009A269F"/>
    <w:rsid w:val="009A69F3"/>
    <w:rsid w:val="009A6C84"/>
    <w:rsid w:val="009A76D0"/>
    <w:rsid w:val="009E003D"/>
    <w:rsid w:val="009E45C1"/>
    <w:rsid w:val="00A02CBE"/>
    <w:rsid w:val="00A0352B"/>
    <w:rsid w:val="00A1229D"/>
    <w:rsid w:val="00A14624"/>
    <w:rsid w:val="00A3690D"/>
    <w:rsid w:val="00A73DA5"/>
    <w:rsid w:val="00A86050"/>
    <w:rsid w:val="00AB084A"/>
    <w:rsid w:val="00AD79F2"/>
    <w:rsid w:val="00B721CC"/>
    <w:rsid w:val="00C11A92"/>
    <w:rsid w:val="00C1773B"/>
    <w:rsid w:val="00C5160E"/>
    <w:rsid w:val="00C535AD"/>
    <w:rsid w:val="00C615EB"/>
    <w:rsid w:val="00C905BD"/>
    <w:rsid w:val="00CB0B42"/>
    <w:rsid w:val="00CD6962"/>
    <w:rsid w:val="00D350AC"/>
    <w:rsid w:val="00D4209F"/>
    <w:rsid w:val="00D61C38"/>
    <w:rsid w:val="00D82F63"/>
    <w:rsid w:val="00DF085B"/>
    <w:rsid w:val="00E00A7D"/>
    <w:rsid w:val="00E26880"/>
    <w:rsid w:val="00E523AC"/>
    <w:rsid w:val="00E62760"/>
    <w:rsid w:val="00EB07C0"/>
    <w:rsid w:val="00EB0FB2"/>
    <w:rsid w:val="00ED158B"/>
    <w:rsid w:val="00F049D0"/>
    <w:rsid w:val="00F05919"/>
    <w:rsid w:val="00F53034"/>
    <w:rsid w:val="00F62BD7"/>
    <w:rsid w:val="00FC4360"/>
    <w:rsid w:val="00FF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686C64C"/>
  <w15:chartTrackingRefBased/>
  <w15:docId w15:val="{40C80638-5C31-4A66-8AE4-1E3559DC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9B6"/>
    <w:pPr>
      <w:ind w:left="720"/>
    </w:pPr>
  </w:style>
  <w:style w:type="table" w:styleId="TableGrid">
    <w:name w:val="Table Grid"/>
    <w:basedOn w:val="TableNormal"/>
    <w:uiPriority w:val="59"/>
    <w:rsid w:val="00C11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5EB"/>
    <w:pPr>
      <w:tabs>
        <w:tab w:val="center" w:pos="4680"/>
        <w:tab w:val="right" w:pos="9360"/>
      </w:tabs>
    </w:pPr>
  </w:style>
  <w:style w:type="character" w:customStyle="1" w:styleId="HeaderChar">
    <w:name w:val="Header Char"/>
    <w:basedOn w:val="DefaultParagraphFont"/>
    <w:link w:val="Header"/>
    <w:uiPriority w:val="99"/>
    <w:rsid w:val="00C615EB"/>
    <w:rPr>
      <w:sz w:val="24"/>
    </w:rPr>
  </w:style>
  <w:style w:type="paragraph" w:styleId="Footer">
    <w:name w:val="footer"/>
    <w:basedOn w:val="Normal"/>
    <w:link w:val="FooterChar"/>
    <w:uiPriority w:val="99"/>
    <w:unhideWhenUsed/>
    <w:rsid w:val="00C615EB"/>
    <w:pPr>
      <w:tabs>
        <w:tab w:val="center" w:pos="4680"/>
        <w:tab w:val="right" w:pos="9360"/>
      </w:tabs>
    </w:pPr>
  </w:style>
  <w:style w:type="character" w:customStyle="1" w:styleId="FooterChar">
    <w:name w:val="Footer Char"/>
    <w:basedOn w:val="DefaultParagraphFont"/>
    <w:link w:val="Footer"/>
    <w:uiPriority w:val="99"/>
    <w:rsid w:val="00C615E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0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2570</Words>
  <Characters>14653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MEMOORE</dc:creator>
  <cp:keywords/>
  <cp:lastModifiedBy>Conyers, Charles C</cp:lastModifiedBy>
  <cp:revision>2</cp:revision>
  <cp:lastPrinted>2011-06-22T14:53:00Z</cp:lastPrinted>
  <dcterms:created xsi:type="dcterms:W3CDTF">2021-01-28T18:43:00Z</dcterms:created>
  <dcterms:modified xsi:type="dcterms:W3CDTF">2021-01-28T18:43:00Z</dcterms:modified>
</cp:coreProperties>
</file>