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84A34" w:rsidR="00684A34" w:rsidP="00684A34" w:rsidRDefault="00684A34" w14:paraId="7DC2CA6D" w14:textId="66DD6630">
      <w:pPr>
        <w:pStyle w:val="ListParagraph"/>
        <w:spacing w:after="0" w:line="240" w:lineRule="auto"/>
        <w:ind w:left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684A34">
        <w:rPr>
          <w:rFonts w:ascii="Times New Roman" w:hAnsi="Times New Roman"/>
          <w:b/>
          <w:bCs/>
          <w:sz w:val="24"/>
          <w:szCs w:val="24"/>
        </w:rPr>
        <w:t xml:space="preserve">Justification for </w:t>
      </w:r>
      <w:r w:rsidR="00806C81">
        <w:rPr>
          <w:rFonts w:ascii="Times New Roman" w:hAnsi="Times New Roman"/>
          <w:b/>
          <w:bCs/>
          <w:sz w:val="24"/>
          <w:szCs w:val="24"/>
        </w:rPr>
        <w:t xml:space="preserve">Non-Substantive </w:t>
      </w:r>
      <w:r w:rsidRPr="00684A34">
        <w:rPr>
          <w:rFonts w:ascii="Times New Roman" w:hAnsi="Times New Roman"/>
          <w:b/>
          <w:bCs/>
          <w:sz w:val="24"/>
          <w:szCs w:val="24"/>
        </w:rPr>
        <w:t>Amendment to OMB Control Number 3245-0378</w:t>
      </w:r>
    </w:p>
    <w:p w:rsidR="00684A34" w:rsidP="00684A34" w:rsidRDefault="00684A34" w14:paraId="100BA1AD" w14:textId="77777777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180089" w:rsidP="002A4485" w:rsidRDefault="00684A34" w14:paraId="4A179187" w14:textId="6E4D3740">
      <w:pPr>
        <w:pStyle w:val="ListParagraph"/>
        <w:spacing w:after="0" w:line="240" w:lineRule="auto"/>
        <w:ind w:left="0"/>
        <w:contextualSpacing/>
        <w:jc w:val="left"/>
        <w:rPr>
          <w:rFonts w:ascii="Times New Roman" w:hAnsi="Times New Roman"/>
          <w:sz w:val="24"/>
          <w:szCs w:val="24"/>
        </w:rPr>
      </w:pPr>
      <w:r w:rsidRPr="007878E3">
        <w:rPr>
          <w:rFonts w:ascii="Times New Roman" w:hAnsi="Times New Roman"/>
          <w:sz w:val="24"/>
          <w:szCs w:val="24"/>
        </w:rPr>
        <w:t xml:space="preserve">The Small Business Administration (SBA) is requesting approval for </w:t>
      </w:r>
      <w:r w:rsidR="00806C81">
        <w:rPr>
          <w:rFonts w:ascii="Times New Roman" w:hAnsi="Times New Roman"/>
          <w:sz w:val="24"/>
          <w:szCs w:val="24"/>
        </w:rPr>
        <w:t xml:space="preserve">non-substantive </w:t>
      </w:r>
      <w:r w:rsidRPr="007878E3">
        <w:rPr>
          <w:rFonts w:ascii="Times New Roman" w:hAnsi="Times New Roman"/>
          <w:sz w:val="24"/>
          <w:szCs w:val="24"/>
        </w:rPr>
        <w:t>change</w:t>
      </w:r>
      <w:r>
        <w:rPr>
          <w:rFonts w:ascii="Times New Roman" w:hAnsi="Times New Roman"/>
          <w:sz w:val="24"/>
          <w:szCs w:val="24"/>
        </w:rPr>
        <w:t xml:space="preserve">s to </w:t>
      </w:r>
      <w:r w:rsidR="00704F90">
        <w:rPr>
          <w:rFonts w:ascii="Times New Roman" w:hAnsi="Times New Roman"/>
          <w:sz w:val="24"/>
          <w:szCs w:val="24"/>
        </w:rPr>
        <w:t>OMB Control Number 3245-0378</w:t>
      </w:r>
      <w:r w:rsidR="00AB35D9">
        <w:rPr>
          <w:rFonts w:ascii="Times New Roman" w:hAnsi="Times New Roman"/>
          <w:sz w:val="24"/>
          <w:szCs w:val="24"/>
        </w:rPr>
        <w:t xml:space="preserve"> - </w:t>
      </w:r>
      <w:r w:rsidRPr="007878E3">
        <w:rPr>
          <w:rFonts w:ascii="Times New Roman" w:hAnsi="Times New Roman"/>
          <w:sz w:val="24"/>
          <w:szCs w:val="24"/>
        </w:rPr>
        <w:t>SBA Form 990A, the Quick Bond Application and Agreement (QuickApp), which expires on August 31, 2021.</w:t>
      </w:r>
      <w:r w:rsidR="00EB0307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 changes do not impact the type or amount of information currently collected</w:t>
      </w:r>
      <w:r w:rsidR="00AB35D9">
        <w:rPr>
          <w:rFonts w:ascii="Times New Roman" w:hAnsi="Times New Roman"/>
          <w:sz w:val="24"/>
          <w:szCs w:val="24"/>
        </w:rPr>
        <w:t xml:space="preserve"> from </w:t>
      </w:r>
      <w:r w:rsidR="003A6B7B">
        <w:rPr>
          <w:rFonts w:ascii="Times New Roman" w:hAnsi="Times New Roman"/>
          <w:sz w:val="24"/>
          <w:szCs w:val="24"/>
        </w:rPr>
        <w:t xml:space="preserve">applicants </w:t>
      </w:r>
      <w:r w:rsidR="00E9354F">
        <w:rPr>
          <w:rFonts w:ascii="Times New Roman" w:hAnsi="Times New Roman"/>
          <w:sz w:val="24"/>
          <w:szCs w:val="24"/>
        </w:rPr>
        <w:t>to the Surety Bond Guarantee (SBG) Program</w:t>
      </w:r>
      <w:r w:rsidR="0049202D">
        <w:rPr>
          <w:rFonts w:ascii="Times New Roman" w:hAnsi="Times New Roman"/>
          <w:sz w:val="24"/>
          <w:szCs w:val="24"/>
        </w:rPr>
        <w:t xml:space="preserve">. The changes </w:t>
      </w:r>
      <w:r w:rsidR="002A4485">
        <w:rPr>
          <w:rFonts w:ascii="Times New Roman" w:hAnsi="Times New Roman"/>
          <w:sz w:val="24"/>
          <w:szCs w:val="24"/>
        </w:rPr>
        <w:t>described below</w:t>
      </w:r>
      <w:r w:rsidR="006B7467">
        <w:rPr>
          <w:rFonts w:ascii="Times New Roman" w:hAnsi="Times New Roman"/>
          <w:sz w:val="24"/>
          <w:szCs w:val="24"/>
        </w:rPr>
        <w:t xml:space="preserve"> </w:t>
      </w:r>
      <w:r w:rsidR="003400FD">
        <w:rPr>
          <w:rFonts w:ascii="Times New Roman" w:hAnsi="Times New Roman"/>
          <w:sz w:val="24"/>
          <w:szCs w:val="24"/>
        </w:rPr>
        <w:t xml:space="preserve">are designed to improve readability of the form, standardize the format in line with other forms used in the </w:t>
      </w:r>
      <w:r w:rsidR="00E9354F">
        <w:rPr>
          <w:rFonts w:ascii="Times New Roman" w:hAnsi="Times New Roman"/>
          <w:sz w:val="24"/>
          <w:szCs w:val="24"/>
        </w:rPr>
        <w:t xml:space="preserve">SBG </w:t>
      </w:r>
      <w:r w:rsidR="003400FD">
        <w:rPr>
          <w:rFonts w:ascii="Times New Roman" w:hAnsi="Times New Roman"/>
          <w:sz w:val="24"/>
          <w:szCs w:val="24"/>
        </w:rPr>
        <w:t>Program, and</w:t>
      </w:r>
      <w:r w:rsidR="00C12772">
        <w:rPr>
          <w:rFonts w:ascii="Times New Roman" w:hAnsi="Times New Roman"/>
          <w:sz w:val="24"/>
          <w:szCs w:val="24"/>
        </w:rPr>
        <w:t xml:space="preserve"> ensure </w:t>
      </w:r>
      <w:r w:rsidR="00806C81">
        <w:rPr>
          <w:rFonts w:ascii="Times New Roman" w:hAnsi="Times New Roman"/>
          <w:sz w:val="24"/>
          <w:szCs w:val="24"/>
        </w:rPr>
        <w:t xml:space="preserve">that the citizenship and character </w:t>
      </w:r>
      <w:r w:rsidR="003400FD">
        <w:rPr>
          <w:rFonts w:ascii="Times New Roman" w:hAnsi="Times New Roman"/>
          <w:sz w:val="24"/>
          <w:szCs w:val="24"/>
        </w:rPr>
        <w:t xml:space="preserve">information is collected on the same form rather than two separate forms.  </w:t>
      </w:r>
    </w:p>
    <w:p w:rsidR="00684A34" w:rsidP="00684A34" w:rsidRDefault="00684A34" w14:paraId="0B871EB6" w14:textId="793FF88F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684A34" w:rsidP="00684A34" w:rsidRDefault="00684A34" w14:paraId="1601683A" w14:textId="179D7700">
      <w:pPr>
        <w:pStyle w:val="ListParagraph"/>
        <w:spacing w:after="0" w:line="240" w:lineRule="auto"/>
        <w:ind w:lef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3400FD">
        <w:rPr>
          <w:rFonts w:ascii="Times New Roman" w:hAnsi="Times New Roman"/>
          <w:sz w:val="24"/>
          <w:szCs w:val="24"/>
        </w:rPr>
        <w:t xml:space="preserve">specific changes </w:t>
      </w:r>
      <w:r w:rsidRPr="00735D86">
        <w:rPr>
          <w:rFonts w:ascii="Times New Roman" w:hAnsi="Times New Roman"/>
          <w:sz w:val="24"/>
          <w:szCs w:val="24"/>
        </w:rPr>
        <w:t>to SBA Form 990A</w:t>
      </w:r>
      <w:r w:rsidR="003400FD">
        <w:rPr>
          <w:rFonts w:ascii="Times New Roman" w:hAnsi="Times New Roman"/>
          <w:sz w:val="24"/>
          <w:szCs w:val="24"/>
        </w:rPr>
        <w:t xml:space="preserve"> are as follows: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Pr="00735D86" w:rsidR="00684A34" w:rsidP="00684A34" w:rsidRDefault="00684A34" w14:paraId="4F082F8B" w14:textId="77777777">
      <w:pPr>
        <w:pStyle w:val="ListParagraph"/>
        <w:spacing w:after="0" w:line="240" w:lineRule="auto"/>
        <w:ind w:left="0"/>
        <w:contextualSpacing/>
        <w:jc w:val="left"/>
        <w:rPr>
          <w:rFonts w:ascii="Times New Roman" w:hAnsi="Times New Roman"/>
          <w:sz w:val="24"/>
          <w:szCs w:val="24"/>
        </w:rPr>
      </w:pPr>
      <w:r w:rsidRPr="00735D86">
        <w:rPr>
          <w:rFonts w:ascii="Times New Roman" w:hAnsi="Times New Roman"/>
          <w:sz w:val="24"/>
          <w:szCs w:val="24"/>
        </w:rPr>
        <w:t xml:space="preserve"> </w:t>
      </w:r>
    </w:p>
    <w:p w:rsidRPr="00880E06" w:rsidR="00684A34" w:rsidP="00684A34" w:rsidRDefault="006B75FD" w14:paraId="0814C35D" w14:textId="09374C8A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261E84">
        <w:rPr>
          <w:rFonts w:ascii="Times New Roman" w:hAnsi="Times New Roman"/>
          <w:sz w:val="24"/>
          <w:szCs w:val="24"/>
        </w:rPr>
        <w:t xml:space="preserve">nformation </w:t>
      </w:r>
      <w:r>
        <w:rPr>
          <w:rFonts w:ascii="Times New Roman" w:hAnsi="Times New Roman"/>
          <w:sz w:val="24"/>
          <w:szCs w:val="24"/>
        </w:rPr>
        <w:t xml:space="preserve">regarding citizenship and character that is </w:t>
      </w:r>
      <w:r w:rsidR="00261E84">
        <w:rPr>
          <w:rFonts w:ascii="Times New Roman" w:hAnsi="Times New Roman"/>
          <w:sz w:val="24"/>
          <w:szCs w:val="24"/>
        </w:rPr>
        <w:t xml:space="preserve">currently collected on </w:t>
      </w:r>
      <w:r w:rsidR="00762A31">
        <w:rPr>
          <w:rFonts w:ascii="Times New Roman" w:hAnsi="Times New Roman"/>
          <w:sz w:val="24"/>
          <w:szCs w:val="24"/>
        </w:rPr>
        <w:t xml:space="preserve">SBA </w:t>
      </w:r>
      <w:r w:rsidR="00261E84">
        <w:rPr>
          <w:rFonts w:ascii="Times New Roman" w:hAnsi="Times New Roman"/>
          <w:sz w:val="24"/>
          <w:szCs w:val="24"/>
        </w:rPr>
        <w:t>Form 912</w:t>
      </w:r>
      <w:r>
        <w:rPr>
          <w:rFonts w:ascii="Times New Roman" w:hAnsi="Times New Roman"/>
          <w:sz w:val="24"/>
          <w:szCs w:val="24"/>
        </w:rPr>
        <w:t xml:space="preserve"> were </w:t>
      </w:r>
      <w:r w:rsidR="000718D5">
        <w:rPr>
          <w:rFonts w:ascii="Times New Roman" w:hAnsi="Times New Roman"/>
          <w:sz w:val="24"/>
          <w:szCs w:val="24"/>
        </w:rPr>
        <w:t xml:space="preserve">incorporated into the </w:t>
      </w:r>
      <w:r w:rsidR="00C00D18">
        <w:rPr>
          <w:rFonts w:ascii="Times New Roman" w:hAnsi="Times New Roman"/>
          <w:sz w:val="24"/>
          <w:szCs w:val="24"/>
        </w:rPr>
        <w:t>Individual Certification section</w:t>
      </w:r>
      <w:r w:rsidR="00824C10">
        <w:rPr>
          <w:rFonts w:ascii="Times New Roman" w:hAnsi="Times New Roman"/>
          <w:sz w:val="24"/>
          <w:szCs w:val="24"/>
        </w:rPr>
        <w:t>.</w:t>
      </w:r>
      <w:r w:rsidR="00C00D18">
        <w:rPr>
          <w:rFonts w:ascii="Times New Roman" w:hAnsi="Times New Roman"/>
          <w:sz w:val="24"/>
          <w:szCs w:val="24"/>
        </w:rPr>
        <w:t xml:space="preserve">  </w:t>
      </w:r>
      <w:r w:rsidR="00C12772">
        <w:rPr>
          <w:rFonts w:ascii="Times New Roman" w:hAnsi="Times New Roman"/>
          <w:sz w:val="24"/>
          <w:szCs w:val="24"/>
        </w:rPr>
        <w:t>T</w:t>
      </w:r>
      <w:r w:rsidRPr="00880E06" w:rsidR="00684A34">
        <w:rPr>
          <w:rFonts w:ascii="Times New Roman" w:hAnsi="Times New Roman"/>
          <w:sz w:val="24"/>
          <w:szCs w:val="24"/>
        </w:rPr>
        <w:t>his change obviat</w:t>
      </w:r>
      <w:r w:rsidR="00907384">
        <w:rPr>
          <w:rFonts w:ascii="Times New Roman" w:hAnsi="Times New Roman"/>
          <w:sz w:val="24"/>
          <w:szCs w:val="24"/>
        </w:rPr>
        <w:t xml:space="preserve">es </w:t>
      </w:r>
      <w:r w:rsidRPr="00880E06" w:rsidR="00684A34">
        <w:rPr>
          <w:rFonts w:ascii="Times New Roman" w:hAnsi="Times New Roman"/>
          <w:sz w:val="24"/>
          <w:szCs w:val="24"/>
        </w:rPr>
        <w:t>the need for a small business to complete two separate forms</w:t>
      </w:r>
      <w:r w:rsidR="00907384">
        <w:rPr>
          <w:rFonts w:ascii="Times New Roman" w:hAnsi="Times New Roman"/>
          <w:sz w:val="24"/>
          <w:szCs w:val="24"/>
        </w:rPr>
        <w:t xml:space="preserve"> to provide the requested information. </w:t>
      </w:r>
      <w:r w:rsidR="00684A34">
        <w:rPr>
          <w:rFonts w:ascii="Times New Roman" w:hAnsi="Times New Roman"/>
          <w:sz w:val="24"/>
          <w:szCs w:val="24"/>
        </w:rPr>
        <w:t xml:space="preserve">This change has already </w:t>
      </w:r>
      <w:r w:rsidR="001F7E69">
        <w:rPr>
          <w:rFonts w:ascii="Times New Roman" w:hAnsi="Times New Roman"/>
          <w:sz w:val="24"/>
          <w:szCs w:val="24"/>
        </w:rPr>
        <w:t xml:space="preserve">been </w:t>
      </w:r>
      <w:r w:rsidR="00684A34">
        <w:rPr>
          <w:rFonts w:ascii="Times New Roman" w:hAnsi="Times New Roman"/>
          <w:sz w:val="24"/>
          <w:szCs w:val="24"/>
        </w:rPr>
        <w:t xml:space="preserve">made to the form used for all other surety bond guarantee applications, SBA Form 994, </w:t>
      </w:r>
      <w:r w:rsidRPr="009D7AB6" w:rsidR="00684A34">
        <w:rPr>
          <w:rFonts w:ascii="Times New Roman" w:hAnsi="Times New Roman"/>
          <w:sz w:val="24"/>
          <w:szCs w:val="24"/>
        </w:rPr>
        <w:t>A</w:t>
      </w:r>
      <w:r w:rsidR="00684A34">
        <w:rPr>
          <w:rFonts w:ascii="Times New Roman" w:hAnsi="Times New Roman"/>
          <w:sz w:val="24"/>
          <w:szCs w:val="24"/>
        </w:rPr>
        <w:t>pplication for Surety Bond Guarantee Assistance.</w:t>
      </w:r>
    </w:p>
    <w:p w:rsidRPr="00880E06" w:rsidR="00684A34" w:rsidP="00684A34" w:rsidRDefault="00684A34" w14:paraId="1F976E6D" w14:textId="6CB9A5CF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Conformed the </w:t>
      </w:r>
      <w:r w:rsidRPr="00880E06">
        <w:rPr>
          <w:rFonts w:ascii="Times New Roman" w:hAnsi="Times New Roman"/>
          <w:sz w:val="24"/>
          <w:szCs w:val="24"/>
        </w:rPr>
        <w:t>language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0E06">
        <w:rPr>
          <w:rFonts w:ascii="Times New Roman" w:hAnsi="Times New Roman"/>
          <w:sz w:val="24"/>
          <w:szCs w:val="24"/>
        </w:rPr>
        <w:t xml:space="preserve">“Instructions” </w:t>
      </w:r>
      <w:r>
        <w:rPr>
          <w:rFonts w:ascii="Times New Roman" w:hAnsi="Times New Roman"/>
          <w:sz w:val="24"/>
          <w:szCs w:val="24"/>
        </w:rPr>
        <w:t xml:space="preserve">and the </w:t>
      </w:r>
      <w:r w:rsidR="0068126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Applicant’s Certifications</w:t>
      </w:r>
      <w:r w:rsidR="0068126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="00ED08CE">
        <w:rPr>
          <w:rFonts w:ascii="Times New Roman" w:hAnsi="Times New Roman"/>
          <w:sz w:val="24"/>
          <w:szCs w:val="24"/>
        </w:rPr>
        <w:t xml:space="preserve">sections </w:t>
      </w:r>
      <w:r>
        <w:rPr>
          <w:rFonts w:ascii="Times New Roman" w:hAnsi="Times New Roman"/>
          <w:sz w:val="24"/>
          <w:szCs w:val="24"/>
        </w:rPr>
        <w:t>to reflect the incorporation of the citizenship and character questions into the SBA Form 990A.</w:t>
      </w:r>
      <w:r w:rsidRPr="00880E06">
        <w:rPr>
          <w:rFonts w:ascii="Times New Roman" w:hAnsi="Times New Roman"/>
          <w:sz w:val="24"/>
          <w:szCs w:val="24"/>
        </w:rPr>
        <w:t xml:space="preserve"> </w:t>
      </w:r>
    </w:p>
    <w:p w:rsidRPr="00DD759C" w:rsidR="00A604D3" w:rsidP="00A604D3" w:rsidRDefault="00684A34" w14:paraId="31EB3E37" w14:textId="77777777">
      <w:pPr>
        <w:pStyle w:val="ListParagraph"/>
        <w:numPr>
          <w:ilvl w:val="0"/>
          <w:numId w:val="1"/>
        </w:numPr>
        <w:jc w:val="left"/>
      </w:pPr>
      <w:r w:rsidRPr="00C12772">
        <w:rPr>
          <w:rFonts w:ascii="Times New Roman" w:hAnsi="Times New Roman"/>
          <w:sz w:val="24"/>
          <w:szCs w:val="24"/>
        </w:rPr>
        <w:t xml:space="preserve">Reformatted the form numbering and sections to mirror organization </w:t>
      </w:r>
      <w:r w:rsidRPr="00C12772" w:rsidR="00C12772">
        <w:rPr>
          <w:rFonts w:ascii="Times New Roman" w:hAnsi="Times New Roman"/>
          <w:sz w:val="24"/>
          <w:szCs w:val="24"/>
        </w:rPr>
        <w:t>of other</w:t>
      </w:r>
      <w:r w:rsidRPr="00C12772">
        <w:rPr>
          <w:rFonts w:ascii="Times New Roman" w:hAnsi="Times New Roman"/>
          <w:sz w:val="24"/>
          <w:szCs w:val="24"/>
        </w:rPr>
        <w:t xml:space="preserve"> Surety Bond Guarantee Program forms</w:t>
      </w:r>
      <w:r w:rsidR="005A66B8">
        <w:rPr>
          <w:rFonts w:ascii="Times New Roman" w:hAnsi="Times New Roman"/>
          <w:sz w:val="24"/>
          <w:szCs w:val="24"/>
        </w:rPr>
        <w:t xml:space="preserve"> </w:t>
      </w:r>
      <w:r w:rsidR="00946C42">
        <w:rPr>
          <w:rFonts w:ascii="Times New Roman" w:hAnsi="Times New Roman"/>
          <w:sz w:val="24"/>
          <w:szCs w:val="24"/>
        </w:rPr>
        <w:t>an</w:t>
      </w:r>
      <w:r w:rsidR="00D70536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946C42">
        <w:rPr>
          <w:rFonts w:ascii="Times New Roman" w:hAnsi="Times New Roman"/>
          <w:sz w:val="24"/>
          <w:szCs w:val="24"/>
        </w:rPr>
        <w:t>d</w:t>
      </w:r>
      <w:r w:rsidRPr="00C12772" w:rsidR="00C12772">
        <w:rPr>
          <w:rFonts w:ascii="Times New Roman" w:hAnsi="Times New Roman"/>
          <w:sz w:val="24"/>
          <w:szCs w:val="24"/>
        </w:rPr>
        <w:t xml:space="preserve"> n</w:t>
      </w:r>
      <w:r w:rsidRPr="00C12772">
        <w:rPr>
          <w:rFonts w:ascii="Times New Roman" w:hAnsi="Times New Roman"/>
          <w:sz w:val="24"/>
          <w:szCs w:val="24"/>
        </w:rPr>
        <w:t xml:space="preserve">umbered </w:t>
      </w:r>
      <w:r w:rsidR="002E1830">
        <w:rPr>
          <w:rFonts w:ascii="Times New Roman" w:hAnsi="Times New Roman"/>
          <w:sz w:val="24"/>
          <w:szCs w:val="24"/>
        </w:rPr>
        <w:t xml:space="preserve">individual </w:t>
      </w:r>
      <w:r w:rsidRPr="00C12772">
        <w:rPr>
          <w:rFonts w:ascii="Times New Roman" w:hAnsi="Times New Roman"/>
          <w:sz w:val="24"/>
          <w:szCs w:val="24"/>
        </w:rPr>
        <w:t xml:space="preserve">data fields.  </w:t>
      </w:r>
      <w:r w:rsidR="00C12772">
        <w:rPr>
          <w:rFonts w:ascii="Times New Roman" w:hAnsi="Times New Roman"/>
          <w:sz w:val="24"/>
          <w:szCs w:val="24"/>
        </w:rPr>
        <w:t xml:space="preserve"> </w:t>
      </w:r>
    </w:p>
    <w:p w:rsidR="00612893" w:rsidP="008C72C8" w:rsidRDefault="00A604D3" w14:paraId="0CA7C372" w14:textId="21A66082">
      <w:pPr>
        <w:spacing w:after="0"/>
      </w:pPr>
      <w:r w:rsidRPr="008C72C8">
        <w:rPr>
          <w:rFonts w:ascii="Times New Roman" w:hAnsi="Times New Roman"/>
          <w:sz w:val="24"/>
          <w:szCs w:val="24"/>
        </w:rPr>
        <w:t>There is a</w:t>
      </w:r>
      <w:r w:rsidRPr="008C72C8" w:rsidR="00E00C4E">
        <w:rPr>
          <w:rFonts w:ascii="Times New Roman" w:hAnsi="Times New Roman"/>
          <w:sz w:val="24"/>
          <w:szCs w:val="24"/>
        </w:rPr>
        <w:t xml:space="preserve"> minor increase </w:t>
      </w:r>
      <w:r w:rsidRPr="008C72C8" w:rsidR="00552FFB">
        <w:rPr>
          <w:rFonts w:ascii="Times New Roman" w:hAnsi="Times New Roman"/>
          <w:sz w:val="24"/>
          <w:szCs w:val="24"/>
        </w:rPr>
        <w:t xml:space="preserve">in </w:t>
      </w:r>
      <w:r w:rsidRPr="008C72C8" w:rsidR="00612893">
        <w:rPr>
          <w:rFonts w:ascii="Times New Roman" w:hAnsi="Times New Roman"/>
          <w:sz w:val="24"/>
          <w:szCs w:val="24"/>
        </w:rPr>
        <w:t xml:space="preserve">the </w:t>
      </w:r>
      <w:r w:rsidRPr="008C72C8" w:rsidR="00E00C4E">
        <w:rPr>
          <w:rFonts w:ascii="Times New Roman" w:hAnsi="Times New Roman"/>
          <w:sz w:val="24"/>
          <w:szCs w:val="24"/>
        </w:rPr>
        <w:t xml:space="preserve">per </w:t>
      </w:r>
      <w:r w:rsidRPr="008C72C8" w:rsidR="00F208A0">
        <w:rPr>
          <w:rFonts w:ascii="Times New Roman" w:hAnsi="Times New Roman"/>
          <w:sz w:val="24"/>
          <w:szCs w:val="24"/>
        </w:rPr>
        <w:t xml:space="preserve">response </w:t>
      </w:r>
      <w:r w:rsidRPr="008C72C8" w:rsidR="00E00C4E">
        <w:rPr>
          <w:rFonts w:ascii="Times New Roman" w:hAnsi="Times New Roman"/>
          <w:sz w:val="24"/>
          <w:szCs w:val="24"/>
        </w:rPr>
        <w:t>burden from 5 minutes to 10 minutes</w:t>
      </w:r>
      <w:r w:rsidRPr="008C72C8" w:rsidR="00C06D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72C8" w:rsidR="00C06D0A">
        <w:rPr>
          <w:rFonts w:ascii="Times New Roman" w:hAnsi="Times New Roman"/>
          <w:sz w:val="24"/>
          <w:szCs w:val="24"/>
        </w:rPr>
        <w:t>as a result o</w:t>
      </w:r>
      <w:r w:rsidRPr="008C72C8" w:rsidR="00A25137">
        <w:rPr>
          <w:rFonts w:ascii="Times New Roman" w:hAnsi="Times New Roman"/>
          <w:sz w:val="24"/>
          <w:szCs w:val="24"/>
        </w:rPr>
        <w:t>f</w:t>
      </w:r>
      <w:proofErr w:type="gramEnd"/>
      <w:r w:rsidRPr="008C72C8" w:rsidR="00A25137">
        <w:rPr>
          <w:rFonts w:ascii="Times New Roman" w:hAnsi="Times New Roman"/>
          <w:sz w:val="24"/>
          <w:szCs w:val="24"/>
        </w:rPr>
        <w:t xml:space="preserve"> the consolidation of the </w:t>
      </w:r>
      <w:r w:rsidRPr="008C72C8" w:rsidR="00552FFB">
        <w:rPr>
          <w:rFonts w:ascii="Times New Roman" w:hAnsi="Times New Roman"/>
          <w:sz w:val="24"/>
          <w:szCs w:val="24"/>
        </w:rPr>
        <w:t xml:space="preserve">citizenship and character </w:t>
      </w:r>
      <w:r w:rsidRPr="008C72C8" w:rsidR="00445CEE">
        <w:rPr>
          <w:rFonts w:ascii="Times New Roman" w:hAnsi="Times New Roman"/>
          <w:sz w:val="24"/>
          <w:szCs w:val="24"/>
        </w:rPr>
        <w:t xml:space="preserve">questions </w:t>
      </w:r>
      <w:r w:rsidRPr="008C72C8" w:rsidR="00123FD6">
        <w:rPr>
          <w:rFonts w:ascii="Times New Roman" w:hAnsi="Times New Roman"/>
          <w:sz w:val="24"/>
          <w:szCs w:val="24"/>
        </w:rPr>
        <w:t xml:space="preserve">from </w:t>
      </w:r>
      <w:r w:rsidRPr="008C72C8" w:rsidR="00043EFE">
        <w:rPr>
          <w:rFonts w:ascii="Times New Roman" w:hAnsi="Times New Roman"/>
          <w:sz w:val="24"/>
          <w:szCs w:val="24"/>
        </w:rPr>
        <w:t>Form 912.</w:t>
      </w:r>
      <w:r w:rsidRPr="008C72C8" w:rsidR="00E00C4E">
        <w:rPr>
          <w:rFonts w:ascii="Times New Roman" w:hAnsi="Times New Roman"/>
          <w:sz w:val="24"/>
          <w:szCs w:val="24"/>
        </w:rPr>
        <w:t xml:space="preserve"> </w:t>
      </w:r>
      <w:r w:rsidRPr="008C72C8" w:rsidR="00601E94">
        <w:rPr>
          <w:rFonts w:ascii="Times New Roman" w:hAnsi="Times New Roman"/>
          <w:sz w:val="24"/>
          <w:szCs w:val="24"/>
        </w:rPr>
        <w:t>Sin</w:t>
      </w:r>
      <w:r w:rsidRPr="008C72C8" w:rsidR="00EF0B52">
        <w:rPr>
          <w:rFonts w:ascii="Times New Roman" w:hAnsi="Times New Roman"/>
          <w:sz w:val="24"/>
          <w:szCs w:val="24"/>
        </w:rPr>
        <w:t xml:space="preserve">ce the last submission of this information collection </w:t>
      </w:r>
      <w:r w:rsidRPr="008C72C8" w:rsidR="009B6F50">
        <w:rPr>
          <w:rFonts w:ascii="Times New Roman" w:hAnsi="Times New Roman"/>
          <w:sz w:val="24"/>
          <w:szCs w:val="24"/>
        </w:rPr>
        <w:t xml:space="preserve">to </w:t>
      </w:r>
      <w:r w:rsidRPr="008C72C8" w:rsidR="00EF0B52">
        <w:rPr>
          <w:rFonts w:ascii="Times New Roman" w:hAnsi="Times New Roman"/>
          <w:sz w:val="24"/>
          <w:szCs w:val="24"/>
        </w:rPr>
        <w:t>OMB review, there has been a</w:t>
      </w:r>
      <w:r w:rsidR="00854865">
        <w:rPr>
          <w:rFonts w:ascii="Times New Roman" w:hAnsi="Times New Roman"/>
          <w:sz w:val="24"/>
          <w:szCs w:val="24"/>
        </w:rPr>
        <w:t xml:space="preserve">n </w:t>
      </w:r>
      <w:r w:rsidRPr="008C72C8" w:rsidR="006F5362">
        <w:rPr>
          <w:rFonts w:ascii="Times New Roman" w:hAnsi="Times New Roman"/>
          <w:sz w:val="24"/>
          <w:szCs w:val="24"/>
        </w:rPr>
        <w:t xml:space="preserve">increase in </w:t>
      </w:r>
      <w:r w:rsidRPr="008C72C8" w:rsidR="003E5BF0">
        <w:rPr>
          <w:rFonts w:ascii="Times New Roman" w:hAnsi="Times New Roman"/>
          <w:sz w:val="24"/>
          <w:szCs w:val="24"/>
        </w:rPr>
        <w:t>the average</w:t>
      </w:r>
      <w:r w:rsidRPr="008C72C8" w:rsidR="00623BCD">
        <w:rPr>
          <w:rFonts w:ascii="Times New Roman" w:hAnsi="Times New Roman"/>
          <w:sz w:val="24"/>
          <w:szCs w:val="24"/>
        </w:rPr>
        <w:t xml:space="preserve"> </w:t>
      </w:r>
      <w:r w:rsidRPr="008C72C8" w:rsidR="006F5362">
        <w:rPr>
          <w:rFonts w:ascii="Times New Roman" w:hAnsi="Times New Roman"/>
          <w:sz w:val="24"/>
          <w:szCs w:val="24"/>
        </w:rPr>
        <w:t xml:space="preserve">number of </w:t>
      </w:r>
      <w:r w:rsidRPr="008C72C8" w:rsidR="003335E3">
        <w:rPr>
          <w:rFonts w:ascii="Times New Roman" w:hAnsi="Times New Roman"/>
          <w:sz w:val="24"/>
          <w:szCs w:val="24"/>
        </w:rPr>
        <w:t>applica</w:t>
      </w:r>
      <w:r w:rsidR="008C72C8">
        <w:rPr>
          <w:rFonts w:ascii="Times New Roman" w:hAnsi="Times New Roman"/>
          <w:sz w:val="24"/>
          <w:szCs w:val="24"/>
        </w:rPr>
        <w:t xml:space="preserve">tions (responses) submitted </w:t>
      </w:r>
      <w:r w:rsidRPr="008C72C8" w:rsidR="00391389">
        <w:rPr>
          <w:rFonts w:ascii="Times New Roman" w:hAnsi="Times New Roman"/>
          <w:sz w:val="24"/>
          <w:szCs w:val="24"/>
        </w:rPr>
        <w:t xml:space="preserve">each year from 2338 to </w:t>
      </w:r>
      <w:r w:rsidR="00F9003C">
        <w:rPr>
          <w:rFonts w:ascii="Times New Roman" w:hAnsi="Times New Roman"/>
          <w:sz w:val="24"/>
          <w:szCs w:val="24"/>
        </w:rPr>
        <w:t>3278</w:t>
      </w:r>
      <w:r w:rsidRPr="008C72C8" w:rsidR="009B6F50">
        <w:rPr>
          <w:rFonts w:ascii="Times New Roman" w:hAnsi="Times New Roman"/>
          <w:sz w:val="24"/>
          <w:szCs w:val="24"/>
        </w:rPr>
        <w:t xml:space="preserve">. </w:t>
      </w:r>
      <w:r w:rsidRPr="008C72C8" w:rsidR="00391389">
        <w:rPr>
          <w:rFonts w:ascii="Times New Roman" w:hAnsi="Times New Roman"/>
          <w:sz w:val="24"/>
          <w:szCs w:val="24"/>
        </w:rPr>
        <w:t xml:space="preserve"> </w:t>
      </w:r>
      <w:r w:rsidRPr="008C72C8" w:rsidR="009B6F50">
        <w:rPr>
          <w:rFonts w:ascii="Times New Roman" w:hAnsi="Times New Roman"/>
          <w:sz w:val="24"/>
          <w:szCs w:val="24"/>
        </w:rPr>
        <w:t xml:space="preserve">Accordingly, the hour burden for this information collection is being changed from 196 hours to </w:t>
      </w:r>
      <w:r w:rsidR="002F189F">
        <w:rPr>
          <w:rFonts w:ascii="Times New Roman" w:hAnsi="Times New Roman"/>
          <w:sz w:val="24"/>
          <w:szCs w:val="24"/>
        </w:rPr>
        <w:t>546 hours.</w:t>
      </w:r>
      <w:r w:rsidRPr="008C72C8" w:rsidR="009B6F50">
        <w:rPr>
          <w:rFonts w:ascii="Times New Roman" w:hAnsi="Times New Roman"/>
          <w:sz w:val="24"/>
          <w:szCs w:val="24"/>
        </w:rPr>
        <w:t xml:space="preserve"> </w:t>
      </w:r>
    </w:p>
    <w:sectPr w:rsidR="0061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7A96F" w14:textId="77777777" w:rsidR="00902C4F" w:rsidRDefault="00902C4F" w:rsidP="00D70536">
      <w:pPr>
        <w:spacing w:after="0" w:line="240" w:lineRule="auto"/>
      </w:pPr>
      <w:r>
        <w:separator/>
      </w:r>
    </w:p>
  </w:endnote>
  <w:endnote w:type="continuationSeparator" w:id="0">
    <w:p w14:paraId="38629480" w14:textId="77777777" w:rsidR="00902C4F" w:rsidRDefault="00902C4F" w:rsidP="00D7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D4506" w14:textId="77777777" w:rsidR="00902C4F" w:rsidRDefault="00902C4F" w:rsidP="00D70536">
      <w:pPr>
        <w:spacing w:after="0" w:line="240" w:lineRule="auto"/>
      </w:pPr>
      <w:r>
        <w:separator/>
      </w:r>
    </w:p>
  </w:footnote>
  <w:footnote w:type="continuationSeparator" w:id="0">
    <w:p w14:paraId="0F8E2F94" w14:textId="77777777" w:rsidR="00902C4F" w:rsidRDefault="00902C4F" w:rsidP="00D70536">
      <w:pPr>
        <w:spacing w:after="0" w:line="240" w:lineRule="auto"/>
      </w:pPr>
      <w:r>
        <w:continuationSeparator/>
      </w:r>
    </w:p>
  </w:footnote>
  <w:footnote w:id="1">
    <w:p w14:paraId="22D5E213" w14:textId="53707D51" w:rsidR="00D70536" w:rsidRDefault="00D705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96FA6">
        <w:t xml:space="preserve">The form </w:t>
      </w:r>
      <w:proofErr w:type="gramStart"/>
      <w:r w:rsidR="00D96FA6">
        <w:t xml:space="preserve">912 </w:t>
      </w:r>
      <w:r w:rsidR="005D279C">
        <w:t>,</w:t>
      </w:r>
      <w:proofErr w:type="gramEnd"/>
      <w:r w:rsidR="005D279C">
        <w:t xml:space="preserve"> OMB Control number </w:t>
      </w:r>
      <w:r w:rsidR="00762A31">
        <w:t xml:space="preserve">3245-0178, </w:t>
      </w:r>
      <w:r w:rsidR="001C3ED3">
        <w:t xml:space="preserve">will continue to be used for other programs.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85457"/>
    <w:multiLevelType w:val="hybridMultilevel"/>
    <w:tmpl w:val="AAFAB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34"/>
    <w:rsid w:val="0001645A"/>
    <w:rsid w:val="00026DE2"/>
    <w:rsid w:val="00043EFE"/>
    <w:rsid w:val="00066F89"/>
    <w:rsid w:val="000718D5"/>
    <w:rsid w:val="00123FD6"/>
    <w:rsid w:val="00125E8A"/>
    <w:rsid w:val="00155FB3"/>
    <w:rsid w:val="00180089"/>
    <w:rsid w:val="001A31C9"/>
    <w:rsid w:val="001C3ED3"/>
    <w:rsid w:val="001F7063"/>
    <w:rsid w:val="001F7E69"/>
    <w:rsid w:val="00261E84"/>
    <w:rsid w:val="002A4485"/>
    <w:rsid w:val="002E1830"/>
    <w:rsid w:val="002F189F"/>
    <w:rsid w:val="003335E3"/>
    <w:rsid w:val="003400FD"/>
    <w:rsid w:val="003622A7"/>
    <w:rsid w:val="00391389"/>
    <w:rsid w:val="003A2A1E"/>
    <w:rsid w:val="003A6B7B"/>
    <w:rsid w:val="003E5BF0"/>
    <w:rsid w:val="00413923"/>
    <w:rsid w:val="00445CEE"/>
    <w:rsid w:val="0049202D"/>
    <w:rsid w:val="00514FAE"/>
    <w:rsid w:val="00552FFB"/>
    <w:rsid w:val="005A66B8"/>
    <w:rsid w:val="005D1675"/>
    <w:rsid w:val="005D279C"/>
    <w:rsid w:val="00601E94"/>
    <w:rsid w:val="00612893"/>
    <w:rsid w:val="006169C3"/>
    <w:rsid w:val="00623BCD"/>
    <w:rsid w:val="00643848"/>
    <w:rsid w:val="00681262"/>
    <w:rsid w:val="00684A34"/>
    <w:rsid w:val="00690A5A"/>
    <w:rsid w:val="006B7467"/>
    <w:rsid w:val="006B75FD"/>
    <w:rsid w:val="006F5362"/>
    <w:rsid w:val="00704F90"/>
    <w:rsid w:val="00745162"/>
    <w:rsid w:val="00762A31"/>
    <w:rsid w:val="0079233B"/>
    <w:rsid w:val="00806C81"/>
    <w:rsid w:val="00824C10"/>
    <w:rsid w:val="00854865"/>
    <w:rsid w:val="00891E32"/>
    <w:rsid w:val="0089633C"/>
    <w:rsid w:val="008C61F9"/>
    <w:rsid w:val="008C72C8"/>
    <w:rsid w:val="00902C4F"/>
    <w:rsid w:val="00907384"/>
    <w:rsid w:val="00937D72"/>
    <w:rsid w:val="00946C42"/>
    <w:rsid w:val="00997534"/>
    <w:rsid w:val="0099779D"/>
    <w:rsid w:val="009B6F50"/>
    <w:rsid w:val="009D611E"/>
    <w:rsid w:val="00A23255"/>
    <w:rsid w:val="00A25137"/>
    <w:rsid w:val="00A604D3"/>
    <w:rsid w:val="00AB35D9"/>
    <w:rsid w:val="00C00D18"/>
    <w:rsid w:val="00C06D0A"/>
    <w:rsid w:val="00C12772"/>
    <w:rsid w:val="00CA2D15"/>
    <w:rsid w:val="00D40715"/>
    <w:rsid w:val="00D658A8"/>
    <w:rsid w:val="00D70536"/>
    <w:rsid w:val="00D8413E"/>
    <w:rsid w:val="00D96FA6"/>
    <w:rsid w:val="00DD759C"/>
    <w:rsid w:val="00DE36A1"/>
    <w:rsid w:val="00E00C4E"/>
    <w:rsid w:val="00E26222"/>
    <w:rsid w:val="00E51980"/>
    <w:rsid w:val="00E9354F"/>
    <w:rsid w:val="00EB0307"/>
    <w:rsid w:val="00ED08CE"/>
    <w:rsid w:val="00EF0B52"/>
    <w:rsid w:val="00F16BA6"/>
    <w:rsid w:val="00F208A0"/>
    <w:rsid w:val="00F9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7CF6"/>
  <w15:chartTrackingRefBased/>
  <w15:docId w15:val="{BAD5D71D-007F-4453-AC6E-F4CC8427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A34"/>
    <w:pPr>
      <w:spacing w:after="200" w:line="276" w:lineRule="auto"/>
      <w:ind w:left="720"/>
      <w:jc w:val="center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7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05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5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0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SBA.GOV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OGC</dc:creator>
  <cp:keywords/>
  <dc:description/>
  <cp:lastModifiedBy>Curtis Rich</cp:lastModifiedBy>
  <cp:revision>2</cp:revision>
  <dcterms:created xsi:type="dcterms:W3CDTF">2021-01-06T14:47:00Z</dcterms:created>
  <dcterms:modified xsi:type="dcterms:W3CDTF">2021-01-06T14:47:00Z</dcterms:modified>
</cp:coreProperties>
</file>