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079" w:rsidP="00071079" w:rsidRDefault="000710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>JUSTIFICATION FOR CHANGE</w:t>
      </w:r>
    </w:p>
    <w:p w:rsidRPr="00B701E8" w:rsidR="00071079" w:rsidP="00071079" w:rsidRDefault="000710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01E8">
        <w:rPr>
          <w:rFonts w:ascii="Times New Roman" w:hAnsi="Times New Roman" w:cs="Times New Roman"/>
          <w:b/>
          <w:sz w:val="24"/>
          <w:szCs w:val="24"/>
        </w:rPr>
        <w:t>U.S. Department of Commerce</w:t>
      </w:r>
    </w:p>
    <w:p w:rsidRPr="00B701E8" w:rsidR="00071079" w:rsidP="00071079" w:rsidRDefault="000710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01E8">
        <w:rPr>
          <w:rFonts w:ascii="Times New Roman" w:hAnsi="Times New Roman" w:cs="Times New Roman"/>
          <w:b/>
          <w:sz w:val="24"/>
          <w:szCs w:val="24"/>
        </w:rPr>
        <w:t>National Oceanic &amp; Atmospheric Administration</w:t>
      </w:r>
    </w:p>
    <w:p w:rsidRPr="00211A10" w:rsidR="00211A10" w:rsidP="00071079" w:rsidRDefault="00211A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1A10">
        <w:rPr>
          <w:rFonts w:ascii="Times New Roman" w:hAnsi="Times New Roman" w:cs="Times New Roman"/>
          <w:b/>
          <w:sz w:val="24"/>
          <w:szCs w:val="24"/>
        </w:rPr>
        <w:t>Vessel Monitoring System Requirements for the Pacific Islands Fisheries</w:t>
      </w:r>
      <w:r w:rsidRPr="00211A1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Pr="00B701E8" w:rsidR="00071079" w:rsidP="00071079" w:rsidRDefault="000710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01E8">
        <w:rPr>
          <w:rFonts w:ascii="Times New Roman" w:hAnsi="Times New Roman" w:cs="Times New Roman"/>
          <w:b/>
          <w:sz w:val="24"/>
          <w:szCs w:val="24"/>
        </w:rPr>
        <w:t>OMB Control No. 0648-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="00211A10">
        <w:rPr>
          <w:rFonts w:ascii="Times New Roman" w:hAnsi="Times New Roman" w:cs="Times New Roman"/>
          <w:b/>
          <w:sz w:val="24"/>
          <w:szCs w:val="24"/>
        </w:rPr>
        <w:t>441</w:t>
      </w:r>
    </w:p>
    <w:p w:rsidRPr="00F07031" w:rsidR="00071079" w:rsidP="00F07031" w:rsidRDefault="000710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Calibri" w:cs="Times New Roman"/>
          <w:b/>
          <w:bCs/>
          <w:sz w:val="24"/>
          <w:szCs w:val="24"/>
        </w:rPr>
      </w:pPr>
    </w:p>
    <w:p w:rsidR="00F36E75" w:rsidP="00F07031" w:rsidRDefault="00F36E75">
      <w:pPr>
        <w:spacing w:after="200" w:line="276" w:lineRule="auto"/>
        <w:rPr>
          <w:rFonts w:ascii="Times New Roman" w:hAnsi="Times New Roman" w:eastAsia="Calibri" w:cs="Times New Roman"/>
          <w:bCs/>
          <w:sz w:val="24"/>
          <w:szCs w:val="24"/>
        </w:rPr>
      </w:pPr>
    </w:p>
    <w:p w:rsidR="00F07031" w:rsidP="00F07031" w:rsidRDefault="00F07031">
      <w:pPr>
        <w:spacing w:after="200" w:line="276" w:lineRule="auto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 xml:space="preserve">NOAA’s </w:t>
      </w:r>
      <w:r w:rsidRPr="00F07031">
        <w:rPr>
          <w:rFonts w:ascii="Times New Roman" w:hAnsi="Times New Roman" w:eastAsia="Calibri" w:cs="Times New Roman"/>
          <w:bCs/>
          <w:sz w:val="24"/>
          <w:szCs w:val="24"/>
        </w:rPr>
        <w:t xml:space="preserve">National Marine Fisheries Service (NMFS) is proposing a change to </w:t>
      </w:r>
      <w:r w:rsidR="00361A34">
        <w:rPr>
          <w:rFonts w:ascii="Times New Roman" w:hAnsi="Times New Roman" w:eastAsia="Calibri" w:cs="Times New Roman"/>
          <w:bCs/>
          <w:sz w:val="24"/>
          <w:szCs w:val="24"/>
        </w:rPr>
        <w:t>information collection</w:t>
      </w:r>
      <w:r w:rsidRPr="00F07031">
        <w:rPr>
          <w:rFonts w:ascii="Times New Roman" w:hAnsi="Times New Roman" w:eastAsia="Calibri" w:cs="Times New Roman"/>
          <w:bCs/>
          <w:sz w:val="24"/>
          <w:szCs w:val="24"/>
        </w:rPr>
        <w:t xml:space="preserve"> 0648-0</w:t>
      </w:r>
      <w:r w:rsidR="00361A34">
        <w:rPr>
          <w:rFonts w:ascii="Times New Roman" w:hAnsi="Times New Roman" w:eastAsia="Calibri" w:cs="Times New Roman"/>
          <w:bCs/>
          <w:sz w:val="24"/>
          <w:szCs w:val="24"/>
        </w:rPr>
        <w:t>441</w:t>
      </w:r>
      <w:r w:rsidRPr="00F07031">
        <w:rPr>
          <w:rFonts w:ascii="Times New Roman" w:hAnsi="Times New Roman" w:eastAsia="Calibri" w:cs="Times New Roman"/>
          <w:bCs/>
          <w:sz w:val="24"/>
          <w:szCs w:val="24"/>
        </w:rPr>
        <w:t xml:space="preserve"> </w:t>
      </w:r>
      <w:r w:rsidR="00361A34">
        <w:rPr>
          <w:rFonts w:ascii="Times New Roman" w:hAnsi="Times New Roman" w:eastAsia="Calibri" w:cs="Times New Roman"/>
          <w:bCs/>
          <w:sz w:val="24"/>
          <w:szCs w:val="24"/>
        </w:rPr>
        <w:t xml:space="preserve">to remove the Position Reports from the collection as no burden is imposed on the respondent.  In previous information collection submissions, Position Reports (or ‘pings’) were included as a collection of information.  However, Position Reports are automatically generated by the Vessel Monitoring System (VMS) as required by regulation; the only burden to vessel owners is time taken for installation, operations, and maintenance.  NOAA has recently standardized VMS collections to no longer include automated pings as collections of information.  </w:t>
      </w:r>
      <w:r w:rsidRPr="00F07031">
        <w:rPr>
          <w:rFonts w:ascii="Times New Roman" w:hAnsi="Times New Roman" w:eastAsia="Calibri" w:cs="Times New Roman"/>
          <w:bCs/>
          <w:sz w:val="24"/>
          <w:szCs w:val="24"/>
        </w:rPr>
        <w:t xml:space="preserve">This information collection will </w:t>
      </w:r>
      <w:r w:rsidR="00361A34">
        <w:rPr>
          <w:rFonts w:ascii="Times New Roman" w:hAnsi="Times New Roman" w:eastAsia="Calibri" w:cs="Times New Roman"/>
          <w:bCs/>
          <w:sz w:val="24"/>
          <w:szCs w:val="24"/>
        </w:rPr>
        <w:t xml:space="preserve">otherwise </w:t>
      </w:r>
      <w:r w:rsidRPr="00F07031">
        <w:rPr>
          <w:rFonts w:ascii="Times New Roman" w:hAnsi="Times New Roman" w:eastAsia="Calibri" w:cs="Times New Roman"/>
          <w:bCs/>
          <w:sz w:val="24"/>
          <w:szCs w:val="24"/>
        </w:rPr>
        <w:t>re</w:t>
      </w:r>
      <w:r>
        <w:rPr>
          <w:rFonts w:ascii="Times New Roman" w:hAnsi="Times New Roman" w:eastAsia="Calibri" w:cs="Times New Roman"/>
          <w:bCs/>
          <w:sz w:val="24"/>
          <w:szCs w:val="24"/>
        </w:rPr>
        <w:t>main unchanged</w:t>
      </w:r>
      <w:r w:rsidR="00361A34">
        <w:rPr>
          <w:rFonts w:ascii="Times New Roman" w:hAnsi="Times New Roman" w:eastAsia="Calibri" w:cs="Times New Roman"/>
          <w:bCs/>
          <w:sz w:val="24"/>
          <w:szCs w:val="24"/>
        </w:rPr>
        <w:t>.</w:t>
      </w:r>
    </w:p>
    <w:p w:rsidR="00361A34" w:rsidP="00F07031" w:rsidRDefault="00361A34">
      <w:pPr>
        <w:spacing w:after="200" w:line="276" w:lineRule="auto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>As a result of this change, the burden is reduced as follows:</w:t>
      </w:r>
    </w:p>
    <w:tbl>
      <w:tblPr>
        <w:tblW w:w="10710" w:type="dxa"/>
        <w:tblInd w:w="-7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163"/>
        <w:gridCol w:w="1071"/>
        <w:gridCol w:w="1062"/>
        <w:gridCol w:w="1003"/>
        <w:gridCol w:w="1129"/>
        <w:gridCol w:w="1129"/>
        <w:gridCol w:w="1130"/>
        <w:gridCol w:w="2023"/>
      </w:tblGrid>
      <w:tr w:rsidRPr="00097417" w:rsidR="00361A34" w:rsidTr="00CA5246">
        <w:tc>
          <w:tcPr>
            <w:tcW w:w="2163" w:type="dxa"/>
            <w:vMerge w:val="restart"/>
            <w:shd w:val="clear" w:color="auto" w:fill="5B9BD5" w:themeFill="accent1"/>
            <w:vAlign w:val="center"/>
          </w:tcPr>
          <w:p w:rsidRPr="00097417" w:rsidR="00361A34" w:rsidP="00CA5246" w:rsidRDefault="00361A34">
            <w:pPr>
              <w:keepNext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097417">
              <w:rPr>
                <w:rFonts w:eastAsia="Calibri"/>
                <w:b/>
                <w:sz w:val="16"/>
                <w:szCs w:val="16"/>
              </w:rPr>
              <w:t>Information Collection</w:t>
            </w:r>
          </w:p>
        </w:tc>
        <w:tc>
          <w:tcPr>
            <w:tcW w:w="2133" w:type="dxa"/>
            <w:gridSpan w:val="2"/>
            <w:tcBorders>
              <w:bottom w:val="single" w:color="auto" w:sz="4" w:space="0"/>
            </w:tcBorders>
            <w:shd w:val="clear" w:color="auto" w:fill="5B9BD5" w:themeFill="accent1"/>
            <w:vAlign w:val="center"/>
          </w:tcPr>
          <w:p w:rsidRPr="00097417" w:rsidR="00361A34" w:rsidP="00CA5246" w:rsidRDefault="00361A34">
            <w:pPr>
              <w:keepNext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097417">
              <w:rPr>
                <w:rFonts w:eastAsia="Calibri"/>
                <w:b/>
                <w:sz w:val="16"/>
                <w:szCs w:val="16"/>
              </w:rPr>
              <w:t>Respondents</w:t>
            </w:r>
          </w:p>
        </w:tc>
        <w:tc>
          <w:tcPr>
            <w:tcW w:w="2132" w:type="dxa"/>
            <w:gridSpan w:val="2"/>
            <w:tcBorders>
              <w:bottom w:val="single" w:color="auto" w:sz="4" w:space="0"/>
            </w:tcBorders>
            <w:shd w:val="clear" w:color="auto" w:fill="5B9BD5" w:themeFill="accent1"/>
            <w:vAlign w:val="center"/>
          </w:tcPr>
          <w:p w:rsidRPr="00097417" w:rsidR="00361A34" w:rsidP="00CA5246" w:rsidRDefault="00361A34">
            <w:pPr>
              <w:keepNext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097417">
              <w:rPr>
                <w:rFonts w:eastAsia="Calibri"/>
                <w:b/>
                <w:sz w:val="16"/>
                <w:szCs w:val="16"/>
              </w:rPr>
              <w:t>Responses</w:t>
            </w:r>
          </w:p>
        </w:tc>
        <w:tc>
          <w:tcPr>
            <w:tcW w:w="2259" w:type="dxa"/>
            <w:gridSpan w:val="2"/>
            <w:tcBorders>
              <w:bottom w:val="single" w:color="auto" w:sz="4" w:space="0"/>
            </w:tcBorders>
            <w:shd w:val="clear" w:color="auto" w:fill="5B9BD5" w:themeFill="accent1"/>
            <w:vAlign w:val="center"/>
          </w:tcPr>
          <w:p w:rsidRPr="00097417" w:rsidR="00361A34" w:rsidP="00CA5246" w:rsidRDefault="00361A34">
            <w:pPr>
              <w:keepNext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097417">
              <w:rPr>
                <w:rFonts w:eastAsia="Calibri"/>
                <w:b/>
                <w:sz w:val="16"/>
                <w:szCs w:val="16"/>
              </w:rPr>
              <w:t>Burden Hours</w:t>
            </w:r>
          </w:p>
        </w:tc>
        <w:tc>
          <w:tcPr>
            <w:tcW w:w="2023" w:type="dxa"/>
            <w:vMerge w:val="restart"/>
            <w:shd w:val="clear" w:color="auto" w:fill="5B9BD5" w:themeFill="accent1"/>
            <w:vAlign w:val="center"/>
          </w:tcPr>
          <w:p w:rsidRPr="00097417" w:rsidR="00361A34" w:rsidP="00CA5246" w:rsidRDefault="00361A34">
            <w:pPr>
              <w:keepNext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097417">
              <w:rPr>
                <w:rFonts w:eastAsia="Calibri"/>
                <w:b/>
                <w:sz w:val="16"/>
                <w:szCs w:val="16"/>
              </w:rPr>
              <w:t>Reason for change or adjustment</w:t>
            </w:r>
          </w:p>
        </w:tc>
      </w:tr>
      <w:tr w:rsidRPr="00097417" w:rsidR="00361A34" w:rsidTr="00CA5246">
        <w:tc>
          <w:tcPr>
            <w:tcW w:w="2163" w:type="dxa"/>
            <w:vMerge/>
            <w:shd w:val="clear" w:color="auto" w:fill="5B9BD5" w:themeFill="accent1"/>
            <w:vAlign w:val="center"/>
          </w:tcPr>
          <w:p w:rsidRPr="00097417" w:rsidR="00361A34" w:rsidP="00CA5246" w:rsidRDefault="00361A34">
            <w:pPr>
              <w:keepNext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071" w:type="dxa"/>
            <w:tcBorders>
              <w:bottom w:val="single" w:color="auto" w:sz="4" w:space="0"/>
              <w:right w:val="dashed" w:color="auto" w:sz="4" w:space="0"/>
            </w:tcBorders>
            <w:shd w:val="clear" w:color="auto" w:fill="FBE4D5"/>
            <w:vAlign w:val="center"/>
          </w:tcPr>
          <w:p w:rsidRPr="00097417" w:rsidR="00361A34" w:rsidP="00CA5246" w:rsidRDefault="00361A34">
            <w:pPr>
              <w:keepNext/>
              <w:jc w:val="center"/>
              <w:rPr>
                <w:rFonts w:eastAsia="Calibri"/>
                <w:sz w:val="16"/>
                <w:szCs w:val="16"/>
              </w:rPr>
            </w:pPr>
            <w:r w:rsidRPr="00097417">
              <w:rPr>
                <w:rFonts w:eastAsia="Calibri"/>
                <w:sz w:val="16"/>
                <w:szCs w:val="16"/>
              </w:rPr>
              <w:t>Current Renewal / Revision</w:t>
            </w:r>
          </w:p>
        </w:tc>
        <w:tc>
          <w:tcPr>
            <w:tcW w:w="1062" w:type="dxa"/>
            <w:tcBorders>
              <w:left w:val="dashed" w:color="auto" w:sz="4" w:space="0"/>
              <w:bottom w:val="single" w:color="auto" w:sz="4" w:space="0"/>
            </w:tcBorders>
            <w:shd w:val="clear" w:color="auto" w:fill="FBE4D5"/>
            <w:vAlign w:val="center"/>
          </w:tcPr>
          <w:p w:rsidRPr="00097417" w:rsidR="00361A34" w:rsidP="00CA5246" w:rsidRDefault="00361A34">
            <w:pPr>
              <w:keepNext/>
              <w:jc w:val="center"/>
              <w:rPr>
                <w:rFonts w:eastAsia="Calibri"/>
                <w:sz w:val="16"/>
                <w:szCs w:val="16"/>
              </w:rPr>
            </w:pPr>
            <w:r w:rsidRPr="00097417">
              <w:rPr>
                <w:rFonts w:eastAsia="Calibri"/>
                <w:sz w:val="16"/>
                <w:szCs w:val="16"/>
              </w:rPr>
              <w:t>Previous Renewal / Revision</w:t>
            </w:r>
          </w:p>
        </w:tc>
        <w:tc>
          <w:tcPr>
            <w:tcW w:w="1003" w:type="dxa"/>
            <w:tcBorders>
              <w:right w:val="dashed" w:color="auto" w:sz="4" w:space="0"/>
            </w:tcBorders>
            <w:shd w:val="clear" w:color="auto" w:fill="FBE4D5"/>
            <w:vAlign w:val="center"/>
          </w:tcPr>
          <w:p w:rsidRPr="00097417" w:rsidR="00361A34" w:rsidP="00CA5246" w:rsidRDefault="00361A34">
            <w:pPr>
              <w:keepNext/>
              <w:jc w:val="center"/>
              <w:rPr>
                <w:rFonts w:eastAsia="Calibri"/>
                <w:sz w:val="16"/>
                <w:szCs w:val="16"/>
              </w:rPr>
            </w:pPr>
            <w:r w:rsidRPr="00097417">
              <w:rPr>
                <w:rFonts w:eastAsia="Calibri"/>
                <w:sz w:val="16"/>
                <w:szCs w:val="16"/>
              </w:rPr>
              <w:t>Current Renewal / Revision</w:t>
            </w:r>
          </w:p>
        </w:tc>
        <w:tc>
          <w:tcPr>
            <w:tcW w:w="1129" w:type="dxa"/>
            <w:tcBorders>
              <w:left w:val="dashed" w:color="auto" w:sz="4" w:space="0"/>
            </w:tcBorders>
            <w:shd w:val="clear" w:color="auto" w:fill="FBE4D5"/>
            <w:vAlign w:val="center"/>
          </w:tcPr>
          <w:p w:rsidRPr="00097417" w:rsidR="00361A34" w:rsidP="00CA5246" w:rsidRDefault="00361A34">
            <w:pPr>
              <w:keepNext/>
              <w:jc w:val="center"/>
              <w:rPr>
                <w:rFonts w:eastAsia="Calibri"/>
                <w:sz w:val="16"/>
                <w:szCs w:val="16"/>
              </w:rPr>
            </w:pPr>
            <w:r w:rsidRPr="00097417">
              <w:rPr>
                <w:rFonts w:eastAsia="Calibri"/>
                <w:sz w:val="16"/>
                <w:szCs w:val="16"/>
              </w:rPr>
              <w:t>Previous Renewal / Revision</w:t>
            </w:r>
          </w:p>
        </w:tc>
        <w:tc>
          <w:tcPr>
            <w:tcW w:w="1129" w:type="dxa"/>
            <w:tcBorders>
              <w:bottom w:val="single" w:color="auto" w:sz="4" w:space="0"/>
              <w:right w:val="dashed" w:color="auto" w:sz="4" w:space="0"/>
            </w:tcBorders>
            <w:shd w:val="clear" w:color="auto" w:fill="FBE4D5"/>
            <w:vAlign w:val="center"/>
          </w:tcPr>
          <w:p w:rsidRPr="00097417" w:rsidR="00361A34" w:rsidP="00CA5246" w:rsidRDefault="00361A34">
            <w:pPr>
              <w:keepNext/>
              <w:jc w:val="center"/>
              <w:rPr>
                <w:rFonts w:eastAsia="Calibri"/>
                <w:sz w:val="16"/>
                <w:szCs w:val="16"/>
              </w:rPr>
            </w:pPr>
            <w:r w:rsidRPr="00097417">
              <w:rPr>
                <w:rFonts w:eastAsia="Calibri"/>
                <w:sz w:val="16"/>
                <w:szCs w:val="16"/>
              </w:rPr>
              <w:t>Current Renewal / Revision</w:t>
            </w:r>
          </w:p>
        </w:tc>
        <w:tc>
          <w:tcPr>
            <w:tcW w:w="1130" w:type="dxa"/>
            <w:tcBorders>
              <w:left w:val="dashed" w:color="auto" w:sz="4" w:space="0"/>
            </w:tcBorders>
            <w:shd w:val="clear" w:color="auto" w:fill="FBE4D5"/>
            <w:vAlign w:val="center"/>
          </w:tcPr>
          <w:p w:rsidRPr="00097417" w:rsidR="00361A34" w:rsidP="00CA5246" w:rsidRDefault="00361A34">
            <w:pPr>
              <w:keepNext/>
              <w:jc w:val="center"/>
              <w:rPr>
                <w:rFonts w:eastAsia="Calibri"/>
                <w:sz w:val="16"/>
                <w:szCs w:val="16"/>
              </w:rPr>
            </w:pPr>
            <w:r w:rsidRPr="00097417">
              <w:rPr>
                <w:rFonts w:eastAsia="Calibri"/>
                <w:sz w:val="16"/>
                <w:szCs w:val="16"/>
              </w:rPr>
              <w:t>Previous Renewal / Revision</w:t>
            </w:r>
          </w:p>
        </w:tc>
        <w:tc>
          <w:tcPr>
            <w:tcW w:w="2023" w:type="dxa"/>
            <w:vMerge/>
            <w:shd w:val="clear" w:color="auto" w:fill="FBE4D5"/>
            <w:vAlign w:val="center"/>
          </w:tcPr>
          <w:p w:rsidRPr="00097417" w:rsidR="00361A34" w:rsidP="00CA5246" w:rsidRDefault="00361A34">
            <w:pPr>
              <w:keepNext/>
              <w:rPr>
                <w:rFonts w:eastAsia="Calibri"/>
                <w:sz w:val="16"/>
                <w:szCs w:val="16"/>
              </w:rPr>
            </w:pPr>
          </w:p>
        </w:tc>
      </w:tr>
      <w:tr w:rsidRPr="00097417" w:rsidR="00361A34" w:rsidTr="00CA5246">
        <w:tc>
          <w:tcPr>
            <w:tcW w:w="2163" w:type="dxa"/>
            <w:shd w:val="clear" w:color="auto" w:fill="auto"/>
            <w:vAlign w:val="center"/>
          </w:tcPr>
          <w:p w:rsidRPr="00097417" w:rsidR="00361A34" w:rsidP="00CA5246" w:rsidRDefault="00361A34">
            <w:pPr>
              <w:rPr>
                <w:sz w:val="16"/>
                <w:szCs w:val="16"/>
              </w:rPr>
            </w:pPr>
            <w:r w:rsidRPr="00097417">
              <w:rPr>
                <w:color w:val="000000"/>
                <w:sz w:val="16"/>
                <w:szCs w:val="16"/>
              </w:rPr>
              <w:t>Observe initial installation (new installation)</w:t>
            </w:r>
          </w:p>
        </w:tc>
        <w:tc>
          <w:tcPr>
            <w:tcW w:w="1071" w:type="dxa"/>
            <w:tcBorders>
              <w:bottom w:val="dotted" w:color="auto" w:sz="4" w:space="0"/>
              <w:right w:val="dashed" w:color="auto" w:sz="4" w:space="0"/>
            </w:tcBorders>
            <w:shd w:val="clear" w:color="auto" w:fill="auto"/>
            <w:vAlign w:val="center"/>
          </w:tcPr>
          <w:p w:rsidRPr="00097417" w:rsidR="00361A34" w:rsidP="00CA5246" w:rsidRDefault="00361A34">
            <w:pPr>
              <w:jc w:val="center"/>
              <w:rPr>
                <w:rFonts w:eastAsia="Calibri"/>
                <w:sz w:val="16"/>
                <w:szCs w:val="16"/>
              </w:rPr>
            </w:pPr>
            <w:r w:rsidRPr="00097417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2" w:type="dxa"/>
            <w:tcBorders>
              <w:left w:val="dash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 w:rsidRPr="00097417" w:rsidR="00361A34" w:rsidP="00CA5246" w:rsidRDefault="00361A34">
            <w:pPr>
              <w:keepNext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1003" w:type="dxa"/>
            <w:tcBorders>
              <w:bottom w:val="dotted" w:color="auto" w:sz="4" w:space="0"/>
              <w:right w:val="dashed" w:color="auto" w:sz="4" w:space="0"/>
            </w:tcBorders>
            <w:shd w:val="clear" w:color="auto" w:fill="auto"/>
            <w:vAlign w:val="center"/>
          </w:tcPr>
          <w:p w:rsidRPr="00097417" w:rsidR="00361A34" w:rsidP="00CA5246" w:rsidRDefault="00361A34">
            <w:pPr>
              <w:jc w:val="center"/>
              <w:rPr>
                <w:rFonts w:eastAsia="Calibri"/>
                <w:sz w:val="16"/>
                <w:szCs w:val="16"/>
              </w:rPr>
            </w:pPr>
            <w:r w:rsidRPr="00097417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129" w:type="dxa"/>
            <w:tcBorders>
              <w:left w:val="dash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 w:rsidRPr="00097417" w:rsidR="00361A34" w:rsidP="00CA5246" w:rsidRDefault="00361A34">
            <w:pPr>
              <w:keepNext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1129" w:type="dxa"/>
            <w:tcBorders>
              <w:bottom w:val="dotted" w:color="auto" w:sz="4" w:space="0"/>
              <w:right w:val="dashed" w:color="auto" w:sz="4" w:space="0"/>
            </w:tcBorders>
            <w:shd w:val="clear" w:color="auto" w:fill="auto"/>
            <w:vAlign w:val="center"/>
          </w:tcPr>
          <w:p w:rsidRPr="00097417" w:rsidR="00361A34" w:rsidP="00CA5246" w:rsidRDefault="00361A34">
            <w:pPr>
              <w:jc w:val="center"/>
              <w:rPr>
                <w:rFonts w:eastAsia="Calibri"/>
                <w:sz w:val="16"/>
                <w:szCs w:val="16"/>
              </w:rPr>
            </w:pPr>
            <w:r w:rsidRPr="00097417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1130" w:type="dxa"/>
            <w:tcBorders>
              <w:left w:val="dash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 w:rsidRPr="00097417" w:rsidR="00361A34" w:rsidP="00CA5246" w:rsidRDefault="00361A34">
            <w:pPr>
              <w:keepNext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40</w:t>
            </w:r>
          </w:p>
        </w:tc>
        <w:tc>
          <w:tcPr>
            <w:tcW w:w="2023" w:type="dxa"/>
            <w:tcBorders>
              <w:left w:val="dotted" w:color="auto" w:sz="4" w:space="0"/>
            </w:tcBorders>
            <w:shd w:val="clear" w:color="auto" w:fill="auto"/>
            <w:vAlign w:val="center"/>
          </w:tcPr>
          <w:p w:rsidRPr="00097417" w:rsidR="00361A34" w:rsidP="00CA5246" w:rsidRDefault="00361A34">
            <w:pPr>
              <w:rPr>
                <w:rFonts w:eastAsia="Calibri"/>
                <w:sz w:val="16"/>
                <w:szCs w:val="16"/>
              </w:rPr>
            </w:pPr>
          </w:p>
        </w:tc>
      </w:tr>
      <w:tr w:rsidRPr="00097417" w:rsidR="00361A34" w:rsidTr="00CA5246">
        <w:tc>
          <w:tcPr>
            <w:tcW w:w="2163" w:type="dxa"/>
            <w:shd w:val="clear" w:color="auto" w:fill="auto"/>
            <w:vAlign w:val="center"/>
          </w:tcPr>
          <w:p w:rsidRPr="00097417" w:rsidR="00361A34" w:rsidP="00CA5246" w:rsidRDefault="00361A34">
            <w:pPr>
              <w:rPr>
                <w:sz w:val="16"/>
                <w:szCs w:val="16"/>
              </w:rPr>
            </w:pPr>
            <w:r w:rsidRPr="00097417">
              <w:rPr>
                <w:color w:val="000000"/>
                <w:sz w:val="16"/>
                <w:szCs w:val="16"/>
              </w:rPr>
              <w:t>Observe VMS replacement (current installation)</w:t>
            </w:r>
          </w:p>
        </w:tc>
        <w:tc>
          <w:tcPr>
            <w:tcW w:w="1071" w:type="dxa"/>
            <w:tcBorders>
              <w:bottom w:val="dotted" w:color="auto" w:sz="4" w:space="0"/>
              <w:right w:val="dashed" w:color="auto" w:sz="4" w:space="0"/>
            </w:tcBorders>
            <w:shd w:val="clear" w:color="auto" w:fill="auto"/>
            <w:vAlign w:val="center"/>
          </w:tcPr>
          <w:p w:rsidRPr="00097417" w:rsidR="00361A34" w:rsidP="00CA5246" w:rsidRDefault="00361A34">
            <w:pPr>
              <w:jc w:val="center"/>
              <w:rPr>
                <w:rFonts w:eastAsia="Calibri"/>
                <w:sz w:val="16"/>
                <w:szCs w:val="16"/>
              </w:rPr>
            </w:pPr>
            <w:r w:rsidRPr="00097417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1062" w:type="dxa"/>
            <w:tcBorders>
              <w:left w:val="dash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 w:rsidRPr="00097417" w:rsidR="00361A34" w:rsidP="00CA5246" w:rsidRDefault="00361A34">
            <w:pPr>
              <w:keepNext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35</w:t>
            </w:r>
          </w:p>
        </w:tc>
        <w:tc>
          <w:tcPr>
            <w:tcW w:w="1003" w:type="dxa"/>
            <w:tcBorders>
              <w:bottom w:val="dotted" w:color="auto" w:sz="4" w:space="0"/>
              <w:right w:val="dashed" w:color="auto" w:sz="4" w:space="0"/>
            </w:tcBorders>
            <w:shd w:val="clear" w:color="auto" w:fill="auto"/>
            <w:vAlign w:val="center"/>
          </w:tcPr>
          <w:p w:rsidRPr="00097417" w:rsidR="00361A34" w:rsidP="00CA5246" w:rsidRDefault="00361A34">
            <w:pPr>
              <w:jc w:val="center"/>
              <w:rPr>
                <w:rFonts w:eastAsia="Calibri"/>
                <w:sz w:val="16"/>
                <w:szCs w:val="16"/>
              </w:rPr>
            </w:pPr>
            <w:r w:rsidRPr="00097417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1129" w:type="dxa"/>
            <w:tcBorders>
              <w:left w:val="dash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 w:rsidRPr="00097417" w:rsidR="00361A34" w:rsidP="00CA5246" w:rsidRDefault="00361A34">
            <w:pPr>
              <w:keepNext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35</w:t>
            </w:r>
          </w:p>
        </w:tc>
        <w:tc>
          <w:tcPr>
            <w:tcW w:w="1129" w:type="dxa"/>
            <w:tcBorders>
              <w:bottom w:val="dotted" w:color="auto" w:sz="4" w:space="0"/>
              <w:right w:val="dashed" w:color="auto" w:sz="4" w:space="0"/>
            </w:tcBorders>
            <w:shd w:val="clear" w:color="auto" w:fill="auto"/>
            <w:vAlign w:val="center"/>
          </w:tcPr>
          <w:p w:rsidRPr="00097417" w:rsidR="00361A34" w:rsidP="00CA5246" w:rsidRDefault="00361A34">
            <w:pPr>
              <w:jc w:val="center"/>
              <w:rPr>
                <w:rFonts w:eastAsia="Calibri"/>
                <w:sz w:val="16"/>
                <w:szCs w:val="16"/>
              </w:rPr>
            </w:pPr>
            <w:r w:rsidRPr="00097417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1130" w:type="dxa"/>
            <w:tcBorders>
              <w:left w:val="dash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 w:rsidRPr="00097417" w:rsidR="00361A34" w:rsidP="00CA5246" w:rsidRDefault="00361A34">
            <w:pPr>
              <w:keepNext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70</w:t>
            </w:r>
          </w:p>
        </w:tc>
        <w:tc>
          <w:tcPr>
            <w:tcW w:w="2023" w:type="dxa"/>
            <w:tcBorders>
              <w:left w:val="dotted" w:color="auto" w:sz="4" w:space="0"/>
            </w:tcBorders>
            <w:shd w:val="clear" w:color="auto" w:fill="auto"/>
            <w:vAlign w:val="center"/>
          </w:tcPr>
          <w:p w:rsidRPr="00097417" w:rsidR="00361A34" w:rsidP="00CA5246" w:rsidRDefault="00361A34">
            <w:pPr>
              <w:rPr>
                <w:rFonts w:eastAsia="Calibri"/>
                <w:sz w:val="16"/>
                <w:szCs w:val="16"/>
              </w:rPr>
            </w:pPr>
          </w:p>
        </w:tc>
      </w:tr>
      <w:tr w:rsidRPr="00097417" w:rsidR="00361A34" w:rsidTr="00CA5246">
        <w:tc>
          <w:tcPr>
            <w:tcW w:w="2163" w:type="dxa"/>
            <w:shd w:val="clear" w:color="auto" w:fill="auto"/>
            <w:vAlign w:val="center"/>
          </w:tcPr>
          <w:p w:rsidRPr="00097417" w:rsidR="00361A34" w:rsidP="00CA5246" w:rsidRDefault="00361A34">
            <w:pPr>
              <w:rPr>
                <w:sz w:val="16"/>
                <w:szCs w:val="16"/>
              </w:rPr>
            </w:pPr>
            <w:r w:rsidRPr="00097417">
              <w:rPr>
                <w:color w:val="000000"/>
                <w:sz w:val="16"/>
                <w:szCs w:val="16"/>
              </w:rPr>
              <w:t>Observe VMS unit maintenance and repair</w:t>
            </w:r>
          </w:p>
        </w:tc>
        <w:tc>
          <w:tcPr>
            <w:tcW w:w="1071" w:type="dxa"/>
            <w:tcBorders>
              <w:bottom w:val="dotted" w:color="auto" w:sz="4" w:space="0"/>
              <w:right w:val="dashed" w:color="auto" w:sz="4" w:space="0"/>
            </w:tcBorders>
            <w:shd w:val="clear" w:color="auto" w:fill="auto"/>
            <w:vAlign w:val="center"/>
          </w:tcPr>
          <w:p w:rsidRPr="00097417" w:rsidR="00361A34" w:rsidP="00CA5246" w:rsidRDefault="00361A34">
            <w:pPr>
              <w:jc w:val="center"/>
              <w:rPr>
                <w:rFonts w:eastAsia="Calibri"/>
                <w:sz w:val="16"/>
                <w:szCs w:val="16"/>
              </w:rPr>
            </w:pPr>
            <w:r w:rsidRPr="00097417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1062" w:type="dxa"/>
            <w:tcBorders>
              <w:left w:val="dash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 w:rsidRPr="00097417" w:rsidR="00361A34" w:rsidP="00CA5246" w:rsidRDefault="00361A34">
            <w:pPr>
              <w:keepNext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40</w:t>
            </w:r>
          </w:p>
        </w:tc>
        <w:tc>
          <w:tcPr>
            <w:tcW w:w="1003" w:type="dxa"/>
            <w:tcBorders>
              <w:bottom w:val="dotted" w:color="auto" w:sz="4" w:space="0"/>
              <w:right w:val="dashed" w:color="auto" w:sz="4" w:space="0"/>
            </w:tcBorders>
            <w:shd w:val="clear" w:color="auto" w:fill="auto"/>
            <w:vAlign w:val="center"/>
          </w:tcPr>
          <w:p w:rsidRPr="00097417" w:rsidR="00361A34" w:rsidP="00CA5246" w:rsidRDefault="00361A34">
            <w:pPr>
              <w:jc w:val="center"/>
              <w:rPr>
                <w:rFonts w:eastAsia="Calibri"/>
                <w:sz w:val="16"/>
                <w:szCs w:val="16"/>
              </w:rPr>
            </w:pPr>
            <w:r w:rsidRPr="00097417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1129" w:type="dxa"/>
            <w:tcBorders>
              <w:left w:val="dash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 w:rsidRPr="00097417" w:rsidR="00361A34" w:rsidP="00CA5246" w:rsidRDefault="00361A34">
            <w:pPr>
              <w:keepNext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40</w:t>
            </w:r>
          </w:p>
        </w:tc>
        <w:tc>
          <w:tcPr>
            <w:tcW w:w="1129" w:type="dxa"/>
            <w:tcBorders>
              <w:bottom w:val="dotted" w:color="auto" w:sz="4" w:space="0"/>
              <w:right w:val="dashed" w:color="auto" w:sz="4" w:space="0"/>
            </w:tcBorders>
            <w:shd w:val="clear" w:color="auto" w:fill="auto"/>
            <w:vAlign w:val="center"/>
          </w:tcPr>
          <w:p w:rsidRPr="00097417" w:rsidR="00361A34" w:rsidP="00CA5246" w:rsidRDefault="00361A34">
            <w:pPr>
              <w:jc w:val="center"/>
              <w:rPr>
                <w:rFonts w:eastAsia="Calibri"/>
                <w:sz w:val="16"/>
                <w:szCs w:val="16"/>
              </w:rPr>
            </w:pPr>
            <w:r w:rsidRPr="00097417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1130" w:type="dxa"/>
            <w:tcBorders>
              <w:left w:val="dash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 w:rsidRPr="00097417" w:rsidR="00361A34" w:rsidP="00CA5246" w:rsidRDefault="00361A34">
            <w:pPr>
              <w:keepNext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60</w:t>
            </w:r>
          </w:p>
        </w:tc>
        <w:tc>
          <w:tcPr>
            <w:tcW w:w="2023" w:type="dxa"/>
            <w:tcBorders>
              <w:left w:val="dotted" w:color="auto" w:sz="4" w:space="0"/>
            </w:tcBorders>
            <w:shd w:val="clear" w:color="auto" w:fill="auto"/>
            <w:vAlign w:val="center"/>
          </w:tcPr>
          <w:p w:rsidRPr="00097417" w:rsidR="00361A34" w:rsidP="00CA5246" w:rsidRDefault="00361A34">
            <w:pPr>
              <w:rPr>
                <w:rFonts w:eastAsia="Calibri"/>
                <w:sz w:val="16"/>
                <w:szCs w:val="16"/>
              </w:rPr>
            </w:pPr>
          </w:p>
        </w:tc>
      </w:tr>
      <w:tr w:rsidRPr="00097417" w:rsidR="00361A34" w:rsidTr="00CA5246">
        <w:tc>
          <w:tcPr>
            <w:tcW w:w="2163" w:type="dxa"/>
            <w:shd w:val="clear" w:color="auto" w:fill="auto"/>
            <w:vAlign w:val="center"/>
          </w:tcPr>
          <w:p w:rsidRPr="00097417" w:rsidR="00361A34" w:rsidP="00CA5246" w:rsidRDefault="00361A34">
            <w:pPr>
              <w:rPr>
                <w:sz w:val="16"/>
                <w:szCs w:val="16"/>
              </w:rPr>
            </w:pPr>
            <w:r w:rsidRPr="00097417">
              <w:rPr>
                <w:color w:val="000000"/>
                <w:sz w:val="16"/>
                <w:szCs w:val="16"/>
              </w:rPr>
              <w:t>Position reports</w:t>
            </w:r>
          </w:p>
        </w:tc>
        <w:tc>
          <w:tcPr>
            <w:tcW w:w="1071" w:type="dxa"/>
            <w:tcBorders>
              <w:bottom w:val="dotted" w:color="auto" w:sz="4" w:space="0"/>
              <w:right w:val="dashed" w:color="auto" w:sz="4" w:space="0"/>
            </w:tcBorders>
            <w:shd w:val="clear" w:color="auto" w:fill="auto"/>
            <w:vAlign w:val="center"/>
          </w:tcPr>
          <w:p w:rsidRPr="00097417" w:rsidR="00361A34" w:rsidP="00CA5246" w:rsidRDefault="00361A34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2" w:type="dxa"/>
            <w:tcBorders>
              <w:left w:val="dash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 w:rsidRPr="00097417" w:rsidR="00361A34" w:rsidP="00CA5246" w:rsidRDefault="00361A34">
            <w:pPr>
              <w:keepNext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180</w:t>
            </w:r>
          </w:p>
        </w:tc>
        <w:tc>
          <w:tcPr>
            <w:tcW w:w="1003" w:type="dxa"/>
            <w:tcBorders>
              <w:bottom w:val="dotted" w:color="auto" w:sz="4" w:space="0"/>
              <w:right w:val="dashed" w:color="auto" w:sz="4" w:space="0"/>
            </w:tcBorders>
            <w:shd w:val="clear" w:color="auto" w:fill="auto"/>
            <w:vAlign w:val="center"/>
          </w:tcPr>
          <w:p w:rsidRPr="00097417" w:rsidR="00361A34" w:rsidP="00CA5246" w:rsidRDefault="00361A34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dash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 w:rsidRPr="00097417" w:rsidR="00361A34" w:rsidP="00CA5246" w:rsidRDefault="00361A34">
            <w:pPr>
              <w:keepNext/>
              <w:jc w:val="center"/>
              <w:rPr>
                <w:rFonts w:eastAsia="Calibri"/>
                <w:sz w:val="16"/>
                <w:szCs w:val="16"/>
              </w:rPr>
            </w:pPr>
            <w:r w:rsidRPr="00097417">
              <w:rPr>
                <w:color w:val="000000"/>
                <w:sz w:val="16"/>
                <w:szCs w:val="16"/>
              </w:rPr>
              <w:t>1,576,800</w:t>
            </w:r>
          </w:p>
        </w:tc>
        <w:tc>
          <w:tcPr>
            <w:tcW w:w="1129" w:type="dxa"/>
            <w:tcBorders>
              <w:bottom w:val="dotted" w:color="auto" w:sz="4" w:space="0"/>
              <w:right w:val="dashed" w:color="auto" w:sz="4" w:space="0"/>
            </w:tcBorders>
            <w:shd w:val="clear" w:color="auto" w:fill="auto"/>
            <w:vAlign w:val="center"/>
          </w:tcPr>
          <w:p w:rsidRPr="00097417" w:rsidR="00361A34" w:rsidP="00CA5246" w:rsidRDefault="00361A34">
            <w:pPr>
              <w:jc w:val="center"/>
              <w:rPr>
                <w:rFonts w:eastAsia="Calibri"/>
                <w:sz w:val="16"/>
                <w:szCs w:val="16"/>
              </w:rPr>
            </w:pPr>
            <w:r w:rsidRPr="000974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0" w:type="dxa"/>
            <w:tcBorders>
              <w:left w:val="dash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 w:rsidRPr="00097417" w:rsidR="00361A34" w:rsidP="00CA5246" w:rsidRDefault="00361A34">
            <w:pPr>
              <w:keepNext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2023" w:type="dxa"/>
            <w:tcBorders>
              <w:left w:val="dott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 w:rsidRPr="00097417" w:rsidR="00361A34" w:rsidP="00CA5246" w:rsidRDefault="00361A34">
            <w:pPr>
              <w:rPr>
                <w:rFonts w:eastAsia="Calibri"/>
                <w:sz w:val="16"/>
                <w:szCs w:val="16"/>
              </w:rPr>
            </w:pPr>
          </w:p>
        </w:tc>
      </w:tr>
      <w:tr w:rsidRPr="00097417" w:rsidR="00361A34" w:rsidTr="00CA5246">
        <w:tc>
          <w:tcPr>
            <w:tcW w:w="2163" w:type="dxa"/>
            <w:shd w:val="clear" w:color="auto" w:fill="auto"/>
            <w:vAlign w:val="center"/>
          </w:tcPr>
          <w:p w:rsidRPr="00097417" w:rsidR="00361A34" w:rsidP="00CA5246" w:rsidRDefault="00361A3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1" w:type="dxa"/>
            <w:tcBorders>
              <w:bottom w:val="dotted" w:color="auto" w:sz="4" w:space="0"/>
              <w:right w:val="dashed" w:color="auto" w:sz="4" w:space="0"/>
            </w:tcBorders>
            <w:shd w:val="clear" w:color="auto" w:fill="auto"/>
            <w:vAlign w:val="center"/>
          </w:tcPr>
          <w:p w:rsidRPr="00097417" w:rsidR="00361A34" w:rsidP="00CA5246" w:rsidRDefault="00361A3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tcBorders>
              <w:left w:val="dash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 w:rsidRPr="00097417" w:rsidR="00361A34" w:rsidP="00CA5246" w:rsidRDefault="00361A34">
            <w:pPr>
              <w:keepNext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003" w:type="dxa"/>
            <w:tcBorders>
              <w:bottom w:val="dotted" w:color="auto" w:sz="4" w:space="0"/>
              <w:right w:val="dashed" w:color="auto" w:sz="4" w:space="0"/>
            </w:tcBorders>
            <w:shd w:val="clear" w:color="auto" w:fill="auto"/>
            <w:vAlign w:val="center"/>
          </w:tcPr>
          <w:p w:rsidRPr="00097417" w:rsidR="00361A34" w:rsidP="00CA5246" w:rsidRDefault="00361A3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dash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 w:rsidRPr="00097417" w:rsidR="00361A34" w:rsidP="00CA5246" w:rsidRDefault="00361A34">
            <w:pPr>
              <w:keepNext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29" w:type="dxa"/>
            <w:tcBorders>
              <w:bottom w:val="dotted" w:color="auto" w:sz="4" w:space="0"/>
              <w:right w:val="dashed" w:color="auto" w:sz="4" w:space="0"/>
            </w:tcBorders>
            <w:shd w:val="clear" w:color="auto" w:fill="auto"/>
            <w:vAlign w:val="center"/>
          </w:tcPr>
          <w:p w:rsidRPr="00097417" w:rsidR="00361A34" w:rsidP="00CA5246" w:rsidRDefault="00361A3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left w:val="dash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 w:rsidRPr="00097417" w:rsidR="00361A34" w:rsidP="00CA5246" w:rsidRDefault="00361A34">
            <w:pPr>
              <w:keepNext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dott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 w:rsidRPr="00097417" w:rsidR="00361A34" w:rsidP="00CA5246" w:rsidRDefault="00361A34">
            <w:pPr>
              <w:rPr>
                <w:rFonts w:eastAsia="Calibri"/>
                <w:sz w:val="16"/>
                <w:szCs w:val="16"/>
              </w:rPr>
            </w:pPr>
          </w:p>
        </w:tc>
      </w:tr>
      <w:tr w:rsidRPr="00097417" w:rsidR="00361A34" w:rsidTr="003B3422">
        <w:tc>
          <w:tcPr>
            <w:tcW w:w="2163" w:type="dxa"/>
            <w:shd w:val="clear" w:color="auto" w:fill="BDD6EE" w:themeFill="accent1" w:themeFillTint="66"/>
            <w:vAlign w:val="center"/>
          </w:tcPr>
          <w:p w:rsidRPr="00097417" w:rsidR="00361A34" w:rsidP="00CA5246" w:rsidRDefault="00361A34">
            <w:pPr>
              <w:rPr>
                <w:sz w:val="16"/>
                <w:szCs w:val="16"/>
              </w:rPr>
            </w:pPr>
            <w:r w:rsidRPr="00097417">
              <w:rPr>
                <w:rFonts w:eastAsia="Calibri"/>
                <w:b/>
                <w:sz w:val="16"/>
                <w:szCs w:val="16"/>
              </w:rPr>
              <w:t>Total for Collection</w:t>
            </w:r>
          </w:p>
        </w:tc>
        <w:tc>
          <w:tcPr>
            <w:tcW w:w="1071" w:type="dxa"/>
            <w:tcBorders>
              <w:right w:val="dashed" w:color="auto" w:sz="4" w:space="0"/>
            </w:tcBorders>
            <w:shd w:val="clear" w:color="auto" w:fill="BDD6EE" w:themeFill="accent1" w:themeFillTint="66"/>
            <w:vAlign w:val="center"/>
          </w:tcPr>
          <w:p w:rsidRPr="00097417" w:rsidR="00361A34" w:rsidP="00CA5246" w:rsidRDefault="005E7F28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85</w:t>
            </w:r>
          </w:p>
        </w:tc>
        <w:tc>
          <w:tcPr>
            <w:tcW w:w="1062" w:type="dxa"/>
            <w:tcBorders>
              <w:left w:val="dashed" w:color="auto" w:sz="4" w:space="0"/>
            </w:tcBorders>
            <w:shd w:val="clear" w:color="auto" w:fill="BDD6EE" w:themeFill="accent1" w:themeFillTint="66"/>
            <w:vAlign w:val="center"/>
          </w:tcPr>
          <w:p w:rsidRPr="00097417" w:rsidR="00361A34" w:rsidP="00CA5246" w:rsidRDefault="005E7F28">
            <w:pPr>
              <w:keepNext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180</w:t>
            </w:r>
          </w:p>
        </w:tc>
        <w:tc>
          <w:tcPr>
            <w:tcW w:w="1003" w:type="dxa"/>
            <w:tcBorders>
              <w:right w:val="dashed" w:color="auto" w:sz="4" w:space="0"/>
            </w:tcBorders>
            <w:shd w:val="clear" w:color="auto" w:fill="BDD6EE" w:themeFill="accent1" w:themeFillTint="66"/>
            <w:vAlign w:val="center"/>
          </w:tcPr>
          <w:p w:rsidRPr="00097417" w:rsidR="00361A34" w:rsidP="00CA5246" w:rsidRDefault="005E7F28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85</w:t>
            </w:r>
          </w:p>
        </w:tc>
        <w:tc>
          <w:tcPr>
            <w:tcW w:w="1129" w:type="dxa"/>
            <w:tcBorders>
              <w:left w:val="dashed" w:color="auto" w:sz="4" w:space="0"/>
            </w:tcBorders>
            <w:shd w:val="clear" w:color="auto" w:fill="BDD6EE" w:themeFill="accent1" w:themeFillTint="66"/>
            <w:vAlign w:val="center"/>
          </w:tcPr>
          <w:p w:rsidRPr="00097417" w:rsidR="00361A34" w:rsidP="00CA5246" w:rsidRDefault="005E7F28">
            <w:pPr>
              <w:keepNext/>
              <w:jc w:val="center"/>
              <w:rPr>
                <w:rFonts w:eastAsia="Calibri"/>
                <w:sz w:val="16"/>
                <w:szCs w:val="16"/>
              </w:rPr>
            </w:pPr>
            <w:r w:rsidRPr="00097417">
              <w:rPr>
                <w:rFonts w:eastAsia="Calibri"/>
                <w:b/>
                <w:sz w:val="16"/>
                <w:szCs w:val="16"/>
              </w:rPr>
              <w:t>1,576,885</w:t>
            </w:r>
          </w:p>
        </w:tc>
        <w:tc>
          <w:tcPr>
            <w:tcW w:w="1129" w:type="dxa"/>
            <w:tcBorders>
              <w:right w:val="dashed" w:color="auto" w:sz="4" w:space="0"/>
            </w:tcBorders>
            <w:shd w:val="clear" w:color="auto" w:fill="BDD6EE" w:themeFill="accent1" w:themeFillTint="66"/>
            <w:vAlign w:val="center"/>
          </w:tcPr>
          <w:p w:rsidRPr="00097417" w:rsidR="00361A34" w:rsidP="00CA5246" w:rsidRDefault="00361A34">
            <w:pPr>
              <w:jc w:val="center"/>
              <w:rPr>
                <w:rFonts w:eastAsia="Calibri"/>
                <w:sz w:val="16"/>
                <w:szCs w:val="16"/>
              </w:rPr>
            </w:pPr>
            <w:r w:rsidRPr="00097417">
              <w:rPr>
                <w:rFonts w:eastAsia="Calibri"/>
                <w:b/>
                <w:sz w:val="16"/>
                <w:szCs w:val="16"/>
              </w:rPr>
              <w:t>170</w:t>
            </w:r>
          </w:p>
        </w:tc>
        <w:tc>
          <w:tcPr>
            <w:tcW w:w="1130" w:type="dxa"/>
            <w:tcBorders>
              <w:left w:val="dashed" w:color="auto" w:sz="4" w:space="0"/>
            </w:tcBorders>
            <w:shd w:val="clear" w:color="auto" w:fill="BDD6EE" w:themeFill="accent1" w:themeFillTint="66"/>
            <w:vAlign w:val="center"/>
          </w:tcPr>
          <w:p w:rsidRPr="00097417" w:rsidR="00361A34" w:rsidP="00CA5246" w:rsidRDefault="00361A34">
            <w:pPr>
              <w:keepNext/>
              <w:jc w:val="center"/>
              <w:rPr>
                <w:rFonts w:eastAsia="Calibri"/>
                <w:sz w:val="16"/>
                <w:szCs w:val="16"/>
              </w:rPr>
            </w:pPr>
            <w:r w:rsidRPr="00097417">
              <w:rPr>
                <w:rFonts w:eastAsia="Calibri"/>
                <w:b/>
                <w:sz w:val="16"/>
                <w:szCs w:val="16"/>
              </w:rPr>
              <w:t>170</w:t>
            </w:r>
          </w:p>
        </w:tc>
        <w:tc>
          <w:tcPr>
            <w:tcW w:w="2023" w:type="dxa"/>
            <w:tcBorders>
              <w:left w:val="dott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 w:rsidRPr="00097417" w:rsidR="00361A34" w:rsidP="005E7F28" w:rsidRDefault="00361A34">
            <w:pPr>
              <w:rPr>
                <w:rFonts w:eastAsia="Calibri"/>
                <w:sz w:val="16"/>
                <w:szCs w:val="16"/>
              </w:rPr>
            </w:pPr>
            <w:r w:rsidRPr="00097417">
              <w:rPr>
                <w:rFonts w:eastAsia="Calibri"/>
                <w:sz w:val="16"/>
                <w:szCs w:val="16"/>
              </w:rPr>
              <w:t>Position report</w:t>
            </w:r>
            <w:r w:rsidR="005E7F28">
              <w:rPr>
                <w:rFonts w:eastAsia="Calibri"/>
                <w:sz w:val="16"/>
                <w:szCs w:val="16"/>
              </w:rPr>
              <w:t xml:space="preserve"> removed as </w:t>
            </w:r>
            <w:proofErr w:type="gramStart"/>
            <w:r w:rsidR="005E7F28">
              <w:rPr>
                <w:rFonts w:eastAsia="Calibri"/>
                <w:sz w:val="16"/>
                <w:szCs w:val="16"/>
              </w:rPr>
              <w:t>the create</w:t>
            </w:r>
            <w:proofErr w:type="gramEnd"/>
            <w:r w:rsidR="005E7F28">
              <w:rPr>
                <w:rFonts w:eastAsia="Calibri"/>
                <w:sz w:val="16"/>
                <w:szCs w:val="16"/>
              </w:rPr>
              <w:t xml:space="preserve"> no burden.</w:t>
            </w:r>
            <w:bookmarkStart w:name="_GoBack" w:id="0"/>
            <w:bookmarkEnd w:id="0"/>
          </w:p>
        </w:tc>
      </w:tr>
      <w:tr w:rsidRPr="00097417" w:rsidR="005E7F28" w:rsidTr="005E7F28">
        <w:tc>
          <w:tcPr>
            <w:tcW w:w="2163" w:type="dxa"/>
            <w:shd w:val="clear" w:color="auto" w:fill="FBE4D5" w:themeFill="accent2" w:themeFillTint="33"/>
            <w:vAlign w:val="center"/>
          </w:tcPr>
          <w:p w:rsidRPr="00097417" w:rsidR="005E7F28" w:rsidP="00CA5246" w:rsidRDefault="005E7F28">
            <w:pPr>
              <w:keepNext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097417">
              <w:rPr>
                <w:rFonts w:eastAsia="Calibri"/>
                <w:b/>
                <w:sz w:val="16"/>
                <w:szCs w:val="16"/>
              </w:rPr>
              <w:t>Difference</w:t>
            </w:r>
          </w:p>
        </w:tc>
        <w:tc>
          <w:tcPr>
            <w:tcW w:w="2133" w:type="dxa"/>
            <w:gridSpan w:val="2"/>
            <w:shd w:val="clear" w:color="auto" w:fill="FBE4D5" w:themeFill="accent2" w:themeFillTint="33"/>
            <w:vAlign w:val="center"/>
          </w:tcPr>
          <w:p w:rsidRPr="00097417" w:rsidR="005E7F28" w:rsidP="00CA5246" w:rsidRDefault="005E7F28">
            <w:pPr>
              <w:keepNext/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-</w:t>
            </w:r>
            <w:r w:rsidRPr="00097417">
              <w:rPr>
                <w:rFonts w:eastAsia="Calibri"/>
                <w:b/>
                <w:sz w:val="16"/>
                <w:szCs w:val="16"/>
              </w:rPr>
              <w:t>95</w:t>
            </w:r>
          </w:p>
        </w:tc>
        <w:tc>
          <w:tcPr>
            <w:tcW w:w="2132" w:type="dxa"/>
            <w:gridSpan w:val="2"/>
            <w:shd w:val="clear" w:color="auto" w:fill="FBE4D5" w:themeFill="accent2" w:themeFillTint="33"/>
            <w:vAlign w:val="center"/>
          </w:tcPr>
          <w:p w:rsidRPr="00097417" w:rsidR="005E7F28" w:rsidP="005E7F28" w:rsidRDefault="005E7F28">
            <w:pPr>
              <w:keepNext/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-1,576,800</w:t>
            </w:r>
          </w:p>
        </w:tc>
        <w:tc>
          <w:tcPr>
            <w:tcW w:w="2259" w:type="dxa"/>
            <w:gridSpan w:val="2"/>
            <w:shd w:val="clear" w:color="auto" w:fill="FBE4D5" w:themeFill="accent2" w:themeFillTint="33"/>
          </w:tcPr>
          <w:p w:rsidRPr="00097417" w:rsidR="005E7F28" w:rsidP="00CA5246" w:rsidRDefault="005E7F28">
            <w:pPr>
              <w:keepNext/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0</w:t>
            </w:r>
          </w:p>
        </w:tc>
        <w:tc>
          <w:tcPr>
            <w:tcW w:w="2023" w:type="dxa"/>
            <w:tcBorders>
              <w:left w:val="dotted" w:color="auto" w:sz="4" w:space="0"/>
            </w:tcBorders>
            <w:shd w:val="clear" w:color="auto" w:fill="BDD6EE" w:themeFill="accent1" w:themeFillTint="66"/>
            <w:vAlign w:val="center"/>
          </w:tcPr>
          <w:p w:rsidRPr="00097417" w:rsidR="005E7F28" w:rsidP="00CA5246" w:rsidRDefault="005E7F28">
            <w:pPr>
              <w:keepNext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</w:tr>
    </w:tbl>
    <w:p w:rsidR="00361A34" w:rsidP="00F07031" w:rsidRDefault="00361A34">
      <w:pPr>
        <w:spacing w:after="200" w:line="276" w:lineRule="auto"/>
        <w:rPr>
          <w:rFonts w:ascii="Times New Roman" w:hAnsi="Times New Roman" w:eastAsia="Calibri" w:cs="Times New Roman"/>
          <w:bCs/>
          <w:sz w:val="24"/>
          <w:szCs w:val="24"/>
        </w:rPr>
      </w:pPr>
    </w:p>
    <w:sectPr w:rsidR="00361A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031"/>
    <w:rsid w:val="00071079"/>
    <w:rsid w:val="00113E88"/>
    <w:rsid w:val="001674BE"/>
    <w:rsid w:val="00211A10"/>
    <w:rsid w:val="002424C5"/>
    <w:rsid w:val="002B64BB"/>
    <w:rsid w:val="00361A34"/>
    <w:rsid w:val="004E12BF"/>
    <w:rsid w:val="005C363B"/>
    <w:rsid w:val="005E7F28"/>
    <w:rsid w:val="006D60B2"/>
    <w:rsid w:val="009A2586"/>
    <w:rsid w:val="00BD7CF0"/>
    <w:rsid w:val="00CA4017"/>
    <w:rsid w:val="00D40CB0"/>
    <w:rsid w:val="00D831D3"/>
    <w:rsid w:val="00D92542"/>
    <w:rsid w:val="00F07031"/>
    <w:rsid w:val="00F36E75"/>
    <w:rsid w:val="00FF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53E2A"/>
  <w15:chartTrackingRefBased/>
  <w15:docId w15:val="{3D9A59D7-F5E3-41AD-B660-620CD6AD4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NOAA NMFS GARFO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Emily.Keiley</dc:creator>
  <cp:keywords/>
  <dc:description/>
  <cp:lastModifiedBy>Adrienne Thomas</cp:lastModifiedBy>
  <cp:revision>3</cp:revision>
  <dcterms:created xsi:type="dcterms:W3CDTF">2021-02-26T22:06:00Z</dcterms:created>
  <dcterms:modified xsi:type="dcterms:W3CDTF">2021-02-26T22:23:00Z</dcterms:modified>
</cp:coreProperties>
</file>