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B9A" w:rsidP="005A5B9A" w:rsidRDefault="005A5B9A" w14:paraId="6BB50CE6" w14:textId="07346A46">
      <w:pPr>
        <w:spacing w:after="0" w:line="276" w:lineRule="auto"/>
        <w:jc w:val="center"/>
        <w:rPr>
          <w:rFonts w:ascii="Arial" w:hAnsi="Arial" w:eastAsia="Calibri" w:cs="Arial"/>
          <w:b/>
          <w:bCs/>
          <w:sz w:val="24"/>
          <w:szCs w:val="24"/>
        </w:rPr>
      </w:pPr>
      <w:r w:rsidRPr="005A5B9A">
        <w:rPr>
          <w:rFonts w:ascii="Arial" w:hAnsi="Arial" w:eastAsia="Calibri" w:cs="Arial"/>
          <w:b/>
          <w:bCs/>
          <w:sz w:val="24"/>
          <w:szCs w:val="24"/>
        </w:rPr>
        <w:t xml:space="preserve">Justification for </w:t>
      </w:r>
      <w:proofErr w:type="spellStart"/>
      <w:r w:rsidRPr="005A5B9A">
        <w:rPr>
          <w:rFonts w:ascii="Arial" w:hAnsi="Arial" w:eastAsia="Calibri" w:cs="Arial"/>
          <w:b/>
          <w:bCs/>
          <w:sz w:val="24"/>
          <w:szCs w:val="24"/>
        </w:rPr>
        <w:t>Nonsubstantive</w:t>
      </w:r>
      <w:proofErr w:type="spellEnd"/>
      <w:r w:rsidRPr="005A5B9A">
        <w:rPr>
          <w:rFonts w:ascii="Arial" w:hAnsi="Arial" w:eastAsia="Calibri" w:cs="Arial"/>
          <w:b/>
          <w:bCs/>
          <w:sz w:val="24"/>
          <w:szCs w:val="24"/>
        </w:rPr>
        <w:t xml:space="preserve"> Change Request</w:t>
      </w:r>
      <w:r w:rsidR="00923FA3">
        <w:rPr>
          <w:rFonts w:ascii="Arial" w:hAnsi="Arial" w:eastAsia="Calibri" w:cs="Arial"/>
          <w:b/>
          <w:bCs/>
          <w:sz w:val="24"/>
          <w:szCs w:val="24"/>
        </w:rPr>
        <w:t xml:space="preserve"> - </w:t>
      </w:r>
      <w:r w:rsidRPr="005A5B9A">
        <w:rPr>
          <w:rFonts w:ascii="Arial" w:hAnsi="Arial" w:eastAsia="Calibri" w:cs="Arial"/>
          <w:b/>
          <w:bCs/>
          <w:sz w:val="24"/>
          <w:szCs w:val="24"/>
        </w:rPr>
        <w:t>0690-0035</w:t>
      </w:r>
    </w:p>
    <w:p w:rsidRPr="00923FA3" w:rsidR="00923FA3" w:rsidP="00923FA3" w:rsidRDefault="00923FA3" w14:paraId="27076686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sz w:val="16"/>
          <w:szCs w:val="16"/>
        </w:rPr>
      </w:pPr>
    </w:p>
    <w:p w:rsidRPr="005A5B9A" w:rsidR="00923FA3" w:rsidP="005A5B9A" w:rsidRDefault="00923FA3" w14:paraId="79AA8622" w14:textId="006259EB">
      <w:pPr>
        <w:spacing w:after="0" w:line="276" w:lineRule="auto"/>
        <w:jc w:val="center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eastAsia="Calibri" w:cs="Arial"/>
          <w:b/>
          <w:bCs/>
          <w:sz w:val="24"/>
          <w:szCs w:val="24"/>
        </w:rPr>
        <w:t>Submitted 02/03/2021</w:t>
      </w:r>
    </w:p>
    <w:p w:rsidR="005A5B9A" w:rsidP="00B70100" w:rsidRDefault="005A5B9A" w14:paraId="3249027A" w14:textId="77777777"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70100" w:rsidR="00B70100" w:rsidP="00B70100" w:rsidRDefault="00B70100" w14:paraId="129713E0" w14:textId="1BBCBA6F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00B70100">
        <w:rPr>
          <w:rFonts w:ascii="Arial" w:hAnsi="Arial" w:eastAsia="Calibri" w:cs="Arial"/>
          <w:sz w:val="24"/>
          <w:szCs w:val="24"/>
        </w:rPr>
        <w:t xml:space="preserve">The following Agency Bureaus and offices </w:t>
      </w:r>
      <w:r w:rsidRPr="005A5B9A" w:rsidR="005A5B9A">
        <w:rPr>
          <w:rFonts w:ascii="Arial" w:hAnsi="Arial" w:eastAsia="Calibri" w:cs="Arial"/>
          <w:sz w:val="24"/>
          <w:szCs w:val="24"/>
        </w:rPr>
        <w:t>are</w:t>
      </w:r>
      <w:r w:rsidRPr="00B70100">
        <w:rPr>
          <w:rFonts w:ascii="Arial" w:hAnsi="Arial" w:eastAsia="Calibri" w:cs="Arial"/>
          <w:sz w:val="24"/>
          <w:szCs w:val="24"/>
        </w:rPr>
        <w:t xml:space="preserve"> authorized to use this Generic Clearance: </w:t>
      </w:r>
    </w:p>
    <w:p w:rsidRPr="005A5B9A" w:rsidR="00B70100" w:rsidP="00B70100" w:rsidRDefault="00923FA3" w14:paraId="48E2349E" w14:textId="6F990E22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hyperlink w:history="1" r:id="rId4">
        <w:r w:rsidRPr="00B70100" w:rsidR="00B70100">
          <w:rPr>
            <w:rFonts w:ascii="Arial" w:hAnsi="Arial" w:eastAsia="Calibri" w:cs="Arial"/>
            <w:sz w:val="24"/>
            <w:szCs w:val="24"/>
          </w:rPr>
          <w:t>Bureau of Industry and Security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(BIS); </w:t>
      </w:r>
      <w:hyperlink w:history="1" r:id="rId5">
        <w:r w:rsidRPr="00B70100" w:rsidR="00B70100">
          <w:rPr>
            <w:rFonts w:ascii="Arial" w:hAnsi="Arial" w:eastAsia="Calibri" w:cs="Arial"/>
            <w:sz w:val="24"/>
            <w:szCs w:val="24"/>
          </w:rPr>
          <w:t>U.S. Census Bureau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(Census); </w:t>
      </w:r>
      <w:hyperlink w:history="1" r:id="rId6">
        <w:r w:rsidRPr="00B70100" w:rsidR="00B70100">
          <w:rPr>
            <w:rFonts w:ascii="Arial" w:hAnsi="Arial" w:eastAsia="Calibri" w:cs="Arial"/>
            <w:sz w:val="24"/>
            <w:szCs w:val="24"/>
          </w:rPr>
          <w:t>Economic Development Administration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(EDA); </w:t>
      </w:r>
      <w:hyperlink w:history="1" r:id="rId7">
        <w:r w:rsidRPr="00B70100" w:rsidR="00B70100">
          <w:rPr>
            <w:rFonts w:ascii="Arial" w:hAnsi="Arial" w:eastAsia="Calibri" w:cs="Arial"/>
            <w:sz w:val="24"/>
            <w:szCs w:val="24"/>
          </w:rPr>
          <w:t>Economics and Statistics Administration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(ESA); </w:t>
      </w:r>
      <w:hyperlink w:history="1" r:id="rId8">
        <w:r w:rsidRPr="00B70100" w:rsidR="00B70100">
          <w:rPr>
            <w:rFonts w:ascii="Arial" w:hAnsi="Arial" w:eastAsia="Calibri" w:cs="Arial"/>
            <w:sz w:val="24"/>
            <w:szCs w:val="24"/>
          </w:rPr>
          <w:t>International Trade Administration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(ITA); </w:t>
      </w:r>
      <w:hyperlink w:history="1" r:id="rId9">
        <w:r w:rsidRPr="00B70100" w:rsidR="00B70100">
          <w:rPr>
            <w:rFonts w:ascii="Arial" w:hAnsi="Arial" w:eastAsia="Calibri" w:cs="Arial"/>
            <w:sz w:val="24"/>
            <w:szCs w:val="24"/>
          </w:rPr>
          <w:t>Minority Business Development Agency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(MBDA); </w:t>
      </w:r>
      <w:hyperlink w:history="1" r:id="rId10">
        <w:r w:rsidRPr="00B70100" w:rsidR="00B70100">
          <w:rPr>
            <w:rFonts w:ascii="Arial" w:hAnsi="Arial" w:eastAsia="Calibri" w:cs="Arial"/>
            <w:sz w:val="24"/>
            <w:szCs w:val="24"/>
          </w:rPr>
          <w:t>National Institute of Standards and Technology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(NIST); </w:t>
      </w:r>
      <w:hyperlink w:history="1" r:id="rId11">
        <w:r w:rsidRPr="00B70100" w:rsidR="00B70100">
          <w:rPr>
            <w:rFonts w:ascii="Arial" w:hAnsi="Arial" w:eastAsia="Calibri" w:cs="Arial"/>
            <w:sz w:val="24"/>
            <w:szCs w:val="24"/>
          </w:rPr>
          <w:t>National Technical Information Service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(NTIS); </w:t>
      </w:r>
      <w:hyperlink w:history="1" r:id="rId12">
        <w:r w:rsidRPr="00B70100" w:rsidR="00B70100">
          <w:rPr>
            <w:rFonts w:ascii="Arial" w:hAnsi="Arial" w:eastAsia="Calibri" w:cs="Arial"/>
            <w:sz w:val="24"/>
            <w:szCs w:val="24"/>
          </w:rPr>
          <w:t>National Telecommunications and Information Administration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(NTIA); </w:t>
      </w:r>
      <w:hyperlink w:history="1" r:id="rId13">
        <w:r w:rsidRPr="00B70100" w:rsidR="00B70100">
          <w:rPr>
            <w:rFonts w:ascii="Arial" w:hAnsi="Arial" w:eastAsia="Calibri" w:cs="Arial"/>
            <w:sz w:val="24"/>
            <w:szCs w:val="24"/>
          </w:rPr>
          <w:t>United States Patent and Trademark Office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(USPTO); and the </w:t>
      </w:r>
      <w:hyperlink w:history="1" r:id="rId14">
        <w:r w:rsidRPr="00B70100" w:rsidR="00B70100">
          <w:rPr>
            <w:rFonts w:ascii="Arial" w:hAnsi="Arial" w:eastAsia="Calibri" w:cs="Arial"/>
            <w:sz w:val="24"/>
            <w:szCs w:val="24"/>
          </w:rPr>
          <w:t>Office of the Secretary</w:t>
        </w:r>
      </w:hyperlink>
      <w:r w:rsidRPr="00B70100" w:rsidR="00B70100">
        <w:rPr>
          <w:rFonts w:ascii="Arial" w:hAnsi="Arial" w:eastAsia="Calibri" w:cs="Arial"/>
          <w:sz w:val="24"/>
          <w:szCs w:val="24"/>
        </w:rPr>
        <w:t xml:space="preserve"> (OS).</w:t>
      </w:r>
    </w:p>
    <w:p w:rsidRPr="005A5B9A" w:rsidR="005A5B9A" w:rsidP="005A5B9A" w:rsidRDefault="005A5B9A" w14:paraId="0E980B35" w14:textId="29AB2758">
      <w:pPr>
        <w:rPr>
          <w:rFonts w:ascii="Arial" w:hAnsi="Arial" w:cs="Arial"/>
          <w:sz w:val="24"/>
          <w:szCs w:val="24"/>
        </w:rPr>
      </w:pPr>
      <w:r w:rsidRPr="005A5B9A">
        <w:rPr>
          <w:rFonts w:ascii="Arial" w:hAnsi="Arial" w:cs="Arial"/>
          <w:sz w:val="24"/>
          <w:szCs w:val="24"/>
        </w:rPr>
        <w:t xml:space="preserve">National Oceanic and Atmospheric Administration (NOAA) was </w:t>
      </w:r>
      <w:r w:rsidR="00B465F6">
        <w:rPr>
          <w:rFonts w:ascii="Arial" w:hAnsi="Arial" w:cs="Arial"/>
          <w:sz w:val="24"/>
          <w:szCs w:val="24"/>
        </w:rPr>
        <w:t>mistaken</w:t>
      </w:r>
      <w:r w:rsidRPr="005A5B9A">
        <w:rPr>
          <w:rFonts w:ascii="Arial" w:hAnsi="Arial" w:cs="Arial"/>
          <w:sz w:val="24"/>
          <w:szCs w:val="24"/>
        </w:rPr>
        <w:t>ly left off this list of Agency Bureaus for authorization to use this Generic Clearance.</w:t>
      </w:r>
    </w:p>
    <w:p w:rsidRPr="005A5B9A" w:rsidR="005A5B9A" w:rsidP="005A5B9A" w:rsidRDefault="005A5B9A" w14:paraId="6E0F9CA0" w14:textId="4FAED7C9">
      <w:pPr>
        <w:rPr>
          <w:rFonts w:ascii="Arial" w:hAnsi="Arial" w:cs="Arial"/>
          <w:b/>
          <w:bCs/>
          <w:sz w:val="24"/>
          <w:szCs w:val="24"/>
        </w:rPr>
      </w:pPr>
      <w:r w:rsidRPr="005A5B9A">
        <w:rPr>
          <w:rFonts w:ascii="Arial" w:hAnsi="Arial" w:cs="Arial"/>
          <w:b/>
          <w:bCs/>
          <w:sz w:val="24"/>
          <w:szCs w:val="24"/>
        </w:rPr>
        <w:t xml:space="preserve">This request for a </w:t>
      </w:r>
      <w:proofErr w:type="spellStart"/>
      <w:r w:rsidRPr="005A5B9A">
        <w:rPr>
          <w:rFonts w:ascii="Arial" w:hAnsi="Arial" w:cs="Arial"/>
          <w:b/>
          <w:bCs/>
          <w:sz w:val="24"/>
          <w:szCs w:val="24"/>
        </w:rPr>
        <w:t>nonsubstantive</w:t>
      </w:r>
      <w:proofErr w:type="spellEnd"/>
      <w:r w:rsidRPr="005A5B9A">
        <w:rPr>
          <w:rFonts w:ascii="Arial" w:hAnsi="Arial" w:cs="Arial"/>
          <w:b/>
          <w:bCs/>
          <w:sz w:val="24"/>
          <w:szCs w:val="24"/>
        </w:rPr>
        <w:t xml:space="preserve"> change is to add NOAA to this list of authorized users of this Generic Clearance.</w:t>
      </w:r>
    </w:p>
    <w:p w:rsidRPr="00B70100" w:rsidR="005A5B9A" w:rsidP="00B70100" w:rsidRDefault="005A5B9A" w14:paraId="5DC02782" w14:textId="77777777"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sectPr w:rsidRPr="00B70100" w:rsidR="005A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00"/>
    <w:rsid w:val="005A5B9A"/>
    <w:rsid w:val="00734CA3"/>
    <w:rsid w:val="00923FA3"/>
    <w:rsid w:val="00B465F6"/>
    <w:rsid w:val="00B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7032"/>
  <w15:chartTrackingRefBased/>
  <w15:docId w15:val="{43786673-02DD-4C58-AD4A-8BE110CE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e.gov/international-trade-administration" TargetMode="External"/><Relationship Id="rId13" Type="http://schemas.openxmlformats.org/officeDocument/2006/relationships/hyperlink" Target="http://www.commerce.gov/united-states-patent-and-trademark-off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merce.gov/economics-and-statistics-administration" TargetMode="External"/><Relationship Id="rId12" Type="http://schemas.openxmlformats.org/officeDocument/2006/relationships/hyperlink" Target="http://www.commerce.gov/national-telecommunications-and-information-administr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mmerce.gov/economic-development-administration" TargetMode="External"/><Relationship Id="rId11" Type="http://schemas.openxmlformats.org/officeDocument/2006/relationships/hyperlink" Target="http://www.commerce.gov/national-technical-information-service" TargetMode="External"/><Relationship Id="rId5" Type="http://schemas.openxmlformats.org/officeDocument/2006/relationships/hyperlink" Target="http://www.commerce.gov/esa/us-census-burea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mmerce.gov/national-institute-standards-and-technology" TargetMode="External"/><Relationship Id="rId4" Type="http://schemas.openxmlformats.org/officeDocument/2006/relationships/hyperlink" Target="http://www.commerce.gov/bureau-industry-and-security" TargetMode="External"/><Relationship Id="rId9" Type="http://schemas.openxmlformats.org/officeDocument/2006/relationships/hyperlink" Target="http://www.commerce.gov/minority-business-development-agency" TargetMode="External"/><Relationship Id="rId14" Type="http://schemas.openxmlformats.org/officeDocument/2006/relationships/hyperlink" Target="http://www.commerce.gov/office-secre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Dumas, Sheleen (Federal)</cp:lastModifiedBy>
  <cp:revision>2</cp:revision>
  <dcterms:created xsi:type="dcterms:W3CDTF">2021-02-03T14:20:00Z</dcterms:created>
  <dcterms:modified xsi:type="dcterms:W3CDTF">2021-02-03T14:48:00Z</dcterms:modified>
</cp:coreProperties>
</file>