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C26F21" w:rsidRDefault="00F92ACC">
      <w:pPr>
        <w:pStyle w:val="NormalWeb"/>
        <w:spacing w:before="120" w:beforeAutospacing="0" w:after="120" w:afterAutospacing="0"/>
        <w:ind w:firstLine="480"/>
        <w:jc w:val="center"/>
        <w:rPr>
          <w:u w:val="single"/>
        </w:rPr>
      </w:pPr>
      <w:bookmarkStart w:name="cs31d" w:id="0"/>
      <w:bookmarkStart w:name="_GoBack" w:id="1"/>
      <w:bookmarkEnd w:id="1"/>
      <w:r>
        <w:rPr>
          <w:u w:val="single"/>
        </w:rPr>
        <w:t>SUPPORTING STATEMENT</w:t>
      </w:r>
      <w:r w:rsidR="006F3F40">
        <w:rPr>
          <w:u w:val="single"/>
        </w:rPr>
        <w:t xml:space="preserve"> – PART B</w:t>
      </w:r>
    </w:p>
    <w:p w:rsidR="005E0A0F" w:rsidP="00C26F21" w:rsidRDefault="005E0A0F">
      <w:pPr>
        <w:pStyle w:val="NormalWeb"/>
        <w:numPr>
          <w:ilvl w:val="0"/>
          <w:numId w:val="1"/>
        </w:numPr>
        <w:spacing w:before="120" w:beforeAutospacing="0" w:after="120" w:afterAutospacing="0"/>
        <w:ind w:left="360"/>
        <w:jc w:val="both"/>
      </w:pPr>
      <w:bookmarkStart w:name="cs32" w:id="2"/>
      <w:bookmarkEnd w:id="0"/>
      <w:r>
        <w:rPr>
          <w:u w:val="single"/>
        </w:rPr>
        <w:t>COLLECTIONS OF INFORMATION EMPLOYING STATISTICAL METHODS</w:t>
      </w:r>
    </w:p>
    <w:bookmarkEnd w:id="2"/>
    <w:p w:rsidR="005E0A0F" w:rsidP="00C26F21" w:rsidRDefault="005E0A0F">
      <w:pPr>
        <w:pStyle w:val="NormalWeb"/>
        <w:spacing w:before="120" w:beforeAutospacing="0" w:after="120" w:afterAutospacing="0"/>
        <w:jc w:val="both"/>
      </w:pPr>
      <w:r>
        <w:t>If the collection of information employs statistical methods, it should be indicated in Item 17 of OMB Form 83-I, and the following information should be provided in this Supporting Statement:</w:t>
      </w:r>
    </w:p>
    <w:p w:rsidR="005E0A0F" w:rsidP="00C26F21" w:rsidRDefault="005E0A0F">
      <w:pPr>
        <w:pStyle w:val="NormalWeb"/>
        <w:numPr>
          <w:ilvl w:val="1"/>
          <w:numId w:val="1"/>
        </w:numPr>
        <w:spacing w:before="120" w:beforeAutospacing="0" w:after="120" w:afterAutospacing="0"/>
        <w:ind w:left="360"/>
        <w:jc w:val="both"/>
      </w:pPr>
      <w:r>
        <w:rPr>
          <w:u w:val="single"/>
        </w:rPr>
        <w:t>Description of the Activity</w:t>
      </w:r>
    </w:p>
    <w:p w:rsidR="005E0A0F" w:rsidP="00C26F21" w:rsidRDefault="005E0A0F">
      <w:pPr>
        <w:pStyle w:val="NormalWeb"/>
        <w:spacing w:before="120" w:beforeAutospacing="0" w:after="120" w:afterAutospacing="0"/>
        <w:ind w:left="360"/>
        <w:jc w:val="both"/>
      </w:pPr>
      <w:r>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w:t>
      </w:r>
      <w:r w:rsidRPr="00C26F21">
        <w:t>Indicate the expected response rates for the collection as a whole, as well as the actual response rates achieved during the last collection, if previously conducted.</w:t>
      </w:r>
    </w:p>
    <w:p w:rsidRPr="00C26F21" w:rsidR="00E70825" w:rsidP="00C26F21" w:rsidRDefault="00C26F21">
      <w:pPr>
        <w:pStyle w:val="NormalWeb"/>
        <w:spacing w:before="120" w:beforeAutospacing="0" w:after="120" w:afterAutospacing="0"/>
        <w:ind w:left="360"/>
        <w:jc w:val="both"/>
      </w:pPr>
      <w:r w:rsidRPr="00C26F21">
        <w:t>This study examines the effectiveness of a cognitive assessment which requires no prerequisite knowledge or skills. The universe of respondents includes all college graduates with normal color vision, located within the US, and of ages 18 to 55. Data will be collected from 100 Amazon Mechanical Turk workers and no subgroups or strata will be examined. It is expected that at least half (50 people) complete the full study.</w:t>
      </w:r>
      <w:r w:rsidRPr="00C26F21" w:rsidR="00E70825">
        <w:t xml:space="preserve">   </w:t>
      </w:r>
    </w:p>
    <w:p w:rsidR="00C26F21" w:rsidP="00C26F21" w:rsidRDefault="00C26F21">
      <w:pPr>
        <w:pStyle w:val="NormalWeb"/>
        <w:numPr>
          <w:ilvl w:val="1"/>
          <w:numId w:val="1"/>
        </w:numPr>
        <w:spacing w:before="120" w:beforeAutospacing="0" w:after="120" w:afterAutospacing="0"/>
        <w:ind w:left="360"/>
      </w:pPr>
      <w:r>
        <w:t>Procedures for the Collection of Information</w:t>
      </w:r>
    </w:p>
    <w:p w:rsidR="00C26F21" w:rsidP="00C26F21" w:rsidRDefault="00C26F21">
      <w:pPr>
        <w:pStyle w:val="NormalWeb"/>
        <w:spacing w:before="120" w:beforeAutospacing="0" w:after="120" w:afterAutospacing="0"/>
        <w:ind w:left="360"/>
      </w:pPr>
      <w:r>
        <w:t>Describe any of the following if they are used in the collection of information:</w:t>
      </w:r>
    </w:p>
    <w:p w:rsidR="00C26F21" w:rsidP="00C26F21" w:rsidRDefault="00C26F21">
      <w:pPr>
        <w:pStyle w:val="NormalWeb"/>
        <w:numPr>
          <w:ilvl w:val="2"/>
          <w:numId w:val="1"/>
        </w:numPr>
        <w:spacing w:before="120" w:beforeAutospacing="0" w:after="120" w:afterAutospacing="0"/>
        <w:ind w:left="720"/>
      </w:pPr>
      <w:r>
        <w:t>Statistical methodologies for stratification and sample selection;</w:t>
      </w:r>
    </w:p>
    <w:p w:rsidR="00C26F21" w:rsidP="00C26F21" w:rsidRDefault="00C26F21">
      <w:pPr>
        <w:pStyle w:val="NormalWeb"/>
        <w:spacing w:before="120" w:beforeAutospacing="0" w:after="120" w:afterAutospacing="0"/>
        <w:ind w:left="1080" w:hanging="360"/>
      </w:pPr>
      <w:r>
        <w:t>NA</w:t>
      </w:r>
    </w:p>
    <w:p w:rsidR="00C26F21" w:rsidP="00C26F21" w:rsidRDefault="00C26F21">
      <w:pPr>
        <w:pStyle w:val="NormalWeb"/>
        <w:numPr>
          <w:ilvl w:val="2"/>
          <w:numId w:val="1"/>
        </w:numPr>
        <w:spacing w:before="120" w:beforeAutospacing="0" w:after="120" w:afterAutospacing="0"/>
        <w:ind w:left="720"/>
      </w:pPr>
      <w:r>
        <w:t>Estimation procedures;</w:t>
      </w:r>
    </w:p>
    <w:p w:rsidR="00C26F21" w:rsidP="00C26F21" w:rsidRDefault="00C26F21">
      <w:pPr>
        <w:pStyle w:val="NormalWeb"/>
        <w:spacing w:before="120" w:beforeAutospacing="0" w:after="120" w:afterAutospacing="0"/>
        <w:ind w:left="1080" w:hanging="360"/>
      </w:pPr>
      <w:r>
        <w:t>NA</w:t>
      </w:r>
    </w:p>
    <w:p w:rsidR="00C26F21" w:rsidP="00C26F21" w:rsidRDefault="00C26F21">
      <w:pPr>
        <w:pStyle w:val="NormalWeb"/>
        <w:numPr>
          <w:ilvl w:val="2"/>
          <w:numId w:val="1"/>
        </w:numPr>
        <w:spacing w:before="120" w:beforeAutospacing="0" w:after="120" w:afterAutospacing="0"/>
        <w:ind w:left="720"/>
      </w:pPr>
      <w:r>
        <w:t>Degree of accuracy needed for the Purpose discussed in the justification;</w:t>
      </w:r>
    </w:p>
    <w:p w:rsidR="00C26F21" w:rsidP="00C26F21" w:rsidRDefault="00C26F21">
      <w:pPr>
        <w:pStyle w:val="NormalWeb"/>
        <w:spacing w:before="120" w:beforeAutospacing="0" w:after="120" w:afterAutospacing="0"/>
        <w:ind w:left="720"/>
      </w:pPr>
      <w:r>
        <w:t>Sample size requirements were calculated using .80 as the required level of power and .05 as the type 1 error rate.</w:t>
      </w:r>
    </w:p>
    <w:p w:rsidR="00C26F21" w:rsidP="00C26F21" w:rsidRDefault="00C26F21">
      <w:pPr>
        <w:pStyle w:val="NormalWeb"/>
        <w:numPr>
          <w:ilvl w:val="2"/>
          <w:numId w:val="1"/>
        </w:numPr>
        <w:spacing w:before="120" w:beforeAutospacing="0" w:after="120" w:afterAutospacing="0"/>
        <w:ind w:left="720"/>
      </w:pPr>
      <w:r>
        <w:t>Unusual problems requiring specialized sampling procedures; and</w:t>
      </w:r>
    </w:p>
    <w:p w:rsidR="00C26F21" w:rsidP="00C26F21" w:rsidRDefault="00C26F21">
      <w:pPr>
        <w:pStyle w:val="NormalWeb"/>
        <w:spacing w:before="120" w:beforeAutospacing="0" w:after="120" w:afterAutospacing="0"/>
        <w:ind w:left="1080" w:hanging="360"/>
      </w:pPr>
      <w:r>
        <w:t>NA</w:t>
      </w:r>
    </w:p>
    <w:p w:rsidR="00C26F21" w:rsidP="00C26F21" w:rsidRDefault="00C26F21">
      <w:pPr>
        <w:pStyle w:val="NormalWeb"/>
        <w:numPr>
          <w:ilvl w:val="2"/>
          <w:numId w:val="1"/>
        </w:numPr>
        <w:spacing w:before="120" w:beforeAutospacing="0" w:after="120" w:afterAutospacing="0"/>
        <w:ind w:left="720"/>
      </w:pPr>
      <w:r>
        <w:t>Use of periodic or cyclical data collections to reduce respondent burden.</w:t>
      </w:r>
    </w:p>
    <w:p w:rsidR="00C26F21" w:rsidP="00C26F21" w:rsidRDefault="00C26F21">
      <w:pPr>
        <w:pStyle w:val="NormalWeb"/>
        <w:spacing w:before="120" w:beforeAutospacing="0" w:after="120" w:afterAutospacing="0"/>
        <w:ind w:left="1080" w:hanging="360"/>
      </w:pPr>
      <w:r>
        <w:t>NA</w:t>
      </w:r>
    </w:p>
    <w:p w:rsidR="00C26F21" w:rsidP="00C26F21" w:rsidRDefault="00C26F21">
      <w:pPr>
        <w:pStyle w:val="NormalWeb"/>
        <w:numPr>
          <w:ilvl w:val="1"/>
          <w:numId w:val="1"/>
        </w:numPr>
        <w:spacing w:before="120" w:beforeAutospacing="0" w:after="120" w:afterAutospacing="0"/>
        <w:ind w:left="360"/>
      </w:pPr>
      <w:r>
        <w:t>Maximization of Response Rates, Non-response, and Reliability</w:t>
      </w:r>
    </w:p>
    <w:p w:rsidR="00C26F21" w:rsidP="00C26F21" w:rsidRDefault="00C26F21">
      <w:pPr>
        <w:pStyle w:val="NormalWeb"/>
        <w:spacing w:before="120" w:beforeAutospacing="0" w:after="120" w:afterAutospacing="0"/>
        <w:ind w:left="3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C26F21" w:rsidP="00C26F21" w:rsidRDefault="00C26F21">
      <w:pPr>
        <w:pStyle w:val="NormalWeb"/>
        <w:spacing w:before="120" w:beforeAutospacing="0" w:after="120" w:afterAutospacing="0"/>
        <w:ind w:left="360"/>
      </w:pPr>
      <w:r>
        <w:t>MTurk workers respond only to the assignments that they are interested in. Respondents to this study will be compensated at a rate of approximately $10.00 per hour. All data will be cleaned and screened for careless responding. Descriptive statistics and psychometrics will be calculated for the assessment measures and game evaluation questions.</w:t>
      </w:r>
    </w:p>
    <w:p w:rsidR="00C26F21" w:rsidP="00C26F21" w:rsidRDefault="00C26F21">
      <w:pPr>
        <w:pStyle w:val="NormalWeb"/>
        <w:numPr>
          <w:ilvl w:val="1"/>
          <w:numId w:val="1"/>
        </w:numPr>
        <w:spacing w:before="120" w:beforeAutospacing="0" w:after="120" w:afterAutospacing="0"/>
        <w:ind w:left="360"/>
      </w:pPr>
      <w:r>
        <w:lastRenderedPageBreak/>
        <w:t>Tests of Procedures</w:t>
      </w:r>
    </w:p>
    <w:p w:rsidR="00C26F21" w:rsidP="00C26F21" w:rsidRDefault="00C26F21">
      <w:pPr>
        <w:pStyle w:val="NormalWeb"/>
        <w:spacing w:before="120" w:beforeAutospacing="0" w:after="120" w:afterAutospacing="0"/>
        <w:ind w:left="3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C26F21" w:rsidP="00C26F21" w:rsidRDefault="00C26F21">
      <w:pPr>
        <w:pStyle w:val="NormalWeb"/>
        <w:spacing w:before="120" w:beforeAutospacing="0" w:after="120" w:afterAutospacing="0"/>
        <w:ind w:left="360"/>
      </w:pPr>
      <w:r>
        <w:t xml:space="preserve">Longer versions of both the reaction questions and the demographics questions were used in previous research. These instruments were shortened for the present research based on information needs and the need to reduce burden.  </w:t>
      </w:r>
    </w:p>
    <w:p w:rsidR="00C26F21" w:rsidP="00C26F21" w:rsidRDefault="00C26F21">
      <w:pPr>
        <w:pStyle w:val="NormalWeb"/>
        <w:numPr>
          <w:ilvl w:val="1"/>
          <w:numId w:val="1"/>
        </w:numPr>
        <w:spacing w:before="120" w:beforeAutospacing="0" w:after="120" w:afterAutospacing="0"/>
        <w:ind w:left="360"/>
      </w:pPr>
      <w:r>
        <w:t>Statistical Consultation and Information Analysis</w:t>
      </w:r>
    </w:p>
    <w:p w:rsidR="00C26F21" w:rsidP="00C26F21" w:rsidRDefault="00C26F21">
      <w:pPr>
        <w:pStyle w:val="NormalWeb"/>
        <w:numPr>
          <w:ilvl w:val="2"/>
          <w:numId w:val="1"/>
        </w:numPr>
        <w:spacing w:before="120" w:beforeAutospacing="0" w:after="120" w:afterAutospacing="0"/>
        <w:ind w:left="720"/>
      </w:pPr>
      <w:r>
        <w:t xml:space="preserve">Provide names and telephone number of individual(s) consulted on statistical aspects of the design. </w:t>
      </w:r>
    </w:p>
    <w:p w:rsidR="00C26F21" w:rsidP="00C26F21" w:rsidRDefault="00C26F21">
      <w:pPr>
        <w:pStyle w:val="NormalWeb"/>
        <w:spacing w:before="120" w:beforeAutospacing="0" w:after="120" w:afterAutospacing="0"/>
        <w:ind w:left="720"/>
      </w:pPr>
      <w:r>
        <w:t>Kris Canali, kristophor.g.canali.civ@mail.mil, 703.545.2396</w:t>
      </w:r>
    </w:p>
    <w:p w:rsidR="00C26F21" w:rsidP="00C26F21" w:rsidRDefault="00C26F21">
      <w:pPr>
        <w:pStyle w:val="NormalWeb"/>
        <w:numPr>
          <w:ilvl w:val="2"/>
          <w:numId w:val="1"/>
        </w:numPr>
        <w:spacing w:before="120" w:beforeAutospacing="0" w:after="120" w:afterAutospacing="0"/>
        <w:ind w:left="720"/>
      </w:pPr>
      <w:r>
        <w:t>Provide name and organization of person(s) who will actually collect and analyze the collected information.</w:t>
      </w:r>
    </w:p>
    <w:p w:rsidR="00C26F21" w:rsidP="00C26F21" w:rsidRDefault="00C26F21">
      <w:pPr>
        <w:pStyle w:val="NormalWeb"/>
        <w:spacing w:before="120" w:beforeAutospacing="0" w:after="120" w:afterAutospacing="0"/>
        <w:ind w:left="720"/>
      </w:pPr>
      <w:r>
        <w:t>Kris Canali, kristophor.g.canali.civ@mail.mil, 703.545.2396</w:t>
      </w:r>
    </w:p>
    <w:p w:rsidR="00C26F21" w:rsidP="00C26F21" w:rsidRDefault="00C26F21">
      <w:pPr>
        <w:pStyle w:val="NormalWeb"/>
        <w:spacing w:before="120" w:beforeAutospacing="0" w:after="120" w:afterAutospacing="0"/>
        <w:ind w:left="720"/>
      </w:pPr>
      <w:r>
        <w:t>Cory Adis, cory.adis@pdri.com, 732.773.3389</w:t>
      </w:r>
      <w:r>
        <w:tab/>
      </w:r>
    </w:p>
    <w:p w:rsidR="00C26F21" w:rsidP="00C26F21" w:rsidRDefault="00C26F21">
      <w:pPr>
        <w:pStyle w:val="NormalWeb"/>
        <w:spacing w:before="120" w:beforeAutospacing="0" w:after="120" w:afterAutospacing="0"/>
        <w:ind w:left="720"/>
      </w:pPr>
      <w:r>
        <w:t>Chelsey Byrd, chelsey.byrd@pdri.com, 231.903.7318</w:t>
      </w:r>
    </w:p>
    <w:p w:rsidR="00C26F21" w:rsidP="00C26F21" w:rsidRDefault="00C26F21">
      <w:pPr>
        <w:pStyle w:val="NormalWeb"/>
        <w:spacing w:before="120" w:beforeAutospacing="0" w:after="120" w:afterAutospacing="0"/>
        <w:ind w:left="720"/>
      </w:pPr>
      <w:r>
        <w:t>Julia Engelsted, julia.engelsted@pdri.com, 571.357.0664</w:t>
      </w:r>
    </w:p>
    <w:p w:rsidRPr="00F92085" w:rsidR="00225710" w:rsidP="00C26F21" w:rsidRDefault="00C26F21">
      <w:pPr>
        <w:pStyle w:val="NormalWeb"/>
        <w:spacing w:before="120" w:beforeAutospacing="0" w:after="120" w:afterAutospacing="0"/>
        <w:ind w:left="720"/>
      </w:pPr>
      <w:r>
        <w:t>Michelle Wisecarver, michelle.wisecarver@pdri.com, 703.856.1004</w:t>
      </w:r>
    </w:p>
    <w:sectPr w:rsidRPr="00F92085" w:rsidR="00225710"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FA3" w:rsidRDefault="00225FA3" w:rsidP="00977A74">
      <w:r>
        <w:separator/>
      </w:r>
    </w:p>
  </w:endnote>
  <w:endnote w:type="continuationSeparator" w:id="0">
    <w:p w:rsidR="00225FA3" w:rsidRDefault="00225FA3"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3B37CA">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FA3" w:rsidRDefault="00225FA3" w:rsidP="00977A74">
      <w:r>
        <w:separator/>
      </w:r>
    </w:p>
  </w:footnote>
  <w:footnote w:type="continuationSeparator" w:id="0">
    <w:p w:rsidR="00225FA3" w:rsidRDefault="00225FA3"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2740"/>
    <w:multiLevelType w:val="hybridMultilevel"/>
    <w:tmpl w:val="C1CE83F0"/>
    <w:lvl w:ilvl="0" w:tplc="26A843E8">
      <w:start w:val="2"/>
      <w:numFmt w:val="upperLetter"/>
      <w:lvlText w:val="%1."/>
      <w:lvlJc w:val="left"/>
      <w:pPr>
        <w:ind w:left="1200" w:hanging="360"/>
      </w:pPr>
      <w:rPr>
        <w:rFonts w:hint="default"/>
      </w:rPr>
    </w:lvl>
    <w:lvl w:ilvl="1" w:tplc="6AEE9A66">
      <w:start w:val="1"/>
      <w:numFmt w:val="decimal"/>
      <w:lvlText w:val="%2."/>
      <w:lvlJc w:val="left"/>
      <w:pPr>
        <w:ind w:left="1920" w:hanging="360"/>
      </w:pPr>
      <w:rPr>
        <w:rFonts w:hint="default"/>
      </w:rPr>
    </w:lvl>
    <w:lvl w:ilvl="2" w:tplc="69042DA2">
      <w:start w:val="1"/>
      <w:numFmt w:val="lowerLetter"/>
      <w:lvlText w:val="%3."/>
      <w:lvlJc w:val="left"/>
      <w:pPr>
        <w:ind w:left="2820" w:hanging="360"/>
      </w:pPr>
      <w:rPr>
        <w:rFonts w:hint="default"/>
      </w:rPr>
    </w:lvl>
    <w:lvl w:ilvl="3" w:tplc="0409000F">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90BFA"/>
    <w:rsid w:val="0011279F"/>
    <w:rsid w:val="00117FAA"/>
    <w:rsid w:val="00225710"/>
    <w:rsid w:val="00225FA3"/>
    <w:rsid w:val="0030008B"/>
    <w:rsid w:val="00385BA6"/>
    <w:rsid w:val="003B37CA"/>
    <w:rsid w:val="003D6CE5"/>
    <w:rsid w:val="005E0A0F"/>
    <w:rsid w:val="006B2B17"/>
    <w:rsid w:val="006F3F40"/>
    <w:rsid w:val="008A40AD"/>
    <w:rsid w:val="00977A74"/>
    <w:rsid w:val="009F0B30"/>
    <w:rsid w:val="009F28DB"/>
    <w:rsid w:val="00A6241B"/>
    <w:rsid w:val="00A93CBF"/>
    <w:rsid w:val="00B937D1"/>
    <w:rsid w:val="00C26F21"/>
    <w:rsid w:val="00C34D08"/>
    <w:rsid w:val="00C53FA6"/>
    <w:rsid w:val="00C66D8C"/>
    <w:rsid w:val="00CD30D4"/>
    <w:rsid w:val="00D46148"/>
    <w:rsid w:val="00E70825"/>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37D857F-F9DA-46A3-955B-3FCFD2E5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Subtitle">
    <w:name w:val="Subtitle"/>
    <w:basedOn w:val="Normal"/>
    <w:next w:val="Normal"/>
    <w:link w:val="SubtitleChar"/>
    <w:uiPriority w:val="11"/>
    <w:qFormat/>
    <w:rsid w:val="00E70825"/>
    <w:pPr>
      <w:spacing w:after="60"/>
      <w:jc w:val="center"/>
      <w:outlineLvl w:val="1"/>
    </w:pPr>
    <w:rPr>
      <w:rFonts w:ascii="Calibri Light" w:hAnsi="Calibri Light"/>
    </w:rPr>
  </w:style>
  <w:style w:type="character" w:customStyle="1" w:styleId="SubtitleChar">
    <w:name w:val="Subtitle Char"/>
    <w:link w:val="Subtitle"/>
    <w:uiPriority w:val="11"/>
    <w:rsid w:val="00E70825"/>
    <w:rPr>
      <w:rFonts w:ascii="Calibri Light" w:eastAsia="Times New Roman" w:hAnsi="Calibri Light" w:cs="Times New Roman"/>
      <w:sz w:val="24"/>
      <w:szCs w:val="24"/>
    </w:rPr>
  </w:style>
  <w:style w:type="character" w:styleId="Hyperlink">
    <w:name w:val="Hyperlink"/>
    <w:uiPriority w:val="99"/>
    <w:unhideWhenUsed/>
    <w:rsid w:val="00225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2</cp:revision>
  <cp:lastPrinted>2013-01-25T19:13:00Z</cp:lastPrinted>
  <dcterms:created xsi:type="dcterms:W3CDTF">2020-12-30T21:20:00Z</dcterms:created>
  <dcterms:modified xsi:type="dcterms:W3CDTF">2020-12-30T21:20:00Z</dcterms:modified>
</cp:coreProperties>
</file>