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A0F" w:rsidP="005E0A0F" w:rsidRDefault="00F92ACC">
      <w:pPr>
        <w:pStyle w:val="NormalWeb"/>
        <w:spacing w:line="288" w:lineRule="atLeast"/>
        <w:ind w:firstLine="480"/>
        <w:jc w:val="center"/>
        <w:rPr>
          <w:u w:val="single"/>
        </w:rPr>
      </w:pPr>
      <w:bookmarkStart w:name="cs31d" w:id="0"/>
      <w:r>
        <w:rPr>
          <w:u w:val="single"/>
        </w:rPr>
        <w:t>SUPPORTING STATEMENT</w:t>
      </w:r>
      <w:r w:rsidR="006F3F40">
        <w:rPr>
          <w:u w:val="single"/>
        </w:rPr>
        <w:t xml:space="preserve"> – PART B</w:t>
      </w:r>
    </w:p>
    <w:p w:rsidR="005E0A0F" w:rsidP="005E0A0F" w:rsidRDefault="005E0A0F">
      <w:pPr>
        <w:pStyle w:val="NormalWeb"/>
        <w:spacing w:line="288" w:lineRule="atLeast"/>
        <w:ind w:firstLine="480"/>
        <w:rPr>
          <w:u w:val="single"/>
        </w:rPr>
      </w:pPr>
      <w:bookmarkStart w:name="cs32" w:id="1"/>
      <w:bookmarkEnd w:id="0"/>
      <w:r>
        <w:t xml:space="preserve">B.  </w:t>
      </w:r>
      <w:r>
        <w:rPr>
          <w:u w:val="single"/>
        </w:rPr>
        <w:t>COLLECTIONS OF INFORMATION EMPLOYING STATISTICAL METHODS</w:t>
      </w:r>
    </w:p>
    <w:bookmarkEnd w:id="1"/>
    <w:p w:rsidR="005E0A0F" w:rsidP="005E0A0F" w:rsidRDefault="005E0A0F">
      <w:pPr>
        <w:pStyle w:val="NormalWeb"/>
        <w:spacing w:line="288" w:lineRule="atLeast"/>
        <w:ind w:firstLine="900"/>
      </w:pPr>
      <w:r>
        <w:t xml:space="preserve">1.  </w:t>
      </w:r>
      <w:r>
        <w:rPr>
          <w:u w:val="single"/>
        </w:rPr>
        <w:t>Description of the Activity</w:t>
      </w:r>
    </w:p>
    <w:p w:rsidR="00CA4369" w:rsidP="005E0A0F" w:rsidRDefault="00CA4369">
      <w:pPr>
        <w:pStyle w:val="NormalWeb"/>
        <w:spacing w:line="288" w:lineRule="atLeast"/>
        <w:ind w:firstLine="1260"/>
      </w:pPr>
      <w:r>
        <w:t>The entire pop</w:t>
      </w:r>
      <w:r w:rsidR="00B92B29">
        <w:t>ulation</w:t>
      </w:r>
      <w:r w:rsidR="00522ADB">
        <w:t xml:space="preserve"> </w:t>
      </w:r>
      <w:r w:rsidR="00B92B29">
        <w:t>of</w:t>
      </w:r>
      <w:r w:rsidR="00C671D7">
        <w:t xml:space="preserve"> eligible </w:t>
      </w:r>
      <w:r>
        <w:t>facilities currently available in the</w:t>
      </w:r>
      <w:r w:rsidR="00522ADB">
        <w:t xml:space="preserve"> </w:t>
      </w:r>
      <w:r w:rsidR="00CB774B">
        <w:t>National Industrial Security System (NISS)</w:t>
      </w:r>
      <w:r>
        <w:t xml:space="preserve"> is used for the survey. The survey is divided into four phrases:</w:t>
      </w:r>
    </w:p>
    <w:p w:rsidR="00CA4369" w:rsidP="00CA4369" w:rsidRDefault="00CA4369">
      <w:pPr>
        <w:pStyle w:val="NormalWeb"/>
        <w:numPr>
          <w:ilvl w:val="0"/>
          <w:numId w:val="1"/>
        </w:numPr>
        <w:spacing w:line="288" w:lineRule="atLeast"/>
      </w:pPr>
      <w:r>
        <w:t xml:space="preserve">Planning:  Ensure information such as email address, point of contact (POC) </w:t>
      </w:r>
      <w:r w:rsidR="00127754">
        <w:t xml:space="preserve">consolidated facilities </w:t>
      </w:r>
      <w:r>
        <w:t>is correct. Notify industry in advance to allow them time to gather the requirements.</w:t>
      </w:r>
    </w:p>
    <w:p w:rsidR="00CA4369" w:rsidP="00CA4369" w:rsidRDefault="00CA4369">
      <w:pPr>
        <w:pStyle w:val="NormalWeb"/>
        <w:numPr>
          <w:ilvl w:val="0"/>
          <w:numId w:val="1"/>
        </w:numPr>
        <w:spacing w:line="288" w:lineRule="atLeast"/>
      </w:pPr>
      <w:r>
        <w:t xml:space="preserve">Data Collection: </w:t>
      </w:r>
      <w:r w:rsidR="00CB774B">
        <w:t>Open</w:t>
      </w:r>
      <w:r>
        <w:t xml:space="preserve"> </w:t>
      </w:r>
      <w:r w:rsidR="00CB774B">
        <w:t xml:space="preserve">module </w:t>
      </w:r>
      <w:r w:rsidR="00BD6AE0">
        <w:t>via</w:t>
      </w:r>
      <w:r>
        <w:t xml:space="preserve"> web-based survey tool</w:t>
      </w:r>
      <w:r w:rsidR="004E11AC">
        <w:t xml:space="preserve"> within NISS</w:t>
      </w:r>
      <w:r>
        <w:t>.  Monitor the survey</w:t>
      </w:r>
      <w:r w:rsidR="00EF4511">
        <w:t xml:space="preserve"> during the deployment</w:t>
      </w:r>
      <w:r>
        <w:t xml:space="preserve"> </w:t>
      </w:r>
      <w:r w:rsidR="00CB774B">
        <w:t xml:space="preserve">period </w:t>
      </w:r>
      <w:r>
        <w:t>to correc</w:t>
      </w:r>
      <w:bookmarkStart w:name="_GoBack" w:id="2"/>
      <w:bookmarkEnd w:id="2"/>
      <w:r>
        <w:t>t any anomalies before the survey</w:t>
      </w:r>
      <w:r w:rsidR="00782199">
        <w:t xml:space="preserve"> is</w:t>
      </w:r>
      <w:r>
        <w:t xml:space="preserve"> closed.</w:t>
      </w:r>
    </w:p>
    <w:p w:rsidR="00CA4369" w:rsidP="00CA4369" w:rsidRDefault="00CA4369">
      <w:pPr>
        <w:pStyle w:val="NormalWeb"/>
        <w:numPr>
          <w:ilvl w:val="0"/>
          <w:numId w:val="1"/>
        </w:numPr>
        <w:spacing w:line="288" w:lineRule="atLeast"/>
      </w:pPr>
      <w:r>
        <w:t xml:space="preserve">Analysis:  Clean up the data; separate responses and non-responses; perform missing imputation using K-NN algorithm; and </w:t>
      </w:r>
      <w:r w:rsidR="0013164A">
        <w:t>perform regression to correct overestimated forecast.</w:t>
      </w:r>
    </w:p>
    <w:p w:rsidR="0013164A" w:rsidP="0013164A" w:rsidRDefault="0013164A">
      <w:pPr>
        <w:pStyle w:val="NormalWeb"/>
        <w:numPr>
          <w:ilvl w:val="0"/>
          <w:numId w:val="1"/>
        </w:numPr>
        <w:spacing w:line="288" w:lineRule="atLeast"/>
      </w:pPr>
      <w:r>
        <w:t xml:space="preserve">Monitor and maintain oversight of projected vs actual requirements in order to meet the OMB +/-5% variant; </w:t>
      </w:r>
      <w:r w:rsidR="008A4806">
        <w:t>e</w:t>
      </w:r>
      <w:r>
        <w:t xml:space="preserve">nsure the </w:t>
      </w:r>
      <w:r w:rsidRPr="005D11BD">
        <w:t>for</w:t>
      </w:r>
      <w:r w:rsidRPr="005D11BD" w:rsidR="00BD6AE0">
        <w:t>eca</w:t>
      </w:r>
      <w:r w:rsidRPr="005D11BD">
        <w:t>st</w:t>
      </w:r>
      <w:r w:rsidRPr="005D11BD" w:rsidR="00BD6AE0">
        <w:t>s</w:t>
      </w:r>
      <w:r w:rsidR="008A4806">
        <w:t xml:space="preserve"> remain</w:t>
      </w:r>
      <w:r>
        <w:t xml:space="preserve"> in-line with PSI budget.</w:t>
      </w:r>
    </w:p>
    <w:p w:rsidR="007B2457" w:rsidP="007B2457" w:rsidRDefault="007B2457">
      <w:pPr>
        <w:pStyle w:val="NormalWeb"/>
        <w:spacing w:line="288" w:lineRule="atLeast"/>
        <w:ind w:left="1860"/>
      </w:pPr>
    </w:p>
    <w:p w:rsidR="005E0A0F" w:rsidP="005E0A0F" w:rsidRDefault="005E0A0F">
      <w:pPr>
        <w:pStyle w:val="NormalWeb"/>
        <w:spacing w:line="288" w:lineRule="atLeast"/>
        <w:ind w:firstLine="900"/>
      </w:pPr>
      <w:r>
        <w:t xml:space="preserve">2.  </w:t>
      </w:r>
      <w:r>
        <w:rPr>
          <w:u w:val="single"/>
        </w:rPr>
        <w:t>Procedures for the Collection of Information</w:t>
      </w:r>
    </w:p>
    <w:p w:rsidR="005E0A0F" w:rsidP="003C2AF9" w:rsidRDefault="005E0A0F">
      <w:pPr>
        <w:pStyle w:val="NormalWeb"/>
        <w:numPr>
          <w:ilvl w:val="0"/>
          <w:numId w:val="2"/>
        </w:numPr>
        <w:spacing w:line="288" w:lineRule="atLeast"/>
      </w:pPr>
      <w:r>
        <w:t>Statistical methodologies for stratification and sample selection;</w:t>
      </w:r>
    </w:p>
    <w:p w:rsidR="003C2AF9" w:rsidP="003C2AF9" w:rsidRDefault="003C2AF9">
      <w:pPr>
        <w:pStyle w:val="NormalWeb"/>
        <w:spacing w:line="288" w:lineRule="atLeast"/>
        <w:ind w:left="2160"/>
      </w:pPr>
      <w:r>
        <w:t>NA</w:t>
      </w:r>
    </w:p>
    <w:p w:rsidR="005E0A0F" w:rsidP="003C2AF9" w:rsidRDefault="005E0A0F">
      <w:pPr>
        <w:pStyle w:val="NormalWeb"/>
        <w:numPr>
          <w:ilvl w:val="0"/>
          <w:numId w:val="2"/>
        </w:numPr>
        <w:spacing w:line="288" w:lineRule="atLeast"/>
      </w:pPr>
      <w:r>
        <w:t>Estimation procedures;</w:t>
      </w:r>
    </w:p>
    <w:p w:rsidR="003C2AF9" w:rsidP="003C2AF9" w:rsidRDefault="003C2AF9">
      <w:pPr>
        <w:pStyle w:val="NormalWeb"/>
        <w:spacing w:line="288" w:lineRule="atLeast"/>
        <w:ind w:left="1980"/>
      </w:pPr>
      <w:r>
        <w:t>NA</w:t>
      </w:r>
    </w:p>
    <w:p w:rsidR="005E0A0F" w:rsidP="003C2AF9" w:rsidRDefault="005E0A0F">
      <w:pPr>
        <w:pStyle w:val="NormalWeb"/>
        <w:numPr>
          <w:ilvl w:val="0"/>
          <w:numId w:val="2"/>
        </w:numPr>
        <w:spacing w:line="288" w:lineRule="atLeast"/>
      </w:pPr>
      <w:r>
        <w:t>Degree of accuracy needed for the Purpose discussed in the justification;</w:t>
      </w:r>
    </w:p>
    <w:p w:rsidR="003C2AF9" w:rsidP="003C2AF9" w:rsidRDefault="003C2AF9">
      <w:pPr>
        <w:pStyle w:val="NormalWeb"/>
        <w:spacing w:line="288" w:lineRule="atLeast"/>
        <w:ind w:left="2160"/>
      </w:pPr>
      <w:r>
        <w:t>NA</w:t>
      </w:r>
    </w:p>
    <w:p w:rsidR="005E0A0F" w:rsidP="00CB23F7" w:rsidRDefault="005E0A0F">
      <w:pPr>
        <w:pStyle w:val="NormalWeb"/>
        <w:numPr>
          <w:ilvl w:val="0"/>
          <w:numId w:val="2"/>
        </w:numPr>
        <w:spacing w:line="288" w:lineRule="atLeast"/>
      </w:pPr>
      <w:r>
        <w:t>Unusual problems requiring specialized sampling procedures; and</w:t>
      </w:r>
    </w:p>
    <w:p w:rsidR="00CB23F7" w:rsidP="00CB23F7" w:rsidRDefault="00CB23F7">
      <w:pPr>
        <w:pStyle w:val="NormalWeb"/>
        <w:spacing w:line="288" w:lineRule="atLeast"/>
        <w:ind w:left="2160"/>
      </w:pPr>
      <w:r>
        <w:t>NA</w:t>
      </w:r>
    </w:p>
    <w:p w:rsidR="005E0A0F" w:rsidP="00CB23F7" w:rsidRDefault="005E0A0F">
      <w:pPr>
        <w:pStyle w:val="NormalWeb"/>
        <w:numPr>
          <w:ilvl w:val="0"/>
          <w:numId w:val="2"/>
        </w:numPr>
        <w:spacing w:line="288" w:lineRule="atLeast"/>
      </w:pPr>
      <w:r>
        <w:t>Use of periodic or cyclical data collections to reduce respondent burden.</w:t>
      </w:r>
    </w:p>
    <w:p w:rsidR="00CB23F7" w:rsidP="00CB23F7" w:rsidRDefault="00CB23F7">
      <w:pPr>
        <w:pStyle w:val="NormalWeb"/>
        <w:spacing w:line="288" w:lineRule="atLeast"/>
        <w:ind w:left="2160"/>
      </w:pPr>
      <w:r>
        <w:t>NA</w:t>
      </w:r>
    </w:p>
    <w:p w:rsidR="005E0A0F" w:rsidP="005E0A0F" w:rsidRDefault="005E0A0F">
      <w:pPr>
        <w:pStyle w:val="NormalWeb"/>
        <w:spacing w:line="288" w:lineRule="atLeast"/>
        <w:ind w:firstLine="900"/>
      </w:pPr>
      <w:r>
        <w:lastRenderedPageBreak/>
        <w:t xml:space="preserve">3.  </w:t>
      </w:r>
      <w:r>
        <w:rPr>
          <w:u w:val="single"/>
        </w:rPr>
        <w:t>Maximization of Response Rates, Non-response, and Reliability</w:t>
      </w:r>
    </w:p>
    <w:p w:rsidR="006F3F40" w:rsidP="005E0A0F" w:rsidRDefault="00D80B59">
      <w:pPr>
        <w:pStyle w:val="NormalWeb"/>
        <w:spacing w:line="288" w:lineRule="atLeast"/>
        <w:ind w:firstLine="1260"/>
      </w:pPr>
      <w:r>
        <w:t>DCSA</w:t>
      </w:r>
      <w:r w:rsidR="00CB774B">
        <w:t>, to maximize response rates</w:t>
      </w:r>
      <w:r w:rsidR="00782C8F">
        <w:t>:</w:t>
      </w:r>
    </w:p>
    <w:p w:rsidR="00CB774B" w:rsidP="00CB774B" w:rsidRDefault="00CB774B">
      <w:pPr>
        <w:pStyle w:val="NormalWeb"/>
        <w:numPr>
          <w:ilvl w:val="0"/>
          <w:numId w:val="3"/>
        </w:numPr>
        <w:spacing w:line="288" w:lineRule="atLeast"/>
      </w:pPr>
      <w:r>
        <w:t>Notifies industry in advance to allow them time to gather the requirements.</w:t>
      </w:r>
    </w:p>
    <w:p w:rsidRPr="0049383D" w:rsidR="00782C8F" w:rsidP="00782C8F" w:rsidRDefault="00782C8F">
      <w:pPr>
        <w:pStyle w:val="NormalWeb"/>
        <w:numPr>
          <w:ilvl w:val="0"/>
          <w:numId w:val="3"/>
        </w:numPr>
        <w:spacing w:line="288" w:lineRule="atLeast"/>
      </w:pPr>
      <w:r w:rsidRPr="0049383D">
        <w:t>Correct</w:t>
      </w:r>
      <w:r w:rsidR="00CB774B">
        <w:t>s</w:t>
      </w:r>
      <w:r w:rsidRPr="0049383D">
        <w:t xml:space="preserve"> or update</w:t>
      </w:r>
      <w:r w:rsidR="00CB774B">
        <w:t>s</w:t>
      </w:r>
      <w:r w:rsidRPr="0049383D">
        <w:t xml:space="preserve"> information such as email address, </w:t>
      </w:r>
      <w:r w:rsidR="0077761E">
        <w:t>and the point of contact (</w:t>
      </w:r>
      <w:r w:rsidRPr="0049383D">
        <w:t>POC</w:t>
      </w:r>
      <w:r w:rsidR="0077761E">
        <w:t>)</w:t>
      </w:r>
      <w:r w:rsidRPr="0049383D">
        <w:t xml:space="preserve"> responsible for filling the survey.</w:t>
      </w:r>
    </w:p>
    <w:p w:rsidR="00782C8F" w:rsidP="00782C8F" w:rsidRDefault="00782C8F">
      <w:pPr>
        <w:pStyle w:val="NormalWeb"/>
        <w:numPr>
          <w:ilvl w:val="0"/>
          <w:numId w:val="3"/>
        </w:numPr>
        <w:spacing w:line="288" w:lineRule="atLeast"/>
      </w:pPr>
      <w:r w:rsidRPr="0049383D">
        <w:t>Ide</w:t>
      </w:r>
      <w:r w:rsidR="0077761E">
        <w:t>ntifies</w:t>
      </w:r>
      <w:r w:rsidR="00BD6AE0">
        <w:t xml:space="preserve"> consolidated facilities</w:t>
      </w:r>
      <w:r w:rsidR="008A4806">
        <w:t>,</w:t>
      </w:r>
      <w:r w:rsidR="00BD6AE0">
        <w:t xml:space="preserve"> a</w:t>
      </w:r>
      <w:r w:rsidRPr="0049383D">
        <w:t xml:space="preserve"> parent </w:t>
      </w:r>
      <w:r w:rsidR="00BD6AE0">
        <w:t>facility</w:t>
      </w:r>
      <w:r w:rsidR="00350B5E">
        <w:t xml:space="preserve"> responsible for</w:t>
      </w:r>
      <w:r w:rsidRPr="0049383D">
        <w:t xml:space="preserve"> its </w:t>
      </w:r>
      <w:r w:rsidRPr="00800C9D">
        <w:rPr>
          <w:rStyle w:val="st1"/>
          <w:bCs/>
        </w:rPr>
        <w:t>subsidiar</w:t>
      </w:r>
      <w:r w:rsidRPr="00800C9D" w:rsidR="0049383D">
        <w:rPr>
          <w:rStyle w:val="st1"/>
          <w:b/>
          <w:bCs/>
        </w:rPr>
        <w:t>y</w:t>
      </w:r>
      <w:r w:rsidRPr="0049383D">
        <w:t xml:space="preserve"> facilities</w:t>
      </w:r>
      <w:r>
        <w:t>.</w:t>
      </w:r>
    </w:p>
    <w:p w:rsidR="00CB774B" w:rsidP="00782C8F" w:rsidRDefault="00CB774B">
      <w:pPr>
        <w:pStyle w:val="NormalWeb"/>
        <w:numPr>
          <w:ilvl w:val="0"/>
          <w:numId w:val="3"/>
        </w:numPr>
        <w:spacing w:line="288" w:lineRule="atLeast"/>
      </w:pPr>
      <w:r>
        <w:t>Ensure</w:t>
      </w:r>
      <w:r w:rsidR="0077761E">
        <w:t>s</w:t>
      </w:r>
      <w:r>
        <w:t xml:space="preserve"> </w:t>
      </w:r>
      <w:r w:rsidR="0077761E">
        <w:t>POC</w:t>
      </w:r>
      <w:r>
        <w:t xml:space="preserve"> </w:t>
      </w:r>
      <w:r w:rsidR="0077761E">
        <w:t xml:space="preserve">information such as email address for </w:t>
      </w:r>
      <w:r>
        <w:t xml:space="preserve">consolidated facilities is correct. </w:t>
      </w:r>
    </w:p>
    <w:p w:rsidR="007B2457" w:rsidP="00303724" w:rsidRDefault="007B2457">
      <w:pPr>
        <w:pStyle w:val="NormalWeb"/>
        <w:numPr>
          <w:ilvl w:val="0"/>
          <w:numId w:val="3"/>
        </w:numPr>
        <w:spacing w:line="288" w:lineRule="atLeast"/>
        <w:jc w:val="both"/>
      </w:pPr>
      <w:r>
        <w:t xml:space="preserve">Sends e-mail reminders </w:t>
      </w:r>
      <w:r w:rsidR="0034246B">
        <w:t xml:space="preserve">to non-respondents weekly during the data collection period </w:t>
      </w:r>
      <w:r>
        <w:t>to ensure timely completion of the collection</w:t>
      </w:r>
      <w:r w:rsidR="0034246B">
        <w:t>.</w:t>
      </w:r>
    </w:p>
    <w:p w:rsidR="007A39C8" w:rsidP="007A39C8" w:rsidRDefault="007A39C8">
      <w:pPr>
        <w:pStyle w:val="NormalWeb"/>
        <w:spacing w:line="288" w:lineRule="atLeast"/>
        <w:ind w:left="900"/>
      </w:pPr>
      <w:r>
        <w:t xml:space="preserve">     To deal with instances of non-response, </w:t>
      </w:r>
      <w:r w:rsidR="00350B5E">
        <w:t>a K-Nearest N</w:t>
      </w:r>
      <w:r>
        <w:t xml:space="preserve">eighborhood (K-NN) </w:t>
      </w:r>
      <w:r w:rsidR="00350B5E">
        <w:t xml:space="preserve">methodology </w:t>
      </w:r>
      <w:r>
        <w:t>is used</w:t>
      </w:r>
      <w:r w:rsidR="00350B5E">
        <w:t>:</w:t>
      </w:r>
    </w:p>
    <w:p w:rsidR="007A39C8" w:rsidP="00350B5E" w:rsidRDefault="008B739C">
      <w:pPr>
        <w:pStyle w:val="NormalWeb"/>
        <w:numPr>
          <w:ilvl w:val="0"/>
          <w:numId w:val="4"/>
        </w:numPr>
        <w:spacing w:line="288" w:lineRule="atLeast"/>
      </w:pPr>
      <w:r>
        <w:t>Separate non-response from response populations based on facility level.</w:t>
      </w:r>
    </w:p>
    <w:p w:rsidR="008B739C" w:rsidP="00350B5E" w:rsidRDefault="00B9649A">
      <w:pPr>
        <w:pStyle w:val="NormalWeb"/>
        <w:numPr>
          <w:ilvl w:val="0"/>
          <w:numId w:val="4"/>
        </w:numPr>
        <w:spacing w:line="288" w:lineRule="atLeast"/>
      </w:pPr>
      <w:r>
        <w:t>C</w:t>
      </w:r>
      <w:r w:rsidR="008B739C">
        <w:t>alculate the distance</w:t>
      </w:r>
      <w:r>
        <w:t xml:space="preserve"> based on </w:t>
      </w:r>
      <w:r w:rsidR="008B739C">
        <w:t>the total employee population and tota</w:t>
      </w:r>
      <w:r>
        <w:t>l facility clearance population.</w:t>
      </w:r>
    </w:p>
    <w:p w:rsidR="0026393F" w:rsidP="00350B5E" w:rsidRDefault="0026393F">
      <w:pPr>
        <w:pStyle w:val="NormalWeb"/>
        <w:numPr>
          <w:ilvl w:val="0"/>
          <w:numId w:val="4"/>
        </w:numPr>
        <w:spacing w:line="288" w:lineRule="atLeast"/>
      </w:pPr>
      <w:r>
        <w:t xml:space="preserve"> Calculate average of the requirements from these </w:t>
      </w:r>
      <w:r w:rsidRPr="005D11BD" w:rsidR="00BD6AE0">
        <w:t>respon</w:t>
      </w:r>
      <w:r w:rsidR="00BD6AE0">
        <w:t>dent</w:t>
      </w:r>
      <w:r>
        <w:t xml:space="preserve"> facilities and assign the values to the non-response facility.</w:t>
      </w:r>
    </w:p>
    <w:p w:rsidR="00774C7E" w:rsidP="00BF7243" w:rsidRDefault="00D80B59">
      <w:pPr>
        <w:pStyle w:val="NormalWeb"/>
        <w:spacing w:line="288" w:lineRule="atLeast"/>
        <w:ind w:left="900" w:firstLine="360"/>
        <w:jc w:val="both"/>
      </w:pPr>
      <w:r>
        <w:t xml:space="preserve">DCSA </w:t>
      </w:r>
      <w:r w:rsidR="00774C7E">
        <w:t xml:space="preserve">maintains a high working relationship with the respondent field and has </w:t>
      </w:r>
      <w:r w:rsidR="00BF7243">
        <w:t xml:space="preserve">             </w:t>
      </w:r>
      <w:r w:rsidR="00774C7E">
        <w:t>consistently experienced high response rates on data collection efforts.</w:t>
      </w:r>
    </w:p>
    <w:p w:rsidR="007A39C8" w:rsidP="007A39C8" w:rsidRDefault="007A39C8">
      <w:pPr>
        <w:pStyle w:val="NormalWeb"/>
        <w:spacing w:line="288" w:lineRule="atLeast"/>
        <w:ind w:left="900"/>
      </w:pPr>
      <w:r>
        <w:tab/>
      </w:r>
      <w:r>
        <w:tab/>
      </w:r>
    </w:p>
    <w:p w:rsidR="005E0A0F" w:rsidP="005E0A0F" w:rsidRDefault="005E0A0F">
      <w:pPr>
        <w:pStyle w:val="NormalWeb"/>
        <w:spacing w:line="288" w:lineRule="atLeast"/>
        <w:ind w:firstLine="900"/>
      </w:pPr>
      <w:r>
        <w:t xml:space="preserve">4.  </w:t>
      </w:r>
      <w:r>
        <w:rPr>
          <w:u w:val="single"/>
        </w:rPr>
        <w:t>Tests of Procedures</w:t>
      </w:r>
    </w:p>
    <w:p w:rsidR="00A93CBF" w:rsidP="005E0A0F" w:rsidRDefault="00782C8F">
      <w:pPr>
        <w:pStyle w:val="NormalWeb"/>
        <w:spacing w:line="288" w:lineRule="atLeast"/>
        <w:ind w:firstLine="1260"/>
      </w:pPr>
      <w:r>
        <w:t>NA</w:t>
      </w:r>
    </w:p>
    <w:p w:rsidR="00782C8F" w:rsidP="005E0A0F" w:rsidRDefault="00782C8F">
      <w:pPr>
        <w:pStyle w:val="NormalWeb"/>
        <w:spacing w:line="288" w:lineRule="atLeast"/>
        <w:ind w:firstLine="1260"/>
      </w:pPr>
    </w:p>
    <w:p w:rsidR="005E0A0F" w:rsidP="005E0A0F" w:rsidRDefault="005E0A0F">
      <w:pPr>
        <w:pStyle w:val="NormalWeb"/>
        <w:spacing w:line="288" w:lineRule="atLeast"/>
        <w:ind w:firstLine="900"/>
      </w:pPr>
      <w:r>
        <w:t xml:space="preserve">5.  </w:t>
      </w:r>
      <w:r>
        <w:rPr>
          <w:u w:val="single"/>
        </w:rPr>
        <w:t>Statistical Consultation and Information Analysis</w:t>
      </w:r>
    </w:p>
    <w:p w:rsidR="00E86663" w:rsidP="005E0A0F" w:rsidRDefault="00BF7243">
      <w:pPr>
        <w:pStyle w:val="NormalWeb"/>
        <w:spacing w:line="288" w:lineRule="atLeast"/>
        <w:ind w:firstLine="1260"/>
      </w:pPr>
      <w:r>
        <w:t xml:space="preserve">Primary POC: </w:t>
      </w:r>
      <w:r>
        <w:tab/>
        <w:t xml:space="preserve">   Chris </w:t>
      </w:r>
      <w:proofErr w:type="spellStart"/>
      <w:r>
        <w:t>Pirch</w:t>
      </w:r>
      <w:proofErr w:type="spellEnd"/>
      <w:r>
        <w:t xml:space="preserve"> 571-305-6241</w:t>
      </w:r>
      <w:r w:rsidR="00E86663">
        <w:t>,</w:t>
      </w:r>
      <w:r w:rsidR="00D80B59">
        <w:t xml:space="preserve"> 540-421-9195</w:t>
      </w:r>
      <w:r w:rsidR="00E86663">
        <w:t xml:space="preserve"> </w:t>
      </w:r>
      <w:r w:rsidR="00CA462A">
        <w:t>Statistician</w:t>
      </w:r>
    </w:p>
    <w:p w:rsidR="00E86663" w:rsidP="005E0A0F" w:rsidRDefault="00E86663">
      <w:pPr>
        <w:pStyle w:val="NormalWeb"/>
        <w:spacing w:line="288" w:lineRule="atLeast"/>
        <w:ind w:firstLine="1260"/>
      </w:pPr>
    </w:p>
    <w:p w:rsidR="00E86663" w:rsidP="00CA462A" w:rsidRDefault="00E86663">
      <w:pPr>
        <w:pStyle w:val="NormalWeb"/>
        <w:spacing w:line="288" w:lineRule="atLeast"/>
        <w:ind w:firstLine="1260"/>
      </w:pPr>
    </w:p>
    <w:p w:rsidRPr="00F92085" w:rsidR="00E86663" w:rsidP="005E0A0F" w:rsidRDefault="00E86663">
      <w:r>
        <w:tab/>
      </w:r>
      <w:r>
        <w:tab/>
      </w:r>
    </w:p>
    <w:sectPr w:rsidRPr="00F92085" w:rsidR="00E86663" w:rsidSect="00F1447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689" w:rsidRDefault="005B1689" w:rsidP="00977A74">
      <w:r>
        <w:separator/>
      </w:r>
    </w:p>
  </w:endnote>
  <w:endnote w:type="continuationSeparator" w:id="0">
    <w:p w:rsidR="005B1689" w:rsidRDefault="005B1689" w:rsidP="0097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A74" w:rsidRDefault="00977A7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11AC">
      <w:rPr>
        <w:noProof/>
      </w:rPr>
      <w:t>2</w:t>
    </w:r>
    <w:r>
      <w:fldChar w:fldCharType="end"/>
    </w:r>
  </w:p>
  <w:p w:rsidR="00977A74" w:rsidRDefault="00977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689" w:rsidRDefault="005B1689" w:rsidP="00977A74">
      <w:r>
        <w:separator/>
      </w:r>
    </w:p>
  </w:footnote>
  <w:footnote w:type="continuationSeparator" w:id="0">
    <w:p w:rsidR="005B1689" w:rsidRDefault="005B1689" w:rsidP="00977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142A"/>
    <w:multiLevelType w:val="hybridMultilevel"/>
    <w:tmpl w:val="24A087EA"/>
    <w:lvl w:ilvl="0" w:tplc="6680B9B6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08D035F5"/>
    <w:multiLevelType w:val="hybridMultilevel"/>
    <w:tmpl w:val="82F695E6"/>
    <w:lvl w:ilvl="0" w:tplc="1430CF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3715F95"/>
    <w:multiLevelType w:val="hybridMultilevel"/>
    <w:tmpl w:val="1A06DF9A"/>
    <w:lvl w:ilvl="0" w:tplc="B8D68356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7EF7155C"/>
    <w:multiLevelType w:val="hybridMultilevel"/>
    <w:tmpl w:val="7190414C"/>
    <w:lvl w:ilvl="0" w:tplc="4650C7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0F"/>
    <w:rsid w:val="0011279F"/>
    <w:rsid w:val="00127754"/>
    <w:rsid w:val="0013164A"/>
    <w:rsid w:val="00206FBB"/>
    <w:rsid w:val="00250C10"/>
    <w:rsid w:val="0026393F"/>
    <w:rsid w:val="002B4557"/>
    <w:rsid w:val="0030008B"/>
    <w:rsid w:val="0034246B"/>
    <w:rsid w:val="00350B5E"/>
    <w:rsid w:val="003B7C6F"/>
    <w:rsid w:val="003C2AF9"/>
    <w:rsid w:val="0049383D"/>
    <w:rsid w:val="004E11AC"/>
    <w:rsid w:val="00522ADB"/>
    <w:rsid w:val="00586D50"/>
    <w:rsid w:val="005A3716"/>
    <w:rsid w:val="005B1689"/>
    <w:rsid w:val="005D11BD"/>
    <w:rsid w:val="005E0A0F"/>
    <w:rsid w:val="00625C2D"/>
    <w:rsid w:val="00645A40"/>
    <w:rsid w:val="006B2B17"/>
    <w:rsid w:val="006C7CE4"/>
    <w:rsid w:val="006F3F40"/>
    <w:rsid w:val="00770A61"/>
    <w:rsid w:val="00774C7E"/>
    <w:rsid w:val="0077761E"/>
    <w:rsid w:val="00782199"/>
    <w:rsid w:val="00782C8F"/>
    <w:rsid w:val="007A39C8"/>
    <w:rsid w:val="007B2457"/>
    <w:rsid w:val="007D6736"/>
    <w:rsid w:val="00800C9D"/>
    <w:rsid w:val="008A4806"/>
    <w:rsid w:val="008B739C"/>
    <w:rsid w:val="00977A74"/>
    <w:rsid w:val="009F0B30"/>
    <w:rsid w:val="00A30326"/>
    <w:rsid w:val="00A93CBF"/>
    <w:rsid w:val="00AB2200"/>
    <w:rsid w:val="00B73B3A"/>
    <w:rsid w:val="00B92B29"/>
    <w:rsid w:val="00B9649A"/>
    <w:rsid w:val="00BC6B67"/>
    <w:rsid w:val="00BD6AE0"/>
    <w:rsid w:val="00BF7243"/>
    <w:rsid w:val="00C34D08"/>
    <w:rsid w:val="00C4757F"/>
    <w:rsid w:val="00C53FA6"/>
    <w:rsid w:val="00C66D8C"/>
    <w:rsid w:val="00C671D7"/>
    <w:rsid w:val="00CA4369"/>
    <w:rsid w:val="00CA462A"/>
    <w:rsid w:val="00CB23F7"/>
    <w:rsid w:val="00CB3CFF"/>
    <w:rsid w:val="00CB774B"/>
    <w:rsid w:val="00D107E6"/>
    <w:rsid w:val="00D46148"/>
    <w:rsid w:val="00D5031D"/>
    <w:rsid w:val="00D72AB7"/>
    <w:rsid w:val="00D80B59"/>
    <w:rsid w:val="00E86663"/>
    <w:rsid w:val="00EF4511"/>
    <w:rsid w:val="00F1447C"/>
    <w:rsid w:val="00F22C5C"/>
    <w:rsid w:val="00F63416"/>
    <w:rsid w:val="00F66F93"/>
    <w:rsid w:val="00F92085"/>
    <w:rsid w:val="00F92ACC"/>
    <w:rsid w:val="00F9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8D790E-3795-4D2F-9237-9F940CDB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A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E0A0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977A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77A7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7A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7A74"/>
    <w:rPr>
      <w:rFonts w:ascii="Times New Roman" w:eastAsia="Times New Roman" w:hAnsi="Times New Roman"/>
      <w:sz w:val="24"/>
      <w:szCs w:val="24"/>
    </w:rPr>
  </w:style>
  <w:style w:type="character" w:customStyle="1" w:styleId="st1">
    <w:name w:val="st1"/>
    <w:rsid w:val="0078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6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Supporting Statements Part B</DocumentTypes>
    <_dlc_DocId xmlns="4f06cbb4-5319-44a1-b73c-03442379dfaa">TH3QXZ4CCXAT-18-2606</_dlc_DocId>
    <_dlc_DocIdUrl xmlns="4f06cbb4-5319-44a1-b73c-03442379dfaa">
      <Url>https://apps.sp.pentagon.mil/sites/dodiic/_layouts/DocIdRedir.aspx?ID=TH3QXZ4CCXAT-18-2606</Url>
      <Description>TH3QXZ4CCXAT-18-2606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4D4D1-2157-43E6-8F76-C3B633E89D51}">
  <ds:schemaRefs>
    <ds:schemaRef ds:uri="http://schemas.microsoft.com/office/2006/documentManagement/types"/>
    <ds:schemaRef ds:uri="http://schemas.microsoft.com/office/infopath/2007/PartnerControls"/>
    <ds:schemaRef ds:uri="4f06cbb4-5319-44a1-b73c-03442379dfa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56AF0B4-47B6-441D-9D5F-F64341D14F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6036C6-3386-4619-929A-DCF52C1A0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5CF55-7FA4-4633-BF96-852CCDF802A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6C201C-CDBE-4867-9022-4BB77C08F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Supporting Statement Part B</vt:lpstr>
    </vt:vector>
  </TitlesOfParts>
  <Company>WHS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Supporting Statement Part B</dc:title>
  <dc:creator>Patricia Toppings</dc:creator>
  <cp:lastModifiedBy>Pirch, Christopher, CIV, DCSA</cp:lastModifiedBy>
  <cp:revision>3</cp:revision>
  <cp:lastPrinted>2014-07-07T16:02:00Z</cp:lastPrinted>
  <dcterms:created xsi:type="dcterms:W3CDTF">2021-01-13T16:01:00Z</dcterms:created>
  <dcterms:modified xsi:type="dcterms:W3CDTF">2021-01-13T16:25:00Z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3a1a99a4-7bea-4080-b034-cf4e0ea25cee</vt:lpwstr>
  </property>
</Properties>
</file>