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33E0" w:rsidR="00DE33E0" w:rsidP="00DE33E0" w:rsidRDefault="00DE33E0">
      <w:pPr>
        <w:shd w:val="clear" w:color="auto" w:fill="FFFFFF"/>
        <w:spacing w:before="200" w:after="100" w:line="240" w:lineRule="auto"/>
        <w:outlineLvl w:val="1"/>
        <w:rPr>
          <w:rFonts w:ascii="Century Schoolbook" w:hAnsi="Century Schoolbook" w:eastAsia="Times New Roman" w:cs="Arial"/>
          <w:b/>
          <w:bCs/>
          <w:color w:val="000000"/>
          <w:sz w:val="24"/>
          <w:szCs w:val="24"/>
        </w:rPr>
      </w:pPr>
      <w:r>
        <w:rPr>
          <w:rFonts w:ascii="Century Schoolbook" w:hAnsi="Century Schoolbook" w:eastAsia="Times New Roman" w:cs="Arial"/>
          <w:b/>
          <w:bCs/>
          <w:color w:val="000000"/>
          <w:sz w:val="24"/>
          <w:szCs w:val="24"/>
        </w:rPr>
        <w:t>252.249-</w:t>
      </w:r>
      <w:proofErr w:type="gramStart"/>
      <w:r>
        <w:rPr>
          <w:rFonts w:ascii="Century Schoolbook" w:hAnsi="Century Schoolbook" w:eastAsia="Times New Roman" w:cs="Arial"/>
          <w:b/>
          <w:bCs/>
          <w:color w:val="000000"/>
          <w:sz w:val="24"/>
          <w:szCs w:val="24"/>
        </w:rPr>
        <w:t xml:space="preserve">7002  </w:t>
      </w:r>
      <w:r w:rsidRPr="00DE33E0">
        <w:rPr>
          <w:rFonts w:ascii="Century Schoolbook" w:hAnsi="Century Schoolbook" w:eastAsia="Times New Roman" w:cs="Arial"/>
          <w:b/>
          <w:bCs/>
          <w:color w:val="000000"/>
          <w:sz w:val="24"/>
          <w:szCs w:val="24"/>
        </w:rPr>
        <w:t>Notification</w:t>
      </w:r>
      <w:proofErr w:type="gramEnd"/>
      <w:r w:rsidRPr="00DE33E0">
        <w:rPr>
          <w:rFonts w:ascii="Century Schoolbook" w:hAnsi="Century Schoolbook" w:eastAsia="Times New Roman" w:cs="Arial"/>
          <w:b/>
          <w:bCs/>
          <w:color w:val="000000"/>
          <w:sz w:val="24"/>
          <w:szCs w:val="24"/>
        </w:rPr>
        <w:t xml:space="preserve"> of Anticipated Contract Termination or Reduction.</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As prescribed in 249.7004, use the following clause:</w:t>
      </w:r>
    </w:p>
    <w:p w:rsidRPr="00DE33E0" w:rsidR="00DE33E0" w:rsidP="00DE33E0" w:rsidRDefault="00DE33E0">
      <w:pPr>
        <w:shd w:val="clear" w:color="auto" w:fill="FFFFFF"/>
        <w:spacing w:before="200" w:after="100" w:line="240" w:lineRule="auto"/>
        <w:jc w:val="center"/>
        <w:outlineLvl w:val="0"/>
        <w:rPr>
          <w:rFonts w:ascii="Century Schoolbook" w:hAnsi="Century Schoolbook" w:eastAsia="Times New Roman" w:cs="Arial"/>
          <w:smallCaps/>
          <w:color w:val="000000"/>
          <w:kern w:val="36"/>
          <w:sz w:val="24"/>
          <w:szCs w:val="24"/>
        </w:rPr>
      </w:pPr>
      <w:r w:rsidRPr="00DE33E0">
        <w:rPr>
          <w:rFonts w:ascii="Century Schoolbook" w:hAnsi="Century Schoolbook" w:eastAsia="Times New Roman" w:cs="Arial"/>
          <w:smallCaps/>
          <w:color w:val="000000"/>
          <w:kern w:val="36"/>
          <w:sz w:val="24"/>
          <w:szCs w:val="24"/>
        </w:rPr>
        <w:t>Notification of Anticipated Contract Termination or Reduction (JUN 2020)</w:t>
      </w:r>
    </w:p>
    <w:p w:rsidRPr="00DE33E0" w:rsidR="00DE33E0" w:rsidP="00DE33E0" w:rsidRDefault="00DE33E0">
      <w:pPr>
        <w:pStyle w:val="ListParagraph"/>
        <w:numPr>
          <w:ilvl w:val="0"/>
          <w:numId w:val="1"/>
        </w:numPr>
        <w:shd w:val="clear" w:color="auto" w:fill="FFFFFF"/>
        <w:spacing w:before="100" w:beforeAutospacing="1" w:after="100" w:afterAutospacing="1" w:line="240" w:lineRule="auto"/>
        <w:rPr>
          <w:rFonts w:ascii="Century Schoolbook" w:hAnsi="Century Schoolbook" w:eastAsia="Times New Roman" w:cs="Arial"/>
          <w:color w:val="000000"/>
          <w:sz w:val="24"/>
          <w:szCs w:val="24"/>
        </w:rPr>
      </w:pPr>
      <w:r>
        <w:rPr>
          <w:rFonts w:ascii="Century Schoolbook" w:hAnsi="Century Schoolbook" w:eastAsia="Times New Roman" w:cs="Arial"/>
          <w:i/>
          <w:iCs/>
          <w:color w:val="000000"/>
          <w:sz w:val="24"/>
          <w:szCs w:val="24"/>
        </w:rPr>
        <w:t xml:space="preserve"> </w:t>
      </w:r>
      <w:r w:rsidRPr="00DE33E0">
        <w:rPr>
          <w:rFonts w:ascii="Century Schoolbook" w:hAnsi="Century Schoolbook" w:eastAsia="Times New Roman" w:cs="Arial"/>
          <w:i/>
          <w:iCs/>
          <w:color w:val="000000"/>
          <w:sz w:val="24"/>
          <w:szCs w:val="24"/>
        </w:rPr>
        <w:t>Definition.</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As used in this clause—</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sidRPr="00DE33E0">
        <w:rPr>
          <w:rFonts w:ascii="Century Schoolbook" w:hAnsi="Century Schoolbook" w:eastAsia="Times New Roman" w:cs="Arial"/>
          <w:i/>
          <w:iCs/>
          <w:color w:val="000000"/>
          <w:sz w:val="24"/>
          <w:szCs w:val="24"/>
        </w:rPr>
        <w:t>Major defense program</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means a program that is carried out to produce or acquire a major system (as defined in 10 U.S.C. 2302(5)).</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Pr>
          <w:rFonts w:ascii="Century Schoolbook" w:hAnsi="Century Schoolbook" w:eastAsia="Times New Roman" w:cs="Arial"/>
          <w:color w:val="000000"/>
          <w:sz w:val="24"/>
          <w:szCs w:val="24"/>
        </w:rPr>
        <w:t xml:space="preserve">(b)  </w:t>
      </w:r>
      <w:r w:rsidRPr="00DE33E0">
        <w:rPr>
          <w:rFonts w:ascii="Century Schoolbook" w:hAnsi="Century Schoolbook" w:eastAsia="Times New Roman" w:cs="Arial"/>
          <w:i/>
          <w:iCs/>
          <w:color w:val="000000"/>
          <w:sz w:val="24"/>
          <w:szCs w:val="24"/>
        </w:rPr>
        <w:t>Scope.</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This clause implements section 1372 of the National Defense Authorization Act for Fiscal Year 1994 (Pub. L. 103-160) and section 824 of the National Defense Authorization Act for Fiscal Year 1997 (Pub. L. 104-201),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Pr>
          <w:rFonts w:ascii="Century Schoolbook" w:hAnsi="Century Schoolbook" w:eastAsia="Times New Roman" w:cs="Arial"/>
          <w:color w:val="000000"/>
          <w:sz w:val="24"/>
          <w:szCs w:val="24"/>
        </w:rPr>
        <w:t xml:space="preserve">(c)  </w:t>
      </w:r>
      <w:r w:rsidRPr="00DE33E0">
        <w:rPr>
          <w:rFonts w:ascii="Century Schoolbook" w:hAnsi="Century Schoolbook" w:eastAsia="Times New Roman" w:cs="Arial"/>
          <w:i/>
          <w:iCs/>
          <w:color w:val="000000"/>
          <w:sz w:val="24"/>
          <w:szCs w:val="24"/>
        </w:rPr>
        <w:t>Notice to employees and state and local officials.</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(1) Within 2 weeks after the Contracting Officer notifies the Contractor that contract funding will be terminated or substantially reduced, the Contractor shall provide notice of such anticipated termination or reduction to—</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w:t>
      </w:r>
      <w:proofErr w:type="spellStart"/>
      <w:r w:rsidRPr="00DE33E0">
        <w:rPr>
          <w:rFonts w:ascii="Century Schoolbook" w:hAnsi="Century Schoolbook" w:eastAsia="Times New Roman" w:cs="Arial"/>
          <w:color w:val="000000"/>
          <w:sz w:val="24"/>
          <w:szCs w:val="24"/>
        </w:rPr>
        <w:t>i</w:t>
      </w:r>
      <w:proofErr w:type="spellEnd"/>
      <w:r w:rsidRPr="00DE33E0">
        <w:rPr>
          <w:rFonts w:ascii="Century Schoolbook" w:hAnsi="Century Schoolbook" w:eastAsia="Times New Roman" w:cs="Arial"/>
          <w:color w:val="000000"/>
          <w:sz w:val="24"/>
          <w:szCs w:val="24"/>
        </w:rPr>
        <w:t>) Each employee representative of the Contractor's employees whose work is directly related to the defense contract; or</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(ii) If there is no such representative, each such employee;</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(iii) The State or entity designated by the State to carry out rapid response activities described in the Workforce Innovation and Opportunity Act (29 U.S.C. 3174(a)(2)(A)(</w:t>
      </w:r>
      <w:proofErr w:type="spellStart"/>
      <w:r w:rsidRPr="00DE33E0">
        <w:rPr>
          <w:rFonts w:ascii="Century Schoolbook" w:hAnsi="Century Schoolbook" w:eastAsia="Times New Roman" w:cs="Arial"/>
          <w:color w:val="000000"/>
          <w:sz w:val="24"/>
          <w:szCs w:val="24"/>
        </w:rPr>
        <w:t>i</w:t>
      </w:r>
      <w:proofErr w:type="spellEnd"/>
      <w:r w:rsidRPr="00DE33E0">
        <w:rPr>
          <w:rFonts w:ascii="Century Schoolbook" w:hAnsi="Century Schoolbook" w:eastAsia="Times New Roman" w:cs="Arial"/>
          <w:color w:val="000000"/>
          <w:sz w:val="24"/>
          <w:szCs w:val="24"/>
        </w:rPr>
        <w:t>)); and</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(iv) The chief elected official of the unit of general local government within which the adverse effect may occur.</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 xml:space="preserve">(2) </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Pr>
          <w:rFonts w:ascii="Century Schoolbook" w:hAnsi="Century Schoolbook" w:eastAsia="Times New Roman" w:cs="Arial"/>
          <w:color w:val="000000"/>
          <w:sz w:val="24"/>
          <w:szCs w:val="24"/>
        </w:rPr>
        <w:lastRenderedPageBreak/>
        <w:t xml:space="preserve">(d)  </w:t>
      </w:r>
      <w:r w:rsidRPr="00DE33E0">
        <w:rPr>
          <w:rFonts w:ascii="Century Schoolbook" w:hAnsi="Century Schoolbook" w:eastAsia="Times New Roman" w:cs="Arial"/>
          <w:i/>
          <w:iCs/>
          <w:color w:val="000000"/>
          <w:sz w:val="24"/>
          <w:szCs w:val="24"/>
        </w:rPr>
        <w:t>Notice to subcontractors.</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Not later than 60 days after the Contractor receives the Contracting Officer's notice of the anticipated termination or reduction, the Contractor shall—</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 xml:space="preserve">(1) </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Provide notice of the anticipated termination or reduction to each first-tier subcontractor with a subcontract that equals or exceeds the threshold specified in Defense Federal Acquisition Regulation Supplement (DFARS) 249.7003(c)(1) at the time of the notice; and</w:t>
      </w:r>
    </w:p>
    <w:p w:rsidRPr="00DE33E0" w:rsidR="00DE33E0" w:rsidP="00DE33E0" w:rsidRDefault="00DE33E0">
      <w:pPr>
        <w:shd w:val="clear" w:color="auto" w:fill="FFFFFF"/>
        <w:spacing w:before="100" w:beforeAutospacing="1" w:after="100" w:afterAutospacing="1" w:line="240" w:lineRule="auto"/>
        <w:ind w:firstLine="48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(2)</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 xml:space="preserve"> Require that each such subcontractor—</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w:t>
      </w:r>
      <w:proofErr w:type="spellStart"/>
      <w:r w:rsidRPr="00DE33E0">
        <w:rPr>
          <w:rFonts w:ascii="Century Schoolbook" w:hAnsi="Century Schoolbook" w:eastAsia="Times New Roman" w:cs="Arial"/>
          <w:color w:val="000000"/>
          <w:sz w:val="24"/>
          <w:szCs w:val="24"/>
        </w:rPr>
        <w:t>i</w:t>
      </w:r>
      <w:proofErr w:type="spellEnd"/>
      <w:r w:rsidRPr="00DE33E0">
        <w:rPr>
          <w:rFonts w:ascii="Century Schoolbook" w:hAnsi="Century Schoolbook" w:eastAsia="Times New Roman" w:cs="Arial"/>
          <w:color w:val="000000"/>
          <w:sz w:val="24"/>
          <w:szCs w:val="24"/>
        </w:rPr>
        <w:t>)</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 xml:space="preserve"> Provide notice to each of its subcontractors with a subcontract that equals or exceeds the threshold specified in DFARS 249.7003(c)(2)(</w:t>
      </w:r>
      <w:proofErr w:type="spellStart"/>
      <w:r w:rsidRPr="00DE33E0">
        <w:rPr>
          <w:rFonts w:ascii="Century Schoolbook" w:hAnsi="Century Schoolbook" w:eastAsia="Times New Roman" w:cs="Arial"/>
          <w:color w:val="000000"/>
          <w:sz w:val="24"/>
          <w:szCs w:val="24"/>
        </w:rPr>
        <w:t>i</w:t>
      </w:r>
      <w:proofErr w:type="spellEnd"/>
      <w:r w:rsidRPr="00DE33E0">
        <w:rPr>
          <w:rFonts w:ascii="Century Schoolbook" w:hAnsi="Century Schoolbook" w:eastAsia="Times New Roman" w:cs="Arial"/>
          <w:color w:val="000000"/>
          <w:sz w:val="24"/>
          <w:szCs w:val="24"/>
        </w:rPr>
        <w:t>) at the time of the notice; and</w:t>
      </w:r>
    </w:p>
    <w:p w:rsidRPr="00DE33E0" w:rsidR="00DE33E0" w:rsidP="00DE33E0" w:rsidRDefault="00DE33E0">
      <w:pPr>
        <w:shd w:val="clear" w:color="auto" w:fill="FFFFFF"/>
        <w:spacing w:before="100" w:beforeAutospacing="1" w:after="100" w:afterAutospacing="1" w:line="240" w:lineRule="auto"/>
        <w:ind w:firstLine="720"/>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(ii)</w:t>
      </w:r>
      <w:r>
        <w:rPr>
          <w:rFonts w:ascii="Century Schoolbook" w:hAnsi="Century Schoolbook" w:eastAsia="Times New Roman" w:cs="Arial"/>
          <w:color w:val="000000"/>
          <w:sz w:val="24"/>
          <w:szCs w:val="24"/>
        </w:rPr>
        <w:t xml:space="preserve"> </w:t>
      </w:r>
      <w:r w:rsidRPr="00DE33E0">
        <w:rPr>
          <w:rFonts w:ascii="Century Schoolbook" w:hAnsi="Century Schoolbook" w:eastAsia="Times New Roman" w:cs="Arial"/>
          <w:color w:val="000000"/>
          <w:sz w:val="24"/>
          <w:szCs w:val="24"/>
        </w:rPr>
        <w:t xml:space="preserve"> Impose a similar notice and </w:t>
      </w:r>
      <w:proofErr w:type="spellStart"/>
      <w:r w:rsidRPr="00DE33E0">
        <w:rPr>
          <w:rFonts w:ascii="Century Schoolbook" w:hAnsi="Century Schoolbook" w:eastAsia="Times New Roman" w:cs="Arial"/>
          <w:color w:val="000000"/>
          <w:sz w:val="24"/>
          <w:szCs w:val="24"/>
        </w:rPr>
        <w:t>flowdown</w:t>
      </w:r>
      <w:proofErr w:type="spellEnd"/>
      <w:r w:rsidRPr="00DE33E0">
        <w:rPr>
          <w:rFonts w:ascii="Century Schoolbook" w:hAnsi="Century Schoolbook" w:eastAsia="Times New Roman" w:cs="Arial"/>
          <w:color w:val="000000"/>
          <w:sz w:val="24"/>
          <w:szCs w:val="24"/>
        </w:rPr>
        <w:t xml:space="preserve"> requirement to subcontractors with subcontracts that equal or exceed</w:t>
      </w:r>
      <w:bookmarkStart w:name="_GoBack" w:id="0"/>
      <w:bookmarkEnd w:id="0"/>
      <w:r w:rsidRPr="00DE33E0">
        <w:rPr>
          <w:rFonts w:ascii="Century Schoolbook" w:hAnsi="Century Schoolbook" w:eastAsia="Times New Roman" w:cs="Arial"/>
          <w:color w:val="000000"/>
          <w:sz w:val="24"/>
          <w:szCs w:val="24"/>
        </w:rPr>
        <w:t xml:space="preserve"> the threshold specified in DFARS 249.7003(c)(2)(ii) at the time of the notice.</w:t>
      </w:r>
    </w:p>
    <w:p w:rsidRPr="00DE33E0" w:rsidR="00DE33E0" w:rsidP="00DE33E0" w:rsidRDefault="00DE33E0">
      <w:pPr>
        <w:shd w:val="clear" w:color="auto" w:fill="FFFFFF"/>
        <w:spacing w:before="200" w:after="100" w:line="240" w:lineRule="auto"/>
        <w:jc w:val="center"/>
        <w:outlineLvl w:val="2"/>
        <w:rPr>
          <w:rFonts w:ascii="Century Schoolbook" w:hAnsi="Century Schoolbook" w:eastAsia="Times New Roman" w:cs="Arial"/>
          <w:color w:val="000000"/>
          <w:sz w:val="24"/>
          <w:szCs w:val="24"/>
        </w:rPr>
      </w:pPr>
      <w:r w:rsidRPr="00DE33E0">
        <w:rPr>
          <w:rFonts w:ascii="Century Schoolbook" w:hAnsi="Century Schoolbook" w:eastAsia="Times New Roman" w:cs="Arial"/>
          <w:color w:val="000000"/>
          <w:sz w:val="24"/>
          <w:szCs w:val="24"/>
        </w:rPr>
        <w:t>(End of clause)</w:t>
      </w:r>
    </w:p>
    <w:p w:rsidRPr="00DE33E0" w:rsidR="000D019F" w:rsidRDefault="000D019F">
      <w:pPr>
        <w:rPr>
          <w:rFonts w:ascii="Century Schoolbook" w:hAnsi="Century Schoolbook"/>
          <w:sz w:val="24"/>
          <w:szCs w:val="24"/>
        </w:rPr>
      </w:pPr>
    </w:p>
    <w:sectPr w:rsidRPr="00DE33E0" w:rsidR="000D0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7D2"/>
    <w:multiLevelType w:val="hybridMultilevel"/>
    <w:tmpl w:val="32929CA6"/>
    <w:lvl w:ilvl="0" w:tplc="FFCCCCC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E0"/>
    <w:rsid w:val="000D019F"/>
    <w:rsid w:val="007C3E19"/>
    <w:rsid w:val="008B5A3C"/>
    <w:rsid w:val="00DE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6653"/>
  <w15:chartTrackingRefBased/>
  <w15:docId w15:val="{F9D5BCB2-6964-467D-B076-0DBDE39F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Overstreet, Mary E CTR OSD OUSD A-S (USA)</dc:creator>
  <cp:keywords/>
  <dc:description/>
  <cp:lastModifiedBy>Overstreet, Mary E CTR OSD OUSD A-S (USA)</cp:lastModifiedBy>
  <cp:revision>1</cp:revision>
  <dcterms:created xsi:type="dcterms:W3CDTF">2021-05-26T17:04:00Z</dcterms:created>
  <dcterms:modified xsi:type="dcterms:W3CDTF">2021-05-26T17:09:00Z</dcterms:modified>
</cp:coreProperties>
</file>