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D6DC8" w:rsidR="00D93F13" w:rsidP="589CD8E0" w:rsidRDefault="000258FA" w14:paraId="25659B4A" w14:textId="1A3105C3">
      <w:pPr>
        <w:pStyle w:val="ListParagraph"/>
        <w:spacing w:after="0" w:line="240" w:lineRule="auto"/>
        <w:ind w:left="0"/>
        <w:jc w:val="center"/>
        <w:rPr>
          <w:rFonts w:ascii="Times New Roman" w:hAnsi="Times New Roman"/>
          <w:b/>
          <w:bCs/>
          <w:sz w:val="24"/>
          <w:szCs w:val="24"/>
        </w:rPr>
      </w:pPr>
      <w:r>
        <w:rPr>
          <w:rFonts w:ascii="Times New Roman" w:hAnsi="Times New Roman"/>
          <w:b/>
          <w:bCs/>
          <w:sz w:val="24"/>
          <w:szCs w:val="24"/>
        </w:rPr>
        <w:t xml:space="preserve"> </w:t>
      </w:r>
      <w:r w:rsidRPr="589CD8E0" w:rsidR="589CD8E0">
        <w:rPr>
          <w:rFonts w:ascii="Times New Roman" w:hAnsi="Times New Roman"/>
          <w:b/>
          <w:bCs/>
          <w:sz w:val="24"/>
          <w:szCs w:val="24"/>
        </w:rPr>
        <w:t>SUPPORTING STATEMENT</w:t>
      </w:r>
    </w:p>
    <w:p w:rsidRPr="002D6DC8" w:rsidR="00002362" w:rsidP="00002362" w:rsidRDefault="00002362" w14:paraId="4603354F" w14:textId="77777777">
      <w:pPr>
        <w:spacing w:after="0" w:line="240" w:lineRule="auto"/>
        <w:rPr>
          <w:rFonts w:ascii="Times New Roman" w:hAnsi="Times New Roman"/>
          <w:b/>
          <w:sz w:val="24"/>
          <w:szCs w:val="24"/>
        </w:rPr>
      </w:pPr>
    </w:p>
    <w:p w:rsidRPr="002D6DC8" w:rsidR="00C4760A" w:rsidP="589CD8E0" w:rsidRDefault="589CD8E0" w14:paraId="45192900" w14:textId="3ED15C92">
      <w:pPr>
        <w:spacing w:after="0" w:line="240" w:lineRule="auto"/>
        <w:jc w:val="center"/>
        <w:rPr>
          <w:rFonts w:ascii="Times New Roman" w:hAnsi="Times New Roman"/>
          <w:b/>
          <w:bCs/>
          <w:sz w:val="24"/>
          <w:szCs w:val="24"/>
        </w:rPr>
      </w:pPr>
      <w:r w:rsidRPr="589CD8E0">
        <w:rPr>
          <w:rFonts w:ascii="Times New Roman" w:hAnsi="Times New Roman"/>
          <w:b/>
          <w:bCs/>
          <w:sz w:val="24"/>
          <w:szCs w:val="24"/>
        </w:rPr>
        <w:t xml:space="preserve">Health Center COVID-19 Vaccine Program Readiness Assessment and COVID-19 Data Collection Survey Tool with Addendum for the Health Center COVID-19 Vaccine Program </w:t>
      </w:r>
    </w:p>
    <w:p w:rsidRPr="002D6DC8" w:rsidR="00CB3F4B" w:rsidP="77B053EA" w:rsidRDefault="00CB3F4B" w14:paraId="3BB4C7F1" w14:textId="77777777">
      <w:pPr>
        <w:spacing w:after="0" w:line="240" w:lineRule="auto"/>
        <w:jc w:val="center"/>
        <w:rPr>
          <w:rFonts w:ascii="Times New Roman" w:hAnsi="Times New Roman"/>
          <w:b/>
          <w:bCs/>
          <w:sz w:val="24"/>
          <w:szCs w:val="24"/>
        </w:rPr>
      </w:pPr>
    </w:p>
    <w:p w:rsidRPr="002D6DC8" w:rsidR="00C4760A" w:rsidP="589CD8E0" w:rsidRDefault="589CD8E0" w14:paraId="2BC2DD88" w14:textId="2A4F28C4">
      <w:pPr>
        <w:spacing w:after="0" w:line="240" w:lineRule="auto"/>
        <w:jc w:val="center"/>
        <w:rPr>
          <w:rFonts w:ascii="Times New Roman" w:hAnsi="Times New Roman"/>
          <w:b/>
          <w:bCs/>
          <w:sz w:val="24"/>
          <w:szCs w:val="24"/>
          <w:u w:val="single"/>
        </w:rPr>
      </w:pPr>
      <w:r w:rsidRPr="589CD8E0">
        <w:rPr>
          <w:rFonts w:ascii="Times New Roman" w:hAnsi="Times New Roman"/>
          <w:b/>
          <w:bCs/>
          <w:sz w:val="24"/>
          <w:szCs w:val="24"/>
          <w:u w:val="single"/>
        </w:rPr>
        <w:t xml:space="preserve">Emergency Clearance Request </w:t>
      </w:r>
    </w:p>
    <w:p w:rsidRPr="002D6DC8" w:rsidR="00D93F13" w:rsidP="00D93F13" w:rsidRDefault="00D93F13" w14:paraId="7C38AB52" w14:textId="77777777">
      <w:pPr>
        <w:spacing w:line="240" w:lineRule="auto"/>
        <w:jc w:val="center"/>
        <w:rPr>
          <w:rFonts w:ascii="Times New Roman" w:hAnsi="Times New Roman"/>
          <w:b/>
          <w:sz w:val="24"/>
          <w:szCs w:val="24"/>
        </w:rPr>
      </w:pPr>
    </w:p>
    <w:p w:rsidRPr="002D6DC8" w:rsidR="00FF3EE1" w:rsidP="589CD8E0" w:rsidRDefault="589CD8E0" w14:paraId="25117608" w14:textId="77777777">
      <w:pPr>
        <w:pStyle w:val="ListParagraph"/>
        <w:numPr>
          <w:ilvl w:val="0"/>
          <w:numId w:val="1"/>
        </w:numPr>
        <w:spacing w:line="240" w:lineRule="auto"/>
        <w:rPr>
          <w:rFonts w:ascii="Times New Roman" w:hAnsi="Times New Roman"/>
          <w:b/>
          <w:bCs/>
          <w:sz w:val="24"/>
          <w:szCs w:val="24"/>
        </w:rPr>
      </w:pPr>
      <w:r w:rsidRPr="589CD8E0">
        <w:rPr>
          <w:rFonts w:ascii="Times New Roman" w:hAnsi="Times New Roman"/>
          <w:b/>
          <w:bCs/>
          <w:sz w:val="24"/>
          <w:szCs w:val="24"/>
        </w:rPr>
        <w:t xml:space="preserve">Justification </w:t>
      </w:r>
    </w:p>
    <w:p w:rsidRPr="002D6DC8" w:rsidR="00FF3EE1" w:rsidP="589CD8E0" w:rsidRDefault="589CD8E0" w14:paraId="29E9D385" w14:textId="77777777">
      <w:pPr>
        <w:numPr>
          <w:ilvl w:val="0"/>
          <w:numId w:val="17"/>
        </w:numPr>
        <w:rPr>
          <w:rFonts w:ascii="Times New Roman" w:hAnsi="Times New Roman"/>
          <w:b/>
          <w:bCs/>
          <w:sz w:val="24"/>
          <w:szCs w:val="24"/>
        </w:rPr>
      </w:pPr>
      <w:r w:rsidRPr="589CD8E0">
        <w:rPr>
          <w:rFonts w:ascii="Times New Roman" w:hAnsi="Times New Roman"/>
          <w:b/>
          <w:bCs/>
          <w:sz w:val="24"/>
          <w:szCs w:val="24"/>
        </w:rPr>
        <w:t>Circumstances of Information Collection</w:t>
      </w:r>
    </w:p>
    <w:p w:rsidRPr="002D6DC8" w:rsidR="00137983" w:rsidP="589CD8E0" w:rsidRDefault="002E4773" w14:paraId="0A645B27" w14:textId="06B30FDB">
      <w:pPr>
        <w:pStyle w:val="Answerbulleted"/>
        <w:numPr>
          <w:ilvl w:val="0"/>
          <w:numId w:val="0"/>
        </w:numPr>
        <w:spacing w:before="0" w:after="0" w:line="276" w:lineRule="auto"/>
        <w:ind w:right="0"/>
        <w:rPr>
          <w:rFonts w:ascii="Times New Roman" w:hAnsi="Times New Roman"/>
          <w:sz w:val="24"/>
          <w:szCs w:val="24"/>
        </w:rPr>
      </w:pPr>
      <w:r w:rsidRPr="002D6DC8">
        <w:rPr>
          <w:rFonts w:ascii="Times New Roman" w:hAnsi="Times New Roman"/>
          <w:sz w:val="24"/>
          <w:szCs w:val="24"/>
        </w:rPr>
        <w:t xml:space="preserve">The Health Resources and Services Administration (HRSA) is requesting an expedited review from the Office of Management and Budget (OMB) </w:t>
      </w:r>
      <w:r w:rsidRPr="002D6DC8" w:rsidR="0066759B">
        <w:rPr>
          <w:rFonts w:ascii="Times New Roman" w:hAnsi="Times New Roman"/>
          <w:sz w:val="24"/>
          <w:szCs w:val="24"/>
        </w:rPr>
        <w:t>for</w:t>
      </w:r>
      <w:r w:rsidRPr="002D6DC8" w:rsidR="00EB2CD0">
        <w:rPr>
          <w:rFonts w:ascii="Times New Roman" w:hAnsi="Times New Roman"/>
          <w:sz w:val="24"/>
          <w:szCs w:val="24"/>
        </w:rPr>
        <w:t xml:space="preserve"> </w:t>
      </w:r>
      <w:r w:rsidR="00427712">
        <w:rPr>
          <w:rFonts w:ascii="Times New Roman" w:hAnsi="Times New Roman"/>
          <w:sz w:val="24"/>
          <w:szCs w:val="24"/>
        </w:rPr>
        <w:t xml:space="preserve">1) </w:t>
      </w:r>
      <w:r w:rsidR="009A435B">
        <w:rPr>
          <w:rFonts w:ascii="Times New Roman" w:hAnsi="Times New Roman"/>
          <w:sz w:val="24"/>
          <w:szCs w:val="24"/>
        </w:rPr>
        <w:t>two</w:t>
      </w:r>
      <w:r w:rsidRPr="002D6DC8">
        <w:rPr>
          <w:rFonts w:ascii="Times New Roman" w:hAnsi="Times New Roman"/>
          <w:sz w:val="24"/>
          <w:szCs w:val="24"/>
        </w:rPr>
        <w:t xml:space="preserve"> </w:t>
      </w:r>
      <w:r w:rsidR="00A66BB0">
        <w:rPr>
          <w:rFonts w:ascii="Times New Roman" w:hAnsi="Times New Roman"/>
          <w:sz w:val="24"/>
          <w:szCs w:val="24"/>
        </w:rPr>
        <w:t xml:space="preserve">new </w:t>
      </w:r>
      <w:r w:rsidRPr="002D6DC8">
        <w:rPr>
          <w:rFonts w:ascii="Times New Roman" w:hAnsi="Times New Roman"/>
          <w:sz w:val="24"/>
          <w:szCs w:val="24"/>
        </w:rPr>
        <w:t xml:space="preserve">data collection </w:t>
      </w:r>
      <w:r w:rsidR="009A435B">
        <w:rPr>
          <w:rFonts w:ascii="Times New Roman" w:hAnsi="Times New Roman"/>
          <w:sz w:val="24"/>
          <w:szCs w:val="24"/>
        </w:rPr>
        <w:t>tools</w:t>
      </w:r>
      <w:r w:rsidRPr="002D6DC8">
        <w:rPr>
          <w:rFonts w:ascii="Times New Roman" w:hAnsi="Times New Roman"/>
          <w:sz w:val="24"/>
          <w:szCs w:val="24"/>
        </w:rPr>
        <w:t xml:space="preserve"> to </w:t>
      </w:r>
      <w:r w:rsidRPr="002D6DC8" w:rsidR="00947800">
        <w:rPr>
          <w:rFonts w:ascii="Times New Roman" w:hAnsi="Times New Roman"/>
          <w:sz w:val="24"/>
          <w:szCs w:val="24"/>
        </w:rPr>
        <w:t xml:space="preserve">support the </w:t>
      </w:r>
      <w:r w:rsidR="009A435B">
        <w:rPr>
          <w:rFonts w:ascii="Times New Roman" w:hAnsi="Times New Roman"/>
          <w:sz w:val="24"/>
          <w:szCs w:val="24"/>
        </w:rPr>
        <w:t>Health Ce</w:t>
      </w:r>
      <w:r w:rsidR="00066CFD">
        <w:rPr>
          <w:rFonts w:ascii="Times New Roman" w:hAnsi="Times New Roman"/>
          <w:sz w:val="24"/>
          <w:szCs w:val="24"/>
        </w:rPr>
        <w:t>nter COVID-19 Vaccine Program</w:t>
      </w:r>
      <w:r w:rsidR="00031AF3">
        <w:rPr>
          <w:rFonts w:ascii="Times New Roman" w:hAnsi="Times New Roman"/>
          <w:sz w:val="24"/>
          <w:szCs w:val="24"/>
        </w:rPr>
        <w:t xml:space="preserve">, </w:t>
      </w:r>
      <w:r w:rsidR="00427712">
        <w:rPr>
          <w:rFonts w:ascii="Times New Roman" w:hAnsi="Times New Roman"/>
          <w:sz w:val="24"/>
          <w:szCs w:val="24"/>
        </w:rPr>
        <w:t xml:space="preserve">and 2) </w:t>
      </w:r>
      <w:r w:rsidRPr="00AC6EAA" w:rsidR="00AC6EAA">
        <w:rPr>
          <w:rFonts w:ascii="Times New Roman" w:hAnsi="Times New Roman"/>
          <w:sz w:val="24"/>
          <w:szCs w:val="24"/>
        </w:rPr>
        <w:t>approval of the existing COVID-19 Data Collection Survey Tool</w:t>
      </w:r>
      <w:r w:rsidRPr="00427712" w:rsidR="00066CFD">
        <w:rPr>
          <w:rFonts w:ascii="Times New Roman" w:hAnsi="Times New Roman"/>
          <w:sz w:val="24"/>
          <w:szCs w:val="24"/>
        </w:rPr>
        <w:t>.</w:t>
      </w:r>
      <w:r w:rsidRPr="589CD8E0" w:rsidR="00953E15">
        <w:rPr>
          <w:rStyle w:val="FootnoteReference"/>
        </w:rPr>
        <w:footnoteReference w:id="2"/>
      </w:r>
      <w:r w:rsidR="00066CFD">
        <w:rPr>
          <w:rFonts w:ascii="Times New Roman" w:hAnsi="Times New Roman"/>
          <w:sz w:val="24"/>
          <w:szCs w:val="24"/>
        </w:rPr>
        <w:t xml:space="preserve">  The program is part of a</w:t>
      </w:r>
      <w:r w:rsidR="009A435B">
        <w:rPr>
          <w:rFonts w:ascii="Times New Roman" w:hAnsi="Times New Roman"/>
          <w:sz w:val="24"/>
          <w:szCs w:val="24"/>
        </w:rPr>
        <w:t xml:space="preserve"> White House Initiative</w:t>
      </w:r>
      <w:r w:rsidR="00066CFD">
        <w:rPr>
          <w:rFonts w:ascii="Times New Roman" w:hAnsi="Times New Roman"/>
          <w:sz w:val="24"/>
          <w:szCs w:val="24"/>
        </w:rPr>
        <w:t xml:space="preserve"> </w:t>
      </w:r>
      <w:r w:rsidRPr="00066CFD" w:rsidR="00066CFD">
        <w:rPr>
          <w:rFonts w:ascii="Times New Roman" w:hAnsi="Times New Roman"/>
          <w:sz w:val="24"/>
          <w:szCs w:val="24"/>
        </w:rPr>
        <w:t>with the goal of administering 100 million shots in 100 days</w:t>
      </w:r>
      <w:r w:rsidR="00066CFD">
        <w:rPr>
          <w:rFonts w:ascii="Times New Roman" w:hAnsi="Times New Roman"/>
          <w:sz w:val="24"/>
          <w:szCs w:val="24"/>
        </w:rPr>
        <w:t xml:space="preserve">, </w:t>
      </w:r>
      <w:r w:rsidRPr="00066CFD" w:rsidR="00066CFD">
        <w:rPr>
          <w:rFonts w:ascii="Times New Roman" w:hAnsi="Times New Roman"/>
          <w:sz w:val="24"/>
          <w:szCs w:val="24"/>
        </w:rPr>
        <w:t>with a focus on equity</w:t>
      </w:r>
      <w:r w:rsidRPr="002D6DC8" w:rsidR="00B25711">
        <w:rPr>
          <w:rFonts w:ascii="Times New Roman" w:hAnsi="Times New Roman"/>
          <w:sz w:val="24"/>
          <w:szCs w:val="24"/>
        </w:rPr>
        <w:t xml:space="preserve">. </w:t>
      </w:r>
      <w:r w:rsidRPr="002D6DC8" w:rsidR="00BB2DBF">
        <w:rPr>
          <w:rFonts w:ascii="Times New Roman" w:hAnsi="Times New Roman"/>
          <w:sz w:val="24"/>
          <w:szCs w:val="24"/>
        </w:rPr>
        <w:t xml:space="preserve"> </w:t>
      </w:r>
      <w:r w:rsidRPr="00066CFD" w:rsidR="00066CFD">
        <w:rPr>
          <w:rFonts w:ascii="Times New Roman" w:hAnsi="Times New Roman"/>
          <w:sz w:val="24"/>
          <w:szCs w:val="24"/>
        </w:rPr>
        <w:t xml:space="preserve">In </w:t>
      </w:r>
      <w:r w:rsidR="005568CE">
        <w:rPr>
          <w:rFonts w:ascii="Times New Roman" w:hAnsi="Times New Roman"/>
          <w:sz w:val="24"/>
          <w:szCs w:val="24"/>
        </w:rPr>
        <w:t xml:space="preserve">a </w:t>
      </w:r>
      <w:r w:rsidRPr="00066CFD" w:rsidR="00066CFD">
        <w:rPr>
          <w:rFonts w:ascii="Times New Roman" w:hAnsi="Times New Roman"/>
          <w:sz w:val="24"/>
          <w:szCs w:val="24"/>
        </w:rPr>
        <w:t xml:space="preserve">collaboration between HRSA and </w:t>
      </w:r>
      <w:r w:rsidR="00FA60A3">
        <w:rPr>
          <w:rFonts w:ascii="Times New Roman" w:hAnsi="Times New Roman"/>
          <w:sz w:val="24"/>
          <w:szCs w:val="24"/>
        </w:rPr>
        <w:t>the Centers for Disease Control and Prevention (</w:t>
      </w:r>
      <w:r w:rsidRPr="00066CFD" w:rsidR="00066CFD">
        <w:rPr>
          <w:rFonts w:ascii="Times New Roman" w:hAnsi="Times New Roman"/>
          <w:sz w:val="24"/>
          <w:szCs w:val="24"/>
        </w:rPr>
        <w:t>CDC</w:t>
      </w:r>
      <w:r w:rsidR="00FA60A3">
        <w:rPr>
          <w:rFonts w:ascii="Times New Roman" w:hAnsi="Times New Roman"/>
          <w:sz w:val="24"/>
          <w:szCs w:val="24"/>
        </w:rPr>
        <w:t>)</w:t>
      </w:r>
      <w:r w:rsidRPr="00066CFD" w:rsidR="00066CFD">
        <w:rPr>
          <w:rFonts w:ascii="Times New Roman" w:hAnsi="Times New Roman"/>
          <w:sz w:val="24"/>
          <w:szCs w:val="24"/>
        </w:rPr>
        <w:t>, this program will directly allocate a limited supply of COVID-19 vaccines to select HRSA-funded health centers s</w:t>
      </w:r>
      <w:r w:rsidR="00066CFD">
        <w:rPr>
          <w:rFonts w:ascii="Times New Roman" w:hAnsi="Times New Roman"/>
          <w:sz w:val="24"/>
          <w:szCs w:val="24"/>
        </w:rPr>
        <w:t>tarting the week of February 15</w:t>
      </w:r>
      <w:r w:rsidR="00FA60A3">
        <w:rPr>
          <w:rFonts w:ascii="Times New Roman" w:hAnsi="Times New Roman"/>
          <w:sz w:val="24"/>
          <w:szCs w:val="24"/>
        </w:rPr>
        <w:t>, 2021</w:t>
      </w:r>
      <w:r w:rsidRPr="002D6DC8" w:rsidR="00B25711">
        <w:rPr>
          <w:rFonts w:ascii="Times New Roman" w:hAnsi="Times New Roman"/>
          <w:sz w:val="24"/>
          <w:szCs w:val="24"/>
        </w:rPr>
        <w:t>.</w:t>
      </w:r>
      <w:r w:rsidR="00066CFD">
        <w:rPr>
          <w:rFonts w:ascii="Times New Roman" w:hAnsi="Times New Roman"/>
          <w:sz w:val="24"/>
          <w:szCs w:val="24"/>
        </w:rPr>
        <w:t xml:space="preserve">  </w:t>
      </w:r>
      <w:r w:rsidRPr="002D6DC8" w:rsidR="00B25711">
        <w:rPr>
          <w:rFonts w:ascii="Times New Roman" w:hAnsi="Times New Roman"/>
          <w:sz w:val="24"/>
          <w:szCs w:val="24"/>
        </w:rPr>
        <w:t xml:space="preserve"> </w:t>
      </w:r>
    </w:p>
    <w:p w:rsidRPr="00043A67" w:rsidR="00043A67" w:rsidP="00236875" w:rsidRDefault="00043A67" w14:paraId="2669DD09" w14:textId="3A45DAA8">
      <w:pPr>
        <w:pStyle w:val="Answerbulleted"/>
        <w:numPr>
          <w:ilvl w:val="0"/>
          <w:numId w:val="0"/>
        </w:numPr>
        <w:spacing w:before="0" w:after="0" w:line="276" w:lineRule="auto"/>
        <w:ind w:right="0"/>
        <w:rPr>
          <w:rFonts w:ascii="Times New Roman" w:hAnsi="Times New Roman"/>
          <w:b/>
          <w:sz w:val="24"/>
          <w:szCs w:val="24"/>
        </w:rPr>
      </w:pPr>
    </w:p>
    <w:p w:rsidR="00DF5BAE" w:rsidP="589CD8E0" w:rsidRDefault="589CD8E0" w14:paraId="7C82CFBD" w14:textId="41FD9DAA">
      <w:pPr>
        <w:pStyle w:val="Answerbulleted"/>
        <w:numPr>
          <w:ilvl w:val="0"/>
          <w:numId w:val="0"/>
        </w:numPr>
        <w:spacing w:before="0" w:after="0" w:line="276" w:lineRule="auto"/>
        <w:ind w:right="0"/>
        <w:rPr>
          <w:rFonts w:ascii="Times New Roman" w:hAnsi="Times New Roman" w:eastAsia="Calibri"/>
          <w:sz w:val="24"/>
          <w:szCs w:val="24"/>
        </w:rPr>
      </w:pPr>
      <w:r w:rsidRPr="589CD8E0">
        <w:rPr>
          <w:rFonts w:ascii="Times New Roman" w:hAnsi="Times New Roman"/>
          <w:sz w:val="24"/>
          <w:szCs w:val="24"/>
        </w:rPr>
        <w:t xml:space="preserve">HRSA is proposing a new readiness assessment – the </w:t>
      </w:r>
      <w:r w:rsidRPr="589CD8E0">
        <w:rPr>
          <w:rFonts w:ascii="Times New Roman" w:hAnsi="Times New Roman" w:eastAsia="Calibri"/>
          <w:sz w:val="24"/>
          <w:szCs w:val="24"/>
        </w:rPr>
        <w:t xml:space="preserve">Health Center COVID-19 Vaccine Program Readiness Assessment – a one-time tool to collect data on the readiness and interest of HRSA-funded health centers preliminarily identified by CDC and HRSA to receive a direct allocation of a limited supply of COVID-19 vaccines.  </w:t>
      </w:r>
    </w:p>
    <w:p w:rsidR="00DF5BAE" w:rsidP="00236875" w:rsidRDefault="00DF5BAE" w14:paraId="4AF3A6ED" w14:textId="77777777">
      <w:pPr>
        <w:pStyle w:val="Answerbulleted"/>
        <w:numPr>
          <w:ilvl w:val="0"/>
          <w:numId w:val="0"/>
        </w:numPr>
        <w:spacing w:before="0" w:after="0" w:line="276" w:lineRule="auto"/>
        <w:ind w:right="0"/>
        <w:rPr>
          <w:rFonts w:ascii="Times New Roman" w:hAnsi="Times New Roman" w:eastAsia="Calibri"/>
          <w:sz w:val="24"/>
          <w:szCs w:val="24"/>
        </w:rPr>
      </w:pPr>
    </w:p>
    <w:p w:rsidR="00F16E2D" w:rsidP="589CD8E0" w:rsidRDefault="00DF5BAE" w14:paraId="2AC9EAAE" w14:textId="2C0986C5">
      <w:pPr>
        <w:pStyle w:val="Answerbulleted"/>
        <w:numPr>
          <w:ilvl w:val="0"/>
          <w:numId w:val="0"/>
        </w:numPr>
        <w:spacing w:before="0" w:after="0" w:line="276" w:lineRule="auto"/>
        <w:ind w:right="0"/>
        <w:rPr>
          <w:rFonts w:ascii="Times New Roman" w:hAnsi="Times New Roman"/>
          <w:sz w:val="24"/>
          <w:szCs w:val="24"/>
        </w:rPr>
      </w:pPr>
      <w:r w:rsidRPr="009E0F08">
        <w:rPr>
          <w:rFonts w:ascii="Times New Roman" w:hAnsi="Times New Roman"/>
          <w:sz w:val="24"/>
          <w:szCs w:val="24"/>
        </w:rPr>
        <w:t>Currently, HRSA-funded health centers and Look-Alikes voluntarily complete the weekly COVID-</w:t>
      </w:r>
      <w:r w:rsidR="000258FA">
        <w:rPr>
          <w:rFonts w:ascii="Times New Roman" w:hAnsi="Times New Roman"/>
          <w:sz w:val="24"/>
          <w:szCs w:val="24"/>
        </w:rPr>
        <w:t xml:space="preserve">19 Data Collection Survey Tool.  </w:t>
      </w:r>
      <w:r w:rsidR="009A435B">
        <w:rPr>
          <w:rFonts w:ascii="Times New Roman" w:hAnsi="Times New Roman" w:eastAsia="Calibri"/>
          <w:sz w:val="24"/>
          <w:szCs w:val="24"/>
        </w:rPr>
        <w:t xml:space="preserve">HRSA proposes an addendum to the </w:t>
      </w:r>
      <w:r w:rsidR="00F76F6F">
        <w:rPr>
          <w:rFonts w:ascii="Times New Roman" w:hAnsi="Times New Roman" w:eastAsia="Calibri"/>
          <w:sz w:val="24"/>
          <w:szCs w:val="24"/>
        </w:rPr>
        <w:t xml:space="preserve">weekly </w:t>
      </w:r>
      <w:r w:rsidRPr="009A435B" w:rsidR="009A435B">
        <w:rPr>
          <w:rFonts w:ascii="Times New Roman" w:hAnsi="Times New Roman" w:eastAsia="Calibri"/>
          <w:sz w:val="24"/>
          <w:szCs w:val="24"/>
        </w:rPr>
        <w:t>COVID-19 Data Collection Survey Tool</w:t>
      </w:r>
      <w:r w:rsidR="009A435B">
        <w:rPr>
          <w:rFonts w:ascii="Times New Roman" w:hAnsi="Times New Roman" w:eastAsia="Calibri"/>
          <w:sz w:val="24"/>
          <w:szCs w:val="24"/>
        </w:rPr>
        <w:t xml:space="preserve"> </w:t>
      </w:r>
      <w:r w:rsidRPr="009A435B" w:rsidR="009A435B">
        <w:rPr>
          <w:rFonts w:ascii="Times New Roman" w:hAnsi="Times New Roman" w:eastAsia="Calibri"/>
          <w:sz w:val="24"/>
          <w:szCs w:val="24"/>
        </w:rPr>
        <w:t>to help track vaccine administration and progress for health center participating in the Health Center COVID-19 Vaccine Program.</w:t>
      </w:r>
      <w:r w:rsidR="00073EA1">
        <w:rPr>
          <w:rFonts w:ascii="Times New Roman" w:hAnsi="Times New Roman"/>
          <w:spacing w:val="0"/>
          <w:sz w:val="24"/>
          <w:szCs w:val="24"/>
        </w:rPr>
        <w:t xml:space="preserve">  </w:t>
      </w:r>
    </w:p>
    <w:p w:rsidR="00F16E2D" w:rsidP="00236875" w:rsidRDefault="00F16E2D" w14:paraId="0D06064F" w14:textId="77777777">
      <w:pPr>
        <w:pStyle w:val="Answerbulleted"/>
        <w:numPr>
          <w:ilvl w:val="0"/>
          <w:numId w:val="0"/>
        </w:numPr>
        <w:spacing w:before="0" w:after="0" w:line="276" w:lineRule="auto"/>
        <w:ind w:right="0"/>
        <w:rPr>
          <w:rFonts w:ascii="Times New Roman" w:hAnsi="Times New Roman"/>
          <w:spacing w:val="0"/>
          <w:sz w:val="24"/>
          <w:szCs w:val="24"/>
        </w:rPr>
      </w:pPr>
    </w:p>
    <w:p w:rsidRPr="002D6DC8" w:rsidR="002D6DC8" w:rsidP="589CD8E0" w:rsidRDefault="00B5541C" w14:paraId="05A39D74" w14:textId="075E3177">
      <w:pPr>
        <w:pStyle w:val="Answerbulleted"/>
        <w:numPr>
          <w:ilvl w:val="0"/>
          <w:numId w:val="0"/>
        </w:numPr>
        <w:spacing w:before="0" w:after="0" w:line="276" w:lineRule="auto"/>
        <w:ind w:right="0"/>
        <w:rPr>
          <w:rFonts w:ascii="Times New Roman" w:hAnsi="Times New Roman"/>
          <w:sz w:val="24"/>
          <w:szCs w:val="24"/>
        </w:rPr>
      </w:pPr>
      <w:r w:rsidRPr="00B5541C">
        <w:rPr>
          <w:rFonts w:ascii="Times New Roman" w:hAnsi="Times New Roman"/>
          <w:spacing w:val="0"/>
          <w:sz w:val="24"/>
          <w:szCs w:val="24"/>
        </w:rPr>
        <w:t xml:space="preserve">HRSA proposes mandatory data collection from health centers participating in the vaccine allocation program via </w:t>
      </w:r>
      <w:r>
        <w:rPr>
          <w:rFonts w:ascii="Times New Roman" w:hAnsi="Times New Roman"/>
          <w:spacing w:val="0"/>
          <w:sz w:val="24"/>
          <w:szCs w:val="24"/>
        </w:rPr>
        <w:t xml:space="preserve">these </w:t>
      </w:r>
      <w:r w:rsidRPr="00B5541C">
        <w:rPr>
          <w:rFonts w:ascii="Times New Roman" w:hAnsi="Times New Roman"/>
          <w:spacing w:val="0"/>
          <w:sz w:val="24"/>
          <w:szCs w:val="24"/>
        </w:rPr>
        <w:t>three instruments: 1) the new Readiness Assessment Tool, 2) the existing COVID-19 Data Collection Survey Tool, and 3) the new Addendum to COVID-19 Data Collection Survey Tool.</w:t>
      </w:r>
      <w:r w:rsidR="000258FA">
        <w:rPr>
          <w:rFonts w:ascii="Times New Roman" w:hAnsi="Times New Roman"/>
          <w:spacing w:val="0"/>
          <w:sz w:val="24"/>
          <w:szCs w:val="24"/>
        </w:rPr>
        <w:t xml:space="preserve"> </w:t>
      </w:r>
      <w:r w:rsidRPr="00B5541C">
        <w:rPr>
          <w:rFonts w:ascii="Times New Roman" w:hAnsi="Times New Roman" w:eastAsia="Calibri"/>
          <w:spacing w:val="0"/>
          <w:sz w:val="24"/>
          <w:szCs w:val="24"/>
        </w:rPr>
        <w:t xml:space="preserve"> </w:t>
      </w:r>
      <w:r w:rsidR="002551C8">
        <w:rPr>
          <w:rFonts w:ascii="Times New Roman" w:hAnsi="Times New Roman" w:eastAsia="Calibri"/>
          <w:sz w:val="24"/>
          <w:szCs w:val="24"/>
        </w:rPr>
        <w:t>HRSA</w:t>
      </w:r>
      <w:r w:rsidR="009E3BD1">
        <w:rPr>
          <w:rFonts w:ascii="Times New Roman" w:hAnsi="Times New Roman" w:eastAsia="Calibri"/>
          <w:sz w:val="24"/>
          <w:szCs w:val="24"/>
        </w:rPr>
        <w:t xml:space="preserve"> will use </w:t>
      </w:r>
      <w:r w:rsidRPr="009A435B" w:rsidR="009A435B">
        <w:rPr>
          <w:rFonts w:ascii="Times New Roman" w:hAnsi="Times New Roman" w:eastAsia="Calibri"/>
          <w:sz w:val="24"/>
          <w:szCs w:val="24"/>
        </w:rPr>
        <w:t xml:space="preserve">the information collected </w:t>
      </w:r>
      <w:r w:rsidR="00E757A2">
        <w:rPr>
          <w:rFonts w:ascii="Times New Roman" w:hAnsi="Times New Roman" w:eastAsia="Calibri"/>
          <w:sz w:val="24"/>
          <w:szCs w:val="24"/>
        </w:rPr>
        <w:t xml:space="preserve">through the tools </w:t>
      </w:r>
      <w:r w:rsidRPr="009A435B" w:rsidR="009A435B">
        <w:rPr>
          <w:rFonts w:ascii="Times New Roman" w:hAnsi="Times New Roman" w:eastAsia="Calibri"/>
          <w:sz w:val="24"/>
          <w:szCs w:val="24"/>
        </w:rPr>
        <w:t xml:space="preserve">to better understand health center capacity to provide vaccinations and meet program expectations, technical assistance needs and progress in administering vaccination equitably. </w:t>
      </w:r>
      <w:r w:rsidRPr="002D6DC8" w:rsidR="002D6DC8">
        <w:rPr>
          <w:rFonts w:ascii="Times New Roman" w:hAnsi="Times New Roman"/>
          <w:sz w:val="24"/>
          <w:szCs w:val="24"/>
        </w:rPr>
        <w:t xml:space="preserve"> </w:t>
      </w:r>
    </w:p>
    <w:p w:rsidR="00B3689C" w:rsidP="00236875" w:rsidRDefault="00B3689C" w14:paraId="2C0D2CBA" w14:textId="24876F8D">
      <w:pPr>
        <w:pStyle w:val="Answerbulleted"/>
        <w:numPr>
          <w:ilvl w:val="0"/>
          <w:numId w:val="0"/>
        </w:numPr>
        <w:spacing w:before="0" w:after="0" w:line="276" w:lineRule="auto"/>
        <w:ind w:right="0"/>
        <w:rPr>
          <w:rFonts w:ascii="Times New Roman" w:hAnsi="Times New Roman"/>
          <w:sz w:val="24"/>
          <w:szCs w:val="24"/>
        </w:rPr>
      </w:pPr>
    </w:p>
    <w:p w:rsidR="000258FA" w:rsidP="589CD8E0" w:rsidRDefault="000258FA" w14:paraId="0934A4C3" w14:textId="77777777">
      <w:pPr>
        <w:pStyle w:val="Answerbulleted"/>
        <w:numPr>
          <w:ilvl w:val="0"/>
          <w:numId w:val="0"/>
        </w:numPr>
        <w:spacing w:before="0" w:after="0" w:line="276" w:lineRule="auto"/>
        <w:ind w:right="0"/>
        <w:rPr>
          <w:rFonts w:ascii="Times New Roman" w:hAnsi="Times New Roman"/>
          <w:sz w:val="24"/>
          <w:szCs w:val="24"/>
        </w:rPr>
      </w:pPr>
    </w:p>
    <w:p w:rsidRPr="00F76F6F" w:rsidR="00522CE4" w:rsidP="589CD8E0" w:rsidRDefault="589CD8E0" w14:paraId="4709A5BC" w14:textId="72DFA7C8">
      <w:pPr>
        <w:pStyle w:val="Answerbulleted"/>
        <w:numPr>
          <w:ilvl w:val="0"/>
          <w:numId w:val="0"/>
        </w:numPr>
        <w:spacing w:before="0" w:after="0" w:line="276" w:lineRule="auto"/>
        <w:ind w:right="0"/>
        <w:rPr>
          <w:rFonts w:ascii="Times New Roman" w:hAnsi="Times New Roman" w:eastAsia="Calibri"/>
          <w:sz w:val="24"/>
          <w:szCs w:val="24"/>
        </w:rPr>
      </w:pPr>
      <w:r w:rsidRPr="589CD8E0">
        <w:rPr>
          <w:rFonts w:ascii="Times New Roman" w:hAnsi="Times New Roman"/>
          <w:sz w:val="24"/>
          <w:szCs w:val="24"/>
        </w:rPr>
        <w:lastRenderedPageBreak/>
        <w:t>Full proposed measures for respondents are presented in Table 1:  Proposed Measures for the Health Center COVID-19 Vaccine Program – Readiness Assessment.</w:t>
      </w:r>
      <w:r w:rsidRPr="589CD8E0">
        <w:rPr>
          <w:sz w:val="24"/>
          <w:szCs w:val="24"/>
        </w:rPr>
        <w:t xml:space="preserve">  </w:t>
      </w:r>
      <w:r w:rsidRPr="589CD8E0">
        <w:rPr>
          <w:rFonts w:ascii="Times New Roman" w:hAnsi="Times New Roman" w:eastAsia="Calibri"/>
          <w:sz w:val="24"/>
          <w:szCs w:val="24"/>
        </w:rPr>
        <w:t>HRSA will use this information to assess health center COVID-19 vaccine administration capacity (e.g. staff capacity, inventory management, PPE) and inform the development of training and technical assistance resources for health centers and allow HRSA to assess health center capacity to manage inventory and distribution of vaccines, as well as ability to meet program expectations.</w:t>
      </w:r>
    </w:p>
    <w:p w:rsidRPr="00043A67" w:rsidR="00F76F6F" w:rsidP="00236875" w:rsidRDefault="00F76F6F" w14:paraId="123FC538" w14:textId="77777777">
      <w:pPr>
        <w:pStyle w:val="Answerbulleted"/>
        <w:numPr>
          <w:ilvl w:val="0"/>
          <w:numId w:val="0"/>
        </w:numPr>
        <w:spacing w:before="0" w:after="0" w:line="276" w:lineRule="auto"/>
        <w:ind w:right="0"/>
        <w:rPr>
          <w:rFonts w:ascii="Times New Roman" w:hAnsi="Times New Roman" w:eastAsia="Calibri"/>
          <w:bCs/>
          <w:sz w:val="24"/>
          <w:szCs w:val="24"/>
        </w:rPr>
      </w:pPr>
    </w:p>
    <w:p w:rsidRPr="002D6DC8" w:rsidR="003B1C47" w:rsidP="589CD8E0" w:rsidRDefault="589CD8E0" w14:paraId="0AFA35EB" w14:textId="701885F2">
      <w:pPr>
        <w:rPr>
          <w:rFonts w:ascii="Times New Roman" w:hAnsi="Times New Roman"/>
          <w:b/>
          <w:bCs/>
          <w:sz w:val="24"/>
          <w:szCs w:val="24"/>
        </w:rPr>
      </w:pPr>
      <w:r w:rsidRPr="589CD8E0">
        <w:rPr>
          <w:rFonts w:ascii="Times New Roman" w:hAnsi="Times New Roman"/>
          <w:b/>
          <w:bCs/>
          <w:sz w:val="24"/>
          <w:szCs w:val="24"/>
        </w:rPr>
        <w:t>Table 1. Proposed Measures for the Health Center COVID-19 Vaccine Program – Readiness Assessment</w:t>
      </w:r>
    </w:p>
    <w:tbl>
      <w:tblPr>
        <w:tblStyle w:val="TableGrid"/>
        <w:tblW w:w="0" w:type="auto"/>
        <w:tblLook w:val="04A0" w:firstRow="1" w:lastRow="0" w:firstColumn="1" w:lastColumn="0" w:noHBand="0" w:noVBand="1"/>
      </w:tblPr>
      <w:tblGrid>
        <w:gridCol w:w="4394"/>
        <w:gridCol w:w="2441"/>
        <w:gridCol w:w="2515"/>
      </w:tblGrid>
      <w:tr w:rsidRPr="002D6DC8" w:rsidR="003B1C47" w:rsidTr="589CD8E0" w14:paraId="037ABA75" w14:textId="77777777">
        <w:tc>
          <w:tcPr>
            <w:tcW w:w="4394" w:type="dxa"/>
          </w:tcPr>
          <w:p w:rsidRPr="002D6DC8" w:rsidR="003B1C47" w:rsidP="000258FA" w:rsidRDefault="589CD8E0" w14:paraId="3BF32A33" w14:textId="77777777">
            <w:pPr>
              <w:spacing w:after="0" w:line="240" w:lineRule="auto"/>
              <w:rPr>
                <w:b/>
                <w:bCs/>
                <w:sz w:val="24"/>
                <w:szCs w:val="24"/>
              </w:rPr>
            </w:pPr>
            <w:r w:rsidRPr="589CD8E0">
              <w:rPr>
                <w:b/>
                <w:bCs/>
                <w:sz w:val="24"/>
                <w:szCs w:val="24"/>
              </w:rPr>
              <w:t>Measure</w:t>
            </w:r>
          </w:p>
        </w:tc>
        <w:tc>
          <w:tcPr>
            <w:tcW w:w="2441" w:type="dxa"/>
          </w:tcPr>
          <w:p w:rsidRPr="002D6DC8" w:rsidR="003B1C47" w:rsidP="000258FA" w:rsidRDefault="589CD8E0" w14:paraId="7AA6B859" w14:textId="77777777">
            <w:pPr>
              <w:spacing w:after="0" w:line="240" w:lineRule="auto"/>
              <w:jc w:val="center"/>
              <w:rPr>
                <w:b/>
                <w:bCs/>
                <w:sz w:val="24"/>
                <w:szCs w:val="24"/>
              </w:rPr>
            </w:pPr>
            <w:r w:rsidRPr="589CD8E0">
              <w:rPr>
                <w:b/>
                <w:bCs/>
                <w:sz w:val="24"/>
                <w:szCs w:val="24"/>
              </w:rPr>
              <w:t>Frequency</w:t>
            </w:r>
          </w:p>
        </w:tc>
        <w:tc>
          <w:tcPr>
            <w:tcW w:w="2515" w:type="dxa"/>
          </w:tcPr>
          <w:p w:rsidRPr="002D6DC8" w:rsidR="003B1C47" w:rsidP="000258FA" w:rsidRDefault="589CD8E0" w14:paraId="68FB15A8" w14:textId="77777777">
            <w:pPr>
              <w:spacing w:after="0" w:line="240" w:lineRule="auto"/>
              <w:jc w:val="center"/>
              <w:rPr>
                <w:b/>
                <w:bCs/>
                <w:sz w:val="24"/>
                <w:szCs w:val="24"/>
              </w:rPr>
            </w:pPr>
            <w:r w:rsidRPr="589CD8E0">
              <w:rPr>
                <w:b/>
                <w:bCs/>
                <w:sz w:val="24"/>
                <w:szCs w:val="24"/>
              </w:rPr>
              <w:t>Expected Number of Responses per Measure per Organization</w:t>
            </w:r>
          </w:p>
        </w:tc>
      </w:tr>
      <w:tr w:rsidRPr="002D6DC8" w:rsidR="003B1C47" w:rsidTr="000258FA" w14:paraId="7CB61864" w14:textId="77777777">
        <w:trPr>
          <w:trHeight w:val="512"/>
        </w:trPr>
        <w:tc>
          <w:tcPr>
            <w:tcW w:w="4394" w:type="dxa"/>
          </w:tcPr>
          <w:p w:rsidRPr="00B36DC1" w:rsidR="003B1C47" w:rsidP="000258FA" w:rsidRDefault="589CD8E0" w14:paraId="0EB0B2D6" w14:textId="77777777">
            <w:pPr>
              <w:pStyle w:val="ListParagraph"/>
              <w:numPr>
                <w:ilvl w:val="0"/>
                <w:numId w:val="32"/>
              </w:numPr>
              <w:spacing w:after="0" w:line="240" w:lineRule="auto"/>
              <w:rPr>
                <w:sz w:val="24"/>
                <w:szCs w:val="24"/>
              </w:rPr>
            </w:pPr>
            <w:r w:rsidRPr="589CD8E0">
              <w:rPr>
                <w:sz w:val="24"/>
                <w:szCs w:val="24"/>
              </w:rPr>
              <w:t>COVID-19 vaccine storage and administration capacity</w:t>
            </w:r>
          </w:p>
        </w:tc>
        <w:tc>
          <w:tcPr>
            <w:tcW w:w="2441" w:type="dxa"/>
            <w:vAlign w:val="center"/>
          </w:tcPr>
          <w:p w:rsidRPr="00771010" w:rsidR="003B1C47" w:rsidP="000258FA" w:rsidRDefault="00E227F9" w14:paraId="2BC97870" w14:textId="35A25DD4">
            <w:pPr>
              <w:spacing w:after="0" w:line="240" w:lineRule="auto"/>
              <w:jc w:val="center"/>
              <w:rPr>
                <w:sz w:val="24"/>
                <w:szCs w:val="24"/>
              </w:rPr>
            </w:pPr>
            <w:r>
              <w:rPr>
                <w:sz w:val="24"/>
                <w:szCs w:val="24"/>
              </w:rPr>
              <w:t>Once</w:t>
            </w:r>
          </w:p>
        </w:tc>
        <w:tc>
          <w:tcPr>
            <w:tcW w:w="2515" w:type="dxa"/>
            <w:vAlign w:val="center"/>
          </w:tcPr>
          <w:p w:rsidRPr="00771010" w:rsidR="003B1C47" w:rsidP="000258FA" w:rsidRDefault="589CD8E0" w14:paraId="6B1E191B" w14:textId="77777777">
            <w:pPr>
              <w:spacing w:after="0" w:line="240" w:lineRule="auto"/>
              <w:jc w:val="center"/>
              <w:rPr>
                <w:sz w:val="24"/>
                <w:szCs w:val="24"/>
              </w:rPr>
            </w:pPr>
            <w:r w:rsidRPr="589CD8E0">
              <w:rPr>
                <w:sz w:val="24"/>
                <w:szCs w:val="24"/>
              </w:rPr>
              <w:t>1</w:t>
            </w:r>
          </w:p>
        </w:tc>
      </w:tr>
      <w:tr w:rsidRPr="002D6DC8" w:rsidR="003B1C47" w:rsidTr="589CD8E0" w14:paraId="37D37807" w14:textId="77777777">
        <w:tc>
          <w:tcPr>
            <w:tcW w:w="4394" w:type="dxa"/>
          </w:tcPr>
          <w:p w:rsidRPr="00B36DC1" w:rsidR="003B1C47" w:rsidP="000258FA" w:rsidRDefault="589CD8E0" w14:paraId="30E364C9" w14:textId="77777777">
            <w:pPr>
              <w:pStyle w:val="ListParagraph"/>
              <w:numPr>
                <w:ilvl w:val="0"/>
                <w:numId w:val="32"/>
              </w:numPr>
              <w:spacing w:after="0" w:line="240" w:lineRule="auto"/>
              <w:rPr>
                <w:sz w:val="24"/>
                <w:szCs w:val="24"/>
              </w:rPr>
            </w:pPr>
            <w:r w:rsidRPr="589CD8E0">
              <w:rPr>
                <w:sz w:val="24"/>
                <w:szCs w:val="24"/>
              </w:rPr>
              <w:t>Currently receiving COVID-19 vaccines from state</w:t>
            </w:r>
          </w:p>
        </w:tc>
        <w:tc>
          <w:tcPr>
            <w:tcW w:w="2441" w:type="dxa"/>
            <w:vAlign w:val="center"/>
          </w:tcPr>
          <w:p w:rsidRPr="00771010" w:rsidR="003B1C47" w:rsidP="000258FA" w:rsidRDefault="00E227F9" w14:paraId="1E9E4717" w14:textId="2EC2A558">
            <w:pPr>
              <w:spacing w:after="0" w:line="240" w:lineRule="auto"/>
              <w:jc w:val="center"/>
              <w:rPr>
                <w:sz w:val="24"/>
                <w:szCs w:val="24"/>
              </w:rPr>
            </w:pPr>
            <w:r>
              <w:rPr>
                <w:sz w:val="24"/>
                <w:szCs w:val="24"/>
              </w:rPr>
              <w:t>Once</w:t>
            </w:r>
          </w:p>
        </w:tc>
        <w:tc>
          <w:tcPr>
            <w:tcW w:w="2515" w:type="dxa"/>
            <w:vAlign w:val="center"/>
          </w:tcPr>
          <w:p w:rsidRPr="00771010" w:rsidR="003B1C47" w:rsidP="000258FA" w:rsidRDefault="00152D5E" w14:paraId="391A0F8D" w14:textId="05942CF8">
            <w:pPr>
              <w:spacing w:after="0" w:line="240" w:lineRule="auto"/>
              <w:jc w:val="center"/>
              <w:rPr>
                <w:sz w:val="24"/>
                <w:szCs w:val="24"/>
              </w:rPr>
            </w:pPr>
            <w:r>
              <w:rPr>
                <w:sz w:val="24"/>
                <w:szCs w:val="24"/>
              </w:rPr>
              <w:t>1</w:t>
            </w:r>
          </w:p>
        </w:tc>
      </w:tr>
      <w:tr w:rsidRPr="002D6DC8" w:rsidR="003B1C47" w:rsidTr="589CD8E0" w14:paraId="00C97DEA" w14:textId="77777777">
        <w:tc>
          <w:tcPr>
            <w:tcW w:w="4394" w:type="dxa"/>
          </w:tcPr>
          <w:p w:rsidRPr="00B36DC1" w:rsidR="003B1C47" w:rsidP="000258FA" w:rsidRDefault="00152D5E" w14:paraId="46B07C49" w14:textId="60016644">
            <w:pPr>
              <w:pStyle w:val="ListParagraph"/>
              <w:numPr>
                <w:ilvl w:val="0"/>
                <w:numId w:val="32"/>
              </w:numPr>
              <w:spacing w:after="0" w:line="240" w:lineRule="auto"/>
              <w:rPr>
                <w:sz w:val="24"/>
                <w:szCs w:val="24"/>
              </w:rPr>
            </w:pPr>
            <w:r w:rsidRPr="00152D5E">
              <w:rPr>
                <w:sz w:val="24"/>
                <w:szCs w:val="24"/>
              </w:rPr>
              <w:t>COVID-19 vaccine capacity and details</w:t>
            </w:r>
          </w:p>
        </w:tc>
        <w:tc>
          <w:tcPr>
            <w:tcW w:w="2441" w:type="dxa"/>
            <w:vAlign w:val="center"/>
          </w:tcPr>
          <w:p w:rsidRPr="00771010" w:rsidR="003B1C47" w:rsidP="000258FA" w:rsidRDefault="00E227F9" w14:paraId="7B9CCAE4" w14:textId="3266B74D">
            <w:pPr>
              <w:spacing w:after="0" w:line="240" w:lineRule="auto"/>
              <w:jc w:val="center"/>
              <w:rPr>
                <w:sz w:val="24"/>
                <w:szCs w:val="24"/>
              </w:rPr>
            </w:pPr>
            <w:r>
              <w:rPr>
                <w:sz w:val="24"/>
                <w:szCs w:val="24"/>
              </w:rPr>
              <w:t>Once</w:t>
            </w:r>
          </w:p>
        </w:tc>
        <w:tc>
          <w:tcPr>
            <w:tcW w:w="2515" w:type="dxa"/>
            <w:vAlign w:val="center"/>
          </w:tcPr>
          <w:p w:rsidRPr="00771010" w:rsidR="003B1C47" w:rsidP="000258FA" w:rsidRDefault="00152D5E" w14:paraId="49208CE1" w14:textId="7CDF4ED4">
            <w:pPr>
              <w:spacing w:after="0" w:line="240" w:lineRule="auto"/>
              <w:jc w:val="center"/>
              <w:rPr>
                <w:sz w:val="24"/>
                <w:szCs w:val="24"/>
              </w:rPr>
            </w:pPr>
            <w:r>
              <w:rPr>
                <w:sz w:val="24"/>
                <w:szCs w:val="24"/>
              </w:rPr>
              <w:t xml:space="preserve">12 responses per site </w:t>
            </w:r>
          </w:p>
        </w:tc>
      </w:tr>
      <w:tr w:rsidRPr="002D6DC8" w:rsidR="003B1C47" w:rsidTr="589CD8E0" w14:paraId="530C832E" w14:textId="77777777">
        <w:tc>
          <w:tcPr>
            <w:tcW w:w="4394" w:type="dxa"/>
          </w:tcPr>
          <w:p w:rsidRPr="00B36DC1" w:rsidR="003B1C47" w:rsidP="000258FA" w:rsidRDefault="00811D46" w14:paraId="4CF03C3E" w14:textId="20B1C0D5">
            <w:pPr>
              <w:pStyle w:val="ListParagraph"/>
              <w:numPr>
                <w:ilvl w:val="0"/>
                <w:numId w:val="32"/>
              </w:numPr>
              <w:spacing w:after="0" w:line="240" w:lineRule="auto"/>
              <w:rPr>
                <w:sz w:val="24"/>
                <w:szCs w:val="24"/>
              </w:rPr>
            </w:pPr>
            <w:r>
              <w:rPr>
                <w:sz w:val="24"/>
                <w:szCs w:val="24"/>
              </w:rPr>
              <w:t>Current d</w:t>
            </w:r>
            <w:r w:rsidRPr="00811D46">
              <w:rPr>
                <w:sz w:val="24"/>
                <w:szCs w:val="24"/>
              </w:rPr>
              <w:t>ata report</w:t>
            </w:r>
            <w:r>
              <w:rPr>
                <w:sz w:val="24"/>
                <w:szCs w:val="24"/>
              </w:rPr>
              <w:t xml:space="preserve">ing </w:t>
            </w:r>
            <w:r w:rsidRPr="00811D46">
              <w:rPr>
                <w:sz w:val="24"/>
                <w:szCs w:val="24"/>
              </w:rPr>
              <w:t>on COVID-19 vaccine administration and outcomes</w:t>
            </w:r>
          </w:p>
        </w:tc>
        <w:tc>
          <w:tcPr>
            <w:tcW w:w="2441" w:type="dxa"/>
            <w:vAlign w:val="center"/>
          </w:tcPr>
          <w:p w:rsidRPr="00771010" w:rsidR="003B1C47" w:rsidP="000258FA" w:rsidRDefault="00E227F9" w14:paraId="3744063E" w14:textId="734CCA1B">
            <w:pPr>
              <w:spacing w:after="0" w:line="240" w:lineRule="auto"/>
              <w:jc w:val="center"/>
              <w:rPr>
                <w:sz w:val="24"/>
                <w:szCs w:val="24"/>
              </w:rPr>
            </w:pPr>
            <w:r>
              <w:rPr>
                <w:sz w:val="24"/>
                <w:szCs w:val="24"/>
              </w:rPr>
              <w:t>Once</w:t>
            </w:r>
          </w:p>
        </w:tc>
        <w:tc>
          <w:tcPr>
            <w:tcW w:w="2515" w:type="dxa"/>
            <w:vAlign w:val="center"/>
          </w:tcPr>
          <w:p w:rsidRPr="00771010" w:rsidR="003B1C47" w:rsidP="000258FA" w:rsidRDefault="009C1F06" w14:paraId="47B05728" w14:textId="29EBD86A">
            <w:pPr>
              <w:spacing w:after="0" w:line="240" w:lineRule="auto"/>
              <w:jc w:val="center"/>
              <w:rPr>
                <w:sz w:val="24"/>
                <w:szCs w:val="24"/>
              </w:rPr>
            </w:pPr>
            <w:r>
              <w:rPr>
                <w:sz w:val="24"/>
                <w:szCs w:val="24"/>
              </w:rPr>
              <w:t>1-6</w:t>
            </w:r>
          </w:p>
        </w:tc>
      </w:tr>
      <w:tr w:rsidRPr="002D6DC8" w:rsidR="003B1C47" w:rsidTr="589CD8E0" w14:paraId="69DB3B1D" w14:textId="77777777">
        <w:tc>
          <w:tcPr>
            <w:tcW w:w="4394" w:type="dxa"/>
          </w:tcPr>
          <w:p w:rsidRPr="00B36DC1" w:rsidR="003B1C47" w:rsidP="000258FA" w:rsidRDefault="004B03A6" w14:paraId="221159E6" w14:textId="1BF04A6E">
            <w:pPr>
              <w:pStyle w:val="ListParagraph"/>
              <w:numPr>
                <w:ilvl w:val="0"/>
                <w:numId w:val="32"/>
              </w:numPr>
              <w:spacing w:after="0" w:line="240" w:lineRule="auto"/>
              <w:rPr>
                <w:sz w:val="24"/>
                <w:szCs w:val="24"/>
              </w:rPr>
            </w:pPr>
            <w:r w:rsidRPr="004B03A6">
              <w:rPr>
                <w:sz w:val="24"/>
                <w:szCs w:val="24"/>
              </w:rPr>
              <w:t>Existence of standing meetings with state/local health department for discussing vaccine administration</w:t>
            </w:r>
          </w:p>
        </w:tc>
        <w:tc>
          <w:tcPr>
            <w:tcW w:w="2441" w:type="dxa"/>
            <w:vAlign w:val="center"/>
          </w:tcPr>
          <w:p w:rsidRPr="00771010" w:rsidR="003B1C47" w:rsidP="000258FA" w:rsidRDefault="00E227F9" w14:paraId="0EB28C66" w14:textId="2C3BBD00">
            <w:pPr>
              <w:spacing w:after="0" w:line="240" w:lineRule="auto"/>
              <w:jc w:val="center"/>
              <w:rPr>
                <w:sz w:val="24"/>
                <w:szCs w:val="24"/>
              </w:rPr>
            </w:pPr>
            <w:r>
              <w:rPr>
                <w:sz w:val="24"/>
                <w:szCs w:val="24"/>
              </w:rPr>
              <w:t>Once</w:t>
            </w:r>
          </w:p>
        </w:tc>
        <w:tc>
          <w:tcPr>
            <w:tcW w:w="2515" w:type="dxa"/>
            <w:vAlign w:val="center"/>
          </w:tcPr>
          <w:p w:rsidRPr="00771010" w:rsidR="003B1C47" w:rsidP="000258FA" w:rsidRDefault="003A4E9D" w14:paraId="72C0CF3D" w14:textId="121837AF">
            <w:pPr>
              <w:spacing w:after="0" w:line="240" w:lineRule="auto"/>
              <w:jc w:val="center"/>
              <w:rPr>
                <w:sz w:val="24"/>
                <w:szCs w:val="24"/>
              </w:rPr>
            </w:pPr>
            <w:r>
              <w:rPr>
                <w:sz w:val="24"/>
                <w:szCs w:val="24"/>
              </w:rPr>
              <w:t>1</w:t>
            </w:r>
          </w:p>
        </w:tc>
      </w:tr>
      <w:tr w:rsidRPr="002D6DC8" w:rsidR="003B1C47" w:rsidTr="589CD8E0" w14:paraId="3B0F814E" w14:textId="77777777">
        <w:tc>
          <w:tcPr>
            <w:tcW w:w="4394" w:type="dxa"/>
          </w:tcPr>
          <w:p w:rsidRPr="00B36DC1" w:rsidR="003B1C47" w:rsidP="000258FA" w:rsidRDefault="589CD8E0" w14:paraId="404BE41A" w14:textId="77777777">
            <w:pPr>
              <w:pStyle w:val="ListParagraph"/>
              <w:numPr>
                <w:ilvl w:val="0"/>
                <w:numId w:val="32"/>
              </w:numPr>
              <w:spacing w:after="0" w:line="240" w:lineRule="auto"/>
              <w:rPr>
                <w:sz w:val="24"/>
                <w:szCs w:val="24"/>
              </w:rPr>
            </w:pPr>
            <w:r w:rsidRPr="589CD8E0">
              <w:rPr>
                <w:sz w:val="24"/>
                <w:szCs w:val="24"/>
              </w:rPr>
              <w:t>Existence of a vaccine coordinator and back-up</w:t>
            </w:r>
          </w:p>
        </w:tc>
        <w:tc>
          <w:tcPr>
            <w:tcW w:w="2441" w:type="dxa"/>
            <w:vAlign w:val="center"/>
          </w:tcPr>
          <w:p w:rsidRPr="00771010" w:rsidR="003B1C47" w:rsidP="000258FA" w:rsidRDefault="00E227F9" w14:paraId="3A7A80B4" w14:textId="5418A94F">
            <w:pPr>
              <w:spacing w:after="0" w:line="240" w:lineRule="auto"/>
              <w:jc w:val="center"/>
              <w:rPr>
                <w:sz w:val="24"/>
                <w:szCs w:val="24"/>
              </w:rPr>
            </w:pPr>
            <w:r>
              <w:rPr>
                <w:sz w:val="24"/>
                <w:szCs w:val="24"/>
              </w:rPr>
              <w:t>Once</w:t>
            </w:r>
          </w:p>
        </w:tc>
        <w:tc>
          <w:tcPr>
            <w:tcW w:w="2515" w:type="dxa"/>
            <w:vAlign w:val="center"/>
          </w:tcPr>
          <w:p w:rsidRPr="00771010" w:rsidR="003B1C47" w:rsidP="000258FA" w:rsidRDefault="589CD8E0" w14:paraId="08A84945" w14:textId="77777777">
            <w:pPr>
              <w:spacing w:after="0" w:line="240" w:lineRule="auto"/>
              <w:jc w:val="center"/>
              <w:rPr>
                <w:sz w:val="24"/>
                <w:szCs w:val="24"/>
              </w:rPr>
            </w:pPr>
            <w:r w:rsidRPr="589CD8E0">
              <w:rPr>
                <w:sz w:val="24"/>
                <w:szCs w:val="24"/>
              </w:rPr>
              <w:t>1</w:t>
            </w:r>
          </w:p>
        </w:tc>
      </w:tr>
      <w:tr w:rsidRPr="002D6DC8" w:rsidR="003B1C47" w:rsidTr="589CD8E0" w14:paraId="6E499411" w14:textId="77777777">
        <w:tc>
          <w:tcPr>
            <w:tcW w:w="4394" w:type="dxa"/>
          </w:tcPr>
          <w:p w:rsidRPr="00B36DC1" w:rsidR="003B1C47" w:rsidP="000258FA" w:rsidRDefault="589CD8E0" w14:paraId="5CE071BD" w14:textId="77777777">
            <w:pPr>
              <w:pStyle w:val="ListParagraph"/>
              <w:numPr>
                <w:ilvl w:val="0"/>
                <w:numId w:val="32"/>
              </w:numPr>
              <w:spacing w:after="0" w:line="240" w:lineRule="auto"/>
              <w:rPr>
                <w:sz w:val="24"/>
                <w:szCs w:val="24"/>
              </w:rPr>
            </w:pPr>
            <w:r w:rsidRPr="589CD8E0">
              <w:rPr>
                <w:sz w:val="24"/>
                <w:szCs w:val="24"/>
              </w:rPr>
              <w:t>Existence of scheduling/management process for COVID-19 vaccine appointments and reminders</w:t>
            </w:r>
          </w:p>
        </w:tc>
        <w:tc>
          <w:tcPr>
            <w:tcW w:w="2441" w:type="dxa"/>
            <w:vAlign w:val="center"/>
          </w:tcPr>
          <w:p w:rsidRPr="00771010" w:rsidR="003B1C47" w:rsidP="000258FA" w:rsidRDefault="00E227F9" w14:paraId="297848C9" w14:textId="1F403B4D">
            <w:pPr>
              <w:spacing w:after="0" w:line="240" w:lineRule="auto"/>
              <w:jc w:val="center"/>
              <w:rPr>
                <w:sz w:val="24"/>
                <w:szCs w:val="24"/>
              </w:rPr>
            </w:pPr>
            <w:r>
              <w:rPr>
                <w:sz w:val="24"/>
                <w:szCs w:val="24"/>
              </w:rPr>
              <w:t>Once</w:t>
            </w:r>
          </w:p>
        </w:tc>
        <w:tc>
          <w:tcPr>
            <w:tcW w:w="2515" w:type="dxa"/>
            <w:vAlign w:val="center"/>
          </w:tcPr>
          <w:p w:rsidRPr="00771010" w:rsidR="003B1C47" w:rsidP="000258FA" w:rsidRDefault="589CD8E0" w14:paraId="068D1ACB" w14:textId="718BCA80">
            <w:pPr>
              <w:spacing w:after="0" w:line="240" w:lineRule="auto"/>
              <w:jc w:val="center"/>
              <w:rPr>
                <w:sz w:val="24"/>
                <w:szCs w:val="24"/>
              </w:rPr>
            </w:pPr>
            <w:r w:rsidRPr="589CD8E0">
              <w:rPr>
                <w:sz w:val="24"/>
                <w:szCs w:val="24"/>
              </w:rPr>
              <w:t>1</w:t>
            </w:r>
            <w:r w:rsidR="00BF278C">
              <w:rPr>
                <w:sz w:val="24"/>
                <w:szCs w:val="24"/>
              </w:rPr>
              <w:t xml:space="preserve"> or 2</w:t>
            </w:r>
          </w:p>
        </w:tc>
      </w:tr>
      <w:tr w:rsidRPr="002D6DC8" w:rsidR="003B1C47" w:rsidTr="589CD8E0" w14:paraId="5E752D75" w14:textId="77777777">
        <w:tc>
          <w:tcPr>
            <w:tcW w:w="4394" w:type="dxa"/>
          </w:tcPr>
          <w:p w:rsidRPr="00B36DC1" w:rsidR="003B1C47" w:rsidP="000258FA" w:rsidRDefault="589CD8E0" w14:paraId="6B093137" w14:textId="1BE29F90">
            <w:pPr>
              <w:pStyle w:val="ListParagraph"/>
              <w:numPr>
                <w:ilvl w:val="0"/>
                <w:numId w:val="32"/>
              </w:numPr>
              <w:spacing w:after="0" w:line="240" w:lineRule="auto"/>
              <w:rPr>
                <w:sz w:val="24"/>
                <w:szCs w:val="24"/>
              </w:rPr>
            </w:pPr>
            <w:r w:rsidRPr="589CD8E0">
              <w:rPr>
                <w:sz w:val="24"/>
                <w:szCs w:val="24"/>
              </w:rPr>
              <w:t xml:space="preserve">Existence of an effective </w:t>
            </w:r>
            <w:r w:rsidR="004C3E7A">
              <w:rPr>
                <w:sz w:val="24"/>
                <w:szCs w:val="24"/>
              </w:rPr>
              <w:t xml:space="preserve">system for </w:t>
            </w:r>
            <w:r w:rsidRPr="589CD8E0">
              <w:rPr>
                <w:sz w:val="24"/>
                <w:szCs w:val="24"/>
              </w:rPr>
              <w:t xml:space="preserve">COVID-19 vaccine </w:t>
            </w:r>
            <w:r w:rsidRPr="004C3E7A" w:rsidR="004C3E7A">
              <w:rPr>
                <w:sz w:val="24"/>
                <w:szCs w:val="24"/>
              </w:rPr>
              <w:t>inventory management and distribution of vaccines to service delivery sites</w:t>
            </w:r>
          </w:p>
        </w:tc>
        <w:tc>
          <w:tcPr>
            <w:tcW w:w="2441" w:type="dxa"/>
            <w:vAlign w:val="center"/>
          </w:tcPr>
          <w:p w:rsidRPr="00771010" w:rsidR="003B1C47" w:rsidP="000258FA" w:rsidRDefault="00E227F9" w14:paraId="5AB20CAE" w14:textId="204FADFD">
            <w:pPr>
              <w:spacing w:after="0" w:line="240" w:lineRule="auto"/>
              <w:jc w:val="center"/>
              <w:rPr>
                <w:sz w:val="24"/>
                <w:szCs w:val="24"/>
              </w:rPr>
            </w:pPr>
            <w:r>
              <w:rPr>
                <w:sz w:val="24"/>
                <w:szCs w:val="24"/>
              </w:rPr>
              <w:t>Once</w:t>
            </w:r>
          </w:p>
        </w:tc>
        <w:tc>
          <w:tcPr>
            <w:tcW w:w="2515" w:type="dxa"/>
            <w:vAlign w:val="center"/>
          </w:tcPr>
          <w:p w:rsidRPr="00771010" w:rsidR="003B1C47" w:rsidP="000258FA" w:rsidRDefault="589CD8E0" w14:paraId="7B9D593B" w14:textId="77777777">
            <w:pPr>
              <w:spacing w:after="0" w:line="240" w:lineRule="auto"/>
              <w:jc w:val="center"/>
              <w:rPr>
                <w:sz w:val="24"/>
                <w:szCs w:val="24"/>
              </w:rPr>
            </w:pPr>
            <w:r w:rsidRPr="589CD8E0">
              <w:rPr>
                <w:sz w:val="24"/>
                <w:szCs w:val="24"/>
              </w:rPr>
              <w:t>1</w:t>
            </w:r>
          </w:p>
        </w:tc>
      </w:tr>
      <w:tr w:rsidRPr="002D6DC8" w:rsidR="003B1C47" w:rsidTr="589CD8E0" w14:paraId="6055363C" w14:textId="77777777">
        <w:tc>
          <w:tcPr>
            <w:tcW w:w="4394" w:type="dxa"/>
          </w:tcPr>
          <w:p w:rsidRPr="00B36DC1" w:rsidR="003B1C47" w:rsidP="000258FA" w:rsidRDefault="589CD8E0" w14:paraId="505DD99D" w14:textId="77777777">
            <w:pPr>
              <w:pStyle w:val="ListParagraph"/>
              <w:numPr>
                <w:ilvl w:val="0"/>
                <w:numId w:val="32"/>
              </w:numPr>
              <w:spacing w:after="0" w:line="240" w:lineRule="auto"/>
              <w:rPr>
                <w:sz w:val="24"/>
                <w:szCs w:val="24"/>
              </w:rPr>
            </w:pPr>
            <w:r w:rsidRPr="589CD8E0">
              <w:rPr>
                <w:sz w:val="24"/>
                <w:szCs w:val="24"/>
              </w:rPr>
              <w:t>Existence of vaccine transportation plan if vaccines need to be relocated</w:t>
            </w:r>
          </w:p>
        </w:tc>
        <w:tc>
          <w:tcPr>
            <w:tcW w:w="2441" w:type="dxa"/>
            <w:vAlign w:val="center"/>
          </w:tcPr>
          <w:p w:rsidRPr="00771010" w:rsidR="003B1C47" w:rsidP="000258FA" w:rsidRDefault="00E227F9" w14:paraId="3B723C65" w14:textId="7EA67CD2">
            <w:pPr>
              <w:spacing w:after="0" w:line="240" w:lineRule="auto"/>
              <w:jc w:val="center"/>
              <w:rPr>
                <w:sz w:val="24"/>
                <w:szCs w:val="24"/>
              </w:rPr>
            </w:pPr>
            <w:r>
              <w:rPr>
                <w:sz w:val="24"/>
                <w:szCs w:val="24"/>
              </w:rPr>
              <w:t>Once</w:t>
            </w:r>
          </w:p>
        </w:tc>
        <w:tc>
          <w:tcPr>
            <w:tcW w:w="2515" w:type="dxa"/>
            <w:vAlign w:val="center"/>
          </w:tcPr>
          <w:p w:rsidRPr="00771010" w:rsidR="003B1C47" w:rsidP="000258FA" w:rsidRDefault="589CD8E0" w14:paraId="2883B8CC" w14:textId="77777777">
            <w:pPr>
              <w:spacing w:after="0" w:line="240" w:lineRule="auto"/>
              <w:jc w:val="center"/>
              <w:rPr>
                <w:sz w:val="24"/>
                <w:szCs w:val="24"/>
              </w:rPr>
            </w:pPr>
            <w:r w:rsidRPr="589CD8E0">
              <w:rPr>
                <w:sz w:val="24"/>
                <w:szCs w:val="24"/>
              </w:rPr>
              <w:t>1</w:t>
            </w:r>
          </w:p>
        </w:tc>
      </w:tr>
    </w:tbl>
    <w:p w:rsidR="00A2360F" w:rsidP="00A2360F" w:rsidRDefault="00A2360F" w14:paraId="423F1610" w14:textId="77777777">
      <w:pPr>
        <w:rPr>
          <w:rFonts w:ascii="Times New Roman" w:hAnsi="Times New Roman"/>
          <w:b/>
          <w:bCs/>
          <w:sz w:val="24"/>
          <w:szCs w:val="24"/>
        </w:rPr>
      </w:pPr>
    </w:p>
    <w:p w:rsidR="000258FA" w:rsidP="589CD8E0" w:rsidRDefault="000258FA" w14:paraId="34B4922E" w14:textId="77777777">
      <w:pPr>
        <w:rPr>
          <w:rFonts w:ascii="Times New Roman" w:hAnsi="Times New Roman"/>
          <w:b/>
          <w:bCs/>
          <w:sz w:val="24"/>
          <w:szCs w:val="24"/>
        </w:rPr>
      </w:pPr>
    </w:p>
    <w:p w:rsidRPr="002D6DC8" w:rsidR="00B26848" w:rsidP="589CD8E0" w:rsidRDefault="589CD8E0" w14:paraId="35120CCC" w14:textId="2063EE2A">
      <w:pPr>
        <w:rPr>
          <w:rFonts w:ascii="Times New Roman" w:hAnsi="Times New Roman"/>
          <w:b/>
          <w:bCs/>
          <w:sz w:val="24"/>
          <w:szCs w:val="24"/>
        </w:rPr>
      </w:pPr>
      <w:r w:rsidRPr="589CD8E0">
        <w:rPr>
          <w:rFonts w:ascii="Times New Roman" w:hAnsi="Times New Roman"/>
          <w:b/>
          <w:bCs/>
          <w:sz w:val="24"/>
          <w:szCs w:val="24"/>
        </w:rPr>
        <w:lastRenderedPageBreak/>
        <w:t>Table 2. Proposed Measures for the COVID-19 Data Collection Survey Tool</w:t>
      </w:r>
    </w:p>
    <w:tbl>
      <w:tblPr>
        <w:tblStyle w:val="TableGrid"/>
        <w:tblW w:w="0" w:type="auto"/>
        <w:tblLook w:val="04A0" w:firstRow="1" w:lastRow="0" w:firstColumn="1" w:lastColumn="0" w:noHBand="0" w:noVBand="1"/>
      </w:tblPr>
      <w:tblGrid>
        <w:gridCol w:w="4394"/>
        <w:gridCol w:w="2441"/>
        <w:gridCol w:w="2515"/>
      </w:tblGrid>
      <w:tr w:rsidRPr="002D6DC8" w:rsidR="00B26848" w:rsidTr="589CD8E0" w14:paraId="10D40915" w14:textId="77777777">
        <w:tc>
          <w:tcPr>
            <w:tcW w:w="4394" w:type="dxa"/>
          </w:tcPr>
          <w:p w:rsidRPr="002D6DC8" w:rsidR="00B26848" w:rsidP="000258FA" w:rsidRDefault="589CD8E0" w14:paraId="1081BB4A" w14:textId="77777777">
            <w:pPr>
              <w:spacing w:after="0" w:line="240" w:lineRule="auto"/>
              <w:rPr>
                <w:b/>
                <w:bCs/>
                <w:sz w:val="24"/>
                <w:szCs w:val="24"/>
              </w:rPr>
            </w:pPr>
            <w:r w:rsidRPr="589CD8E0">
              <w:rPr>
                <w:b/>
                <w:bCs/>
                <w:sz w:val="24"/>
                <w:szCs w:val="24"/>
              </w:rPr>
              <w:t>Measure</w:t>
            </w:r>
          </w:p>
        </w:tc>
        <w:tc>
          <w:tcPr>
            <w:tcW w:w="2441" w:type="dxa"/>
          </w:tcPr>
          <w:p w:rsidRPr="002D6DC8" w:rsidR="00B26848" w:rsidP="000258FA" w:rsidRDefault="589CD8E0" w14:paraId="5BFABCCE" w14:textId="77777777">
            <w:pPr>
              <w:spacing w:after="0" w:line="240" w:lineRule="auto"/>
              <w:jc w:val="center"/>
              <w:rPr>
                <w:b/>
                <w:bCs/>
                <w:sz w:val="24"/>
                <w:szCs w:val="24"/>
              </w:rPr>
            </w:pPr>
            <w:r w:rsidRPr="589CD8E0">
              <w:rPr>
                <w:b/>
                <w:bCs/>
                <w:sz w:val="24"/>
                <w:szCs w:val="24"/>
              </w:rPr>
              <w:t>Frequency</w:t>
            </w:r>
          </w:p>
        </w:tc>
        <w:tc>
          <w:tcPr>
            <w:tcW w:w="2515" w:type="dxa"/>
          </w:tcPr>
          <w:p w:rsidRPr="002D6DC8" w:rsidR="00B26848" w:rsidP="000258FA" w:rsidRDefault="589CD8E0" w14:paraId="3D2A0A25" w14:textId="77777777">
            <w:pPr>
              <w:spacing w:after="0" w:line="240" w:lineRule="auto"/>
              <w:jc w:val="center"/>
              <w:rPr>
                <w:b/>
                <w:bCs/>
                <w:sz w:val="24"/>
                <w:szCs w:val="24"/>
              </w:rPr>
            </w:pPr>
            <w:r w:rsidRPr="589CD8E0">
              <w:rPr>
                <w:b/>
                <w:bCs/>
                <w:sz w:val="24"/>
                <w:szCs w:val="24"/>
              </w:rPr>
              <w:t>Expected Number of Responses per Measure per Organization</w:t>
            </w:r>
          </w:p>
        </w:tc>
      </w:tr>
      <w:tr w:rsidRPr="002D6DC8" w:rsidR="00B26848" w:rsidTr="589CD8E0" w14:paraId="430059C8" w14:textId="77777777">
        <w:tc>
          <w:tcPr>
            <w:tcW w:w="9350" w:type="dxa"/>
            <w:gridSpan w:val="3"/>
          </w:tcPr>
          <w:p w:rsidRPr="002D6DC8" w:rsidR="00B26848" w:rsidP="000258FA" w:rsidRDefault="589CD8E0" w14:paraId="316D23BA" w14:textId="77777777">
            <w:pPr>
              <w:spacing w:after="0" w:line="240" w:lineRule="auto"/>
              <w:jc w:val="center"/>
              <w:rPr>
                <w:b/>
                <w:bCs/>
                <w:sz w:val="24"/>
                <w:szCs w:val="24"/>
              </w:rPr>
            </w:pPr>
            <w:r w:rsidRPr="589CD8E0">
              <w:rPr>
                <w:b/>
                <w:bCs/>
                <w:sz w:val="24"/>
                <w:szCs w:val="24"/>
              </w:rPr>
              <w:t xml:space="preserve">Weekly COVID-19 Survey Questions for All Responding Health Centers </w:t>
            </w:r>
          </w:p>
        </w:tc>
      </w:tr>
      <w:tr w:rsidRPr="002D6DC8" w:rsidR="00B26848" w:rsidTr="589CD8E0" w14:paraId="48CF21DB" w14:textId="77777777">
        <w:tc>
          <w:tcPr>
            <w:tcW w:w="4394" w:type="dxa"/>
          </w:tcPr>
          <w:p w:rsidRPr="00026AEA" w:rsidR="00B26848" w:rsidP="000258FA" w:rsidRDefault="589CD8E0" w14:paraId="7F8124DF" w14:textId="07D250BB">
            <w:pPr>
              <w:pStyle w:val="ListParagraph"/>
              <w:numPr>
                <w:ilvl w:val="0"/>
                <w:numId w:val="33"/>
              </w:numPr>
              <w:spacing w:after="0" w:line="240" w:lineRule="auto"/>
              <w:rPr>
                <w:sz w:val="24"/>
                <w:szCs w:val="24"/>
              </w:rPr>
            </w:pPr>
            <w:r w:rsidRPr="00026AEA">
              <w:rPr>
                <w:sz w:val="24"/>
                <w:szCs w:val="24"/>
              </w:rPr>
              <w:t>Email address</w:t>
            </w:r>
          </w:p>
        </w:tc>
        <w:tc>
          <w:tcPr>
            <w:tcW w:w="2441" w:type="dxa"/>
            <w:vAlign w:val="center"/>
          </w:tcPr>
          <w:p w:rsidRPr="00771010" w:rsidR="00B26848" w:rsidP="000258FA" w:rsidRDefault="589CD8E0" w14:paraId="18706956"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2B85D87E" w14:textId="77777777">
            <w:pPr>
              <w:spacing w:after="0" w:line="240" w:lineRule="auto"/>
              <w:jc w:val="center"/>
              <w:rPr>
                <w:sz w:val="24"/>
                <w:szCs w:val="24"/>
              </w:rPr>
            </w:pPr>
            <w:r w:rsidRPr="589CD8E0">
              <w:rPr>
                <w:sz w:val="24"/>
                <w:szCs w:val="24"/>
              </w:rPr>
              <w:t>1</w:t>
            </w:r>
          </w:p>
        </w:tc>
      </w:tr>
      <w:tr w:rsidRPr="002D6DC8" w:rsidR="00B26848" w:rsidTr="589CD8E0" w14:paraId="467A3A7F" w14:textId="77777777">
        <w:tc>
          <w:tcPr>
            <w:tcW w:w="4394" w:type="dxa"/>
          </w:tcPr>
          <w:p w:rsidRPr="00026AEA" w:rsidR="00B26848" w:rsidP="000258FA" w:rsidRDefault="589CD8E0" w14:paraId="4D529E5B" w14:textId="75BA12A2">
            <w:pPr>
              <w:pStyle w:val="ListParagraph"/>
              <w:numPr>
                <w:ilvl w:val="0"/>
                <w:numId w:val="33"/>
              </w:numPr>
              <w:spacing w:after="0" w:line="240" w:lineRule="auto"/>
              <w:rPr>
                <w:sz w:val="24"/>
                <w:szCs w:val="24"/>
              </w:rPr>
            </w:pPr>
            <w:r w:rsidRPr="00026AEA">
              <w:rPr>
                <w:sz w:val="24"/>
                <w:szCs w:val="24"/>
              </w:rPr>
              <w:t>State/territory</w:t>
            </w:r>
          </w:p>
        </w:tc>
        <w:tc>
          <w:tcPr>
            <w:tcW w:w="2441" w:type="dxa"/>
            <w:vAlign w:val="center"/>
          </w:tcPr>
          <w:p w:rsidRPr="00771010" w:rsidR="00B26848" w:rsidP="000258FA" w:rsidRDefault="589CD8E0" w14:paraId="7591F40E"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7B4CA59C" w14:textId="77777777">
            <w:pPr>
              <w:spacing w:after="0" w:line="240" w:lineRule="auto"/>
              <w:jc w:val="center"/>
              <w:rPr>
                <w:sz w:val="24"/>
                <w:szCs w:val="24"/>
              </w:rPr>
            </w:pPr>
            <w:r w:rsidRPr="589CD8E0">
              <w:rPr>
                <w:sz w:val="24"/>
                <w:szCs w:val="24"/>
              </w:rPr>
              <w:t>1</w:t>
            </w:r>
          </w:p>
        </w:tc>
      </w:tr>
      <w:tr w:rsidRPr="002D6DC8" w:rsidR="00B26848" w:rsidTr="589CD8E0" w14:paraId="7C681BA5" w14:textId="77777777">
        <w:tc>
          <w:tcPr>
            <w:tcW w:w="4394" w:type="dxa"/>
          </w:tcPr>
          <w:p w:rsidRPr="00026AEA" w:rsidR="00B26848" w:rsidP="000258FA" w:rsidRDefault="589CD8E0" w14:paraId="5A22F878" w14:textId="71CC08D7">
            <w:pPr>
              <w:pStyle w:val="ListParagraph"/>
              <w:numPr>
                <w:ilvl w:val="0"/>
                <w:numId w:val="33"/>
              </w:numPr>
              <w:spacing w:after="0" w:line="240" w:lineRule="auto"/>
              <w:rPr>
                <w:sz w:val="24"/>
                <w:szCs w:val="24"/>
              </w:rPr>
            </w:pPr>
            <w:r w:rsidRPr="00026AEA">
              <w:rPr>
                <w:sz w:val="24"/>
                <w:szCs w:val="24"/>
              </w:rPr>
              <w:t>Health center name</w:t>
            </w:r>
          </w:p>
        </w:tc>
        <w:tc>
          <w:tcPr>
            <w:tcW w:w="2441" w:type="dxa"/>
            <w:vAlign w:val="center"/>
          </w:tcPr>
          <w:p w:rsidRPr="00771010" w:rsidR="00B26848" w:rsidP="000258FA" w:rsidRDefault="589CD8E0" w14:paraId="0AA307BC"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2B6C7F9B" w14:textId="77777777">
            <w:pPr>
              <w:spacing w:after="0" w:line="240" w:lineRule="auto"/>
              <w:jc w:val="center"/>
              <w:rPr>
                <w:sz w:val="24"/>
                <w:szCs w:val="24"/>
              </w:rPr>
            </w:pPr>
            <w:r w:rsidRPr="589CD8E0">
              <w:rPr>
                <w:sz w:val="24"/>
                <w:szCs w:val="24"/>
              </w:rPr>
              <w:t>1</w:t>
            </w:r>
          </w:p>
        </w:tc>
      </w:tr>
      <w:tr w:rsidRPr="002D6DC8" w:rsidR="00B26848" w:rsidTr="589CD8E0" w14:paraId="150B4832" w14:textId="77777777">
        <w:trPr>
          <w:trHeight w:val="980"/>
        </w:trPr>
        <w:tc>
          <w:tcPr>
            <w:tcW w:w="4394" w:type="dxa"/>
          </w:tcPr>
          <w:p w:rsidRPr="00026AEA" w:rsidR="00B26848" w:rsidP="000258FA" w:rsidRDefault="589CD8E0" w14:paraId="40F98DF0" w14:textId="44A98167">
            <w:pPr>
              <w:pStyle w:val="ListParagraph"/>
              <w:numPr>
                <w:ilvl w:val="0"/>
                <w:numId w:val="33"/>
              </w:numPr>
              <w:spacing w:after="0" w:line="240" w:lineRule="auto"/>
              <w:rPr>
                <w:sz w:val="24"/>
                <w:szCs w:val="24"/>
              </w:rPr>
            </w:pPr>
            <w:r w:rsidRPr="00026AEA">
              <w:rPr>
                <w:sz w:val="24"/>
                <w:szCs w:val="24"/>
              </w:rPr>
              <w:t>COVID-19 testing capacity</w:t>
            </w:r>
          </w:p>
        </w:tc>
        <w:tc>
          <w:tcPr>
            <w:tcW w:w="2441" w:type="dxa"/>
            <w:vAlign w:val="center"/>
          </w:tcPr>
          <w:p w:rsidRPr="00771010" w:rsidR="00B26848" w:rsidP="000258FA" w:rsidRDefault="589CD8E0" w14:paraId="40C719E9"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3139E4CD" w14:textId="77777777">
            <w:pPr>
              <w:spacing w:after="0" w:line="240" w:lineRule="auto"/>
              <w:jc w:val="center"/>
              <w:rPr>
                <w:sz w:val="24"/>
                <w:szCs w:val="24"/>
              </w:rPr>
            </w:pPr>
            <w:r w:rsidRPr="589CD8E0">
              <w:rPr>
                <w:sz w:val="24"/>
                <w:szCs w:val="24"/>
              </w:rPr>
              <w:t>1</w:t>
            </w:r>
          </w:p>
        </w:tc>
      </w:tr>
      <w:tr w:rsidRPr="002D6DC8" w:rsidR="00B26848" w:rsidTr="589CD8E0" w14:paraId="6E3DB38B" w14:textId="77777777">
        <w:tc>
          <w:tcPr>
            <w:tcW w:w="4394" w:type="dxa"/>
          </w:tcPr>
          <w:p w:rsidRPr="00026AEA" w:rsidR="00B26848" w:rsidP="000258FA" w:rsidRDefault="589CD8E0" w14:paraId="6CDD50B9" w14:textId="7B237974">
            <w:pPr>
              <w:pStyle w:val="ListParagraph"/>
              <w:numPr>
                <w:ilvl w:val="0"/>
                <w:numId w:val="33"/>
              </w:numPr>
              <w:spacing w:after="0" w:line="240" w:lineRule="auto"/>
              <w:rPr>
                <w:sz w:val="24"/>
                <w:szCs w:val="24"/>
              </w:rPr>
            </w:pPr>
            <w:r w:rsidRPr="00026AEA">
              <w:rPr>
                <w:sz w:val="24"/>
                <w:szCs w:val="24"/>
              </w:rPr>
              <w:t>COVID-19 walk-up/drive-up testing capacity</w:t>
            </w:r>
          </w:p>
        </w:tc>
        <w:tc>
          <w:tcPr>
            <w:tcW w:w="2441" w:type="dxa"/>
            <w:vAlign w:val="center"/>
          </w:tcPr>
          <w:p w:rsidRPr="00771010" w:rsidR="00B26848" w:rsidP="000258FA" w:rsidRDefault="589CD8E0" w14:paraId="016EA9A5"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0D6EC9BB" w14:textId="77777777">
            <w:pPr>
              <w:spacing w:after="0" w:line="240" w:lineRule="auto"/>
              <w:jc w:val="center"/>
              <w:rPr>
                <w:sz w:val="24"/>
                <w:szCs w:val="24"/>
              </w:rPr>
            </w:pPr>
            <w:r w:rsidRPr="589CD8E0">
              <w:rPr>
                <w:sz w:val="24"/>
                <w:szCs w:val="24"/>
              </w:rPr>
              <w:t>1</w:t>
            </w:r>
          </w:p>
        </w:tc>
      </w:tr>
      <w:tr w:rsidRPr="002D6DC8" w:rsidR="00B26848" w:rsidTr="589CD8E0" w14:paraId="708ABAE0" w14:textId="77777777">
        <w:tc>
          <w:tcPr>
            <w:tcW w:w="4394" w:type="dxa"/>
          </w:tcPr>
          <w:p w:rsidRPr="00026AEA" w:rsidR="00B26848" w:rsidP="000258FA" w:rsidRDefault="589CD8E0" w14:paraId="501DD212" w14:textId="6D74EEA0">
            <w:pPr>
              <w:pStyle w:val="ListParagraph"/>
              <w:numPr>
                <w:ilvl w:val="0"/>
                <w:numId w:val="33"/>
              </w:numPr>
              <w:spacing w:after="0" w:line="240" w:lineRule="auto"/>
              <w:rPr>
                <w:sz w:val="24"/>
                <w:szCs w:val="24"/>
              </w:rPr>
            </w:pPr>
            <w:r w:rsidRPr="00026AEA">
              <w:rPr>
                <w:sz w:val="24"/>
                <w:szCs w:val="24"/>
              </w:rPr>
              <w:t>Turnaround time for COVID-19 test results</w:t>
            </w:r>
          </w:p>
        </w:tc>
        <w:tc>
          <w:tcPr>
            <w:tcW w:w="2441" w:type="dxa"/>
            <w:vAlign w:val="center"/>
          </w:tcPr>
          <w:p w:rsidRPr="00771010" w:rsidR="00B26848" w:rsidP="000258FA" w:rsidRDefault="589CD8E0" w14:paraId="2310D46F"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57B25C45" w14:textId="77777777">
            <w:pPr>
              <w:spacing w:after="0" w:line="240" w:lineRule="auto"/>
              <w:jc w:val="center"/>
              <w:rPr>
                <w:sz w:val="24"/>
                <w:szCs w:val="24"/>
              </w:rPr>
            </w:pPr>
            <w:r w:rsidRPr="589CD8E0">
              <w:rPr>
                <w:sz w:val="24"/>
                <w:szCs w:val="24"/>
              </w:rPr>
              <w:t>1</w:t>
            </w:r>
          </w:p>
        </w:tc>
      </w:tr>
      <w:tr w:rsidRPr="002D6DC8" w:rsidR="00B26848" w:rsidTr="589CD8E0" w14:paraId="4F7D17A2" w14:textId="77777777">
        <w:tc>
          <w:tcPr>
            <w:tcW w:w="4394" w:type="dxa"/>
          </w:tcPr>
          <w:p w:rsidRPr="00026AEA" w:rsidR="00B26848" w:rsidP="000258FA" w:rsidRDefault="589CD8E0" w14:paraId="15300E3A" w14:textId="0501DD7C">
            <w:pPr>
              <w:pStyle w:val="ListParagraph"/>
              <w:numPr>
                <w:ilvl w:val="0"/>
                <w:numId w:val="33"/>
              </w:numPr>
              <w:spacing w:after="0" w:line="240" w:lineRule="auto"/>
              <w:rPr>
                <w:sz w:val="24"/>
                <w:szCs w:val="24"/>
              </w:rPr>
            </w:pPr>
            <w:r w:rsidRPr="00026AEA">
              <w:rPr>
                <w:sz w:val="24"/>
                <w:szCs w:val="24"/>
              </w:rPr>
              <w:t>Number of patients tested for COVID-19, by race and ethnicity</w:t>
            </w:r>
          </w:p>
        </w:tc>
        <w:tc>
          <w:tcPr>
            <w:tcW w:w="2441" w:type="dxa"/>
            <w:vAlign w:val="center"/>
          </w:tcPr>
          <w:p w:rsidRPr="00771010" w:rsidR="00B26848" w:rsidP="000258FA" w:rsidRDefault="589CD8E0" w14:paraId="6F9E7B71"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2DF29CFB" w14:textId="77777777">
            <w:pPr>
              <w:spacing w:after="0" w:line="240" w:lineRule="auto"/>
              <w:jc w:val="center"/>
              <w:rPr>
                <w:sz w:val="24"/>
                <w:szCs w:val="24"/>
              </w:rPr>
            </w:pPr>
            <w:r w:rsidRPr="589CD8E0">
              <w:rPr>
                <w:sz w:val="24"/>
                <w:szCs w:val="24"/>
              </w:rPr>
              <w:t>17</w:t>
            </w:r>
          </w:p>
        </w:tc>
      </w:tr>
      <w:tr w:rsidRPr="002D6DC8" w:rsidR="00B26848" w:rsidTr="589CD8E0" w14:paraId="62D57082" w14:textId="77777777">
        <w:tc>
          <w:tcPr>
            <w:tcW w:w="4394" w:type="dxa"/>
          </w:tcPr>
          <w:p w:rsidRPr="00026AEA" w:rsidR="00B26848" w:rsidP="000258FA" w:rsidRDefault="589CD8E0" w14:paraId="0D008283" w14:textId="063CF806">
            <w:pPr>
              <w:pStyle w:val="ListParagraph"/>
              <w:numPr>
                <w:ilvl w:val="0"/>
                <w:numId w:val="33"/>
              </w:numPr>
              <w:spacing w:after="0" w:line="240" w:lineRule="auto"/>
              <w:rPr>
                <w:sz w:val="24"/>
                <w:szCs w:val="24"/>
              </w:rPr>
            </w:pPr>
            <w:r w:rsidRPr="00026AEA">
              <w:rPr>
                <w:sz w:val="24"/>
                <w:szCs w:val="24"/>
              </w:rPr>
              <w:t>Number of patients tested positive for COVID-19, by race and ethnicity</w:t>
            </w:r>
          </w:p>
        </w:tc>
        <w:tc>
          <w:tcPr>
            <w:tcW w:w="2441" w:type="dxa"/>
            <w:vAlign w:val="center"/>
          </w:tcPr>
          <w:p w:rsidRPr="00771010" w:rsidR="00B26848" w:rsidP="000258FA" w:rsidRDefault="589CD8E0" w14:paraId="679B9B34"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579DFBE5" w14:textId="77777777">
            <w:pPr>
              <w:spacing w:after="0" w:line="240" w:lineRule="auto"/>
              <w:jc w:val="center"/>
              <w:rPr>
                <w:sz w:val="24"/>
                <w:szCs w:val="24"/>
              </w:rPr>
            </w:pPr>
            <w:r w:rsidRPr="589CD8E0">
              <w:rPr>
                <w:sz w:val="24"/>
                <w:szCs w:val="24"/>
              </w:rPr>
              <w:t>17</w:t>
            </w:r>
          </w:p>
        </w:tc>
      </w:tr>
      <w:tr w:rsidRPr="002D6DC8" w:rsidR="00B26848" w:rsidTr="589CD8E0" w14:paraId="713869ED" w14:textId="77777777">
        <w:tc>
          <w:tcPr>
            <w:tcW w:w="4394" w:type="dxa"/>
          </w:tcPr>
          <w:p w:rsidRPr="00026AEA" w:rsidR="00B26848" w:rsidP="000258FA" w:rsidRDefault="589CD8E0" w14:paraId="314A0FC8" w14:textId="1CCD67E1">
            <w:pPr>
              <w:pStyle w:val="ListParagraph"/>
              <w:numPr>
                <w:ilvl w:val="0"/>
                <w:numId w:val="33"/>
              </w:numPr>
              <w:spacing w:after="0" w:line="240" w:lineRule="auto"/>
              <w:rPr>
                <w:sz w:val="24"/>
                <w:szCs w:val="24"/>
              </w:rPr>
            </w:pPr>
            <w:r w:rsidRPr="00026AEA">
              <w:rPr>
                <w:sz w:val="24"/>
                <w:szCs w:val="24"/>
              </w:rPr>
              <w:t>Number of staff positive for COVID-19 in last week</w:t>
            </w:r>
          </w:p>
        </w:tc>
        <w:tc>
          <w:tcPr>
            <w:tcW w:w="2441" w:type="dxa"/>
            <w:vAlign w:val="center"/>
          </w:tcPr>
          <w:p w:rsidRPr="00771010" w:rsidR="00B26848" w:rsidP="000258FA" w:rsidRDefault="589CD8E0" w14:paraId="014C3C5C"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64B43A96" w14:textId="77777777">
            <w:pPr>
              <w:spacing w:after="0" w:line="240" w:lineRule="auto"/>
              <w:jc w:val="center"/>
              <w:rPr>
                <w:sz w:val="24"/>
                <w:szCs w:val="24"/>
              </w:rPr>
            </w:pPr>
            <w:r w:rsidRPr="589CD8E0">
              <w:rPr>
                <w:sz w:val="24"/>
                <w:szCs w:val="24"/>
              </w:rPr>
              <w:t>1</w:t>
            </w:r>
          </w:p>
        </w:tc>
      </w:tr>
      <w:tr w:rsidRPr="002D6DC8" w:rsidR="00B26848" w:rsidTr="589CD8E0" w14:paraId="52B6C7B8" w14:textId="77777777">
        <w:tc>
          <w:tcPr>
            <w:tcW w:w="4394" w:type="dxa"/>
          </w:tcPr>
          <w:p w:rsidRPr="00026AEA" w:rsidR="00B26848" w:rsidP="000258FA" w:rsidRDefault="589CD8E0" w14:paraId="1C44A1CF" w14:textId="735B3C7A">
            <w:pPr>
              <w:pStyle w:val="ListParagraph"/>
              <w:numPr>
                <w:ilvl w:val="0"/>
                <w:numId w:val="33"/>
              </w:numPr>
              <w:spacing w:after="0" w:line="240" w:lineRule="auto"/>
              <w:rPr>
                <w:sz w:val="24"/>
                <w:szCs w:val="24"/>
              </w:rPr>
            </w:pPr>
            <w:r w:rsidRPr="00026AEA">
              <w:rPr>
                <w:sz w:val="24"/>
                <w:szCs w:val="24"/>
              </w:rPr>
              <w:t>Percent of staff unable to work</w:t>
            </w:r>
          </w:p>
        </w:tc>
        <w:tc>
          <w:tcPr>
            <w:tcW w:w="2441" w:type="dxa"/>
            <w:vAlign w:val="center"/>
          </w:tcPr>
          <w:p w:rsidRPr="00771010" w:rsidR="00B26848" w:rsidP="000258FA" w:rsidRDefault="589CD8E0" w14:paraId="10004DA8"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76AFD622" w14:textId="77777777">
            <w:pPr>
              <w:spacing w:after="0" w:line="240" w:lineRule="auto"/>
              <w:jc w:val="center"/>
              <w:rPr>
                <w:sz w:val="24"/>
                <w:szCs w:val="24"/>
              </w:rPr>
            </w:pPr>
            <w:r w:rsidRPr="589CD8E0">
              <w:rPr>
                <w:sz w:val="24"/>
                <w:szCs w:val="24"/>
              </w:rPr>
              <w:t>1</w:t>
            </w:r>
          </w:p>
        </w:tc>
      </w:tr>
      <w:tr w:rsidRPr="002D6DC8" w:rsidR="00B26848" w:rsidTr="589CD8E0" w14:paraId="039257C6" w14:textId="77777777">
        <w:tc>
          <w:tcPr>
            <w:tcW w:w="4394" w:type="dxa"/>
          </w:tcPr>
          <w:p w:rsidRPr="00026AEA" w:rsidR="00B26848" w:rsidP="000258FA" w:rsidRDefault="589CD8E0" w14:paraId="4918B0F0" w14:textId="3240FBB4">
            <w:pPr>
              <w:pStyle w:val="ListParagraph"/>
              <w:numPr>
                <w:ilvl w:val="0"/>
                <w:numId w:val="33"/>
              </w:numPr>
              <w:spacing w:after="0" w:line="240" w:lineRule="auto"/>
              <w:rPr>
                <w:sz w:val="24"/>
                <w:szCs w:val="24"/>
              </w:rPr>
            </w:pPr>
            <w:r w:rsidRPr="00026AEA">
              <w:rPr>
                <w:sz w:val="24"/>
                <w:szCs w:val="24"/>
              </w:rPr>
              <w:t>Number of health center sites closed</w:t>
            </w:r>
          </w:p>
        </w:tc>
        <w:tc>
          <w:tcPr>
            <w:tcW w:w="2441" w:type="dxa"/>
            <w:vAlign w:val="center"/>
          </w:tcPr>
          <w:p w:rsidRPr="00771010" w:rsidR="00B26848" w:rsidP="000258FA" w:rsidRDefault="589CD8E0" w14:paraId="5348D1E2"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2BA8BE1E" w14:textId="77777777">
            <w:pPr>
              <w:spacing w:after="0" w:line="240" w:lineRule="auto"/>
              <w:jc w:val="center"/>
              <w:rPr>
                <w:sz w:val="24"/>
                <w:szCs w:val="24"/>
              </w:rPr>
            </w:pPr>
            <w:r w:rsidRPr="589CD8E0">
              <w:rPr>
                <w:sz w:val="24"/>
                <w:szCs w:val="24"/>
              </w:rPr>
              <w:t>1</w:t>
            </w:r>
          </w:p>
        </w:tc>
      </w:tr>
      <w:tr w:rsidRPr="002D6DC8" w:rsidR="00B26848" w:rsidTr="589CD8E0" w14:paraId="74A374AE" w14:textId="77777777">
        <w:tc>
          <w:tcPr>
            <w:tcW w:w="4394" w:type="dxa"/>
          </w:tcPr>
          <w:p w:rsidRPr="00026AEA" w:rsidR="00B26848" w:rsidP="000258FA" w:rsidRDefault="589CD8E0" w14:paraId="203DF65D" w14:textId="56D3B4DE">
            <w:pPr>
              <w:pStyle w:val="ListParagraph"/>
              <w:numPr>
                <w:ilvl w:val="0"/>
                <w:numId w:val="33"/>
              </w:numPr>
              <w:spacing w:after="0" w:line="240" w:lineRule="auto"/>
              <w:rPr>
                <w:sz w:val="24"/>
                <w:szCs w:val="24"/>
              </w:rPr>
            </w:pPr>
            <w:r w:rsidRPr="00026AEA">
              <w:rPr>
                <w:sz w:val="24"/>
                <w:szCs w:val="24"/>
              </w:rPr>
              <w:t>Number of visits last week vs pre-COVID</w:t>
            </w:r>
          </w:p>
        </w:tc>
        <w:tc>
          <w:tcPr>
            <w:tcW w:w="2441" w:type="dxa"/>
            <w:vAlign w:val="center"/>
          </w:tcPr>
          <w:p w:rsidRPr="00771010" w:rsidR="00B26848" w:rsidP="000258FA" w:rsidRDefault="589CD8E0" w14:paraId="04210071"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011A9A70" w14:textId="77777777">
            <w:pPr>
              <w:spacing w:after="0" w:line="240" w:lineRule="auto"/>
              <w:jc w:val="center"/>
              <w:rPr>
                <w:sz w:val="24"/>
                <w:szCs w:val="24"/>
              </w:rPr>
            </w:pPr>
            <w:r w:rsidRPr="589CD8E0">
              <w:rPr>
                <w:sz w:val="24"/>
                <w:szCs w:val="24"/>
              </w:rPr>
              <w:t>1</w:t>
            </w:r>
          </w:p>
        </w:tc>
      </w:tr>
      <w:tr w:rsidRPr="002D6DC8" w:rsidR="00B26848" w:rsidTr="589CD8E0" w14:paraId="6A9F7324" w14:textId="77777777">
        <w:tc>
          <w:tcPr>
            <w:tcW w:w="4394" w:type="dxa"/>
          </w:tcPr>
          <w:p w:rsidRPr="00026AEA" w:rsidR="00B26848" w:rsidP="000258FA" w:rsidRDefault="589CD8E0" w14:paraId="3DC027AE" w14:textId="168DE575">
            <w:pPr>
              <w:pStyle w:val="ListParagraph"/>
              <w:numPr>
                <w:ilvl w:val="0"/>
                <w:numId w:val="33"/>
              </w:numPr>
              <w:spacing w:after="0" w:line="240" w:lineRule="auto"/>
              <w:rPr>
                <w:sz w:val="24"/>
                <w:szCs w:val="24"/>
              </w:rPr>
            </w:pPr>
            <w:r w:rsidRPr="00026AEA">
              <w:rPr>
                <w:sz w:val="24"/>
                <w:szCs w:val="24"/>
              </w:rPr>
              <w:t>Percent of visits conducted virtually last week</w:t>
            </w:r>
          </w:p>
        </w:tc>
        <w:tc>
          <w:tcPr>
            <w:tcW w:w="2441" w:type="dxa"/>
            <w:vAlign w:val="center"/>
          </w:tcPr>
          <w:p w:rsidRPr="00771010" w:rsidR="00B26848" w:rsidP="000258FA" w:rsidRDefault="589CD8E0" w14:paraId="0FBF15F5"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30BA0004" w14:textId="77777777">
            <w:pPr>
              <w:spacing w:after="0" w:line="240" w:lineRule="auto"/>
              <w:jc w:val="center"/>
              <w:rPr>
                <w:sz w:val="24"/>
                <w:szCs w:val="24"/>
              </w:rPr>
            </w:pPr>
            <w:r w:rsidRPr="589CD8E0">
              <w:rPr>
                <w:sz w:val="24"/>
                <w:szCs w:val="24"/>
              </w:rPr>
              <w:t>1</w:t>
            </w:r>
          </w:p>
        </w:tc>
      </w:tr>
      <w:tr w:rsidRPr="002D6DC8" w:rsidR="00B26848" w:rsidTr="589CD8E0" w14:paraId="5D830431" w14:textId="77777777">
        <w:tc>
          <w:tcPr>
            <w:tcW w:w="4394" w:type="dxa"/>
          </w:tcPr>
          <w:p w:rsidRPr="00026AEA" w:rsidR="00B26848" w:rsidP="000258FA" w:rsidRDefault="589CD8E0" w14:paraId="0211162E" w14:textId="528408CD">
            <w:pPr>
              <w:pStyle w:val="ListParagraph"/>
              <w:numPr>
                <w:ilvl w:val="0"/>
                <w:numId w:val="33"/>
              </w:numPr>
              <w:spacing w:after="0" w:line="240" w:lineRule="auto"/>
              <w:rPr>
                <w:sz w:val="24"/>
                <w:szCs w:val="24"/>
              </w:rPr>
            </w:pPr>
            <w:r w:rsidRPr="00026AEA">
              <w:rPr>
                <w:sz w:val="24"/>
                <w:szCs w:val="24"/>
              </w:rPr>
              <w:t>Duration supply of PPE will last, by type of PPE</w:t>
            </w:r>
          </w:p>
        </w:tc>
        <w:tc>
          <w:tcPr>
            <w:tcW w:w="2441" w:type="dxa"/>
            <w:vAlign w:val="center"/>
          </w:tcPr>
          <w:p w:rsidRPr="00771010" w:rsidR="00B26848" w:rsidP="000258FA" w:rsidRDefault="589CD8E0" w14:paraId="648C9DFA"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019573AA" w14:textId="77777777">
            <w:pPr>
              <w:spacing w:after="0" w:line="240" w:lineRule="auto"/>
              <w:jc w:val="center"/>
              <w:rPr>
                <w:sz w:val="24"/>
                <w:szCs w:val="24"/>
              </w:rPr>
            </w:pPr>
            <w:r w:rsidRPr="589CD8E0">
              <w:rPr>
                <w:sz w:val="24"/>
                <w:szCs w:val="24"/>
              </w:rPr>
              <w:t>5</w:t>
            </w:r>
          </w:p>
        </w:tc>
      </w:tr>
      <w:tr w:rsidRPr="002D6DC8" w:rsidR="00B26848" w:rsidTr="589CD8E0" w14:paraId="59EA528C" w14:textId="77777777">
        <w:tc>
          <w:tcPr>
            <w:tcW w:w="4394" w:type="dxa"/>
          </w:tcPr>
          <w:p w:rsidRPr="00026AEA" w:rsidR="00B26848" w:rsidP="000258FA" w:rsidRDefault="589CD8E0" w14:paraId="0644B7ED" w14:textId="35169379">
            <w:pPr>
              <w:pStyle w:val="ListParagraph"/>
              <w:numPr>
                <w:ilvl w:val="0"/>
                <w:numId w:val="33"/>
              </w:numPr>
              <w:spacing w:after="0" w:line="240" w:lineRule="auto"/>
              <w:rPr>
                <w:sz w:val="24"/>
                <w:szCs w:val="24"/>
              </w:rPr>
            </w:pPr>
            <w:r w:rsidRPr="00026AEA">
              <w:rPr>
                <w:sz w:val="24"/>
                <w:szCs w:val="24"/>
              </w:rPr>
              <w:t>Staff received 1</w:t>
            </w:r>
            <w:r w:rsidRPr="00026AEA">
              <w:rPr>
                <w:sz w:val="24"/>
                <w:szCs w:val="24"/>
                <w:vertAlign w:val="superscript"/>
              </w:rPr>
              <w:t>st</w:t>
            </w:r>
            <w:r w:rsidRPr="00026AEA">
              <w:rPr>
                <w:sz w:val="24"/>
                <w:szCs w:val="24"/>
              </w:rPr>
              <w:t xml:space="preserve"> COVID vaccine dose last week</w:t>
            </w:r>
          </w:p>
        </w:tc>
        <w:tc>
          <w:tcPr>
            <w:tcW w:w="2441" w:type="dxa"/>
            <w:vAlign w:val="center"/>
          </w:tcPr>
          <w:p w:rsidRPr="00771010" w:rsidR="00B26848" w:rsidP="000258FA" w:rsidRDefault="589CD8E0" w14:paraId="1550C229"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5635682C" w14:textId="77777777">
            <w:pPr>
              <w:spacing w:after="0" w:line="240" w:lineRule="auto"/>
              <w:jc w:val="center"/>
              <w:rPr>
                <w:sz w:val="24"/>
                <w:szCs w:val="24"/>
              </w:rPr>
            </w:pPr>
            <w:r w:rsidRPr="589CD8E0">
              <w:rPr>
                <w:sz w:val="24"/>
                <w:szCs w:val="24"/>
              </w:rPr>
              <w:t>1</w:t>
            </w:r>
          </w:p>
        </w:tc>
      </w:tr>
      <w:tr w:rsidRPr="002D6DC8" w:rsidR="00B26848" w:rsidTr="589CD8E0" w14:paraId="3D0708BB" w14:textId="77777777">
        <w:tc>
          <w:tcPr>
            <w:tcW w:w="4394" w:type="dxa"/>
          </w:tcPr>
          <w:p w:rsidRPr="00026AEA" w:rsidR="00B26848" w:rsidP="000258FA" w:rsidRDefault="589CD8E0" w14:paraId="0D6DBAA6" w14:textId="79382F74">
            <w:pPr>
              <w:pStyle w:val="ListParagraph"/>
              <w:numPr>
                <w:ilvl w:val="0"/>
                <w:numId w:val="33"/>
              </w:numPr>
              <w:spacing w:after="0" w:line="240" w:lineRule="auto"/>
              <w:rPr>
                <w:sz w:val="24"/>
                <w:szCs w:val="24"/>
              </w:rPr>
            </w:pPr>
            <w:r w:rsidRPr="00026AEA">
              <w:rPr>
                <w:sz w:val="24"/>
                <w:szCs w:val="24"/>
              </w:rPr>
              <w:t>Staff received 2</w:t>
            </w:r>
            <w:r w:rsidRPr="00026AEA">
              <w:rPr>
                <w:sz w:val="24"/>
                <w:szCs w:val="24"/>
                <w:vertAlign w:val="superscript"/>
              </w:rPr>
              <w:t>nd</w:t>
            </w:r>
            <w:r w:rsidRPr="00026AEA">
              <w:rPr>
                <w:sz w:val="24"/>
                <w:szCs w:val="24"/>
              </w:rPr>
              <w:t xml:space="preserve"> COVID vaccine dose last week</w:t>
            </w:r>
          </w:p>
        </w:tc>
        <w:tc>
          <w:tcPr>
            <w:tcW w:w="2441" w:type="dxa"/>
            <w:vAlign w:val="center"/>
          </w:tcPr>
          <w:p w:rsidRPr="00771010" w:rsidR="00B26848" w:rsidP="000258FA" w:rsidRDefault="589CD8E0" w14:paraId="459E3A76"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623597A2" w14:textId="77777777">
            <w:pPr>
              <w:spacing w:after="0" w:line="240" w:lineRule="auto"/>
              <w:jc w:val="center"/>
              <w:rPr>
                <w:sz w:val="24"/>
                <w:szCs w:val="24"/>
              </w:rPr>
            </w:pPr>
            <w:r w:rsidRPr="589CD8E0">
              <w:rPr>
                <w:sz w:val="24"/>
                <w:szCs w:val="24"/>
              </w:rPr>
              <w:t>1</w:t>
            </w:r>
          </w:p>
        </w:tc>
      </w:tr>
      <w:tr w:rsidRPr="002D6DC8" w:rsidR="00B26848" w:rsidTr="589CD8E0" w14:paraId="2A3E6369" w14:textId="77777777">
        <w:tc>
          <w:tcPr>
            <w:tcW w:w="4394" w:type="dxa"/>
          </w:tcPr>
          <w:p w:rsidRPr="00026AEA" w:rsidR="00B26848" w:rsidP="000258FA" w:rsidRDefault="589CD8E0" w14:paraId="51E6B078" w14:textId="3D3C2782">
            <w:pPr>
              <w:pStyle w:val="ListParagraph"/>
              <w:numPr>
                <w:ilvl w:val="0"/>
                <w:numId w:val="33"/>
              </w:numPr>
              <w:spacing w:after="0" w:line="240" w:lineRule="auto"/>
              <w:rPr>
                <w:sz w:val="24"/>
                <w:szCs w:val="24"/>
              </w:rPr>
            </w:pPr>
            <w:r w:rsidRPr="00026AEA">
              <w:rPr>
                <w:sz w:val="24"/>
                <w:szCs w:val="24"/>
              </w:rPr>
              <w:t>Number of patients received 1</w:t>
            </w:r>
            <w:r w:rsidRPr="00026AEA">
              <w:rPr>
                <w:sz w:val="24"/>
                <w:szCs w:val="24"/>
                <w:vertAlign w:val="superscript"/>
              </w:rPr>
              <w:t>st</w:t>
            </w:r>
            <w:r w:rsidRPr="00026AEA">
              <w:rPr>
                <w:sz w:val="24"/>
                <w:szCs w:val="24"/>
              </w:rPr>
              <w:t xml:space="preserve"> COVID vaccine dose, by race and ethnicity</w:t>
            </w:r>
          </w:p>
        </w:tc>
        <w:tc>
          <w:tcPr>
            <w:tcW w:w="2441" w:type="dxa"/>
            <w:vAlign w:val="center"/>
          </w:tcPr>
          <w:p w:rsidRPr="00771010" w:rsidR="00B26848" w:rsidP="000258FA" w:rsidRDefault="589CD8E0" w14:paraId="1A0CD0D3"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78B3F156" w14:textId="77777777">
            <w:pPr>
              <w:spacing w:after="0" w:line="240" w:lineRule="auto"/>
              <w:jc w:val="center"/>
              <w:rPr>
                <w:sz w:val="24"/>
                <w:szCs w:val="24"/>
              </w:rPr>
            </w:pPr>
            <w:r w:rsidRPr="589CD8E0">
              <w:rPr>
                <w:sz w:val="24"/>
                <w:szCs w:val="24"/>
              </w:rPr>
              <w:t>17</w:t>
            </w:r>
          </w:p>
        </w:tc>
      </w:tr>
      <w:tr w:rsidRPr="002D6DC8" w:rsidR="00B26848" w:rsidTr="589CD8E0" w14:paraId="35C5E7C4" w14:textId="77777777">
        <w:tc>
          <w:tcPr>
            <w:tcW w:w="4394" w:type="dxa"/>
          </w:tcPr>
          <w:p w:rsidRPr="00026AEA" w:rsidR="00B26848" w:rsidP="000258FA" w:rsidRDefault="589CD8E0" w14:paraId="36786DAA" w14:textId="5BF61154">
            <w:pPr>
              <w:pStyle w:val="ListParagraph"/>
              <w:numPr>
                <w:ilvl w:val="0"/>
                <w:numId w:val="33"/>
              </w:numPr>
              <w:spacing w:after="0" w:line="240" w:lineRule="auto"/>
              <w:rPr>
                <w:sz w:val="24"/>
                <w:szCs w:val="24"/>
              </w:rPr>
            </w:pPr>
            <w:r w:rsidRPr="00026AEA">
              <w:rPr>
                <w:sz w:val="24"/>
                <w:szCs w:val="24"/>
              </w:rPr>
              <w:t>Number of patients received 2</w:t>
            </w:r>
            <w:r w:rsidRPr="00026AEA">
              <w:rPr>
                <w:sz w:val="24"/>
                <w:szCs w:val="24"/>
                <w:vertAlign w:val="superscript"/>
              </w:rPr>
              <w:t>nd</w:t>
            </w:r>
            <w:r w:rsidRPr="00026AEA">
              <w:rPr>
                <w:sz w:val="24"/>
                <w:szCs w:val="24"/>
              </w:rPr>
              <w:t xml:space="preserve"> COVID vaccine dose, by race and ethnicity</w:t>
            </w:r>
          </w:p>
        </w:tc>
        <w:tc>
          <w:tcPr>
            <w:tcW w:w="2441" w:type="dxa"/>
            <w:vAlign w:val="center"/>
          </w:tcPr>
          <w:p w:rsidRPr="00771010" w:rsidR="00B26848" w:rsidP="000258FA" w:rsidRDefault="589CD8E0" w14:paraId="4513E747"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279C6470" w14:textId="77777777">
            <w:pPr>
              <w:spacing w:after="0" w:line="240" w:lineRule="auto"/>
              <w:jc w:val="center"/>
              <w:rPr>
                <w:sz w:val="24"/>
                <w:szCs w:val="24"/>
              </w:rPr>
            </w:pPr>
            <w:r w:rsidRPr="589CD8E0">
              <w:rPr>
                <w:sz w:val="24"/>
                <w:szCs w:val="24"/>
              </w:rPr>
              <w:t>17</w:t>
            </w:r>
          </w:p>
        </w:tc>
      </w:tr>
      <w:tr w:rsidRPr="002D6DC8" w:rsidR="00B26848" w:rsidTr="589CD8E0" w14:paraId="4FBD284B" w14:textId="77777777">
        <w:tc>
          <w:tcPr>
            <w:tcW w:w="4394" w:type="dxa"/>
          </w:tcPr>
          <w:p w:rsidRPr="00026AEA" w:rsidR="00B26848" w:rsidP="000258FA" w:rsidRDefault="589CD8E0" w14:paraId="04592432" w14:textId="5508BB8F">
            <w:pPr>
              <w:pStyle w:val="ListParagraph"/>
              <w:numPr>
                <w:ilvl w:val="0"/>
                <w:numId w:val="33"/>
              </w:numPr>
              <w:spacing w:after="0" w:line="240" w:lineRule="auto"/>
              <w:rPr>
                <w:sz w:val="24"/>
                <w:szCs w:val="24"/>
              </w:rPr>
            </w:pPr>
            <w:r w:rsidRPr="00026AEA">
              <w:rPr>
                <w:sz w:val="24"/>
                <w:szCs w:val="24"/>
              </w:rPr>
              <w:lastRenderedPageBreak/>
              <w:t>Challenges deploying COVID-19 vaccine</w:t>
            </w:r>
          </w:p>
        </w:tc>
        <w:tc>
          <w:tcPr>
            <w:tcW w:w="2441" w:type="dxa"/>
            <w:vAlign w:val="center"/>
          </w:tcPr>
          <w:p w:rsidRPr="00771010" w:rsidR="00B26848" w:rsidP="000258FA" w:rsidRDefault="589CD8E0" w14:paraId="6ACE4B68"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072FCC4C" w14:textId="77777777">
            <w:pPr>
              <w:spacing w:after="0" w:line="240" w:lineRule="auto"/>
              <w:jc w:val="center"/>
              <w:rPr>
                <w:sz w:val="24"/>
                <w:szCs w:val="24"/>
              </w:rPr>
            </w:pPr>
            <w:r w:rsidRPr="589CD8E0">
              <w:rPr>
                <w:sz w:val="24"/>
                <w:szCs w:val="24"/>
              </w:rPr>
              <w:t>6</w:t>
            </w:r>
          </w:p>
        </w:tc>
      </w:tr>
      <w:tr w:rsidRPr="002D6DC8" w:rsidR="00B26848" w:rsidTr="589CD8E0" w14:paraId="1C9FB887" w14:textId="77777777">
        <w:tc>
          <w:tcPr>
            <w:tcW w:w="4394" w:type="dxa"/>
          </w:tcPr>
          <w:p w:rsidRPr="00026AEA" w:rsidR="00B26848" w:rsidP="000258FA" w:rsidRDefault="589CD8E0" w14:paraId="26BFB74A" w14:textId="1162FA0C">
            <w:pPr>
              <w:pStyle w:val="ListParagraph"/>
              <w:numPr>
                <w:ilvl w:val="0"/>
                <w:numId w:val="33"/>
              </w:numPr>
              <w:spacing w:after="0" w:line="240" w:lineRule="auto"/>
              <w:rPr>
                <w:sz w:val="24"/>
                <w:szCs w:val="24"/>
              </w:rPr>
            </w:pPr>
            <w:r w:rsidRPr="00026AEA">
              <w:rPr>
                <w:sz w:val="24"/>
                <w:szCs w:val="24"/>
              </w:rPr>
              <w:t>Additional comments</w:t>
            </w:r>
          </w:p>
        </w:tc>
        <w:tc>
          <w:tcPr>
            <w:tcW w:w="2441" w:type="dxa"/>
            <w:vAlign w:val="center"/>
          </w:tcPr>
          <w:p w:rsidRPr="00771010" w:rsidR="00B26848" w:rsidP="000258FA" w:rsidRDefault="589CD8E0" w14:paraId="23E756E5" w14:textId="77777777">
            <w:pPr>
              <w:spacing w:after="0" w:line="240" w:lineRule="auto"/>
              <w:jc w:val="center"/>
              <w:rPr>
                <w:sz w:val="24"/>
                <w:szCs w:val="24"/>
              </w:rPr>
            </w:pPr>
            <w:r w:rsidRPr="589CD8E0">
              <w:rPr>
                <w:sz w:val="24"/>
                <w:szCs w:val="24"/>
              </w:rPr>
              <w:t>Weekly</w:t>
            </w:r>
          </w:p>
        </w:tc>
        <w:tc>
          <w:tcPr>
            <w:tcW w:w="2515" w:type="dxa"/>
            <w:vAlign w:val="center"/>
          </w:tcPr>
          <w:p w:rsidRPr="00771010" w:rsidR="00B26848" w:rsidP="000258FA" w:rsidRDefault="589CD8E0" w14:paraId="7CFD4DD4" w14:textId="77777777">
            <w:pPr>
              <w:spacing w:after="0" w:line="240" w:lineRule="auto"/>
              <w:jc w:val="center"/>
              <w:rPr>
                <w:sz w:val="24"/>
                <w:szCs w:val="24"/>
              </w:rPr>
            </w:pPr>
            <w:r w:rsidRPr="589CD8E0">
              <w:rPr>
                <w:sz w:val="24"/>
                <w:szCs w:val="24"/>
              </w:rPr>
              <w:t>1</w:t>
            </w:r>
          </w:p>
        </w:tc>
      </w:tr>
      <w:tr w:rsidRPr="002D6DC8" w:rsidR="00B26848" w:rsidTr="589CD8E0" w14:paraId="0593AF07" w14:textId="77777777">
        <w:tc>
          <w:tcPr>
            <w:tcW w:w="9350" w:type="dxa"/>
            <w:gridSpan w:val="3"/>
            <w:vAlign w:val="center"/>
          </w:tcPr>
          <w:p w:rsidR="00B26848" w:rsidP="000258FA" w:rsidRDefault="589CD8E0" w14:paraId="1296F705" w14:textId="4D467AB4">
            <w:pPr>
              <w:spacing w:after="0" w:line="240" w:lineRule="auto"/>
              <w:jc w:val="center"/>
              <w:rPr>
                <w:b/>
                <w:bCs/>
                <w:sz w:val="24"/>
                <w:szCs w:val="24"/>
              </w:rPr>
            </w:pPr>
            <w:r w:rsidRPr="589CD8E0">
              <w:rPr>
                <w:b/>
                <w:bCs/>
                <w:sz w:val="24"/>
                <w:szCs w:val="24"/>
              </w:rPr>
              <w:t>Weekly COVID-19 Survey Supplemental Questions for ONLY Health Centers Participating in the Health Center COVID-19 Vaccine Program (Addendum)</w:t>
            </w:r>
          </w:p>
          <w:p w:rsidR="004756AD" w:rsidP="000258FA" w:rsidRDefault="004756AD" w14:paraId="4D842C29" w14:textId="58CD016B">
            <w:pPr>
              <w:spacing w:after="0" w:line="240" w:lineRule="auto"/>
              <w:jc w:val="center"/>
              <w:rPr>
                <w:b/>
                <w:bCs/>
                <w:sz w:val="24"/>
                <w:szCs w:val="24"/>
              </w:rPr>
            </w:pPr>
            <w:r>
              <w:rPr>
                <w:b/>
                <w:bCs/>
                <w:sz w:val="24"/>
                <w:szCs w:val="24"/>
              </w:rPr>
              <w:t>*</w:t>
            </w:r>
            <w:r w:rsidRPr="004756AD">
              <w:rPr>
                <w:b/>
                <w:bCs/>
                <w:sz w:val="24"/>
                <w:szCs w:val="24"/>
              </w:rPr>
              <w:t xml:space="preserve">To include vaccine data </w:t>
            </w:r>
            <w:r w:rsidRPr="004756AD">
              <w:rPr>
                <w:b/>
                <w:bCs/>
                <w:i/>
                <w:sz w:val="24"/>
                <w:szCs w:val="24"/>
              </w:rPr>
              <w:t>only</w:t>
            </w:r>
            <w:r w:rsidRPr="004756AD">
              <w:rPr>
                <w:b/>
                <w:bCs/>
                <w:sz w:val="24"/>
                <w:szCs w:val="24"/>
              </w:rPr>
              <w:t xml:space="preserve"> on vaccines given from </w:t>
            </w:r>
          </w:p>
          <w:p w:rsidR="004756AD" w:rsidP="000258FA" w:rsidRDefault="004756AD" w14:paraId="3676C5EC" w14:textId="1434ED66">
            <w:pPr>
              <w:spacing w:after="0" w:line="240" w:lineRule="auto"/>
              <w:jc w:val="center"/>
              <w:rPr>
                <w:sz w:val="24"/>
                <w:szCs w:val="24"/>
              </w:rPr>
            </w:pPr>
            <w:r w:rsidRPr="004756AD">
              <w:rPr>
                <w:b/>
                <w:bCs/>
                <w:sz w:val="24"/>
                <w:szCs w:val="24"/>
              </w:rPr>
              <w:t>the Health Center COVID-19 Vaccine Program allocation</w:t>
            </w:r>
          </w:p>
        </w:tc>
      </w:tr>
      <w:tr w:rsidRPr="002D6DC8" w:rsidR="007D3468" w:rsidTr="589CD8E0" w14:paraId="7CACF921" w14:textId="77777777">
        <w:tc>
          <w:tcPr>
            <w:tcW w:w="4394" w:type="dxa"/>
            <w:vAlign w:val="center"/>
          </w:tcPr>
          <w:p w:rsidRPr="007C3E84" w:rsidR="007D3468" w:rsidP="000258FA" w:rsidRDefault="007D3468" w14:paraId="086C79B1" w14:textId="3EDAC573">
            <w:pPr>
              <w:pStyle w:val="ListParagraph"/>
              <w:numPr>
                <w:ilvl w:val="0"/>
                <w:numId w:val="34"/>
              </w:numPr>
              <w:spacing w:after="0" w:line="240" w:lineRule="auto"/>
              <w:jc w:val="center"/>
              <w:rPr>
                <w:sz w:val="24"/>
                <w:szCs w:val="24"/>
              </w:rPr>
            </w:pPr>
            <w:r w:rsidRPr="007C3E84">
              <w:rPr>
                <w:sz w:val="24"/>
                <w:szCs w:val="24"/>
              </w:rPr>
              <w:t>Staff received 1</w:t>
            </w:r>
            <w:r w:rsidRPr="007C3E84">
              <w:rPr>
                <w:sz w:val="24"/>
                <w:szCs w:val="24"/>
                <w:vertAlign w:val="superscript"/>
              </w:rPr>
              <w:t>st</w:t>
            </w:r>
            <w:r w:rsidRPr="007C3E84">
              <w:rPr>
                <w:sz w:val="24"/>
                <w:szCs w:val="24"/>
              </w:rPr>
              <w:t xml:space="preserve"> COVID vaccine dose last week</w:t>
            </w:r>
          </w:p>
        </w:tc>
        <w:tc>
          <w:tcPr>
            <w:tcW w:w="2441" w:type="dxa"/>
            <w:vAlign w:val="center"/>
          </w:tcPr>
          <w:p w:rsidRPr="589CD8E0" w:rsidR="007D3468" w:rsidP="000258FA" w:rsidRDefault="007D3468" w14:paraId="448525DC" w14:textId="4A523087">
            <w:pPr>
              <w:spacing w:after="0" w:line="240" w:lineRule="auto"/>
              <w:jc w:val="center"/>
              <w:rPr>
                <w:sz w:val="24"/>
                <w:szCs w:val="24"/>
              </w:rPr>
            </w:pPr>
            <w:r w:rsidRPr="589CD8E0">
              <w:rPr>
                <w:sz w:val="24"/>
                <w:szCs w:val="24"/>
              </w:rPr>
              <w:t>Weekly</w:t>
            </w:r>
          </w:p>
        </w:tc>
        <w:tc>
          <w:tcPr>
            <w:tcW w:w="2515" w:type="dxa"/>
            <w:vAlign w:val="center"/>
          </w:tcPr>
          <w:p w:rsidRPr="589CD8E0" w:rsidR="007D3468" w:rsidP="000258FA" w:rsidRDefault="007D3468" w14:paraId="430A495B" w14:textId="1394BE2D">
            <w:pPr>
              <w:spacing w:after="0" w:line="240" w:lineRule="auto"/>
              <w:jc w:val="center"/>
              <w:rPr>
                <w:sz w:val="24"/>
                <w:szCs w:val="24"/>
              </w:rPr>
            </w:pPr>
            <w:r>
              <w:rPr>
                <w:sz w:val="24"/>
                <w:szCs w:val="24"/>
              </w:rPr>
              <w:t>1</w:t>
            </w:r>
          </w:p>
        </w:tc>
      </w:tr>
      <w:tr w:rsidRPr="002D6DC8" w:rsidR="007D3468" w:rsidTr="589CD8E0" w14:paraId="69FAE7BA" w14:textId="77777777">
        <w:tc>
          <w:tcPr>
            <w:tcW w:w="4394" w:type="dxa"/>
            <w:vAlign w:val="center"/>
          </w:tcPr>
          <w:p w:rsidRPr="007C3E84" w:rsidR="007D3468" w:rsidP="000258FA" w:rsidRDefault="007D3468" w14:paraId="4A0A8988" w14:textId="2F53F6E1">
            <w:pPr>
              <w:pStyle w:val="ListParagraph"/>
              <w:numPr>
                <w:ilvl w:val="0"/>
                <w:numId w:val="34"/>
              </w:numPr>
              <w:spacing w:after="0" w:line="240" w:lineRule="auto"/>
              <w:jc w:val="center"/>
              <w:rPr>
                <w:sz w:val="24"/>
                <w:szCs w:val="24"/>
              </w:rPr>
            </w:pPr>
            <w:r w:rsidRPr="007C3E84">
              <w:rPr>
                <w:sz w:val="24"/>
                <w:szCs w:val="24"/>
              </w:rPr>
              <w:t>Staff received 2</w:t>
            </w:r>
            <w:r w:rsidRPr="007C3E84">
              <w:rPr>
                <w:sz w:val="24"/>
                <w:szCs w:val="24"/>
                <w:vertAlign w:val="superscript"/>
              </w:rPr>
              <w:t>nd</w:t>
            </w:r>
            <w:r w:rsidRPr="007C3E84">
              <w:rPr>
                <w:sz w:val="24"/>
                <w:szCs w:val="24"/>
              </w:rPr>
              <w:t xml:space="preserve"> COVID vaccine dose last week</w:t>
            </w:r>
          </w:p>
        </w:tc>
        <w:tc>
          <w:tcPr>
            <w:tcW w:w="2441" w:type="dxa"/>
            <w:vAlign w:val="center"/>
          </w:tcPr>
          <w:p w:rsidRPr="589CD8E0" w:rsidR="007D3468" w:rsidP="000258FA" w:rsidRDefault="007D3468" w14:paraId="114B02B9" w14:textId="23570A5F">
            <w:pPr>
              <w:spacing w:after="0" w:line="240" w:lineRule="auto"/>
              <w:jc w:val="center"/>
              <w:rPr>
                <w:sz w:val="24"/>
                <w:szCs w:val="24"/>
              </w:rPr>
            </w:pPr>
            <w:r w:rsidRPr="589CD8E0">
              <w:rPr>
                <w:sz w:val="24"/>
                <w:szCs w:val="24"/>
              </w:rPr>
              <w:t>Weekly</w:t>
            </w:r>
          </w:p>
        </w:tc>
        <w:tc>
          <w:tcPr>
            <w:tcW w:w="2515" w:type="dxa"/>
            <w:vAlign w:val="center"/>
          </w:tcPr>
          <w:p w:rsidRPr="589CD8E0" w:rsidR="007D3468" w:rsidP="000258FA" w:rsidRDefault="007D3468" w14:paraId="05B41E4B" w14:textId="3726267D">
            <w:pPr>
              <w:spacing w:after="0" w:line="240" w:lineRule="auto"/>
              <w:jc w:val="center"/>
              <w:rPr>
                <w:sz w:val="24"/>
                <w:szCs w:val="24"/>
              </w:rPr>
            </w:pPr>
            <w:r>
              <w:rPr>
                <w:sz w:val="24"/>
                <w:szCs w:val="24"/>
              </w:rPr>
              <w:t>1</w:t>
            </w:r>
          </w:p>
        </w:tc>
      </w:tr>
      <w:tr w:rsidRPr="002D6DC8" w:rsidR="00B26848" w:rsidTr="589CD8E0" w14:paraId="734F52F4" w14:textId="77777777">
        <w:tc>
          <w:tcPr>
            <w:tcW w:w="4394" w:type="dxa"/>
            <w:vAlign w:val="center"/>
          </w:tcPr>
          <w:p w:rsidRPr="007C3E84" w:rsidR="00B26848" w:rsidP="000258FA" w:rsidRDefault="589CD8E0" w14:paraId="0DAE4D2D" w14:textId="160BBDB1">
            <w:pPr>
              <w:pStyle w:val="ListParagraph"/>
              <w:numPr>
                <w:ilvl w:val="0"/>
                <w:numId w:val="34"/>
              </w:numPr>
              <w:spacing w:after="0" w:line="240" w:lineRule="auto"/>
              <w:jc w:val="center"/>
              <w:rPr>
                <w:sz w:val="24"/>
                <w:szCs w:val="24"/>
              </w:rPr>
            </w:pPr>
            <w:r w:rsidRPr="007C3E84">
              <w:rPr>
                <w:sz w:val="24"/>
                <w:szCs w:val="24"/>
              </w:rPr>
              <w:t>Number of patients received 1</w:t>
            </w:r>
            <w:r w:rsidRPr="007C3E84">
              <w:rPr>
                <w:sz w:val="24"/>
                <w:szCs w:val="24"/>
                <w:vertAlign w:val="superscript"/>
              </w:rPr>
              <w:t>st</w:t>
            </w:r>
            <w:r w:rsidRPr="007C3E84">
              <w:rPr>
                <w:sz w:val="24"/>
                <w:szCs w:val="24"/>
              </w:rPr>
              <w:t xml:space="preserve"> COVID vaccine dose, by special populations</w:t>
            </w:r>
          </w:p>
        </w:tc>
        <w:tc>
          <w:tcPr>
            <w:tcW w:w="2441" w:type="dxa"/>
            <w:vAlign w:val="center"/>
          </w:tcPr>
          <w:p w:rsidR="00B26848" w:rsidP="000258FA" w:rsidRDefault="589CD8E0" w14:paraId="72D38293" w14:textId="77777777">
            <w:pPr>
              <w:spacing w:after="0" w:line="240" w:lineRule="auto"/>
              <w:jc w:val="center"/>
              <w:rPr>
                <w:sz w:val="24"/>
                <w:szCs w:val="24"/>
              </w:rPr>
            </w:pPr>
            <w:r w:rsidRPr="589CD8E0">
              <w:rPr>
                <w:sz w:val="24"/>
                <w:szCs w:val="24"/>
              </w:rPr>
              <w:t>Weekly</w:t>
            </w:r>
          </w:p>
        </w:tc>
        <w:tc>
          <w:tcPr>
            <w:tcW w:w="2515" w:type="dxa"/>
            <w:vAlign w:val="center"/>
          </w:tcPr>
          <w:p w:rsidR="00B26848" w:rsidP="000258FA" w:rsidRDefault="589CD8E0" w14:paraId="37452954" w14:textId="77777777">
            <w:pPr>
              <w:spacing w:after="0" w:line="240" w:lineRule="auto"/>
              <w:jc w:val="center"/>
              <w:rPr>
                <w:sz w:val="24"/>
                <w:szCs w:val="24"/>
              </w:rPr>
            </w:pPr>
            <w:r w:rsidRPr="589CD8E0">
              <w:rPr>
                <w:sz w:val="24"/>
                <w:szCs w:val="24"/>
              </w:rPr>
              <w:t>4</w:t>
            </w:r>
          </w:p>
        </w:tc>
      </w:tr>
      <w:tr w:rsidRPr="002D6DC8" w:rsidR="00B26848" w:rsidTr="589CD8E0" w14:paraId="18C282F8" w14:textId="77777777">
        <w:tc>
          <w:tcPr>
            <w:tcW w:w="4394" w:type="dxa"/>
            <w:vAlign w:val="center"/>
          </w:tcPr>
          <w:p w:rsidRPr="007C3E84" w:rsidR="00B26848" w:rsidP="000258FA" w:rsidRDefault="589CD8E0" w14:paraId="452E59DE" w14:textId="38BFB4D2">
            <w:pPr>
              <w:pStyle w:val="ListParagraph"/>
              <w:numPr>
                <w:ilvl w:val="0"/>
                <w:numId w:val="34"/>
              </w:numPr>
              <w:spacing w:after="0" w:line="240" w:lineRule="auto"/>
              <w:jc w:val="center"/>
              <w:rPr>
                <w:sz w:val="24"/>
                <w:szCs w:val="24"/>
              </w:rPr>
            </w:pPr>
            <w:r w:rsidRPr="007C3E84">
              <w:rPr>
                <w:sz w:val="24"/>
                <w:szCs w:val="24"/>
              </w:rPr>
              <w:t>Number of patients received 2</w:t>
            </w:r>
            <w:r w:rsidRPr="007C3E84">
              <w:rPr>
                <w:sz w:val="24"/>
                <w:szCs w:val="24"/>
                <w:vertAlign w:val="superscript"/>
              </w:rPr>
              <w:t>nd</w:t>
            </w:r>
            <w:r w:rsidRPr="007C3E84">
              <w:rPr>
                <w:sz w:val="24"/>
                <w:szCs w:val="24"/>
              </w:rPr>
              <w:t xml:space="preserve"> COVID vaccine dose, by special populations</w:t>
            </w:r>
          </w:p>
        </w:tc>
        <w:tc>
          <w:tcPr>
            <w:tcW w:w="2441" w:type="dxa"/>
            <w:vAlign w:val="center"/>
          </w:tcPr>
          <w:p w:rsidR="00B26848" w:rsidP="000258FA" w:rsidRDefault="589CD8E0" w14:paraId="1E3A83F9" w14:textId="77777777">
            <w:pPr>
              <w:spacing w:after="0" w:line="240" w:lineRule="auto"/>
              <w:jc w:val="center"/>
              <w:rPr>
                <w:sz w:val="24"/>
                <w:szCs w:val="24"/>
              </w:rPr>
            </w:pPr>
            <w:r w:rsidRPr="589CD8E0">
              <w:rPr>
                <w:sz w:val="24"/>
                <w:szCs w:val="24"/>
              </w:rPr>
              <w:t>Weekly</w:t>
            </w:r>
          </w:p>
        </w:tc>
        <w:tc>
          <w:tcPr>
            <w:tcW w:w="2515" w:type="dxa"/>
            <w:vAlign w:val="center"/>
          </w:tcPr>
          <w:p w:rsidR="00B26848" w:rsidP="000258FA" w:rsidRDefault="589CD8E0" w14:paraId="45E5B7A1" w14:textId="77777777">
            <w:pPr>
              <w:spacing w:after="0" w:line="240" w:lineRule="auto"/>
              <w:jc w:val="center"/>
              <w:rPr>
                <w:sz w:val="24"/>
                <w:szCs w:val="24"/>
              </w:rPr>
            </w:pPr>
            <w:r w:rsidRPr="589CD8E0">
              <w:rPr>
                <w:sz w:val="24"/>
                <w:szCs w:val="24"/>
              </w:rPr>
              <w:t>4</w:t>
            </w:r>
          </w:p>
        </w:tc>
      </w:tr>
      <w:tr w:rsidRPr="002D6DC8" w:rsidR="00B26848" w:rsidTr="589CD8E0" w14:paraId="7F26E160" w14:textId="77777777">
        <w:tc>
          <w:tcPr>
            <w:tcW w:w="4394" w:type="dxa"/>
            <w:vAlign w:val="center"/>
          </w:tcPr>
          <w:p w:rsidRPr="007C3E84" w:rsidR="00B26848" w:rsidP="000258FA" w:rsidRDefault="589CD8E0" w14:paraId="792711A6" w14:textId="77847D97">
            <w:pPr>
              <w:pStyle w:val="ListParagraph"/>
              <w:numPr>
                <w:ilvl w:val="0"/>
                <w:numId w:val="34"/>
              </w:numPr>
              <w:spacing w:after="0" w:line="240" w:lineRule="auto"/>
              <w:jc w:val="center"/>
              <w:rPr>
                <w:sz w:val="24"/>
                <w:szCs w:val="24"/>
              </w:rPr>
            </w:pPr>
            <w:r w:rsidRPr="007C3E84">
              <w:rPr>
                <w:sz w:val="24"/>
                <w:szCs w:val="24"/>
              </w:rPr>
              <w:t>If all vaccine doses received were administered</w:t>
            </w:r>
          </w:p>
        </w:tc>
        <w:tc>
          <w:tcPr>
            <w:tcW w:w="2441" w:type="dxa"/>
            <w:vAlign w:val="center"/>
          </w:tcPr>
          <w:p w:rsidRPr="00771010" w:rsidR="00B26848" w:rsidP="000258FA" w:rsidRDefault="589CD8E0" w14:paraId="6ADCF7ED" w14:textId="77777777">
            <w:pPr>
              <w:spacing w:after="0" w:line="240" w:lineRule="auto"/>
              <w:jc w:val="center"/>
              <w:rPr>
                <w:sz w:val="24"/>
                <w:szCs w:val="24"/>
              </w:rPr>
            </w:pPr>
            <w:r w:rsidRPr="589CD8E0">
              <w:rPr>
                <w:sz w:val="24"/>
                <w:szCs w:val="24"/>
              </w:rPr>
              <w:t>Weekly</w:t>
            </w:r>
          </w:p>
        </w:tc>
        <w:tc>
          <w:tcPr>
            <w:tcW w:w="2515" w:type="dxa"/>
            <w:vAlign w:val="center"/>
          </w:tcPr>
          <w:p w:rsidR="00B26848" w:rsidP="000258FA" w:rsidRDefault="589CD8E0" w14:paraId="3A202B38" w14:textId="77777777">
            <w:pPr>
              <w:spacing w:after="0" w:line="240" w:lineRule="auto"/>
              <w:jc w:val="center"/>
              <w:rPr>
                <w:sz w:val="24"/>
                <w:szCs w:val="24"/>
              </w:rPr>
            </w:pPr>
            <w:r w:rsidRPr="589CD8E0">
              <w:rPr>
                <w:sz w:val="24"/>
                <w:szCs w:val="24"/>
              </w:rPr>
              <w:t>1</w:t>
            </w:r>
          </w:p>
        </w:tc>
      </w:tr>
      <w:tr w:rsidRPr="002D6DC8" w:rsidR="00B26848" w:rsidTr="589CD8E0" w14:paraId="0728BBAB" w14:textId="77777777">
        <w:tc>
          <w:tcPr>
            <w:tcW w:w="4394" w:type="dxa"/>
            <w:vAlign w:val="center"/>
          </w:tcPr>
          <w:p w:rsidRPr="007C3E84" w:rsidR="00B26848" w:rsidP="000258FA" w:rsidRDefault="589CD8E0" w14:paraId="11A11E82" w14:textId="1F7975EA">
            <w:pPr>
              <w:pStyle w:val="ListParagraph"/>
              <w:numPr>
                <w:ilvl w:val="0"/>
                <w:numId w:val="34"/>
              </w:numPr>
              <w:spacing w:after="0" w:line="240" w:lineRule="auto"/>
              <w:jc w:val="center"/>
              <w:rPr>
                <w:sz w:val="24"/>
                <w:szCs w:val="24"/>
              </w:rPr>
            </w:pPr>
            <w:r w:rsidRPr="007C3E84">
              <w:rPr>
                <w:sz w:val="24"/>
                <w:szCs w:val="24"/>
              </w:rPr>
              <w:t>Number of vaccine doses needed</w:t>
            </w:r>
          </w:p>
        </w:tc>
        <w:tc>
          <w:tcPr>
            <w:tcW w:w="2441" w:type="dxa"/>
            <w:vAlign w:val="center"/>
          </w:tcPr>
          <w:p w:rsidR="00B26848" w:rsidP="000258FA" w:rsidRDefault="589CD8E0" w14:paraId="6D1C13CD" w14:textId="77777777">
            <w:pPr>
              <w:spacing w:after="0" w:line="240" w:lineRule="auto"/>
              <w:jc w:val="center"/>
              <w:rPr>
                <w:sz w:val="24"/>
                <w:szCs w:val="24"/>
              </w:rPr>
            </w:pPr>
            <w:r w:rsidRPr="589CD8E0">
              <w:rPr>
                <w:sz w:val="24"/>
                <w:szCs w:val="24"/>
              </w:rPr>
              <w:t>Weekly</w:t>
            </w:r>
          </w:p>
        </w:tc>
        <w:tc>
          <w:tcPr>
            <w:tcW w:w="2515" w:type="dxa"/>
            <w:vAlign w:val="center"/>
          </w:tcPr>
          <w:p w:rsidR="00B26848" w:rsidP="000258FA" w:rsidRDefault="589CD8E0" w14:paraId="6930909D" w14:textId="77777777">
            <w:pPr>
              <w:spacing w:after="0" w:line="240" w:lineRule="auto"/>
              <w:jc w:val="center"/>
              <w:rPr>
                <w:sz w:val="24"/>
                <w:szCs w:val="24"/>
              </w:rPr>
            </w:pPr>
            <w:r w:rsidRPr="589CD8E0">
              <w:rPr>
                <w:sz w:val="24"/>
                <w:szCs w:val="24"/>
              </w:rPr>
              <w:t>1</w:t>
            </w:r>
          </w:p>
        </w:tc>
      </w:tr>
      <w:tr w:rsidRPr="002D6DC8" w:rsidR="00B26848" w:rsidTr="589CD8E0" w14:paraId="1E2FFAB6" w14:textId="77777777">
        <w:tc>
          <w:tcPr>
            <w:tcW w:w="4394" w:type="dxa"/>
            <w:vAlign w:val="center"/>
          </w:tcPr>
          <w:p w:rsidRPr="007C3E84" w:rsidR="00B26848" w:rsidP="000258FA" w:rsidRDefault="589CD8E0" w14:paraId="40B4406D" w14:textId="12867808">
            <w:pPr>
              <w:pStyle w:val="ListParagraph"/>
              <w:numPr>
                <w:ilvl w:val="0"/>
                <w:numId w:val="34"/>
              </w:numPr>
              <w:spacing w:after="0" w:line="240" w:lineRule="auto"/>
              <w:jc w:val="center"/>
              <w:rPr>
                <w:sz w:val="24"/>
                <w:szCs w:val="24"/>
              </w:rPr>
            </w:pPr>
            <w:r w:rsidRPr="007C3E84">
              <w:rPr>
                <w:sz w:val="24"/>
                <w:szCs w:val="24"/>
              </w:rPr>
              <w:t>Additional comments on COVID-19 vaccine distribution</w:t>
            </w:r>
          </w:p>
        </w:tc>
        <w:tc>
          <w:tcPr>
            <w:tcW w:w="2441" w:type="dxa"/>
            <w:vAlign w:val="center"/>
          </w:tcPr>
          <w:p w:rsidRPr="00771010" w:rsidR="00B26848" w:rsidP="000258FA" w:rsidRDefault="589CD8E0" w14:paraId="5E185D01" w14:textId="77777777">
            <w:pPr>
              <w:spacing w:after="0" w:line="240" w:lineRule="auto"/>
              <w:jc w:val="center"/>
              <w:rPr>
                <w:sz w:val="24"/>
                <w:szCs w:val="24"/>
              </w:rPr>
            </w:pPr>
            <w:r w:rsidRPr="589CD8E0">
              <w:rPr>
                <w:sz w:val="24"/>
                <w:szCs w:val="24"/>
              </w:rPr>
              <w:t>Weekly</w:t>
            </w:r>
          </w:p>
        </w:tc>
        <w:tc>
          <w:tcPr>
            <w:tcW w:w="2515" w:type="dxa"/>
            <w:vAlign w:val="center"/>
          </w:tcPr>
          <w:p w:rsidR="00B26848" w:rsidP="000258FA" w:rsidRDefault="589CD8E0" w14:paraId="67B4CD2C" w14:textId="77777777">
            <w:pPr>
              <w:spacing w:after="0" w:line="240" w:lineRule="auto"/>
              <w:jc w:val="center"/>
              <w:rPr>
                <w:sz w:val="24"/>
                <w:szCs w:val="24"/>
              </w:rPr>
            </w:pPr>
            <w:r w:rsidRPr="589CD8E0">
              <w:rPr>
                <w:sz w:val="24"/>
                <w:szCs w:val="24"/>
              </w:rPr>
              <w:t>1</w:t>
            </w:r>
          </w:p>
        </w:tc>
      </w:tr>
    </w:tbl>
    <w:p w:rsidRPr="002D6DC8" w:rsidR="004232F5" w:rsidP="004232F5" w:rsidRDefault="004232F5" w14:paraId="74692CC9" w14:textId="77777777">
      <w:pPr>
        <w:pStyle w:val="Answerbulleted"/>
        <w:numPr>
          <w:ilvl w:val="0"/>
          <w:numId w:val="0"/>
        </w:numPr>
        <w:spacing w:before="0" w:after="0" w:line="276" w:lineRule="auto"/>
        <w:ind w:right="0"/>
        <w:rPr>
          <w:rFonts w:ascii="Times New Roman" w:hAnsi="Times New Roman"/>
          <w:sz w:val="24"/>
          <w:szCs w:val="24"/>
        </w:rPr>
      </w:pPr>
    </w:p>
    <w:p w:rsidRPr="00043A67" w:rsidR="00043A67" w:rsidP="589CD8E0" w:rsidRDefault="589CD8E0" w14:paraId="24BD4246" w14:textId="60C25277">
      <w:pPr>
        <w:pStyle w:val="Answerbulleted"/>
        <w:numPr>
          <w:ilvl w:val="0"/>
          <w:numId w:val="0"/>
        </w:numPr>
        <w:spacing w:before="0" w:after="0" w:line="276" w:lineRule="auto"/>
        <w:ind w:right="0"/>
        <w:rPr>
          <w:rFonts w:ascii="Times New Roman" w:hAnsi="Times New Roman" w:eastAsia="Calibri"/>
          <w:sz w:val="24"/>
          <w:szCs w:val="24"/>
        </w:rPr>
      </w:pPr>
      <w:r w:rsidRPr="589CD8E0">
        <w:rPr>
          <w:rFonts w:ascii="Times New Roman" w:hAnsi="Times New Roman" w:eastAsia="Calibri"/>
          <w:sz w:val="24"/>
          <w:szCs w:val="24"/>
        </w:rPr>
        <w:t>Because of the urgent nature of the COVID-19 pandemic response and need to support a life-saving vaccination rollout through this White House Initiative, it is critical for HRSA to obtain health center capacity and implementation data as quickly as possible through these mechanisms. The data will allow HRSA to assess health center capacity prior to program enrollment, supporting successful vaccine allocation strategies, while providing HRSA with information on the effectiveness of vaccine distribution through this program and to inform HRSA in resource allocation and technical assistance to health centers.  These data collection tools are essential for HRSA’s ability to assess the readiness and interest of HRSA-funded health centers preliminarily identified by the Centers for Disease Control and Prevention (CDC) and HRSA to receive a direct allocation of a limited supply of COVID-19 vaccines, and enable progress towards the White House Initiative’s goals in health equity.</w:t>
      </w:r>
    </w:p>
    <w:p w:rsidRPr="002D6DC8" w:rsidR="00FF3EE1" w:rsidP="589CD8E0" w:rsidRDefault="589CD8E0" w14:paraId="0E5B013F" w14:textId="77777777">
      <w:pPr>
        <w:spacing w:before="200"/>
        <w:rPr>
          <w:rFonts w:ascii="Times New Roman" w:hAnsi="Times New Roman"/>
          <w:b/>
          <w:bCs/>
          <w:sz w:val="24"/>
          <w:szCs w:val="24"/>
        </w:rPr>
      </w:pPr>
      <w:r w:rsidRPr="589CD8E0">
        <w:rPr>
          <w:rFonts w:ascii="Times New Roman" w:hAnsi="Times New Roman"/>
          <w:b/>
          <w:bCs/>
          <w:sz w:val="24"/>
          <w:szCs w:val="24"/>
        </w:rPr>
        <w:t>2. Purpose and Use of Information</w:t>
      </w:r>
    </w:p>
    <w:p w:rsidRPr="002D6DC8" w:rsidR="00482BE7" w:rsidP="589CD8E0" w:rsidRDefault="589CD8E0" w14:paraId="544B86D5" w14:textId="008F3199">
      <w:pPr>
        <w:spacing w:after="0"/>
        <w:rPr>
          <w:rFonts w:ascii="Times New Roman" w:hAnsi="Times New Roman"/>
          <w:sz w:val="24"/>
          <w:szCs w:val="24"/>
        </w:rPr>
      </w:pPr>
      <w:r w:rsidRPr="589CD8E0">
        <w:rPr>
          <w:rFonts w:ascii="Times New Roman" w:hAnsi="Times New Roman"/>
          <w:sz w:val="24"/>
          <w:szCs w:val="24"/>
        </w:rPr>
        <w:t>The readiness assessment will support HRSA’s analysis of health center ability to successfully participate in the Health Ce</w:t>
      </w:r>
      <w:r w:rsidR="000258FA">
        <w:rPr>
          <w:rFonts w:ascii="Times New Roman" w:hAnsi="Times New Roman"/>
          <w:sz w:val="24"/>
          <w:szCs w:val="24"/>
        </w:rPr>
        <w:t xml:space="preserve">nter COVID-19 Vaccine Program.  </w:t>
      </w:r>
      <w:r w:rsidRPr="589CD8E0">
        <w:rPr>
          <w:rFonts w:ascii="Times New Roman" w:hAnsi="Times New Roman"/>
          <w:sz w:val="24"/>
          <w:szCs w:val="24"/>
        </w:rPr>
        <w:t xml:space="preserve">These data are critical to determine health center capacity to implement the vaccination program as well as comply with program requirements. </w:t>
      </w:r>
      <w:r w:rsidR="000258FA">
        <w:rPr>
          <w:rFonts w:ascii="Times New Roman" w:hAnsi="Times New Roman"/>
          <w:sz w:val="24"/>
          <w:szCs w:val="24"/>
        </w:rPr>
        <w:t xml:space="preserve"> </w:t>
      </w:r>
      <w:r w:rsidRPr="589CD8E0">
        <w:rPr>
          <w:rFonts w:ascii="Times New Roman" w:hAnsi="Times New Roman"/>
          <w:sz w:val="24"/>
          <w:szCs w:val="24"/>
        </w:rPr>
        <w:t>These data will be used to assess program readiness including:</w:t>
      </w:r>
    </w:p>
    <w:p w:rsidRPr="002D6DC8" w:rsidR="005221D1" w:rsidP="00A56B6A" w:rsidRDefault="005221D1" w14:paraId="37E1E897" w14:textId="77777777">
      <w:pPr>
        <w:spacing w:after="0"/>
        <w:rPr>
          <w:rFonts w:ascii="Times New Roman" w:hAnsi="Times New Roman"/>
          <w:sz w:val="24"/>
          <w:szCs w:val="24"/>
        </w:rPr>
      </w:pPr>
    </w:p>
    <w:p w:rsidR="00E43976" w:rsidP="589CD8E0" w:rsidRDefault="589CD8E0" w14:paraId="2273FE4B" w14:textId="77777777">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589CD8E0">
        <w:rPr>
          <w:rStyle w:val="BulletInden"/>
          <w:sz w:val="24"/>
          <w:szCs w:val="24"/>
        </w:rPr>
        <w:lastRenderedPageBreak/>
        <w:t>Ability to safely store the vaccine</w:t>
      </w:r>
    </w:p>
    <w:p w:rsidR="00E43976" w:rsidP="589CD8E0" w:rsidRDefault="589CD8E0" w14:paraId="7B641EA7" w14:textId="171B471F">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589CD8E0">
        <w:rPr>
          <w:rStyle w:val="BulletInden"/>
          <w:sz w:val="24"/>
          <w:szCs w:val="24"/>
        </w:rPr>
        <w:t xml:space="preserve">Availability of trained and credentialed staff and other staff capacity </w:t>
      </w:r>
    </w:p>
    <w:p w:rsidR="00E43976" w:rsidP="589CD8E0" w:rsidRDefault="589CD8E0" w14:paraId="0C842A42" w14:textId="3DEF98C4">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589CD8E0">
        <w:rPr>
          <w:rStyle w:val="BulletInden"/>
          <w:sz w:val="24"/>
          <w:szCs w:val="24"/>
        </w:rPr>
        <w:t xml:space="preserve">Reporting capacity </w:t>
      </w:r>
    </w:p>
    <w:p w:rsidR="00482BE7" w:rsidP="589CD8E0" w:rsidRDefault="589CD8E0" w14:paraId="0B15F9EA" w14:textId="11761EDA">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589CD8E0">
        <w:rPr>
          <w:rStyle w:val="BulletInden"/>
          <w:sz w:val="24"/>
          <w:szCs w:val="24"/>
        </w:rPr>
        <w:t>Sufficient PPE</w:t>
      </w:r>
    </w:p>
    <w:p w:rsidR="00E43976" w:rsidP="589CD8E0" w:rsidRDefault="589CD8E0" w14:paraId="7B8A4F9B" w14:textId="08A7AF05">
      <w:pPr>
        <w:pStyle w:val="ColorfulList-Accent11"/>
        <w:numPr>
          <w:ilvl w:val="0"/>
          <w:numId w:val="2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val="0"/>
        <w:rPr>
          <w:rStyle w:val="BulletInden"/>
          <w:sz w:val="24"/>
          <w:szCs w:val="24"/>
        </w:rPr>
      </w:pPr>
      <w:r w:rsidRPr="589CD8E0">
        <w:rPr>
          <w:rStyle w:val="BulletInden"/>
          <w:sz w:val="24"/>
          <w:szCs w:val="24"/>
        </w:rPr>
        <w:t>Plan for vaccine transport</w:t>
      </w:r>
    </w:p>
    <w:p w:rsidR="00886B93" w:rsidP="00886B93" w:rsidRDefault="00886B93" w14:paraId="6C1FAF9A" w14:textId="019DF612">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rPr>
          <w:rStyle w:val="BulletInden"/>
          <w:sz w:val="24"/>
          <w:szCs w:val="24"/>
        </w:rPr>
      </w:pPr>
    </w:p>
    <w:p w:rsidRPr="002D6DC8" w:rsidR="00886B93" w:rsidP="589CD8E0" w:rsidRDefault="589CD8E0" w14:paraId="23F5C956" w14:textId="4A975752">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rPr>
          <w:rStyle w:val="BulletInden"/>
          <w:sz w:val="24"/>
          <w:szCs w:val="24"/>
        </w:rPr>
      </w:pPr>
      <w:r w:rsidRPr="589CD8E0">
        <w:rPr>
          <w:rStyle w:val="BulletInden"/>
          <w:sz w:val="24"/>
          <w:szCs w:val="24"/>
        </w:rPr>
        <w:t xml:space="preserve">The weekly survey and addendum will support HRSA’s ability to monitor progress towards program goals and ensure appropriate vaccine administration as well as </w:t>
      </w:r>
      <w:r w:rsidRPr="589CD8E0">
        <w:rPr>
          <w:sz w:val="24"/>
          <w:szCs w:val="24"/>
          <w:lang w:eastAsia="en-US"/>
        </w:rPr>
        <w:t>better understand training and technical assistance, funding, and other health center resource needs.</w:t>
      </w:r>
      <w:r w:rsidRPr="589CD8E0">
        <w:rPr>
          <w:rStyle w:val="BulletInden"/>
          <w:sz w:val="24"/>
          <w:szCs w:val="24"/>
        </w:rPr>
        <w:t xml:space="preserve">   </w:t>
      </w:r>
    </w:p>
    <w:p w:rsidRPr="002D6DC8" w:rsidR="00FF3EE1" w:rsidP="589CD8E0" w:rsidRDefault="589CD8E0" w14:paraId="664CA4F7" w14:textId="77777777">
      <w:pPr>
        <w:spacing w:before="200"/>
        <w:rPr>
          <w:rFonts w:ascii="Times New Roman" w:hAnsi="Times New Roman"/>
          <w:b/>
          <w:bCs/>
          <w:sz w:val="24"/>
          <w:szCs w:val="24"/>
        </w:rPr>
      </w:pPr>
      <w:r w:rsidRPr="589CD8E0">
        <w:rPr>
          <w:rFonts w:ascii="Times New Roman" w:hAnsi="Times New Roman"/>
          <w:b/>
          <w:bCs/>
          <w:sz w:val="24"/>
          <w:szCs w:val="24"/>
        </w:rPr>
        <w:t>3. Use of Improved Information Technology</w:t>
      </w:r>
    </w:p>
    <w:p w:rsidR="00550995" w:rsidP="589CD8E0" w:rsidRDefault="589CD8E0" w14:paraId="3E96AADC" w14:textId="7B06794D">
      <w:pPr>
        <w:pStyle w:val="NormalWeb"/>
        <w:spacing w:line="276" w:lineRule="auto"/>
      </w:pPr>
      <w:r w:rsidRPr="589CD8E0">
        <w:t>To complete the readiness assessment, selected health center staff will log into the Health Center COVID-19 Vaccine Program Online Community u</w:t>
      </w:r>
      <w:r w:rsidR="000258FA">
        <w:t xml:space="preserve">sing a user name and password.  </w:t>
      </w:r>
      <w:r w:rsidRPr="589CD8E0">
        <w:t xml:space="preserve">The user name will be the email address and a new password will be established during the initial log in. All health centers supported by the Bureau of Primary Health Care are preloaded into the Salesforce CRM. </w:t>
      </w:r>
      <w:r w:rsidR="000258FA">
        <w:t xml:space="preserve"> </w:t>
      </w:r>
      <w:r w:rsidRPr="589CD8E0">
        <w:t>New health centers will be verified using the Electronic Handbooks system of record, then updated in Salesfo</w:t>
      </w:r>
      <w:r w:rsidR="000258FA">
        <w:t xml:space="preserve">rce by a System Administrator.  </w:t>
      </w:r>
      <w:r w:rsidRPr="589CD8E0">
        <w:t>All users are required to select their health center when submit</w:t>
      </w:r>
      <w:r w:rsidR="000258FA">
        <w:t xml:space="preserve">ting the readiness assessment.  </w:t>
      </w:r>
      <w:r w:rsidRPr="589CD8E0">
        <w:t xml:space="preserve">These tools will be used to collect only the minimum information necessary for the purposes of program readiness and implementation assessment.  </w:t>
      </w:r>
    </w:p>
    <w:p w:rsidRPr="002D6DC8" w:rsidR="00097F4A" w:rsidP="589CD8E0" w:rsidRDefault="589CD8E0" w14:paraId="33AC8355" w14:textId="210F794B">
      <w:pPr>
        <w:pStyle w:val="NormalWeb"/>
        <w:spacing w:line="276" w:lineRule="auto"/>
      </w:pPr>
      <w:r w:rsidRPr="589CD8E0">
        <w:t xml:space="preserve">To complete the weekly COVID-19 Data Collection Survey Tool and addendum, health centers will only need to complete the Salesforce form, no log in is required. </w:t>
      </w:r>
    </w:p>
    <w:p w:rsidRPr="002D6DC8" w:rsidR="00FF3EE1" w:rsidP="589CD8E0" w:rsidRDefault="589CD8E0" w14:paraId="29625C47" w14:textId="77777777">
      <w:pPr>
        <w:spacing w:before="200"/>
        <w:rPr>
          <w:rFonts w:ascii="Times New Roman" w:hAnsi="Times New Roman"/>
          <w:b/>
          <w:bCs/>
          <w:sz w:val="24"/>
          <w:szCs w:val="24"/>
        </w:rPr>
      </w:pPr>
      <w:r w:rsidRPr="589CD8E0">
        <w:rPr>
          <w:rFonts w:ascii="Times New Roman" w:hAnsi="Times New Roman"/>
          <w:b/>
          <w:bCs/>
          <w:sz w:val="24"/>
          <w:szCs w:val="24"/>
        </w:rPr>
        <w:t>4. Efforts to Identify Duplication</w:t>
      </w:r>
    </w:p>
    <w:p w:rsidRPr="002D6DC8" w:rsidR="00327343" w:rsidP="589CD8E0" w:rsidRDefault="77B053EA" w14:paraId="3D7AD88C" w14:textId="061AF80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Style w:val="BodyTextFi"/>
          <w:rFonts w:ascii="Times New Roman" w:hAnsi="Times New Roman"/>
          <w:sz w:val="24"/>
          <w:szCs w:val="24"/>
        </w:rPr>
      </w:pPr>
      <w:r w:rsidRPr="002D6DC8">
        <w:rPr>
          <w:rStyle w:val="BodyTextFi"/>
          <w:rFonts w:ascii="Times New Roman" w:hAnsi="Times New Roman"/>
          <w:sz w:val="24"/>
          <w:szCs w:val="24"/>
        </w:rPr>
        <w:t xml:space="preserve">Data required to evaluate </w:t>
      </w:r>
      <w:r w:rsidR="00302610">
        <w:rPr>
          <w:rStyle w:val="BodyTextFi"/>
          <w:rFonts w:ascii="Times New Roman" w:hAnsi="Times New Roman"/>
          <w:sz w:val="24"/>
          <w:szCs w:val="24"/>
        </w:rPr>
        <w:t xml:space="preserve">vaccine program readiness </w:t>
      </w:r>
      <w:r w:rsidRPr="002D6DC8">
        <w:rPr>
          <w:rStyle w:val="BodyTextFi"/>
          <w:rFonts w:ascii="Times New Roman" w:hAnsi="Times New Roman"/>
          <w:sz w:val="24"/>
          <w:szCs w:val="24"/>
        </w:rPr>
        <w:t xml:space="preserve">and monitor </w:t>
      </w:r>
      <w:r w:rsidR="00302610">
        <w:rPr>
          <w:rStyle w:val="BodyTextFi"/>
          <w:rFonts w:ascii="Times New Roman" w:hAnsi="Times New Roman"/>
          <w:sz w:val="24"/>
          <w:szCs w:val="24"/>
        </w:rPr>
        <w:t>progress</w:t>
      </w:r>
      <w:r w:rsidRPr="002D6DC8">
        <w:rPr>
          <w:rStyle w:val="BodyTextFi"/>
          <w:rFonts w:ascii="Times New Roman" w:hAnsi="Times New Roman"/>
          <w:sz w:val="24"/>
          <w:szCs w:val="24"/>
        </w:rPr>
        <w:t xml:space="preserve">, such as </w:t>
      </w:r>
      <w:r w:rsidRPr="002D6DC8" w:rsidR="0056703E">
        <w:rPr>
          <w:rStyle w:val="BodyTextFi"/>
          <w:rFonts w:ascii="Times New Roman" w:hAnsi="Times New Roman"/>
          <w:sz w:val="24"/>
          <w:szCs w:val="24"/>
        </w:rPr>
        <w:t xml:space="preserve">information on </w:t>
      </w:r>
      <w:r w:rsidR="00302610">
        <w:rPr>
          <w:rStyle w:val="BodyTextFi"/>
          <w:rFonts w:ascii="Times New Roman" w:hAnsi="Times New Roman"/>
          <w:sz w:val="24"/>
          <w:szCs w:val="24"/>
        </w:rPr>
        <w:t>staff and reporting capacity</w:t>
      </w:r>
      <w:r w:rsidRPr="002D6DC8" w:rsidR="0056703E">
        <w:rPr>
          <w:rStyle w:val="BodyTextFi"/>
          <w:rFonts w:ascii="Times New Roman" w:hAnsi="Times New Roman"/>
          <w:sz w:val="24"/>
          <w:szCs w:val="24"/>
        </w:rPr>
        <w:t xml:space="preserve">, </w:t>
      </w:r>
      <w:r w:rsidR="00302610">
        <w:rPr>
          <w:rStyle w:val="BodyTextFi"/>
          <w:rFonts w:ascii="Times New Roman" w:hAnsi="Times New Roman"/>
          <w:sz w:val="24"/>
          <w:szCs w:val="24"/>
        </w:rPr>
        <w:t>vaccine administration</w:t>
      </w:r>
      <w:r w:rsidRPr="002D6DC8" w:rsidR="0056703E">
        <w:rPr>
          <w:rStyle w:val="BodyTextFi"/>
          <w:rFonts w:ascii="Times New Roman" w:hAnsi="Times New Roman"/>
          <w:sz w:val="24"/>
          <w:szCs w:val="24"/>
        </w:rPr>
        <w:t>,</w:t>
      </w:r>
      <w:r w:rsidRPr="002D6DC8" w:rsidR="002157F1">
        <w:rPr>
          <w:rStyle w:val="BodyTextFi"/>
          <w:rFonts w:ascii="Times New Roman" w:hAnsi="Times New Roman"/>
          <w:sz w:val="24"/>
          <w:szCs w:val="24"/>
        </w:rPr>
        <w:t xml:space="preserve"> and number of people </w:t>
      </w:r>
      <w:r w:rsidR="00302610">
        <w:rPr>
          <w:rStyle w:val="BodyTextFi"/>
          <w:rFonts w:ascii="Times New Roman" w:hAnsi="Times New Roman"/>
          <w:sz w:val="24"/>
          <w:szCs w:val="24"/>
        </w:rPr>
        <w:t xml:space="preserve">vaccinated by </w:t>
      </w:r>
      <w:r w:rsidRPr="00302610" w:rsidR="00302610">
        <w:rPr>
          <w:rStyle w:val="BodyTextFi"/>
          <w:rFonts w:ascii="Times New Roman" w:hAnsi="Times New Roman"/>
          <w:sz w:val="24"/>
          <w:szCs w:val="24"/>
        </w:rPr>
        <w:t>special population type</w:t>
      </w:r>
      <w:r w:rsidR="005428F8">
        <w:rPr>
          <w:rStyle w:val="BodyTextFi"/>
          <w:rFonts w:ascii="Times New Roman" w:hAnsi="Times New Roman"/>
          <w:sz w:val="24"/>
          <w:szCs w:val="24"/>
        </w:rPr>
        <w:t xml:space="preserve"> are not available elsewhere</w:t>
      </w:r>
      <w:r w:rsidRPr="002D6DC8">
        <w:rPr>
          <w:rStyle w:val="BodyTextFi"/>
          <w:rFonts w:ascii="Times New Roman" w:hAnsi="Times New Roman"/>
          <w:sz w:val="24"/>
          <w:szCs w:val="24"/>
        </w:rPr>
        <w:t>.</w:t>
      </w:r>
      <w:r w:rsidR="000258FA">
        <w:rPr>
          <w:rStyle w:val="BodyTextFi"/>
          <w:rFonts w:ascii="Times New Roman" w:hAnsi="Times New Roman"/>
          <w:sz w:val="24"/>
          <w:szCs w:val="24"/>
        </w:rPr>
        <w:t xml:space="preserve">  </w:t>
      </w:r>
      <w:r w:rsidR="00C407FD">
        <w:rPr>
          <w:rStyle w:val="BodyTextFi"/>
          <w:rFonts w:ascii="Times New Roman" w:hAnsi="Times New Roman"/>
          <w:sz w:val="24"/>
          <w:szCs w:val="24"/>
        </w:rPr>
        <w:t>HRSA is in constant communication with CDC in order to avoid overlap</w:t>
      </w:r>
      <w:r w:rsidR="000258FA">
        <w:rPr>
          <w:rStyle w:val="BodyTextFi"/>
          <w:rFonts w:ascii="Times New Roman" w:hAnsi="Times New Roman"/>
          <w:sz w:val="24"/>
          <w:szCs w:val="24"/>
        </w:rPr>
        <w:t xml:space="preserve"> with other reporting systems.  </w:t>
      </w:r>
      <w:r w:rsidR="00C407FD">
        <w:rPr>
          <w:rStyle w:val="BodyTextFi"/>
          <w:rFonts w:ascii="Times New Roman" w:hAnsi="Times New Roman"/>
          <w:sz w:val="24"/>
          <w:szCs w:val="24"/>
        </w:rPr>
        <w:t xml:space="preserve">As HRSA </w:t>
      </w:r>
      <w:r w:rsidR="00B74DBA">
        <w:rPr>
          <w:rStyle w:val="BodyTextFi"/>
          <w:rFonts w:ascii="Times New Roman" w:hAnsi="Times New Roman"/>
          <w:sz w:val="24"/>
          <w:szCs w:val="24"/>
        </w:rPr>
        <w:t xml:space="preserve">is the </w:t>
      </w:r>
      <w:r w:rsidR="0099751B">
        <w:rPr>
          <w:rStyle w:val="BodyTextFi"/>
          <w:rFonts w:ascii="Times New Roman" w:hAnsi="Times New Roman"/>
          <w:sz w:val="24"/>
          <w:szCs w:val="24"/>
        </w:rPr>
        <w:t>administrator for this f</w:t>
      </w:r>
      <w:r w:rsidR="00B74DBA">
        <w:rPr>
          <w:rStyle w:val="BodyTextFi"/>
          <w:rFonts w:ascii="Times New Roman" w:hAnsi="Times New Roman"/>
          <w:sz w:val="24"/>
          <w:szCs w:val="24"/>
        </w:rPr>
        <w:t>ederal allocation program,</w:t>
      </w:r>
      <w:r w:rsidR="00C407FD">
        <w:rPr>
          <w:rStyle w:val="BodyTextFi"/>
          <w:rFonts w:ascii="Times New Roman" w:hAnsi="Times New Roman"/>
          <w:sz w:val="24"/>
          <w:szCs w:val="24"/>
        </w:rPr>
        <w:t xml:space="preserve"> these HRSA tools are essential and non-duplicative</w:t>
      </w:r>
      <w:r w:rsidR="0099751B">
        <w:rPr>
          <w:rStyle w:val="BodyTextFi"/>
          <w:rFonts w:ascii="Times New Roman" w:hAnsi="Times New Roman"/>
          <w:sz w:val="24"/>
          <w:szCs w:val="24"/>
        </w:rPr>
        <w:t xml:space="preserve"> to support ongoing and monitoring for program implementation</w:t>
      </w:r>
      <w:r w:rsidR="00C407FD">
        <w:rPr>
          <w:rStyle w:val="BodyTextFi"/>
          <w:rFonts w:ascii="Times New Roman" w:hAnsi="Times New Roman"/>
          <w:sz w:val="24"/>
          <w:szCs w:val="24"/>
        </w:rPr>
        <w:t xml:space="preserve">.  </w:t>
      </w:r>
      <w:r w:rsidRPr="002D6DC8">
        <w:rPr>
          <w:rStyle w:val="BodyTextFi"/>
          <w:rFonts w:ascii="Times New Roman" w:hAnsi="Times New Roman"/>
          <w:sz w:val="24"/>
          <w:szCs w:val="24"/>
        </w:rPr>
        <w:t xml:space="preserve"> </w:t>
      </w:r>
    </w:p>
    <w:p w:rsidRPr="002D6DC8" w:rsidR="00FF3EE1" w:rsidP="589CD8E0" w:rsidRDefault="589CD8E0" w14:paraId="2CD25B03" w14:textId="77777777">
      <w:pPr>
        <w:spacing w:before="200"/>
        <w:rPr>
          <w:rFonts w:ascii="Times New Roman" w:hAnsi="Times New Roman"/>
          <w:b/>
          <w:bCs/>
          <w:sz w:val="24"/>
          <w:szCs w:val="24"/>
        </w:rPr>
      </w:pPr>
      <w:r w:rsidRPr="589CD8E0">
        <w:rPr>
          <w:rFonts w:ascii="Times New Roman" w:hAnsi="Times New Roman"/>
          <w:b/>
          <w:bCs/>
          <w:sz w:val="24"/>
          <w:szCs w:val="24"/>
        </w:rPr>
        <w:t>5. Involvement of Small Entities</w:t>
      </w:r>
    </w:p>
    <w:p w:rsidRPr="002D6DC8" w:rsidR="00FF3EE1" w:rsidP="589CD8E0" w:rsidRDefault="589CD8E0" w14:paraId="1CFA4800" w14:textId="77777777">
      <w:pPr>
        <w:spacing w:after="0"/>
        <w:outlineLvl w:val="0"/>
        <w:rPr>
          <w:rFonts w:ascii="Times New Roman" w:hAnsi="Times New Roman"/>
          <w:b/>
          <w:bCs/>
          <w:sz w:val="24"/>
          <w:szCs w:val="24"/>
        </w:rPr>
      </w:pPr>
      <w:r w:rsidRPr="589CD8E0">
        <w:rPr>
          <w:rFonts w:ascii="Times New Roman" w:hAnsi="Times New Roman"/>
          <w:sz w:val="24"/>
          <w:szCs w:val="24"/>
        </w:rPr>
        <w:t xml:space="preserve">The information being requested has been held to the absolute minimum required for the intended use of the data. </w:t>
      </w:r>
    </w:p>
    <w:p w:rsidRPr="002D6DC8" w:rsidR="00FF3EE1" w:rsidP="589CD8E0" w:rsidRDefault="589CD8E0" w14:paraId="48A8ED89" w14:textId="77777777">
      <w:pPr>
        <w:spacing w:before="200"/>
        <w:rPr>
          <w:rFonts w:ascii="Times New Roman" w:hAnsi="Times New Roman"/>
          <w:b/>
          <w:bCs/>
          <w:sz w:val="24"/>
          <w:szCs w:val="24"/>
        </w:rPr>
      </w:pPr>
      <w:r w:rsidRPr="589CD8E0">
        <w:rPr>
          <w:rFonts w:ascii="Times New Roman" w:hAnsi="Times New Roman"/>
          <w:b/>
          <w:bCs/>
          <w:sz w:val="24"/>
          <w:szCs w:val="24"/>
        </w:rPr>
        <w:t>6. Consequences if Information Collected Less Frequently</w:t>
      </w:r>
    </w:p>
    <w:p w:rsidR="001234ED" w:rsidP="589CD8E0" w:rsidRDefault="589CD8E0" w14:paraId="1CC724CD" w14:textId="7B3DF983">
      <w:pPr>
        <w:spacing w:after="0"/>
        <w:rPr>
          <w:rFonts w:ascii="Times New Roman" w:hAnsi="Times New Roman"/>
          <w:sz w:val="24"/>
          <w:szCs w:val="24"/>
        </w:rPr>
      </w:pPr>
      <w:r w:rsidRPr="589CD8E0">
        <w:rPr>
          <w:rFonts w:ascii="Times New Roman" w:hAnsi="Times New Roman"/>
          <w:sz w:val="24"/>
          <w:szCs w:val="24"/>
        </w:rPr>
        <w:t xml:space="preserve">HRSA will contact prospective health centers about participating in the </w:t>
      </w:r>
      <w:r w:rsidRPr="589CD8E0">
        <w:rPr>
          <w:rFonts w:ascii="Times New Roman" w:hAnsi="Times New Roman" w:eastAsia="Times New Roman"/>
          <w:sz w:val="24"/>
          <w:szCs w:val="24"/>
        </w:rPr>
        <w:t>Health Center COVID-19 Vaccine Program.</w:t>
      </w:r>
      <w:r w:rsidR="000258FA">
        <w:rPr>
          <w:rFonts w:ascii="Times New Roman" w:hAnsi="Times New Roman" w:eastAsia="Times New Roman"/>
          <w:sz w:val="24"/>
          <w:szCs w:val="24"/>
        </w:rPr>
        <w:t xml:space="preserve"> </w:t>
      </w:r>
      <w:r w:rsidRPr="589CD8E0">
        <w:rPr>
          <w:rFonts w:ascii="Times New Roman" w:hAnsi="Times New Roman" w:eastAsia="Times New Roman"/>
          <w:sz w:val="24"/>
          <w:szCs w:val="24"/>
        </w:rPr>
        <w:t xml:space="preserve"> It is imperative that these health centers quickly complete the Readiness </w:t>
      </w:r>
      <w:r w:rsidRPr="589CD8E0">
        <w:rPr>
          <w:rFonts w:ascii="Times New Roman" w:hAnsi="Times New Roman" w:eastAsia="Times New Roman"/>
          <w:sz w:val="24"/>
          <w:szCs w:val="24"/>
        </w:rPr>
        <w:lastRenderedPageBreak/>
        <w:t>Assessment</w:t>
      </w:r>
      <w:r w:rsidRPr="589CD8E0">
        <w:rPr>
          <w:rFonts w:ascii="Times New Roman" w:hAnsi="Times New Roman"/>
          <w:sz w:val="24"/>
          <w:szCs w:val="24"/>
        </w:rPr>
        <w:t xml:space="preserve"> to support HRSA’s analysis of health center ability to successfully participate in the program.  </w:t>
      </w:r>
    </w:p>
    <w:p w:rsidR="001234ED" w:rsidP="00A56B6A" w:rsidRDefault="001234ED" w14:paraId="21659C22" w14:textId="77777777">
      <w:pPr>
        <w:spacing w:after="0"/>
        <w:rPr>
          <w:rFonts w:ascii="Times New Roman" w:hAnsi="Times New Roman"/>
          <w:sz w:val="24"/>
          <w:szCs w:val="24"/>
        </w:rPr>
      </w:pPr>
    </w:p>
    <w:p w:rsidRPr="002D6DC8" w:rsidR="00181348" w:rsidP="589CD8E0" w:rsidRDefault="589CD8E0" w14:paraId="72109945" w14:textId="077653F4">
      <w:pPr>
        <w:spacing w:after="0"/>
        <w:rPr>
          <w:rStyle w:val="BulletInden"/>
          <w:rFonts w:ascii="Times New Roman" w:hAnsi="Times New Roman"/>
          <w:sz w:val="24"/>
          <w:szCs w:val="24"/>
        </w:rPr>
      </w:pPr>
      <w:r w:rsidRPr="589CD8E0">
        <w:rPr>
          <w:rFonts w:ascii="Times New Roman" w:hAnsi="Times New Roman"/>
          <w:sz w:val="24"/>
          <w:szCs w:val="24"/>
        </w:rPr>
        <w:t xml:space="preserve">Currently, health centers voluntarily complete the weekly COVID-19 Data Collection Survey Tool, which HRSA has been using to collect key information from health centers regarding COVID-19 activities to assist in tracking health center capacity and the impact of COVID-19 public health emergency on health center operations, patients, and staff.  Vaccine program participants will complete the COVID-19 Data Collection Survey Tool and Addendum on a weekly basis in order for HRSA to oversee the appropriate weekly shipments of vaccine and align with health centers’ ability to administer vaccine.  Because of the urgent nature of the COVID-19 pandemic response, HRSA will require weekly program data to ensure program integrity, effective and equitable vaccine allocations, and provide technical assistance in a timely manner.  </w:t>
      </w:r>
      <w:r w:rsidRPr="589CD8E0">
        <w:rPr>
          <w:rStyle w:val="BodyTextFi"/>
          <w:rFonts w:ascii="Times New Roman" w:hAnsi="Times New Roman"/>
          <w:sz w:val="24"/>
          <w:szCs w:val="24"/>
        </w:rPr>
        <w:t xml:space="preserve">Weekly reporting is necessary to determine whether </w:t>
      </w:r>
      <w:r w:rsidRPr="589CD8E0">
        <w:rPr>
          <w:rStyle w:val="BulletInden"/>
          <w:rFonts w:ascii="Times New Roman" w:hAnsi="Times New Roman"/>
          <w:sz w:val="24"/>
          <w:szCs w:val="24"/>
        </w:rPr>
        <w:t xml:space="preserve">the program is on track to achieve White House goals.  </w:t>
      </w:r>
    </w:p>
    <w:p w:rsidRPr="002D6DC8" w:rsidR="00FF3EE1" w:rsidP="589CD8E0" w:rsidRDefault="589CD8E0" w14:paraId="01D4E647" w14:textId="77777777">
      <w:pPr>
        <w:keepNext/>
        <w:spacing w:before="200"/>
        <w:rPr>
          <w:rFonts w:ascii="Times New Roman" w:hAnsi="Times New Roman"/>
          <w:b/>
          <w:bCs/>
          <w:sz w:val="24"/>
          <w:szCs w:val="24"/>
        </w:rPr>
      </w:pPr>
      <w:r w:rsidRPr="589CD8E0">
        <w:rPr>
          <w:rFonts w:ascii="Times New Roman" w:hAnsi="Times New Roman"/>
          <w:b/>
          <w:bCs/>
          <w:sz w:val="24"/>
          <w:szCs w:val="24"/>
        </w:rPr>
        <w:t>7.  Consistency with Guidelines in 5 CFR 1320.5(d)(2)</w:t>
      </w:r>
    </w:p>
    <w:p w:rsidRPr="002D6DC8" w:rsidR="00327343" w:rsidP="589CD8E0" w:rsidRDefault="589CD8E0" w14:paraId="5F92EF28" w14:textId="59758AED">
      <w:pPr>
        <w:pStyle w:val="ColorfulList-Accent1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contextualSpacing w:val="0"/>
        <w:outlineLvl w:val="1"/>
        <w:rPr>
          <w:b/>
          <w:bCs/>
          <w:sz w:val="24"/>
          <w:szCs w:val="24"/>
          <w:u w:val="single"/>
        </w:rPr>
      </w:pPr>
      <w:r w:rsidRPr="589CD8E0">
        <w:rPr>
          <w:rStyle w:val="BodyTextFi"/>
          <w:sz w:val="24"/>
          <w:szCs w:val="24"/>
        </w:rPr>
        <w:t>The data will be collected in a manner fully consistent with the guidelines in 5 CFR 1320.5(d)(2).</w:t>
      </w:r>
    </w:p>
    <w:p w:rsidRPr="002D6DC8" w:rsidR="00FF3EE1" w:rsidP="589CD8E0" w:rsidRDefault="589CD8E0" w14:paraId="22EDC8AC" w14:textId="77777777">
      <w:pPr>
        <w:spacing w:before="200"/>
        <w:rPr>
          <w:rFonts w:ascii="Times New Roman" w:hAnsi="Times New Roman"/>
          <w:b/>
          <w:bCs/>
          <w:sz w:val="24"/>
          <w:szCs w:val="24"/>
        </w:rPr>
      </w:pPr>
      <w:r w:rsidRPr="589CD8E0">
        <w:rPr>
          <w:rFonts w:ascii="Times New Roman" w:hAnsi="Times New Roman"/>
          <w:b/>
          <w:bCs/>
          <w:sz w:val="24"/>
          <w:szCs w:val="24"/>
        </w:rPr>
        <w:t>8.  Consultation Outside the Agency</w:t>
      </w:r>
    </w:p>
    <w:p w:rsidR="000258FA" w:rsidP="589CD8E0" w:rsidRDefault="589CD8E0" w14:paraId="7F394B13" w14:textId="77777777">
      <w:pPr>
        <w:spacing w:after="0"/>
        <w:rPr>
          <w:rFonts w:ascii="Times New Roman" w:hAnsi="Times New Roman"/>
          <w:sz w:val="24"/>
          <w:szCs w:val="24"/>
        </w:rPr>
      </w:pPr>
      <w:r w:rsidRPr="589CD8E0">
        <w:rPr>
          <w:rFonts w:ascii="Times New Roman" w:hAnsi="Times New Roman"/>
          <w:sz w:val="24"/>
          <w:szCs w:val="24"/>
        </w:rPr>
        <w:t xml:space="preserve">Due to the urgent nature of this request, there was not time for a public comment period.  </w:t>
      </w:r>
    </w:p>
    <w:p w:rsidRPr="002D6DC8" w:rsidR="006C591D" w:rsidP="589CD8E0" w:rsidRDefault="000258FA" w14:paraId="1738319F" w14:textId="008C6F92">
      <w:pPr>
        <w:spacing w:after="0"/>
        <w:rPr>
          <w:rFonts w:ascii="Times New Roman" w:hAnsi="Times New Roman"/>
          <w:sz w:val="24"/>
          <w:szCs w:val="24"/>
        </w:rPr>
      </w:pPr>
      <w:r>
        <w:rPr>
          <w:rFonts w:ascii="Times New Roman" w:hAnsi="Times New Roman"/>
          <w:sz w:val="24"/>
          <w:szCs w:val="24"/>
        </w:rPr>
        <w:t xml:space="preserve"> </w:t>
      </w:r>
      <w:r w:rsidRPr="589CD8E0" w:rsidR="589CD8E0">
        <w:rPr>
          <w:rFonts w:ascii="Times New Roman" w:hAnsi="Times New Roman"/>
          <w:sz w:val="24"/>
          <w:szCs w:val="24"/>
        </w:rPr>
        <w:t xml:space="preserve">HRSA worked in partnership with CDC to develop this program, including consultations on the information necessary to collect from health centers to manage this program.  </w:t>
      </w:r>
    </w:p>
    <w:p w:rsidRPr="002D6DC8" w:rsidR="00FF3EE1" w:rsidP="589CD8E0" w:rsidRDefault="589CD8E0" w14:paraId="61D47102" w14:textId="77777777">
      <w:pPr>
        <w:spacing w:before="200"/>
        <w:rPr>
          <w:rFonts w:ascii="Times New Roman" w:hAnsi="Times New Roman"/>
          <w:b/>
          <w:bCs/>
          <w:sz w:val="24"/>
          <w:szCs w:val="24"/>
        </w:rPr>
      </w:pPr>
      <w:r w:rsidRPr="589CD8E0">
        <w:rPr>
          <w:rFonts w:ascii="Times New Roman" w:hAnsi="Times New Roman"/>
          <w:b/>
          <w:bCs/>
          <w:sz w:val="24"/>
          <w:szCs w:val="24"/>
        </w:rPr>
        <w:t>9.  Remuneration of Respondents</w:t>
      </w:r>
    </w:p>
    <w:p w:rsidRPr="002D6DC8" w:rsidR="00FF3EE1" w:rsidP="589CD8E0" w:rsidRDefault="589CD8E0" w14:paraId="2E00482C" w14:textId="282389D3">
      <w:pPr>
        <w:spacing w:after="0"/>
        <w:outlineLvl w:val="0"/>
        <w:rPr>
          <w:rFonts w:ascii="Times New Roman" w:hAnsi="Times New Roman"/>
          <w:sz w:val="24"/>
          <w:szCs w:val="24"/>
        </w:rPr>
      </w:pPr>
      <w:r w:rsidRPr="589CD8E0">
        <w:rPr>
          <w:rFonts w:ascii="Times New Roman" w:hAnsi="Times New Roman"/>
          <w:sz w:val="24"/>
          <w:szCs w:val="24"/>
        </w:rPr>
        <w:t>Respondents will not be remunerated.</w:t>
      </w:r>
    </w:p>
    <w:p w:rsidRPr="002D6DC8" w:rsidR="00FF3EE1" w:rsidP="589CD8E0" w:rsidRDefault="589CD8E0" w14:paraId="5BDD8FC8" w14:textId="77777777">
      <w:pPr>
        <w:spacing w:before="200"/>
        <w:rPr>
          <w:rFonts w:ascii="Times New Roman" w:hAnsi="Times New Roman"/>
          <w:b/>
          <w:bCs/>
          <w:sz w:val="24"/>
          <w:szCs w:val="24"/>
        </w:rPr>
      </w:pPr>
      <w:r w:rsidRPr="589CD8E0">
        <w:rPr>
          <w:rFonts w:ascii="Times New Roman" w:hAnsi="Times New Roman"/>
          <w:b/>
          <w:bCs/>
          <w:sz w:val="24"/>
          <w:szCs w:val="24"/>
        </w:rPr>
        <w:t>10.  Assurance of Confidentiality</w:t>
      </w:r>
    </w:p>
    <w:p w:rsidRPr="002D6DC8" w:rsidR="00327343" w:rsidP="589CD8E0" w:rsidRDefault="589CD8E0" w14:paraId="5DE1D6A7" w14:textId="74553A99">
      <w:pPr>
        <w:spacing w:after="0"/>
        <w:rPr>
          <w:rFonts w:ascii="Times New Roman" w:hAnsi="Times New Roman"/>
          <w:b/>
          <w:bCs/>
          <w:sz w:val="24"/>
          <w:szCs w:val="24"/>
        </w:rPr>
      </w:pPr>
      <w:r w:rsidRPr="589CD8E0">
        <w:rPr>
          <w:rFonts w:ascii="Times New Roman" w:hAnsi="Times New Roman"/>
          <w:sz w:val="24"/>
          <w:szCs w:val="24"/>
        </w:rPr>
        <w:t xml:space="preserve">The tools do not require any information that could identify individual patients. </w:t>
      </w:r>
      <w:r w:rsidR="000258FA">
        <w:rPr>
          <w:rFonts w:ascii="Times New Roman" w:hAnsi="Times New Roman"/>
          <w:sz w:val="24"/>
          <w:szCs w:val="24"/>
        </w:rPr>
        <w:t xml:space="preserve"> </w:t>
      </w:r>
      <w:r w:rsidRPr="589CD8E0">
        <w:rPr>
          <w:rFonts w:ascii="Times New Roman" w:hAnsi="Times New Roman"/>
          <w:sz w:val="24"/>
          <w:szCs w:val="24"/>
        </w:rPr>
        <w:t xml:space="preserve">Aggregate data on the number of patients who received services will be collected, but client names or other personally identifiable information will not be collected. </w:t>
      </w:r>
    </w:p>
    <w:p w:rsidRPr="002D6DC8" w:rsidR="00FF3EE1" w:rsidP="589CD8E0" w:rsidRDefault="589CD8E0" w14:paraId="3BF4AD32" w14:textId="77777777">
      <w:pPr>
        <w:spacing w:before="200"/>
        <w:rPr>
          <w:rFonts w:ascii="Times New Roman" w:hAnsi="Times New Roman"/>
          <w:b/>
          <w:bCs/>
          <w:sz w:val="24"/>
          <w:szCs w:val="24"/>
        </w:rPr>
      </w:pPr>
      <w:r w:rsidRPr="589CD8E0">
        <w:rPr>
          <w:rFonts w:ascii="Times New Roman" w:hAnsi="Times New Roman"/>
          <w:b/>
          <w:bCs/>
          <w:sz w:val="24"/>
          <w:szCs w:val="24"/>
        </w:rPr>
        <w:t>11.  Questions of a Sensitive Nature</w:t>
      </w:r>
    </w:p>
    <w:p w:rsidRPr="002D6DC8" w:rsidR="00FF3EE1" w:rsidP="589CD8E0" w:rsidRDefault="589CD8E0" w14:paraId="34A5198D" w14:textId="6D09BC4F">
      <w:pPr>
        <w:spacing w:after="0"/>
        <w:outlineLvl w:val="0"/>
        <w:rPr>
          <w:rFonts w:ascii="Times New Roman" w:hAnsi="Times New Roman"/>
          <w:b/>
          <w:bCs/>
          <w:sz w:val="24"/>
          <w:szCs w:val="24"/>
        </w:rPr>
      </w:pPr>
      <w:r w:rsidRPr="589CD8E0">
        <w:rPr>
          <w:rFonts w:ascii="Times New Roman" w:hAnsi="Times New Roman"/>
          <w:sz w:val="24"/>
          <w:szCs w:val="24"/>
        </w:rPr>
        <w:t xml:space="preserve">The tools do not collect confidential or protected information.  There are no questions of a sensitive nature. </w:t>
      </w:r>
    </w:p>
    <w:p w:rsidR="000258FA" w:rsidP="589CD8E0" w:rsidRDefault="000258FA" w14:paraId="7A2495FE" w14:textId="77777777">
      <w:pPr>
        <w:spacing w:before="200"/>
        <w:rPr>
          <w:rFonts w:ascii="Times New Roman" w:hAnsi="Times New Roman"/>
          <w:b/>
          <w:bCs/>
          <w:sz w:val="24"/>
          <w:szCs w:val="24"/>
        </w:rPr>
      </w:pPr>
    </w:p>
    <w:p w:rsidR="000258FA" w:rsidP="589CD8E0" w:rsidRDefault="000258FA" w14:paraId="598444FB" w14:textId="77777777">
      <w:pPr>
        <w:spacing w:before="200"/>
        <w:rPr>
          <w:rFonts w:ascii="Times New Roman" w:hAnsi="Times New Roman"/>
          <w:b/>
          <w:bCs/>
          <w:sz w:val="24"/>
          <w:szCs w:val="24"/>
        </w:rPr>
      </w:pPr>
    </w:p>
    <w:p w:rsidRPr="002D6DC8" w:rsidR="00A10FCD" w:rsidP="589CD8E0" w:rsidRDefault="589CD8E0" w14:paraId="6374BD75" w14:textId="33297BEF">
      <w:pPr>
        <w:spacing w:before="200"/>
        <w:rPr>
          <w:rFonts w:ascii="Times New Roman" w:hAnsi="Times New Roman"/>
          <w:b/>
          <w:bCs/>
          <w:sz w:val="24"/>
          <w:szCs w:val="24"/>
        </w:rPr>
      </w:pPr>
      <w:r w:rsidRPr="589CD8E0">
        <w:rPr>
          <w:rFonts w:ascii="Times New Roman" w:hAnsi="Times New Roman"/>
          <w:b/>
          <w:bCs/>
          <w:sz w:val="24"/>
          <w:szCs w:val="24"/>
        </w:rPr>
        <w:lastRenderedPageBreak/>
        <w:t xml:space="preserve">12.  Estimates of Annualized Hour Burden </w:t>
      </w:r>
    </w:p>
    <w:p w:rsidR="000258FA" w:rsidP="589CD8E0" w:rsidRDefault="006675BA" w14:paraId="7F236417" w14:textId="77777777">
      <w:pPr>
        <w:spacing w:after="0"/>
        <w:rPr>
          <w:rFonts w:ascii="Times New Roman" w:hAnsi="Times New Roman" w:eastAsia="Times New Roman"/>
          <w:sz w:val="24"/>
          <w:szCs w:val="24"/>
          <w:lang w:eastAsia="ja-JP"/>
        </w:rPr>
      </w:pPr>
      <w:r>
        <w:rPr>
          <w:rFonts w:ascii="Times New Roman" w:hAnsi="Times New Roman" w:eastAsia="Times New Roman"/>
          <w:spacing w:val="1"/>
          <w:w w:val="105"/>
          <w:sz w:val="24"/>
          <w:szCs w:val="24"/>
        </w:rPr>
        <w:t xml:space="preserve">These </w:t>
      </w:r>
      <w:r w:rsidR="003C1970">
        <w:rPr>
          <w:rFonts w:ascii="Times New Roman" w:hAnsi="Times New Roman" w:eastAsia="Times New Roman"/>
          <w:spacing w:val="1"/>
          <w:w w:val="105"/>
          <w:sz w:val="24"/>
          <w:szCs w:val="24"/>
        </w:rPr>
        <w:t xml:space="preserve">Readiness Assessment and COVID-19 Data Collection Survey </w:t>
      </w:r>
      <w:r w:rsidR="00D3641D">
        <w:rPr>
          <w:rFonts w:ascii="Times New Roman" w:hAnsi="Times New Roman" w:eastAsia="Times New Roman"/>
          <w:spacing w:val="1"/>
          <w:w w:val="105"/>
          <w:sz w:val="24"/>
          <w:szCs w:val="24"/>
        </w:rPr>
        <w:t xml:space="preserve">and </w:t>
      </w:r>
      <w:r w:rsidR="003C1970">
        <w:rPr>
          <w:rFonts w:ascii="Times New Roman" w:hAnsi="Times New Roman" w:eastAsia="Times New Roman"/>
          <w:spacing w:val="1"/>
          <w:w w:val="105"/>
          <w:sz w:val="24"/>
          <w:szCs w:val="24"/>
        </w:rPr>
        <w:t xml:space="preserve">Addendum </w:t>
      </w:r>
      <w:r>
        <w:rPr>
          <w:rFonts w:ascii="Times New Roman" w:hAnsi="Times New Roman" w:eastAsia="Times New Roman"/>
          <w:spacing w:val="1"/>
          <w:w w:val="105"/>
          <w:sz w:val="24"/>
          <w:szCs w:val="24"/>
        </w:rPr>
        <w:t>tools will be</w:t>
      </w:r>
      <w:r w:rsidRPr="002D6DC8" w:rsidR="00A20EAB">
        <w:rPr>
          <w:rFonts w:ascii="Times New Roman" w:hAnsi="Times New Roman" w:eastAsia="Times New Roman"/>
          <w:spacing w:val="1"/>
          <w:w w:val="105"/>
          <w:sz w:val="24"/>
          <w:szCs w:val="24"/>
        </w:rPr>
        <w:t xml:space="preserve"> </w:t>
      </w:r>
      <w:r w:rsidRPr="002D6DC8" w:rsidR="008D7B8A">
        <w:rPr>
          <w:rFonts w:ascii="Times New Roman" w:hAnsi="Times New Roman" w:eastAsia="Times New Roman"/>
          <w:spacing w:val="1"/>
          <w:w w:val="105"/>
          <w:sz w:val="24"/>
          <w:szCs w:val="24"/>
        </w:rPr>
        <w:t xml:space="preserve">used to collect the minimum data necessary to monitor and support </w:t>
      </w:r>
      <w:r>
        <w:rPr>
          <w:rFonts w:ascii="Times New Roman" w:hAnsi="Times New Roman" w:eastAsia="Times New Roman"/>
          <w:spacing w:val="1"/>
          <w:w w:val="105"/>
          <w:sz w:val="24"/>
          <w:szCs w:val="24"/>
        </w:rPr>
        <w:t>successful vaccination strategies for the Health Center COVID-19 Vaccination Program</w:t>
      </w:r>
      <w:r w:rsidR="000258FA">
        <w:rPr>
          <w:rFonts w:ascii="Times New Roman" w:hAnsi="Times New Roman" w:eastAsia="Times New Roman"/>
          <w:sz w:val="24"/>
          <w:szCs w:val="24"/>
          <w:lang w:eastAsia="ja-JP"/>
        </w:rPr>
        <w:t xml:space="preserve">.  </w:t>
      </w:r>
    </w:p>
    <w:p w:rsidRPr="002D6DC8" w:rsidR="001E78B9" w:rsidP="589CD8E0" w:rsidRDefault="006675BA" w14:paraId="1CFF0679" w14:textId="7552A8D2">
      <w:pPr>
        <w:spacing w:after="0"/>
        <w:rPr>
          <w:rFonts w:ascii="Times New Roman" w:hAnsi="Times New Roman" w:eastAsia="Times New Roman"/>
          <w:sz w:val="24"/>
          <w:szCs w:val="24"/>
          <w:lang w:eastAsia="ja-JP"/>
        </w:rPr>
      </w:pPr>
      <w:r>
        <w:rPr>
          <w:rFonts w:ascii="Times New Roman" w:hAnsi="Times New Roman" w:eastAsia="Times New Roman"/>
          <w:sz w:val="24"/>
          <w:szCs w:val="24"/>
          <w:lang w:eastAsia="ja-JP"/>
        </w:rPr>
        <w:t xml:space="preserve">The </w:t>
      </w:r>
      <w:r w:rsidR="00A35270">
        <w:rPr>
          <w:rFonts w:ascii="Times New Roman" w:hAnsi="Times New Roman" w:eastAsia="Times New Roman"/>
          <w:sz w:val="24"/>
          <w:szCs w:val="24"/>
          <w:lang w:eastAsia="ja-JP"/>
        </w:rPr>
        <w:t>R</w:t>
      </w:r>
      <w:r w:rsidR="00F62BA7">
        <w:rPr>
          <w:rFonts w:ascii="Times New Roman" w:hAnsi="Times New Roman" w:eastAsia="Times New Roman"/>
          <w:sz w:val="24"/>
          <w:szCs w:val="24"/>
          <w:lang w:eastAsia="ja-JP"/>
        </w:rPr>
        <w:t xml:space="preserve">eadiness </w:t>
      </w:r>
      <w:r w:rsidR="00A35270">
        <w:rPr>
          <w:rFonts w:ascii="Times New Roman" w:hAnsi="Times New Roman" w:eastAsia="Times New Roman"/>
          <w:sz w:val="24"/>
          <w:szCs w:val="24"/>
          <w:lang w:eastAsia="ja-JP"/>
        </w:rPr>
        <w:t>Assessment T</w:t>
      </w:r>
      <w:r w:rsidR="00F62BA7">
        <w:rPr>
          <w:rFonts w:ascii="Times New Roman" w:hAnsi="Times New Roman" w:eastAsia="Times New Roman"/>
          <w:sz w:val="24"/>
          <w:szCs w:val="24"/>
          <w:lang w:eastAsia="ja-JP"/>
        </w:rPr>
        <w:t xml:space="preserve">ool and </w:t>
      </w:r>
      <w:r w:rsidRPr="009A435B" w:rsidR="00F62BA7">
        <w:rPr>
          <w:rFonts w:ascii="Times New Roman" w:hAnsi="Times New Roman"/>
          <w:sz w:val="24"/>
          <w:szCs w:val="24"/>
        </w:rPr>
        <w:t>COVID-19 Data Collection Survey</w:t>
      </w:r>
      <w:r w:rsidR="00F62BA7">
        <w:rPr>
          <w:rFonts w:ascii="Times New Roman" w:hAnsi="Times New Roman"/>
          <w:sz w:val="24"/>
          <w:szCs w:val="24"/>
        </w:rPr>
        <w:t xml:space="preserve"> </w:t>
      </w:r>
      <w:r w:rsidR="00406549">
        <w:rPr>
          <w:rFonts w:ascii="Times New Roman" w:hAnsi="Times New Roman"/>
          <w:sz w:val="24"/>
          <w:szCs w:val="24"/>
        </w:rPr>
        <w:t xml:space="preserve">and </w:t>
      </w:r>
      <w:r w:rsidR="00F62BA7">
        <w:rPr>
          <w:rFonts w:ascii="Times New Roman" w:hAnsi="Times New Roman"/>
          <w:sz w:val="24"/>
          <w:szCs w:val="24"/>
        </w:rPr>
        <w:t>Addendum</w:t>
      </w:r>
      <w:r>
        <w:rPr>
          <w:rFonts w:ascii="Times New Roman" w:hAnsi="Times New Roman" w:eastAsia="Times New Roman"/>
          <w:sz w:val="24"/>
          <w:szCs w:val="24"/>
          <w:lang w:eastAsia="ja-JP"/>
        </w:rPr>
        <w:t xml:space="preserve"> are only required for health centers who voluntarily choose to participate in the program</w:t>
      </w:r>
      <w:r w:rsidR="00406549">
        <w:rPr>
          <w:rFonts w:ascii="Times New Roman" w:hAnsi="Times New Roman" w:eastAsia="Times New Roman"/>
          <w:sz w:val="24"/>
          <w:szCs w:val="24"/>
          <w:lang w:eastAsia="ja-JP"/>
        </w:rPr>
        <w:t>.</w:t>
      </w:r>
    </w:p>
    <w:p w:rsidRPr="002D6DC8" w:rsidR="001E78B9" w:rsidP="00A56B6A" w:rsidRDefault="001E78B9" w14:paraId="0F9E1F3B" w14:textId="77777777">
      <w:pPr>
        <w:spacing w:after="0"/>
        <w:rPr>
          <w:rFonts w:ascii="Times New Roman" w:hAnsi="Times New Roman" w:eastAsia="Times New Roman"/>
          <w:sz w:val="24"/>
          <w:szCs w:val="24"/>
          <w:lang w:eastAsia="ja-JP"/>
        </w:rPr>
      </w:pPr>
    </w:p>
    <w:p w:rsidRPr="002D6DC8" w:rsidR="008A041F" w:rsidP="589CD8E0" w:rsidRDefault="001E78B9" w14:paraId="750B1A4D" w14:textId="6506993E">
      <w:pPr>
        <w:spacing w:after="0"/>
        <w:rPr>
          <w:rFonts w:ascii="Times New Roman" w:hAnsi="Times New Roman" w:eastAsia="Times New Roman"/>
          <w:sz w:val="24"/>
          <w:szCs w:val="24"/>
          <w:lang w:eastAsia="ja-JP"/>
        </w:rPr>
      </w:pPr>
      <w:r w:rsidRPr="002D6DC8">
        <w:rPr>
          <w:rFonts w:ascii="Times New Roman" w:hAnsi="Times New Roman" w:eastAsia="Times New Roman"/>
          <w:sz w:val="24"/>
          <w:szCs w:val="24"/>
          <w:lang w:eastAsia="ja-JP"/>
        </w:rPr>
        <w:t>Burden estimates for respondent</w:t>
      </w:r>
      <w:r w:rsidRPr="002D6DC8" w:rsidR="007038EB">
        <w:rPr>
          <w:rFonts w:ascii="Times New Roman" w:hAnsi="Times New Roman" w:eastAsia="Times New Roman"/>
          <w:sz w:val="24"/>
          <w:szCs w:val="24"/>
          <w:lang w:eastAsia="ja-JP"/>
        </w:rPr>
        <w:t>s are presented in Table 2</w:t>
      </w:r>
      <w:r w:rsidRPr="002D6DC8">
        <w:rPr>
          <w:rFonts w:ascii="Times New Roman" w:hAnsi="Times New Roman" w:eastAsia="Times New Roman"/>
          <w:sz w:val="24"/>
          <w:szCs w:val="24"/>
          <w:lang w:eastAsia="ja-JP"/>
        </w:rPr>
        <w:t xml:space="preserve">: </w:t>
      </w:r>
      <w:r w:rsidR="002D6DC8">
        <w:rPr>
          <w:rFonts w:ascii="Times New Roman" w:hAnsi="Times New Roman" w:eastAsia="Times New Roman"/>
          <w:sz w:val="24"/>
          <w:szCs w:val="24"/>
          <w:lang w:eastAsia="ja-JP"/>
        </w:rPr>
        <w:t xml:space="preserve"> </w:t>
      </w:r>
      <w:r w:rsidRPr="002D6DC8">
        <w:rPr>
          <w:rFonts w:ascii="Times New Roman" w:hAnsi="Times New Roman" w:eastAsia="Times New Roman"/>
          <w:sz w:val="24"/>
          <w:szCs w:val="24"/>
          <w:lang w:eastAsia="ja-JP"/>
        </w:rPr>
        <w:t xml:space="preserve">Estimated Burden of Responses over the Entire Reporting Period. </w:t>
      </w:r>
      <w:r w:rsidR="002D6DC8">
        <w:rPr>
          <w:rFonts w:ascii="Times New Roman" w:hAnsi="Times New Roman" w:eastAsia="Times New Roman"/>
          <w:sz w:val="24"/>
          <w:szCs w:val="24"/>
          <w:lang w:eastAsia="ja-JP"/>
        </w:rPr>
        <w:t xml:space="preserve"> </w:t>
      </w:r>
      <w:r w:rsidRPr="002D6DC8">
        <w:rPr>
          <w:rFonts w:ascii="Times New Roman" w:hAnsi="Times New Roman" w:eastAsia="Times New Roman"/>
          <w:sz w:val="24"/>
          <w:szCs w:val="24"/>
          <w:lang w:eastAsia="ja-JP"/>
        </w:rPr>
        <w:t xml:space="preserve">The total estimated burden for </w:t>
      </w:r>
      <w:r w:rsidR="0071221C">
        <w:rPr>
          <w:rFonts w:ascii="Times New Roman" w:hAnsi="Times New Roman" w:eastAsia="Times New Roman"/>
          <w:sz w:val="24"/>
          <w:szCs w:val="24"/>
          <w:lang w:eastAsia="ja-JP"/>
        </w:rPr>
        <w:t>health center</w:t>
      </w:r>
      <w:r w:rsidR="002B6D03">
        <w:rPr>
          <w:rFonts w:ascii="Times New Roman" w:hAnsi="Times New Roman" w:eastAsia="Times New Roman"/>
          <w:sz w:val="24"/>
          <w:szCs w:val="24"/>
          <w:lang w:eastAsia="ja-JP"/>
        </w:rPr>
        <w:t xml:space="preserve"> respondents is 100,690</w:t>
      </w:r>
      <w:r w:rsidRPr="002D6DC8">
        <w:rPr>
          <w:rFonts w:ascii="Times New Roman" w:hAnsi="Times New Roman" w:eastAsia="Times New Roman"/>
          <w:sz w:val="24"/>
          <w:szCs w:val="24"/>
          <w:lang w:eastAsia="ja-JP"/>
        </w:rPr>
        <w:t xml:space="preserve"> hours per year. </w:t>
      </w:r>
      <w:r w:rsidR="002D6DC8">
        <w:rPr>
          <w:rFonts w:ascii="Times New Roman" w:hAnsi="Times New Roman" w:eastAsia="Times New Roman"/>
          <w:sz w:val="24"/>
          <w:szCs w:val="24"/>
          <w:lang w:eastAsia="ja-JP"/>
        </w:rPr>
        <w:t xml:space="preserve"> </w:t>
      </w:r>
      <w:r w:rsidRPr="002D6DC8" w:rsidR="008D7B8A">
        <w:rPr>
          <w:rFonts w:ascii="Times New Roman" w:hAnsi="Times New Roman" w:eastAsia="Times New Roman"/>
          <w:sz w:val="24"/>
          <w:szCs w:val="24"/>
          <w:lang w:eastAsia="ja-JP"/>
        </w:rPr>
        <w:t>To assess the b</w:t>
      </w:r>
      <w:r w:rsidR="0071221C">
        <w:rPr>
          <w:rFonts w:ascii="Times New Roman" w:hAnsi="Times New Roman" w:eastAsia="Times New Roman"/>
          <w:sz w:val="24"/>
          <w:szCs w:val="24"/>
          <w:lang w:eastAsia="ja-JP"/>
        </w:rPr>
        <w:t>urden, HRSA OQI</w:t>
      </w:r>
      <w:r w:rsidRPr="002D6DC8" w:rsidR="008D7B8A">
        <w:rPr>
          <w:rFonts w:ascii="Times New Roman" w:hAnsi="Times New Roman" w:eastAsia="Times New Roman"/>
          <w:sz w:val="24"/>
          <w:szCs w:val="24"/>
          <w:lang w:eastAsia="ja-JP"/>
        </w:rPr>
        <w:t xml:space="preserve"> gathered data on the anticipated number of respondents and responses based on internal data and assessed average burden hours based on input gathered from </w:t>
      </w:r>
      <w:r w:rsidR="0020534A">
        <w:rPr>
          <w:rFonts w:ascii="Times New Roman" w:hAnsi="Times New Roman" w:eastAsia="Times New Roman"/>
          <w:sz w:val="24"/>
          <w:szCs w:val="24"/>
          <w:lang w:eastAsia="ja-JP"/>
        </w:rPr>
        <w:t>health centers currently completing the voluntary weekly survey</w:t>
      </w:r>
      <w:r w:rsidRPr="002D6DC8" w:rsidR="008D7B8A">
        <w:rPr>
          <w:rFonts w:ascii="Times New Roman" w:hAnsi="Times New Roman" w:eastAsia="Times New Roman"/>
          <w:sz w:val="24"/>
          <w:szCs w:val="24"/>
          <w:lang w:eastAsia="ja-JP"/>
        </w:rPr>
        <w:t xml:space="preserve">. </w:t>
      </w:r>
      <w:r w:rsidR="002D6DC8">
        <w:rPr>
          <w:rFonts w:ascii="Times New Roman" w:hAnsi="Times New Roman" w:eastAsia="Times New Roman"/>
          <w:sz w:val="24"/>
          <w:szCs w:val="24"/>
          <w:lang w:eastAsia="ja-JP"/>
        </w:rPr>
        <w:t xml:space="preserve"> </w:t>
      </w:r>
      <w:r w:rsidRPr="002D6DC8" w:rsidR="008A041F">
        <w:rPr>
          <w:rFonts w:ascii="Times New Roman" w:hAnsi="Times New Roman" w:eastAsia="Times New Roman"/>
          <w:spacing w:val="1"/>
          <w:w w:val="105"/>
          <w:sz w:val="24"/>
          <w:szCs w:val="24"/>
        </w:rPr>
        <w:t xml:space="preserve">More accurate </w:t>
      </w:r>
      <w:r w:rsidR="0071221C">
        <w:rPr>
          <w:rFonts w:ascii="Times New Roman" w:hAnsi="Times New Roman" w:eastAsia="Times New Roman"/>
          <w:spacing w:val="1"/>
          <w:w w:val="105"/>
          <w:sz w:val="24"/>
          <w:szCs w:val="24"/>
        </w:rPr>
        <w:t>estimates</w:t>
      </w:r>
      <w:r w:rsidRPr="002D6DC8" w:rsidR="008A041F">
        <w:rPr>
          <w:rFonts w:ascii="Times New Roman" w:hAnsi="Times New Roman" w:eastAsia="Times New Roman"/>
          <w:spacing w:val="1"/>
          <w:w w:val="105"/>
          <w:sz w:val="24"/>
          <w:szCs w:val="24"/>
        </w:rPr>
        <w:t xml:space="preserve"> will be collected and reported once they are available.</w:t>
      </w:r>
      <w:r w:rsidRPr="002D6DC8" w:rsidR="008A041F">
        <w:rPr>
          <w:rFonts w:ascii="Times New Roman" w:hAnsi="Times New Roman" w:eastAsia="Times New Roman"/>
          <w:sz w:val="24"/>
          <w:szCs w:val="24"/>
          <w:lang w:eastAsia="ja-JP"/>
        </w:rPr>
        <w:t xml:space="preserve"> </w:t>
      </w:r>
    </w:p>
    <w:p w:rsidRPr="002D6DC8" w:rsidR="008D7B8A" w:rsidP="589CD8E0" w:rsidRDefault="589CD8E0" w14:paraId="10A76324" w14:textId="65A7EFC2">
      <w:pPr>
        <w:spacing w:before="120" w:after="120"/>
        <w:rPr>
          <w:rFonts w:ascii="Times New Roman" w:hAnsi="Times New Roman" w:eastAsia="Times New Roman"/>
          <w:b/>
          <w:bCs/>
          <w:sz w:val="24"/>
          <w:szCs w:val="24"/>
          <w:lang w:eastAsia="ja-JP"/>
        </w:rPr>
      </w:pPr>
      <w:r w:rsidRPr="589CD8E0">
        <w:rPr>
          <w:rFonts w:ascii="Times New Roman" w:hAnsi="Times New Roman" w:eastAsia="Times New Roman"/>
          <w:b/>
          <w:bCs/>
          <w:sz w:val="24"/>
          <w:szCs w:val="24"/>
          <w:lang w:eastAsia="ja-JP"/>
        </w:rPr>
        <w:t>Table 2. Estimated Annual Burden of Responses</w:t>
      </w:r>
    </w:p>
    <w:tbl>
      <w:tblPr>
        <w:tblW w:w="9618" w:type="dxa"/>
        <w:tblInd w:w="97" w:type="dxa"/>
        <w:tblCellMar>
          <w:left w:w="0" w:type="dxa"/>
          <w:right w:w="0" w:type="dxa"/>
        </w:tblCellMar>
        <w:tblLook w:val="04A0" w:firstRow="1" w:lastRow="0" w:firstColumn="1" w:lastColumn="0" w:noHBand="0" w:noVBand="1"/>
      </w:tblPr>
      <w:tblGrid>
        <w:gridCol w:w="2481"/>
        <w:gridCol w:w="1642"/>
        <w:gridCol w:w="1623"/>
        <w:gridCol w:w="1248"/>
        <w:gridCol w:w="1350"/>
        <w:gridCol w:w="1274"/>
      </w:tblGrid>
      <w:tr w:rsidRPr="002D6DC8" w:rsidR="008D7B8A" w:rsidTr="589CD8E0" w14:paraId="46734377" w14:textId="77777777">
        <w:tc>
          <w:tcPr>
            <w:tcW w:w="2481"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center"/>
          </w:tcPr>
          <w:p w:rsidRPr="002D6DC8" w:rsidR="008D7B8A" w:rsidP="00123BB9" w:rsidRDefault="589CD8E0" w14:paraId="00930F2F" w14:textId="77777777">
            <w:pPr>
              <w:spacing w:after="0" w:line="240" w:lineRule="auto"/>
              <w:jc w:val="center"/>
              <w:rPr>
                <w:rFonts w:ascii="Times New Roman" w:hAnsi="Times New Roman" w:eastAsia="Times New Roman"/>
                <w:b/>
                <w:bCs/>
                <w:sz w:val="24"/>
                <w:szCs w:val="24"/>
                <w:lang w:eastAsia="ja-JP"/>
              </w:rPr>
            </w:pPr>
            <w:r w:rsidRPr="589CD8E0">
              <w:rPr>
                <w:rFonts w:ascii="Times New Roman" w:hAnsi="Times New Roman" w:eastAsia="Times New Roman"/>
                <w:b/>
                <w:bCs/>
                <w:sz w:val="24"/>
                <w:szCs w:val="24"/>
                <w:lang w:eastAsia="ja-JP"/>
              </w:rPr>
              <w:t>Form Name</w:t>
            </w:r>
          </w:p>
        </w:tc>
        <w:tc>
          <w:tcPr>
            <w:tcW w:w="1642"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2D6DC8" w:rsidR="008D7B8A" w:rsidP="00123BB9" w:rsidRDefault="589CD8E0" w14:paraId="24BA2CE8" w14:textId="66379A80">
            <w:pPr>
              <w:spacing w:after="0" w:line="240" w:lineRule="auto"/>
              <w:jc w:val="center"/>
              <w:rPr>
                <w:rFonts w:ascii="Times New Roman" w:hAnsi="Times New Roman" w:eastAsia="Times New Roman"/>
                <w:b/>
                <w:bCs/>
                <w:sz w:val="24"/>
                <w:szCs w:val="24"/>
                <w:lang w:eastAsia="ja-JP"/>
              </w:rPr>
            </w:pPr>
            <w:r w:rsidRPr="589CD8E0">
              <w:rPr>
                <w:rFonts w:ascii="Times New Roman" w:hAnsi="Times New Roman" w:eastAsia="Times New Roman"/>
                <w:b/>
                <w:bCs/>
                <w:sz w:val="24"/>
                <w:szCs w:val="24"/>
                <w:lang w:eastAsia="ja-JP"/>
              </w:rPr>
              <w:t xml:space="preserve">Number of Respondents </w:t>
            </w:r>
          </w:p>
        </w:tc>
        <w:tc>
          <w:tcPr>
            <w:tcW w:w="1623"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2D6DC8" w:rsidR="008D7B8A" w:rsidP="00123BB9" w:rsidRDefault="589CD8E0" w14:paraId="155987EB" w14:textId="3E021F81">
            <w:pPr>
              <w:spacing w:after="0" w:line="240" w:lineRule="auto"/>
              <w:jc w:val="center"/>
              <w:rPr>
                <w:rFonts w:ascii="Times New Roman" w:hAnsi="Times New Roman" w:eastAsia="Times New Roman"/>
                <w:b/>
                <w:bCs/>
                <w:sz w:val="24"/>
                <w:szCs w:val="24"/>
                <w:lang w:eastAsia="ja-JP"/>
              </w:rPr>
            </w:pPr>
            <w:r w:rsidRPr="589CD8E0">
              <w:rPr>
                <w:rFonts w:ascii="Times New Roman" w:hAnsi="Times New Roman" w:eastAsia="Times New Roman"/>
                <w:b/>
                <w:bCs/>
                <w:sz w:val="24"/>
                <w:szCs w:val="24"/>
                <w:lang w:eastAsia="ja-JP"/>
              </w:rPr>
              <w:t>Number of Responses to Form per Respondent</w:t>
            </w:r>
          </w:p>
        </w:tc>
        <w:tc>
          <w:tcPr>
            <w:tcW w:w="1248"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2D6DC8" w:rsidR="008D7B8A" w:rsidP="00123BB9" w:rsidRDefault="589CD8E0" w14:paraId="26BFF3DD" w14:textId="77777777">
            <w:pPr>
              <w:spacing w:after="0" w:line="240" w:lineRule="auto"/>
              <w:jc w:val="center"/>
              <w:rPr>
                <w:rFonts w:ascii="Times New Roman" w:hAnsi="Times New Roman" w:eastAsia="Times New Roman"/>
                <w:b/>
                <w:bCs/>
                <w:sz w:val="24"/>
                <w:szCs w:val="24"/>
                <w:lang w:eastAsia="ja-JP"/>
              </w:rPr>
            </w:pPr>
            <w:r w:rsidRPr="589CD8E0">
              <w:rPr>
                <w:rFonts w:ascii="Times New Roman" w:hAnsi="Times New Roman" w:eastAsia="Times New Roman"/>
                <w:b/>
                <w:bCs/>
                <w:sz w:val="24"/>
                <w:szCs w:val="24"/>
                <w:lang w:eastAsia="ja-JP"/>
              </w:rPr>
              <w:t>Total Responses</w:t>
            </w:r>
          </w:p>
        </w:tc>
        <w:tc>
          <w:tcPr>
            <w:tcW w:w="1350"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tcPr>
          <w:p w:rsidRPr="002D6DC8" w:rsidR="008D7B8A" w:rsidP="00123BB9" w:rsidRDefault="589CD8E0" w14:paraId="2CFB2AEF" w14:textId="77777777">
            <w:pPr>
              <w:spacing w:after="0" w:line="240" w:lineRule="auto"/>
              <w:jc w:val="center"/>
              <w:rPr>
                <w:rFonts w:ascii="Times New Roman" w:hAnsi="Times New Roman" w:eastAsia="Times New Roman"/>
                <w:b/>
                <w:bCs/>
                <w:sz w:val="24"/>
                <w:szCs w:val="24"/>
                <w:lang w:eastAsia="ja-JP"/>
              </w:rPr>
            </w:pPr>
            <w:r w:rsidRPr="589CD8E0">
              <w:rPr>
                <w:rFonts w:ascii="Times New Roman" w:hAnsi="Times New Roman" w:eastAsia="Times New Roman"/>
                <w:b/>
                <w:bCs/>
                <w:sz w:val="24"/>
                <w:szCs w:val="24"/>
                <w:lang w:eastAsia="ja-JP"/>
              </w:rPr>
              <w:t>Average Burden per Response (in hours)</w:t>
            </w:r>
          </w:p>
        </w:tc>
        <w:tc>
          <w:tcPr>
            <w:tcW w:w="1274" w:type="dxa"/>
            <w:tcBorders>
              <w:top w:val="single" w:color="auto" w:sz="8" w:space="0"/>
              <w:left w:val="nil"/>
              <w:bottom w:val="single" w:color="auto" w:sz="8" w:space="0"/>
              <w:right w:val="single" w:color="auto" w:sz="8" w:space="0"/>
            </w:tcBorders>
            <w:tcMar>
              <w:top w:w="0" w:type="dxa"/>
              <w:left w:w="97" w:type="dxa"/>
              <w:bottom w:w="0" w:type="dxa"/>
              <w:right w:w="97" w:type="dxa"/>
            </w:tcMar>
            <w:vAlign w:val="center"/>
            <w:hideMark/>
          </w:tcPr>
          <w:p w:rsidRPr="002D6DC8" w:rsidR="008D7B8A" w:rsidP="00123BB9" w:rsidRDefault="589CD8E0" w14:paraId="3AAAD327" w14:textId="77777777">
            <w:pPr>
              <w:spacing w:after="0" w:line="240" w:lineRule="auto"/>
              <w:jc w:val="center"/>
              <w:rPr>
                <w:rFonts w:ascii="Times New Roman" w:hAnsi="Times New Roman" w:eastAsia="Times New Roman"/>
                <w:b/>
                <w:bCs/>
                <w:sz w:val="24"/>
                <w:szCs w:val="24"/>
                <w:lang w:eastAsia="ja-JP"/>
              </w:rPr>
            </w:pPr>
            <w:r w:rsidRPr="589CD8E0">
              <w:rPr>
                <w:rFonts w:ascii="Times New Roman" w:hAnsi="Times New Roman" w:eastAsia="Times New Roman"/>
                <w:b/>
                <w:bCs/>
                <w:sz w:val="24"/>
                <w:szCs w:val="24"/>
                <w:lang w:eastAsia="ja-JP"/>
              </w:rPr>
              <w:t>Total Burden Hours</w:t>
            </w:r>
          </w:p>
        </w:tc>
      </w:tr>
      <w:tr w:rsidRPr="002D6DC8" w:rsidR="009B48B0" w:rsidTr="589CD8E0" w14:paraId="502521DD" w14:textId="77777777">
        <w:trPr>
          <w:trHeight w:val="60"/>
        </w:trPr>
        <w:tc>
          <w:tcPr>
            <w:tcW w:w="2481" w:type="dxa"/>
            <w:tcBorders>
              <w:top w:val="nil"/>
              <w:left w:val="single" w:color="auto" w:sz="8" w:space="0"/>
              <w:bottom w:val="single" w:color="auto" w:sz="4" w:space="0"/>
              <w:right w:val="single" w:color="auto" w:sz="8" w:space="0"/>
            </w:tcBorders>
            <w:tcMar>
              <w:top w:w="0" w:type="dxa"/>
              <w:left w:w="97" w:type="dxa"/>
              <w:bottom w:w="0" w:type="dxa"/>
              <w:right w:w="97" w:type="dxa"/>
            </w:tcMar>
          </w:tcPr>
          <w:p w:rsidRPr="008D0E23" w:rsidR="009B48B0" w:rsidP="00123BB9" w:rsidRDefault="589CD8E0" w14:paraId="1593D94C" w14:textId="1F3D898B">
            <w:pPr>
              <w:spacing w:after="0" w:line="240" w:lineRule="auto"/>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 xml:space="preserve">Readiness Assessment Tool (one-time completion for vaccine program participants only) </w:t>
            </w:r>
          </w:p>
        </w:tc>
        <w:tc>
          <w:tcPr>
            <w:tcW w:w="1642" w:type="dxa"/>
            <w:tcBorders>
              <w:top w:val="nil"/>
              <w:left w:val="nil"/>
              <w:bottom w:val="single" w:color="auto" w:sz="4" w:space="0"/>
              <w:right w:val="single" w:color="auto" w:sz="8" w:space="0"/>
            </w:tcBorders>
            <w:tcMar>
              <w:top w:w="0" w:type="dxa"/>
              <w:left w:w="97" w:type="dxa"/>
              <w:bottom w:w="0" w:type="dxa"/>
              <w:right w:w="97" w:type="dxa"/>
            </w:tcMar>
            <w:vAlign w:val="center"/>
          </w:tcPr>
          <w:p w:rsidR="00554DE3" w:rsidP="00123BB9" w:rsidRDefault="589CD8E0" w14:paraId="68D22E67" w14:textId="77777777">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 xml:space="preserve">1,364 </w:t>
            </w:r>
          </w:p>
          <w:p w:rsidRPr="009B48B0" w:rsidR="009B48B0" w:rsidP="00123BB9" w:rsidRDefault="589CD8E0" w14:paraId="6403E87D" w14:textId="00BCDF61">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(Total health centers in 2019 minus the 25 health centers that complete the Readiness Assessment directly with HRSA)</w:t>
            </w:r>
          </w:p>
        </w:tc>
        <w:tc>
          <w:tcPr>
            <w:tcW w:w="1623" w:type="dxa"/>
            <w:tcBorders>
              <w:top w:val="nil"/>
              <w:left w:val="nil"/>
              <w:bottom w:val="single" w:color="auto" w:sz="4" w:space="0"/>
              <w:right w:val="single" w:color="auto" w:sz="8" w:space="0"/>
            </w:tcBorders>
            <w:tcMar>
              <w:top w:w="0" w:type="dxa"/>
              <w:left w:w="97" w:type="dxa"/>
              <w:bottom w:w="0" w:type="dxa"/>
              <w:right w:w="97" w:type="dxa"/>
            </w:tcMar>
            <w:vAlign w:val="center"/>
          </w:tcPr>
          <w:p w:rsidR="009B48B0" w:rsidP="00123BB9" w:rsidRDefault="589CD8E0" w14:paraId="04FADFE0" w14:textId="6702DDBC">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1</w:t>
            </w:r>
          </w:p>
        </w:tc>
        <w:tc>
          <w:tcPr>
            <w:tcW w:w="1248" w:type="dxa"/>
            <w:tcBorders>
              <w:top w:val="nil"/>
              <w:left w:val="nil"/>
              <w:bottom w:val="single" w:color="auto" w:sz="4" w:space="0"/>
              <w:right w:val="single" w:color="auto" w:sz="8" w:space="0"/>
            </w:tcBorders>
            <w:tcMar>
              <w:top w:w="0" w:type="dxa"/>
              <w:left w:w="97" w:type="dxa"/>
              <w:bottom w:w="0" w:type="dxa"/>
              <w:right w:w="97" w:type="dxa"/>
            </w:tcMar>
            <w:vAlign w:val="center"/>
          </w:tcPr>
          <w:p w:rsidRPr="002D6DC8" w:rsidR="009B48B0" w:rsidP="00123BB9" w:rsidRDefault="589CD8E0" w14:paraId="276B4D66" w14:textId="07BACBC6">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1,364</w:t>
            </w:r>
          </w:p>
        </w:tc>
        <w:tc>
          <w:tcPr>
            <w:tcW w:w="1350" w:type="dxa"/>
            <w:tcBorders>
              <w:top w:val="nil"/>
              <w:left w:val="nil"/>
              <w:bottom w:val="single" w:color="auto" w:sz="4" w:space="0"/>
              <w:right w:val="single" w:color="auto" w:sz="8" w:space="0"/>
            </w:tcBorders>
            <w:tcMar>
              <w:top w:w="0" w:type="dxa"/>
              <w:left w:w="97" w:type="dxa"/>
              <w:bottom w:w="0" w:type="dxa"/>
              <w:right w:w="97" w:type="dxa"/>
            </w:tcMar>
            <w:vAlign w:val="center"/>
          </w:tcPr>
          <w:p w:rsidR="009B48B0" w:rsidP="00123BB9" w:rsidRDefault="589CD8E0" w14:paraId="5A84FE4C" w14:textId="5571E7AA">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.5</w:t>
            </w:r>
          </w:p>
        </w:tc>
        <w:tc>
          <w:tcPr>
            <w:tcW w:w="1274" w:type="dxa"/>
            <w:tcBorders>
              <w:top w:val="nil"/>
              <w:left w:val="nil"/>
              <w:bottom w:val="single" w:color="auto" w:sz="4" w:space="0"/>
              <w:right w:val="single" w:color="auto" w:sz="8" w:space="0"/>
            </w:tcBorders>
            <w:tcMar>
              <w:top w:w="0" w:type="dxa"/>
              <w:left w:w="97" w:type="dxa"/>
              <w:bottom w:w="0" w:type="dxa"/>
              <w:right w:w="97" w:type="dxa"/>
            </w:tcMar>
            <w:vAlign w:val="center"/>
          </w:tcPr>
          <w:p w:rsidRPr="009B48B0" w:rsidR="009B48B0" w:rsidP="00123BB9" w:rsidRDefault="589CD8E0" w14:paraId="3B1C84F3" w14:textId="22768CFB">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682</w:t>
            </w:r>
          </w:p>
        </w:tc>
      </w:tr>
      <w:tr w:rsidRPr="002D6DC8" w:rsidR="00EB3564" w:rsidTr="589CD8E0" w14:paraId="7C40280E" w14:textId="77777777">
        <w:trPr>
          <w:trHeight w:val="60"/>
        </w:trPr>
        <w:tc>
          <w:tcPr>
            <w:tcW w:w="2481" w:type="dxa"/>
            <w:tcBorders>
              <w:top w:val="nil"/>
              <w:left w:val="single" w:color="auto" w:sz="8" w:space="0"/>
              <w:bottom w:val="single" w:color="auto" w:sz="4" w:space="0"/>
              <w:right w:val="single" w:color="auto" w:sz="8" w:space="0"/>
            </w:tcBorders>
            <w:tcMar>
              <w:top w:w="0" w:type="dxa"/>
              <w:left w:w="97" w:type="dxa"/>
              <w:bottom w:w="0" w:type="dxa"/>
              <w:right w:w="97" w:type="dxa"/>
            </w:tcMar>
          </w:tcPr>
          <w:p w:rsidRPr="008D0E23" w:rsidR="00EB3564" w:rsidP="00123BB9" w:rsidRDefault="589CD8E0" w14:paraId="559F650D" w14:textId="1BADEDEC">
            <w:pPr>
              <w:spacing w:after="0" w:line="240" w:lineRule="auto"/>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COVID-19 Data Collection Survey Tool (weekly completion of existing 20 questions)</w:t>
            </w:r>
          </w:p>
        </w:tc>
        <w:tc>
          <w:tcPr>
            <w:tcW w:w="1642" w:type="dxa"/>
            <w:tcBorders>
              <w:top w:val="nil"/>
              <w:left w:val="nil"/>
              <w:bottom w:val="single" w:color="auto" w:sz="4" w:space="0"/>
              <w:right w:val="single" w:color="auto" w:sz="8" w:space="0"/>
            </w:tcBorders>
            <w:tcMar>
              <w:top w:w="0" w:type="dxa"/>
              <w:left w:w="97" w:type="dxa"/>
              <w:bottom w:w="0" w:type="dxa"/>
              <w:right w:w="97" w:type="dxa"/>
            </w:tcMar>
            <w:vAlign w:val="center"/>
          </w:tcPr>
          <w:p w:rsidR="00554DE3" w:rsidP="00123BB9" w:rsidRDefault="589CD8E0" w14:paraId="154159A6" w14:textId="77777777">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 xml:space="preserve">1,389 </w:t>
            </w:r>
          </w:p>
          <w:p w:rsidRPr="009B48B0" w:rsidR="00EB3564" w:rsidP="00123BB9" w:rsidRDefault="589CD8E0" w14:paraId="5EF47505" w14:textId="38F7CB5C">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(Total health centers in 2019)</w:t>
            </w:r>
          </w:p>
        </w:tc>
        <w:tc>
          <w:tcPr>
            <w:tcW w:w="1623" w:type="dxa"/>
            <w:tcBorders>
              <w:top w:val="nil"/>
              <w:left w:val="nil"/>
              <w:bottom w:val="single" w:color="auto" w:sz="4" w:space="0"/>
              <w:right w:val="single" w:color="auto" w:sz="8" w:space="0"/>
            </w:tcBorders>
            <w:tcMar>
              <w:top w:w="0" w:type="dxa"/>
              <w:left w:w="97" w:type="dxa"/>
              <w:bottom w:w="0" w:type="dxa"/>
              <w:right w:w="97" w:type="dxa"/>
            </w:tcMar>
            <w:vAlign w:val="center"/>
          </w:tcPr>
          <w:p w:rsidR="00EB3564" w:rsidP="00123BB9" w:rsidRDefault="589CD8E0" w14:paraId="633A1DBA" w14:textId="1C2D70AD">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48</w:t>
            </w:r>
          </w:p>
        </w:tc>
        <w:tc>
          <w:tcPr>
            <w:tcW w:w="1248" w:type="dxa"/>
            <w:tcBorders>
              <w:top w:val="nil"/>
              <w:left w:val="nil"/>
              <w:bottom w:val="single" w:color="auto" w:sz="4" w:space="0"/>
              <w:right w:val="single" w:color="auto" w:sz="8" w:space="0"/>
            </w:tcBorders>
            <w:tcMar>
              <w:top w:w="0" w:type="dxa"/>
              <w:left w:w="97" w:type="dxa"/>
              <w:bottom w:w="0" w:type="dxa"/>
              <w:right w:w="97" w:type="dxa"/>
            </w:tcMar>
            <w:vAlign w:val="center"/>
          </w:tcPr>
          <w:p w:rsidR="00EB3564" w:rsidP="00123BB9" w:rsidRDefault="589CD8E0" w14:paraId="47934B67" w14:textId="4F8C5D30">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66,672</w:t>
            </w:r>
          </w:p>
        </w:tc>
        <w:tc>
          <w:tcPr>
            <w:tcW w:w="1350" w:type="dxa"/>
            <w:tcBorders>
              <w:top w:val="nil"/>
              <w:left w:val="nil"/>
              <w:bottom w:val="single" w:color="auto" w:sz="4" w:space="0"/>
              <w:right w:val="single" w:color="auto" w:sz="8" w:space="0"/>
            </w:tcBorders>
            <w:tcMar>
              <w:top w:w="0" w:type="dxa"/>
              <w:left w:w="97" w:type="dxa"/>
              <w:bottom w:w="0" w:type="dxa"/>
              <w:right w:w="97" w:type="dxa"/>
            </w:tcMar>
            <w:vAlign w:val="center"/>
          </w:tcPr>
          <w:p w:rsidR="00EB3564" w:rsidP="00123BB9" w:rsidRDefault="589CD8E0" w14:paraId="78C0784B" w14:textId="3AD51D3A">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1</w:t>
            </w:r>
          </w:p>
        </w:tc>
        <w:tc>
          <w:tcPr>
            <w:tcW w:w="1274" w:type="dxa"/>
            <w:tcBorders>
              <w:top w:val="nil"/>
              <w:left w:val="nil"/>
              <w:bottom w:val="single" w:color="auto" w:sz="4" w:space="0"/>
              <w:right w:val="single" w:color="auto" w:sz="8" w:space="0"/>
            </w:tcBorders>
            <w:tcMar>
              <w:top w:w="0" w:type="dxa"/>
              <w:left w:w="97" w:type="dxa"/>
              <w:bottom w:w="0" w:type="dxa"/>
              <w:right w:w="97" w:type="dxa"/>
            </w:tcMar>
            <w:vAlign w:val="center"/>
          </w:tcPr>
          <w:p w:rsidR="00EB3564" w:rsidP="00123BB9" w:rsidRDefault="589CD8E0" w14:paraId="0AD3D933" w14:textId="50DBC757">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66,672</w:t>
            </w:r>
          </w:p>
        </w:tc>
      </w:tr>
      <w:tr w:rsidRPr="002D6DC8" w:rsidR="008D7B8A" w:rsidTr="589CD8E0" w14:paraId="382DAD52" w14:textId="77777777">
        <w:trPr>
          <w:trHeight w:val="60"/>
        </w:trPr>
        <w:tc>
          <w:tcPr>
            <w:tcW w:w="2481" w:type="dxa"/>
            <w:tcBorders>
              <w:top w:val="nil"/>
              <w:left w:val="single" w:color="auto" w:sz="8" w:space="0"/>
              <w:bottom w:val="single" w:color="auto" w:sz="4" w:space="0"/>
              <w:right w:val="single" w:color="auto" w:sz="8" w:space="0"/>
            </w:tcBorders>
            <w:tcMar>
              <w:top w:w="0" w:type="dxa"/>
              <w:left w:w="97" w:type="dxa"/>
              <w:bottom w:w="0" w:type="dxa"/>
              <w:right w:w="97" w:type="dxa"/>
            </w:tcMar>
          </w:tcPr>
          <w:p w:rsidRPr="002D6DC8" w:rsidR="008D7B8A" w:rsidP="00123BB9" w:rsidRDefault="589CD8E0" w14:paraId="7D886536" w14:textId="28831F5A">
            <w:pPr>
              <w:spacing w:after="0" w:line="240" w:lineRule="auto"/>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 xml:space="preserve">Addendum to COVID-19 Data Collection Survey Tool (weekly completion for vaccine program participants only) </w:t>
            </w:r>
          </w:p>
        </w:tc>
        <w:tc>
          <w:tcPr>
            <w:tcW w:w="1642" w:type="dxa"/>
            <w:tcBorders>
              <w:top w:val="nil"/>
              <w:left w:val="nil"/>
              <w:bottom w:val="single" w:color="auto" w:sz="4" w:space="0"/>
              <w:right w:val="single" w:color="auto" w:sz="8" w:space="0"/>
            </w:tcBorders>
            <w:tcMar>
              <w:top w:w="0" w:type="dxa"/>
              <w:left w:w="97" w:type="dxa"/>
              <w:bottom w:w="0" w:type="dxa"/>
              <w:right w:w="97" w:type="dxa"/>
            </w:tcMar>
            <w:vAlign w:val="center"/>
            <w:hideMark/>
          </w:tcPr>
          <w:p w:rsidR="00554DE3" w:rsidP="00123BB9" w:rsidRDefault="589CD8E0" w14:paraId="7DC59D52" w14:textId="77777777">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 xml:space="preserve">1,389 </w:t>
            </w:r>
          </w:p>
          <w:p w:rsidRPr="009B48B0" w:rsidR="008D7B8A" w:rsidP="00123BB9" w:rsidRDefault="589CD8E0" w14:paraId="749FCEF6" w14:textId="486C4CA8">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(Total health centers in 2019)</w:t>
            </w:r>
          </w:p>
        </w:tc>
        <w:tc>
          <w:tcPr>
            <w:tcW w:w="1623" w:type="dxa"/>
            <w:tcBorders>
              <w:top w:val="nil"/>
              <w:left w:val="nil"/>
              <w:bottom w:val="single" w:color="auto" w:sz="4" w:space="0"/>
              <w:right w:val="single" w:color="auto" w:sz="8" w:space="0"/>
            </w:tcBorders>
            <w:tcMar>
              <w:top w:w="0" w:type="dxa"/>
              <w:left w:w="97" w:type="dxa"/>
              <w:bottom w:w="0" w:type="dxa"/>
              <w:right w:w="97" w:type="dxa"/>
            </w:tcMar>
            <w:vAlign w:val="center"/>
          </w:tcPr>
          <w:p w:rsidRPr="002D6DC8" w:rsidR="008D7B8A" w:rsidP="00123BB9" w:rsidRDefault="589CD8E0" w14:paraId="31D3A76F" w14:textId="6545D474">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48</w:t>
            </w:r>
          </w:p>
        </w:tc>
        <w:tc>
          <w:tcPr>
            <w:tcW w:w="1248" w:type="dxa"/>
            <w:tcBorders>
              <w:top w:val="nil"/>
              <w:left w:val="nil"/>
              <w:bottom w:val="single" w:color="auto" w:sz="4" w:space="0"/>
              <w:right w:val="single" w:color="auto" w:sz="8" w:space="0"/>
            </w:tcBorders>
            <w:tcMar>
              <w:top w:w="0" w:type="dxa"/>
              <w:left w:w="97" w:type="dxa"/>
              <w:bottom w:w="0" w:type="dxa"/>
              <w:right w:w="97" w:type="dxa"/>
            </w:tcMar>
            <w:vAlign w:val="center"/>
            <w:hideMark/>
          </w:tcPr>
          <w:p w:rsidRPr="002D6DC8" w:rsidR="008D7B8A" w:rsidP="00123BB9" w:rsidRDefault="589CD8E0" w14:paraId="1FCB0EBD" w14:textId="23FA7F87">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66,672</w:t>
            </w:r>
          </w:p>
        </w:tc>
        <w:tc>
          <w:tcPr>
            <w:tcW w:w="1350" w:type="dxa"/>
            <w:tcBorders>
              <w:top w:val="nil"/>
              <w:left w:val="nil"/>
              <w:bottom w:val="single" w:color="auto" w:sz="4" w:space="0"/>
              <w:right w:val="single" w:color="auto" w:sz="8" w:space="0"/>
            </w:tcBorders>
            <w:tcMar>
              <w:top w:w="0" w:type="dxa"/>
              <w:left w:w="97" w:type="dxa"/>
              <w:bottom w:w="0" w:type="dxa"/>
              <w:right w:w="97" w:type="dxa"/>
            </w:tcMar>
            <w:vAlign w:val="center"/>
          </w:tcPr>
          <w:p w:rsidRPr="002D6DC8" w:rsidR="008D7B8A" w:rsidP="00123BB9" w:rsidRDefault="589CD8E0" w14:paraId="4C013217" w14:textId="40D5C6DF">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.5</w:t>
            </w:r>
          </w:p>
        </w:tc>
        <w:tc>
          <w:tcPr>
            <w:tcW w:w="1274" w:type="dxa"/>
            <w:tcBorders>
              <w:top w:val="nil"/>
              <w:left w:val="nil"/>
              <w:bottom w:val="single" w:color="auto" w:sz="4" w:space="0"/>
              <w:right w:val="single" w:color="auto" w:sz="8" w:space="0"/>
            </w:tcBorders>
            <w:tcMar>
              <w:top w:w="0" w:type="dxa"/>
              <w:left w:w="97" w:type="dxa"/>
              <w:bottom w:w="0" w:type="dxa"/>
              <w:right w:w="97" w:type="dxa"/>
            </w:tcMar>
            <w:vAlign w:val="center"/>
            <w:hideMark/>
          </w:tcPr>
          <w:p w:rsidRPr="002D6DC8" w:rsidR="008D7B8A" w:rsidP="00123BB9" w:rsidRDefault="589CD8E0" w14:paraId="64EB767E" w14:textId="315F7334">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33,336</w:t>
            </w:r>
          </w:p>
        </w:tc>
      </w:tr>
      <w:tr w:rsidRPr="002D6DC8" w:rsidR="002D6DC8" w:rsidTr="589CD8E0" w14:paraId="017A5868" w14:textId="77777777">
        <w:trPr>
          <w:trHeight w:val="60"/>
        </w:trPr>
        <w:tc>
          <w:tcPr>
            <w:tcW w:w="2481"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tcPr>
          <w:p w:rsidRPr="002D6DC8" w:rsidR="002D6DC8" w:rsidP="00123BB9" w:rsidRDefault="589CD8E0" w14:paraId="39C0AE7C" w14:textId="5ADF16BC">
            <w:pPr>
              <w:spacing w:after="0" w:line="240" w:lineRule="auto"/>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Total</w:t>
            </w:r>
          </w:p>
        </w:tc>
        <w:tc>
          <w:tcPr>
            <w:tcW w:w="1642"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2D6DC8" w:rsidR="002D6DC8" w:rsidP="00123BB9" w:rsidRDefault="00623FFC" w14:paraId="2FF29647" w14:textId="3067DD0B">
            <w:pPr>
              <w:spacing w:after="0" w:line="240" w:lineRule="auto"/>
              <w:jc w:val="right"/>
              <w:rPr>
                <w:rFonts w:ascii="Times New Roman" w:hAnsi="Times New Roman" w:eastAsia="Times New Roman"/>
                <w:sz w:val="24"/>
                <w:szCs w:val="24"/>
                <w:lang w:eastAsia="ja-JP"/>
              </w:rPr>
            </w:pPr>
            <w:r>
              <w:rPr>
                <w:rFonts w:ascii="Times New Roman" w:hAnsi="Times New Roman" w:eastAsia="Times New Roman"/>
                <w:sz w:val="24"/>
                <w:szCs w:val="24"/>
                <w:lang w:eastAsia="ja-JP"/>
              </w:rPr>
              <w:t>4.142</w:t>
            </w:r>
          </w:p>
        </w:tc>
        <w:tc>
          <w:tcPr>
            <w:tcW w:w="1623"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2D6DC8" w:rsidR="002D6DC8" w:rsidP="00123BB9" w:rsidRDefault="002D6DC8" w14:paraId="087BE35C" w14:textId="489E5CC0">
            <w:pPr>
              <w:spacing w:after="0" w:line="240" w:lineRule="auto"/>
              <w:jc w:val="right"/>
              <w:rPr>
                <w:rFonts w:ascii="Times New Roman" w:hAnsi="Times New Roman" w:eastAsia="Times New Roman"/>
                <w:sz w:val="24"/>
                <w:szCs w:val="24"/>
                <w:lang w:eastAsia="ja-JP"/>
              </w:rPr>
            </w:pPr>
          </w:p>
        </w:tc>
        <w:tc>
          <w:tcPr>
            <w:tcW w:w="1248"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2D6DC8" w:rsidR="002D6DC8" w:rsidP="00123BB9" w:rsidRDefault="00623FFC" w14:paraId="13CDF16E" w14:textId="00D76C5F">
            <w:pPr>
              <w:spacing w:after="0" w:line="240" w:lineRule="auto"/>
              <w:jc w:val="right"/>
              <w:rPr>
                <w:rFonts w:ascii="Times New Roman" w:hAnsi="Times New Roman" w:eastAsia="Times New Roman"/>
                <w:sz w:val="24"/>
                <w:szCs w:val="24"/>
                <w:lang w:eastAsia="ja-JP"/>
              </w:rPr>
            </w:pPr>
            <w:r>
              <w:rPr>
                <w:rFonts w:ascii="Times New Roman" w:hAnsi="Times New Roman" w:eastAsia="Times New Roman"/>
                <w:sz w:val="24"/>
                <w:szCs w:val="24"/>
                <w:lang w:eastAsia="ja-JP"/>
              </w:rPr>
              <w:t>134,708</w:t>
            </w:r>
          </w:p>
        </w:tc>
        <w:tc>
          <w:tcPr>
            <w:tcW w:w="1350"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2D6DC8" w:rsidR="002D6DC8" w:rsidP="00123BB9" w:rsidRDefault="002D6DC8" w14:paraId="5EB3B47E" w14:textId="1DBE8733">
            <w:pPr>
              <w:spacing w:after="0" w:line="240" w:lineRule="auto"/>
              <w:jc w:val="right"/>
              <w:rPr>
                <w:rFonts w:ascii="Times New Roman" w:hAnsi="Times New Roman" w:eastAsia="Times New Roman"/>
                <w:sz w:val="24"/>
                <w:szCs w:val="24"/>
                <w:lang w:eastAsia="ja-JP"/>
              </w:rPr>
            </w:pPr>
            <w:bookmarkStart w:name="_GoBack" w:id="0"/>
            <w:bookmarkEnd w:id="0"/>
          </w:p>
        </w:tc>
        <w:tc>
          <w:tcPr>
            <w:tcW w:w="1274" w:type="dxa"/>
            <w:tcBorders>
              <w:top w:val="single" w:color="auto" w:sz="4" w:space="0"/>
              <w:left w:val="single" w:color="auto" w:sz="4" w:space="0"/>
              <w:bottom w:val="single" w:color="auto" w:sz="4" w:space="0"/>
              <w:right w:val="single" w:color="auto" w:sz="4" w:space="0"/>
            </w:tcBorders>
            <w:tcMar>
              <w:top w:w="0" w:type="dxa"/>
              <w:left w:w="97" w:type="dxa"/>
              <w:bottom w:w="0" w:type="dxa"/>
              <w:right w:w="97" w:type="dxa"/>
            </w:tcMar>
            <w:vAlign w:val="center"/>
          </w:tcPr>
          <w:p w:rsidRPr="002D6DC8" w:rsidR="002D6DC8" w:rsidP="00123BB9" w:rsidRDefault="589CD8E0" w14:paraId="2F203412" w14:textId="1540A379">
            <w:pPr>
              <w:spacing w:after="0" w:line="240" w:lineRule="auto"/>
              <w:jc w:val="right"/>
              <w:rPr>
                <w:rFonts w:ascii="Times New Roman" w:hAnsi="Times New Roman" w:eastAsia="Times New Roman"/>
                <w:sz w:val="24"/>
                <w:szCs w:val="24"/>
                <w:lang w:eastAsia="ja-JP"/>
              </w:rPr>
            </w:pPr>
            <w:r w:rsidRPr="589CD8E0">
              <w:rPr>
                <w:rFonts w:ascii="Times New Roman" w:hAnsi="Times New Roman" w:eastAsia="Times New Roman"/>
                <w:sz w:val="24"/>
                <w:szCs w:val="24"/>
                <w:lang w:eastAsia="ja-JP"/>
              </w:rPr>
              <w:t>100,690</w:t>
            </w:r>
          </w:p>
        </w:tc>
      </w:tr>
    </w:tbl>
    <w:p w:rsidRPr="002D6DC8" w:rsidR="00B24154" w:rsidP="00F61B45" w:rsidRDefault="00B24154" w14:paraId="63F82165" w14:textId="702E93A5">
      <w:pPr>
        <w:spacing w:before="120" w:after="120"/>
        <w:rPr>
          <w:rFonts w:ascii="Times New Roman" w:hAnsi="Times New Roman"/>
          <w:b/>
          <w:sz w:val="24"/>
          <w:szCs w:val="24"/>
        </w:rPr>
      </w:pPr>
    </w:p>
    <w:p w:rsidRPr="002D6DC8" w:rsidR="00FF3EE1" w:rsidP="589CD8E0" w:rsidRDefault="589CD8E0" w14:paraId="41260884" w14:textId="157B8B61">
      <w:pPr>
        <w:keepNext/>
        <w:spacing w:before="120" w:after="120"/>
        <w:rPr>
          <w:rFonts w:ascii="Times New Roman" w:hAnsi="Times New Roman"/>
          <w:b/>
          <w:bCs/>
          <w:sz w:val="24"/>
          <w:szCs w:val="24"/>
        </w:rPr>
      </w:pPr>
      <w:r w:rsidRPr="589CD8E0">
        <w:rPr>
          <w:rFonts w:ascii="Times New Roman" w:hAnsi="Times New Roman"/>
          <w:b/>
          <w:bCs/>
          <w:sz w:val="24"/>
          <w:szCs w:val="24"/>
        </w:rPr>
        <w:lastRenderedPageBreak/>
        <w:t>13.  Estimates of Annualized Cost Burden to Respondents</w:t>
      </w:r>
    </w:p>
    <w:p w:rsidRPr="002D6DC8" w:rsidR="00977868" w:rsidP="589CD8E0" w:rsidRDefault="589CD8E0" w14:paraId="3F9EB233" w14:textId="21EE2D49">
      <w:pPr>
        <w:keepNext/>
        <w:spacing w:before="120" w:after="120"/>
        <w:rPr>
          <w:rFonts w:ascii="Times New Roman" w:hAnsi="Times New Roman"/>
          <w:b/>
          <w:bCs/>
          <w:sz w:val="24"/>
          <w:szCs w:val="24"/>
        </w:rPr>
      </w:pPr>
      <w:r w:rsidRPr="589CD8E0">
        <w:rPr>
          <w:rFonts w:ascii="Times New Roman" w:hAnsi="Times New Roman"/>
          <w:b/>
          <w:bCs/>
          <w:sz w:val="24"/>
          <w:szCs w:val="24"/>
        </w:rPr>
        <w:t>Table 3: Estimated Annualized Cost</w:t>
      </w:r>
    </w:p>
    <w:tbl>
      <w:tblPr>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5"/>
        <w:gridCol w:w="2520"/>
        <w:gridCol w:w="2160"/>
        <w:gridCol w:w="2597"/>
      </w:tblGrid>
      <w:tr w:rsidRPr="002D6DC8" w:rsidR="00773668" w:rsidTr="589CD8E0" w14:paraId="21377CF4" w14:textId="77777777">
        <w:trPr>
          <w:jc w:val="center"/>
        </w:trPr>
        <w:tc>
          <w:tcPr>
            <w:tcW w:w="2155" w:type="dxa"/>
            <w:vAlign w:val="center"/>
          </w:tcPr>
          <w:p w:rsidRPr="002D6DC8" w:rsidR="00773668" w:rsidP="589CD8E0" w:rsidRDefault="589CD8E0" w14:paraId="6B262565" w14:textId="77777777">
            <w:pPr>
              <w:keepNext/>
              <w:spacing w:before="120" w:after="120" w:line="240" w:lineRule="auto"/>
              <w:jc w:val="center"/>
              <w:rPr>
                <w:rFonts w:ascii="Times New Roman" w:hAnsi="Times New Roman"/>
                <w:b/>
                <w:bCs/>
                <w:sz w:val="24"/>
                <w:szCs w:val="24"/>
              </w:rPr>
            </w:pPr>
            <w:r w:rsidRPr="589CD8E0">
              <w:rPr>
                <w:rFonts w:ascii="Times New Roman" w:hAnsi="Times New Roman"/>
                <w:b/>
                <w:bCs/>
                <w:sz w:val="24"/>
                <w:szCs w:val="24"/>
              </w:rPr>
              <w:t>Type of Respondent</w:t>
            </w:r>
          </w:p>
        </w:tc>
        <w:tc>
          <w:tcPr>
            <w:tcW w:w="2520" w:type="dxa"/>
            <w:vAlign w:val="center"/>
          </w:tcPr>
          <w:p w:rsidRPr="002D6DC8" w:rsidR="00773668" w:rsidP="589CD8E0" w:rsidRDefault="589CD8E0" w14:paraId="02567C61" w14:textId="77777777">
            <w:pPr>
              <w:keepNext/>
              <w:spacing w:before="120" w:after="120" w:line="240" w:lineRule="auto"/>
              <w:jc w:val="center"/>
              <w:rPr>
                <w:rFonts w:ascii="Times New Roman" w:hAnsi="Times New Roman"/>
                <w:b/>
                <w:bCs/>
                <w:sz w:val="24"/>
                <w:szCs w:val="24"/>
              </w:rPr>
            </w:pPr>
            <w:r w:rsidRPr="589CD8E0">
              <w:rPr>
                <w:rFonts w:ascii="Times New Roman" w:hAnsi="Times New Roman"/>
                <w:b/>
                <w:bCs/>
                <w:sz w:val="24"/>
                <w:szCs w:val="24"/>
              </w:rPr>
              <w:t>Total Burden Hours</w:t>
            </w:r>
          </w:p>
        </w:tc>
        <w:tc>
          <w:tcPr>
            <w:tcW w:w="2160" w:type="dxa"/>
            <w:vAlign w:val="center"/>
          </w:tcPr>
          <w:p w:rsidRPr="002D6DC8" w:rsidR="00773668" w:rsidP="589CD8E0" w:rsidRDefault="589CD8E0" w14:paraId="4AEE4B30" w14:textId="77777777">
            <w:pPr>
              <w:keepNext/>
              <w:spacing w:before="120" w:after="120" w:line="240" w:lineRule="auto"/>
              <w:jc w:val="center"/>
              <w:rPr>
                <w:rFonts w:ascii="Times New Roman" w:hAnsi="Times New Roman"/>
                <w:b/>
                <w:bCs/>
                <w:sz w:val="24"/>
                <w:szCs w:val="24"/>
              </w:rPr>
            </w:pPr>
            <w:r w:rsidRPr="589CD8E0">
              <w:rPr>
                <w:rFonts w:ascii="Times New Roman" w:hAnsi="Times New Roman"/>
                <w:b/>
                <w:bCs/>
                <w:sz w:val="24"/>
                <w:szCs w:val="24"/>
              </w:rPr>
              <w:t>Hourly Wage Rate</w:t>
            </w:r>
          </w:p>
        </w:tc>
        <w:tc>
          <w:tcPr>
            <w:tcW w:w="2597" w:type="dxa"/>
            <w:vAlign w:val="center"/>
          </w:tcPr>
          <w:p w:rsidRPr="002D6DC8" w:rsidR="00773668" w:rsidP="589CD8E0" w:rsidRDefault="589CD8E0" w14:paraId="32C741E3" w14:textId="580B2C9B">
            <w:pPr>
              <w:keepNext/>
              <w:spacing w:before="120" w:after="120" w:line="240" w:lineRule="auto"/>
              <w:jc w:val="center"/>
              <w:rPr>
                <w:rFonts w:ascii="Times New Roman" w:hAnsi="Times New Roman"/>
                <w:b/>
                <w:bCs/>
                <w:sz w:val="24"/>
                <w:szCs w:val="24"/>
              </w:rPr>
            </w:pPr>
            <w:r w:rsidRPr="589CD8E0">
              <w:rPr>
                <w:rFonts w:ascii="Times New Roman" w:hAnsi="Times New Roman"/>
                <w:b/>
                <w:bCs/>
                <w:sz w:val="24"/>
                <w:szCs w:val="24"/>
              </w:rPr>
              <w:t>Total Respondent Costs</w:t>
            </w:r>
          </w:p>
        </w:tc>
      </w:tr>
      <w:tr w:rsidRPr="002D6DC8" w:rsidR="00773668" w:rsidTr="589CD8E0" w14:paraId="4AE3391D" w14:textId="77777777">
        <w:trPr>
          <w:trHeight w:val="432"/>
          <w:jc w:val="center"/>
        </w:trPr>
        <w:tc>
          <w:tcPr>
            <w:tcW w:w="2155" w:type="dxa"/>
            <w:vAlign w:val="center"/>
          </w:tcPr>
          <w:p w:rsidRPr="002D6DC8" w:rsidR="00773668" w:rsidP="589CD8E0" w:rsidRDefault="589CD8E0" w14:paraId="5FAC0CB6" w14:textId="4E68D936">
            <w:pPr>
              <w:keepNext/>
              <w:spacing w:after="0"/>
              <w:rPr>
                <w:rFonts w:ascii="Times New Roman" w:hAnsi="Times New Roman"/>
                <w:sz w:val="24"/>
                <w:szCs w:val="24"/>
              </w:rPr>
            </w:pPr>
            <w:r w:rsidRPr="589CD8E0">
              <w:rPr>
                <w:rFonts w:ascii="Times New Roman" w:hAnsi="Times New Roman" w:eastAsia="MS Mincho"/>
                <w:sz w:val="24"/>
                <w:szCs w:val="24"/>
              </w:rPr>
              <w:t>Clinic Managers</w:t>
            </w:r>
          </w:p>
        </w:tc>
        <w:tc>
          <w:tcPr>
            <w:tcW w:w="2520" w:type="dxa"/>
            <w:vAlign w:val="center"/>
          </w:tcPr>
          <w:p w:rsidRPr="002D6DC8" w:rsidR="00773668" w:rsidP="589CD8E0" w:rsidRDefault="589CD8E0" w14:paraId="03CEDD80" w14:textId="79C9ECFA">
            <w:pPr>
              <w:keepNext/>
              <w:spacing w:before="120" w:after="120"/>
              <w:jc w:val="right"/>
              <w:rPr>
                <w:rFonts w:ascii="Times New Roman" w:hAnsi="Times New Roman"/>
                <w:sz w:val="24"/>
                <w:szCs w:val="24"/>
              </w:rPr>
            </w:pPr>
            <w:r w:rsidRPr="589CD8E0">
              <w:rPr>
                <w:rFonts w:ascii="Times New Roman" w:hAnsi="Times New Roman" w:eastAsia="Times New Roman"/>
                <w:sz w:val="24"/>
                <w:szCs w:val="24"/>
                <w:lang w:eastAsia="ja-JP"/>
              </w:rPr>
              <w:t>100,690</w:t>
            </w:r>
          </w:p>
        </w:tc>
        <w:tc>
          <w:tcPr>
            <w:tcW w:w="2160" w:type="dxa"/>
            <w:vAlign w:val="center"/>
          </w:tcPr>
          <w:p w:rsidRPr="002D6DC8" w:rsidR="00773668" w:rsidP="589CD8E0" w:rsidRDefault="589CD8E0" w14:paraId="32142429" w14:textId="771720CF">
            <w:pPr>
              <w:keepNext/>
              <w:spacing w:before="120" w:after="120"/>
              <w:jc w:val="right"/>
              <w:rPr>
                <w:rFonts w:ascii="Times New Roman" w:hAnsi="Times New Roman"/>
                <w:sz w:val="24"/>
                <w:szCs w:val="24"/>
              </w:rPr>
            </w:pPr>
            <w:r w:rsidRPr="589CD8E0">
              <w:rPr>
                <w:rFonts w:ascii="Times New Roman" w:hAnsi="Times New Roman"/>
                <w:sz w:val="24"/>
                <w:szCs w:val="24"/>
              </w:rPr>
              <w:t>$63.12</w:t>
            </w:r>
          </w:p>
        </w:tc>
        <w:tc>
          <w:tcPr>
            <w:tcW w:w="2597" w:type="dxa"/>
            <w:vAlign w:val="center"/>
          </w:tcPr>
          <w:p w:rsidRPr="002D6DC8" w:rsidR="00773668" w:rsidP="589CD8E0" w:rsidRDefault="589CD8E0" w14:paraId="49BBF643" w14:textId="0DE10CB1">
            <w:pPr>
              <w:keepNext/>
              <w:spacing w:before="120" w:after="120"/>
              <w:jc w:val="right"/>
              <w:rPr>
                <w:rFonts w:ascii="Times New Roman" w:hAnsi="Times New Roman"/>
                <w:sz w:val="24"/>
                <w:szCs w:val="24"/>
              </w:rPr>
            </w:pPr>
            <w:r w:rsidRPr="589CD8E0">
              <w:rPr>
                <w:rFonts w:ascii="Times New Roman" w:hAnsi="Times New Roman"/>
                <w:color w:val="000000" w:themeColor="text1"/>
                <w:sz w:val="24"/>
                <w:szCs w:val="24"/>
              </w:rPr>
              <w:t>$6,355,552.80</w:t>
            </w:r>
          </w:p>
        </w:tc>
      </w:tr>
    </w:tbl>
    <w:p w:rsidRPr="002D6DC8" w:rsidR="00773668" w:rsidP="77B053EA" w:rsidRDefault="00773668" w14:paraId="662DEF80" w14:textId="3654E363">
      <w:pPr>
        <w:rPr>
          <w:rFonts w:ascii="Times New Roman" w:hAnsi="Times New Roman"/>
          <w:b/>
          <w:bCs/>
          <w:sz w:val="24"/>
          <w:szCs w:val="24"/>
        </w:rPr>
      </w:pPr>
    </w:p>
    <w:p w:rsidRPr="002D6DC8" w:rsidR="004D297B" w:rsidP="589CD8E0" w:rsidRDefault="004D297B" w14:paraId="71A4138B" w14:textId="24E9F7C6">
      <w:pPr>
        <w:rPr>
          <w:rFonts w:ascii="Times New Roman" w:hAnsi="Times New Roman"/>
          <w:sz w:val="24"/>
          <w:szCs w:val="24"/>
        </w:rPr>
      </w:pPr>
      <w:r w:rsidRPr="589CD8E0">
        <w:rPr>
          <w:rFonts w:ascii="Times New Roman" w:hAnsi="Times New Roman"/>
          <w:sz w:val="24"/>
          <w:szCs w:val="24"/>
        </w:rPr>
        <w:t>Wages of health care office managers average</w:t>
      </w:r>
      <w:r w:rsidRPr="589CD8E0" w:rsidR="00411ACE">
        <w:rPr>
          <w:rFonts w:ascii="Times New Roman" w:hAnsi="Times New Roman"/>
          <w:sz w:val="24"/>
          <w:szCs w:val="24"/>
        </w:rPr>
        <w:t xml:space="preserve"> $48.55</w:t>
      </w:r>
      <w:r w:rsidRPr="589CD8E0">
        <w:rPr>
          <w:rFonts w:ascii="Times New Roman" w:hAnsi="Times New Roman"/>
          <w:sz w:val="24"/>
          <w:szCs w:val="24"/>
        </w:rPr>
        <w:t xml:space="preserve"> according to</w:t>
      </w:r>
      <w:r w:rsidRPr="589CD8E0" w:rsidR="00934EA4">
        <w:rPr>
          <w:rFonts w:ascii="Times New Roman" w:hAnsi="Times New Roman"/>
          <w:sz w:val="24"/>
          <w:szCs w:val="24"/>
        </w:rPr>
        <w:t xml:space="preserve"> 2019 Occupational Employment Statistics from the U.S.</w:t>
      </w:r>
      <w:r w:rsidRPr="589CD8E0">
        <w:rPr>
          <w:rFonts w:ascii="Times New Roman" w:hAnsi="Times New Roman"/>
          <w:sz w:val="24"/>
          <w:szCs w:val="24"/>
        </w:rPr>
        <w:t xml:space="preserve"> </w:t>
      </w:r>
      <w:r w:rsidRPr="589CD8E0" w:rsidR="00411ACE">
        <w:rPr>
          <w:rFonts w:ascii="Times New Roman" w:hAnsi="Times New Roman"/>
          <w:sz w:val="24"/>
          <w:szCs w:val="24"/>
        </w:rPr>
        <w:t>Bureau of Labor Statistics (BLS)</w:t>
      </w:r>
      <w:r w:rsidRPr="589CD8E0" w:rsidR="00411ACE">
        <w:rPr>
          <w:rStyle w:val="FootnoteReference"/>
          <w:sz w:val="24"/>
          <w:szCs w:val="24"/>
        </w:rPr>
        <w:footnoteReference w:id="3"/>
      </w:r>
      <w:r w:rsidRPr="589CD8E0">
        <w:rPr>
          <w:rFonts w:ascii="Times New Roman" w:hAnsi="Times New Roman"/>
          <w:sz w:val="24"/>
          <w:szCs w:val="24"/>
        </w:rPr>
        <w:t xml:space="preserve">. </w:t>
      </w:r>
      <w:r w:rsidRPr="589CD8E0" w:rsidR="00CF0D79">
        <w:rPr>
          <w:rFonts w:ascii="Times New Roman" w:hAnsi="Times New Roman"/>
          <w:sz w:val="24"/>
          <w:szCs w:val="24"/>
        </w:rPr>
        <w:t xml:space="preserve"> </w:t>
      </w:r>
      <w:r w:rsidRPr="589CD8E0">
        <w:rPr>
          <w:rFonts w:ascii="Times New Roman" w:hAnsi="Times New Roman"/>
          <w:sz w:val="24"/>
          <w:szCs w:val="24"/>
        </w:rPr>
        <w:t>B</w:t>
      </w:r>
      <w:r w:rsidRPr="589CD8E0" w:rsidR="00411ACE">
        <w:rPr>
          <w:rFonts w:ascii="Times New Roman" w:hAnsi="Times New Roman"/>
          <w:sz w:val="24"/>
          <w:szCs w:val="24"/>
        </w:rPr>
        <w:t>enefits and fringe are estimated</w:t>
      </w:r>
      <w:r w:rsidRPr="589CD8E0">
        <w:rPr>
          <w:rFonts w:ascii="Times New Roman" w:hAnsi="Times New Roman"/>
          <w:sz w:val="24"/>
          <w:szCs w:val="24"/>
        </w:rPr>
        <w:t xml:space="preserve"> as 30% of the hourly cost or $</w:t>
      </w:r>
      <w:r w:rsidRPr="589CD8E0" w:rsidR="00934EA4">
        <w:rPr>
          <w:rFonts w:ascii="Times New Roman" w:hAnsi="Times New Roman"/>
          <w:sz w:val="24"/>
          <w:szCs w:val="24"/>
        </w:rPr>
        <w:t>14.57</w:t>
      </w:r>
      <w:r w:rsidRPr="589CD8E0">
        <w:rPr>
          <w:rFonts w:ascii="Times New Roman" w:hAnsi="Times New Roman"/>
          <w:sz w:val="24"/>
          <w:szCs w:val="24"/>
        </w:rPr>
        <w:t xml:space="preserve"> per hour. </w:t>
      </w:r>
      <w:r w:rsidRPr="589CD8E0" w:rsidR="00CF0D79">
        <w:rPr>
          <w:rFonts w:ascii="Times New Roman" w:hAnsi="Times New Roman"/>
          <w:sz w:val="24"/>
          <w:szCs w:val="24"/>
        </w:rPr>
        <w:t xml:space="preserve"> </w:t>
      </w:r>
      <w:r w:rsidRPr="589CD8E0">
        <w:rPr>
          <w:rFonts w:ascii="Times New Roman" w:hAnsi="Times New Roman"/>
          <w:sz w:val="24"/>
          <w:szCs w:val="24"/>
        </w:rPr>
        <w:t>The total hourly cost of clinic manag</w:t>
      </w:r>
      <w:r w:rsidRPr="589CD8E0" w:rsidR="00934EA4">
        <w:rPr>
          <w:rFonts w:ascii="Times New Roman" w:hAnsi="Times New Roman"/>
          <w:sz w:val="24"/>
          <w:szCs w:val="24"/>
        </w:rPr>
        <w:t>ers is therefore estimated as $63.12</w:t>
      </w:r>
      <w:r w:rsidRPr="589CD8E0">
        <w:rPr>
          <w:rFonts w:ascii="Times New Roman" w:hAnsi="Times New Roman"/>
          <w:sz w:val="24"/>
          <w:szCs w:val="24"/>
        </w:rPr>
        <w:t xml:space="preserve"> per hour composed of $</w:t>
      </w:r>
      <w:r w:rsidRPr="589CD8E0" w:rsidR="00934EA4">
        <w:rPr>
          <w:rFonts w:ascii="Times New Roman" w:hAnsi="Times New Roman"/>
          <w:sz w:val="24"/>
          <w:szCs w:val="24"/>
        </w:rPr>
        <w:t>48.55 + $14.57</w:t>
      </w:r>
      <w:r w:rsidRPr="589CD8E0">
        <w:rPr>
          <w:rFonts w:ascii="Times New Roman" w:hAnsi="Times New Roman"/>
          <w:sz w:val="24"/>
          <w:szCs w:val="24"/>
        </w:rPr>
        <w:t xml:space="preserve">. </w:t>
      </w:r>
    </w:p>
    <w:p w:rsidRPr="002D6DC8" w:rsidR="00FF3EE1" w:rsidP="589CD8E0" w:rsidRDefault="589CD8E0" w14:paraId="01599ACB" w14:textId="77777777">
      <w:pPr>
        <w:keepNext/>
        <w:spacing w:before="200"/>
        <w:rPr>
          <w:rFonts w:ascii="Times New Roman" w:hAnsi="Times New Roman"/>
          <w:b/>
          <w:bCs/>
          <w:sz w:val="24"/>
          <w:szCs w:val="24"/>
        </w:rPr>
      </w:pPr>
      <w:r w:rsidRPr="589CD8E0">
        <w:rPr>
          <w:rFonts w:ascii="Times New Roman" w:hAnsi="Times New Roman"/>
          <w:b/>
          <w:bCs/>
          <w:sz w:val="24"/>
          <w:szCs w:val="24"/>
        </w:rPr>
        <w:t>14.  Estimated Cost to the Federal Government</w:t>
      </w:r>
    </w:p>
    <w:p w:rsidR="008A10EB" w:rsidP="589CD8E0" w:rsidRDefault="589CD8E0" w14:paraId="5B40E541" w14:textId="0C6C0F19">
      <w:pPr>
        <w:spacing w:after="0"/>
        <w:rPr>
          <w:rStyle w:val="BodyTextFi"/>
          <w:rFonts w:ascii="Times New Roman" w:hAnsi="Times New Roman"/>
          <w:color w:val="000000" w:themeColor="text1"/>
          <w:sz w:val="24"/>
          <w:szCs w:val="24"/>
        </w:rPr>
      </w:pPr>
      <w:r w:rsidRPr="589CD8E0">
        <w:rPr>
          <w:rStyle w:val="BodyTextFi"/>
          <w:rFonts w:ascii="Times New Roman" w:hAnsi="Times New Roman"/>
          <w:color w:val="000000" w:themeColor="text1"/>
          <w:sz w:val="24"/>
          <w:szCs w:val="24"/>
        </w:rPr>
        <w:t xml:space="preserve">HRSA has funded a firm fixed price contract with Deloitte Consulting for Salesforce services and technical assistance.  As part of the contract, Deloitte is required to develop, maintain, and promote the effective use and adoption of Salesforce as a full Customer Relationship Management system that increases BPHC’s ability to support the Health Center Program and respond quickly to national crises.  The cost of these services is $486,047 for a 12-month support period.  There are no costs specific to these two tools outside the general contracts for technical support and software licenses.  </w:t>
      </w:r>
    </w:p>
    <w:p w:rsidR="008A10EB" w:rsidP="008A10EB" w:rsidRDefault="008A10EB" w14:paraId="711A77A5" w14:textId="77777777">
      <w:pPr>
        <w:spacing w:after="0"/>
        <w:rPr>
          <w:rStyle w:val="BodyTextFi"/>
          <w:rFonts w:ascii="Times New Roman" w:hAnsi="Times New Roman"/>
          <w:color w:val="000000" w:themeColor="text1"/>
          <w:sz w:val="24"/>
          <w:szCs w:val="24"/>
        </w:rPr>
      </w:pPr>
    </w:p>
    <w:p w:rsidRPr="008A10EB" w:rsidR="008A10EB" w:rsidP="589CD8E0" w:rsidRDefault="589CD8E0" w14:paraId="17BC3B67" w14:textId="4A1FD0B0">
      <w:pPr>
        <w:spacing w:after="0"/>
        <w:rPr>
          <w:rFonts w:ascii="Times New Roman" w:hAnsi="Times New Roman"/>
          <w:color w:val="000000" w:themeColor="text1"/>
          <w:sz w:val="24"/>
          <w:szCs w:val="24"/>
        </w:rPr>
      </w:pPr>
      <w:r w:rsidRPr="589CD8E0">
        <w:rPr>
          <w:rFonts w:ascii="Times New Roman" w:hAnsi="Times New Roman"/>
          <w:color w:val="000000" w:themeColor="text1"/>
          <w:sz w:val="24"/>
          <w:szCs w:val="24"/>
        </w:rPr>
        <w:t>The estimated annual cost to the government for contracts providing technical assistance, training and data reporting support, data processing, editing, and verification is $1 million. Additionally, the estimated annual cost to the government for FTE is $58,595 (1 GS-14 – approximately 50% time of work) for reviewing and managing the contract. Total estimated annual costs to the government are $1.5 million.</w:t>
      </w:r>
    </w:p>
    <w:p w:rsidR="008A10EB" w:rsidP="008A10EB" w:rsidRDefault="008A10EB" w14:paraId="741FF42F" w14:textId="1EEB495E">
      <w:pPr>
        <w:spacing w:after="0"/>
        <w:rPr>
          <w:rFonts w:ascii="Times New Roman" w:hAnsi="Times New Roman"/>
          <w:b/>
          <w:bCs/>
          <w:sz w:val="24"/>
          <w:szCs w:val="24"/>
        </w:rPr>
      </w:pPr>
    </w:p>
    <w:p w:rsidR="007411B9" w:rsidP="007411B9" w:rsidRDefault="589CD8E0" w14:paraId="3258B0F9" w14:textId="77777777">
      <w:pPr>
        <w:spacing w:after="0"/>
        <w:rPr>
          <w:rFonts w:ascii="Times New Roman" w:hAnsi="Times New Roman"/>
          <w:b/>
          <w:bCs/>
          <w:sz w:val="24"/>
          <w:szCs w:val="24"/>
        </w:rPr>
      </w:pPr>
      <w:r w:rsidRPr="589CD8E0">
        <w:rPr>
          <w:rFonts w:ascii="Times New Roman" w:hAnsi="Times New Roman"/>
          <w:b/>
          <w:bCs/>
          <w:sz w:val="24"/>
          <w:szCs w:val="24"/>
        </w:rPr>
        <w:t>15.  Changes in Burden</w:t>
      </w:r>
    </w:p>
    <w:p w:rsidRPr="002D6DC8" w:rsidR="00FF3EE1" w:rsidP="007411B9" w:rsidRDefault="007411B9" w14:paraId="315E928E" w14:textId="5965D2E6">
      <w:pPr>
        <w:spacing w:after="0"/>
        <w:rPr>
          <w:rFonts w:ascii="Times New Roman" w:hAnsi="Times New Roman"/>
          <w:b/>
          <w:bCs/>
          <w:sz w:val="24"/>
          <w:szCs w:val="24"/>
        </w:rPr>
      </w:pPr>
      <w:r>
        <w:rPr>
          <w:rFonts w:ascii="Times New Roman" w:hAnsi="Times New Roman"/>
          <w:sz w:val="24"/>
          <w:szCs w:val="24"/>
        </w:rPr>
        <w:t>.</w:t>
      </w:r>
      <w:r w:rsidR="00F11AAE">
        <w:rPr>
          <w:rFonts w:ascii="Times New Roman" w:hAnsi="Times New Roman"/>
          <w:sz w:val="24"/>
          <w:szCs w:val="24"/>
        </w:rPr>
        <w:t>The R</w:t>
      </w:r>
      <w:r w:rsidR="00527C94">
        <w:rPr>
          <w:rFonts w:ascii="Times New Roman" w:hAnsi="Times New Roman"/>
          <w:sz w:val="24"/>
          <w:szCs w:val="24"/>
        </w:rPr>
        <w:t xml:space="preserve">eadiness </w:t>
      </w:r>
      <w:r w:rsidR="00F11AAE">
        <w:rPr>
          <w:rFonts w:ascii="Times New Roman" w:hAnsi="Times New Roman"/>
          <w:sz w:val="24"/>
          <w:szCs w:val="24"/>
        </w:rPr>
        <w:t>A</w:t>
      </w:r>
      <w:r w:rsidR="00527C94">
        <w:rPr>
          <w:rFonts w:ascii="Times New Roman" w:hAnsi="Times New Roman"/>
          <w:sz w:val="24"/>
          <w:szCs w:val="24"/>
        </w:rPr>
        <w:t>ssessment</w:t>
      </w:r>
      <w:r w:rsidRPr="002D6DC8" w:rsidR="77B053EA">
        <w:rPr>
          <w:rFonts w:ascii="Times New Roman" w:hAnsi="Times New Roman"/>
          <w:sz w:val="24"/>
          <w:szCs w:val="24"/>
        </w:rPr>
        <w:t xml:space="preserve"> </w:t>
      </w:r>
      <w:r w:rsidR="00F11AAE">
        <w:rPr>
          <w:rFonts w:ascii="Times New Roman" w:hAnsi="Times New Roman"/>
          <w:sz w:val="24"/>
          <w:szCs w:val="24"/>
        </w:rPr>
        <w:t xml:space="preserve">and the Addendum to the </w:t>
      </w:r>
      <w:r w:rsidRPr="00527C94" w:rsidR="00F11AAE">
        <w:rPr>
          <w:rFonts w:ascii="Times New Roman" w:hAnsi="Times New Roman"/>
          <w:sz w:val="24"/>
          <w:szCs w:val="24"/>
        </w:rPr>
        <w:t>COVID-19 Data Col</w:t>
      </w:r>
      <w:r w:rsidR="00F11AAE">
        <w:rPr>
          <w:rFonts w:ascii="Times New Roman" w:hAnsi="Times New Roman"/>
          <w:sz w:val="24"/>
          <w:szCs w:val="24"/>
        </w:rPr>
        <w:t>lection Survey Tool are</w:t>
      </w:r>
      <w:r w:rsidRPr="002D6DC8" w:rsidR="77B053EA">
        <w:rPr>
          <w:rFonts w:ascii="Times New Roman" w:hAnsi="Times New Roman"/>
          <w:sz w:val="24"/>
          <w:szCs w:val="24"/>
        </w:rPr>
        <w:t xml:space="preserve"> new data collection</w:t>
      </w:r>
      <w:r w:rsidR="00AB3151">
        <w:rPr>
          <w:rFonts w:ascii="Times New Roman" w:hAnsi="Times New Roman"/>
          <w:sz w:val="24"/>
          <w:szCs w:val="24"/>
        </w:rPr>
        <w:t xml:space="preserve"> instruments</w:t>
      </w:r>
      <w:r w:rsidR="00527C94">
        <w:rPr>
          <w:rFonts w:ascii="Times New Roman" w:hAnsi="Times New Roman"/>
          <w:sz w:val="24"/>
          <w:szCs w:val="24"/>
        </w:rPr>
        <w:t xml:space="preserve">.  </w:t>
      </w:r>
      <w:r w:rsidR="00F11AAE">
        <w:rPr>
          <w:rFonts w:ascii="Times New Roman" w:hAnsi="Times New Roman"/>
          <w:sz w:val="24"/>
          <w:szCs w:val="24"/>
        </w:rPr>
        <w:t xml:space="preserve">The </w:t>
      </w:r>
      <w:r w:rsidR="0046385D">
        <w:rPr>
          <w:rFonts w:ascii="Times New Roman" w:hAnsi="Times New Roman"/>
          <w:sz w:val="24"/>
          <w:szCs w:val="24"/>
        </w:rPr>
        <w:t xml:space="preserve">existing </w:t>
      </w:r>
      <w:r w:rsidRPr="00527C94" w:rsidR="0024293B">
        <w:rPr>
          <w:rFonts w:ascii="Times New Roman" w:hAnsi="Times New Roman"/>
          <w:sz w:val="24"/>
          <w:szCs w:val="24"/>
        </w:rPr>
        <w:t>COVID-19 Data Col</w:t>
      </w:r>
      <w:r w:rsidR="0024293B">
        <w:rPr>
          <w:rFonts w:ascii="Times New Roman" w:hAnsi="Times New Roman"/>
          <w:sz w:val="24"/>
          <w:szCs w:val="24"/>
        </w:rPr>
        <w:t>lection Survey Tool will change in status from voluntary to</w:t>
      </w:r>
      <w:r w:rsidR="008A0A57">
        <w:rPr>
          <w:rFonts w:ascii="Times New Roman" w:hAnsi="Times New Roman"/>
          <w:sz w:val="24"/>
          <w:szCs w:val="24"/>
        </w:rPr>
        <w:t xml:space="preserve"> mandatory </w:t>
      </w:r>
      <w:r w:rsidR="00F11AAE">
        <w:rPr>
          <w:rFonts w:ascii="Times New Roman" w:hAnsi="Times New Roman"/>
          <w:sz w:val="24"/>
          <w:szCs w:val="24"/>
        </w:rPr>
        <w:t xml:space="preserve">for </w:t>
      </w:r>
      <w:r w:rsidR="001040D2">
        <w:rPr>
          <w:rFonts w:ascii="Times New Roman" w:hAnsi="Times New Roman" w:eastAsia="Times New Roman"/>
          <w:spacing w:val="1"/>
          <w:w w:val="105"/>
          <w:sz w:val="24"/>
          <w:szCs w:val="24"/>
        </w:rPr>
        <w:t>Health Center COVID-19 Vaccination Program</w:t>
      </w:r>
      <w:r w:rsidDel="001040D2" w:rsidR="001040D2">
        <w:rPr>
          <w:rFonts w:ascii="Times New Roman" w:hAnsi="Times New Roman"/>
          <w:sz w:val="24"/>
          <w:szCs w:val="24"/>
        </w:rPr>
        <w:t xml:space="preserve"> </w:t>
      </w:r>
      <w:r w:rsidR="00B21CB8">
        <w:rPr>
          <w:rFonts w:ascii="Times New Roman" w:hAnsi="Times New Roman"/>
          <w:sz w:val="24"/>
          <w:szCs w:val="24"/>
        </w:rPr>
        <w:t>participants</w:t>
      </w:r>
      <w:r w:rsidR="00527C94">
        <w:rPr>
          <w:rFonts w:ascii="Times New Roman" w:hAnsi="Times New Roman"/>
          <w:sz w:val="24"/>
          <w:szCs w:val="24"/>
        </w:rPr>
        <w:t>.</w:t>
      </w:r>
      <w:r w:rsidR="00FC1474">
        <w:rPr>
          <w:rFonts w:ascii="Times New Roman" w:hAnsi="Times New Roman"/>
          <w:sz w:val="24"/>
          <w:szCs w:val="24"/>
        </w:rPr>
        <w:t xml:space="preserve">  Specifically, </w:t>
      </w:r>
      <w:r w:rsidRPr="00FC628F" w:rsidR="00FC628F">
        <w:rPr>
          <w:rFonts w:ascii="Times New Roman" w:hAnsi="Times New Roman"/>
          <w:sz w:val="24"/>
          <w:szCs w:val="24"/>
        </w:rPr>
        <w:t>Health Center COVID-19 Vaccination Program</w:t>
      </w:r>
      <w:r w:rsidR="00FC1474">
        <w:rPr>
          <w:rFonts w:ascii="Times New Roman" w:hAnsi="Times New Roman"/>
          <w:sz w:val="24"/>
          <w:szCs w:val="24"/>
        </w:rPr>
        <w:t xml:space="preserve"> participants will be required to: 1) Complete the Readiness Assessment Tool once, and 2) upon acceptance to the program, complete the weekly </w:t>
      </w:r>
      <w:r w:rsidRPr="00527C94" w:rsidR="00FC1474">
        <w:rPr>
          <w:rFonts w:ascii="Times New Roman" w:hAnsi="Times New Roman"/>
          <w:sz w:val="24"/>
          <w:szCs w:val="24"/>
        </w:rPr>
        <w:t>COVID-19 Data Col</w:t>
      </w:r>
      <w:r w:rsidR="00FC1474">
        <w:rPr>
          <w:rFonts w:ascii="Times New Roman" w:hAnsi="Times New Roman"/>
          <w:sz w:val="24"/>
          <w:szCs w:val="24"/>
        </w:rPr>
        <w:t>lection Survey Tool</w:t>
      </w:r>
      <w:r w:rsidR="00527C94">
        <w:rPr>
          <w:rFonts w:ascii="Times New Roman" w:hAnsi="Times New Roman"/>
          <w:sz w:val="24"/>
          <w:szCs w:val="24"/>
        </w:rPr>
        <w:t xml:space="preserve"> </w:t>
      </w:r>
      <w:r w:rsidR="00FC1474">
        <w:rPr>
          <w:rFonts w:ascii="Times New Roman" w:hAnsi="Times New Roman"/>
          <w:sz w:val="24"/>
          <w:szCs w:val="24"/>
        </w:rPr>
        <w:t xml:space="preserve">and Addendum throughout the duration of program participation. </w:t>
      </w:r>
    </w:p>
    <w:p w:rsidRPr="002D6DC8" w:rsidR="00FF3EE1" w:rsidP="589CD8E0" w:rsidRDefault="589CD8E0" w14:paraId="142921D6" w14:textId="77777777">
      <w:pPr>
        <w:spacing w:before="200"/>
        <w:rPr>
          <w:rFonts w:ascii="Times New Roman" w:hAnsi="Times New Roman"/>
          <w:b/>
          <w:bCs/>
          <w:sz w:val="24"/>
          <w:szCs w:val="24"/>
        </w:rPr>
      </w:pPr>
      <w:r w:rsidRPr="589CD8E0">
        <w:rPr>
          <w:rFonts w:ascii="Times New Roman" w:hAnsi="Times New Roman"/>
          <w:b/>
          <w:bCs/>
          <w:sz w:val="24"/>
          <w:szCs w:val="24"/>
        </w:rPr>
        <w:lastRenderedPageBreak/>
        <w:t>16.  Time Schedule, Publication and Analysis Plans</w:t>
      </w:r>
    </w:p>
    <w:p w:rsidR="004150E0" w:rsidP="589CD8E0" w:rsidRDefault="589CD8E0" w14:paraId="6148F65F" w14:textId="0B8877DD">
      <w:pPr>
        <w:pStyle w:val="ColorfulList-Accent11"/>
        <w:widowControl/>
        <w:tabs>
          <w:tab w:val="left" w:pos="360"/>
        </w:tabs>
        <w:spacing w:line="276" w:lineRule="auto"/>
        <w:ind w:left="0"/>
        <w:contextualSpacing w:val="0"/>
        <w:outlineLvl w:val="1"/>
        <w:rPr>
          <w:sz w:val="24"/>
          <w:szCs w:val="24"/>
        </w:rPr>
      </w:pPr>
      <w:r w:rsidRPr="589CD8E0">
        <w:rPr>
          <w:sz w:val="24"/>
          <w:szCs w:val="24"/>
        </w:rPr>
        <w:t xml:space="preserve">HRSA will work with a subset of 250 health centers to complete the one-time readiness assessment in the next two to three weeks and will continue to encourage other interested health centers to complete the readiness assessment tool as quickly as possible.   </w:t>
      </w:r>
    </w:p>
    <w:p w:rsidR="004150E0" w:rsidP="00A56B6A" w:rsidRDefault="004150E0" w14:paraId="4FDBFC6B" w14:textId="77777777">
      <w:pPr>
        <w:pStyle w:val="ColorfulList-Accent11"/>
        <w:widowControl/>
        <w:tabs>
          <w:tab w:val="left" w:pos="360"/>
        </w:tabs>
        <w:spacing w:line="276" w:lineRule="auto"/>
        <w:ind w:left="0"/>
        <w:contextualSpacing w:val="0"/>
        <w:outlineLvl w:val="1"/>
        <w:rPr>
          <w:sz w:val="24"/>
          <w:szCs w:val="24"/>
        </w:rPr>
      </w:pPr>
    </w:p>
    <w:p w:rsidRPr="002D6DC8" w:rsidR="00DD79A3" w:rsidP="589CD8E0" w:rsidRDefault="589CD8E0" w14:paraId="0E666066" w14:textId="6933DC10">
      <w:pPr>
        <w:pStyle w:val="ColorfulList-Accent11"/>
        <w:widowControl/>
        <w:tabs>
          <w:tab w:val="left" w:pos="360"/>
        </w:tabs>
        <w:spacing w:line="276" w:lineRule="auto"/>
        <w:ind w:left="0"/>
        <w:contextualSpacing w:val="0"/>
        <w:outlineLvl w:val="1"/>
        <w:rPr>
          <w:sz w:val="24"/>
          <w:szCs w:val="24"/>
        </w:rPr>
      </w:pPr>
      <w:r w:rsidRPr="589CD8E0">
        <w:rPr>
          <w:sz w:val="24"/>
          <w:szCs w:val="24"/>
        </w:rPr>
        <w:t xml:space="preserve">The weekly survey opens on Fridays and closes on Tuesdays, and health centers report on their experience for the time period beginning the prior Saturday through that Friday.  HRSA reviews weekly data on an ongoing basis, within 7 days of the survey close day, and will conduct ongoing analyses on special populations pertaining to the White House Initiative goals.  Health Center COVID-19 Vaccine Program participants will complete the weekly COVID-19 Data Collection Survey and Addendum throughout the duration of program participation.  HRSA anticipates administering the Health Center COVID-19 Vaccine Program until it is no longer needed. </w:t>
      </w:r>
    </w:p>
    <w:p w:rsidRPr="002D6DC8" w:rsidR="00FF3EE1" w:rsidP="589CD8E0" w:rsidRDefault="589CD8E0" w14:paraId="73552C73" w14:textId="77777777">
      <w:pPr>
        <w:spacing w:before="200"/>
        <w:rPr>
          <w:rFonts w:ascii="Times New Roman" w:hAnsi="Times New Roman"/>
          <w:b/>
          <w:bCs/>
          <w:sz w:val="24"/>
          <w:szCs w:val="24"/>
        </w:rPr>
      </w:pPr>
      <w:r w:rsidRPr="589CD8E0">
        <w:rPr>
          <w:rFonts w:ascii="Times New Roman" w:hAnsi="Times New Roman"/>
          <w:b/>
          <w:bCs/>
          <w:sz w:val="24"/>
          <w:szCs w:val="24"/>
        </w:rPr>
        <w:t>17.  Exemption for Display of Expiration Date</w:t>
      </w:r>
    </w:p>
    <w:p w:rsidRPr="002D6DC8" w:rsidR="008B51EA" w:rsidP="589CD8E0" w:rsidRDefault="589CD8E0" w14:paraId="259722C7" w14:textId="77777777">
      <w:pPr>
        <w:rPr>
          <w:rFonts w:ascii="Times New Roman" w:hAnsi="Times New Roman"/>
          <w:sz w:val="24"/>
          <w:szCs w:val="24"/>
        </w:rPr>
      </w:pPr>
      <w:r w:rsidRPr="589CD8E0">
        <w:rPr>
          <w:rFonts w:ascii="Times New Roman" w:hAnsi="Times New Roman"/>
          <w:sz w:val="24"/>
          <w:szCs w:val="24"/>
        </w:rPr>
        <w:t>The expiration date will be displayed.</w:t>
      </w:r>
    </w:p>
    <w:p w:rsidRPr="002D6DC8" w:rsidR="00FF3EE1" w:rsidP="589CD8E0" w:rsidRDefault="589CD8E0" w14:paraId="321DEE75" w14:textId="77777777">
      <w:pPr>
        <w:spacing w:before="200"/>
        <w:rPr>
          <w:rFonts w:ascii="Times New Roman" w:hAnsi="Times New Roman"/>
          <w:b/>
          <w:bCs/>
          <w:sz w:val="24"/>
          <w:szCs w:val="24"/>
        </w:rPr>
      </w:pPr>
      <w:r w:rsidRPr="589CD8E0">
        <w:rPr>
          <w:rFonts w:ascii="Times New Roman" w:hAnsi="Times New Roman"/>
          <w:b/>
          <w:bCs/>
          <w:sz w:val="24"/>
          <w:szCs w:val="24"/>
        </w:rPr>
        <w:t>18.  Certifications</w:t>
      </w:r>
    </w:p>
    <w:p w:rsidRPr="002D6DC8" w:rsidR="00FF3EE1" w:rsidP="589CD8E0" w:rsidRDefault="589CD8E0" w14:paraId="7861C21E" w14:textId="669E7E6E">
      <w:pPr>
        <w:rPr>
          <w:rFonts w:ascii="Times New Roman" w:hAnsi="Times New Roman"/>
          <w:sz w:val="24"/>
          <w:szCs w:val="24"/>
        </w:rPr>
      </w:pPr>
      <w:r w:rsidRPr="589CD8E0">
        <w:rPr>
          <w:rFonts w:ascii="Times New Roman" w:hAnsi="Times New Roman"/>
          <w:sz w:val="24"/>
          <w:szCs w:val="24"/>
        </w:rPr>
        <w:t xml:space="preserve">This project fully complies with 5 CFR 1320.9.    </w:t>
      </w:r>
    </w:p>
    <w:sectPr w:rsidRPr="002D6DC8" w:rsidR="00FF3EE1" w:rsidSect="0030164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CD9F" w14:textId="77777777" w:rsidR="009C7E71" w:rsidRDefault="009C7E71" w:rsidP="00611225">
      <w:pPr>
        <w:spacing w:after="0" w:line="240" w:lineRule="auto"/>
      </w:pPr>
      <w:r>
        <w:separator/>
      </w:r>
    </w:p>
  </w:endnote>
  <w:endnote w:type="continuationSeparator" w:id="0">
    <w:p w14:paraId="2130D7F2" w14:textId="77777777" w:rsidR="009C7E71" w:rsidRDefault="009C7E71" w:rsidP="00611225">
      <w:pPr>
        <w:spacing w:after="0" w:line="240" w:lineRule="auto"/>
      </w:pPr>
      <w:r>
        <w:continuationSeparator/>
      </w:r>
    </w:p>
  </w:endnote>
  <w:endnote w:type="continuationNotice" w:id="1">
    <w:p w14:paraId="47A35800" w14:textId="77777777" w:rsidR="009C7E71" w:rsidRDefault="009C7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16227"/>
      <w:docPartObj>
        <w:docPartGallery w:val="Page Numbers (Bottom of Page)"/>
        <w:docPartUnique/>
      </w:docPartObj>
    </w:sdtPr>
    <w:sdtEndPr>
      <w:rPr>
        <w:rFonts w:ascii="Times New Roman" w:hAnsi="Times New Roman"/>
        <w:noProof/>
      </w:rPr>
    </w:sdtEndPr>
    <w:sdtContent>
      <w:p w14:paraId="389EEDBA" w14:textId="2EAC60CD" w:rsidR="002D6DC8" w:rsidRPr="002D6DC8" w:rsidRDefault="002D6DC8">
        <w:pPr>
          <w:pStyle w:val="Footer"/>
          <w:jc w:val="center"/>
          <w:rPr>
            <w:rFonts w:ascii="Times New Roman" w:hAnsi="Times New Roman"/>
          </w:rPr>
        </w:pPr>
        <w:r w:rsidRPr="002D6DC8">
          <w:rPr>
            <w:rFonts w:ascii="Times New Roman" w:hAnsi="Times New Roman"/>
          </w:rPr>
          <w:fldChar w:fldCharType="begin"/>
        </w:r>
        <w:r w:rsidRPr="002D6DC8">
          <w:rPr>
            <w:rFonts w:ascii="Times New Roman" w:hAnsi="Times New Roman"/>
          </w:rPr>
          <w:instrText xml:space="preserve"> PAGE   \* MERGEFORMAT </w:instrText>
        </w:r>
        <w:r w:rsidRPr="002D6DC8">
          <w:rPr>
            <w:rFonts w:ascii="Times New Roman" w:hAnsi="Times New Roman"/>
          </w:rPr>
          <w:fldChar w:fldCharType="separate"/>
        </w:r>
        <w:r w:rsidR="00873790">
          <w:rPr>
            <w:rFonts w:ascii="Times New Roman" w:hAnsi="Times New Roman"/>
            <w:noProof/>
          </w:rPr>
          <w:t>9</w:t>
        </w:r>
        <w:r w:rsidRPr="002D6DC8">
          <w:rPr>
            <w:rFonts w:ascii="Times New Roman" w:hAnsi="Times New Roman"/>
            <w:noProof/>
          </w:rPr>
          <w:fldChar w:fldCharType="end"/>
        </w:r>
      </w:p>
    </w:sdtContent>
  </w:sdt>
  <w:p w14:paraId="6C01F4C5" w14:textId="77777777" w:rsidR="002D6DC8" w:rsidRDefault="002D6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42646" w14:textId="77777777" w:rsidR="009C7E71" w:rsidRDefault="009C7E71" w:rsidP="00611225">
      <w:pPr>
        <w:spacing w:after="0" w:line="240" w:lineRule="auto"/>
      </w:pPr>
      <w:r>
        <w:separator/>
      </w:r>
    </w:p>
  </w:footnote>
  <w:footnote w:type="continuationSeparator" w:id="0">
    <w:p w14:paraId="033B6828" w14:textId="77777777" w:rsidR="009C7E71" w:rsidRDefault="009C7E71" w:rsidP="00611225">
      <w:pPr>
        <w:spacing w:after="0" w:line="240" w:lineRule="auto"/>
      </w:pPr>
      <w:r>
        <w:continuationSeparator/>
      </w:r>
    </w:p>
  </w:footnote>
  <w:footnote w:type="continuationNotice" w:id="1">
    <w:p w14:paraId="343A95B4" w14:textId="77777777" w:rsidR="009C7E71" w:rsidRDefault="009C7E71">
      <w:pPr>
        <w:spacing w:after="0" w:line="240" w:lineRule="auto"/>
      </w:pPr>
    </w:p>
  </w:footnote>
  <w:footnote w:id="2">
    <w:p w14:paraId="15AF4DF1" w14:textId="135C0EC9" w:rsidR="00953E15" w:rsidRPr="000258FA" w:rsidRDefault="00953E15">
      <w:pPr>
        <w:pStyle w:val="FootnoteText"/>
        <w:rPr>
          <w:sz w:val="16"/>
          <w:szCs w:val="16"/>
        </w:rPr>
      </w:pPr>
      <w:r w:rsidRPr="000258FA">
        <w:rPr>
          <w:rStyle w:val="FootnoteReference"/>
          <w:sz w:val="16"/>
          <w:szCs w:val="16"/>
        </w:rPr>
        <w:footnoteRef/>
      </w:r>
      <w:r w:rsidRPr="000258FA">
        <w:rPr>
          <w:sz w:val="16"/>
          <w:szCs w:val="16"/>
        </w:rPr>
        <w:t xml:space="preserve"> </w:t>
      </w:r>
      <w:r w:rsidRPr="000258FA">
        <w:rPr>
          <w:rFonts w:ascii="Times New Roman" w:hAnsi="Times New Roman"/>
          <w:sz w:val="16"/>
          <w:szCs w:val="16"/>
        </w:rPr>
        <w:t>The weekly COVID-19 Data Collection Survey Tool (currently comprised of 20 questions) is currently approved under the HHS Secretary’s Public Health Emergency Authority to waive the requirements of the Paperwork Reduction during the Public Health Emergency for reporting on a voluntary basis.</w:t>
      </w:r>
    </w:p>
  </w:footnote>
  <w:footnote w:id="3">
    <w:p w14:paraId="31877113" w14:textId="70F75D54" w:rsidR="00411ACE" w:rsidRPr="001A4AFA" w:rsidRDefault="00411ACE">
      <w:pPr>
        <w:pStyle w:val="FootnoteText"/>
        <w:rPr>
          <w:rFonts w:ascii="Times New Roman" w:hAnsi="Times New Roman"/>
          <w:sz w:val="16"/>
          <w:szCs w:val="16"/>
        </w:rPr>
      </w:pPr>
      <w:r w:rsidRPr="001A4AFA">
        <w:rPr>
          <w:rStyle w:val="FootnoteReference"/>
          <w:rFonts w:ascii="Times New Roman" w:hAnsi="Times New Roman"/>
          <w:sz w:val="16"/>
          <w:szCs w:val="16"/>
        </w:rPr>
        <w:footnoteRef/>
      </w:r>
      <w:r w:rsidRPr="001A4AFA">
        <w:rPr>
          <w:rFonts w:ascii="Times New Roman" w:hAnsi="Times New Roman"/>
          <w:sz w:val="16"/>
          <w:szCs w:val="16"/>
        </w:rPr>
        <w:t xml:space="preserve"> </w:t>
      </w:r>
      <w:r w:rsidR="00934EA4" w:rsidRPr="001A4AFA">
        <w:rPr>
          <w:rFonts w:ascii="Times New Roman" w:hAnsi="Times New Roman"/>
          <w:sz w:val="16"/>
          <w:szCs w:val="16"/>
        </w:rPr>
        <w:t xml:space="preserve">Occupational Employment Statistics. U.S. Bureau of Labor Statistics. Occupational Employment and Wages, May 2019: 11-9111 Medical and Health Services Managers. </w:t>
      </w:r>
      <w:hyperlink r:id="rId1" w:history="1">
        <w:r w:rsidRPr="001A4AFA">
          <w:rPr>
            <w:rFonts w:ascii="Times New Roman" w:hAnsi="Times New Roman"/>
            <w:color w:val="0000FF"/>
            <w:sz w:val="16"/>
            <w:szCs w:val="16"/>
            <w:u w:val="single"/>
          </w:rPr>
          <w:t>https://www.bls.gov/oes/current/oes119111.htm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6E0"/>
    <w:multiLevelType w:val="hybridMultilevel"/>
    <w:tmpl w:val="4950D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1D49"/>
    <w:multiLevelType w:val="multilevel"/>
    <w:tmpl w:val="42A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5270"/>
    <w:multiLevelType w:val="hybridMultilevel"/>
    <w:tmpl w:val="CF20BCE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hint="default"/>
      </w:rPr>
    </w:lvl>
    <w:lvl w:ilvl="8" w:tplc="04090005">
      <w:start w:val="1"/>
      <w:numFmt w:val="bullet"/>
      <w:lvlText w:val=""/>
      <w:lvlJc w:val="left"/>
      <w:pPr>
        <w:ind w:left="6420" w:hanging="360"/>
      </w:pPr>
      <w:rPr>
        <w:rFonts w:ascii="Wingdings" w:hAnsi="Wingdings" w:hint="default"/>
      </w:rPr>
    </w:lvl>
  </w:abstractNum>
  <w:abstractNum w:abstractNumId="3" w15:restartNumberingAfterBreak="0">
    <w:nsid w:val="04916662"/>
    <w:multiLevelType w:val="hybridMultilevel"/>
    <w:tmpl w:val="09DCA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FE61A2"/>
    <w:multiLevelType w:val="hybridMultilevel"/>
    <w:tmpl w:val="A95A7738"/>
    <w:lvl w:ilvl="0" w:tplc="0409001B">
      <w:start w:val="1"/>
      <w:numFmt w:val="low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0DB91B53"/>
    <w:multiLevelType w:val="hybridMultilevel"/>
    <w:tmpl w:val="9268101C"/>
    <w:lvl w:ilvl="0" w:tplc="0409000F">
      <w:start w:val="1"/>
      <w:numFmt w:val="decimal"/>
      <w:lvlText w:val="%1."/>
      <w:lvlJc w:val="left"/>
      <w:pPr>
        <w:ind w:left="720" w:hanging="360"/>
      </w:pPr>
    </w:lvl>
    <w:lvl w:ilvl="1" w:tplc="FD9C0C8C">
      <w:numFmt w:val="bullet"/>
      <w:lvlText w:val=""/>
      <w:lvlJc w:val="left"/>
      <w:pPr>
        <w:ind w:left="1440" w:hanging="360"/>
      </w:pPr>
      <w:rPr>
        <w:rFonts w:ascii="Wingdings" w:eastAsiaTheme="minorHAnsi" w:hAnsi="Wingdings"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03522"/>
    <w:multiLevelType w:val="hybridMultilevel"/>
    <w:tmpl w:val="B96269BA"/>
    <w:lvl w:ilvl="0" w:tplc="3F8E8E4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 w15:restartNumberingAfterBreak="0">
    <w:nsid w:val="15EF1BAD"/>
    <w:multiLevelType w:val="hybridMultilevel"/>
    <w:tmpl w:val="3A96D856"/>
    <w:lvl w:ilvl="0" w:tplc="AC18B82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15:restartNumberingAfterBreak="0">
    <w:nsid w:val="19C95BB1"/>
    <w:multiLevelType w:val="hybridMultilevel"/>
    <w:tmpl w:val="AE42B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BD41F5"/>
    <w:multiLevelType w:val="hybridMultilevel"/>
    <w:tmpl w:val="621AF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165E0"/>
    <w:multiLevelType w:val="hybridMultilevel"/>
    <w:tmpl w:val="2422778C"/>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02C"/>
    <w:multiLevelType w:val="hybridMultilevel"/>
    <w:tmpl w:val="0348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D2D76"/>
    <w:multiLevelType w:val="hybridMultilevel"/>
    <w:tmpl w:val="53CE5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1F6246"/>
    <w:multiLevelType w:val="hybridMultilevel"/>
    <w:tmpl w:val="EB26D8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3AE4652"/>
    <w:multiLevelType w:val="hybridMultilevel"/>
    <w:tmpl w:val="FFF85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07004"/>
    <w:multiLevelType w:val="hybridMultilevel"/>
    <w:tmpl w:val="398C435E"/>
    <w:lvl w:ilvl="0" w:tplc="447EF5CE">
      <w:start w:val="1"/>
      <w:numFmt w:val="lowerRoman"/>
      <w:lvlText w:val="%1."/>
      <w:lvlJc w:val="right"/>
      <w:pPr>
        <w:ind w:left="1440" w:hanging="72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6" w15:restartNumberingAfterBreak="0">
    <w:nsid w:val="35873767"/>
    <w:multiLevelType w:val="hybridMultilevel"/>
    <w:tmpl w:val="4F0CF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7305B8"/>
    <w:multiLevelType w:val="hybridMultilevel"/>
    <w:tmpl w:val="2578B05A"/>
    <w:lvl w:ilvl="0" w:tplc="0409001B">
      <w:start w:val="1"/>
      <w:numFmt w:val="lowerRoman"/>
      <w:lvlText w:val="%1."/>
      <w:lvlJc w:val="right"/>
      <w:pPr>
        <w:ind w:left="1170" w:hanging="72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15:restartNumberingAfterBreak="0">
    <w:nsid w:val="41A80A99"/>
    <w:multiLevelType w:val="hybridMultilevel"/>
    <w:tmpl w:val="E30E2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F0D59DC"/>
    <w:multiLevelType w:val="hybridMultilevel"/>
    <w:tmpl w:val="E7261A28"/>
    <w:lvl w:ilvl="0" w:tplc="A7980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5C8348FC"/>
    <w:multiLevelType w:val="hybridMultilevel"/>
    <w:tmpl w:val="9268101C"/>
    <w:lvl w:ilvl="0" w:tplc="0409000F">
      <w:start w:val="1"/>
      <w:numFmt w:val="decimal"/>
      <w:lvlText w:val="%1."/>
      <w:lvlJc w:val="left"/>
      <w:pPr>
        <w:ind w:left="720" w:hanging="360"/>
      </w:pPr>
    </w:lvl>
    <w:lvl w:ilvl="1" w:tplc="FD9C0C8C">
      <w:numFmt w:val="bullet"/>
      <w:lvlText w:val=""/>
      <w:lvlJc w:val="left"/>
      <w:pPr>
        <w:ind w:left="1440" w:hanging="360"/>
      </w:pPr>
      <w:rPr>
        <w:rFonts w:ascii="Wingdings" w:eastAsiaTheme="minorHAnsi" w:hAnsi="Wingdings"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861D8"/>
    <w:multiLevelType w:val="hybridMultilevel"/>
    <w:tmpl w:val="CC6C009E"/>
    <w:lvl w:ilvl="0" w:tplc="45146EFA">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DB7080A"/>
    <w:multiLevelType w:val="hybridMultilevel"/>
    <w:tmpl w:val="ACAE3320"/>
    <w:lvl w:ilvl="0" w:tplc="DE309B78">
      <w:start w:val="1"/>
      <w:numFmt w:val="upperLetter"/>
      <w:lvlText w:val="%1."/>
      <w:lvlJc w:val="left"/>
      <w:pPr>
        <w:ind w:left="720" w:hanging="72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61DA2DB4"/>
    <w:multiLevelType w:val="multilevel"/>
    <w:tmpl w:val="1666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964AFD"/>
    <w:multiLevelType w:val="hybridMultilevel"/>
    <w:tmpl w:val="56A8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440F8"/>
    <w:multiLevelType w:val="hybridMultilevel"/>
    <w:tmpl w:val="15D4B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125DD6"/>
    <w:multiLevelType w:val="hybridMultilevel"/>
    <w:tmpl w:val="3440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90AF7"/>
    <w:multiLevelType w:val="hybridMultilevel"/>
    <w:tmpl w:val="995CFC72"/>
    <w:lvl w:ilvl="0" w:tplc="04090013">
      <w:start w:val="1"/>
      <w:numFmt w:val="upperRoman"/>
      <w:lvlText w:val="%1."/>
      <w:lvlJc w:val="righ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8" w15:restartNumberingAfterBreak="0">
    <w:nsid w:val="6E046C78"/>
    <w:multiLevelType w:val="hybridMultilevel"/>
    <w:tmpl w:val="F7AADC9C"/>
    <w:lvl w:ilvl="0" w:tplc="45146EFA">
      <w:start w:val="1"/>
      <w:numFmt w:val="lowerRoman"/>
      <w:lvlText w:val="(%1)"/>
      <w:lvlJc w:val="left"/>
      <w:pPr>
        <w:ind w:left="117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9" w15:restartNumberingAfterBreak="0">
    <w:nsid w:val="7E280C7B"/>
    <w:multiLevelType w:val="hybridMultilevel"/>
    <w:tmpl w:val="09902FF2"/>
    <w:lvl w:ilvl="0" w:tplc="B6E2A7CE">
      <w:start w:val="1"/>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0" w15:restartNumberingAfterBreak="0">
    <w:nsid w:val="7E6F45B4"/>
    <w:multiLevelType w:val="hybridMultilevel"/>
    <w:tmpl w:val="7D9C55E4"/>
    <w:styleLink w:val="StyleBulleted33"/>
    <w:lvl w:ilvl="0" w:tplc="842626D8">
      <w:start w:val="1"/>
      <w:numFmt w:val="bullet"/>
      <w:pStyle w:val="Answerbulleted"/>
      <w:lvlText w:val=""/>
      <w:lvlJc w:val="left"/>
      <w:pPr>
        <w:ind w:left="990" w:hanging="360"/>
      </w:pPr>
      <w:rPr>
        <w:rFonts w:ascii="Symbol" w:hAnsi="Symbol" w:hint="default"/>
        <w:b w:val="0"/>
        <w:i w:val="0"/>
        <w:color w:val="5C85BC"/>
        <w:position w:val="2"/>
        <w:sz w:val="20"/>
      </w:rPr>
    </w:lvl>
    <w:lvl w:ilvl="1" w:tplc="04090003">
      <w:start w:val="1"/>
      <w:numFmt w:val="bullet"/>
      <w:lvlText w:val="o"/>
      <w:lvlJc w:val="left"/>
      <w:pPr>
        <w:ind w:left="1714" w:hanging="360"/>
      </w:pPr>
      <w:rPr>
        <w:rFonts w:ascii="Courier New" w:hAnsi="Courier New" w:hint="default"/>
      </w:rPr>
    </w:lvl>
    <w:lvl w:ilvl="2" w:tplc="04090005">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22"/>
  </w:num>
  <w:num w:numId="2">
    <w:abstractNumId w:val="17"/>
  </w:num>
  <w:num w:numId="3">
    <w:abstractNumId w:val="18"/>
  </w:num>
  <w:num w:numId="4">
    <w:abstractNumId w:val="13"/>
  </w:num>
  <w:num w:numId="5">
    <w:abstractNumId w:val="28"/>
  </w:num>
  <w:num w:numId="6">
    <w:abstractNumId w:val="29"/>
  </w:num>
  <w:num w:numId="7">
    <w:abstractNumId w:val="21"/>
  </w:num>
  <w:num w:numId="8">
    <w:abstractNumId w:val="9"/>
  </w:num>
  <w:num w:numId="9">
    <w:abstractNumId w:val="0"/>
  </w:num>
  <w:num w:numId="10">
    <w:abstractNumId w:val="24"/>
  </w:num>
  <w:num w:numId="11">
    <w:abstractNumId w:val="10"/>
  </w:num>
  <w:num w:numId="12">
    <w:abstractNumId w:val="15"/>
  </w:num>
  <w:num w:numId="13">
    <w:abstractNumId w:val="6"/>
  </w:num>
  <w:num w:numId="14">
    <w:abstractNumId w:val="27"/>
  </w:num>
  <w:num w:numId="15">
    <w:abstractNumId w:val="4"/>
  </w:num>
  <w:num w:numId="16">
    <w:abstractNumId w:val="3"/>
  </w:num>
  <w:num w:numId="17">
    <w:abstractNumId w:val="19"/>
  </w:num>
  <w:num w:numId="18">
    <w:abstractNumId w:val="2"/>
  </w:num>
  <w:num w:numId="19">
    <w:abstractNumId w:val="8"/>
  </w:num>
  <w:num w:numId="20">
    <w:abstractNumId w:val="30"/>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21">
    <w:abstractNumId w:val="30"/>
  </w:num>
  <w:num w:numId="22">
    <w:abstractNumId w:val="23"/>
  </w:num>
  <w:num w:numId="23">
    <w:abstractNumId w:val="26"/>
  </w:num>
  <w:num w:numId="24">
    <w:abstractNumId w:val="1"/>
  </w:num>
  <w:num w:numId="25">
    <w:abstractNumId w:val="12"/>
  </w:num>
  <w:num w:numId="26">
    <w:abstractNumId w:val="16"/>
  </w:num>
  <w:num w:numId="27">
    <w:abstractNumId w:val="7"/>
  </w:num>
  <w:num w:numId="28">
    <w:abstractNumId w:val="5"/>
  </w:num>
  <w:num w:numId="29">
    <w:abstractNumId w:val="30"/>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30">
    <w:abstractNumId w:val="30"/>
    <w:lvlOverride w:ilvl="0">
      <w:lvl w:ilvl="0" w:tplc="842626D8">
        <w:start w:val="1"/>
        <w:numFmt w:val="bullet"/>
        <w:pStyle w:val="Answerbulleted"/>
        <w:lvlText w:val=""/>
        <w:lvlJc w:val="left"/>
        <w:pPr>
          <w:ind w:left="1080" w:hanging="360"/>
        </w:pPr>
        <w:rPr>
          <w:rFonts w:ascii="Symbol" w:hAnsi="Symbol" w:hint="default"/>
          <w:b w:val="0"/>
          <w:i w:val="0"/>
          <w:color w:val="auto"/>
          <w:position w:val="2"/>
          <w:sz w:val="20"/>
        </w:rPr>
      </w:lvl>
    </w:lvlOverride>
  </w:num>
  <w:num w:numId="31">
    <w:abstractNumId w:val="20"/>
  </w:num>
  <w:num w:numId="32">
    <w:abstractNumId w:val="14"/>
  </w:num>
  <w:num w:numId="33">
    <w:abstractNumId w:val="1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BC"/>
    <w:rsid w:val="00002362"/>
    <w:rsid w:val="000064B2"/>
    <w:rsid w:val="0002236E"/>
    <w:rsid w:val="000258FA"/>
    <w:rsid w:val="00026AEA"/>
    <w:rsid w:val="00031AF3"/>
    <w:rsid w:val="0003259F"/>
    <w:rsid w:val="00033616"/>
    <w:rsid w:val="00037A8D"/>
    <w:rsid w:val="00037F7D"/>
    <w:rsid w:val="00043896"/>
    <w:rsid w:val="00043A67"/>
    <w:rsid w:val="000464EE"/>
    <w:rsid w:val="0004677B"/>
    <w:rsid w:val="000519D2"/>
    <w:rsid w:val="000573EE"/>
    <w:rsid w:val="00066CFD"/>
    <w:rsid w:val="00070B29"/>
    <w:rsid w:val="00073EA1"/>
    <w:rsid w:val="00074FC8"/>
    <w:rsid w:val="00075B96"/>
    <w:rsid w:val="000763E8"/>
    <w:rsid w:val="000775CF"/>
    <w:rsid w:val="0008037A"/>
    <w:rsid w:val="0008175F"/>
    <w:rsid w:val="00084930"/>
    <w:rsid w:val="00086D6B"/>
    <w:rsid w:val="000876ED"/>
    <w:rsid w:val="0009289C"/>
    <w:rsid w:val="00094696"/>
    <w:rsid w:val="000962C5"/>
    <w:rsid w:val="00097F4A"/>
    <w:rsid w:val="000A722A"/>
    <w:rsid w:val="000C1D4E"/>
    <w:rsid w:val="000D1225"/>
    <w:rsid w:val="000D3500"/>
    <w:rsid w:val="000D4405"/>
    <w:rsid w:val="000D5314"/>
    <w:rsid w:val="000D620D"/>
    <w:rsid w:val="000D6D80"/>
    <w:rsid w:val="000D7A1E"/>
    <w:rsid w:val="000D7DC1"/>
    <w:rsid w:val="000E0803"/>
    <w:rsid w:val="000E39CB"/>
    <w:rsid w:val="000E54F9"/>
    <w:rsid w:val="000F178F"/>
    <w:rsid w:val="000F2E6B"/>
    <w:rsid w:val="001025CD"/>
    <w:rsid w:val="00102E39"/>
    <w:rsid w:val="001040D2"/>
    <w:rsid w:val="00104109"/>
    <w:rsid w:val="001152FD"/>
    <w:rsid w:val="00117C79"/>
    <w:rsid w:val="00122D5C"/>
    <w:rsid w:val="001234ED"/>
    <w:rsid w:val="00123BB9"/>
    <w:rsid w:val="00127929"/>
    <w:rsid w:val="00132234"/>
    <w:rsid w:val="0013794C"/>
    <w:rsid w:val="00137983"/>
    <w:rsid w:val="0014402C"/>
    <w:rsid w:val="001444B7"/>
    <w:rsid w:val="00144811"/>
    <w:rsid w:val="00145821"/>
    <w:rsid w:val="00146FE5"/>
    <w:rsid w:val="00152D5E"/>
    <w:rsid w:val="0016028D"/>
    <w:rsid w:val="00167155"/>
    <w:rsid w:val="00171965"/>
    <w:rsid w:val="00176DB1"/>
    <w:rsid w:val="00181348"/>
    <w:rsid w:val="001A2328"/>
    <w:rsid w:val="001A2FB1"/>
    <w:rsid w:val="001A4AFA"/>
    <w:rsid w:val="001A6B66"/>
    <w:rsid w:val="001A6F9F"/>
    <w:rsid w:val="001B237E"/>
    <w:rsid w:val="001B4A0F"/>
    <w:rsid w:val="001B50D9"/>
    <w:rsid w:val="001C0F32"/>
    <w:rsid w:val="001C6C33"/>
    <w:rsid w:val="001E2E54"/>
    <w:rsid w:val="001E78B9"/>
    <w:rsid w:val="00200ADD"/>
    <w:rsid w:val="0020534A"/>
    <w:rsid w:val="002066C5"/>
    <w:rsid w:val="00206F55"/>
    <w:rsid w:val="00210EA8"/>
    <w:rsid w:val="00212220"/>
    <w:rsid w:val="002157F1"/>
    <w:rsid w:val="00224285"/>
    <w:rsid w:val="00224B91"/>
    <w:rsid w:val="002257EE"/>
    <w:rsid w:val="002267B5"/>
    <w:rsid w:val="00234DB5"/>
    <w:rsid w:val="00236875"/>
    <w:rsid w:val="0024293B"/>
    <w:rsid w:val="002472C7"/>
    <w:rsid w:val="00247AE6"/>
    <w:rsid w:val="0025143A"/>
    <w:rsid w:val="00252D45"/>
    <w:rsid w:val="0025461B"/>
    <w:rsid w:val="00254918"/>
    <w:rsid w:val="00254A95"/>
    <w:rsid w:val="002550A4"/>
    <w:rsid w:val="002551C8"/>
    <w:rsid w:val="002626E3"/>
    <w:rsid w:val="00266A56"/>
    <w:rsid w:val="00272282"/>
    <w:rsid w:val="0027470D"/>
    <w:rsid w:val="00274857"/>
    <w:rsid w:val="00275264"/>
    <w:rsid w:val="00276326"/>
    <w:rsid w:val="00281B4C"/>
    <w:rsid w:val="002826A3"/>
    <w:rsid w:val="00282C85"/>
    <w:rsid w:val="00283D50"/>
    <w:rsid w:val="00285630"/>
    <w:rsid w:val="00285AC9"/>
    <w:rsid w:val="00287263"/>
    <w:rsid w:val="00291883"/>
    <w:rsid w:val="002B6D03"/>
    <w:rsid w:val="002D45ED"/>
    <w:rsid w:val="002D4E93"/>
    <w:rsid w:val="002D6DC8"/>
    <w:rsid w:val="002E4773"/>
    <w:rsid w:val="002F5F47"/>
    <w:rsid w:val="002F6B37"/>
    <w:rsid w:val="002F7020"/>
    <w:rsid w:val="002F7681"/>
    <w:rsid w:val="003005A0"/>
    <w:rsid w:val="0030164D"/>
    <w:rsid w:val="00302610"/>
    <w:rsid w:val="0030290E"/>
    <w:rsid w:val="00303E51"/>
    <w:rsid w:val="00306D66"/>
    <w:rsid w:val="00310567"/>
    <w:rsid w:val="00311F5E"/>
    <w:rsid w:val="0031260C"/>
    <w:rsid w:val="003127CC"/>
    <w:rsid w:val="0031613E"/>
    <w:rsid w:val="00320FBC"/>
    <w:rsid w:val="00327343"/>
    <w:rsid w:val="0033481F"/>
    <w:rsid w:val="0034188A"/>
    <w:rsid w:val="00343F3C"/>
    <w:rsid w:val="00353207"/>
    <w:rsid w:val="0035690D"/>
    <w:rsid w:val="00361E5A"/>
    <w:rsid w:val="003720E1"/>
    <w:rsid w:val="00374A29"/>
    <w:rsid w:val="003756CB"/>
    <w:rsid w:val="00376786"/>
    <w:rsid w:val="00377179"/>
    <w:rsid w:val="003909B2"/>
    <w:rsid w:val="00392CB6"/>
    <w:rsid w:val="003A45D2"/>
    <w:rsid w:val="003A4689"/>
    <w:rsid w:val="003A4E9D"/>
    <w:rsid w:val="003B11BD"/>
    <w:rsid w:val="003B1C47"/>
    <w:rsid w:val="003C1970"/>
    <w:rsid w:val="003C554B"/>
    <w:rsid w:val="003D0097"/>
    <w:rsid w:val="003D1C9F"/>
    <w:rsid w:val="003D503D"/>
    <w:rsid w:val="003F11D5"/>
    <w:rsid w:val="003F55AE"/>
    <w:rsid w:val="00404614"/>
    <w:rsid w:val="00404F19"/>
    <w:rsid w:val="00405009"/>
    <w:rsid w:val="00406549"/>
    <w:rsid w:val="00411ACE"/>
    <w:rsid w:val="004129FA"/>
    <w:rsid w:val="0041420B"/>
    <w:rsid w:val="004150E0"/>
    <w:rsid w:val="004171BD"/>
    <w:rsid w:val="0041785E"/>
    <w:rsid w:val="00420234"/>
    <w:rsid w:val="00422932"/>
    <w:rsid w:val="004232F5"/>
    <w:rsid w:val="004255DF"/>
    <w:rsid w:val="00427481"/>
    <w:rsid w:val="00427712"/>
    <w:rsid w:val="00430232"/>
    <w:rsid w:val="00430CAE"/>
    <w:rsid w:val="004406B4"/>
    <w:rsid w:val="00442F1A"/>
    <w:rsid w:val="0044556F"/>
    <w:rsid w:val="0044625B"/>
    <w:rsid w:val="00454BC9"/>
    <w:rsid w:val="00461CFE"/>
    <w:rsid w:val="00461FC8"/>
    <w:rsid w:val="00462974"/>
    <w:rsid w:val="0046385D"/>
    <w:rsid w:val="00465480"/>
    <w:rsid w:val="00472B7F"/>
    <w:rsid w:val="0047408C"/>
    <w:rsid w:val="004745F7"/>
    <w:rsid w:val="004756AD"/>
    <w:rsid w:val="00480446"/>
    <w:rsid w:val="00482BE7"/>
    <w:rsid w:val="00485FA7"/>
    <w:rsid w:val="00490C8E"/>
    <w:rsid w:val="00492535"/>
    <w:rsid w:val="004A19D2"/>
    <w:rsid w:val="004A65EB"/>
    <w:rsid w:val="004A78C6"/>
    <w:rsid w:val="004B03A6"/>
    <w:rsid w:val="004B0E8E"/>
    <w:rsid w:val="004B3F0C"/>
    <w:rsid w:val="004B52FD"/>
    <w:rsid w:val="004B7282"/>
    <w:rsid w:val="004B7C26"/>
    <w:rsid w:val="004C3C0D"/>
    <w:rsid w:val="004C3E7A"/>
    <w:rsid w:val="004C45AB"/>
    <w:rsid w:val="004C5A2B"/>
    <w:rsid w:val="004D297B"/>
    <w:rsid w:val="004D5D6A"/>
    <w:rsid w:val="004D79FB"/>
    <w:rsid w:val="004E1CFA"/>
    <w:rsid w:val="004E214F"/>
    <w:rsid w:val="004E62B4"/>
    <w:rsid w:val="004E6D6C"/>
    <w:rsid w:val="00511FC6"/>
    <w:rsid w:val="005123AC"/>
    <w:rsid w:val="005138A7"/>
    <w:rsid w:val="005221D1"/>
    <w:rsid w:val="00522CE4"/>
    <w:rsid w:val="00523B7B"/>
    <w:rsid w:val="00527C94"/>
    <w:rsid w:val="00532B66"/>
    <w:rsid w:val="00533FCD"/>
    <w:rsid w:val="00534941"/>
    <w:rsid w:val="00535999"/>
    <w:rsid w:val="00536E08"/>
    <w:rsid w:val="00541D53"/>
    <w:rsid w:val="005428F8"/>
    <w:rsid w:val="00550995"/>
    <w:rsid w:val="00554DE3"/>
    <w:rsid w:val="005568CE"/>
    <w:rsid w:val="00556CD0"/>
    <w:rsid w:val="00563B92"/>
    <w:rsid w:val="0056703E"/>
    <w:rsid w:val="00570547"/>
    <w:rsid w:val="00574445"/>
    <w:rsid w:val="00583292"/>
    <w:rsid w:val="00585838"/>
    <w:rsid w:val="0059048A"/>
    <w:rsid w:val="005971F1"/>
    <w:rsid w:val="005A23E1"/>
    <w:rsid w:val="005A704C"/>
    <w:rsid w:val="005B1DDD"/>
    <w:rsid w:val="005B3E8A"/>
    <w:rsid w:val="005B43DC"/>
    <w:rsid w:val="005C000A"/>
    <w:rsid w:val="005C0F09"/>
    <w:rsid w:val="005C2EEA"/>
    <w:rsid w:val="005D3F3D"/>
    <w:rsid w:val="005D7D1D"/>
    <w:rsid w:val="005E2D05"/>
    <w:rsid w:val="005E5982"/>
    <w:rsid w:val="005E7DEE"/>
    <w:rsid w:val="005F58D9"/>
    <w:rsid w:val="005F7FB4"/>
    <w:rsid w:val="00611225"/>
    <w:rsid w:val="00620BF6"/>
    <w:rsid w:val="00621E35"/>
    <w:rsid w:val="006230DF"/>
    <w:rsid w:val="00623FFC"/>
    <w:rsid w:val="00630A69"/>
    <w:rsid w:val="0063500E"/>
    <w:rsid w:val="00640956"/>
    <w:rsid w:val="00641E4B"/>
    <w:rsid w:val="00643061"/>
    <w:rsid w:val="00651153"/>
    <w:rsid w:val="0065284A"/>
    <w:rsid w:val="0066012E"/>
    <w:rsid w:val="0066759B"/>
    <w:rsid w:val="006675BA"/>
    <w:rsid w:val="00670FA8"/>
    <w:rsid w:val="006723F7"/>
    <w:rsid w:val="00681AB2"/>
    <w:rsid w:val="00681B8E"/>
    <w:rsid w:val="00684B5A"/>
    <w:rsid w:val="006867DC"/>
    <w:rsid w:val="00693EF0"/>
    <w:rsid w:val="00693FC5"/>
    <w:rsid w:val="006A2EBA"/>
    <w:rsid w:val="006C591D"/>
    <w:rsid w:val="006C6491"/>
    <w:rsid w:val="006D641C"/>
    <w:rsid w:val="006E7C68"/>
    <w:rsid w:val="006F13BF"/>
    <w:rsid w:val="007038EB"/>
    <w:rsid w:val="0070611E"/>
    <w:rsid w:val="00707C40"/>
    <w:rsid w:val="0071221C"/>
    <w:rsid w:val="0071579E"/>
    <w:rsid w:val="00715FA4"/>
    <w:rsid w:val="00733330"/>
    <w:rsid w:val="007334CE"/>
    <w:rsid w:val="00733A96"/>
    <w:rsid w:val="0074018C"/>
    <w:rsid w:val="007411B9"/>
    <w:rsid w:val="00744B0C"/>
    <w:rsid w:val="00750299"/>
    <w:rsid w:val="00754982"/>
    <w:rsid w:val="00755EA0"/>
    <w:rsid w:val="00756EBD"/>
    <w:rsid w:val="00763D5C"/>
    <w:rsid w:val="00765BD5"/>
    <w:rsid w:val="00773668"/>
    <w:rsid w:val="00777B93"/>
    <w:rsid w:val="007827B7"/>
    <w:rsid w:val="007857D4"/>
    <w:rsid w:val="0078728C"/>
    <w:rsid w:val="007966C1"/>
    <w:rsid w:val="00796C12"/>
    <w:rsid w:val="0079753C"/>
    <w:rsid w:val="007A01B3"/>
    <w:rsid w:val="007A281D"/>
    <w:rsid w:val="007B7EBA"/>
    <w:rsid w:val="007C34CD"/>
    <w:rsid w:val="007C3E84"/>
    <w:rsid w:val="007C53EB"/>
    <w:rsid w:val="007D014D"/>
    <w:rsid w:val="007D0591"/>
    <w:rsid w:val="007D3468"/>
    <w:rsid w:val="007E0260"/>
    <w:rsid w:val="007E4F71"/>
    <w:rsid w:val="007F6625"/>
    <w:rsid w:val="00801533"/>
    <w:rsid w:val="008046CD"/>
    <w:rsid w:val="00811D46"/>
    <w:rsid w:val="00815DB2"/>
    <w:rsid w:val="00817361"/>
    <w:rsid w:val="00821D12"/>
    <w:rsid w:val="0082373B"/>
    <w:rsid w:val="008272AA"/>
    <w:rsid w:val="00830E27"/>
    <w:rsid w:val="008356F3"/>
    <w:rsid w:val="008467E6"/>
    <w:rsid w:val="00847B94"/>
    <w:rsid w:val="00850F16"/>
    <w:rsid w:val="00853065"/>
    <w:rsid w:val="00855342"/>
    <w:rsid w:val="00857B6A"/>
    <w:rsid w:val="008625EF"/>
    <w:rsid w:val="00864E4E"/>
    <w:rsid w:val="00867AD7"/>
    <w:rsid w:val="00870BC2"/>
    <w:rsid w:val="00870F08"/>
    <w:rsid w:val="0087283B"/>
    <w:rsid w:val="00873790"/>
    <w:rsid w:val="00876644"/>
    <w:rsid w:val="00877D4F"/>
    <w:rsid w:val="00886B93"/>
    <w:rsid w:val="00895921"/>
    <w:rsid w:val="008A041F"/>
    <w:rsid w:val="008A0A57"/>
    <w:rsid w:val="008A10EB"/>
    <w:rsid w:val="008A2B1B"/>
    <w:rsid w:val="008A36CC"/>
    <w:rsid w:val="008A79B8"/>
    <w:rsid w:val="008B391B"/>
    <w:rsid w:val="008B51EA"/>
    <w:rsid w:val="008B7784"/>
    <w:rsid w:val="008C18DC"/>
    <w:rsid w:val="008C1C44"/>
    <w:rsid w:val="008C1ED8"/>
    <w:rsid w:val="008C4A63"/>
    <w:rsid w:val="008C5621"/>
    <w:rsid w:val="008C680E"/>
    <w:rsid w:val="008D0E23"/>
    <w:rsid w:val="008D2C7B"/>
    <w:rsid w:val="008D493D"/>
    <w:rsid w:val="008D51BA"/>
    <w:rsid w:val="008D7B8A"/>
    <w:rsid w:val="008E6B79"/>
    <w:rsid w:val="008F09AD"/>
    <w:rsid w:val="008F4D2E"/>
    <w:rsid w:val="008F5F93"/>
    <w:rsid w:val="00901019"/>
    <w:rsid w:val="00903105"/>
    <w:rsid w:val="00905970"/>
    <w:rsid w:val="00914E96"/>
    <w:rsid w:val="009233CB"/>
    <w:rsid w:val="0092602F"/>
    <w:rsid w:val="009306F5"/>
    <w:rsid w:val="00934EA4"/>
    <w:rsid w:val="0093679D"/>
    <w:rsid w:val="0093683F"/>
    <w:rsid w:val="00936D14"/>
    <w:rsid w:val="009424AC"/>
    <w:rsid w:val="0094580E"/>
    <w:rsid w:val="00947800"/>
    <w:rsid w:val="00947C06"/>
    <w:rsid w:val="0095174E"/>
    <w:rsid w:val="00953E15"/>
    <w:rsid w:val="00954460"/>
    <w:rsid w:val="00956519"/>
    <w:rsid w:val="00961C31"/>
    <w:rsid w:val="00963C31"/>
    <w:rsid w:val="00964289"/>
    <w:rsid w:val="0097247A"/>
    <w:rsid w:val="00976E25"/>
    <w:rsid w:val="00977868"/>
    <w:rsid w:val="0098190E"/>
    <w:rsid w:val="0099353B"/>
    <w:rsid w:val="009974E9"/>
    <w:rsid w:val="0099751B"/>
    <w:rsid w:val="009A2173"/>
    <w:rsid w:val="009A435B"/>
    <w:rsid w:val="009A7107"/>
    <w:rsid w:val="009B2243"/>
    <w:rsid w:val="009B48B0"/>
    <w:rsid w:val="009C1F06"/>
    <w:rsid w:val="009C7E71"/>
    <w:rsid w:val="009D24BC"/>
    <w:rsid w:val="009E0F08"/>
    <w:rsid w:val="009E3BD1"/>
    <w:rsid w:val="009E3C94"/>
    <w:rsid w:val="009E5548"/>
    <w:rsid w:val="009E76C7"/>
    <w:rsid w:val="009E7AE5"/>
    <w:rsid w:val="009F1E78"/>
    <w:rsid w:val="00A05AA8"/>
    <w:rsid w:val="00A10FCD"/>
    <w:rsid w:val="00A11355"/>
    <w:rsid w:val="00A137C8"/>
    <w:rsid w:val="00A17EC3"/>
    <w:rsid w:val="00A20EAB"/>
    <w:rsid w:val="00A2360F"/>
    <w:rsid w:val="00A2721C"/>
    <w:rsid w:val="00A304D2"/>
    <w:rsid w:val="00A32162"/>
    <w:rsid w:val="00A321EC"/>
    <w:rsid w:val="00A35270"/>
    <w:rsid w:val="00A42878"/>
    <w:rsid w:val="00A51D74"/>
    <w:rsid w:val="00A55381"/>
    <w:rsid w:val="00A5552F"/>
    <w:rsid w:val="00A565AF"/>
    <w:rsid w:val="00A56B6A"/>
    <w:rsid w:val="00A63A90"/>
    <w:rsid w:val="00A6468D"/>
    <w:rsid w:val="00A661DA"/>
    <w:rsid w:val="00A66BB0"/>
    <w:rsid w:val="00A70580"/>
    <w:rsid w:val="00A73E61"/>
    <w:rsid w:val="00A873AC"/>
    <w:rsid w:val="00A90397"/>
    <w:rsid w:val="00A91152"/>
    <w:rsid w:val="00A952A4"/>
    <w:rsid w:val="00A9673B"/>
    <w:rsid w:val="00AA0516"/>
    <w:rsid w:val="00AA2C27"/>
    <w:rsid w:val="00AA4629"/>
    <w:rsid w:val="00AA558F"/>
    <w:rsid w:val="00AB3151"/>
    <w:rsid w:val="00AB37D5"/>
    <w:rsid w:val="00AB3CD9"/>
    <w:rsid w:val="00AB52F2"/>
    <w:rsid w:val="00AB563E"/>
    <w:rsid w:val="00AB6FC3"/>
    <w:rsid w:val="00AC6EAA"/>
    <w:rsid w:val="00AC7AE5"/>
    <w:rsid w:val="00AE203E"/>
    <w:rsid w:val="00AE37AA"/>
    <w:rsid w:val="00AE5A9E"/>
    <w:rsid w:val="00AF64E7"/>
    <w:rsid w:val="00B1143D"/>
    <w:rsid w:val="00B21CB8"/>
    <w:rsid w:val="00B23450"/>
    <w:rsid w:val="00B24154"/>
    <w:rsid w:val="00B25711"/>
    <w:rsid w:val="00B26848"/>
    <w:rsid w:val="00B26D55"/>
    <w:rsid w:val="00B3689C"/>
    <w:rsid w:val="00B40260"/>
    <w:rsid w:val="00B40B94"/>
    <w:rsid w:val="00B414B5"/>
    <w:rsid w:val="00B41B52"/>
    <w:rsid w:val="00B4311E"/>
    <w:rsid w:val="00B4662C"/>
    <w:rsid w:val="00B53434"/>
    <w:rsid w:val="00B53988"/>
    <w:rsid w:val="00B53CB7"/>
    <w:rsid w:val="00B5541C"/>
    <w:rsid w:val="00B60BB2"/>
    <w:rsid w:val="00B65EF4"/>
    <w:rsid w:val="00B71C3B"/>
    <w:rsid w:val="00B74DBA"/>
    <w:rsid w:val="00B77502"/>
    <w:rsid w:val="00B86823"/>
    <w:rsid w:val="00B9167A"/>
    <w:rsid w:val="00B931A4"/>
    <w:rsid w:val="00B94BB3"/>
    <w:rsid w:val="00BA0E4B"/>
    <w:rsid w:val="00BA3DCD"/>
    <w:rsid w:val="00BA69DE"/>
    <w:rsid w:val="00BA7F4F"/>
    <w:rsid w:val="00BB05EE"/>
    <w:rsid w:val="00BB0E62"/>
    <w:rsid w:val="00BB2DBF"/>
    <w:rsid w:val="00BB35F1"/>
    <w:rsid w:val="00BB64CA"/>
    <w:rsid w:val="00BC25B8"/>
    <w:rsid w:val="00BC4846"/>
    <w:rsid w:val="00BC5CD9"/>
    <w:rsid w:val="00BD39C7"/>
    <w:rsid w:val="00BD6E6E"/>
    <w:rsid w:val="00BD7A91"/>
    <w:rsid w:val="00BE2CC0"/>
    <w:rsid w:val="00BF278C"/>
    <w:rsid w:val="00BF4E99"/>
    <w:rsid w:val="00BF6E30"/>
    <w:rsid w:val="00C0129A"/>
    <w:rsid w:val="00C01A39"/>
    <w:rsid w:val="00C054FF"/>
    <w:rsid w:val="00C0563F"/>
    <w:rsid w:val="00C05BB0"/>
    <w:rsid w:val="00C11684"/>
    <w:rsid w:val="00C2154F"/>
    <w:rsid w:val="00C300C2"/>
    <w:rsid w:val="00C3066F"/>
    <w:rsid w:val="00C407FD"/>
    <w:rsid w:val="00C43510"/>
    <w:rsid w:val="00C45A81"/>
    <w:rsid w:val="00C4760A"/>
    <w:rsid w:val="00C5057D"/>
    <w:rsid w:val="00C514D7"/>
    <w:rsid w:val="00C553F2"/>
    <w:rsid w:val="00C56B38"/>
    <w:rsid w:val="00C608C4"/>
    <w:rsid w:val="00C64815"/>
    <w:rsid w:val="00C700BA"/>
    <w:rsid w:val="00C775BE"/>
    <w:rsid w:val="00C816DE"/>
    <w:rsid w:val="00C8464A"/>
    <w:rsid w:val="00C914CC"/>
    <w:rsid w:val="00C91E94"/>
    <w:rsid w:val="00C92FDF"/>
    <w:rsid w:val="00C9597A"/>
    <w:rsid w:val="00CA1274"/>
    <w:rsid w:val="00CA465B"/>
    <w:rsid w:val="00CB1C7C"/>
    <w:rsid w:val="00CB1DA1"/>
    <w:rsid w:val="00CB3F4B"/>
    <w:rsid w:val="00CC0148"/>
    <w:rsid w:val="00CD7EFB"/>
    <w:rsid w:val="00CE01A4"/>
    <w:rsid w:val="00CE284C"/>
    <w:rsid w:val="00CF0D79"/>
    <w:rsid w:val="00CF454C"/>
    <w:rsid w:val="00D01595"/>
    <w:rsid w:val="00D247D8"/>
    <w:rsid w:val="00D32066"/>
    <w:rsid w:val="00D3641D"/>
    <w:rsid w:val="00D47893"/>
    <w:rsid w:val="00D510C4"/>
    <w:rsid w:val="00D52001"/>
    <w:rsid w:val="00D52494"/>
    <w:rsid w:val="00D5541E"/>
    <w:rsid w:val="00D61D81"/>
    <w:rsid w:val="00D65D5F"/>
    <w:rsid w:val="00D67353"/>
    <w:rsid w:val="00D67CC3"/>
    <w:rsid w:val="00D7276F"/>
    <w:rsid w:val="00D75405"/>
    <w:rsid w:val="00D809B4"/>
    <w:rsid w:val="00D83C5E"/>
    <w:rsid w:val="00D93F13"/>
    <w:rsid w:val="00D95C3C"/>
    <w:rsid w:val="00DA24F8"/>
    <w:rsid w:val="00DA72E1"/>
    <w:rsid w:val="00DA7544"/>
    <w:rsid w:val="00DB44C7"/>
    <w:rsid w:val="00DB7F34"/>
    <w:rsid w:val="00DC7187"/>
    <w:rsid w:val="00DD00AE"/>
    <w:rsid w:val="00DD79A3"/>
    <w:rsid w:val="00DE1714"/>
    <w:rsid w:val="00DE3D96"/>
    <w:rsid w:val="00DE6BC3"/>
    <w:rsid w:val="00DE7140"/>
    <w:rsid w:val="00DF5BAE"/>
    <w:rsid w:val="00E15F07"/>
    <w:rsid w:val="00E208BE"/>
    <w:rsid w:val="00E227F9"/>
    <w:rsid w:val="00E34DF8"/>
    <w:rsid w:val="00E36A6E"/>
    <w:rsid w:val="00E41D2A"/>
    <w:rsid w:val="00E43976"/>
    <w:rsid w:val="00E51524"/>
    <w:rsid w:val="00E55F48"/>
    <w:rsid w:val="00E5689C"/>
    <w:rsid w:val="00E5706C"/>
    <w:rsid w:val="00E602AF"/>
    <w:rsid w:val="00E60F36"/>
    <w:rsid w:val="00E610A2"/>
    <w:rsid w:val="00E6257C"/>
    <w:rsid w:val="00E62B1B"/>
    <w:rsid w:val="00E72E94"/>
    <w:rsid w:val="00E757A2"/>
    <w:rsid w:val="00E75864"/>
    <w:rsid w:val="00E808E3"/>
    <w:rsid w:val="00E970B2"/>
    <w:rsid w:val="00EA22ED"/>
    <w:rsid w:val="00EA6559"/>
    <w:rsid w:val="00EB2CD0"/>
    <w:rsid w:val="00EB3564"/>
    <w:rsid w:val="00EB55D9"/>
    <w:rsid w:val="00EB6183"/>
    <w:rsid w:val="00EB6B2A"/>
    <w:rsid w:val="00EB7A55"/>
    <w:rsid w:val="00EC7C88"/>
    <w:rsid w:val="00ED460F"/>
    <w:rsid w:val="00EE0AD6"/>
    <w:rsid w:val="00EE131C"/>
    <w:rsid w:val="00EE4F1E"/>
    <w:rsid w:val="00EF3E01"/>
    <w:rsid w:val="00F06104"/>
    <w:rsid w:val="00F11AAE"/>
    <w:rsid w:val="00F12D81"/>
    <w:rsid w:val="00F157DA"/>
    <w:rsid w:val="00F16E2D"/>
    <w:rsid w:val="00F1783C"/>
    <w:rsid w:val="00F2136F"/>
    <w:rsid w:val="00F220DD"/>
    <w:rsid w:val="00F245B5"/>
    <w:rsid w:val="00F25A0C"/>
    <w:rsid w:val="00F305E1"/>
    <w:rsid w:val="00F30954"/>
    <w:rsid w:val="00F30990"/>
    <w:rsid w:val="00F40B1C"/>
    <w:rsid w:val="00F464E4"/>
    <w:rsid w:val="00F4697E"/>
    <w:rsid w:val="00F46C2B"/>
    <w:rsid w:val="00F5485C"/>
    <w:rsid w:val="00F5547F"/>
    <w:rsid w:val="00F55513"/>
    <w:rsid w:val="00F61B45"/>
    <w:rsid w:val="00F62BA7"/>
    <w:rsid w:val="00F76F6F"/>
    <w:rsid w:val="00F80C1E"/>
    <w:rsid w:val="00F81B16"/>
    <w:rsid w:val="00F94583"/>
    <w:rsid w:val="00F94710"/>
    <w:rsid w:val="00F9654A"/>
    <w:rsid w:val="00F96BB6"/>
    <w:rsid w:val="00FA28BF"/>
    <w:rsid w:val="00FA571A"/>
    <w:rsid w:val="00FA60A3"/>
    <w:rsid w:val="00FA69F7"/>
    <w:rsid w:val="00FA7D9B"/>
    <w:rsid w:val="00FB43B8"/>
    <w:rsid w:val="00FC0A13"/>
    <w:rsid w:val="00FC0FE0"/>
    <w:rsid w:val="00FC1474"/>
    <w:rsid w:val="00FC3783"/>
    <w:rsid w:val="00FC628F"/>
    <w:rsid w:val="00FC7242"/>
    <w:rsid w:val="00FD0910"/>
    <w:rsid w:val="00FD4D97"/>
    <w:rsid w:val="00FD64E6"/>
    <w:rsid w:val="00FF14D1"/>
    <w:rsid w:val="00FF2D3D"/>
    <w:rsid w:val="00FF3ED4"/>
    <w:rsid w:val="00FF3EE1"/>
    <w:rsid w:val="589CD8E0"/>
    <w:rsid w:val="77B0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5E273"/>
  <w15:docId w15:val="{E7BDB773-68D9-4059-885D-13F1932F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41C"/>
    <w:pPr>
      <w:ind w:left="720"/>
      <w:contextualSpacing/>
    </w:pPr>
  </w:style>
  <w:style w:type="character" w:styleId="Hyperlink">
    <w:name w:val="Hyperlink"/>
    <w:basedOn w:val="DefaultParagraphFont"/>
    <w:uiPriority w:val="99"/>
    <w:rsid w:val="0063500E"/>
    <w:rPr>
      <w:rFonts w:cs="Times New Roman"/>
      <w:color w:val="0000FF"/>
      <w:u w:val="single"/>
    </w:rPr>
  </w:style>
  <w:style w:type="character" w:styleId="FollowedHyperlink">
    <w:name w:val="FollowedHyperlink"/>
    <w:basedOn w:val="DefaultParagraphFont"/>
    <w:uiPriority w:val="99"/>
    <w:semiHidden/>
    <w:rsid w:val="00707C40"/>
    <w:rPr>
      <w:rFonts w:cs="Times New Roman"/>
      <w:color w:val="800080"/>
      <w:u w:val="single"/>
    </w:rPr>
  </w:style>
  <w:style w:type="paragraph" w:styleId="FootnoteText">
    <w:name w:val="footnote text"/>
    <w:basedOn w:val="Normal"/>
    <w:link w:val="FootnoteTextChar"/>
    <w:uiPriority w:val="99"/>
    <w:rsid w:val="00361E5A"/>
    <w:pPr>
      <w:spacing w:after="0" w:line="240" w:lineRule="auto"/>
    </w:pPr>
    <w:rPr>
      <w:sz w:val="20"/>
      <w:szCs w:val="20"/>
    </w:rPr>
  </w:style>
  <w:style w:type="character" w:customStyle="1" w:styleId="FootnoteTextChar">
    <w:name w:val="Footnote Text Char"/>
    <w:basedOn w:val="DefaultParagraphFont"/>
    <w:link w:val="FootnoteText"/>
    <w:uiPriority w:val="99"/>
    <w:locked/>
    <w:rsid w:val="00361E5A"/>
    <w:rPr>
      <w:rFonts w:cs="Times New Roman"/>
      <w:sz w:val="20"/>
      <w:szCs w:val="20"/>
    </w:rPr>
  </w:style>
  <w:style w:type="character" w:styleId="FootnoteReference">
    <w:name w:val="footnote reference"/>
    <w:basedOn w:val="DefaultParagraphFont"/>
    <w:uiPriority w:val="99"/>
    <w:rsid w:val="00361E5A"/>
    <w:rPr>
      <w:rFonts w:ascii="Calibri" w:hAnsi="Calibri" w:cs="Times New Roman"/>
      <w:sz w:val="20"/>
      <w:vertAlign w:val="superscript"/>
    </w:rPr>
  </w:style>
  <w:style w:type="paragraph" w:styleId="BalloonText">
    <w:name w:val="Balloon Text"/>
    <w:basedOn w:val="Normal"/>
    <w:link w:val="BalloonTextChar"/>
    <w:uiPriority w:val="99"/>
    <w:semiHidden/>
    <w:rsid w:val="00FD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910"/>
    <w:rPr>
      <w:rFonts w:ascii="Tahoma" w:hAnsi="Tahoma" w:cs="Tahoma"/>
      <w:sz w:val="16"/>
      <w:szCs w:val="16"/>
    </w:rPr>
  </w:style>
  <w:style w:type="character" w:styleId="CommentReference">
    <w:name w:val="annotation reference"/>
    <w:basedOn w:val="DefaultParagraphFont"/>
    <w:unhideWhenUsed/>
    <w:rsid w:val="00C514D7"/>
    <w:rPr>
      <w:sz w:val="16"/>
      <w:szCs w:val="16"/>
    </w:rPr>
  </w:style>
  <w:style w:type="paragraph" w:styleId="CommentText">
    <w:name w:val="annotation text"/>
    <w:basedOn w:val="Normal"/>
    <w:link w:val="CommentTextChar"/>
    <w:uiPriority w:val="99"/>
    <w:unhideWhenUsed/>
    <w:rsid w:val="00C514D7"/>
    <w:pPr>
      <w:spacing w:line="240" w:lineRule="auto"/>
    </w:pPr>
    <w:rPr>
      <w:sz w:val="20"/>
      <w:szCs w:val="20"/>
    </w:rPr>
  </w:style>
  <w:style w:type="character" w:customStyle="1" w:styleId="CommentTextChar">
    <w:name w:val="Comment Text Char"/>
    <w:basedOn w:val="DefaultParagraphFont"/>
    <w:link w:val="CommentText"/>
    <w:uiPriority w:val="99"/>
    <w:rsid w:val="00C514D7"/>
    <w:rPr>
      <w:sz w:val="20"/>
      <w:szCs w:val="20"/>
    </w:rPr>
  </w:style>
  <w:style w:type="paragraph" w:styleId="CommentSubject">
    <w:name w:val="annotation subject"/>
    <w:basedOn w:val="CommentText"/>
    <w:next w:val="CommentText"/>
    <w:link w:val="CommentSubjectChar"/>
    <w:uiPriority w:val="99"/>
    <w:semiHidden/>
    <w:unhideWhenUsed/>
    <w:rsid w:val="00C514D7"/>
    <w:rPr>
      <w:b/>
      <w:bCs/>
    </w:rPr>
  </w:style>
  <w:style w:type="character" w:customStyle="1" w:styleId="CommentSubjectChar">
    <w:name w:val="Comment Subject Char"/>
    <w:basedOn w:val="CommentTextChar"/>
    <w:link w:val="CommentSubject"/>
    <w:uiPriority w:val="99"/>
    <w:semiHidden/>
    <w:rsid w:val="00C514D7"/>
    <w:rPr>
      <w:b/>
      <w:bCs/>
      <w:sz w:val="20"/>
      <w:szCs w:val="20"/>
    </w:rPr>
  </w:style>
  <w:style w:type="paragraph" w:customStyle="1" w:styleId="Answerbulleted">
    <w:name w:val="Answer bulleted"/>
    <w:basedOn w:val="Normal"/>
    <w:rsid w:val="002E4773"/>
    <w:pPr>
      <w:widowControl w:val="0"/>
      <w:numPr>
        <w:numId w:val="20"/>
      </w:numPr>
      <w:spacing w:before="120" w:after="120" w:line="240" w:lineRule="auto"/>
      <w:ind w:right="446"/>
    </w:pPr>
    <w:rPr>
      <w:rFonts w:ascii="Cambria" w:eastAsia="Times New Roman" w:hAnsi="Cambria"/>
      <w:spacing w:val="-1"/>
    </w:rPr>
  </w:style>
  <w:style w:type="numbering" w:customStyle="1" w:styleId="StyleBulleted33">
    <w:name w:val="Style Bulleted 33"/>
    <w:rsid w:val="002E4773"/>
    <w:pPr>
      <w:numPr>
        <w:numId w:val="21"/>
      </w:numPr>
    </w:pPr>
  </w:style>
  <w:style w:type="character" w:customStyle="1" w:styleId="BodyTextFi">
    <w:name w:val="Body Text Fi"/>
    <w:rsid w:val="00327343"/>
  </w:style>
  <w:style w:type="paragraph" w:customStyle="1" w:styleId="ColorfulList-Accent11">
    <w:name w:val="Colorful List - Accent 11"/>
    <w:basedOn w:val="Normal"/>
    <w:uiPriority w:val="34"/>
    <w:qFormat/>
    <w:rsid w:val="00327343"/>
    <w:pPr>
      <w:widowControl w:val="0"/>
      <w:spacing w:after="0" w:line="240" w:lineRule="auto"/>
      <w:ind w:left="720"/>
      <w:contextualSpacing/>
    </w:pPr>
    <w:rPr>
      <w:rFonts w:ascii="Times New Roman" w:eastAsia="Times New Roman" w:hAnsi="Times New Roman"/>
      <w:sz w:val="20"/>
      <w:szCs w:val="20"/>
      <w:lang w:eastAsia="ja-JP"/>
    </w:rPr>
  </w:style>
  <w:style w:type="character" w:customStyle="1" w:styleId="BulletInden">
    <w:name w:val="Bullet Inden"/>
    <w:rsid w:val="00327343"/>
  </w:style>
  <w:style w:type="character" w:customStyle="1" w:styleId="ListParagraphChar">
    <w:name w:val="List Paragraph Char"/>
    <w:basedOn w:val="DefaultParagraphFont"/>
    <w:link w:val="ListParagraph"/>
    <w:uiPriority w:val="34"/>
    <w:locked/>
    <w:rsid w:val="00181348"/>
  </w:style>
  <w:style w:type="paragraph" w:styleId="Header">
    <w:name w:val="header"/>
    <w:basedOn w:val="Normal"/>
    <w:link w:val="HeaderChar"/>
    <w:uiPriority w:val="99"/>
    <w:unhideWhenUsed/>
    <w:rsid w:val="0055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D0"/>
  </w:style>
  <w:style w:type="paragraph" w:styleId="Footer">
    <w:name w:val="footer"/>
    <w:basedOn w:val="Normal"/>
    <w:link w:val="FooterChar"/>
    <w:uiPriority w:val="99"/>
    <w:unhideWhenUsed/>
    <w:rsid w:val="0055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D0"/>
  </w:style>
  <w:style w:type="table" w:styleId="TableGrid">
    <w:name w:val="Table Grid"/>
    <w:basedOn w:val="TableNormal"/>
    <w:uiPriority w:val="39"/>
    <w:locked/>
    <w:rsid w:val="007038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7F4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13007">
      <w:bodyDiv w:val="1"/>
      <w:marLeft w:val="0"/>
      <w:marRight w:val="0"/>
      <w:marTop w:val="0"/>
      <w:marBottom w:val="0"/>
      <w:divBdr>
        <w:top w:val="none" w:sz="0" w:space="0" w:color="auto"/>
        <w:left w:val="none" w:sz="0" w:space="0" w:color="auto"/>
        <w:bottom w:val="none" w:sz="0" w:space="0" w:color="auto"/>
        <w:right w:val="none" w:sz="0" w:space="0" w:color="auto"/>
      </w:divBdr>
    </w:div>
    <w:div w:id="597445518">
      <w:bodyDiv w:val="1"/>
      <w:marLeft w:val="0"/>
      <w:marRight w:val="0"/>
      <w:marTop w:val="0"/>
      <w:marBottom w:val="0"/>
      <w:divBdr>
        <w:top w:val="none" w:sz="0" w:space="0" w:color="auto"/>
        <w:left w:val="none" w:sz="0" w:space="0" w:color="auto"/>
        <w:bottom w:val="none" w:sz="0" w:space="0" w:color="auto"/>
        <w:right w:val="none" w:sz="0" w:space="0" w:color="auto"/>
      </w:divBdr>
      <w:divsChild>
        <w:div w:id="25956187">
          <w:marLeft w:val="0"/>
          <w:marRight w:val="0"/>
          <w:marTop w:val="0"/>
          <w:marBottom w:val="0"/>
          <w:divBdr>
            <w:top w:val="none" w:sz="0" w:space="0" w:color="auto"/>
            <w:left w:val="none" w:sz="0" w:space="0" w:color="auto"/>
            <w:bottom w:val="none" w:sz="0" w:space="0" w:color="auto"/>
            <w:right w:val="none" w:sz="0" w:space="0" w:color="auto"/>
          </w:divBdr>
          <w:divsChild>
            <w:div w:id="2145389669">
              <w:marLeft w:val="0"/>
              <w:marRight w:val="0"/>
              <w:marTop w:val="0"/>
              <w:marBottom w:val="0"/>
              <w:divBdr>
                <w:top w:val="none" w:sz="0" w:space="0" w:color="auto"/>
                <w:left w:val="none" w:sz="0" w:space="0" w:color="auto"/>
                <w:bottom w:val="none" w:sz="0" w:space="0" w:color="auto"/>
                <w:right w:val="none" w:sz="0" w:space="0" w:color="auto"/>
              </w:divBdr>
              <w:divsChild>
                <w:div w:id="1701853094">
                  <w:marLeft w:val="0"/>
                  <w:marRight w:val="0"/>
                  <w:marTop w:val="0"/>
                  <w:marBottom w:val="0"/>
                  <w:divBdr>
                    <w:top w:val="none" w:sz="0" w:space="0" w:color="auto"/>
                    <w:left w:val="none" w:sz="0" w:space="0" w:color="auto"/>
                    <w:bottom w:val="none" w:sz="0" w:space="0" w:color="auto"/>
                    <w:right w:val="none" w:sz="0" w:space="0" w:color="auto"/>
                  </w:divBdr>
                  <w:divsChild>
                    <w:div w:id="341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7276">
      <w:bodyDiv w:val="1"/>
      <w:marLeft w:val="0"/>
      <w:marRight w:val="0"/>
      <w:marTop w:val="0"/>
      <w:marBottom w:val="0"/>
      <w:divBdr>
        <w:top w:val="none" w:sz="0" w:space="0" w:color="auto"/>
        <w:left w:val="none" w:sz="0" w:space="0" w:color="auto"/>
        <w:bottom w:val="none" w:sz="0" w:space="0" w:color="auto"/>
        <w:right w:val="none" w:sz="0" w:space="0" w:color="auto"/>
      </w:divBdr>
    </w:div>
    <w:div w:id="854150369">
      <w:bodyDiv w:val="1"/>
      <w:marLeft w:val="0"/>
      <w:marRight w:val="0"/>
      <w:marTop w:val="0"/>
      <w:marBottom w:val="0"/>
      <w:divBdr>
        <w:top w:val="none" w:sz="0" w:space="0" w:color="auto"/>
        <w:left w:val="none" w:sz="0" w:space="0" w:color="auto"/>
        <w:bottom w:val="none" w:sz="0" w:space="0" w:color="auto"/>
        <w:right w:val="none" w:sz="0" w:space="0" w:color="auto"/>
      </w:divBdr>
    </w:div>
    <w:div w:id="971133667">
      <w:bodyDiv w:val="1"/>
      <w:marLeft w:val="0"/>
      <w:marRight w:val="0"/>
      <w:marTop w:val="0"/>
      <w:marBottom w:val="0"/>
      <w:divBdr>
        <w:top w:val="none" w:sz="0" w:space="0" w:color="auto"/>
        <w:left w:val="none" w:sz="0" w:space="0" w:color="auto"/>
        <w:bottom w:val="none" w:sz="0" w:space="0" w:color="auto"/>
        <w:right w:val="none" w:sz="0" w:space="0" w:color="auto"/>
      </w:divBdr>
    </w:div>
    <w:div w:id="984354034">
      <w:bodyDiv w:val="1"/>
      <w:marLeft w:val="0"/>
      <w:marRight w:val="0"/>
      <w:marTop w:val="0"/>
      <w:marBottom w:val="0"/>
      <w:divBdr>
        <w:top w:val="none" w:sz="0" w:space="0" w:color="auto"/>
        <w:left w:val="none" w:sz="0" w:space="0" w:color="auto"/>
        <w:bottom w:val="none" w:sz="0" w:space="0" w:color="auto"/>
        <w:right w:val="none" w:sz="0" w:space="0" w:color="auto"/>
      </w:divBdr>
    </w:div>
    <w:div w:id="1057513469">
      <w:bodyDiv w:val="1"/>
      <w:marLeft w:val="0"/>
      <w:marRight w:val="0"/>
      <w:marTop w:val="0"/>
      <w:marBottom w:val="0"/>
      <w:divBdr>
        <w:top w:val="none" w:sz="0" w:space="0" w:color="auto"/>
        <w:left w:val="none" w:sz="0" w:space="0" w:color="auto"/>
        <w:bottom w:val="none" w:sz="0" w:space="0" w:color="auto"/>
        <w:right w:val="none" w:sz="0" w:space="0" w:color="auto"/>
      </w:divBdr>
    </w:div>
    <w:div w:id="1149133705">
      <w:bodyDiv w:val="1"/>
      <w:marLeft w:val="0"/>
      <w:marRight w:val="0"/>
      <w:marTop w:val="0"/>
      <w:marBottom w:val="0"/>
      <w:divBdr>
        <w:top w:val="none" w:sz="0" w:space="0" w:color="auto"/>
        <w:left w:val="none" w:sz="0" w:space="0" w:color="auto"/>
        <w:bottom w:val="none" w:sz="0" w:space="0" w:color="auto"/>
        <w:right w:val="none" w:sz="0" w:space="0" w:color="auto"/>
      </w:divBdr>
    </w:div>
    <w:div w:id="16074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RZP75TDPC7SH-572-533</_dlc_DocId>
    <_dlc_DocIdUrl xmlns="053a5afd-1424-405b-82d9-63deec7446f8">
      <Url>https://sharepoint.hrsa.gov/sites/bphc/IR/WG/_layouts/15/DocIdRedir.aspx?ID=RZP75TDPC7SH-572-533</Url>
      <Description>RZP75TDPC7SH-572-533</Description>
    </_dlc_DocIdUrl>
  </documentManagement>
</p:properti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5" ma:contentTypeDescription="Create a new document." ma:contentTypeScope="" ma:versionID="6d66d355d0300b1168f0413fa8bca032">
  <xsd:schema xmlns:xsd="http://www.w3.org/2001/XMLSchema" xmlns:xs="http://www.w3.org/2001/XMLSchema" xmlns:p="http://schemas.microsoft.com/office/2006/metadata/properties" xmlns:ns2="053a5afd-1424-405b-82d9-63deec7446f8" targetNamespace="http://schemas.microsoft.com/office/2006/metadata/properties" ma:root="true" ma:fieldsID="3a8ff7e54e66cb8e4e1a9a7dfe7e715b"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BC0E1-ED2B-4FD8-AAEE-B52E51CC0D44}">
  <ds:schemaRefs>
    <ds:schemaRef ds:uri="http://schemas.microsoft.com/office/2006/metadata/properties"/>
    <ds:schemaRef ds:uri="http://schemas.microsoft.com/office/infopath/2007/PartnerControls"/>
    <ds:schemaRef ds:uri="053a5afd-1424-405b-82d9-63deec7446f8"/>
  </ds:schemaRefs>
</ds:datastoreItem>
</file>

<file path=customXml/itemProps2.xml><?xml version="1.0" encoding="utf-8"?>
<ds:datastoreItem xmlns:ds="http://schemas.openxmlformats.org/officeDocument/2006/customXml" ds:itemID="{69E962C6-CC37-4149-8B0E-500F7B9F2A04}">
  <ds:schemaRefs>
    <ds:schemaRef ds:uri="Microsoft.SharePoint.Taxonomy.ContentTypeSync"/>
  </ds:schemaRefs>
</ds:datastoreItem>
</file>

<file path=customXml/itemProps3.xml><?xml version="1.0" encoding="utf-8"?>
<ds:datastoreItem xmlns:ds="http://schemas.openxmlformats.org/officeDocument/2006/customXml" ds:itemID="{7559FE7C-FD09-484C-9802-5B3D815143F6}">
  <ds:schemaRefs>
    <ds:schemaRef ds:uri="http://schemas.microsoft.com/sharepoint/v3/contenttype/forms"/>
  </ds:schemaRefs>
</ds:datastoreItem>
</file>

<file path=customXml/itemProps4.xml><?xml version="1.0" encoding="utf-8"?>
<ds:datastoreItem xmlns:ds="http://schemas.openxmlformats.org/officeDocument/2006/customXml" ds:itemID="{2E7F996F-EC60-41AA-94F0-AB559E337EF2}">
  <ds:schemaRefs>
    <ds:schemaRef ds:uri="http://schemas.microsoft.com/sharepoint/events"/>
  </ds:schemaRefs>
</ds:datastoreItem>
</file>

<file path=customXml/itemProps5.xml><?xml version="1.0" encoding="utf-8"?>
<ds:datastoreItem xmlns:ds="http://schemas.openxmlformats.org/officeDocument/2006/customXml" ds:itemID="{5D97F2D2-7F46-477D-B51E-65BC7F720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AEB714-87A8-4456-80C8-54F8DC19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2459</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HHS\HRSA</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Elyana N.  Bowman</cp:lastModifiedBy>
  <cp:revision>12</cp:revision>
  <cp:lastPrinted>2010-08-11T21:04:00Z</cp:lastPrinted>
  <dcterms:created xsi:type="dcterms:W3CDTF">2021-02-15T00:53:00Z</dcterms:created>
  <dcterms:modified xsi:type="dcterms:W3CDTF">2021-02-17T14:57:00Z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faa2294a-c4da-409f-b22b-f30da16a3f84</vt:lpwstr>
  </property>
</Properties>
</file>