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E15" w:rsidRDefault="003B23BD">
      <w:r>
        <w:t xml:space="preserve">For </w:t>
      </w:r>
      <w:proofErr w:type="spellStart"/>
      <w:r>
        <w:t>CogState</w:t>
      </w:r>
      <w:proofErr w:type="spellEnd"/>
      <w:r>
        <w:t xml:space="preserve"> tests and exercise bike tests, we don’t have any collection forms/instrument. The assessment tools are part of their clinical assessment. In brief, a</w:t>
      </w:r>
      <w:r w:rsidR="00D17E15">
        <w:t xml:space="preserve"> brief Battery of </w:t>
      </w:r>
      <w:proofErr w:type="spellStart"/>
      <w:r w:rsidR="00D17E15">
        <w:t>CogState</w:t>
      </w:r>
      <w:proofErr w:type="spellEnd"/>
      <w:r w:rsidR="00D17E15">
        <w:t xml:space="preserve"> tests are used in the Cognition and Exercise testing part of the MCAM study. </w:t>
      </w:r>
      <w:proofErr w:type="spellStart"/>
      <w:r w:rsidR="00D17E15">
        <w:t>CogState</w:t>
      </w:r>
      <w:proofErr w:type="spellEnd"/>
      <w:r w:rsidR="00D17E15">
        <w:t xml:space="preserve"> is administered at Practice, Baseline, Tim1-Time4 sessions. See screen shot below for </w:t>
      </w:r>
      <w:proofErr w:type="spellStart"/>
      <w:r w:rsidR="00D17E15">
        <w:t>CogState</w:t>
      </w:r>
      <w:proofErr w:type="spellEnd"/>
      <w:r w:rsidR="00D17E15">
        <w:t xml:space="preserve"> tests. </w:t>
      </w:r>
    </w:p>
    <w:p w:rsidR="00D17E15" w:rsidRDefault="00D17E15">
      <w:r>
        <w:rPr>
          <w:noProof/>
        </w:rPr>
        <w:drawing>
          <wp:inline distT="0" distB="0" distL="0" distR="0" wp14:anchorId="2E0DF6B2" wp14:editId="2A64EE85">
            <wp:extent cx="5943600" cy="3341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341370"/>
                    </a:xfrm>
                    <a:prstGeom prst="rect">
                      <a:avLst/>
                    </a:prstGeom>
                  </pic:spPr>
                </pic:pic>
              </a:graphicData>
            </a:graphic>
          </wp:inline>
        </w:drawing>
      </w:r>
    </w:p>
    <w:p w:rsidR="003B23BD" w:rsidRDefault="003B23BD">
      <w:r>
        <w:t xml:space="preserve">By clicking the following link, one can explore various cognitive tests in </w:t>
      </w:r>
      <w:proofErr w:type="spellStart"/>
      <w:r>
        <w:t>CogState</w:t>
      </w:r>
      <w:proofErr w:type="spellEnd"/>
      <w:r>
        <w:t>.</w:t>
      </w:r>
    </w:p>
    <w:p w:rsidR="00D17E15" w:rsidRDefault="003B23BD">
      <w:hyperlink w:history="1" r:id="rId5">
        <w:r w:rsidRPr="00DE5114">
          <w:rPr>
            <w:rStyle w:val="Hyperlink"/>
          </w:rPr>
          <w:t>https://www.cogstate.com/clinical-trials/computerized-cognitive-assessment/</w:t>
        </w:r>
      </w:hyperlink>
    </w:p>
    <w:p w:rsidRPr="00D17E15" w:rsidR="00D17E15" w:rsidP="00D17E15" w:rsidRDefault="00D17E15">
      <w:pPr>
        <w:shd w:val="clear" w:color="auto" w:fill="FFFFFF"/>
        <w:spacing w:after="72" w:line="240" w:lineRule="auto"/>
        <w:outlineLvl w:val="0"/>
        <w:rPr>
          <w:rFonts w:eastAsia="Times New Roman" w:cstheme="minorHAnsi"/>
          <w:b/>
          <w:bCs/>
          <w:kern w:val="36"/>
        </w:rPr>
      </w:pPr>
      <w:r w:rsidRPr="00D17E15">
        <w:rPr>
          <w:rFonts w:eastAsia="Times New Roman" w:cstheme="minorHAnsi"/>
          <w:b/>
          <w:bCs/>
          <w:kern w:val="36"/>
        </w:rPr>
        <w:t>Explore Our Cognitive Tests</w:t>
      </w:r>
    </w:p>
    <w:p w:rsidR="00D17E15" w:rsidP="00D17E15" w:rsidRDefault="00D17E15">
      <w:pPr>
        <w:shd w:val="clear" w:color="auto" w:fill="FFFFFF"/>
        <w:spacing w:after="312" w:line="240" w:lineRule="auto"/>
        <w:rPr>
          <w:rFonts w:eastAsia="Times New Roman" w:cstheme="minorHAnsi"/>
        </w:rPr>
      </w:pPr>
      <w:proofErr w:type="spellStart"/>
      <w:r w:rsidRPr="00D17E15">
        <w:rPr>
          <w:rFonts w:eastAsia="Times New Roman" w:cstheme="minorHAnsi"/>
        </w:rPr>
        <w:t>Cogstate</w:t>
      </w:r>
      <w:proofErr w:type="spellEnd"/>
      <w:r w:rsidRPr="00D17E15">
        <w:rPr>
          <w:rFonts w:eastAsia="Times New Roman" w:cstheme="minorHAnsi"/>
        </w:rPr>
        <w:t xml:space="preserve"> tests, each designed to measure a specific area of cognition, are grouped together to form </w:t>
      </w:r>
      <w:hyperlink w:history="1" r:id="rId6">
        <w:r w:rsidRPr="00D17E15">
          <w:rPr>
            <w:rFonts w:eastAsia="Times New Roman" w:cstheme="minorHAnsi"/>
            <w:u w:val="single"/>
          </w:rPr>
          <w:t>customized batteries</w:t>
        </w:r>
      </w:hyperlink>
      <w:r w:rsidRPr="00D17E15">
        <w:rPr>
          <w:rFonts w:eastAsia="Times New Roman" w:cstheme="minorHAnsi"/>
        </w:rPr>
        <w:t xml:space="preserve"> based on the unique requirements of the study design and population. Learn more about our different tests and how they can support the unique needs of your study by exploring the details and demos below.</w:t>
      </w:r>
    </w:p>
    <w:tbl>
      <w:tblPr>
        <w:tblStyle w:val="TableGrid"/>
        <w:tblW w:w="5878" w:type="dxa"/>
        <w:jc w:val="center"/>
        <w:tblLayout w:type="fixed"/>
        <w:tblLook w:val="04A0" w:firstRow="1" w:lastRow="0" w:firstColumn="1" w:lastColumn="0" w:noHBand="0" w:noVBand="1"/>
      </w:tblPr>
      <w:tblGrid>
        <w:gridCol w:w="4585"/>
        <w:gridCol w:w="1293"/>
      </w:tblGrid>
      <w:tr w:rsidRPr="00EB1A3A" w:rsidR="003B23BD" w:rsidTr="003B23BD">
        <w:trPr>
          <w:jc w:val="center"/>
        </w:trPr>
        <w:tc>
          <w:tcPr>
            <w:tcW w:w="4585" w:type="dxa"/>
            <w:vAlign w:val="center"/>
          </w:tcPr>
          <w:p w:rsidRPr="00EB1A3A" w:rsidR="003B23BD" w:rsidP="005C04DF" w:rsidRDefault="003B23BD">
            <w:pPr>
              <w:rPr>
                <w:rFonts w:cs="Times New Roman"/>
                <w:bCs/>
                <w:color w:val="000000"/>
                <w:szCs w:val="24"/>
              </w:rPr>
            </w:pPr>
            <w:r>
              <w:rPr>
                <w:rFonts w:cs="Times New Roman"/>
                <w:bCs/>
                <w:color w:val="000000"/>
                <w:szCs w:val="24"/>
              </w:rPr>
              <w:t>Tests</w:t>
            </w:r>
          </w:p>
        </w:tc>
        <w:tc>
          <w:tcPr>
            <w:tcW w:w="1293" w:type="dxa"/>
          </w:tcPr>
          <w:p w:rsidRPr="00D76443" w:rsidR="003B23BD" w:rsidP="005C04DF" w:rsidRDefault="003B23BD">
            <w:pPr>
              <w:jc w:val="center"/>
            </w:pPr>
            <w:r>
              <w:t>Hours</w:t>
            </w:r>
          </w:p>
        </w:tc>
      </w:tr>
      <w:tr w:rsidRPr="00EB1A3A" w:rsidR="003B23BD" w:rsidTr="003B23BD">
        <w:trPr>
          <w:jc w:val="center"/>
        </w:trPr>
        <w:tc>
          <w:tcPr>
            <w:tcW w:w="4585" w:type="dxa"/>
            <w:vAlign w:val="center"/>
          </w:tcPr>
          <w:p w:rsidRPr="00EB1A3A" w:rsidR="003B23BD" w:rsidP="005C04DF" w:rsidRDefault="003B23BD">
            <w:pPr>
              <w:rPr>
                <w:rFonts w:cs="Times New Roman"/>
                <w:bCs/>
                <w:color w:val="000000"/>
                <w:szCs w:val="24"/>
              </w:rPr>
            </w:pPr>
            <w:proofErr w:type="spellStart"/>
            <w:r w:rsidRPr="00EB1A3A">
              <w:rPr>
                <w:rFonts w:cs="Times New Roman"/>
                <w:bCs/>
                <w:color w:val="000000"/>
                <w:szCs w:val="24"/>
              </w:rPr>
              <w:t>CogState</w:t>
            </w:r>
            <w:proofErr w:type="spellEnd"/>
            <w:r w:rsidRPr="00EB1A3A">
              <w:rPr>
                <w:rFonts w:cs="Times New Roman"/>
                <w:bCs/>
                <w:color w:val="000000"/>
                <w:szCs w:val="24"/>
              </w:rPr>
              <w:t xml:space="preserve"> Practice Section</w:t>
            </w:r>
          </w:p>
        </w:tc>
        <w:tc>
          <w:tcPr>
            <w:tcW w:w="1293" w:type="dxa"/>
          </w:tcPr>
          <w:p w:rsidRPr="00EB1A3A" w:rsidR="003B23BD" w:rsidP="005C04DF" w:rsidRDefault="003B23BD">
            <w:pPr>
              <w:jc w:val="center"/>
              <w:rPr>
                <w:rFonts w:cs="Times New Roman"/>
                <w:color w:val="000000"/>
                <w:szCs w:val="24"/>
              </w:rPr>
            </w:pPr>
            <w:r w:rsidRPr="00D76443">
              <w:t>17/60</w:t>
            </w:r>
          </w:p>
        </w:tc>
      </w:tr>
      <w:tr w:rsidRPr="00EB1A3A" w:rsidR="003B23BD" w:rsidTr="003B23BD">
        <w:trPr>
          <w:jc w:val="center"/>
        </w:trPr>
        <w:tc>
          <w:tcPr>
            <w:tcW w:w="4585" w:type="dxa"/>
            <w:vAlign w:val="center"/>
          </w:tcPr>
          <w:p w:rsidRPr="00EB1A3A" w:rsidR="003B23BD" w:rsidP="005C04DF" w:rsidRDefault="003B23BD">
            <w:pPr>
              <w:rPr>
                <w:rFonts w:cs="Times New Roman"/>
                <w:bCs/>
                <w:color w:val="000000"/>
                <w:szCs w:val="24"/>
              </w:rPr>
            </w:pPr>
            <w:proofErr w:type="spellStart"/>
            <w:r w:rsidRPr="00EB1A3A">
              <w:rPr>
                <w:rFonts w:cs="Times New Roman"/>
                <w:bCs/>
                <w:color w:val="000000"/>
                <w:szCs w:val="24"/>
              </w:rPr>
              <w:t>CogState</w:t>
            </w:r>
            <w:proofErr w:type="spellEnd"/>
            <w:r w:rsidRPr="00EB1A3A">
              <w:rPr>
                <w:rFonts w:cs="Times New Roman"/>
                <w:bCs/>
                <w:color w:val="000000"/>
                <w:szCs w:val="24"/>
              </w:rPr>
              <w:t xml:space="preserve"> Baseline Section</w:t>
            </w:r>
          </w:p>
        </w:tc>
        <w:tc>
          <w:tcPr>
            <w:tcW w:w="1293" w:type="dxa"/>
          </w:tcPr>
          <w:p w:rsidRPr="00EB1A3A" w:rsidR="003B23BD" w:rsidP="005C04DF" w:rsidRDefault="003B23BD">
            <w:pPr>
              <w:jc w:val="center"/>
              <w:rPr>
                <w:rFonts w:cs="Times New Roman"/>
                <w:color w:val="000000"/>
                <w:szCs w:val="24"/>
              </w:rPr>
            </w:pPr>
            <w:r w:rsidRPr="00D76443">
              <w:t>27/60</w:t>
            </w:r>
          </w:p>
        </w:tc>
      </w:tr>
      <w:tr w:rsidRPr="00EB1A3A" w:rsidR="003B23BD" w:rsidTr="003B23BD">
        <w:trPr>
          <w:jc w:val="center"/>
        </w:trPr>
        <w:tc>
          <w:tcPr>
            <w:tcW w:w="4585" w:type="dxa"/>
            <w:vAlign w:val="center"/>
          </w:tcPr>
          <w:p w:rsidRPr="00EB1A3A" w:rsidR="003B23BD" w:rsidP="005C04DF" w:rsidRDefault="003B23BD">
            <w:pPr>
              <w:rPr>
                <w:rFonts w:cs="Times New Roman"/>
                <w:bCs/>
                <w:color w:val="000000"/>
                <w:szCs w:val="24"/>
              </w:rPr>
            </w:pPr>
            <w:r w:rsidRPr="00EB1A3A">
              <w:rPr>
                <w:rFonts w:cs="Times New Roman"/>
                <w:bCs/>
                <w:color w:val="000000"/>
                <w:szCs w:val="24"/>
              </w:rPr>
              <w:t>WAIS IV DS F+B, TOPF</w:t>
            </w:r>
          </w:p>
        </w:tc>
        <w:tc>
          <w:tcPr>
            <w:tcW w:w="1293" w:type="dxa"/>
          </w:tcPr>
          <w:p w:rsidRPr="00EB1A3A" w:rsidR="003B23BD" w:rsidP="005C04DF" w:rsidRDefault="003B23BD">
            <w:pPr>
              <w:jc w:val="center"/>
              <w:rPr>
                <w:rFonts w:cs="Times New Roman"/>
                <w:color w:val="000000"/>
                <w:szCs w:val="24"/>
              </w:rPr>
            </w:pPr>
            <w:r w:rsidRPr="00D76443">
              <w:t>10/60</w:t>
            </w:r>
          </w:p>
        </w:tc>
      </w:tr>
      <w:tr w:rsidRPr="00EB1A3A" w:rsidR="003B23BD" w:rsidTr="003B23BD">
        <w:trPr>
          <w:jc w:val="center"/>
        </w:trPr>
        <w:tc>
          <w:tcPr>
            <w:tcW w:w="4585" w:type="dxa"/>
            <w:vAlign w:val="center"/>
          </w:tcPr>
          <w:p w:rsidRPr="00EB1A3A" w:rsidR="003B23BD" w:rsidP="005C04DF" w:rsidRDefault="003B23BD">
            <w:pPr>
              <w:rPr>
                <w:rFonts w:cs="Times New Roman"/>
                <w:bCs/>
                <w:color w:val="000000"/>
                <w:szCs w:val="24"/>
              </w:rPr>
            </w:pPr>
            <w:r w:rsidRPr="00EB1A3A">
              <w:rPr>
                <w:rFonts w:cs="Times New Roman"/>
                <w:bCs/>
                <w:color w:val="000000"/>
                <w:szCs w:val="24"/>
              </w:rPr>
              <w:t>Exercise (Bike) Testing</w:t>
            </w:r>
          </w:p>
        </w:tc>
        <w:tc>
          <w:tcPr>
            <w:tcW w:w="1293" w:type="dxa"/>
          </w:tcPr>
          <w:p w:rsidRPr="00EB1A3A" w:rsidR="003B23BD" w:rsidP="005C04DF" w:rsidRDefault="003B23BD">
            <w:pPr>
              <w:jc w:val="center"/>
              <w:rPr>
                <w:rFonts w:cs="Times New Roman"/>
                <w:color w:val="000000"/>
                <w:szCs w:val="24"/>
              </w:rPr>
            </w:pPr>
            <w:r w:rsidRPr="00D76443">
              <w:t>30/60</w:t>
            </w:r>
          </w:p>
        </w:tc>
      </w:tr>
      <w:tr w:rsidRPr="00EB1A3A" w:rsidR="003B23BD" w:rsidTr="003B23BD">
        <w:trPr>
          <w:jc w:val="center"/>
        </w:trPr>
        <w:tc>
          <w:tcPr>
            <w:tcW w:w="4585" w:type="dxa"/>
            <w:vAlign w:val="center"/>
          </w:tcPr>
          <w:p w:rsidRPr="00EB1A3A" w:rsidR="003B23BD" w:rsidP="005C04DF" w:rsidRDefault="003B23BD">
            <w:pPr>
              <w:rPr>
                <w:rFonts w:cs="Times New Roman"/>
                <w:bCs/>
                <w:color w:val="000000"/>
                <w:szCs w:val="24"/>
              </w:rPr>
            </w:pPr>
            <w:proofErr w:type="spellStart"/>
            <w:r w:rsidRPr="00EB1A3A">
              <w:rPr>
                <w:rFonts w:cs="Times New Roman"/>
                <w:bCs/>
                <w:color w:val="000000"/>
                <w:szCs w:val="24"/>
              </w:rPr>
              <w:t>CogState</w:t>
            </w:r>
            <w:proofErr w:type="spellEnd"/>
            <w:r w:rsidRPr="00EB1A3A">
              <w:rPr>
                <w:rFonts w:cs="Times New Roman"/>
                <w:bCs/>
                <w:color w:val="000000"/>
                <w:szCs w:val="24"/>
              </w:rPr>
              <w:t xml:space="preserve"> Time 1 Section</w:t>
            </w:r>
          </w:p>
        </w:tc>
        <w:tc>
          <w:tcPr>
            <w:tcW w:w="1293" w:type="dxa"/>
          </w:tcPr>
          <w:p w:rsidRPr="00EB1A3A" w:rsidR="003B23BD" w:rsidP="005C04DF" w:rsidRDefault="003B23BD">
            <w:pPr>
              <w:jc w:val="center"/>
              <w:rPr>
                <w:rFonts w:cs="Times New Roman"/>
                <w:color w:val="000000"/>
                <w:szCs w:val="24"/>
              </w:rPr>
            </w:pPr>
            <w:r w:rsidRPr="00D76443">
              <w:t>22/60</w:t>
            </w:r>
          </w:p>
        </w:tc>
      </w:tr>
      <w:tr w:rsidRPr="00EB1A3A" w:rsidR="003B23BD" w:rsidTr="003B23BD">
        <w:trPr>
          <w:jc w:val="center"/>
        </w:trPr>
        <w:tc>
          <w:tcPr>
            <w:tcW w:w="4585" w:type="dxa"/>
            <w:vAlign w:val="center"/>
          </w:tcPr>
          <w:p w:rsidRPr="00EB1A3A" w:rsidR="003B23BD" w:rsidP="005C04DF" w:rsidRDefault="003B23BD">
            <w:pPr>
              <w:rPr>
                <w:rFonts w:cs="Times New Roman"/>
                <w:bCs/>
                <w:color w:val="000000"/>
                <w:szCs w:val="24"/>
              </w:rPr>
            </w:pPr>
            <w:proofErr w:type="spellStart"/>
            <w:r w:rsidRPr="00EB1A3A">
              <w:rPr>
                <w:rFonts w:cs="Times New Roman"/>
                <w:bCs/>
                <w:color w:val="000000"/>
                <w:szCs w:val="24"/>
              </w:rPr>
              <w:t>CogState</w:t>
            </w:r>
            <w:proofErr w:type="spellEnd"/>
            <w:r w:rsidRPr="00EB1A3A">
              <w:rPr>
                <w:rFonts w:cs="Times New Roman"/>
                <w:bCs/>
                <w:color w:val="000000"/>
                <w:szCs w:val="24"/>
              </w:rPr>
              <w:t xml:space="preserve"> Time 2 Section</w:t>
            </w:r>
          </w:p>
        </w:tc>
        <w:tc>
          <w:tcPr>
            <w:tcW w:w="1293" w:type="dxa"/>
          </w:tcPr>
          <w:p w:rsidRPr="00EB1A3A" w:rsidR="003B23BD" w:rsidP="005C04DF" w:rsidRDefault="003B23BD">
            <w:pPr>
              <w:jc w:val="center"/>
              <w:rPr>
                <w:rFonts w:cs="Times New Roman"/>
                <w:color w:val="000000"/>
                <w:szCs w:val="24"/>
              </w:rPr>
            </w:pPr>
            <w:r w:rsidRPr="00D76443">
              <w:t>12/60</w:t>
            </w:r>
          </w:p>
        </w:tc>
      </w:tr>
      <w:tr w:rsidRPr="00EB1A3A" w:rsidR="003B23BD" w:rsidTr="003B23BD">
        <w:trPr>
          <w:jc w:val="center"/>
        </w:trPr>
        <w:tc>
          <w:tcPr>
            <w:tcW w:w="4585" w:type="dxa"/>
            <w:vAlign w:val="center"/>
          </w:tcPr>
          <w:p w:rsidRPr="00EB1A3A" w:rsidR="003B23BD" w:rsidP="005C04DF" w:rsidRDefault="003B23BD">
            <w:pPr>
              <w:rPr>
                <w:rFonts w:cs="Times New Roman"/>
                <w:bCs/>
                <w:color w:val="000000"/>
                <w:szCs w:val="24"/>
              </w:rPr>
            </w:pPr>
            <w:proofErr w:type="spellStart"/>
            <w:r w:rsidRPr="00EB1A3A">
              <w:rPr>
                <w:rFonts w:cs="Times New Roman"/>
                <w:bCs/>
                <w:color w:val="000000"/>
                <w:szCs w:val="24"/>
              </w:rPr>
              <w:t>CogState</w:t>
            </w:r>
            <w:proofErr w:type="spellEnd"/>
            <w:r w:rsidRPr="00EB1A3A">
              <w:rPr>
                <w:rFonts w:cs="Times New Roman"/>
                <w:bCs/>
                <w:color w:val="000000"/>
                <w:szCs w:val="24"/>
              </w:rPr>
              <w:t xml:space="preserve"> Time 3 Section</w:t>
            </w:r>
          </w:p>
        </w:tc>
        <w:tc>
          <w:tcPr>
            <w:tcW w:w="1293" w:type="dxa"/>
          </w:tcPr>
          <w:p w:rsidRPr="00EB1A3A" w:rsidR="003B23BD" w:rsidP="005C04DF" w:rsidRDefault="003B23BD">
            <w:pPr>
              <w:jc w:val="center"/>
              <w:rPr>
                <w:rFonts w:cs="Times New Roman"/>
                <w:color w:val="000000"/>
                <w:szCs w:val="24"/>
              </w:rPr>
            </w:pPr>
            <w:r w:rsidRPr="00D76443">
              <w:t>12/60</w:t>
            </w:r>
          </w:p>
        </w:tc>
      </w:tr>
      <w:tr w:rsidRPr="00EB1A3A" w:rsidR="003B23BD" w:rsidTr="003B23BD">
        <w:trPr>
          <w:jc w:val="center"/>
        </w:trPr>
        <w:tc>
          <w:tcPr>
            <w:tcW w:w="4585" w:type="dxa"/>
            <w:vAlign w:val="center"/>
          </w:tcPr>
          <w:p w:rsidRPr="00EB1A3A" w:rsidR="003B23BD" w:rsidP="005C04DF" w:rsidRDefault="003B23BD">
            <w:pPr>
              <w:rPr>
                <w:rFonts w:cs="Times New Roman"/>
                <w:bCs/>
                <w:color w:val="000000"/>
                <w:szCs w:val="24"/>
              </w:rPr>
            </w:pPr>
            <w:proofErr w:type="spellStart"/>
            <w:r w:rsidRPr="00EB1A3A">
              <w:rPr>
                <w:rFonts w:cs="Times New Roman"/>
                <w:bCs/>
                <w:color w:val="000000"/>
                <w:szCs w:val="24"/>
              </w:rPr>
              <w:t>CogState</w:t>
            </w:r>
            <w:proofErr w:type="spellEnd"/>
            <w:r w:rsidRPr="00EB1A3A">
              <w:rPr>
                <w:rFonts w:cs="Times New Roman"/>
                <w:bCs/>
                <w:color w:val="000000"/>
                <w:szCs w:val="24"/>
              </w:rPr>
              <w:t xml:space="preserve"> Time 4 Section</w:t>
            </w:r>
          </w:p>
        </w:tc>
        <w:tc>
          <w:tcPr>
            <w:tcW w:w="1293" w:type="dxa"/>
          </w:tcPr>
          <w:p w:rsidRPr="00EB1A3A" w:rsidR="003B23BD" w:rsidP="005C04DF" w:rsidRDefault="003B23BD">
            <w:pPr>
              <w:jc w:val="center"/>
              <w:rPr>
                <w:rFonts w:cs="Times New Roman"/>
                <w:color w:val="000000"/>
                <w:szCs w:val="24"/>
              </w:rPr>
            </w:pPr>
            <w:r w:rsidRPr="00D76443">
              <w:t>12/60</w:t>
            </w:r>
          </w:p>
        </w:tc>
      </w:tr>
    </w:tbl>
    <w:p w:rsidR="003B23BD" w:rsidP="00D17E15" w:rsidRDefault="003B23BD">
      <w:pPr>
        <w:shd w:val="clear" w:color="auto" w:fill="FFFFFF"/>
        <w:spacing w:after="312" w:line="240" w:lineRule="auto"/>
        <w:rPr>
          <w:rFonts w:eastAsia="Times New Roman" w:cstheme="minorHAnsi"/>
        </w:rPr>
      </w:pPr>
    </w:p>
    <w:p w:rsidR="003B23BD" w:rsidRDefault="003B23BD">
      <w:pPr>
        <w:rPr>
          <w:rFonts w:eastAsia="Times New Roman" w:cstheme="minorHAnsi"/>
        </w:rPr>
      </w:pPr>
      <w:r>
        <w:rPr>
          <w:rFonts w:eastAsia="Times New Roman" w:cstheme="minorHAnsi"/>
        </w:rPr>
        <w:br w:type="page"/>
      </w:r>
    </w:p>
    <w:p w:rsidR="003B23BD" w:rsidP="00D17E15" w:rsidRDefault="003B23BD">
      <w:pPr>
        <w:shd w:val="clear" w:color="auto" w:fill="FFFFFF"/>
        <w:spacing w:after="312" w:line="240" w:lineRule="auto"/>
        <w:rPr>
          <w:rFonts w:eastAsia="Times New Roman" w:cstheme="minorHAnsi"/>
        </w:rPr>
      </w:pPr>
      <w:r>
        <w:rPr>
          <w:rFonts w:eastAsia="Times New Roman" w:cstheme="minorHAnsi"/>
        </w:rPr>
        <w:lastRenderedPageBreak/>
        <w:t xml:space="preserve">Below </w:t>
      </w:r>
      <w:r w:rsidR="00D941C7">
        <w:rPr>
          <w:rFonts w:eastAsia="Times New Roman" w:cstheme="minorHAnsi"/>
        </w:rPr>
        <w:t xml:space="preserve">is </w:t>
      </w:r>
      <w:r>
        <w:rPr>
          <w:rFonts w:eastAsia="Times New Roman" w:cstheme="minorHAnsi"/>
        </w:rPr>
        <w:t xml:space="preserve">a picture for the exercise bike test </w:t>
      </w:r>
      <w:r w:rsidR="00D941C7">
        <w:rPr>
          <w:rFonts w:eastAsia="Times New Roman" w:cstheme="minorHAnsi"/>
        </w:rPr>
        <w:t xml:space="preserve">that </w:t>
      </w:r>
      <w:r>
        <w:rPr>
          <w:rFonts w:eastAsia="Times New Roman" w:cstheme="minorHAnsi"/>
        </w:rPr>
        <w:t>would look like</w:t>
      </w:r>
      <w:r w:rsidR="00D941C7">
        <w:rPr>
          <w:rFonts w:eastAsia="Times New Roman" w:cstheme="minorHAnsi"/>
        </w:rPr>
        <w:t xml:space="preserve">.  Signal or vital sign information will be exported from the computer that connected with the machine. </w:t>
      </w:r>
      <w:bookmarkStart w:name="_GoBack" w:id="0"/>
      <w:bookmarkEnd w:id="0"/>
    </w:p>
    <w:p w:rsidRPr="00D17E15" w:rsidR="003B23BD" w:rsidP="00D17E15" w:rsidRDefault="003B23BD">
      <w:pPr>
        <w:shd w:val="clear" w:color="auto" w:fill="FFFFFF"/>
        <w:spacing w:after="312" w:line="240" w:lineRule="auto"/>
        <w:rPr>
          <w:rFonts w:eastAsia="Times New Roman" w:cstheme="minorHAnsi"/>
        </w:rPr>
      </w:pPr>
      <w:r w:rsidRPr="003B23BD">
        <w:rPr>
          <w:rFonts w:eastAsia="Times New Roman" w:cstheme="minorHAnsi"/>
        </w:rPr>
        <w:drawing>
          <wp:inline distT="0" distB="0" distL="0" distR="0" wp14:anchorId="3D811DE3" wp14:editId="2CB4315A">
            <wp:extent cx="2807367" cy="2381009"/>
            <wp:effectExtent l="0" t="0" r="0" b="635"/>
            <wp:docPr id="111" name="Content Placeholder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Content Placeholder 1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807367" cy="2381009"/>
                    </a:xfrm>
                    <a:prstGeom prst="rect">
                      <a:avLst/>
                    </a:prstGeom>
                    <a:ln>
                      <a:noFill/>
                    </a:ln>
                    <a:effectLst>
                      <a:softEdge rad="112500"/>
                    </a:effectLst>
                  </pic:spPr>
                </pic:pic>
              </a:graphicData>
            </a:graphic>
          </wp:inline>
        </w:drawing>
      </w:r>
    </w:p>
    <w:p w:rsidR="00D17E15" w:rsidRDefault="00D17E15"/>
    <w:sectPr w:rsidR="00D17E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E15"/>
    <w:rsid w:val="003B23BD"/>
    <w:rsid w:val="007E1211"/>
    <w:rsid w:val="00D17E15"/>
    <w:rsid w:val="00D94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0F239"/>
  <w15:chartTrackingRefBased/>
  <w15:docId w15:val="{D9B3A5AB-5C04-48CA-8BC3-6F00628E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D17E15"/>
    <w:pPr>
      <w:spacing w:after="72" w:line="240" w:lineRule="auto"/>
      <w:outlineLvl w:val="0"/>
    </w:pPr>
    <w:rPr>
      <w:rFonts w:ascii="Arial" w:eastAsia="Times New Roman" w:hAnsi="Arial" w:cs="Arial"/>
      <w:b/>
      <w:bCs/>
      <w:color w:val="1B365D"/>
      <w:kern w:val="36"/>
      <w:sz w:val="44"/>
      <w:szCs w:val="4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7E15"/>
    <w:rPr>
      <w:color w:val="0563C1" w:themeColor="hyperlink"/>
      <w:u w:val="single"/>
    </w:rPr>
  </w:style>
  <w:style w:type="character" w:styleId="UnresolvedMention">
    <w:name w:val="Unresolved Mention"/>
    <w:basedOn w:val="DefaultParagraphFont"/>
    <w:uiPriority w:val="99"/>
    <w:semiHidden/>
    <w:unhideWhenUsed/>
    <w:rsid w:val="00D17E15"/>
    <w:rPr>
      <w:color w:val="605E5C"/>
      <w:shd w:val="clear" w:color="auto" w:fill="E1DFDD"/>
    </w:rPr>
  </w:style>
  <w:style w:type="character" w:customStyle="1" w:styleId="Heading1Char">
    <w:name w:val="Heading 1 Char"/>
    <w:basedOn w:val="DefaultParagraphFont"/>
    <w:link w:val="Heading1"/>
    <w:uiPriority w:val="9"/>
    <w:rsid w:val="00D17E15"/>
    <w:rPr>
      <w:rFonts w:ascii="Arial" w:eastAsia="Times New Roman" w:hAnsi="Arial" w:cs="Arial"/>
      <w:b/>
      <w:bCs/>
      <w:color w:val="1B365D"/>
      <w:kern w:val="36"/>
      <w:sz w:val="44"/>
      <w:szCs w:val="44"/>
    </w:rPr>
  </w:style>
  <w:style w:type="paragraph" w:styleId="NormalWeb">
    <w:name w:val="Normal (Web)"/>
    <w:basedOn w:val="Normal"/>
    <w:uiPriority w:val="99"/>
    <w:semiHidden/>
    <w:unhideWhenUsed/>
    <w:rsid w:val="00D17E15"/>
    <w:pPr>
      <w:spacing w:after="312"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B23B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361984">
      <w:bodyDiv w:val="1"/>
      <w:marLeft w:val="0"/>
      <w:marRight w:val="0"/>
      <w:marTop w:val="1425"/>
      <w:marBottom w:val="0"/>
      <w:divBdr>
        <w:top w:val="none" w:sz="0" w:space="0" w:color="auto"/>
        <w:left w:val="none" w:sz="0" w:space="0" w:color="auto"/>
        <w:bottom w:val="none" w:sz="0" w:space="0" w:color="auto"/>
        <w:right w:val="none" w:sz="0" w:space="0" w:color="auto"/>
      </w:divBdr>
      <w:divsChild>
        <w:div w:id="1489830022">
          <w:marLeft w:val="0"/>
          <w:marRight w:val="0"/>
          <w:marTop w:val="0"/>
          <w:marBottom w:val="0"/>
          <w:divBdr>
            <w:top w:val="none" w:sz="0" w:space="0" w:color="auto"/>
            <w:left w:val="none" w:sz="0" w:space="0" w:color="auto"/>
            <w:bottom w:val="none" w:sz="0" w:space="0" w:color="auto"/>
            <w:right w:val="none" w:sz="0" w:space="0" w:color="auto"/>
          </w:divBdr>
          <w:divsChild>
            <w:div w:id="1507020304">
              <w:marLeft w:val="0"/>
              <w:marRight w:val="0"/>
              <w:marTop w:val="0"/>
              <w:marBottom w:val="0"/>
              <w:divBdr>
                <w:top w:val="none" w:sz="0" w:space="0" w:color="auto"/>
                <w:left w:val="none" w:sz="0" w:space="0" w:color="auto"/>
                <w:bottom w:val="none" w:sz="0" w:space="0" w:color="auto"/>
                <w:right w:val="none" w:sz="0" w:space="0" w:color="auto"/>
              </w:divBdr>
              <w:divsChild>
                <w:div w:id="1695501790">
                  <w:marLeft w:val="0"/>
                  <w:marRight w:val="0"/>
                  <w:marTop w:val="0"/>
                  <w:marBottom w:val="0"/>
                  <w:divBdr>
                    <w:top w:val="none" w:sz="0" w:space="0" w:color="auto"/>
                    <w:left w:val="none" w:sz="0" w:space="0" w:color="auto"/>
                    <w:bottom w:val="none" w:sz="0" w:space="0" w:color="auto"/>
                    <w:right w:val="none" w:sz="0" w:space="0" w:color="auto"/>
                  </w:divBdr>
                  <w:divsChild>
                    <w:div w:id="1137332315">
                      <w:marLeft w:val="0"/>
                      <w:marRight w:val="0"/>
                      <w:marTop w:val="0"/>
                      <w:marBottom w:val="0"/>
                      <w:divBdr>
                        <w:top w:val="none" w:sz="0" w:space="0" w:color="auto"/>
                        <w:left w:val="none" w:sz="0" w:space="0" w:color="auto"/>
                        <w:bottom w:val="none" w:sz="0" w:space="0" w:color="auto"/>
                        <w:right w:val="none" w:sz="0" w:space="0" w:color="auto"/>
                      </w:divBdr>
                      <w:divsChild>
                        <w:div w:id="5026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gstate.com/clinical-trials/computerized-cognitive-assessment/featured-batteries/" TargetMode="External"/><Relationship Id="rId5" Type="http://schemas.openxmlformats.org/officeDocument/2006/relationships/hyperlink" Target="https://www.cogstate.com/clinical-trials/computerized-cognitive-assessment/"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Jin-mann Lin</dc:creator>
  <cp:keywords/>
  <dc:description/>
  <cp:lastModifiedBy>Jin-mann Lin</cp:lastModifiedBy>
  <cp:revision>3</cp:revision>
  <dcterms:created xsi:type="dcterms:W3CDTF">2021-03-15T16:50:00Z</dcterms:created>
  <dcterms:modified xsi:type="dcterms:W3CDTF">2021-03-15T19:04:00Z</dcterms:modified>
</cp:coreProperties>
</file>