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65C" w:rsidP="001C065C" w:rsidRDefault="001C065C" w14:paraId="7BC3F4E1" w14:textId="2B948CEC">
      <w:pPr>
        <w:jc w:val="center"/>
        <w:rPr>
          <w:b/>
        </w:rPr>
      </w:pPr>
      <w:r w:rsidRPr="009D6DF8">
        <w:rPr>
          <w:b/>
        </w:rPr>
        <w:t>Improving Fetal Alcohol Spectrum Disorders Prevention and Practice through National Partnerships</w:t>
      </w:r>
      <w:r w:rsidR="00063C42">
        <w:rPr>
          <w:b/>
        </w:rPr>
        <w:t>*</w:t>
      </w:r>
    </w:p>
    <w:p w:rsidRPr="009D6DF8" w:rsidR="00976F83" w:rsidP="001C065C" w:rsidRDefault="00976F83" w14:paraId="7CEEFCB8" w14:textId="77777777">
      <w:pPr>
        <w:jc w:val="center"/>
        <w:rPr>
          <w:b/>
        </w:rPr>
      </w:pPr>
    </w:p>
    <w:p w:rsidRPr="009D6DF8" w:rsidR="001C065C" w:rsidP="001C065C" w:rsidRDefault="001C065C" w14:paraId="2796538D" w14:textId="64F8C980">
      <w:pPr>
        <w:jc w:val="center"/>
        <w:rPr>
          <w:b/>
        </w:rPr>
      </w:pPr>
      <w:r w:rsidRPr="009D6DF8">
        <w:rPr>
          <w:b/>
        </w:rPr>
        <w:t>OMB # 0920-</w:t>
      </w:r>
      <w:r w:rsidR="00EB3E35">
        <w:rPr>
          <w:b/>
        </w:rPr>
        <w:t>1129</w:t>
      </w:r>
    </w:p>
    <w:p w:rsidRPr="009D6DF8" w:rsidR="001C065C" w:rsidP="001C065C" w:rsidRDefault="001C065C" w14:paraId="4D100CC8" w14:textId="77777777">
      <w:pPr>
        <w:jc w:val="center"/>
        <w:rPr>
          <w:b/>
        </w:rPr>
      </w:pPr>
    </w:p>
    <w:p w:rsidRPr="009D6DF8" w:rsidR="001C065C" w:rsidP="001C065C" w:rsidRDefault="001C065C" w14:paraId="7BC73636" w14:textId="77777777">
      <w:pPr>
        <w:jc w:val="center"/>
        <w:rPr>
          <w:b/>
        </w:rPr>
      </w:pPr>
    </w:p>
    <w:p w:rsidRPr="009D6DF8" w:rsidR="001C065C" w:rsidP="001C065C" w:rsidRDefault="001C065C" w14:paraId="2477A27D" w14:textId="77777777">
      <w:pPr>
        <w:jc w:val="center"/>
        <w:rPr>
          <w:b/>
        </w:rPr>
      </w:pPr>
    </w:p>
    <w:p w:rsidRPr="009D6DF8" w:rsidR="001C065C" w:rsidP="001C065C" w:rsidRDefault="001C065C" w14:paraId="1CA16C68" w14:textId="0655A967">
      <w:pPr>
        <w:jc w:val="center"/>
        <w:rPr>
          <w:b/>
        </w:rPr>
      </w:pPr>
      <w:r>
        <w:rPr>
          <w:b/>
        </w:rPr>
        <w:t>Supporting Statement Part B</w:t>
      </w:r>
    </w:p>
    <w:p w:rsidRPr="009D6DF8" w:rsidR="001C065C" w:rsidP="001C065C" w:rsidRDefault="001C065C" w14:paraId="77C880D5" w14:textId="77777777">
      <w:pPr>
        <w:jc w:val="center"/>
        <w:rPr>
          <w:b/>
        </w:rPr>
      </w:pPr>
    </w:p>
    <w:p w:rsidRPr="009D6DF8" w:rsidR="001C065C" w:rsidP="001C065C" w:rsidRDefault="001C065C" w14:paraId="62036E47" w14:textId="77777777">
      <w:pPr>
        <w:jc w:val="center"/>
        <w:rPr>
          <w:b/>
        </w:rPr>
      </w:pPr>
    </w:p>
    <w:p w:rsidRPr="009D6DF8" w:rsidR="001C065C" w:rsidP="001C065C" w:rsidRDefault="001C065C" w14:paraId="38AA8039" w14:textId="77777777">
      <w:pPr>
        <w:jc w:val="center"/>
        <w:rPr>
          <w:b/>
        </w:rPr>
      </w:pPr>
    </w:p>
    <w:p w:rsidRPr="009D6DF8" w:rsidR="001C065C" w:rsidP="001C065C" w:rsidRDefault="00EB3E35" w14:paraId="791B6EB3" w14:textId="5F7EA7A2">
      <w:pPr>
        <w:jc w:val="center"/>
        <w:rPr>
          <w:b/>
        </w:rPr>
      </w:pPr>
      <w:r>
        <w:rPr>
          <w:b/>
        </w:rPr>
        <w:t>Reinstatement with Changes</w:t>
      </w:r>
    </w:p>
    <w:p w:rsidRPr="009D6DF8" w:rsidR="001C065C" w:rsidP="001C065C" w:rsidRDefault="001C065C" w14:paraId="2C72AFD5" w14:textId="77777777">
      <w:pPr>
        <w:jc w:val="center"/>
        <w:rPr>
          <w:b/>
        </w:rPr>
      </w:pPr>
    </w:p>
    <w:p w:rsidRPr="009D6DF8" w:rsidR="001C065C" w:rsidP="001C065C" w:rsidRDefault="001C065C" w14:paraId="46D047E2" w14:textId="77777777">
      <w:pPr>
        <w:jc w:val="center"/>
        <w:rPr>
          <w:b/>
        </w:rPr>
      </w:pPr>
    </w:p>
    <w:p w:rsidRPr="009D6DF8" w:rsidR="001C065C" w:rsidP="001C065C" w:rsidRDefault="001C065C" w14:paraId="3F628A36" w14:textId="77777777">
      <w:pPr>
        <w:jc w:val="center"/>
        <w:rPr>
          <w:b/>
        </w:rPr>
      </w:pPr>
    </w:p>
    <w:p w:rsidRPr="009D6DF8" w:rsidR="001C065C" w:rsidP="001C065C" w:rsidRDefault="00063C42" w14:paraId="425CFCAE" w14:textId="7B79424C">
      <w:pPr>
        <w:jc w:val="center"/>
        <w:rPr>
          <w:b/>
        </w:rPr>
      </w:pPr>
      <w:r>
        <w:rPr>
          <w:b/>
        </w:rPr>
        <w:t>Catherine A. Hutsell, MPH</w:t>
      </w:r>
    </w:p>
    <w:p w:rsidRPr="009D6DF8" w:rsidR="001C065C" w:rsidP="001C065C" w:rsidRDefault="001C065C" w14:paraId="0456687F" w14:textId="77777777">
      <w:pPr>
        <w:jc w:val="center"/>
        <w:rPr>
          <w:b/>
        </w:rPr>
      </w:pPr>
    </w:p>
    <w:p w:rsidRPr="009D6DF8" w:rsidR="001C065C" w:rsidP="001C065C" w:rsidRDefault="001C065C" w14:paraId="01F375FB" w14:textId="75F14D06">
      <w:pPr>
        <w:jc w:val="center"/>
        <w:rPr>
          <w:b/>
        </w:rPr>
      </w:pPr>
      <w:r w:rsidRPr="009D6DF8">
        <w:rPr>
          <w:b/>
        </w:rPr>
        <w:t xml:space="preserve">Health </w:t>
      </w:r>
      <w:r w:rsidR="00EB3E35">
        <w:rPr>
          <w:b/>
        </w:rPr>
        <w:t>Education Specialist</w:t>
      </w:r>
    </w:p>
    <w:p w:rsidRPr="009D6DF8" w:rsidR="001C065C" w:rsidP="001C065C" w:rsidRDefault="001C065C" w14:paraId="7401C73E" w14:textId="77777777">
      <w:pPr>
        <w:jc w:val="center"/>
        <w:rPr>
          <w:b/>
        </w:rPr>
      </w:pPr>
    </w:p>
    <w:p w:rsidRPr="009D6DF8" w:rsidR="001C065C" w:rsidP="001C065C" w:rsidRDefault="001C065C" w14:paraId="0345840D" w14:textId="77777777">
      <w:pPr>
        <w:jc w:val="center"/>
        <w:rPr>
          <w:b/>
        </w:rPr>
      </w:pPr>
      <w:r w:rsidRPr="009D6DF8">
        <w:rPr>
          <w:b/>
        </w:rPr>
        <w:t>Centers for Disease Control and Prevention</w:t>
      </w:r>
    </w:p>
    <w:p w:rsidRPr="009D6DF8" w:rsidR="001C065C" w:rsidP="001C065C" w:rsidRDefault="001C065C" w14:paraId="1CE787C5" w14:textId="77777777">
      <w:pPr>
        <w:jc w:val="center"/>
        <w:rPr>
          <w:b/>
        </w:rPr>
      </w:pPr>
      <w:r w:rsidRPr="009D6DF8">
        <w:rPr>
          <w:b/>
        </w:rPr>
        <w:t xml:space="preserve"> </w:t>
      </w:r>
    </w:p>
    <w:p w:rsidRPr="009D6DF8" w:rsidR="001C065C" w:rsidP="001C065C" w:rsidRDefault="001C065C" w14:paraId="79504803" w14:textId="4524E347">
      <w:pPr>
        <w:jc w:val="center"/>
        <w:rPr>
          <w:b/>
        </w:rPr>
      </w:pPr>
      <w:r w:rsidRPr="009D6DF8">
        <w:rPr>
          <w:b/>
        </w:rPr>
        <w:t xml:space="preserve">Email: </w:t>
      </w:r>
      <w:r w:rsidR="00EB3E35">
        <w:rPr>
          <w:b/>
        </w:rPr>
        <w:t>chutsell</w:t>
      </w:r>
      <w:r w:rsidRPr="009D6DF8">
        <w:rPr>
          <w:b/>
        </w:rPr>
        <w:t>@cdc.gov</w:t>
      </w:r>
    </w:p>
    <w:p w:rsidRPr="009D6DF8" w:rsidR="001C065C" w:rsidP="001C065C" w:rsidRDefault="001C065C" w14:paraId="17E79BD2" w14:textId="77777777">
      <w:pPr>
        <w:jc w:val="center"/>
        <w:rPr>
          <w:b/>
        </w:rPr>
      </w:pPr>
    </w:p>
    <w:p w:rsidRPr="009D6DF8" w:rsidR="001C065C" w:rsidP="001C065C" w:rsidRDefault="001C065C" w14:paraId="2B517D2A" w14:textId="5321AD01">
      <w:pPr>
        <w:jc w:val="center"/>
        <w:rPr>
          <w:b/>
        </w:rPr>
      </w:pPr>
      <w:r w:rsidRPr="009D6DF8">
        <w:rPr>
          <w:b/>
        </w:rPr>
        <w:t>Phone: 404-498-</w:t>
      </w:r>
      <w:r w:rsidR="00EB3E35">
        <w:rPr>
          <w:b/>
        </w:rPr>
        <w:t>3825</w:t>
      </w:r>
    </w:p>
    <w:p w:rsidRPr="009D6DF8" w:rsidR="001C065C" w:rsidP="001C065C" w:rsidRDefault="001C065C" w14:paraId="703B7EBC" w14:textId="77777777">
      <w:pPr>
        <w:jc w:val="center"/>
        <w:rPr>
          <w:b/>
        </w:rPr>
      </w:pPr>
    </w:p>
    <w:p w:rsidRPr="009D6DF8" w:rsidR="001C065C" w:rsidP="001C065C" w:rsidRDefault="001C065C" w14:paraId="3579E144" w14:textId="77777777">
      <w:pPr>
        <w:jc w:val="center"/>
        <w:rPr>
          <w:b/>
        </w:rPr>
      </w:pPr>
      <w:r w:rsidRPr="009D6DF8">
        <w:rPr>
          <w:b/>
        </w:rPr>
        <w:t>Fax: 404-498-3070</w:t>
      </w:r>
    </w:p>
    <w:p w:rsidRPr="009D6DF8" w:rsidR="001C065C" w:rsidP="001C065C" w:rsidRDefault="001C065C" w14:paraId="1FC3C7FE" w14:textId="77777777">
      <w:pPr>
        <w:jc w:val="center"/>
        <w:rPr>
          <w:b/>
        </w:rPr>
      </w:pPr>
    </w:p>
    <w:p w:rsidR="004E63C4" w:rsidP="00A868DA" w:rsidRDefault="004E63C4" w14:paraId="61AB353D" w14:textId="77777777">
      <w:pPr>
        <w:rPr>
          <w:rFonts w:cs="Calibri"/>
          <w:noProof/>
          <w:color w:val="FF0000"/>
        </w:rPr>
      </w:pPr>
    </w:p>
    <w:p w:rsidR="005E42D9" w:rsidP="007F0386" w:rsidRDefault="005E42D9" w14:paraId="55EB6419" w14:textId="77777777">
      <w:pPr>
        <w:jc w:val="center"/>
        <w:rPr>
          <w:b/>
        </w:rPr>
      </w:pPr>
    </w:p>
    <w:p w:rsidR="005E42D9" w:rsidP="007F0386" w:rsidRDefault="005E42D9" w14:paraId="426BFF94" w14:textId="77777777">
      <w:pPr>
        <w:jc w:val="center"/>
        <w:rPr>
          <w:b/>
        </w:rPr>
      </w:pPr>
    </w:p>
    <w:p w:rsidR="005E42D9" w:rsidP="007F0386" w:rsidRDefault="005E42D9" w14:paraId="4438AB34" w14:textId="77777777">
      <w:pPr>
        <w:jc w:val="center"/>
        <w:rPr>
          <w:b/>
        </w:rPr>
      </w:pPr>
    </w:p>
    <w:p w:rsidR="00063C42" w:rsidP="007F0386" w:rsidRDefault="00FE1B7A" w14:paraId="1F569131" w14:textId="3B3E17D1">
      <w:pPr>
        <w:jc w:val="center"/>
        <w:rPr>
          <w:b/>
        </w:rPr>
      </w:pPr>
      <w:r>
        <w:rPr>
          <w:b/>
        </w:rPr>
        <w:t>December 14</w:t>
      </w:r>
      <w:bookmarkStart w:name="_GoBack" w:id="0"/>
      <w:bookmarkEnd w:id="0"/>
      <w:r w:rsidR="00EB3E35">
        <w:rPr>
          <w:b/>
        </w:rPr>
        <w:t>, 2020</w:t>
      </w:r>
    </w:p>
    <w:p w:rsidR="00063C42" w:rsidP="00063C42" w:rsidRDefault="00063C42" w14:paraId="5299DE13" w14:textId="77777777">
      <w:pPr>
        <w:rPr>
          <w:b/>
        </w:rPr>
      </w:pPr>
    </w:p>
    <w:p w:rsidRPr="005B5069" w:rsidR="00063C42" w:rsidP="00063C42" w:rsidRDefault="00063C42" w14:paraId="0CF82013" w14:textId="3DB05357">
      <w:pPr>
        <w:widowControl w:val="0"/>
        <w:tabs>
          <w:tab w:val="left" w:pos="0"/>
        </w:tabs>
        <w:autoSpaceDE w:val="0"/>
        <w:autoSpaceDN w:val="0"/>
        <w:adjustRightInd w:val="0"/>
        <w:spacing w:line="480" w:lineRule="auto"/>
        <w:rPr>
          <w:rFonts w:ascii="Courier New" w:hAnsi="Courier New" w:cs="EEAGN D+ Melior"/>
          <w:b/>
          <w:bCs/>
          <w:color w:val="000000"/>
        </w:rPr>
      </w:pPr>
      <w:r w:rsidRPr="005B5069">
        <w:rPr>
          <w:rFonts w:ascii="Courier New" w:hAnsi="Courier New" w:cs="EEAGN D+ Melior"/>
          <w:b/>
          <w:bCs/>
          <w:color w:val="000000"/>
        </w:rPr>
        <w:t>*</w:t>
      </w:r>
      <w:r w:rsidR="00053344">
        <w:rPr>
          <w:rFonts w:ascii="Courier New" w:hAnsi="Courier New" w:cs="EEAGN D+ Melior"/>
          <w:b/>
          <w:bCs/>
          <w:color w:val="000000"/>
        </w:rPr>
        <w:t>Th</w:t>
      </w:r>
      <w:r w:rsidRPr="005B5069">
        <w:rPr>
          <w:rFonts w:ascii="Courier New" w:hAnsi="Courier New" w:cs="EEAGN D+ Melior"/>
          <w:b/>
          <w:bCs/>
          <w:color w:val="000000"/>
        </w:rPr>
        <w:t xml:space="preserve">e </w:t>
      </w:r>
      <w:r w:rsidR="00053344">
        <w:rPr>
          <w:rFonts w:ascii="Courier New" w:hAnsi="Courier New" w:cs="EEAGN D+ Melior"/>
          <w:b/>
          <w:bCs/>
          <w:color w:val="000000"/>
        </w:rPr>
        <w:t>previously approved</w:t>
      </w:r>
      <w:r w:rsidRPr="005B5069">
        <w:rPr>
          <w:rFonts w:ascii="Courier New" w:hAnsi="Courier New" w:cs="EEAGN D+ Melior"/>
          <w:b/>
          <w:bCs/>
          <w:color w:val="000000"/>
        </w:rPr>
        <w:t xml:space="preserve"> project </w:t>
      </w:r>
      <w:r w:rsidR="00053344">
        <w:rPr>
          <w:rFonts w:ascii="Courier New" w:hAnsi="Courier New" w:cs="EEAGN D+ Melior"/>
          <w:b/>
          <w:bCs/>
          <w:color w:val="000000"/>
        </w:rPr>
        <w:t xml:space="preserve">was </w:t>
      </w:r>
      <w:r w:rsidRPr="005B5069">
        <w:rPr>
          <w:rFonts w:ascii="Courier New" w:hAnsi="Courier New" w:cs="EEAGN D+ Melior"/>
          <w:b/>
          <w:bCs/>
          <w:color w:val="000000"/>
        </w:rPr>
        <w:t>title</w:t>
      </w:r>
      <w:r w:rsidR="00053344">
        <w:rPr>
          <w:rFonts w:ascii="Courier New" w:hAnsi="Courier New" w:cs="EEAGN D+ Melior"/>
          <w:b/>
          <w:bCs/>
          <w:color w:val="000000"/>
        </w:rPr>
        <w:t>d</w:t>
      </w:r>
      <w:r w:rsidRPr="005B5069">
        <w:rPr>
          <w:rFonts w:ascii="Courier New" w:hAnsi="Courier New" w:cs="EEAGN D+ Melior"/>
          <w:b/>
          <w:bCs/>
          <w:color w:val="000000"/>
        </w:rPr>
        <w:t xml:space="preserve">, </w:t>
      </w:r>
      <w:r w:rsidRPr="005B5069">
        <w:rPr>
          <w:rFonts w:ascii="Courier New" w:hAnsi="Courier New" w:cs="EEAGN D+ Melior"/>
          <w:b/>
          <w:bCs/>
          <w:i/>
          <w:iCs/>
          <w:color w:val="000000"/>
        </w:rPr>
        <w:t>Improving Fetal Alcohol Spectrum Disorders Prevention and Practice through Practice and Implementation Centers and National Partnerships.</w:t>
      </w:r>
      <w:r w:rsidRPr="005B5069">
        <w:rPr>
          <w:rFonts w:ascii="Courier New" w:hAnsi="Courier New" w:cs="EEAGN D+ Melior"/>
          <w:b/>
          <w:bCs/>
          <w:color w:val="000000"/>
        </w:rPr>
        <w:t xml:space="preserve">  The name has been updated for this submission to more accurately reflect the work being done through new cooperative agreement funding. </w:t>
      </w:r>
    </w:p>
    <w:p w:rsidR="00063C42" w:rsidP="00063C42" w:rsidRDefault="00063C42" w14:paraId="25F32C28" w14:textId="77777777">
      <w:pPr>
        <w:rPr>
          <w:b/>
          <w:sz w:val="22"/>
          <w:szCs w:val="22"/>
        </w:rPr>
      </w:pPr>
      <w:r>
        <w:rPr>
          <w:b/>
          <w:sz w:val="22"/>
          <w:szCs w:val="22"/>
        </w:rPr>
        <w:br w:type="page"/>
      </w:r>
    </w:p>
    <w:p w:rsidR="00A868DA" w:rsidP="00A868DA" w:rsidRDefault="00A868DA" w14:paraId="719FF18E" w14:textId="6F27F106">
      <w:pPr>
        <w:rPr>
          <w:b/>
          <w:sz w:val="22"/>
          <w:szCs w:val="22"/>
        </w:rPr>
      </w:pPr>
      <w:r>
        <w:rPr>
          <w:b/>
        </w:rPr>
        <w:lastRenderedPageBreak/>
        <w:t>B.  Collections of Information Employing Statistical Methods</w:t>
      </w:r>
    </w:p>
    <w:p w:rsidRPr="00E93DF0" w:rsidR="00A868DA" w:rsidP="00A868DA" w:rsidRDefault="00A868DA" w14:paraId="2002CDBF" w14:textId="77777777">
      <w:pPr>
        <w:rPr>
          <w:b/>
        </w:rPr>
      </w:pPr>
    </w:p>
    <w:p w:rsidRPr="002F529A" w:rsidR="00A868DA" w:rsidP="00A868DA" w:rsidRDefault="00A868DA" w14:paraId="269BE74A" w14:textId="77777777">
      <w:pPr>
        <w:pStyle w:val="Heading2"/>
        <w:spacing w:before="0" w:after="0"/>
        <w:rPr>
          <w:rFonts w:ascii="Times New Roman" w:hAnsi="Times New Roman"/>
          <w:i w:val="0"/>
        </w:rPr>
      </w:pPr>
      <w:r w:rsidRPr="002F529A">
        <w:rPr>
          <w:rFonts w:ascii="Times New Roman" w:hAnsi="Times New Roman"/>
          <w:i w:val="0"/>
        </w:rPr>
        <w:t>B.1. Respondent Universe and Sampling Methods</w:t>
      </w:r>
    </w:p>
    <w:p w:rsidRPr="002F529A" w:rsidR="00A1187E" w:rsidP="00A868DA" w:rsidRDefault="00A1187E" w14:paraId="4604BFA0" w14:textId="77777777">
      <w:pPr>
        <w:keepNext/>
        <w:keepLines/>
        <w:rPr>
          <w:sz w:val="22"/>
          <w:szCs w:val="22"/>
        </w:rPr>
      </w:pPr>
    </w:p>
    <w:p w:rsidR="00324C37" w:rsidP="00A1187E" w:rsidRDefault="00324C37" w14:paraId="3F382A60" w14:textId="0D94AE08">
      <w:pPr>
        <w:rPr>
          <w:sz w:val="22"/>
          <w:szCs w:val="22"/>
        </w:rPr>
      </w:pPr>
      <w:bookmarkStart w:name="_Hlk47539813" w:id="1"/>
      <w:r>
        <w:rPr>
          <w:sz w:val="22"/>
          <w:szCs w:val="22"/>
        </w:rPr>
        <w:t xml:space="preserve">Each FASD </w:t>
      </w:r>
      <w:r w:rsidR="00C71058">
        <w:rPr>
          <w:sz w:val="22"/>
          <w:szCs w:val="22"/>
        </w:rPr>
        <w:t>grantee</w:t>
      </w:r>
      <w:r>
        <w:rPr>
          <w:sz w:val="22"/>
          <w:szCs w:val="22"/>
        </w:rPr>
        <w:t xml:space="preserve"> has defined a target percentage of members of their disciplines/audiences that they will attempt to reach through </w:t>
      </w:r>
      <w:r w:rsidR="00031158">
        <w:rPr>
          <w:sz w:val="22"/>
          <w:szCs w:val="22"/>
        </w:rPr>
        <w:t xml:space="preserve">the </w:t>
      </w:r>
      <w:r w:rsidR="00AF32C9">
        <w:rPr>
          <w:sz w:val="22"/>
          <w:szCs w:val="22"/>
        </w:rPr>
        <w:t xml:space="preserve">needs assessments and </w:t>
      </w:r>
      <w:r w:rsidR="00031158">
        <w:rPr>
          <w:sz w:val="22"/>
          <w:szCs w:val="22"/>
        </w:rPr>
        <w:t>trainings developed for</w:t>
      </w:r>
      <w:r>
        <w:rPr>
          <w:sz w:val="22"/>
          <w:szCs w:val="22"/>
        </w:rPr>
        <w:t xml:space="preserve"> this project. These estimates represent the respondent universe for each </w:t>
      </w:r>
      <w:r w:rsidR="00C71058">
        <w:rPr>
          <w:sz w:val="22"/>
          <w:szCs w:val="22"/>
        </w:rPr>
        <w:t>grantee</w:t>
      </w:r>
      <w:r>
        <w:rPr>
          <w:sz w:val="22"/>
          <w:szCs w:val="22"/>
        </w:rPr>
        <w:t xml:space="preserve"> in this project. </w:t>
      </w:r>
    </w:p>
    <w:p w:rsidR="00324C37" w:rsidP="00A1187E" w:rsidRDefault="00324C37" w14:paraId="68BE8920" w14:textId="77777777">
      <w:pPr>
        <w:rPr>
          <w:sz w:val="22"/>
          <w:szCs w:val="22"/>
        </w:rPr>
      </w:pPr>
    </w:p>
    <w:p w:rsidR="00324C37" w:rsidP="00A1187E" w:rsidRDefault="00602A52" w14:paraId="709F922C" w14:textId="09D24878">
      <w:pPr>
        <w:rPr>
          <w:sz w:val="22"/>
          <w:szCs w:val="22"/>
        </w:rPr>
      </w:pPr>
      <w:r>
        <w:rPr>
          <w:sz w:val="22"/>
          <w:szCs w:val="22"/>
        </w:rPr>
        <w:t xml:space="preserve">Each </w:t>
      </w:r>
      <w:r w:rsidR="00C71058">
        <w:rPr>
          <w:sz w:val="22"/>
          <w:szCs w:val="22"/>
        </w:rPr>
        <w:t xml:space="preserve">grantee </w:t>
      </w:r>
      <w:r>
        <w:rPr>
          <w:sz w:val="22"/>
          <w:szCs w:val="22"/>
        </w:rPr>
        <w:t xml:space="preserve">will attempt to </w:t>
      </w:r>
      <w:r w:rsidR="00A9301F">
        <w:rPr>
          <w:sz w:val="22"/>
          <w:szCs w:val="22"/>
        </w:rPr>
        <w:t>reach their target percentage of their respectively-</w:t>
      </w:r>
      <w:r>
        <w:rPr>
          <w:sz w:val="22"/>
          <w:szCs w:val="22"/>
        </w:rPr>
        <w:t>defined target audience</w:t>
      </w:r>
      <w:r w:rsidR="00A9301F">
        <w:rPr>
          <w:sz w:val="22"/>
          <w:szCs w:val="22"/>
        </w:rPr>
        <w:t>s</w:t>
      </w:r>
      <w:r w:rsidR="00031158">
        <w:rPr>
          <w:sz w:val="22"/>
          <w:szCs w:val="22"/>
        </w:rPr>
        <w:t xml:space="preserve">. Although the survey data collection is voluntary, surveying </w:t>
      </w:r>
      <w:r w:rsidR="00994972">
        <w:rPr>
          <w:sz w:val="22"/>
          <w:szCs w:val="22"/>
        </w:rPr>
        <w:t>the defined target audiences</w:t>
      </w:r>
      <w:r w:rsidR="00031158">
        <w:rPr>
          <w:sz w:val="22"/>
          <w:szCs w:val="22"/>
        </w:rPr>
        <w:t xml:space="preserve"> will provide the most complete picture of the impact of the project on knowledge and practice behavior, as well as the most complete picture of respondent satisfaction with trainings. </w:t>
      </w:r>
    </w:p>
    <w:p w:rsidR="00564C53" w:rsidP="00A868DA" w:rsidRDefault="00564C53" w14:paraId="4B53FACF" w14:textId="77777777">
      <w:pPr>
        <w:rPr>
          <w:sz w:val="22"/>
          <w:szCs w:val="22"/>
        </w:rPr>
      </w:pPr>
    </w:p>
    <w:bookmarkEnd w:id="1"/>
    <w:p w:rsidRPr="002F529A" w:rsidR="00A9301F" w:rsidP="00A868DA" w:rsidRDefault="00A9301F" w14:paraId="75C35DA2" w14:textId="77777777">
      <w:pPr>
        <w:rPr>
          <w:sz w:val="22"/>
          <w:szCs w:val="22"/>
        </w:rPr>
      </w:pPr>
    </w:p>
    <w:p w:rsidRPr="002F529A" w:rsidR="00A868DA" w:rsidP="00A868DA" w:rsidRDefault="00A868DA" w14:paraId="0429395D" w14:textId="77777777">
      <w:pPr>
        <w:pStyle w:val="Heading2"/>
        <w:spacing w:before="0" w:after="0"/>
        <w:rPr>
          <w:rFonts w:ascii="Times New Roman" w:hAnsi="Times New Roman"/>
          <w:i w:val="0"/>
        </w:rPr>
      </w:pPr>
      <w:r w:rsidRPr="002F529A">
        <w:rPr>
          <w:rFonts w:ascii="Times New Roman" w:hAnsi="Times New Roman"/>
          <w:i w:val="0"/>
        </w:rPr>
        <w:t>B.2. Procedures for the Collection of Information</w:t>
      </w:r>
    </w:p>
    <w:p w:rsidR="007635FD" w:rsidP="00A1073B" w:rsidRDefault="007635FD" w14:paraId="2AB96D96" w14:textId="77777777">
      <w:pPr>
        <w:rPr>
          <w:sz w:val="22"/>
          <w:szCs w:val="22"/>
        </w:rPr>
      </w:pPr>
    </w:p>
    <w:p w:rsidRPr="002F529A" w:rsidR="005E42D9" w:rsidP="005E42D9" w:rsidRDefault="005E42D9" w14:paraId="4825F509" w14:textId="4E53F4D4">
      <w:pPr>
        <w:rPr>
          <w:sz w:val="22"/>
          <w:szCs w:val="22"/>
        </w:rPr>
      </w:pPr>
      <w:r w:rsidRPr="002F529A">
        <w:rPr>
          <w:sz w:val="22"/>
          <w:szCs w:val="22"/>
        </w:rPr>
        <w:t>Participants who complete project core trainings</w:t>
      </w:r>
      <w:r w:rsidR="00A9301F">
        <w:rPr>
          <w:sz w:val="22"/>
          <w:szCs w:val="22"/>
        </w:rPr>
        <w:t xml:space="preserve"> and </w:t>
      </w:r>
      <w:r w:rsidR="00C71058">
        <w:rPr>
          <w:sz w:val="22"/>
          <w:szCs w:val="22"/>
        </w:rPr>
        <w:t>grantee</w:t>
      </w:r>
      <w:r w:rsidR="00A9301F">
        <w:rPr>
          <w:sz w:val="22"/>
          <w:szCs w:val="22"/>
        </w:rPr>
        <w:t>-specific trainings will complete an</w:t>
      </w:r>
      <w:r w:rsidRPr="002F529A">
        <w:rPr>
          <w:sz w:val="22"/>
          <w:szCs w:val="22"/>
        </w:rPr>
        <w:t xml:space="preserve"> </w:t>
      </w:r>
      <w:r w:rsidR="001E6EC8">
        <w:rPr>
          <w:sz w:val="22"/>
          <w:szCs w:val="22"/>
        </w:rPr>
        <w:t xml:space="preserve">electronic </w:t>
      </w:r>
      <w:r w:rsidRPr="002F529A">
        <w:rPr>
          <w:sz w:val="22"/>
          <w:szCs w:val="22"/>
        </w:rPr>
        <w:t xml:space="preserve">survey prior to and at the end of each training session. Participants who voluntarily provide their email contact information will also receive a link for a 6-month follow-up survey to assess retention of knowledge over time as well as changes in practice behaviors and changes in confidence and self-efficacy to perform certain skills related to the prevention, identification, and treatment of FASDs. To link the pre-test, post-test, and follow-up surveys, participants will </w:t>
      </w:r>
      <w:r>
        <w:rPr>
          <w:sz w:val="22"/>
          <w:szCs w:val="22"/>
        </w:rPr>
        <w:t>create</w:t>
      </w:r>
      <w:r w:rsidRPr="002F529A">
        <w:rPr>
          <w:sz w:val="22"/>
          <w:szCs w:val="22"/>
        </w:rPr>
        <w:t xml:space="preserve"> a unique number that links the forms, but that is otherwise not linked with any information about the participant.</w:t>
      </w:r>
    </w:p>
    <w:p w:rsidR="005E42D9" w:rsidP="00A1073B" w:rsidRDefault="005E42D9" w14:paraId="32CEF1FB" w14:textId="77777777">
      <w:pPr>
        <w:rPr>
          <w:sz w:val="22"/>
          <w:szCs w:val="22"/>
        </w:rPr>
      </w:pPr>
    </w:p>
    <w:p w:rsidRPr="002F529A" w:rsidR="007635FD" w:rsidP="00A1073B" w:rsidRDefault="007635FD" w14:paraId="26ADEFBB" w14:textId="62C19C13">
      <w:pPr>
        <w:rPr>
          <w:sz w:val="22"/>
          <w:szCs w:val="22"/>
        </w:rPr>
      </w:pPr>
      <w:r>
        <w:rPr>
          <w:sz w:val="22"/>
          <w:szCs w:val="22"/>
        </w:rPr>
        <w:t>Qualitative data collection for this project consists of key informant interviews. The majority of these interviews will be conducted via telephone, but a small number may be conducted in-person</w:t>
      </w:r>
      <w:r w:rsidR="00DB6C59">
        <w:rPr>
          <w:sz w:val="22"/>
          <w:szCs w:val="22"/>
        </w:rPr>
        <w:t xml:space="preserve"> or online. In all telephone or in-person data collections</w:t>
      </w:r>
      <w:r>
        <w:rPr>
          <w:sz w:val="22"/>
          <w:szCs w:val="22"/>
        </w:rPr>
        <w:t xml:space="preserve">, respondents will have advance notice, with appointment times set prior to the interview. Interviews will be conducted by trained staff from each </w:t>
      </w:r>
      <w:r w:rsidR="00C71058">
        <w:rPr>
          <w:sz w:val="22"/>
          <w:szCs w:val="22"/>
        </w:rPr>
        <w:t>grantee.</w:t>
      </w:r>
      <w:r>
        <w:rPr>
          <w:sz w:val="22"/>
          <w:szCs w:val="22"/>
        </w:rPr>
        <w:t xml:space="preserve"> Notes will be taken</w:t>
      </w:r>
      <w:r w:rsidR="006B2098">
        <w:rPr>
          <w:sz w:val="22"/>
          <w:szCs w:val="22"/>
        </w:rPr>
        <w:t>, either by the interviewer or a dedicated note-taker,</w:t>
      </w:r>
      <w:r>
        <w:rPr>
          <w:sz w:val="22"/>
          <w:szCs w:val="22"/>
        </w:rPr>
        <w:t xml:space="preserve"> </w:t>
      </w:r>
      <w:r w:rsidR="006B2098">
        <w:rPr>
          <w:sz w:val="22"/>
          <w:szCs w:val="22"/>
        </w:rPr>
        <w:t>to document the interview session. When permission is provided by the interviewee, interviews may also be audio-recorded. When audio-recordings are made, they will be stored on password-protected computers and will be accessible</w:t>
      </w:r>
      <w:r>
        <w:rPr>
          <w:sz w:val="22"/>
          <w:szCs w:val="22"/>
        </w:rPr>
        <w:t xml:space="preserve"> </w:t>
      </w:r>
      <w:r w:rsidR="006B2098">
        <w:rPr>
          <w:sz w:val="22"/>
          <w:szCs w:val="22"/>
        </w:rPr>
        <w:t>only to grantee staff working on data analysis.</w:t>
      </w:r>
    </w:p>
    <w:p w:rsidR="00FD1D09" w:rsidP="00A868DA" w:rsidRDefault="00FD1D09" w14:paraId="79D2A369" w14:textId="77777777">
      <w:pPr>
        <w:pStyle w:val="Heading2"/>
        <w:spacing w:before="0" w:after="0"/>
        <w:rPr>
          <w:sz w:val="24"/>
          <w:szCs w:val="24"/>
        </w:rPr>
      </w:pPr>
    </w:p>
    <w:p w:rsidRPr="00564C53" w:rsidR="00564C53" w:rsidP="00564C53" w:rsidRDefault="00564C53" w14:paraId="6FC9A4AC" w14:textId="77777777"/>
    <w:p w:rsidRPr="005B7C50" w:rsidR="00A868DA" w:rsidP="00A868DA" w:rsidRDefault="00A868DA" w14:paraId="20D3E21E" w14:textId="77777777">
      <w:pPr>
        <w:pStyle w:val="Heading2"/>
        <w:spacing w:before="0" w:after="0"/>
        <w:rPr>
          <w:rFonts w:ascii="Times New Roman" w:hAnsi="Times New Roman"/>
          <w:i w:val="0"/>
        </w:rPr>
      </w:pPr>
      <w:r w:rsidRPr="005B7C50">
        <w:rPr>
          <w:rFonts w:ascii="Times New Roman" w:hAnsi="Times New Roman"/>
          <w:i w:val="0"/>
        </w:rPr>
        <w:t>B.3. Methods to Maximize Response Rates and Deal with Nonresponse</w:t>
      </w:r>
    </w:p>
    <w:p w:rsidRPr="005B7C50" w:rsidR="00A1187E" w:rsidP="00A1187E" w:rsidRDefault="00A1187E" w14:paraId="7B964CD2" w14:textId="77777777">
      <w:pPr>
        <w:rPr>
          <w:sz w:val="22"/>
          <w:szCs w:val="22"/>
        </w:rPr>
      </w:pPr>
    </w:p>
    <w:p w:rsidR="00A1187E" w:rsidP="00A1187E" w:rsidRDefault="00626DE9" w14:paraId="500E0FC5" w14:textId="4D649185">
      <w:pPr>
        <w:rPr>
          <w:sz w:val="22"/>
          <w:szCs w:val="22"/>
        </w:rPr>
      </w:pPr>
      <w:r>
        <w:rPr>
          <w:sz w:val="22"/>
          <w:szCs w:val="22"/>
        </w:rPr>
        <w:t>S</w:t>
      </w:r>
      <w:r w:rsidRPr="005B7C50" w:rsidR="00D34FFC">
        <w:rPr>
          <w:sz w:val="22"/>
          <w:szCs w:val="22"/>
        </w:rPr>
        <w:t xml:space="preserve">urveys will </w:t>
      </w:r>
      <w:r w:rsidRPr="005B7C50" w:rsidR="00A1187E">
        <w:rPr>
          <w:sz w:val="22"/>
          <w:szCs w:val="22"/>
        </w:rPr>
        <w:t>include a statement of the purpose of the evaluation</w:t>
      </w:r>
      <w:r w:rsidR="006B2098">
        <w:rPr>
          <w:sz w:val="22"/>
          <w:szCs w:val="22"/>
        </w:rPr>
        <w:t xml:space="preserve"> survey</w:t>
      </w:r>
      <w:r w:rsidRPr="005B7C50" w:rsidR="00A1187E">
        <w:rPr>
          <w:sz w:val="22"/>
          <w:szCs w:val="22"/>
        </w:rPr>
        <w:t xml:space="preserve"> and the need for collecting this information to improve programs and </w:t>
      </w:r>
      <w:r w:rsidRPr="005B7C50" w:rsidR="00D34FFC">
        <w:rPr>
          <w:sz w:val="22"/>
          <w:szCs w:val="22"/>
        </w:rPr>
        <w:t>assess training effectiveness</w:t>
      </w:r>
      <w:r w:rsidRPr="005B7C50" w:rsidR="00A1187E">
        <w:rPr>
          <w:sz w:val="22"/>
          <w:szCs w:val="22"/>
        </w:rPr>
        <w:t xml:space="preserve">. </w:t>
      </w:r>
      <w:r w:rsidR="006B2098">
        <w:rPr>
          <w:sz w:val="22"/>
          <w:szCs w:val="22"/>
        </w:rPr>
        <w:t>We anticipate that response rates will be high for surveys completed immediately before and after each training, as well as</w:t>
      </w:r>
      <w:r w:rsidR="00A9301F">
        <w:rPr>
          <w:sz w:val="22"/>
          <w:szCs w:val="22"/>
        </w:rPr>
        <w:t xml:space="preserve"> for</w:t>
      </w:r>
      <w:r w:rsidR="006B2098">
        <w:rPr>
          <w:sz w:val="22"/>
          <w:szCs w:val="22"/>
        </w:rPr>
        <w:t xml:space="preserve"> those completed at in-person events. </w:t>
      </w:r>
      <w:r w:rsidR="001D123D">
        <w:rPr>
          <w:sz w:val="22"/>
          <w:szCs w:val="22"/>
        </w:rPr>
        <w:t>Still, s</w:t>
      </w:r>
      <w:r w:rsidRPr="005B7C50" w:rsidR="00A1187E">
        <w:rPr>
          <w:sz w:val="22"/>
          <w:szCs w:val="22"/>
        </w:rPr>
        <w:t xml:space="preserve">ince </w:t>
      </w:r>
      <w:r w:rsidR="001D123D">
        <w:rPr>
          <w:sz w:val="22"/>
          <w:szCs w:val="22"/>
        </w:rPr>
        <w:t>all</w:t>
      </w:r>
      <w:r w:rsidRPr="005B7C50" w:rsidR="00D34FFC">
        <w:rPr>
          <w:sz w:val="22"/>
          <w:szCs w:val="22"/>
        </w:rPr>
        <w:t xml:space="preserve"> surveys are completed</w:t>
      </w:r>
      <w:r w:rsidRPr="005B7C50" w:rsidR="00A1187E">
        <w:rPr>
          <w:sz w:val="22"/>
          <w:szCs w:val="22"/>
        </w:rPr>
        <w:t xml:space="preserve"> anonymously, it is </w:t>
      </w:r>
      <w:r w:rsidR="001D123D">
        <w:rPr>
          <w:sz w:val="22"/>
          <w:szCs w:val="22"/>
        </w:rPr>
        <w:t>not feasible</w:t>
      </w:r>
      <w:r w:rsidRPr="005B7C50" w:rsidR="00A1187E">
        <w:rPr>
          <w:sz w:val="22"/>
          <w:szCs w:val="22"/>
        </w:rPr>
        <w:t xml:space="preserve"> to deal with non-response. </w:t>
      </w:r>
      <w:r w:rsidR="006B2098">
        <w:rPr>
          <w:sz w:val="22"/>
          <w:szCs w:val="22"/>
        </w:rPr>
        <w:t xml:space="preserve"> </w:t>
      </w:r>
    </w:p>
    <w:p w:rsidRPr="005B7C50" w:rsidR="00D34FFC" w:rsidP="00A1187E" w:rsidRDefault="00D34FFC" w14:paraId="467FDF98" w14:textId="77777777">
      <w:pPr>
        <w:rPr>
          <w:sz w:val="22"/>
          <w:szCs w:val="22"/>
        </w:rPr>
      </w:pPr>
    </w:p>
    <w:p w:rsidRPr="005B7C50" w:rsidR="00D34FFC" w:rsidP="00A1187E" w:rsidRDefault="00D34FFC" w14:paraId="32B19AB1" w14:textId="77777777">
      <w:pPr>
        <w:rPr>
          <w:sz w:val="22"/>
          <w:szCs w:val="22"/>
        </w:rPr>
      </w:pPr>
      <w:r w:rsidRPr="005B7C50">
        <w:rPr>
          <w:sz w:val="22"/>
          <w:szCs w:val="22"/>
        </w:rPr>
        <w:t>For qualitative data collections, when possible, selected respondents who do not complete the data collection will be replaced with another, similar respondent.</w:t>
      </w:r>
    </w:p>
    <w:p w:rsidR="007635FD" w:rsidP="00A868DA" w:rsidRDefault="007635FD" w14:paraId="62885549" w14:textId="77777777"/>
    <w:p w:rsidRPr="00DD654E" w:rsidR="00564C53" w:rsidP="00A868DA" w:rsidRDefault="00564C53" w14:paraId="25BF53A5" w14:textId="77777777"/>
    <w:p w:rsidRPr="00D8782E" w:rsidR="00A868DA" w:rsidP="00A868DA" w:rsidRDefault="00A868DA" w14:paraId="233CBB52" w14:textId="77777777">
      <w:pPr>
        <w:pStyle w:val="Heading2"/>
        <w:spacing w:before="0" w:after="0"/>
        <w:rPr>
          <w:rFonts w:ascii="Times New Roman" w:hAnsi="Times New Roman"/>
          <w:i w:val="0"/>
        </w:rPr>
      </w:pPr>
      <w:r w:rsidRPr="00D8782E">
        <w:rPr>
          <w:rFonts w:ascii="Times New Roman" w:hAnsi="Times New Roman"/>
          <w:i w:val="0"/>
        </w:rPr>
        <w:t>B.4. Tests of Procedures or Methods to be Undertaken</w:t>
      </w:r>
    </w:p>
    <w:p w:rsidRPr="00D8782E" w:rsidR="00A868DA" w:rsidP="00A868DA" w:rsidRDefault="00A868DA" w14:paraId="6BEAFE8C" w14:textId="77777777">
      <w:pPr>
        <w:keepNext/>
        <w:keepLines/>
        <w:rPr>
          <w:sz w:val="22"/>
          <w:szCs w:val="22"/>
        </w:rPr>
      </w:pPr>
    </w:p>
    <w:p w:rsidRPr="002F529A" w:rsidR="00A1187E" w:rsidP="00626DE9" w:rsidRDefault="00626DE9" w14:paraId="31341ED2" w14:textId="4F1007A8">
      <w:pPr>
        <w:rPr>
          <w:sz w:val="22"/>
          <w:szCs w:val="22"/>
        </w:rPr>
      </w:pPr>
      <w:r w:rsidRPr="00D8782E">
        <w:rPr>
          <w:sz w:val="22"/>
          <w:szCs w:val="22"/>
        </w:rPr>
        <w:t>The FASD Core Training Survey</w:t>
      </w:r>
      <w:r w:rsidRPr="00D8782E" w:rsidR="00A1187E">
        <w:rPr>
          <w:sz w:val="22"/>
          <w:szCs w:val="22"/>
        </w:rPr>
        <w:t xml:space="preserve"> will be given to participants</w:t>
      </w:r>
      <w:r w:rsidRPr="002F529A" w:rsidR="00A1187E">
        <w:rPr>
          <w:sz w:val="22"/>
          <w:szCs w:val="22"/>
        </w:rPr>
        <w:t xml:space="preserve"> of </w:t>
      </w:r>
      <w:r w:rsidRPr="002F529A" w:rsidR="005B7C50">
        <w:rPr>
          <w:sz w:val="22"/>
          <w:szCs w:val="22"/>
        </w:rPr>
        <w:t>core project</w:t>
      </w:r>
      <w:r w:rsidRPr="002F529A" w:rsidR="00A1187E">
        <w:rPr>
          <w:sz w:val="22"/>
          <w:szCs w:val="22"/>
        </w:rPr>
        <w:t xml:space="preserve"> trainings at pre-training, </w:t>
      </w:r>
      <w:r w:rsidR="007038F5">
        <w:rPr>
          <w:sz w:val="22"/>
          <w:szCs w:val="22"/>
        </w:rPr>
        <w:t xml:space="preserve">and </w:t>
      </w:r>
      <w:r w:rsidRPr="002F529A" w:rsidR="00A1187E">
        <w:rPr>
          <w:sz w:val="22"/>
          <w:szCs w:val="22"/>
        </w:rPr>
        <w:t>immediate post-training</w:t>
      </w:r>
      <w:r w:rsidR="007038F5">
        <w:rPr>
          <w:sz w:val="22"/>
          <w:szCs w:val="22"/>
        </w:rPr>
        <w:t>.</w:t>
      </w:r>
      <w:r w:rsidRPr="002F529A" w:rsidR="00A1187E">
        <w:rPr>
          <w:sz w:val="22"/>
          <w:szCs w:val="22"/>
        </w:rPr>
        <w:t xml:space="preserve"> </w:t>
      </w:r>
      <w:r w:rsidR="00DB6C59">
        <w:rPr>
          <w:sz w:val="22"/>
          <w:szCs w:val="22"/>
        </w:rPr>
        <w:t>The pre-test instrument (</w:t>
      </w:r>
      <w:r w:rsidRPr="00A64197" w:rsidR="00DB6C59">
        <w:rPr>
          <w:b/>
          <w:sz w:val="22"/>
          <w:szCs w:val="22"/>
        </w:rPr>
        <w:t xml:space="preserve">Attachment </w:t>
      </w:r>
      <w:r w:rsidR="007038F5">
        <w:rPr>
          <w:b/>
          <w:sz w:val="22"/>
          <w:szCs w:val="22"/>
        </w:rPr>
        <w:t>B</w:t>
      </w:r>
      <w:r w:rsidR="0018373E">
        <w:rPr>
          <w:b/>
          <w:sz w:val="22"/>
          <w:szCs w:val="22"/>
        </w:rPr>
        <w:t>2</w:t>
      </w:r>
      <w:r w:rsidR="00DB6C59">
        <w:rPr>
          <w:sz w:val="22"/>
          <w:szCs w:val="22"/>
        </w:rPr>
        <w:t xml:space="preserve">) was </w:t>
      </w:r>
      <w:r w:rsidRPr="002F529A" w:rsidR="005B7C50">
        <w:rPr>
          <w:sz w:val="22"/>
          <w:szCs w:val="22"/>
        </w:rPr>
        <w:t>cognitive</w:t>
      </w:r>
      <w:r w:rsidR="00DB6C59">
        <w:rPr>
          <w:sz w:val="22"/>
          <w:szCs w:val="22"/>
        </w:rPr>
        <w:t>ly tested</w:t>
      </w:r>
      <w:r w:rsidRPr="002F529A" w:rsidR="005B7C50">
        <w:rPr>
          <w:sz w:val="22"/>
          <w:szCs w:val="22"/>
        </w:rPr>
        <w:t xml:space="preserve"> to ensure that participants </w:t>
      </w:r>
      <w:r w:rsidR="00A64197">
        <w:rPr>
          <w:sz w:val="22"/>
          <w:szCs w:val="22"/>
        </w:rPr>
        <w:t xml:space="preserve">will </w:t>
      </w:r>
      <w:r w:rsidRPr="002F529A" w:rsidR="005B7C50">
        <w:rPr>
          <w:sz w:val="22"/>
          <w:szCs w:val="22"/>
        </w:rPr>
        <w:t xml:space="preserve">understand the questions and response options as written. This cognitive testing </w:t>
      </w:r>
      <w:r w:rsidR="00A64197">
        <w:rPr>
          <w:sz w:val="22"/>
          <w:szCs w:val="22"/>
        </w:rPr>
        <w:t>was</w:t>
      </w:r>
      <w:r w:rsidRPr="002F529A" w:rsidR="005B7C50">
        <w:rPr>
          <w:sz w:val="22"/>
          <w:szCs w:val="22"/>
        </w:rPr>
        <w:t xml:space="preserve"> conducted with nine participants</w:t>
      </w:r>
      <w:r w:rsidRPr="002F529A" w:rsidR="002F529A">
        <w:rPr>
          <w:sz w:val="22"/>
          <w:szCs w:val="22"/>
        </w:rPr>
        <w:t xml:space="preserve"> representing the disciplines targeted by this project. </w:t>
      </w:r>
      <w:r w:rsidR="00A64197">
        <w:rPr>
          <w:sz w:val="22"/>
          <w:szCs w:val="22"/>
        </w:rPr>
        <w:t xml:space="preserve">The instrument included in Attachment </w:t>
      </w:r>
      <w:r w:rsidR="007038F5">
        <w:rPr>
          <w:sz w:val="22"/>
          <w:szCs w:val="22"/>
        </w:rPr>
        <w:t>B</w:t>
      </w:r>
      <w:r w:rsidR="0018373E">
        <w:rPr>
          <w:sz w:val="22"/>
          <w:szCs w:val="22"/>
        </w:rPr>
        <w:t>2</w:t>
      </w:r>
      <w:r w:rsidR="00A64197">
        <w:rPr>
          <w:sz w:val="22"/>
          <w:szCs w:val="22"/>
        </w:rPr>
        <w:t xml:space="preserve"> was updated after cognitive testing to edit the wording and response options for several questions; where </w:t>
      </w:r>
      <w:r w:rsidR="00A64197">
        <w:rPr>
          <w:sz w:val="22"/>
          <w:szCs w:val="22"/>
        </w:rPr>
        <w:lastRenderedPageBreak/>
        <w:t>applicable (i.e., when identical questions appeared in the post-test instruments) the post-test instrument (</w:t>
      </w:r>
      <w:r w:rsidRPr="00A64197" w:rsidR="00A64197">
        <w:rPr>
          <w:b/>
          <w:sz w:val="22"/>
          <w:szCs w:val="22"/>
        </w:rPr>
        <w:t xml:space="preserve">Attachment </w:t>
      </w:r>
      <w:r w:rsidR="007038F5">
        <w:rPr>
          <w:b/>
          <w:sz w:val="22"/>
          <w:szCs w:val="22"/>
        </w:rPr>
        <w:t>B</w:t>
      </w:r>
      <w:r w:rsidR="0018373E">
        <w:rPr>
          <w:b/>
          <w:sz w:val="22"/>
          <w:szCs w:val="22"/>
        </w:rPr>
        <w:t>3</w:t>
      </w:r>
      <w:r w:rsidR="00A64197">
        <w:rPr>
          <w:sz w:val="22"/>
          <w:szCs w:val="22"/>
        </w:rPr>
        <w:t xml:space="preserve">) </w:t>
      </w:r>
    </w:p>
    <w:p w:rsidRPr="002F529A" w:rsidR="00A1187E" w:rsidP="00A1187E" w:rsidRDefault="00A1187E" w14:paraId="378F2FBD" w14:textId="77777777">
      <w:pPr>
        <w:rPr>
          <w:sz w:val="22"/>
          <w:szCs w:val="22"/>
        </w:rPr>
      </w:pPr>
    </w:p>
    <w:p w:rsidRPr="002F529A" w:rsidR="00A1187E" w:rsidP="00A1187E" w:rsidRDefault="00A1187E" w14:paraId="0B272A26" w14:textId="76B831E4">
      <w:pPr>
        <w:rPr>
          <w:sz w:val="22"/>
          <w:szCs w:val="22"/>
        </w:rPr>
      </w:pPr>
      <w:r w:rsidRPr="002F529A">
        <w:rPr>
          <w:sz w:val="22"/>
          <w:szCs w:val="22"/>
        </w:rPr>
        <w:t xml:space="preserve">For the purpose of the evaluation, no individually identifiable information is being collected. </w:t>
      </w:r>
      <w:r w:rsidR="00626DE9">
        <w:rPr>
          <w:sz w:val="22"/>
          <w:szCs w:val="22"/>
        </w:rPr>
        <w:t>Survey d</w:t>
      </w:r>
      <w:r w:rsidRPr="002F529A">
        <w:rPr>
          <w:sz w:val="22"/>
          <w:szCs w:val="22"/>
        </w:rPr>
        <w:t>ata collection, will be anonymous; the evaluation forms themselves will have no identifying information or any link to names or contact information.</w:t>
      </w:r>
      <w:r w:rsidR="00626DE9">
        <w:rPr>
          <w:sz w:val="22"/>
          <w:szCs w:val="22"/>
        </w:rPr>
        <w:t xml:space="preserve"> All qualitative data collected through key informant interviews will be </w:t>
      </w:r>
      <w:r w:rsidR="00CE182D">
        <w:rPr>
          <w:sz w:val="22"/>
          <w:szCs w:val="22"/>
        </w:rPr>
        <w:t>kept secure</w:t>
      </w:r>
      <w:r w:rsidR="00626DE9">
        <w:rPr>
          <w:sz w:val="22"/>
          <w:szCs w:val="22"/>
        </w:rPr>
        <w:t>.</w:t>
      </w:r>
    </w:p>
    <w:p w:rsidRPr="002F529A" w:rsidR="00A1187E" w:rsidP="00A1187E" w:rsidRDefault="00A1187E" w14:paraId="7888A807" w14:textId="77777777">
      <w:pPr>
        <w:rPr>
          <w:sz w:val="22"/>
          <w:szCs w:val="22"/>
          <w:highlight w:val="yellow"/>
        </w:rPr>
      </w:pPr>
    </w:p>
    <w:p w:rsidRPr="002F529A" w:rsidR="00A1187E" w:rsidP="00A1187E" w:rsidRDefault="00A1187E" w14:paraId="2DA30589" w14:textId="4B52D185">
      <w:pPr>
        <w:rPr>
          <w:sz w:val="22"/>
          <w:szCs w:val="22"/>
        </w:rPr>
      </w:pPr>
      <w:r w:rsidRPr="002F529A">
        <w:rPr>
          <w:sz w:val="22"/>
          <w:szCs w:val="22"/>
        </w:rPr>
        <w:t xml:space="preserve">Paper and pencil surveys will be entered into electronic databases by </w:t>
      </w:r>
      <w:r w:rsidRPr="002F529A" w:rsidR="005B7C50">
        <w:rPr>
          <w:sz w:val="22"/>
          <w:szCs w:val="22"/>
        </w:rPr>
        <w:t xml:space="preserve">staff from </w:t>
      </w:r>
      <w:r w:rsidRPr="002F529A">
        <w:rPr>
          <w:sz w:val="22"/>
          <w:szCs w:val="22"/>
        </w:rPr>
        <w:t xml:space="preserve">each </w:t>
      </w:r>
      <w:r w:rsidR="00C71058">
        <w:rPr>
          <w:sz w:val="22"/>
          <w:szCs w:val="22"/>
        </w:rPr>
        <w:t>grantee</w:t>
      </w:r>
      <w:r w:rsidR="00626DE9">
        <w:rPr>
          <w:sz w:val="22"/>
          <w:szCs w:val="22"/>
        </w:rPr>
        <w:t xml:space="preserve">, with quality assurance </w:t>
      </w:r>
      <w:r w:rsidRPr="002F529A">
        <w:rPr>
          <w:sz w:val="22"/>
          <w:szCs w:val="22"/>
        </w:rPr>
        <w:t xml:space="preserve">methods such as double-pass entry in place. </w:t>
      </w:r>
      <w:r w:rsidRPr="002F529A" w:rsidR="00DB6C59">
        <w:rPr>
          <w:sz w:val="22"/>
          <w:szCs w:val="22"/>
        </w:rPr>
        <w:t>Surveys conducted electronically will be transferred to retention databases.</w:t>
      </w:r>
      <w:r w:rsidR="00DB6C59">
        <w:rPr>
          <w:sz w:val="22"/>
          <w:szCs w:val="22"/>
        </w:rPr>
        <w:t xml:space="preserve"> </w:t>
      </w:r>
      <w:r w:rsidRPr="002F529A">
        <w:rPr>
          <w:sz w:val="22"/>
          <w:szCs w:val="22"/>
        </w:rPr>
        <w:t>A</w:t>
      </w:r>
      <w:r w:rsidR="00A9301F">
        <w:rPr>
          <w:sz w:val="22"/>
          <w:szCs w:val="22"/>
        </w:rPr>
        <w:t>ll data will be checked for out-of-</w:t>
      </w:r>
      <w:r w:rsidRPr="002F529A">
        <w:rPr>
          <w:sz w:val="22"/>
          <w:szCs w:val="22"/>
        </w:rPr>
        <w:t>range values</w:t>
      </w:r>
      <w:r w:rsidR="00626DE9">
        <w:rPr>
          <w:sz w:val="22"/>
          <w:szCs w:val="22"/>
        </w:rPr>
        <w:t>,</w:t>
      </w:r>
      <w:r w:rsidRPr="002F529A">
        <w:rPr>
          <w:sz w:val="22"/>
          <w:szCs w:val="22"/>
        </w:rPr>
        <w:t xml:space="preserve"> and missing value codes </w:t>
      </w:r>
      <w:r w:rsidR="00626DE9">
        <w:rPr>
          <w:sz w:val="22"/>
          <w:szCs w:val="22"/>
        </w:rPr>
        <w:t xml:space="preserve">will be </w:t>
      </w:r>
      <w:r w:rsidRPr="002F529A">
        <w:rPr>
          <w:sz w:val="22"/>
          <w:szCs w:val="22"/>
        </w:rPr>
        <w:t>inserted as part of the QA process. Otherwise, data will be preserved as originally provided by participants.</w:t>
      </w:r>
    </w:p>
    <w:p w:rsidRPr="002F529A" w:rsidR="00A1187E" w:rsidP="00A1187E" w:rsidRDefault="00A1187E" w14:paraId="62182F4F" w14:textId="77777777">
      <w:pPr>
        <w:rPr>
          <w:sz w:val="22"/>
          <w:szCs w:val="22"/>
        </w:rPr>
      </w:pPr>
    </w:p>
    <w:p w:rsidRPr="002F529A" w:rsidR="00A1187E" w:rsidP="00A1187E" w:rsidRDefault="00A1187E" w14:paraId="54DBE208" w14:textId="007A8DA5">
      <w:pPr>
        <w:rPr>
          <w:sz w:val="22"/>
          <w:szCs w:val="22"/>
        </w:rPr>
      </w:pPr>
      <w:r w:rsidRPr="002F529A">
        <w:rPr>
          <w:sz w:val="22"/>
          <w:szCs w:val="22"/>
        </w:rPr>
        <w:t>Descriptive participant information is mostly categorical in nature and will be reported via frequency counts/percent</w:t>
      </w:r>
      <w:r w:rsidR="000C479C">
        <w:rPr>
          <w:sz w:val="22"/>
          <w:szCs w:val="22"/>
        </w:rPr>
        <w:t>age</w:t>
      </w:r>
      <w:r w:rsidRPr="002F529A">
        <w:rPr>
          <w:sz w:val="22"/>
          <w:szCs w:val="22"/>
        </w:rPr>
        <w:t>s within categories, with chi-square methods used to test differences among categories where appropriate.</w:t>
      </w:r>
    </w:p>
    <w:p w:rsidR="00A1187E" w:rsidP="00A1187E" w:rsidRDefault="00A1187E" w14:paraId="127B422C" w14:textId="77777777">
      <w:pPr>
        <w:rPr>
          <w:sz w:val="22"/>
          <w:szCs w:val="22"/>
          <w:highlight w:val="yellow"/>
        </w:rPr>
      </w:pPr>
    </w:p>
    <w:p w:rsidRPr="001B4640" w:rsidR="00855728" w:rsidP="00A1187E" w:rsidRDefault="00855728" w14:paraId="1DA64FBA" w14:textId="6AE76845">
      <w:pPr>
        <w:rPr>
          <w:sz w:val="22"/>
          <w:szCs w:val="22"/>
        </w:rPr>
      </w:pPr>
      <w:r w:rsidRPr="001B4640">
        <w:rPr>
          <w:sz w:val="22"/>
          <w:szCs w:val="22"/>
        </w:rPr>
        <w:t xml:space="preserve">Quantitative analyses of other survey data will vary by </w:t>
      </w:r>
      <w:r w:rsidR="00C71058">
        <w:rPr>
          <w:sz w:val="22"/>
          <w:szCs w:val="22"/>
        </w:rPr>
        <w:t xml:space="preserve">grantee </w:t>
      </w:r>
      <w:r w:rsidRPr="001B4640">
        <w:rPr>
          <w:sz w:val="22"/>
          <w:szCs w:val="22"/>
        </w:rPr>
        <w:t>organization</w:t>
      </w:r>
      <w:r w:rsidR="001E6EC8">
        <w:rPr>
          <w:sz w:val="22"/>
          <w:szCs w:val="22"/>
        </w:rPr>
        <w:t>,</w:t>
      </w:r>
      <w:r w:rsidRPr="001B4640">
        <w:rPr>
          <w:sz w:val="22"/>
          <w:szCs w:val="22"/>
        </w:rPr>
        <w:t xml:space="preserve"> depending on their specific programmatic needs. Surveys may be analyzed individually, summarizing the data for all respondents for a given instrument, or may (when applicable) be combined with other data sources to contribute to broader analyses across trainings or across all activities of a </w:t>
      </w:r>
      <w:r w:rsidR="00C71058">
        <w:rPr>
          <w:sz w:val="22"/>
          <w:szCs w:val="22"/>
        </w:rPr>
        <w:t>grantee</w:t>
      </w:r>
      <w:r w:rsidRPr="001B4640">
        <w:rPr>
          <w:sz w:val="22"/>
          <w:szCs w:val="22"/>
        </w:rPr>
        <w:t>.</w:t>
      </w:r>
      <w:r w:rsidRPr="001B4640" w:rsidR="001B4640">
        <w:rPr>
          <w:sz w:val="22"/>
          <w:szCs w:val="22"/>
        </w:rPr>
        <w:t xml:space="preserve"> Quantitative analyses planned by grantees include cross-tabulations, t-tests, bivariate regression analysis, chi-square and McNemar’s tests, repeated measures ANCOVA, and MANOVA/MANCOVA. Analyses will be conducted using SPSS.</w:t>
      </w:r>
    </w:p>
    <w:p w:rsidRPr="002F529A" w:rsidR="00855728" w:rsidP="00A1187E" w:rsidRDefault="00855728" w14:paraId="104D5FD3" w14:textId="77777777">
      <w:pPr>
        <w:rPr>
          <w:sz w:val="22"/>
          <w:szCs w:val="22"/>
          <w:highlight w:val="yellow"/>
        </w:rPr>
      </w:pPr>
    </w:p>
    <w:p w:rsidRPr="00855728" w:rsidR="005B7C50" w:rsidP="00A868DA" w:rsidRDefault="00855728" w14:paraId="0361DF8C" w14:textId="375FBED0">
      <w:pPr>
        <w:keepNext/>
        <w:keepLines/>
        <w:rPr>
          <w:sz w:val="22"/>
          <w:szCs w:val="22"/>
        </w:rPr>
      </w:pPr>
      <w:r w:rsidRPr="00855728">
        <w:rPr>
          <w:sz w:val="22"/>
          <w:szCs w:val="22"/>
        </w:rPr>
        <w:t>Qualitative data, resulting primarily from key informant interviews</w:t>
      </w:r>
      <w:r w:rsidR="001E6EC8">
        <w:rPr>
          <w:sz w:val="22"/>
          <w:szCs w:val="22"/>
        </w:rPr>
        <w:t>,</w:t>
      </w:r>
      <w:r w:rsidRPr="00855728">
        <w:rPr>
          <w:sz w:val="22"/>
          <w:szCs w:val="22"/>
        </w:rPr>
        <w:t xml:space="preserve"> will be analyzed for common themes and important divergences among respondents. The software packages used to conduct these analyses will vary by organization, but will include NVivo, Dedoose, Atlas.ti, and Microsoft Word, Excel, and Access.</w:t>
      </w:r>
    </w:p>
    <w:p w:rsidR="00A868DA" w:rsidP="00A868DA" w:rsidRDefault="00A868DA" w14:paraId="5CC9B2AF" w14:textId="77777777"/>
    <w:p w:rsidRPr="00E93DF0" w:rsidR="00564C53" w:rsidP="00A868DA" w:rsidRDefault="00564C53" w14:paraId="37F8AFD7" w14:textId="77777777"/>
    <w:p w:rsidRPr="005B7C50" w:rsidR="00A868DA" w:rsidP="00A868DA" w:rsidRDefault="00A868DA" w14:paraId="40D8BF96" w14:textId="77777777">
      <w:pPr>
        <w:pStyle w:val="Heading2"/>
        <w:spacing w:before="0" w:after="0"/>
        <w:rPr>
          <w:rFonts w:ascii="Times New Roman" w:hAnsi="Times New Roman"/>
          <w:i w:val="0"/>
        </w:rPr>
      </w:pPr>
      <w:r w:rsidRPr="005B7C50">
        <w:rPr>
          <w:rFonts w:ascii="Times New Roman" w:hAnsi="Times New Roman"/>
          <w:i w:val="0"/>
        </w:rPr>
        <w:t>B.5. Individuals Consulted on Statistical Aspects and Individuals Collecting and/or Analyzing Data</w:t>
      </w:r>
    </w:p>
    <w:p w:rsidRPr="005B7C50" w:rsidR="00AB5694" w:rsidP="00AB5694" w:rsidRDefault="00AB5694" w14:paraId="563AB96E" w14:textId="77777777">
      <w:pPr>
        <w:rPr>
          <w:sz w:val="22"/>
          <w:szCs w:val="22"/>
        </w:rPr>
      </w:pPr>
    </w:p>
    <w:p w:rsidRPr="005B7C50" w:rsidR="00A1187E" w:rsidP="00A1187E" w:rsidRDefault="00A1187E" w14:paraId="25E885EE" w14:textId="6B84EE23">
      <w:pPr>
        <w:rPr>
          <w:sz w:val="22"/>
          <w:szCs w:val="22"/>
        </w:rPr>
      </w:pPr>
      <w:r w:rsidRPr="005B7C50">
        <w:rPr>
          <w:sz w:val="22"/>
          <w:szCs w:val="22"/>
        </w:rPr>
        <w:t xml:space="preserve">Questionnaires and protocols were developed in collaboration with and are reviewed by staff of the National Center on Birth Defects and Developmental Disabilities, and by members of the FASD </w:t>
      </w:r>
      <w:r w:rsidR="00505586">
        <w:rPr>
          <w:sz w:val="22"/>
          <w:szCs w:val="22"/>
        </w:rPr>
        <w:t>Grantees</w:t>
      </w:r>
      <w:r w:rsidRPr="005B7C50">
        <w:rPr>
          <w:sz w:val="22"/>
          <w:szCs w:val="22"/>
        </w:rPr>
        <w:t xml:space="preserve"> Evaluation Working Group:</w:t>
      </w:r>
    </w:p>
    <w:p w:rsidRPr="005B7C50" w:rsidR="00A1187E" w:rsidP="00AB5694" w:rsidRDefault="00A1187E" w14:paraId="6466D48C" w14:textId="77777777">
      <w:pPr>
        <w:rPr>
          <w:sz w:val="22"/>
          <w:szCs w:val="22"/>
        </w:rPr>
      </w:pPr>
    </w:p>
    <w:p w:rsidRPr="00CA31DE" w:rsidR="005B7C50" w:rsidP="005B7C50" w:rsidRDefault="005B7C50" w14:paraId="57F4FDF0" w14:textId="77777777">
      <w:pPr>
        <w:rPr>
          <w:i/>
          <w:sz w:val="22"/>
          <w:szCs w:val="22"/>
          <w:u w:val="single"/>
        </w:rPr>
      </w:pPr>
      <w:r w:rsidRPr="00CA31DE">
        <w:rPr>
          <w:i/>
          <w:sz w:val="22"/>
          <w:szCs w:val="22"/>
          <w:u w:val="single"/>
        </w:rPr>
        <w:t>FASD Evaluation Working Group Members</w:t>
      </w:r>
    </w:p>
    <w:p w:rsidR="005B7C50" w:rsidP="005B7C50" w:rsidRDefault="005B7C50" w14:paraId="6CBEBC6C" w14:textId="77777777">
      <w:pPr>
        <w:rPr>
          <w:i/>
          <w:sz w:val="22"/>
          <w:szCs w:val="22"/>
        </w:rPr>
      </w:pPr>
    </w:p>
    <w:p w:rsidR="005B7C50" w:rsidP="005B7C50" w:rsidRDefault="005B7C50" w14:paraId="53F4B8C9" w14:textId="77777777">
      <w:pPr>
        <w:rPr>
          <w:i/>
          <w:sz w:val="22"/>
          <w:szCs w:val="22"/>
        </w:rPr>
      </w:pPr>
      <w:r w:rsidRPr="006E699E">
        <w:rPr>
          <w:i/>
          <w:sz w:val="22"/>
          <w:szCs w:val="22"/>
        </w:rPr>
        <w:t xml:space="preserve">Shelia L. Broyles, PhD, MPH. University of California San Diego. Project Scientist, Lecturer. UCSD School of Medicine, 9500 Gilman Drive, MC 0602, La Jolla, CA 92093. </w:t>
      </w:r>
      <w:hyperlink w:history="1" r:id="rId8">
        <w:r w:rsidRPr="006E699E">
          <w:rPr>
            <w:rStyle w:val="Hyperlink"/>
            <w:i/>
            <w:sz w:val="22"/>
            <w:szCs w:val="22"/>
          </w:rPr>
          <w:t>slbroyles@ucsd.edu</w:t>
        </w:r>
      </w:hyperlink>
      <w:r w:rsidRPr="006E699E">
        <w:rPr>
          <w:i/>
          <w:sz w:val="22"/>
          <w:szCs w:val="22"/>
        </w:rPr>
        <w:t xml:space="preserve"> </w:t>
      </w:r>
    </w:p>
    <w:p w:rsidRPr="00795D94" w:rsidR="005B7C50" w:rsidP="005B7C50" w:rsidRDefault="005B7C50" w14:paraId="47153F50" w14:textId="55FA4588">
      <w:pPr>
        <w:rPr>
          <w:i/>
          <w:sz w:val="22"/>
          <w:szCs w:val="22"/>
        </w:rPr>
      </w:pPr>
      <w:r w:rsidRPr="00795D94">
        <w:rPr>
          <w:i/>
          <w:sz w:val="22"/>
          <w:szCs w:val="22"/>
        </w:rPr>
        <w:t xml:space="preserve"> </w:t>
      </w:r>
    </w:p>
    <w:p w:rsidRPr="00795D94" w:rsidR="005B7C50" w:rsidP="005B7C50" w:rsidRDefault="005B7C50" w14:paraId="24BFF25B" w14:textId="77777777">
      <w:pPr>
        <w:rPr>
          <w:i/>
          <w:sz w:val="22"/>
          <w:szCs w:val="22"/>
        </w:rPr>
      </w:pPr>
      <w:r w:rsidRPr="00795D94">
        <w:rPr>
          <w:i/>
          <w:sz w:val="22"/>
          <w:szCs w:val="22"/>
        </w:rPr>
        <w:t xml:space="preserve">Josh Benke. American Academy of Pediatrics. Program Manager. 141 Northwest Point Blvd, Elk Grove Village, IL 60007. </w:t>
      </w:r>
      <w:hyperlink w:history="1" r:id="rId9">
        <w:r w:rsidRPr="00795D94">
          <w:rPr>
            <w:rStyle w:val="Hyperlink"/>
            <w:i/>
            <w:sz w:val="22"/>
            <w:szCs w:val="22"/>
          </w:rPr>
          <w:t>jbenke@aap.org</w:t>
        </w:r>
      </w:hyperlink>
      <w:r w:rsidRPr="00795D94">
        <w:rPr>
          <w:i/>
          <w:sz w:val="22"/>
          <w:szCs w:val="22"/>
        </w:rPr>
        <w:t xml:space="preserve"> </w:t>
      </w:r>
    </w:p>
    <w:p w:rsidRPr="00795D94" w:rsidR="005B7C50" w:rsidP="005B7C50" w:rsidRDefault="005B7C50" w14:paraId="72C160D3" w14:textId="77777777">
      <w:pPr>
        <w:rPr>
          <w:i/>
          <w:sz w:val="22"/>
          <w:szCs w:val="22"/>
        </w:rPr>
      </w:pPr>
    </w:p>
    <w:p w:rsidRPr="00795D94" w:rsidR="005B7C50" w:rsidP="005B7C50" w:rsidRDefault="005B7C50" w14:paraId="38C76D9D" w14:textId="77777777">
      <w:pPr>
        <w:rPr>
          <w:i/>
          <w:sz w:val="22"/>
          <w:szCs w:val="22"/>
        </w:rPr>
      </w:pPr>
      <w:r w:rsidRPr="00795D94">
        <w:rPr>
          <w:i/>
          <w:sz w:val="22"/>
          <w:szCs w:val="22"/>
        </w:rPr>
        <w:t xml:space="preserve">Rachel Daskalov. American Academy of Pediatrics. Manager, Screening and Public Health Programs. 141 Northwest Point Blvd, Elk Grove, IL 60007. </w:t>
      </w:r>
      <w:hyperlink w:history="1" r:id="rId10">
        <w:r w:rsidRPr="00795D94">
          <w:rPr>
            <w:rStyle w:val="Hyperlink"/>
            <w:i/>
            <w:sz w:val="22"/>
            <w:szCs w:val="22"/>
          </w:rPr>
          <w:t>rdaskalov@aap.org</w:t>
        </w:r>
      </w:hyperlink>
      <w:r w:rsidRPr="00795D94">
        <w:rPr>
          <w:i/>
          <w:sz w:val="22"/>
          <w:szCs w:val="22"/>
        </w:rPr>
        <w:t xml:space="preserve"> </w:t>
      </w:r>
    </w:p>
    <w:p w:rsidRPr="00795D94" w:rsidR="005B7C50" w:rsidP="005B7C50" w:rsidRDefault="005B7C50" w14:paraId="55C4FF58" w14:textId="77777777">
      <w:pPr>
        <w:rPr>
          <w:i/>
          <w:sz w:val="22"/>
          <w:szCs w:val="22"/>
        </w:rPr>
      </w:pPr>
    </w:p>
    <w:p w:rsidR="005B7C50" w:rsidP="005B7C50" w:rsidRDefault="005B7C50" w14:paraId="768AE3F8" w14:textId="77777777">
      <w:pPr>
        <w:rPr>
          <w:rStyle w:val="Hyperlink"/>
          <w:i/>
          <w:sz w:val="22"/>
          <w:szCs w:val="22"/>
        </w:rPr>
      </w:pPr>
      <w:r w:rsidRPr="006E699E">
        <w:rPr>
          <w:i/>
          <w:sz w:val="22"/>
          <w:szCs w:val="22"/>
        </w:rPr>
        <w:t xml:space="preserve">Bridget Hanson, PhD. University of Alaska, Research Assistant Professor, UAA Center for Behavioral Health Research and Sciences, 3211 Providence Drive, Anchorage, AK 99508. </w:t>
      </w:r>
      <w:hyperlink w:history="1" r:id="rId11">
        <w:r w:rsidRPr="006E699E">
          <w:rPr>
            <w:rStyle w:val="Hyperlink"/>
            <w:i/>
            <w:sz w:val="22"/>
            <w:szCs w:val="22"/>
          </w:rPr>
          <w:t>blhanson4@uaa.alaska.edu</w:t>
        </w:r>
      </w:hyperlink>
    </w:p>
    <w:p w:rsidR="005B7C50" w:rsidP="005B7C50" w:rsidRDefault="005B7C50" w14:paraId="4958A9C3" w14:textId="77777777">
      <w:pPr>
        <w:rPr>
          <w:rStyle w:val="Hyperlink"/>
          <w:i/>
          <w:sz w:val="22"/>
          <w:szCs w:val="22"/>
        </w:rPr>
      </w:pPr>
    </w:p>
    <w:p w:rsidR="005B7C50" w:rsidP="005B7C50" w:rsidRDefault="005B7C50" w14:paraId="697583AA" w14:textId="70948E2F">
      <w:pPr>
        <w:rPr>
          <w:i/>
          <w:sz w:val="22"/>
          <w:szCs w:val="22"/>
        </w:rPr>
      </w:pPr>
      <w:r w:rsidRPr="006E699E">
        <w:rPr>
          <w:i/>
          <w:sz w:val="22"/>
          <w:szCs w:val="22"/>
        </w:rPr>
        <w:t>Joyce A. Hartje, PhD. University of Nevada, 1664 N Virgin</w:t>
      </w:r>
      <w:r w:rsidR="00B11C86">
        <w:rPr>
          <w:i/>
          <w:sz w:val="22"/>
          <w:szCs w:val="22"/>
        </w:rPr>
        <w:t>i</w:t>
      </w:r>
      <w:r w:rsidRPr="006E699E">
        <w:rPr>
          <w:i/>
          <w:sz w:val="22"/>
          <w:szCs w:val="22"/>
        </w:rPr>
        <w:t xml:space="preserve">a Street, Mailstop 279, Reno, NV 89557. </w:t>
      </w:r>
      <w:hyperlink w:history="1" r:id="rId12">
        <w:r w:rsidRPr="006E699E">
          <w:rPr>
            <w:rStyle w:val="Hyperlink"/>
            <w:i/>
            <w:sz w:val="22"/>
            <w:szCs w:val="22"/>
          </w:rPr>
          <w:t>jhartje@casat.org</w:t>
        </w:r>
      </w:hyperlink>
    </w:p>
    <w:p w:rsidR="005B7C50" w:rsidP="005B7C50" w:rsidRDefault="005B7C50" w14:paraId="5C490B30" w14:textId="77777777">
      <w:pPr>
        <w:rPr>
          <w:i/>
          <w:sz w:val="22"/>
          <w:szCs w:val="22"/>
        </w:rPr>
      </w:pPr>
    </w:p>
    <w:p w:rsidR="005B7C50" w:rsidP="005B7C50" w:rsidRDefault="005B7C50" w14:paraId="11A75359" w14:textId="77777777">
      <w:pPr>
        <w:rPr>
          <w:i/>
          <w:sz w:val="22"/>
          <w:szCs w:val="22"/>
        </w:rPr>
      </w:pPr>
      <w:r w:rsidRPr="006E699E">
        <w:rPr>
          <w:i/>
          <w:sz w:val="22"/>
          <w:szCs w:val="22"/>
        </w:rPr>
        <w:lastRenderedPageBreak/>
        <w:t xml:space="preserve">Anita Prewett, M.S., C.R.A. UT Austin - Health Behavior Research &amp; Training Institute. </w:t>
      </w:r>
      <w:hyperlink w:history="1" r:id="rId13">
        <w:r w:rsidRPr="006E699E">
          <w:rPr>
            <w:rStyle w:val="Hyperlink"/>
            <w:i/>
            <w:sz w:val="22"/>
            <w:szCs w:val="22"/>
          </w:rPr>
          <w:t>anitaprewett@austin.utexas.edu</w:t>
        </w:r>
      </w:hyperlink>
      <w:r w:rsidRPr="006E699E">
        <w:rPr>
          <w:i/>
          <w:sz w:val="22"/>
          <w:szCs w:val="22"/>
        </w:rPr>
        <w:t xml:space="preserve"> </w:t>
      </w:r>
    </w:p>
    <w:p w:rsidR="005B7C50" w:rsidP="005B7C50" w:rsidRDefault="005B7C50" w14:paraId="7178E90F" w14:textId="77777777">
      <w:pPr>
        <w:rPr>
          <w:i/>
          <w:sz w:val="22"/>
          <w:szCs w:val="22"/>
        </w:rPr>
      </w:pPr>
    </w:p>
    <w:p w:rsidRPr="006E699E" w:rsidR="005B7C50" w:rsidP="005B7C50" w:rsidRDefault="005B7C50" w14:paraId="016C5328" w14:textId="77777777">
      <w:pPr>
        <w:rPr>
          <w:i/>
          <w:sz w:val="22"/>
          <w:szCs w:val="22"/>
        </w:rPr>
      </w:pPr>
      <w:r w:rsidRPr="006E699E">
        <w:rPr>
          <w:i/>
          <w:sz w:val="22"/>
          <w:szCs w:val="22"/>
        </w:rPr>
        <w:t xml:space="preserve">Diana R. Simmes, MPH. University of California San Diego, Department of Pediatrics, Division of Dysmorphology and Teratology, 9500 Gilman Drive, Mail Code 0828, La Jolla, CA 92093. </w:t>
      </w:r>
      <w:hyperlink w:history="1" r:id="rId14">
        <w:r w:rsidRPr="006E699E">
          <w:rPr>
            <w:rStyle w:val="Hyperlink"/>
            <w:i/>
            <w:sz w:val="22"/>
            <w:szCs w:val="22"/>
          </w:rPr>
          <w:t>dsimmes@ucsd.edu</w:t>
        </w:r>
      </w:hyperlink>
    </w:p>
    <w:p w:rsidRPr="006E699E" w:rsidR="005B7C50" w:rsidP="005B7C50" w:rsidRDefault="005B7C50" w14:paraId="33BEC514" w14:textId="77777777">
      <w:pPr>
        <w:rPr>
          <w:i/>
          <w:sz w:val="22"/>
          <w:szCs w:val="22"/>
        </w:rPr>
      </w:pPr>
    </w:p>
    <w:p w:rsidRPr="006E699E" w:rsidR="005B7C50" w:rsidP="005B7C50" w:rsidRDefault="005B7C50" w14:paraId="7B84EEE3" w14:textId="77777777">
      <w:pPr>
        <w:rPr>
          <w:i/>
          <w:sz w:val="22"/>
          <w:szCs w:val="22"/>
        </w:rPr>
      </w:pPr>
      <w:r w:rsidRPr="006E699E">
        <w:rPr>
          <w:i/>
          <w:sz w:val="22"/>
          <w:szCs w:val="22"/>
        </w:rPr>
        <w:t>Kirk von Sternberg, PhD. University of Texas at Austin. Associate Professor. The University of Texas</w:t>
      </w:r>
    </w:p>
    <w:p w:rsidRPr="006E699E" w:rsidR="005B7C50" w:rsidP="005B7C50" w:rsidRDefault="005B7C50" w14:paraId="35CD6D55" w14:textId="77777777">
      <w:pPr>
        <w:rPr>
          <w:i/>
        </w:rPr>
      </w:pPr>
      <w:r w:rsidRPr="006E699E">
        <w:rPr>
          <w:i/>
          <w:sz w:val="22"/>
          <w:szCs w:val="22"/>
        </w:rPr>
        <w:t xml:space="preserve">School of Social Work, 1925 San Jacinto Blvd R5100, Austin, TX 78712-0358. </w:t>
      </w:r>
      <w:hyperlink w:history="1" r:id="rId15">
        <w:r w:rsidRPr="006E699E">
          <w:rPr>
            <w:rStyle w:val="Hyperlink"/>
            <w:i/>
            <w:sz w:val="22"/>
            <w:szCs w:val="22"/>
          </w:rPr>
          <w:t>vonsternberg@mail.utexas.edu</w:t>
        </w:r>
      </w:hyperlink>
      <w:r w:rsidRPr="006E699E">
        <w:rPr>
          <w:i/>
        </w:rPr>
        <w:t xml:space="preserve"> </w:t>
      </w:r>
      <w:r w:rsidRPr="006E699E">
        <w:rPr>
          <w:i/>
        </w:rPr>
        <w:tab/>
      </w:r>
    </w:p>
    <w:p w:rsidRPr="006E699E" w:rsidR="005B7C50" w:rsidP="005B7C50" w:rsidRDefault="005B7C50" w14:paraId="24E81AE4" w14:textId="77777777">
      <w:pPr>
        <w:rPr>
          <w:i/>
          <w:sz w:val="22"/>
          <w:szCs w:val="22"/>
        </w:rPr>
      </w:pPr>
    </w:p>
    <w:p w:rsidR="005B7C50" w:rsidP="005B7C50" w:rsidRDefault="005B7C50" w14:paraId="2D2DDEBD" w14:textId="77777777">
      <w:pPr>
        <w:rPr>
          <w:sz w:val="22"/>
          <w:szCs w:val="22"/>
        </w:rPr>
      </w:pPr>
    </w:p>
    <w:p w:rsidR="005B7C50" w:rsidP="005B7C50" w:rsidRDefault="005B7C50" w14:paraId="53C6D1E6" w14:textId="4432D102">
      <w:pPr>
        <w:rPr>
          <w:i/>
          <w:sz w:val="22"/>
          <w:szCs w:val="22"/>
          <w:u w:val="single"/>
        </w:rPr>
      </w:pPr>
      <w:r w:rsidRPr="00CA31DE">
        <w:rPr>
          <w:i/>
          <w:sz w:val="22"/>
          <w:szCs w:val="22"/>
          <w:u w:val="single"/>
        </w:rPr>
        <w:t>CDC Co</w:t>
      </w:r>
      <w:r w:rsidR="00976F83">
        <w:rPr>
          <w:i/>
          <w:sz w:val="22"/>
          <w:szCs w:val="22"/>
          <w:u w:val="single"/>
        </w:rPr>
        <w:t>ordinator</w:t>
      </w:r>
    </w:p>
    <w:p w:rsidR="005B7C50" w:rsidP="005B7C50" w:rsidRDefault="005B7C50" w14:paraId="0D6F4B36" w14:textId="77777777"/>
    <w:p w:rsidRPr="00976F83" w:rsidR="00505586" w:rsidP="00AB5694" w:rsidRDefault="00505586" w14:paraId="48F53636" w14:textId="58349E19">
      <w:pPr>
        <w:rPr>
          <w:i/>
          <w:sz w:val="22"/>
          <w:szCs w:val="22"/>
        </w:rPr>
      </w:pPr>
      <w:r w:rsidRPr="00976F83">
        <w:rPr>
          <w:rStyle w:val="Hyperlink"/>
          <w:i/>
          <w:color w:val="auto"/>
          <w:sz w:val="22"/>
          <w:szCs w:val="22"/>
        </w:rPr>
        <w:t>Catherine A. Hutsell, MPH.  Health Education Specialist.  Health Communication and Research Translation Team, Infant Outcomes, Monitoring, Research, and Prevention Branch. National Center on Birth Defects and Developmental Disabilities.  Centers for Disease Control and Prevention, 1600 Clifton Road, Mailstop S-106-3, Atlanta, GA 30333.</w:t>
      </w:r>
    </w:p>
    <w:sectPr w:rsidRPr="00976F83" w:rsidR="00505586" w:rsidSect="00023201">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FF902" w14:textId="77777777" w:rsidR="00FD1D09" w:rsidRDefault="00FD1D09" w:rsidP="00A868DA">
      <w:r>
        <w:separator/>
      </w:r>
    </w:p>
  </w:endnote>
  <w:endnote w:type="continuationSeparator" w:id="0">
    <w:p w14:paraId="2F8B9523" w14:textId="77777777" w:rsidR="00FD1D09" w:rsidRDefault="00FD1D09" w:rsidP="00A8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0796" w14:textId="77777777" w:rsidR="00C95E25" w:rsidRDefault="00C95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14B9E" w14:textId="77777777" w:rsidR="00FD1D09" w:rsidRPr="00F008DF" w:rsidRDefault="00522BAC" w:rsidP="00023201">
    <w:pPr>
      <w:pStyle w:val="Footer"/>
      <w:jc w:val="right"/>
      <w:rPr>
        <w:sz w:val="16"/>
        <w:szCs w:val="16"/>
      </w:rPr>
    </w:pPr>
    <w:r w:rsidRPr="00F008DF">
      <w:rPr>
        <w:sz w:val="16"/>
        <w:szCs w:val="16"/>
      </w:rPr>
      <w:fldChar w:fldCharType="begin"/>
    </w:r>
    <w:r w:rsidR="00FD1D09" w:rsidRPr="00F008DF">
      <w:rPr>
        <w:sz w:val="16"/>
        <w:szCs w:val="16"/>
      </w:rPr>
      <w:instrText xml:space="preserve"> PAGE   \* MERGEFORMAT </w:instrText>
    </w:r>
    <w:r w:rsidRPr="00F008DF">
      <w:rPr>
        <w:sz w:val="16"/>
        <w:szCs w:val="16"/>
      </w:rPr>
      <w:fldChar w:fldCharType="separate"/>
    </w:r>
    <w:r w:rsidR="00A05759">
      <w:rPr>
        <w:noProof/>
        <w:sz w:val="16"/>
        <w:szCs w:val="16"/>
      </w:rPr>
      <w:t>2</w:t>
    </w:r>
    <w:r w:rsidRPr="00F008D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E279" w14:textId="77777777" w:rsidR="00C95E25" w:rsidRDefault="00C9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9F78" w14:textId="77777777" w:rsidR="00FD1D09" w:rsidRDefault="00FD1D09" w:rsidP="00A868DA">
      <w:r>
        <w:separator/>
      </w:r>
    </w:p>
  </w:footnote>
  <w:footnote w:type="continuationSeparator" w:id="0">
    <w:p w14:paraId="0082220F" w14:textId="77777777" w:rsidR="00FD1D09" w:rsidRDefault="00FD1D09" w:rsidP="00A8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EE0C" w14:textId="77777777" w:rsidR="00C95E25" w:rsidRDefault="00C95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CAB8" w14:textId="77777777" w:rsidR="00C95E25" w:rsidRDefault="00C95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A316" w14:textId="77777777" w:rsidR="00C95E25" w:rsidRDefault="00C95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078E8"/>
    <w:multiLevelType w:val="multilevel"/>
    <w:tmpl w:val="64CEB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8472A"/>
    <w:multiLevelType w:val="multilevel"/>
    <w:tmpl w:val="D45A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F514B"/>
    <w:multiLevelType w:val="multilevel"/>
    <w:tmpl w:val="0224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B1BDF"/>
    <w:multiLevelType w:val="multilevel"/>
    <w:tmpl w:val="FC60B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DA"/>
    <w:rsid w:val="00007BF9"/>
    <w:rsid w:val="00023201"/>
    <w:rsid w:val="00031158"/>
    <w:rsid w:val="000501CD"/>
    <w:rsid w:val="00053344"/>
    <w:rsid w:val="00063C42"/>
    <w:rsid w:val="000A0AE6"/>
    <w:rsid w:val="000C04EB"/>
    <w:rsid w:val="000C479C"/>
    <w:rsid w:val="000D6A6B"/>
    <w:rsid w:val="0011088C"/>
    <w:rsid w:val="00134ACB"/>
    <w:rsid w:val="0018373E"/>
    <w:rsid w:val="001B4640"/>
    <w:rsid w:val="001C065C"/>
    <w:rsid w:val="001D123D"/>
    <w:rsid w:val="001E0925"/>
    <w:rsid w:val="001E6EC8"/>
    <w:rsid w:val="00223F55"/>
    <w:rsid w:val="002C0CAB"/>
    <w:rsid w:val="002F3CB5"/>
    <w:rsid w:val="002F529A"/>
    <w:rsid w:val="00324C37"/>
    <w:rsid w:val="00326EA5"/>
    <w:rsid w:val="00376180"/>
    <w:rsid w:val="00387EC1"/>
    <w:rsid w:val="00447A7B"/>
    <w:rsid w:val="004561CD"/>
    <w:rsid w:val="00466519"/>
    <w:rsid w:val="004C1D75"/>
    <w:rsid w:val="004E63C4"/>
    <w:rsid w:val="00505586"/>
    <w:rsid w:val="00522BAC"/>
    <w:rsid w:val="0056246F"/>
    <w:rsid w:val="00564C53"/>
    <w:rsid w:val="0056594F"/>
    <w:rsid w:val="00571D28"/>
    <w:rsid w:val="005B7C50"/>
    <w:rsid w:val="005D40C6"/>
    <w:rsid w:val="005E42D9"/>
    <w:rsid w:val="005F268E"/>
    <w:rsid w:val="00602A52"/>
    <w:rsid w:val="00626DE9"/>
    <w:rsid w:val="0062772B"/>
    <w:rsid w:val="006641A7"/>
    <w:rsid w:val="006A3FC4"/>
    <w:rsid w:val="006B2098"/>
    <w:rsid w:val="0070280F"/>
    <w:rsid w:val="007038F5"/>
    <w:rsid w:val="007436B3"/>
    <w:rsid w:val="007635FD"/>
    <w:rsid w:val="00772A30"/>
    <w:rsid w:val="007B1A49"/>
    <w:rsid w:val="007E4872"/>
    <w:rsid w:val="007F0386"/>
    <w:rsid w:val="00853B44"/>
    <w:rsid w:val="00855728"/>
    <w:rsid w:val="008F1675"/>
    <w:rsid w:val="00903D9D"/>
    <w:rsid w:val="0091773C"/>
    <w:rsid w:val="009226EE"/>
    <w:rsid w:val="00935823"/>
    <w:rsid w:val="00966943"/>
    <w:rsid w:val="00976306"/>
    <w:rsid w:val="00976F83"/>
    <w:rsid w:val="00994972"/>
    <w:rsid w:val="009C17A2"/>
    <w:rsid w:val="00A05759"/>
    <w:rsid w:val="00A1073B"/>
    <w:rsid w:val="00A1187E"/>
    <w:rsid w:val="00A123E7"/>
    <w:rsid w:val="00A56767"/>
    <w:rsid w:val="00A64197"/>
    <w:rsid w:val="00A868DA"/>
    <w:rsid w:val="00A9301F"/>
    <w:rsid w:val="00AB5694"/>
    <w:rsid w:val="00AD07A5"/>
    <w:rsid w:val="00AE0EDE"/>
    <w:rsid w:val="00AF32C9"/>
    <w:rsid w:val="00B07751"/>
    <w:rsid w:val="00B11C86"/>
    <w:rsid w:val="00B8340F"/>
    <w:rsid w:val="00BC5FC7"/>
    <w:rsid w:val="00C71058"/>
    <w:rsid w:val="00C95E25"/>
    <w:rsid w:val="00CE182D"/>
    <w:rsid w:val="00CE1939"/>
    <w:rsid w:val="00D34FFC"/>
    <w:rsid w:val="00D8782E"/>
    <w:rsid w:val="00DB6C59"/>
    <w:rsid w:val="00DD6BA6"/>
    <w:rsid w:val="00E07222"/>
    <w:rsid w:val="00E75664"/>
    <w:rsid w:val="00EB3E35"/>
    <w:rsid w:val="00EC19EA"/>
    <w:rsid w:val="00ED0FFA"/>
    <w:rsid w:val="00EE3311"/>
    <w:rsid w:val="00F447FE"/>
    <w:rsid w:val="00F5403E"/>
    <w:rsid w:val="00F84D7B"/>
    <w:rsid w:val="00F86F2C"/>
    <w:rsid w:val="00F979DD"/>
    <w:rsid w:val="00FB6651"/>
    <w:rsid w:val="00FD1D09"/>
    <w:rsid w:val="00FE1B7A"/>
    <w:rsid w:val="00FF0B6C"/>
    <w:rsid w:val="00F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A6283"/>
  <w15:docId w15:val="{8143C043-06BA-48D4-8824-2B64AB2C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B7C50"/>
    <w:rPr>
      <w:sz w:val="16"/>
      <w:szCs w:val="16"/>
    </w:rPr>
  </w:style>
  <w:style w:type="paragraph" w:styleId="CommentText">
    <w:name w:val="annotation text"/>
    <w:basedOn w:val="Normal"/>
    <w:link w:val="CommentTextChar"/>
    <w:uiPriority w:val="99"/>
    <w:semiHidden/>
    <w:unhideWhenUsed/>
    <w:rsid w:val="005B7C50"/>
    <w:rPr>
      <w:sz w:val="20"/>
      <w:szCs w:val="20"/>
    </w:rPr>
  </w:style>
  <w:style w:type="character" w:customStyle="1" w:styleId="CommentTextChar">
    <w:name w:val="Comment Text Char"/>
    <w:basedOn w:val="DefaultParagraphFont"/>
    <w:link w:val="CommentText"/>
    <w:uiPriority w:val="99"/>
    <w:semiHidden/>
    <w:rsid w:val="005B7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7C50"/>
    <w:rPr>
      <w:b/>
      <w:bCs/>
    </w:rPr>
  </w:style>
  <w:style w:type="character" w:customStyle="1" w:styleId="CommentSubjectChar">
    <w:name w:val="Comment Subject Char"/>
    <w:basedOn w:val="CommentTextChar"/>
    <w:link w:val="CommentSubject"/>
    <w:uiPriority w:val="99"/>
    <w:semiHidden/>
    <w:rsid w:val="005B7C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95E25"/>
    <w:pPr>
      <w:tabs>
        <w:tab w:val="center" w:pos="4680"/>
        <w:tab w:val="right" w:pos="9360"/>
      </w:tabs>
    </w:pPr>
  </w:style>
  <w:style w:type="character" w:customStyle="1" w:styleId="HeaderChar">
    <w:name w:val="Header Char"/>
    <w:basedOn w:val="DefaultParagraphFont"/>
    <w:link w:val="Header"/>
    <w:uiPriority w:val="99"/>
    <w:rsid w:val="00C95E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3455">
      <w:bodyDiv w:val="1"/>
      <w:marLeft w:val="0"/>
      <w:marRight w:val="0"/>
      <w:marTop w:val="0"/>
      <w:marBottom w:val="0"/>
      <w:divBdr>
        <w:top w:val="none" w:sz="0" w:space="0" w:color="auto"/>
        <w:left w:val="none" w:sz="0" w:space="0" w:color="auto"/>
        <w:bottom w:val="none" w:sz="0" w:space="0" w:color="auto"/>
        <w:right w:val="none" w:sz="0" w:space="0" w:color="auto"/>
      </w:divBdr>
    </w:div>
    <w:div w:id="16976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broyles@ucsd.edu" TargetMode="External"/><Relationship Id="rId13" Type="http://schemas.openxmlformats.org/officeDocument/2006/relationships/hyperlink" Target="mailto:anitaprewett@austin.utexas.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hartje@casat.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hanson4@uaa.alaska.edu" TargetMode="External"/><Relationship Id="rId5" Type="http://schemas.openxmlformats.org/officeDocument/2006/relationships/webSettings" Target="webSettings.xml"/><Relationship Id="rId15" Type="http://schemas.openxmlformats.org/officeDocument/2006/relationships/hyperlink" Target="mailto:vonsternberg@mail.utexas.edu" TargetMode="External"/><Relationship Id="rId23" Type="http://schemas.openxmlformats.org/officeDocument/2006/relationships/theme" Target="theme/theme1.xml"/><Relationship Id="rId10" Type="http://schemas.openxmlformats.org/officeDocument/2006/relationships/hyperlink" Target="mailto:rdaskalov@aap.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enke@aap.org" TargetMode="External"/><Relationship Id="rId14" Type="http://schemas.openxmlformats.org/officeDocument/2006/relationships/hyperlink" Target="https://pedsmail.pediatrics.ucsd.edu/owa/redir.aspx?SURL=0_g-RwOpWXPF0Bv7Daonvd8rDX3CqHCSFBrR988OmcNaS8Nv9Q3SCG0AYQBpAGwAdABvADoAZABzAGkAbQBtAGUAcwBAAHUAYwBzAGQALgBlAGQAdQA.&amp;URL=mailto%3adsimmes%40ucsd.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407E-7BA4-45EC-AC22-CF0B67BA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fvs1</dc:creator>
  <cp:lastModifiedBy>Hutsell, Catherine (CDC/DDNID/NCBDDD/DBDID)</cp:lastModifiedBy>
  <cp:revision>3</cp:revision>
  <cp:lastPrinted>2015-08-26T20:02:00Z</cp:lastPrinted>
  <dcterms:created xsi:type="dcterms:W3CDTF">2020-12-08T23:06:00Z</dcterms:created>
  <dcterms:modified xsi:type="dcterms:W3CDTF">2020-12-08T23:07:00Z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2020-12-08T23:05:41Z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8e164a8e-47ea-4044-8434-24aa2678c503</vt:lpwstr>
  </property>
  <property fmtid="{D5CDD505-2E9C-101B-9397-08002B2CF9AE}" pid="8" name="MSIP_Label_8af03ff0-41c5-4c41-b55e-fabb8fae94be_ContentBits">
    <vt:lpwstr>0</vt:lpwstr>
  </property>
</Properties>
</file>