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2E" w:rsidRPr="0074154F" w:rsidRDefault="0033702E" w:rsidP="00337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Form Approved</w:t>
      </w:r>
    </w:p>
    <w:p w:rsidR="0033702E" w:rsidRPr="0074154F" w:rsidRDefault="0033702E" w:rsidP="00337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OMB No. 0920XXXX</w:t>
      </w:r>
    </w:p>
    <w:p w:rsidR="0033702E" w:rsidRDefault="0033702E" w:rsidP="0033702E">
      <w:pPr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Exp. Date xx/xx/20xx</w:t>
      </w:r>
    </w:p>
    <w:p w:rsidR="00DA144B" w:rsidRPr="00EB0473" w:rsidRDefault="00A27BAB" w:rsidP="0033702E">
      <w:pPr>
        <w:jc w:val="center"/>
        <w:rPr>
          <w:b/>
        </w:rPr>
      </w:pPr>
      <w:r w:rsidRPr="001D6A31">
        <w:rPr>
          <w:rFonts w:ascii="Candara" w:hAnsi="Candara"/>
          <w:b/>
          <w:sz w:val="24"/>
          <w:szCs w:val="24"/>
        </w:rPr>
        <w:t xml:space="preserve">OBGYN </w:t>
      </w:r>
      <w:r w:rsidR="00845E26">
        <w:rPr>
          <w:rFonts w:ascii="Candara" w:hAnsi="Candara"/>
          <w:b/>
          <w:sz w:val="24"/>
          <w:szCs w:val="24"/>
        </w:rPr>
        <w:t>SBI Knowledge</w:t>
      </w:r>
      <w:r w:rsidR="00593ABF">
        <w:rPr>
          <w:rFonts w:ascii="Candara" w:hAnsi="Candara"/>
          <w:b/>
          <w:sz w:val="24"/>
          <w:szCs w:val="24"/>
        </w:rPr>
        <w:t xml:space="preserve"> and </w:t>
      </w:r>
      <w:r w:rsidR="00EB7077">
        <w:rPr>
          <w:rFonts w:ascii="Candara" w:hAnsi="Candara"/>
          <w:b/>
          <w:sz w:val="24"/>
          <w:szCs w:val="24"/>
        </w:rPr>
        <w:t>Agency</w:t>
      </w:r>
      <w:r w:rsidR="00324C47" w:rsidRPr="001D6A31">
        <w:rPr>
          <w:rFonts w:ascii="Candara" w:hAnsi="Candara"/>
          <w:b/>
          <w:sz w:val="24"/>
          <w:szCs w:val="24"/>
        </w:rPr>
        <w:br/>
      </w:r>
      <w:r w:rsidR="000F4B39">
        <w:rPr>
          <w:rFonts w:cstheme="minorHAnsi"/>
        </w:rPr>
        <w:br/>
      </w:r>
      <w:r w:rsidR="00845E26" w:rsidRPr="001D6A31">
        <w:rPr>
          <w:rFonts w:cstheme="minorHAnsi"/>
          <w:u w:val="single"/>
        </w:rPr>
        <w:t>Instructions</w:t>
      </w:r>
      <w:r w:rsidR="00845E26">
        <w:rPr>
          <w:rFonts w:cstheme="minorHAnsi"/>
        </w:rPr>
        <w:t xml:space="preserve">: </w:t>
      </w:r>
      <w:r w:rsidR="001B51EB" w:rsidRPr="00324C47">
        <w:rPr>
          <w:rFonts w:cstheme="minorHAnsi"/>
        </w:rPr>
        <w:t xml:space="preserve">For each item, please </w:t>
      </w:r>
      <w:r w:rsidR="00EB0473">
        <w:rPr>
          <w:rFonts w:cstheme="minorHAnsi"/>
        </w:rPr>
        <w:t xml:space="preserve">circle </w:t>
      </w:r>
      <w:r w:rsidR="001B51EB" w:rsidRPr="00324C47">
        <w:rPr>
          <w:rFonts w:cstheme="minorHAnsi"/>
        </w:rPr>
        <w:t>the response that best indicates how you feel today.  Y</w:t>
      </w:r>
      <w:r w:rsidR="001B51EB" w:rsidRPr="00324C47">
        <w:rPr>
          <w:rFonts w:eastAsia="Times New Roman" w:cstheme="minorHAnsi"/>
          <w:color w:val="000000"/>
        </w:rPr>
        <w:t xml:space="preserve">our responses will be kept </w:t>
      </w:r>
      <w:r w:rsidR="001E3D9F">
        <w:rPr>
          <w:rFonts w:eastAsia="Times New Roman" w:cstheme="minorHAnsi"/>
          <w:color w:val="000000"/>
        </w:rPr>
        <w:t>secure</w:t>
      </w:r>
      <w:r w:rsidR="001B51EB" w:rsidRPr="00324C47">
        <w:rPr>
          <w:rFonts w:eastAsia="Times New Roman" w:cstheme="minorHAnsi"/>
          <w:color w:val="000000"/>
        </w:rPr>
        <w:t>, and will be summarized only in aggregate with those of other respondents. Individual, identifiable responses will NOT be shared.</w:t>
      </w:r>
    </w:p>
    <w:p w:rsidR="000F4B39" w:rsidRPr="00EB0473" w:rsidRDefault="008A10A0" w:rsidP="00DA144B">
      <w:pPr>
        <w:pStyle w:val="ListParagraph"/>
        <w:numPr>
          <w:ilvl w:val="0"/>
          <w:numId w:val="1"/>
        </w:numPr>
      </w:pPr>
      <w:r w:rsidRPr="000F4B39">
        <w:rPr>
          <w:b/>
        </w:rPr>
        <w:t xml:space="preserve">I am confident in my ability to assess patients' </w:t>
      </w:r>
      <w:r w:rsidR="006129D7" w:rsidRPr="000F4B39">
        <w:rPr>
          <w:b/>
        </w:rPr>
        <w:t>R</w:t>
      </w:r>
      <w:r w:rsidRPr="000F4B39">
        <w:rPr>
          <w:b/>
        </w:rPr>
        <w:t xml:space="preserve">eadiness to </w:t>
      </w:r>
      <w:r w:rsidR="006129D7" w:rsidRPr="000F4B39">
        <w:rPr>
          <w:b/>
        </w:rPr>
        <w:t>C</w:t>
      </w:r>
      <w:r w:rsidRPr="000F4B39">
        <w:rPr>
          <w:b/>
        </w:rPr>
        <w:t xml:space="preserve">hange their </w:t>
      </w:r>
      <w:r w:rsidR="001A4D6C">
        <w:rPr>
          <w:b/>
        </w:rPr>
        <w:t xml:space="preserve">drinking </w:t>
      </w:r>
      <w:r w:rsidRPr="000F4B39">
        <w:rPr>
          <w:b/>
        </w:rPr>
        <w:t>behavior.</w:t>
      </w:r>
      <w:r w:rsidR="00DA144B" w:rsidRPr="00DA144B">
        <w:t xml:space="preserve"> </w:t>
      </w:r>
    </w:p>
    <w:p w:rsidR="00DA144B" w:rsidRPr="00965B66" w:rsidRDefault="00DA144B">
      <w:pPr>
        <w:pStyle w:val="ListParagraph"/>
      </w:pPr>
      <w:r>
        <w:br/>
      </w:r>
      <w:r w:rsidRPr="00965B66">
        <w:t xml:space="preserve">     1                    2                    3                    4                    5                    6                    7</w:t>
      </w:r>
    </w:p>
    <w:p w:rsidR="00DA144B" w:rsidRPr="00965B66" w:rsidRDefault="00DA144B" w:rsidP="00DA144B">
      <w:pPr>
        <w:pStyle w:val="ListParagraph"/>
      </w:pPr>
      <w:r w:rsidRPr="00965B66">
        <w:t>Strongly</w:t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  <w:t xml:space="preserve">    Strongly </w:t>
      </w:r>
    </w:p>
    <w:p w:rsidR="00DA144B" w:rsidRPr="00965B66" w:rsidRDefault="00DA144B" w:rsidP="00DA144B">
      <w:pPr>
        <w:pStyle w:val="ListParagraph"/>
      </w:pPr>
      <w:r w:rsidRPr="00965B66">
        <w:t>Agree                                                         Neutral</w:t>
      </w:r>
      <w:r w:rsidRPr="00965B66">
        <w:tab/>
      </w:r>
      <w:r w:rsidRPr="00965B66">
        <w:tab/>
      </w:r>
      <w:r w:rsidRPr="00965B66">
        <w:tab/>
      </w:r>
      <w:r w:rsidRPr="00965B66">
        <w:tab/>
        <w:t xml:space="preserve">    Disagree</w:t>
      </w:r>
      <w:r w:rsidRPr="00965B66">
        <w:br/>
      </w:r>
    </w:p>
    <w:p w:rsidR="00845E26" w:rsidRPr="00EB0473" w:rsidRDefault="00845E26" w:rsidP="00845E26">
      <w:pPr>
        <w:pStyle w:val="ListParagraph"/>
        <w:numPr>
          <w:ilvl w:val="0"/>
          <w:numId w:val="1"/>
        </w:numPr>
      </w:pPr>
      <w:r w:rsidRPr="00324C47">
        <w:rPr>
          <w:b/>
        </w:rPr>
        <w:lastRenderedPageBreak/>
        <w:t xml:space="preserve">My interaction with a patient can make a difference regarding their use of </w:t>
      </w:r>
      <w:r w:rsidR="001A4D6C">
        <w:rPr>
          <w:b/>
        </w:rPr>
        <w:t>alcohol</w:t>
      </w:r>
      <w:r w:rsidRPr="00324C47">
        <w:rPr>
          <w:b/>
        </w:rPr>
        <w:t xml:space="preserve">.  </w:t>
      </w:r>
    </w:p>
    <w:p w:rsidR="00845E26" w:rsidRPr="00965B66" w:rsidRDefault="00845E26" w:rsidP="00845E26">
      <w:pPr>
        <w:pStyle w:val="ListParagraph"/>
      </w:pPr>
      <w:r>
        <w:br/>
      </w:r>
      <w:r w:rsidRPr="00965B66">
        <w:t xml:space="preserve">     1                    2                    3                    4                    5                    6                    7</w:t>
      </w:r>
    </w:p>
    <w:p w:rsidR="00845E26" w:rsidRPr="00965B66" w:rsidRDefault="00845E26" w:rsidP="00845E26">
      <w:pPr>
        <w:pStyle w:val="ListParagraph"/>
      </w:pPr>
      <w:r w:rsidRPr="00965B66">
        <w:t>Strongly</w:t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  <w:t xml:space="preserve">    Strongly </w:t>
      </w:r>
    </w:p>
    <w:p w:rsidR="00845E26" w:rsidRPr="00965B66" w:rsidRDefault="00845E26" w:rsidP="00845E26">
      <w:pPr>
        <w:pStyle w:val="ListParagraph"/>
      </w:pPr>
      <w:r w:rsidRPr="00965B66">
        <w:t>Agree                                                         Neutral</w:t>
      </w:r>
      <w:r w:rsidRPr="00965B66">
        <w:tab/>
      </w:r>
      <w:r w:rsidRPr="00965B66">
        <w:tab/>
      </w:r>
      <w:r w:rsidRPr="00965B66">
        <w:tab/>
      </w:r>
      <w:r w:rsidRPr="00965B66">
        <w:tab/>
        <w:t xml:space="preserve">    Disagree</w:t>
      </w:r>
      <w:r w:rsidRPr="00965B66">
        <w:br/>
      </w:r>
    </w:p>
    <w:p w:rsidR="006129D7" w:rsidRPr="00965B66" w:rsidRDefault="001D6A31" w:rsidP="001D6A31">
      <w:pPr>
        <w:pStyle w:val="ListParagraph"/>
        <w:numPr>
          <w:ilvl w:val="0"/>
          <w:numId w:val="1"/>
        </w:numPr>
      </w:pPr>
      <w:r>
        <w:rPr>
          <w:b/>
        </w:rPr>
        <w:t>Patients’ c</w:t>
      </w:r>
      <w:r w:rsidR="006129D7" w:rsidRPr="00845E26">
        <w:rPr>
          <w:b/>
        </w:rPr>
        <w:t xml:space="preserve">oncerns about confidentiality affect </w:t>
      </w:r>
      <w:r>
        <w:rPr>
          <w:b/>
        </w:rPr>
        <w:t xml:space="preserve">their </w:t>
      </w:r>
      <w:r w:rsidR="006129D7" w:rsidRPr="00845E26">
        <w:rPr>
          <w:b/>
        </w:rPr>
        <w:t xml:space="preserve">willingness to be open and honest when asked about </w:t>
      </w:r>
      <w:r w:rsidR="001A4D6C">
        <w:rPr>
          <w:b/>
        </w:rPr>
        <w:t xml:space="preserve">alcohol </w:t>
      </w:r>
      <w:r w:rsidR="006129D7" w:rsidRPr="00845E26">
        <w:rPr>
          <w:b/>
        </w:rPr>
        <w:t>use before and during pregnancy.</w:t>
      </w:r>
      <w:r w:rsidR="006129D7" w:rsidRPr="00DA144B">
        <w:t xml:space="preserve"> </w:t>
      </w:r>
      <w:r w:rsidR="00845E26">
        <w:br/>
      </w:r>
      <w:r w:rsidR="006129D7">
        <w:br/>
      </w:r>
      <w:r w:rsidR="006129D7" w:rsidRPr="00965B66">
        <w:t xml:space="preserve">     1                    2                    3                    4                    5                    6                    7</w:t>
      </w:r>
    </w:p>
    <w:p w:rsidR="006129D7" w:rsidRPr="00965B66" w:rsidRDefault="006129D7" w:rsidP="006129D7">
      <w:pPr>
        <w:pStyle w:val="ListParagraph"/>
      </w:pPr>
      <w:r w:rsidRPr="00965B66">
        <w:t>Strongly</w:t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  <w:t xml:space="preserve">    Strongly </w:t>
      </w:r>
    </w:p>
    <w:p w:rsidR="006129D7" w:rsidRPr="00965B66" w:rsidRDefault="006129D7" w:rsidP="006129D7">
      <w:pPr>
        <w:pStyle w:val="ListParagraph"/>
      </w:pPr>
      <w:r w:rsidRPr="00965B66">
        <w:t>Agree                                                         Neutral</w:t>
      </w:r>
      <w:r w:rsidRPr="00965B66">
        <w:tab/>
      </w:r>
      <w:r w:rsidRPr="00965B66">
        <w:tab/>
      </w:r>
      <w:r w:rsidRPr="00965B66">
        <w:tab/>
      </w:r>
      <w:r w:rsidRPr="00965B66">
        <w:tab/>
        <w:t xml:space="preserve">    Disagree</w:t>
      </w:r>
      <w:r w:rsidRPr="00965B66">
        <w:br/>
      </w:r>
    </w:p>
    <w:p w:rsidR="000F4B39" w:rsidRPr="001D6A31" w:rsidRDefault="000F4B39">
      <w:pPr>
        <w:pStyle w:val="ListParagraph"/>
        <w:numPr>
          <w:ilvl w:val="0"/>
          <w:numId w:val="1"/>
        </w:numPr>
      </w:pPr>
      <w:r w:rsidRPr="00845E26">
        <w:rPr>
          <w:b/>
        </w:rPr>
        <w:t>Most pregnant p</w:t>
      </w:r>
      <w:r w:rsidR="006129D7" w:rsidRPr="00845E26">
        <w:rPr>
          <w:b/>
        </w:rPr>
        <w:t xml:space="preserve">atients </w:t>
      </w:r>
      <w:r w:rsidRPr="00845E26">
        <w:rPr>
          <w:b/>
        </w:rPr>
        <w:t xml:space="preserve">decrease or stop </w:t>
      </w:r>
      <w:r w:rsidR="001A4D6C">
        <w:rPr>
          <w:b/>
        </w:rPr>
        <w:t>alcohol</w:t>
      </w:r>
      <w:r w:rsidRPr="00845E26">
        <w:rPr>
          <w:b/>
        </w:rPr>
        <w:t xml:space="preserve"> use when they realize there is a risk to the pregnancy or the child.</w:t>
      </w:r>
      <w:r w:rsidR="006129D7" w:rsidRPr="00845E26">
        <w:rPr>
          <w:b/>
        </w:rPr>
        <w:t xml:space="preserve"> </w:t>
      </w:r>
    </w:p>
    <w:p w:rsidR="00845E26" w:rsidRPr="001D6A31" w:rsidRDefault="00845E26" w:rsidP="001D6A31">
      <w:pPr>
        <w:pStyle w:val="ListParagraph"/>
      </w:pPr>
    </w:p>
    <w:p w:rsidR="000F4B39" w:rsidRPr="00965B66" w:rsidRDefault="000F4B39" w:rsidP="001D6A31">
      <w:pPr>
        <w:pStyle w:val="ListParagraph"/>
      </w:pPr>
      <w:r w:rsidRPr="00965B66">
        <w:t xml:space="preserve">     1                    2                    3                    4                    5                    6                    7</w:t>
      </w:r>
    </w:p>
    <w:p w:rsidR="00845E26" w:rsidRDefault="000F4B39" w:rsidP="000F4B39">
      <w:pPr>
        <w:ind w:left="720"/>
      </w:pPr>
      <w:r w:rsidRPr="00965B66">
        <w:t>Strongly</w:t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</w:r>
      <w:r w:rsidRPr="00965B66">
        <w:tab/>
        <w:t xml:space="preserve">    </w:t>
      </w:r>
      <w:proofErr w:type="spellStart"/>
      <w:r w:rsidRPr="00965B66">
        <w:t>Strongly</w:t>
      </w:r>
      <w:proofErr w:type="spellEnd"/>
      <w:r w:rsidRPr="00965B66">
        <w:t xml:space="preserve"> </w:t>
      </w:r>
      <w:r w:rsidRPr="00965B66">
        <w:br/>
        <w:t>Agree                                                         Neutral</w:t>
      </w:r>
      <w:r w:rsidRPr="00965B66">
        <w:tab/>
      </w:r>
      <w:r w:rsidRPr="00965B66">
        <w:tab/>
      </w:r>
      <w:r w:rsidRPr="00965B66">
        <w:tab/>
      </w:r>
      <w:r w:rsidRPr="00965B66">
        <w:tab/>
        <w:t xml:space="preserve">    Disagree</w:t>
      </w:r>
    </w:p>
    <w:p w:rsidR="00E60D59" w:rsidRDefault="00E60D59" w:rsidP="000F4B39">
      <w:pPr>
        <w:ind w:left="720"/>
      </w:pPr>
    </w:p>
    <w:p w:rsidR="00E60D59" w:rsidRDefault="00E60D59" w:rsidP="000F4B39">
      <w:pPr>
        <w:ind w:left="720"/>
      </w:pPr>
    </w:p>
    <w:p w:rsidR="00E60D59" w:rsidRPr="0033702E" w:rsidRDefault="00E60D59" w:rsidP="00E60D5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33702E">
        <w:rPr>
          <w:sz w:val="20"/>
          <w:szCs w:val="20"/>
        </w:rPr>
        <w:t xml:space="preserve">CDC estimates the average public reporting burden for this collection of information as </w:t>
      </w:r>
      <w:r>
        <w:rPr>
          <w:sz w:val="20"/>
          <w:szCs w:val="20"/>
        </w:rPr>
        <w:t>2</w:t>
      </w:r>
      <w:r w:rsidRPr="0033702E">
        <w:rPr>
          <w:sz w:val="20"/>
          <w:szCs w:val="20"/>
        </w:rPr>
        <w:t xml:space="preserve"> minutes per survey,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</w:t>
      </w:r>
    </w:p>
    <w:p w:rsidR="00E60D59" w:rsidRPr="0033702E" w:rsidRDefault="00E60D59" w:rsidP="00E60D5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gramStart"/>
      <w:r w:rsidRPr="0033702E">
        <w:rPr>
          <w:sz w:val="20"/>
          <w:szCs w:val="20"/>
        </w:rPr>
        <w:t>to</w:t>
      </w:r>
      <w:proofErr w:type="gramEnd"/>
      <w:r w:rsidRPr="0033702E">
        <w:rPr>
          <w:sz w:val="20"/>
          <w:szCs w:val="20"/>
        </w:rPr>
        <w:t xml:space="preserve"> CDC/ATSDR Information Collection Review Office, 1600 Clifton Road NE, MS D74,</w:t>
      </w:r>
    </w:p>
    <w:p w:rsidR="00E60D59" w:rsidRPr="0033702E" w:rsidRDefault="00E60D59" w:rsidP="00E60D5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3702E">
        <w:rPr>
          <w:sz w:val="20"/>
          <w:szCs w:val="20"/>
        </w:rPr>
        <w:t>Atlanta, Georgia 30333; ATTN: PRA</w:t>
      </w:r>
    </w:p>
    <w:p w:rsidR="00E60D59" w:rsidRPr="0074154F" w:rsidRDefault="00E60D59" w:rsidP="00E60D59">
      <w:pPr>
        <w:rPr>
          <w:b/>
          <w:color w:val="000000" w:themeColor="text1"/>
        </w:rPr>
      </w:pPr>
      <w:r w:rsidRPr="0033702E">
        <w:rPr>
          <w:sz w:val="20"/>
          <w:szCs w:val="20"/>
        </w:rPr>
        <w:t>(0920XXXX).</w:t>
      </w:r>
    </w:p>
    <w:p w:rsidR="00E60D59" w:rsidRDefault="00E60D59" w:rsidP="000F4B39">
      <w:pPr>
        <w:ind w:left="720"/>
      </w:pPr>
    </w:p>
    <w:p w:rsidR="00E60D59" w:rsidRDefault="00E60D59" w:rsidP="000F4B39">
      <w:pPr>
        <w:ind w:left="720"/>
      </w:pPr>
    </w:p>
    <w:p w:rsidR="00E60D59" w:rsidRDefault="00E60D59" w:rsidP="000F4B39">
      <w:pPr>
        <w:ind w:left="720"/>
      </w:pPr>
    </w:p>
    <w:p w:rsidR="00E60D59" w:rsidRDefault="00E60D59" w:rsidP="000F4B39">
      <w:pPr>
        <w:ind w:left="720"/>
      </w:pPr>
    </w:p>
    <w:p w:rsidR="00913011" w:rsidRPr="00AF3B76" w:rsidRDefault="00913011" w:rsidP="001D6A31">
      <w:pPr>
        <w:pStyle w:val="ListParagraph"/>
        <w:numPr>
          <w:ilvl w:val="0"/>
          <w:numId w:val="1"/>
        </w:numPr>
      </w:pPr>
      <w:r w:rsidRPr="001D6A31">
        <w:rPr>
          <w:b/>
        </w:rPr>
        <w:t xml:space="preserve">NIAAA recommended </w:t>
      </w:r>
      <w:r w:rsidR="00A02BA5">
        <w:rPr>
          <w:b/>
        </w:rPr>
        <w:t xml:space="preserve">daily and weekly </w:t>
      </w:r>
      <w:r w:rsidRPr="001D6A31">
        <w:rPr>
          <w:b/>
        </w:rPr>
        <w:t xml:space="preserve">guidelines for </w:t>
      </w:r>
      <w:r w:rsidR="00B46BDE" w:rsidRPr="001D6A31">
        <w:rPr>
          <w:b/>
        </w:rPr>
        <w:t>low-risk</w:t>
      </w:r>
      <w:r w:rsidRPr="001D6A31">
        <w:rPr>
          <w:b/>
        </w:rPr>
        <w:t xml:space="preserve"> drinking </w:t>
      </w:r>
      <w:r w:rsidR="00FE2AB5" w:rsidRPr="001D6A31">
        <w:rPr>
          <w:b/>
        </w:rPr>
        <w:t xml:space="preserve">for </w:t>
      </w:r>
      <w:r w:rsidR="00FE2AB5" w:rsidRPr="00A02BA5">
        <w:rPr>
          <w:b/>
          <w:u w:val="single"/>
        </w:rPr>
        <w:t xml:space="preserve">WOMEN </w:t>
      </w:r>
      <w:r w:rsidR="001D6A31" w:rsidRPr="003967AF">
        <w:rPr>
          <w:b/>
          <w:u w:val="single"/>
        </w:rPr>
        <w:t>in general</w:t>
      </w:r>
      <w:r w:rsidR="001D6A31">
        <w:rPr>
          <w:b/>
        </w:rPr>
        <w:t xml:space="preserve"> </w:t>
      </w:r>
      <w:r w:rsidR="00FE2AB5" w:rsidRPr="001D6A31">
        <w:rPr>
          <w:b/>
        </w:rPr>
        <w:t>are</w:t>
      </w:r>
      <w:r w:rsidR="00A02BA5">
        <w:rPr>
          <w:b/>
        </w:rPr>
        <w:t>:</w:t>
      </w:r>
      <w:r w:rsidRPr="00845E26">
        <w:br/>
      </w:r>
      <w:r w:rsidRPr="00AF3B76">
        <w:lastRenderedPageBreak/>
        <w:br/>
        <w:t xml:space="preserve">___ drinks </w:t>
      </w:r>
      <w:r w:rsidRPr="001D6A31">
        <w:rPr>
          <w:i/>
        </w:rPr>
        <w:t>per day</w:t>
      </w:r>
      <w:r w:rsidR="00FE2AB5">
        <w:t xml:space="preserve"> </w:t>
      </w:r>
      <w:r w:rsidR="00FE2AB5" w:rsidRPr="001D6A31">
        <w:t>(a)</w:t>
      </w:r>
      <w:r w:rsidR="00FE2AB5" w:rsidRPr="00FE2AB5">
        <w:tab/>
      </w:r>
      <w:r w:rsidR="00FE2AB5">
        <w:tab/>
      </w:r>
      <w:r w:rsidRPr="00AF3B76">
        <w:t xml:space="preserve">___ drinks </w:t>
      </w:r>
      <w:r w:rsidRPr="001D6A31">
        <w:rPr>
          <w:i/>
        </w:rPr>
        <w:t>per week</w:t>
      </w:r>
      <w:r w:rsidR="00FE2AB5">
        <w:t xml:space="preserve"> </w:t>
      </w:r>
      <w:r w:rsidR="00FE2AB5" w:rsidRPr="001D6A31">
        <w:t>(b)</w:t>
      </w:r>
      <w:r w:rsidRPr="00AF3B76">
        <w:br/>
      </w:r>
      <w:r w:rsidR="00FE2AB5">
        <w:br/>
      </w:r>
    </w:p>
    <w:p w:rsidR="005E4F0C" w:rsidRPr="001D6A31" w:rsidRDefault="00E912B3" w:rsidP="001D6A31">
      <w:pPr>
        <w:pStyle w:val="ListParagraph"/>
        <w:numPr>
          <w:ilvl w:val="0"/>
          <w:numId w:val="1"/>
        </w:numPr>
        <w:rPr>
          <w:b/>
        </w:rPr>
      </w:pPr>
      <w:r w:rsidRPr="001D6A31">
        <w:rPr>
          <w:b/>
        </w:rPr>
        <w:t>Please give your best estimates for “standard drink” amount for each of the following types of alcohol:</w:t>
      </w:r>
    </w:p>
    <w:p w:rsidR="00FE2AB5" w:rsidRPr="001D6A31" w:rsidRDefault="00E912B3" w:rsidP="00695AE3">
      <w:pPr>
        <w:ind w:left="1440"/>
      </w:pPr>
      <w:r w:rsidRPr="001D6A31">
        <w:t xml:space="preserve">___ </w:t>
      </w:r>
      <w:proofErr w:type="gramStart"/>
      <w:r w:rsidRPr="001D6A31">
        <w:t>oz</w:t>
      </w:r>
      <w:proofErr w:type="gramEnd"/>
      <w:r w:rsidRPr="001D6A31">
        <w:t>. of wine</w:t>
      </w:r>
      <w:r w:rsidRPr="001D6A31">
        <w:tab/>
        <w:t>(a)</w:t>
      </w:r>
      <w:r w:rsidRPr="001D6A31">
        <w:tab/>
      </w:r>
      <w:r w:rsidRPr="001D6A31">
        <w:tab/>
        <w:t>___ oz. of beer (b)</w:t>
      </w:r>
      <w:r w:rsidRPr="001D6A31">
        <w:tab/>
      </w:r>
      <w:r w:rsidRPr="001D6A31">
        <w:tab/>
        <w:t>___oz. of hard liquor (c)</w:t>
      </w:r>
    </w:p>
    <w:p w:rsidR="001B51EB" w:rsidRDefault="00913011" w:rsidP="00AF1BAF">
      <w:pPr>
        <w:pStyle w:val="ListParagraph"/>
        <w:ind w:left="360" w:hanging="360"/>
        <w:jc w:val="center"/>
        <w:rPr>
          <w:rFonts w:ascii="Candara" w:hAnsi="Candara"/>
          <w:b/>
          <w:sz w:val="28"/>
          <w:szCs w:val="28"/>
        </w:rPr>
      </w:pPr>
      <w:r>
        <w:br/>
      </w:r>
      <w:r w:rsidR="00324C47" w:rsidRPr="00B46BDE">
        <w:rPr>
          <w:rFonts w:ascii="Candara" w:hAnsi="Candara"/>
          <w:b/>
          <w:sz w:val="28"/>
          <w:szCs w:val="28"/>
        </w:rPr>
        <w:t>Thank You for Completing!</w:t>
      </w:r>
    </w:p>
    <w:sectPr w:rsidR="001B51EB" w:rsidSect="00DA144B"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B6" w:rsidRDefault="003D51B6" w:rsidP="001639CE">
      <w:pPr>
        <w:spacing w:after="0" w:line="240" w:lineRule="auto"/>
      </w:pPr>
      <w:r>
        <w:separator/>
      </w:r>
    </w:p>
  </w:endnote>
  <w:endnote w:type="continuationSeparator" w:id="0">
    <w:p w:rsidR="003D51B6" w:rsidRDefault="003D51B6" w:rsidP="0016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CE" w:rsidRPr="00E66AE1" w:rsidRDefault="00593ABF">
    <w:pPr>
      <w:pStyle w:val="Footer"/>
      <w:rPr>
        <w:sz w:val="16"/>
        <w:szCs w:val="16"/>
      </w:rPr>
    </w:pPr>
    <w:r>
      <w:rPr>
        <w:sz w:val="16"/>
        <w:szCs w:val="16"/>
      </w:rPr>
      <w:t>OBG-KAsupplement</w:t>
    </w:r>
    <w:r w:rsidR="006E2C0A">
      <w:rPr>
        <w:sz w:val="16"/>
        <w:szCs w:val="16"/>
      </w:rPr>
      <w:t>.</w:t>
    </w:r>
    <w:r w:rsidR="00E66AE1" w:rsidRPr="00E66AE1">
      <w:rPr>
        <w:sz w:val="16"/>
        <w:szCs w:val="16"/>
      </w:rPr>
      <w:t>Sprague</w:t>
    </w:r>
    <w:r w:rsidR="0020195E">
      <w:rPr>
        <w:sz w:val="16"/>
        <w:szCs w:val="16"/>
      </w:rPr>
      <w:t>DJ.</w:t>
    </w:r>
    <w:r>
      <w:rPr>
        <w:sz w:val="16"/>
        <w:szCs w:val="16"/>
      </w:rPr>
      <w:t>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B6" w:rsidRDefault="003D51B6" w:rsidP="001639CE">
      <w:pPr>
        <w:spacing w:after="0" w:line="240" w:lineRule="auto"/>
      </w:pPr>
      <w:r>
        <w:separator/>
      </w:r>
    </w:p>
  </w:footnote>
  <w:footnote w:type="continuationSeparator" w:id="0">
    <w:p w:rsidR="003D51B6" w:rsidRDefault="003D51B6" w:rsidP="0016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D2416"/>
    <w:multiLevelType w:val="hybridMultilevel"/>
    <w:tmpl w:val="46EE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C8"/>
    <w:rsid w:val="0003222B"/>
    <w:rsid w:val="000967C6"/>
    <w:rsid w:val="000D0445"/>
    <w:rsid w:val="000D3215"/>
    <w:rsid w:val="000F456C"/>
    <w:rsid w:val="000F4B39"/>
    <w:rsid w:val="001070E7"/>
    <w:rsid w:val="00117D80"/>
    <w:rsid w:val="0016306A"/>
    <w:rsid w:val="001639CE"/>
    <w:rsid w:val="0017203D"/>
    <w:rsid w:val="0017486C"/>
    <w:rsid w:val="001A4D6C"/>
    <w:rsid w:val="001B51EB"/>
    <w:rsid w:val="001C35C5"/>
    <w:rsid w:val="001D6A31"/>
    <w:rsid w:val="001E3D9F"/>
    <w:rsid w:val="0020195E"/>
    <w:rsid w:val="00227DC6"/>
    <w:rsid w:val="00256E29"/>
    <w:rsid w:val="002732FC"/>
    <w:rsid w:val="003055AD"/>
    <w:rsid w:val="00324C47"/>
    <w:rsid w:val="0033702E"/>
    <w:rsid w:val="00370E5F"/>
    <w:rsid w:val="00381236"/>
    <w:rsid w:val="003863BA"/>
    <w:rsid w:val="003967AF"/>
    <w:rsid w:val="003B1257"/>
    <w:rsid w:val="003D51B6"/>
    <w:rsid w:val="004B34C8"/>
    <w:rsid w:val="004B753D"/>
    <w:rsid w:val="004B7BA6"/>
    <w:rsid w:val="00502976"/>
    <w:rsid w:val="00560992"/>
    <w:rsid w:val="00593ABF"/>
    <w:rsid w:val="005E4F0C"/>
    <w:rsid w:val="005E75C5"/>
    <w:rsid w:val="006129D7"/>
    <w:rsid w:val="006618B1"/>
    <w:rsid w:val="00695AE3"/>
    <w:rsid w:val="006B7C92"/>
    <w:rsid w:val="006D64E1"/>
    <w:rsid w:val="006E2C0A"/>
    <w:rsid w:val="006E7057"/>
    <w:rsid w:val="00735D61"/>
    <w:rsid w:val="007708B3"/>
    <w:rsid w:val="007864D2"/>
    <w:rsid w:val="007A7DC1"/>
    <w:rsid w:val="007C1C34"/>
    <w:rsid w:val="007F3DAF"/>
    <w:rsid w:val="00841DE3"/>
    <w:rsid w:val="00845E26"/>
    <w:rsid w:val="00864BD6"/>
    <w:rsid w:val="008A10A0"/>
    <w:rsid w:val="00907E02"/>
    <w:rsid w:val="00913011"/>
    <w:rsid w:val="00953811"/>
    <w:rsid w:val="00953DF2"/>
    <w:rsid w:val="0096468C"/>
    <w:rsid w:val="00965B66"/>
    <w:rsid w:val="00991A35"/>
    <w:rsid w:val="00994930"/>
    <w:rsid w:val="009A5982"/>
    <w:rsid w:val="009F2946"/>
    <w:rsid w:val="00A00DC8"/>
    <w:rsid w:val="00A02BA5"/>
    <w:rsid w:val="00A27BAB"/>
    <w:rsid w:val="00A93463"/>
    <w:rsid w:val="00AA4456"/>
    <w:rsid w:val="00AF1BAF"/>
    <w:rsid w:val="00AF3B76"/>
    <w:rsid w:val="00B2783A"/>
    <w:rsid w:val="00B46BDE"/>
    <w:rsid w:val="00B93AC1"/>
    <w:rsid w:val="00BA7397"/>
    <w:rsid w:val="00BC5AA8"/>
    <w:rsid w:val="00C313BF"/>
    <w:rsid w:val="00C93670"/>
    <w:rsid w:val="00C96ECF"/>
    <w:rsid w:val="00CA2E28"/>
    <w:rsid w:val="00DA144B"/>
    <w:rsid w:val="00DA7875"/>
    <w:rsid w:val="00E60D59"/>
    <w:rsid w:val="00E66AE1"/>
    <w:rsid w:val="00E912B3"/>
    <w:rsid w:val="00E95B3B"/>
    <w:rsid w:val="00E97474"/>
    <w:rsid w:val="00EB0473"/>
    <w:rsid w:val="00EB7077"/>
    <w:rsid w:val="00EC32F8"/>
    <w:rsid w:val="00ED62DA"/>
    <w:rsid w:val="00F0181C"/>
    <w:rsid w:val="00F22EE7"/>
    <w:rsid w:val="00F77CBE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C870E-00BB-4956-8BAE-A30E2728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9CE"/>
  </w:style>
  <w:style w:type="paragraph" w:styleId="Footer">
    <w:name w:val="footer"/>
    <w:basedOn w:val="Normal"/>
    <w:link w:val="FooterChar"/>
    <w:uiPriority w:val="99"/>
    <w:unhideWhenUsed/>
    <w:rsid w:val="00163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9CE"/>
  </w:style>
  <w:style w:type="paragraph" w:styleId="BalloonText">
    <w:name w:val="Balloon Text"/>
    <w:basedOn w:val="Normal"/>
    <w:link w:val="BalloonTextChar"/>
    <w:uiPriority w:val="99"/>
    <w:semiHidden/>
    <w:unhideWhenUsed/>
    <w:rsid w:val="00E6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6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spragued</dc:creator>
  <cp:lastModifiedBy>Johnson-James, Treana (CDC/ONDIEH/NCBDDD) (CTR)</cp:lastModifiedBy>
  <cp:revision>2</cp:revision>
  <cp:lastPrinted>2013-04-06T02:55:00Z</cp:lastPrinted>
  <dcterms:created xsi:type="dcterms:W3CDTF">2016-02-24T18:37:00Z</dcterms:created>
  <dcterms:modified xsi:type="dcterms:W3CDTF">2016-02-24T18:37:00Z</dcterms:modified>
</cp:coreProperties>
</file>