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944" w:rsidP="001077E9" w:rsidRDefault="001E2944">
      <w:pPr>
        <w:ind w:left="360" w:hanging="360"/>
      </w:pPr>
      <w:r w:rsidRPr="00D86404">
        <w:rPr>
          <w:b/>
        </w:rPr>
        <w:t>A.</w:t>
      </w:r>
      <w:r w:rsidRPr="00D86404">
        <w:rPr>
          <w:b/>
        </w:rPr>
        <w:tab/>
        <w:t>BACKGROUND</w:t>
      </w:r>
    </w:p>
    <w:p w:rsidR="001E2944" w:rsidRDefault="001E2944"/>
    <w:p w:rsidRPr="00367B28" w:rsidR="005A15EA" w:rsidP="005A15EA" w:rsidRDefault="001E2944">
      <w:pPr>
        <w:ind w:left="720"/>
        <w:rPr>
          <w:color w:val="000000"/>
        </w:rPr>
      </w:pPr>
      <w:r>
        <w:t xml:space="preserve">This is a request </w:t>
      </w:r>
      <w:r w:rsidR="0081611A">
        <w:t>to revise</w:t>
      </w:r>
      <w:r w:rsidR="00CC1AC8">
        <w:t xml:space="preserve"> </w:t>
      </w:r>
      <w:r>
        <w:t xml:space="preserve">form CMS-1572, </w:t>
      </w:r>
      <w:r w:rsidR="007A6813">
        <w:t xml:space="preserve">titled </w:t>
      </w:r>
      <w:r w:rsidR="00734AFB">
        <w:t>“</w:t>
      </w:r>
      <w:r>
        <w:t>Home Health Agency</w:t>
      </w:r>
      <w:r w:rsidR="00734AFB">
        <w:t xml:space="preserve"> Survey and Deficiencies Report”</w:t>
      </w:r>
      <w:r w:rsidR="002C546D">
        <w:t xml:space="preserve"> (OMB 0938-0355).  </w:t>
      </w:r>
      <w:r w:rsidR="008213CE">
        <w:t xml:space="preserve"> </w:t>
      </w:r>
      <w:r w:rsidRPr="00367B28" w:rsidR="00B0459E">
        <w:rPr>
          <w:color w:val="000000"/>
        </w:rPr>
        <w:t xml:space="preserve">The </w:t>
      </w:r>
      <w:r w:rsidR="007A6813">
        <w:rPr>
          <w:color w:val="000000"/>
        </w:rPr>
        <w:t>current OMB approval expires on 03/31/2021.</w:t>
      </w:r>
      <w:r w:rsidRPr="00367B28" w:rsidR="008213CE">
        <w:rPr>
          <w:color w:val="000000"/>
        </w:rPr>
        <w:t xml:space="preserve"> </w:t>
      </w:r>
    </w:p>
    <w:p w:rsidR="001E2944" w:rsidP="00790364" w:rsidRDefault="001E2944">
      <w:pPr>
        <w:ind w:left="720"/>
      </w:pPr>
    </w:p>
    <w:p w:rsidR="00D33929" w:rsidP="00D33929" w:rsidRDefault="00D33929">
      <w:pPr>
        <w:ind w:left="720"/>
      </w:pPr>
      <w:r>
        <w:t>The CMS-1572 form is used by State Survey Agencies when surveying Home Health Agencies (HHAs) and to collect information about an HHA.  These regulations were created by CMS u</w:t>
      </w:r>
      <w:r w:rsidRPr="004D21A9">
        <w:t>nder the authority of sections</w:t>
      </w:r>
      <w:r>
        <w:t xml:space="preserve"> </w:t>
      </w:r>
      <w:r w:rsidRPr="004D21A9">
        <w:t xml:space="preserve">1861(o) and 1891 of </w:t>
      </w:r>
      <w:r>
        <w:t>the Social Security Act (“</w:t>
      </w:r>
      <w:r w:rsidRPr="004D21A9">
        <w:t>the Act</w:t>
      </w:r>
      <w:r>
        <w:t xml:space="preserve">”).  </w:t>
      </w:r>
    </w:p>
    <w:p w:rsidR="00D33929" w:rsidP="0081611A" w:rsidRDefault="00D33929">
      <w:pPr>
        <w:ind w:left="720"/>
      </w:pPr>
    </w:p>
    <w:p w:rsidRPr="0081611A" w:rsidR="0081611A" w:rsidP="0081611A" w:rsidRDefault="0081611A">
      <w:pPr>
        <w:ind w:left="720"/>
        <w:rPr>
          <w:szCs w:val="24"/>
        </w:rPr>
      </w:pPr>
      <w:r>
        <w:t xml:space="preserve">The CMS-1572 form has been revised by removing the survey and deficiencies report section.  This section was removed because surveyors now enter this information directly into the </w:t>
      </w:r>
      <w:r w:rsidRPr="00FD5BF1" w:rsidR="00D90E25">
        <w:t>Automated Survey Processing Environment [ASPEN])</w:t>
      </w:r>
      <w:r w:rsidR="00D90E25">
        <w:t xml:space="preserve"> system</w:t>
      </w:r>
      <w:r w:rsidRPr="00FD5BF1" w:rsidR="00D90E25">
        <w:t>.</w:t>
      </w:r>
      <w:r>
        <w:rPr>
          <w:szCs w:val="24"/>
        </w:rPr>
        <w:t xml:space="preserve">   A change crosswalk has been provided which states in detail all changes to the CMS-1572 form.</w:t>
      </w:r>
    </w:p>
    <w:p w:rsidR="0081611A" w:rsidP="001239C8" w:rsidRDefault="0081611A">
      <w:pPr>
        <w:ind w:left="720"/>
      </w:pPr>
    </w:p>
    <w:p w:rsidR="00D33929" w:rsidP="00D33929" w:rsidRDefault="00D33929">
      <w:pPr>
        <w:ind w:left="720"/>
      </w:pPr>
      <w:r>
        <w:t xml:space="preserve">In the Medicare and Medicaid programs, CMS is responsible for developing Conditions of Participation (CoPs) that facilities must meet to become eligible to receive Medicare payments.  State survey agencies (SAs) conduct on-site surveys of Home Health Agencies (HHAs) to ensure that HHA facilities are in compliance with these requirements.  </w:t>
      </w:r>
    </w:p>
    <w:p w:rsidR="00D33929" w:rsidP="00D33929" w:rsidRDefault="00D33929">
      <w:pPr>
        <w:ind w:left="720"/>
      </w:pPr>
    </w:p>
    <w:p w:rsidR="001239C8" w:rsidP="00D33929" w:rsidRDefault="001239C8">
      <w:pPr>
        <w:ind w:left="720"/>
      </w:pPr>
      <w:r>
        <w:t xml:space="preserve">Surveys of HHA providers are intended to ensure and strengthen patient health and safety, to enhance quality of care by emphasizing outcomes rather than process, to implement the </w:t>
      </w:r>
      <w:r w:rsidR="00D33929">
        <w:t>Omnibus Reconciliation Act of 1987 (OBRA 87),</w:t>
      </w:r>
      <w:r>
        <w:t xml:space="preserve"> and to achieve more effective compliance with Federal requirements. The CMS-1572 HHA survey form reflects this fundamental change and directs surveyors</w:t>
      </w:r>
      <w:r w:rsidR="00640C2B">
        <w:t xml:space="preserve"> </w:t>
      </w:r>
      <w:r>
        <w:t>to observe and monitor the provision of care in the home setting.  HHA surveyors use the CMS-1572 form to assist and direct them in evaluating important information relating to the quality of services provided HHAs in the home setting.  Moreover, the CMS-1572 form represents a deficiency-based approach to evaluating and reporting compliance.</w:t>
      </w:r>
    </w:p>
    <w:p w:rsidR="001239C8" w:rsidP="001239C8" w:rsidRDefault="001239C8">
      <w:pPr>
        <w:ind w:left="720"/>
        <w:rPr>
          <w:szCs w:val="24"/>
        </w:rPr>
      </w:pPr>
    </w:p>
    <w:p w:rsidR="001E2944" w:rsidP="00CC1AC8" w:rsidRDefault="00130E6B">
      <w:pPr>
        <w:ind w:left="720"/>
      </w:pPr>
      <w:r>
        <w:t xml:space="preserve">The </w:t>
      </w:r>
      <w:r w:rsidR="00546E29">
        <w:t>regulations at</w:t>
      </w:r>
      <w:r>
        <w:t xml:space="preserve"> </w:t>
      </w:r>
      <w:r w:rsidR="00546E29">
        <w:t xml:space="preserve">42 CFR Part 484, Subparts A, B, and C, contain </w:t>
      </w:r>
      <w:r>
        <w:t xml:space="preserve">the conditions </w:t>
      </w:r>
      <w:r w:rsidR="00D258B9">
        <w:t>of participation</w:t>
      </w:r>
      <w:r>
        <w:t xml:space="preserve"> (CoPs)</w:t>
      </w:r>
      <w:r w:rsidR="001239C8">
        <w:t xml:space="preserve"> that </w:t>
      </w:r>
      <w:r w:rsidRPr="00790364">
        <w:t>HHA</w:t>
      </w:r>
      <w:r w:rsidR="00546E29">
        <w:t>s</w:t>
      </w:r>
      <w:r w:rsidRPr="00790364">
        <w:t xml:space="preserve"> must</w:t>
      </w:r>
      <w:r>
        <w:t xml:space="preserve"> </w:t>
      </w:r>
      <w:r w:rsidRPr="004D3D94">
        <w:t>meet</w:t>
      </w:r>
      <w:r w:rsidR="001239C8">
        <w:t xml:space="preserve"> or exceed</w:t>
      </w:r>
      <w:r w:rsidR="00546E29">
        <w:t xml:space="preserve"> </w:t>
      </w:r>
      <w:r>
        <w:t xml:space="preserve">in order </w:t>
      </w:r>
      <w:r w:rsidRPr="004D3D94">
        <w:t xml:space="preserve">to participate </w:t>
      </w:r>
      <w:r w:rsidRPr="00790364">
        <w:t>in the Medicare</w:t>
      </w:r>
      <w:r>
        <w:t xml:space="preserve"> </w:t>
      </w:r>
      <w:r w:rsidRPr="00790364">
        <w:t>program</w:t>
      </w:r>
      <w:r>
        <w:t xml:space="preserve">.  </w:t>
      </w:r>
      <w:r w:rsidRPr="00790364">
        <w:t>HHAs participating in the Medicaid</w:t>
      </w:r>
      <w:r>
        <w:t xml:space="preserve"> </w:t>
      </w:r>
      <w:r w:rsidRPr="00790364">
        <w:t xml:space="preserve">program </w:t>
      </w:r>
      <w:r w:rsidRPr="002C546D">
        <w:t xml:space="preserve">must also </w:t>
      </w:r>
      <w:r w:rsidRPr="00790364">
        <w:t xml:space="preserve">meet the </w:t>
      </w:r>
      <w:r w:rsidR="001239C8">
        <w:t xml:space="preserve">general </w:t>
      </w:r>
      <w:r w:rsidRPr="00790364">
        <w:t>Medicar</w:t>
      </w:r>
      <w:r>
        <w:t>e</w:t>
      </w:r>
      <w:r w:rsidRPr="004D3D94">
        <w:t xml:space="preserve"> </w:t>
      </w:r>
      <w:r w:rsidRPr="00946788">
        <w:t>CoPs</w:t>
      </w:r>
      <w:r w:rsidRPr="00237A58">
        <w:t>,</w:t>
      </w:r>
      <w:r>
        <w:t xml:space="preserve"> </w:t>
      </w:r>
      <w:r w:rsidR="00237A58">
        <w:t xml:space="preserve">as </w:t>
      </w:r>
      <w:r>
        <w:t xml:space="preserve">per </w:t>
      </w:r>
      <w:r w:rsidR="00237A58">
        <w:t xml:space="preserve">the </w:t>
      </w:r>
      <w:r>
        <w:t xml:space="preserve">CMS </w:t>
      </w:r>
      <w:r w:rsidRPr="004D21A9">
        <w:t>regulations at 42 CFR 440.70(d)</w:t>
      </w:r>
      <w:r>
        <w:t xml:space="preserve">.  </w:t>
      </w:r>
      <w:r w:rsidR="001239C8">
        <w:t>S</w:t>
      </w:r>
      <w:r w:rsidR="00287DD2">
        <w:t>urveyors</w:t>
      </w:r>
      <w:r w:rsidR="00546E29">
        <w:t xml:space="preserve">, </w:t>
      </w:r>
      <w:r w:rsidR="001239C8">
        <w:t>who determine whether HHAs</w:t>
      </w:r>
      <w:r w:rsidR="00546E29">
        <w:t xml:space="preserve"> are in compliance with</w:t>
      </w:r>
      <w:r w:rsidR="001239C8">
        <w:t xml:space="preserve"> </w:t>
      </w:r>
      <w:r w:rsidR="001E2944">
        <w:t xml:space="preserve">these </w:t>
      </w:r>
      <w:r w:rsidR="00D2690B">
        <w:t>CoPs</w:t>
      </w:r>
      <w:r w:rsidR="001E2944">
        <w:t xml:space="preserve"> and statut</w:t>
      </w:r>
      <w:r w:rsidR="008213CE">
        <w:t>ory requirements</w:t>
      </w:r>
      <w:r w:rsidR="00546E29">
        <w:t>,</w:t>
      </w:r>
      <w:r w:rsidR="008213CE">
        <w:t xml:space="preserve"> </w:t>
      </w:r>
      <w:r w:rsidR="001E2944">
        <w:t xml:space="preserve">focus on the actual delivery of care and the results of that care when making certification decisions.  </w:t>
      </w:r>
    </w:p>
    <w:p w:rsidR="00663C37" w:rsidP="00546E29" w:rsidRDefault="00663C37">
      <w:pPr>
        <w:pStyle w:val="CommentText"/>
        <w:ind w:left="720"/>
        <w:rPr>
          <w:sz w:val="24"/>
          <w:szCs w:val="24"/>
        </w:rPr>
      </w:pPr>
    </w:p>
    <w:p w:rsidR="00504376" w:rsidP="00546E29" w:rsidRDefault="00504376">
      <w:pPr>
        <w:pStyle w:val="CommentText"/>
        <w:ind w:left="720"/>
        <w:rPr>
          <w:sz w:val="24"/>
          <w:szCs w:val="24"/>
        </w:rPr>
      </w:pPr>
    </w:p>
    <w:p w:rsidR="00504376" w:rsidP="00546E29" w:rsidRDefault="00504376">
      <w:pPr>
        <w:pStyle w:val="CommentText"/>
        <w:ind w:left="720"/>
        <w:rPr>
          <w:sz w:val="24"/>
          <w:szCs w:val="24"/>
        </w:rPr>
      </w:pPr>
    </w:p>
    <w:p w:rsidR="00504376" w:rsidP="00546E29" w:rsidRDefault="00504376">
      <w:pPr>
        <w:pStyle w:val="CommentText"/>
        <w:ind w:left="720"/>
        <w:rPr>
          <w:sz w:val="24"/>
          <w:szCs w:val="24"/>
        </w:rPr>
      </w:pPr>
    </w:p>
    <w:p w:rsidR="00504376" w:rsidP="00546E29" w:rsidRDefault="00504376">
      <w:pPr>
        <w:pStyle w:val="CommentText"/>
        <w:ind w:left="720"/>
        <w:rPr>
          <w:sz w:val="24"/>
          <w:szCs w:val="24"/>
        </w:rPr>
      </w:pPr>
    </w:p>
    <w:p w:rsidR="00504376" w:rsidP="00546E29" w:rsidRDefault="00504376">
      <w:pPr>
        <w:pStyle w:val="CommentText"/>
        <w:ind w:left="720"/>
        <w:rPr>
          <w:sz w:val="24"/>
          <w:szCs w:val="24"/>
        </w:rPr>
      </w:pPr>
    </w:p>
    <w:p w:rsidR="00504376" w:rsidP="00546E29" w:rsidRDefault="00504376">
      <w:pPr>
        <w:pStyle w:val="CommentText"/>
        <w:ind w:left="720"/>
        <w:rPr>
          <w:sz w:val="24"/>
          <w:szCs w:val="24"/>
        </w:rPr>
      </w:pPr>
    </w:p>
    <w:p w:rsidR="00015D1A" w:rsidP="00546E29" w:rsidRDefault="00B71420">
      <w:pPr>
        <w:pStyle w:val="CommentText"/>
        <w:ind w:left="720"/>
        <w:rPr>
          <w:sz w:val="24"/>
          <w:szCs w:val="24"/>
        </w:rPr>
      </w:pPr>
      <w:r w:rsidRPr="00677C12">
        <w:rPr>
          <w:sz w:val="24"/>
          <w:szCs w:val="24"/>
        </w:rPr>
        <w:t xml:space="preserve">The </w:t>
      </w:r>
      <w:r w:rsidR="00640C2B">
        <w:rPr>
          <w:sz w:val="24"/>
          <w:szCs w:val="24"/>
        </w:rPr>
        <w:t xml:space="preserve">CMS-1572 </w:t>
      </w:r>
      <w:r w:rsidRPr="00677C12">
        <w:rPr>
          <w:sz w:val="24"/>
          <w:szCs w:val="24"/>
        </w:rPr>
        <w:t>survey form</w:t>
      </w:r>
      <w:r w:rsidRPr="00677C12" w:rsidR="001E2944">
        <w:rPr>
          <w:sz w:val="24"/>
          <w:szCs w:val="24"/>
        </w:rPr>
        <w:t xml:space="preserve"> </w:t>
      </w:r>
      <w:r w:rsidR="00677C12">
        <w:rPr>
          <w:sz w:val="24"/>
          <w:szCs w:val="24"/>
        </w:rPr>
        <w:t>captures</w:t>
      </w:r>
      <w:r w:rsidRPr="00677C12" w:rsidR="001E2944">
        <w:rPr>
          <w:sz w:val="24"/>
          <w:szCs w:val="24"/>
        </w:rPr>
        <w:t xml:space="preserve"> data </w:t>
      </w:r>
      <w:r w:rsidR="00677C12">
        <w:rPr>
          <w:sz w:val="24"/>
          <w:szCs w:val="24"/>
        </w:rPr>
        <w:t>about each</w:t>
      </w:r>
      <w:r w:rsidRPr="00677C12" w:rsidR="001E2944">
        <w:rPr>
          <w:sz w:val="24"/>
          <w:szCs w:val="24"/>
        </w:rPr>
        <w:t xml:space="preserve"> </w:t>
      </w:r>
      <w:r w:rsidR="00677C12">
        <w:rPr>
          <w:sz w:val="24"/>
          <w:szCs w:val="24"/>
        </w:rPr>
        <w:t xml:space="preserve">HHA </w:t>
      </w:r>
      <w:r w:rsidRPr="00677C12" w:rsidR="001E2944">
        <w:rPr>
          <w:sz w:val="24"/>
          <w:szCs w:val="24"/>
        </w:rPr>
        <w:t>provider</w:t>
      </w:r>
      <w:r w:rsidR="00677C12">
        <w:rPr>
          <w:sz w:val="24"/>
          <w:szCs w:val="24"/>
        </w:rPr>
        <w:t>’s</w:t>
      </w:r>
      <w:r w:rsidRPr="00677C12" w:rsidR="001E2944">
        <w:rPr>
          <w:sz w:val="24"/>
          <w:szCs w:val="24"/>
        </w:rPr>
        <w:t xml:space="preserve"> characteristics, </w:t>
      </w:r>
      <w:r w:rsidR="00677C12">
        <w:rPr>
          <w:sz w:val="24"/>
          <w:szCs w:val="24"/>
        </w:rPr>
        <w:t>such as</w:t>
      </w:r>
      <w:r w:rsidR="00015D1A">
        <w:rPr>
          <w:sz w:val="24"/>
          <w:szCs w:val="24"/>
        </w:rPr>
        <w:t xml:space="preserve">: (1) </w:t>
      </w:r>
      <w:r w:rsidR="00677C12">
        <w:rPr>
          <w:sz w:val="24"/>
          <w:szCs w:val="24"/>
        </w:rPr>
        <w:t xml:space="preserve">whether the facility is </w:t>
      </w:r>
      <w:r w:rsidR="00015D1A">
        <w:rPr>
          <w:sz w:val="24"/>
          <w:szCs w:val="24"/>
        </w:rPr>
        <w:t xml:space="preserve">a private facility, </w:t>
      </w:r>
      <w:r w:rsidR="00677C12">
        <w:rPr>
          <w:sz w:val="24"/>
          <w:szCs w:val="24"/>
        </w:rPr>
        <w:t xml:space="preserve">a unit of a larger facility or a </w:t>
      </w:r>
      <w:r w:rsidR="00015D1A">
        <w:rPr>
          <w:sz w:val="24"/>
          <w:szCs w:val="24"/>
        </w:rPr>
        <w:t xml:space="preserve">location of a corporate chain of facilities; (2) if the facility operated other branches; (3) has there been a change of ownership since the last survey; (4) the type of services offered; (5) the credentials of the director; (6) the credentials of other staff members; (7) the patient census since the last survey (including number of admissions &amp; discharges); (8) </w:t>
      </w:r>
      <w:r w:rsidRPr="00677C12" w:rsidR="001E2944">
        <w:rPr>
          <w:sz w:val="24"/>
          <w:szCs w:val="24"/>
        </w:rPr>
        <w:t>the patient population</w:t>
      </w:r>
      <w:r w:rsidR="00015D1A">
        <w:rPr>
          <w:sz w:val="24"/>
          <w:szCs w:val="24"/>
        </w:rPr>
        <w:t>.</w:t>
      </w:r>
      <w:r w:rsidRPr="00677C12">
        <w:rPr>
          <w:sz w:val="24"/>
          <w:szCs w:val="24"/>
        </w:rPr>
        <w:t xml:space="preserve">.  </w:t>
      </w:r>
    </w:p>
    <w:p w:rsidR="001239C8" w:rsidP="001239C8" w:rsidRDefault="001239C8">
      <w:pPr>
        <w:ind w:left="720"/>
      </w:pPr>
    </w:p>
    <w:p w:rsidR="003F2FC6" w:rsidRDefault="003F2FC6"/>
    <w:p w:rsidRPr="00D86404" w:rsidR="001E2944" w:rsidRDefault="001E2944">
      <w:pPr>
        <w:rPr>
          <w:b/>
        </w:rPr>
      </w:pPr>
      <w:r w:rsidRPr="00D86404">
        <w:rPr>
          <w:b/>
        </w:rPr>
        <w:t>B.</w:t>
      </w:r>
      <w:r>
        <w:tab/>
      </w:r>
      <w:r w:rsidRPr="00D86404">
        <w:rPr>
          <w:b/>
        </w:rPr>
        <w:t>JUSTIFICATION</w:t>
      </w:r>
    </w:p>
    <w:p w:rsidR="001E2944" w:rsidRDefault="001E2944"/>
    <w:p w:rsidR="001E2944" w:rsidP="00FA3312" w:rsidRDefault="001E2944">
      <w:pPr>
        <w:numPr>
          <w:ilvl w:val="0"/>
          <w:numId w:val="1"/>
        </w:numPr>
      </w:pPr>
      <w:r>
        <w:rPr>
          <w:u w:val="single"/>
        </w:rPr>
        <w:t>Need and Legal Basis</w:t>
      </w:r>
    </w:p>
    <w:p w:rsidR="001E2944" w:rsidRDefault="001E2944"/>
    <w:p w:rsidR="00F71B0A" w:rsidP="00FA3312" w:rsidRDefault="001E2944">
      <w:pPr>
        <w:ind w:left="720"/>
      </w:pPr>
      <w:r>
        <w:t xml:space="preserve">Section 1864 of the Social Security Act (the Act) requires the Secretary to enter into agreements with States to survey providers and certify compliance or noncompliance with Medicare conditions of participation.  </w:t>
      </w:r>
      <w:r w:rsidR="00F71B0A">
        <w:t xml:space="preserve">As such, it is the State survey agencies who most commonly use the CMS-1572 to collect the necessary information. </w:t>
      </w:r>
    </w:p>
    <w:p w:rsidR="00F71B0A" w:rsidP="00FA3312" w:rsidRDefault="00F71B0A">
      <w:pPr>
        <w:ind w:left="720"/>
      </w:pPr>
    </w:p>
    <w:p w:rsidR="001E2944" w:rsidP="00FA3312" w:rsidRDefault="001E2944">
      <w:pPr>
        <w:ind w:left="720"/>
      </w:pPr>
      <w:r>
        <w:t xml:space="preserve">Section 1861(o) of the Act describes Home Health Care with respect to the Medicare program.  </w:t>
      </w:r>
      <w:r w:rsidR="00D32C27">
        <w:t xml:space="preserve">Title </w:t>
      </w:r>
      <w:r>
        <w:t>42 CFR Part 484</w:t>
      </w:r>
      <w:r w:rsidR="00287DD2">
        <w:t xml:space="preserve">, Subparts A, B, and C, </w:t>
      </w:r>
      <w:r>
        <w:t xml:space="preserve">sets forth the </w:t>
      </w:r>
      <w:r w:rsidR="00287DD2">
        <w:t>h</w:t>
      </w:r>
      <w:r>
        <w:t xml:space="preserve">ealth and </w:t>
      </w:r>
      <w:r w:rsidR="00287DD2">
        <w:t>s</w:t>
      </w:r>
      <w:r>
        <w:t xml:space="preserve">afety </w:t>
      </w:r>
      <w:r w:rsidR="00287DD2">
        <w:t>c</w:t>
      </w:r>
      <w:r>
        <w:t xml:space="preserve">onditions of </w:t>
      </w:r>
      <w:r w:rsidR="00287DD2">
        <w:t>p</w:t>
      </w:r>
      <w:r>
        <w:t>articipation (CoPs) that all Home Health Agencies must meet to participate in Medicare.  State survey agencies, as well as accreditation agencies, are used by CMS to determine if the CoPs are met.</w:t>
      </w:r>
      <w:r w:rsidRPr="008D566D" w:rsidR="008D566D">
        <w:t xml:space="preserve"> </w:t>
      </w:r>
      <w:r w:rsidR="008D566D">
        <w:t xml:space="preserve">  </w:t>
      </w:r>
    </w:p>
    <w:p w:rsidR="008D566D" w:rsidP="00FA3312" w:rsidRDefault="008D566D">
      <w:pPr>
        <w:ind w:left="720"/>
      </w:pPr>
    </w:p>
    <w:p w:rsidR="00F71B0A" w:rsidP="00FA3312" w:rsidRDefault="00F71B0A">
      <w:pPr>
        <w:ind w:left="720"/>
      </w:pPr>
      <w:r>
        <w:t>Section 1902(a)(33)(B) of the Act requires the State Medicaid agency to contract with the State survey agency used by Medicare to determine whether providers meet the requirements for participation in the Medicaid program.</w:t>
      </w:r>
    </w:p>
    <w:p w:rsidR="00F71B0A" w:rsidP="00FA3312" w:rsidRDefault="00F71B0A">
      <w:pPr>
        <w:ind w:left="720"/>
      </w:pPr>
    </w:p>
    <w:p w:rsidR="008D566D" w:rsidP="00FA3312" w:rsidRDefault="008D566D">
      <w:pPr>
        <w:ind w:left="720"/>
      </w:pPr>
      <w:r>
        <w:t>Finally</w:t>
      </w:r>
      <w:r w:rsidR="00116D3D">
        <w:t>,</w:t>
      </w:r>
      <w:r>
        <w:t xml:space="preserve"> sections 488.26 and 442.30 of Title 42 in the Code of F</w:t>
      </w:r>
      <w:r w:rsidR="00116D3D">
        <w:t xml:space="preserve">ederal Regulations require State survey agencies to follow basic principles and procedures in their work to determine a provider’s compliance with the CoPs.  </w:t>
      </w:r>
    </w:p>
    <w:p w:rsidR="001E2944" w:rsidRDefault="001E2944"/>
    <w:p w:rsidR="00CC1AC8" w:rsidRDefault="00CC1AC8"/>
    <w:p w:rsidR="001E2944" w:rsidP="00ED27E4" w:rsidRDefault="001E2944">
      <w:pPr>
        <w:ind w:left="360" w:hanging="360"/>
      </w:pPr>
      <w:r>
        <w:tab/>
        <w:t>2.</w:t>
      </w:r>
      <w:r>
        <w:tab/>
      </w:r>
      <w:r>
        <w:rPr>
          <w:u w:val="single"/>
        </w:rPr>
        <w:t>Information Users</w:t>
      </w:r>
    </w:p>
    <w:p w:rsidR="001E2944" w:rsidRDefault="001E2944"/>
    <w:p w:rsidR="00752E29" w:rsidP="00ED27E4" w:rsidRDefault="00752E29">
      <w:pPr>
        <w:ind w:left="720"/>
      </w:pPr>
      <w:r>
        <w:t xml:space="preserve">The information is used by CMS regional offices, which have the delegated authority to certify Medicare facilities for participation, and by State Medicaid agencies, which have comparable authority under Medicaid.  </w:t>
      </w:r>
      <w:r w:rsidRPr="00FD5BF1" w:rsidR="00FD5BF1">
        <w:t>The information on the CMS-1572 is entered into the Survey and Certification technology system</w:t>
      </w:r>
      <w:r w:rsidR="00D32C27">
        <w:t xml:space="preserve">, which is called </w:t>
      </w:r>
      <w:r w:rsidRPr="00FD5BF1" w:rsidR="00FD5BF1">
        <w:t xml:space="preserve"> Automated Survey Processing Environment [ASPEN]). </w:t>
      </w:r>
      <w:r w:rsidR="00FD5BF1">
        <w:t xml:space="preserve"> </w:t>
      </w:r>
      <w:r w:rsidRPr="00FD5BF1">
        <w:t>These</w:t>
      </w:r>
      <w:r>
        <w:t xml:space="preserve"> data are analyzed by the regional offices and by the CMS central office components for program evaluation and monitoring purposes.  This information is also available to the public upon request.</w:t>
      </w:r>
    </w:p>
    <w:p w:rsidR="00504376" w:rsidP="00ED27E4" w:rsidRDefault="00504376">
      <w:pPr>
        <w:ind w:left="720"/>
      </w:pPr>
    </w:p>
    <w:p w:rsidR="00504376" w:rsidP="00ED27E4" w:rsidRDefault="00504376">
      <w:pPr>
        <w:ind w:left="720"/>
      </w:pPr>
    </w:p>
    <w:p w:rsidR="00D32C27" w:rsidP="00ED27E4" w:rsidRDefault="00D32C27">
      <w:pPr>
        <w:ind w:left="720"/>
      </w:pPr>
    </w:p>
    <w:p w:rsidR="00D32C27" w:rsidP="00D32C27" w:rsidRDefault="00D32C27">
      <w:pPr>
        <w:ind w:left="720"/>
      </w:pPr>
      <w:r>
        <w:t>The coded information on the HHA survey form provides essential data on HHAs and facility performance.  This improves the OSCAR database as a means of monitoring and evaluating the survey and certification activities.  Also, the standardized format provides for consistent reporting by State survey agencies, and the data are keyed on-site into laptop computers by the surveyors.  At this time, t</w:t>
      </w:r>
      <w:r w:rsidR="00504376">
        <w:t xml:space="preserve">he form itself is not submitted </w:t>
      </w:r>
      <w:r>
        <w:t xml:space="preserve">electronically.  </w:t>
      </w:r>
    </w:p>
    <w:p w:rsidR="00D32C27" w:rsidP="00ED27E4" w:rsidRDefault="00D32C27">
      <w:pPr>
        <w:ind w:left="720"/>
      </w:pPr>
    </w:p>
    <w:p w:rsidR="0070319C" w:rsidP="00ED27E4" w:rsidRDefault="0070319C"/>
    <w:p w:rsidRPr="00D86404" w:rsidR="001E2944" w:rsidP="00ED27E4" w:rsidRDefault="001E2944">
      <w:pPr>
        <w:ind w:left="360" w:hanging="360"/>
        <w:rPr>
          <w:u w:val="single"/>
        </w:rPr>
      </w:pPr>
      <w:r>
        <w:tab/>
        <w:t>3.</w:t>
      </w:r>
      <w:r>
        <w:tab/>
      </w:r>
      <w:r w:rsidRPr="00D86404">
        <w:rPr>
          <w:u w:val="single"/>
        </w:rPr>
        <w:t>Improved Information Technology</w:t>
      </w:r>
    </w:p>
    <w:p w:rsidRPr="00D86404" w:rsidR="001E2944" w:rsidRDefault="001E2944">
      <w:pPr>
        <w:rPr>
          <w:u w:val="single"/>
        </w:rPr>
      </w:pPr>
    </w:p>
    <w:p w:rsidR="001E2944" w:rsidP="00ED27E4" w:rsidRDefault="00D32C27">
      <w:pPr>
        <w:ind w:left="720"/>
      </w:pPr>
      <w:r w:rsidRPr="00FD5BF1">
        <w:t>The information on the CMS-1572 is entered int</w:t>
      </w:r>
      <w:r>
        <w:t xml:space="preserve">o the </w:t>
      </w:r>
      <w:r w:rsidRPr="00FD5BF1">
        <w:t>Automated Survey Processing Environment [ASPEN])</w:t>
      </w:r>
      <w:r>
        <w:t xml:space="preserve"> system</w:t>
      </w:r>
      <w:r w:rsidRPr="00FD5BF1">
        <w:t xml:space="preserve">. </w:t>
      </w:r>
      <w:r w:rsidR="006D7FFA">
        <w:t>The data are keyed on-site into laptop computers by the surveyors.  T</w:t>
      </w:r>
      <w:r w:rsidR="001E2944">
        <w:t>he standardized</w:t>
      </w:r>
      <w:r w:rsidR="006D7FFA">
        <w:t xml:space="preserve">, reporting </w:t>
      </w:r>
      <w:r w:rsidR="001E2944">
        <w:t>format provides for consistent reporting by State survey agencies, and</w:t>
      </w:r>
      <w:r w:rsidR="00707285">
        <w:t xml:space="preserve">  </w:t>
      </w:r>
    </w:p>
    <w:p w:rsidR="001E2944" w:rsidRDefault="001E2944"/>
    <w:p w:rsidR="001077E9" w:rsidRDefault="001077E9"/>
    <w:p w:rsidR="001E2944" w:rsidP="001077E9" w:rsidRDefault="001E2944">
      <w:pPr>
        <w:ind w:left="360" w:hanging="360"/>
      </w:pPr>
      <w:r>
        <w:tab/>
        <w:t>4.</w:t>
      </w:r>
      <w:r>
        <w:tab/>
      </w:r>
      <w:r>
        <w:rPr>
          <w:u w:val="single"/>
        </w:rPr>
        <w:t>Duplication</w:t>
      </w:r>
    </w:p>
    <w:p w:rsidR="001E2944" w:rsidRDefault="001E2944"/>
    <w:p w:rsidR="001E2944" w:rsidP="001077E9" w:rsidRDefault="001E2944">
      <w:pPr>
        <w:pStyle w:val="BodyTextIndent"/>
        <w:ind w:left="720"/>
      </w:pPr>
      <w:r>
        <w:t>Th</w:t>
      </w:r>
      <w:r w:rsidR="00B71420">
        <w:t xml:space="preserve">is form is </w:t>
      </w:r>
      <w:r>
        <w:t>used for surveying HHAs and do</w:t>
      </w:r>
      <w:r w:rsidR="006D7FFA">
        <w:t>es</w:t>
      </w:r>
      <w:r>
        <w:t xml:space="preserve"> not duplicate any other collection instruments.  The form address</w:t>
      </w:r>
      <w:r w:rsidR="00B71420">
        <w:t>es</w:t>
      </w:r>
      <w:r>
        <w:t xml:space="preserve"> specific requirements for participation in the Medicare and Medicaid programs, and use of th</w:t>
      </w:r>
      <w:r w:rsidR="00B71420">
        <w:t>is form</w:t>
      </w:r>
      <w:r>
        <w:t xml:space="preserve"> is required under the contracts with the State agencies.</w:t>
      </w:r>
    </w:p>
    <w:p w:rsidR="001E2944" w:rsidRDefault="001E2944"/>
    <w:p w:rsidR="001077E9" w:rsidRDefault="001077E9"/>
    <w:p w:rsidR="001E2944" w:rsidP="001077E9" w:rsidRDefault="001E2944">
      <w:pPr>
        <w:ind w:left="360" w:hanging="360"/>
      </w:pPr>
      <w:r>
        <w:tab/>
        <w:t>5.</w:t>
      </w:r>
      <w:r>
        <w:tab/>
      </w:r>
      <w:r>
        <w:rPr>
          <w:u w:val="single"/>
        </w:rPr>
        <w:t>Small Business</w:t>
      </w:r>
    </w:p>
    <w:p w:rsidR="001E2944" w:rsidRDefault="001E2944"/>
    <w:p w:rsidR="001E2944" w:rsidP="001077E9" w:rsidRDefault="00CC1AC8">
      <w:pPr>
        <w:ind w:left="720"/>
      </w:pPr>
      <w:r>
        <w:t xml:space="preserve">Many </w:t>
      </w:r>
      <w:r w:rsidR="00367A24">
        <w:t xml:space="preserve">Home Health Agencies </w:t>
      </w:r>
      <w:r>
        <w:t>are</w:t>
      </w:r>
      <w:r w:rsidR="00367A24">
        <w:t xml:space="preserve"> small businesses.  </w:t>
      </w:r>
      <w:r w:rsidR="006225FA">
        <w:t>The requirements in the Home Health Agency Conditions of Participation are the same for all home health care providers, regardless of the size of the business.</w:t>
      </w:r>
    </w:p>
    <w:p w:rsidR="001077E9" w:rsidRDefault="001077E9"/>
    <w:p w:rsidR="00D32C27" w:rsidRDefault="00D32C27"/>
    <w:p w:rsidR="001E2944" w:rsidP="001077E9" w:rsidRDefault="001E2944">
      <w:pPr>
        <w:ind w:left="360" w:hanging="360"/>
      </w:pPr>
      <w:r>
        <w:tab/>
        <w:t>6.</w:t>
      </w:r>
      <w:r>
        <w:tab/>
      </w:r>
      <w:r>
        <w:rPr>
          <w:u w:val="single"/>
        </w:rPr>
        <w:t>Less Frequent Collection</w:t>
      </w:r>
    </w:p>
    <w:p w:rsidR="001E2944" w:rsidRDefault="001E2944"/>
    <w:p w:rsidR="001E2944" w:rsidP="001077E9" w:rsidRDefault="001E2944">
      <w:pPr>
        <w:ind w:left="720"/>
      </w:pPr>
      <w:r>
        <w:t>The 1996 budget bill amended Section 1819(c)(2)(A) of the Act in order to provide flexibility in the standard survey cycle for HHAs.  The law now states that standard surveys will occur not later than 36 months after the previous standard survey, and that the Secretary shall establish a frequency for surveys within this 36-month interval commensurate with the need to assure the delivery of quality home health services.</w:t>
      </w:r>
    </w:p>
    <w:p w:rsidR="001E2944" w:rsidP="001077E9" w:rsidRDefault="001E2944"/>
    <w:p w:rsidR="00D32C27" w:rsidRDefault="00D32C27"/>
    <w:p w:rsidR="001E2944" w:rsidP="001077E9" w:rsidRDefault="001E2944">
      <w:pPr>
        <w:ind w:left="360" w:hanging="360"/>
        <w:rPr>
          <w:u w:val="single"/>
        </w:rPr>
      </w:pPr>
      <w:r>
        <w:tab/>
        <w:t>7.</w:t>
      </w:r>
      <w:r>
        <w:tab/>
      </w:r>
      <w:r>
        <w:rPr>
          <w:u w:val="single"/>
        </w:rPr>
        <w:t>Special Circumstances</w:t>
      </w:r>
    </w:p>
    <w:p w:rsidR="001E2944" w:rsidRDefault="001E2944"/>
    <w:p w:rsidR="001E2944" w:rsidP="001077E9" w:rsidRDefault="001E2944">
      <w:pPr>
        <w:ind w:firstLine="720"/>
      </w:pPr>
      <w:r>
        <w:t>There are no special circumstances.</w:t>
      </w:r>
    </w:p>
    <w:p w:rsidR="001E2944" w:rsidRDefault="001E2944"/>
    <w:p w:rsidR="00D32C27" w:rsidRDefault="00D32C27"/>
    <w:p w:rsidR="001E2944" w:rsidP="00843514" w:rsidRDefault="001E2944">
      <w:pPr>
        <w:ind w:left="360" w:hanging="360"/>
      </w:pPr>
      <w:r>
        <w:tab/>
        <w:t>8.</w:t>
      </w:r>
      <w:r>
        <w:tab/>
      </w:r>
      <w:r>
        <w:rPr>
          <w:u w:val="single"/>
        </w:rPr>
        <w:t>Federal Register/Outside Consultation</w:t>
      </w:r>
    </w:p>
    <w:p w:rsidR="001E2944" w:rsidRDefault="001E2944"/>
    <w:p w:rsidR="001E764C" w:rsidP="00663C37" w:rsidRDefault="001E764C">
      <w:pPr>
        <w:pStyle w:val="BodyTextIndent"/>
        <w:ind w:left="720"/>
      </w:pPr>
      <w:r>
        <w:t>The 60-day Federal Register notice</w:t>
      </w:r>
      <w:r w:rsidR="00C25D67">
        <w:t xml:space="preserve"> </w:t>
      </w:r>
      <w:r w:rsidR="007E2EDC">
        <w:t xml:space="preserve">published </w:t>
      </w:r>
      <w:r w:rsidR="00663C37">
        <w:t>on</w:t>
      </w:r>
      <w:r w:rsidR="003B37DE">
        <w:t xml:space="preserve"> November 19, 2020 (85 FR 73720).  There were no public comments received.</w:t>
      </w:r>
    </w:p>
    <w:p w:rsidR="003B37DE" w:rsidP="00663C37" w:rsidRDefault="003B37DE">
      <w:pPr>
        <w:pStyle w:val="BodyTextIndent"/>
        <w:ind w:left="720"/>
      </w:pPr>
    </w:p>
    <w:p w:rsidR="003B37DE" w:rsidP="00663C37" w:rsidRDefault="003B37DE">
      <w:pPr>
        <w:pStyle w:val="BodyTextIndent"/>
        <w:ind w:left="720"/>
      </w:pPr>
      <w:r>
        <w:t>The 30-day Federal Register notice published on February 4, 2021 (86 FR</w:t>
      </w:r>
      <w:r w:rsidR="00600A12">
        <w:t xml:space="preserve"> 8200</w:t>
      </w:r>
      <w:bookmarkStart w:name="_GoBack" w:id="0"/>
      <w:bookmarkEnd w:id="0"/>
      <w:r>
        <w:t>).</w:t>
      </w:r>
    </w:p>
    <w:p w:rsidR="0070319C" w:rsidP="00663C37" w:rsidRDefault="0070319C">
      <w:pPr>
        <w:pStyle w:val="BodyTextIndent"/>
        <w:ind w:left="720"/>
      </w:pPr>
    </w:p>
    <w:p w:rsidR="00D32C27" w:rsidP="00663C37" w:rsidRDefault="00D32C27">
      <w:pPr>
        <w:pStyle w:val="BodyTextIndent"/>
        <w:ind w:left="720"/>
      </w:pPr>
    </w:p>
    <w:p w:rsidR="001E2944" w:rsidP="00843514" w:rsidRDefault="001E2944">
      <w:pPr>
        <w:ind w:left="360" w:hanging="360"/>
        <w:rPr>
          <w:u w:val="single"/>
        </w:rPr>
      </w:pPr>
      <w:r>
        <w:tab/>
        <w:t>9.</w:t>
      </w:r>
      <w:r>
        <w:tab/>
      </w:r>
      <w:r>
        <w:rPr>
          <w:u w:val="single"/>
        </w:rPr>
        <w:t>Payment/Gifts to Respondent</w:t>
      </w:r>
    </w:p>
    <w:p w:rsidR="001E2944" w:rsidRDefault="001E2944"/>
    <w:p w:rsidR="001E2944" w:rsidP="00843514" w:rsidRDefault="00A63A18">
      <w:pPr>
        <w:ind w:left="720"/>
      </w:pPr>
      <w:r>
        <w:t>The completion of this form during a successful</w:t>
      </w:r>
      <w:r w:rsidR="00843514">
        <w:t xml:space="preserve"> </w:t>
      </w:r>
      <w:r>
        <w:t xml:space="preserve">certification/recertification </w:t>
      </w:r>
      <w:r w:rsidR="00D945EC">
        <w:t xml:space="preserve">survey </w:t>
      </w:r>
      <w:r>
        <w:t>certifies that the HHA is compliant with the Conditions of Participation, thus enabling the HHA to bill CMS for services rendered.</w:t>
      </w:r>
    </w:p>
    <w:p w:rsidR="001E2944" w:rsidP="00843514" w:rsidRDefault="001E2944"/>
    <w:p w:rsidR="00843514" w:rsidRDefault="00843514"/>
    <w:p w:rsidR="001E2944" w:rsidP="00843514" w:rsidRDefault="001E2944">
      <w:pPr>
        <w:ind w:left="360" w:hanging="360"/>
        <w:rPr>
          <w:u w:val="single"/>
        </w:rPr>
      </w:pPr>
      <w:r>
        <w:tab/>
        <w:t>10.</w:t>
      </w:r>
      <w:r>
        <w:tab/>
      </w:r>
      <w:r>
        <w:rPr>
          <w:u w:val="single"/>
        </w:rPr>
        <w:t>Confidentiality</w:t>
      </w:r>
    </w:p>
    <w:p w:rsidR="001E2944" w:rsidRDefault="001E2944"/>
    <w:p w:rsidR="001E2944" w:rsidP="00843514" w:rsidRDefault="001E2944">
      <w:pPr>
        <w:ind w:firstLine="720"/>
      </w:pPr>
      <w:r>
        <w:t>We do not pledge confidentiality.</w:t>
      </w:r>
    </w:p>
    <w:p w:rsidR="001E2944" w:rsidRDefault="001E2944"/>
    <w:p w:rsidR="00843514" w:rsidRDefault="00843514"/>
    <w:p w:rsidR="001E2944" w:rsidP="00843514" w:rsidRDefault="001E2944">
      <w:pPr>
        <w:ind w:left="360" w:hanging="360"/>
      </w:pPr>
      <w:r>
        <w:tab/>
        <w:t>11.</w:t>
      </w:r>
      <w:r>
        <w:tab/>
      </w:r>
      <w:r>
        <w:rPr>
          <w:u w:val="single"/>
        </w:rPr>
        <w:t>Sensitive Questions</w:t>
      </w:r>
    </w:p>
    <w:p w:rsidR="001E2944" w:rsidRDefault="001E2944"/>
    <w:p w:rsidR="001E2944" w:rsidP="00843514" w:rsidRDefault="001E2944">
      <w:pPr>
        <w:ind w:firstLine="720"/>
      </w:pPr>
      <w:r>
        <w:t>There are no questions of a sens</w:t>
      </w:r>
      <w:r w:rsidR="00B71420">
        <w:t>itive nature associated with this form</w:t>
      </w:r>
      <w:r>
        <w:t>.</w:t>
      </w:r>
    </w:p>
    <w:p w:rsidR="001E2944" w:rsidRDefault="001E2944"/>
    <w:p w:rsidR="005A2E95" w:rsidRDefault="005A2E95"/>
    <w:p w:rsidR="001E2944" w:rsidP="00843514" w:rsidRDefault="001E2944">
      <w:pPr>
        <w:ind w:left="360" w:hanging="360"/>
      </w:pPr>
      <w:r>
        <w:tab/>
        <w:t>12.</w:t>
      </w:r>
      <w:r>
        <w:tab/>
      </w:r>
      <w:r>
        <w:rPr>
          <w:u w:val="single"/>
        </w:rPr>
        <w:t>Burden Estimate (Total Hrs. &amp; Wage)</w:t>
      </w:r>
    </w:p>
    <w:p w:rsidR="001E2944" w:rsidRDefault="001E2944"/>
    <w:p w:rsidR="00850EC3" w:rsidP="00B7184C" w:rsidRDefault="00BA7348">
      <w:pPr>
        <w:pStyle w:val="BodyTextIndent"/>
        <w:ind w:left="720"/>
      </w:pPr>
      <w:r>
        <w:t>There are currently 11,500</w:t>
      </w:r>
      <w:r w:rsidR="002B30E8">
        <w:t xml:space="preserve"> HHA providers in the U.S.  HHA</w:t>
      </w:r>
      <w:r>
        <w:t xml:space="preserve"> providers are surveyed every 3</w:t>
      </w:r>
      <w:r w:rsidR="002B30E8">
        <w:t xml:space="preserve"> years </w:t>
      </w:r>
      <w:r w:rsidR="00912C0B">
        <w:t>by the State Survey Agency.  This means t</w:t>
      </w:r>
      <w:r w:rsidR="00850EC3">
        <w:t xml:space="preserve">hat </w:t>
      </w:r>
      <w:r w:rsidR="00850EC3">
        <w:softHyphen/>
      </w:r>
      <w:r w:rsidR="00850EC3">
        <w:softHyphen/>
      </w:r>
      <w:r w:rsidR="00850EC3">
        <w:softHyphen/>
      </w:r>
      <w:r w:rsidR="00850EC3">
        <w:softHyphen/>
        <w:t xml:space="preserve">the SA would survey </w:t>
      </w:r>
      <w:r w:rsidRPr="007020E5" w:rsidR="00850EC3">
        <w:rPr>
          <w:b/>
        </w:rPr>
        <w:t>3,833</w:t>
      </w:r>
      <w:r w:rsidR="00850EC3">
        <w:t xml:space="preserve"> HHA providers every year. </w:t>
      </w:r>
    </w:p>
    <w:p w:rsidR="00850EC3" w:rsidP="00B7184C" w:rsidRDefault="00850EC3">
      <w:pPr>
        <w:pStyle w:val="BodyTextIndent"/>
        <w:ind w:left="720"/>
      </w:pPr>
    </w:p>
    <w:p w:rsidR="002B30E8" w:rsidP="00B7184C" w:rsidRDefault="00850EC3">
      <w:pPr>
        <w:pStyle w:val="BodyTextIndent"/>
        <w:numPr>
          <w:ilvl w:val="0"/>
          <w:numId w:val="5"/>
        </w:numPr>
        <w:ind w:left="1440"/>
      </w:pPr>
      <w:r>
        <w:t>11,500 HHA providers divided by 3 years = 3,833</w:t>
      </w:r>
    </w:p>
    <w:p w:rsidR="002B30E8" w:rsidP="00B7184C" w:rsidRDefault="002B30E8">
      <w:pPr>
        <w:pStyle w:val="BodyTextIndent"/>
        <w:ind w:left="720"/>
      </w:pPr>
    </w:p>
    <w:p w:rsidR="007A151C" w:rsidP="00B7184C" w:rsidRDefault="007A151C">
      <w:pPr>
        <w:pStyle w:val="BodyTextIndent"/>
        <w:ind w:left="720"/>
      </w:pPr>
      <w:r>
        <w:t>We believe that the HHA surveyor would be a Registered Nurse (RN).  According to the U.S. Bureau of Labor Statistics, the mean hourly wage for an RN is $37.24</w:t>
      </w:r>
      <w:r>
        <w:rPr>
          <w:rStyle w:val="FootnoteReference"/>
        </w:rPr>
        <w:footnoteReference w:id="1"/>
      </w:r>
      <w:r>
        <w:t xml:space="preserve">.  This wage adjusted for the employers overhead and fringe benefits would be </w:t>
      </w:r>
      <w:r w:rsidRPr="00056030">
        <w:rPr>
          <w:b/>
        </w:rPr>
        <w:t>$74.48</w:t>
      </w:r>
      <w:r>
        <w:t>.</w:t>
      </w:r>
    </w:p>
    <w:p w:rsidR="007A151C" w:rsidP="00B7184C" w:rsidRDefault="007A151C">
      <w:pPr>
        <w:pStyle w:val="BodyTextIndent"/>
        <w:ind w:left="720"/>
      </w:pPr>
    </w:p>
    <w:p w:rsidR="00850EC3" w:rsidP="00B7184C" w:rsidRDefault="002B30E8">
      <w:pPr>
        <w:pStyle w:val="BodyTextIndent"/>
        <w:ind w:left="720"/>
      </w:pPr>
      <w:r>
        <w:t xml:space="preserve">We estimate that it would take </w:t>
      </w:r>
      <w:r w:rsidRPr="00890EF2" w:rsidR="00890EF2">
        <w:rPr>
          <w:b/>
        </w:rPr>
        <w:t>30 minutes</w:t>
      </w:r>
      <w:r w:rsidR="00890EF2">
        <w:t xml:space="preserve"> for the surveyor to complete each revised cms-1572 form</w:t>
      </w:r>
      <w:r>
        <w:t xml:space="preserve">.  </w:t>
      </w:r>
      <w:r w:rsidR="00850EC3">
        <w:t xml:space="preserve">We estimate that the time burden across all HHAs surveyed per year would be </w:t>
      </w:r>
      <w:r w:rsidR="00056030">
        <w:rPr>
          <w:b/>
        </w:rPr>
        <w:t>1,917</w:t>
      </w:r>
      <w:r w:rsidR="00850EC3">
        <w:t xml:space="preserve"> </w:t>
      </w:r>
      <w:r w:rsidRPr="00CA06F2" w:rsidR="00850EC3">
        <w:rPr>
          <w:b/>
        </w:rPr>
        <w:t>hours.</w:t>
      </w:r>
    </w:p>
    <w:p w:rsidR="00850EC3" w:rsidP="00B7184C" w:rsidRDefault="00850EC3">
      <w:pPr>
        <w:pStyle w:val="BodyTextIndent"/>
        <w:ind w:left="720"/>
      </w:pPr>
    </w:p>
    <w:p w:rsidR="00850EC3" w:rsidP="00B7184C" w:rsidRDefault="00056030">
      <w:pPr>
        <w:pStyle w:val="BodyTextIndent"/>
        <w:numPr>
          <w:ilvl w:val="0"/>
          <w:numId w:val="5"/>
        </w:numPr>
        <w:ind w:left="1440"/>
      </w:pPr>
      <w:r>
        <w:t>0.5 hour</w:t>
      </w:r>
      <w:r w:rsidR="00890EF2">
        <w:t xml:space="preserve"> </w:t>
      </w:r>
      <w:r w:rsidR="00850EC3">
        <w:t>x 3,833 HHA prov</w:t>
      </w:r>
      <w:r w:rsidR="00890EF2">
        <w:t xml:space="preserve">iders surveyed per year = </w:t>
      </w:r>
      <w:r w:rsidR="00A56F7B">
        <w:t>1,917</w:t>
      </w:r>
      <w:r w:rsidR="00850EC3">
        <w:t xml:space="preserve"> hours</w:t>
      </w:r>
      <w:r w:rsidR="00CA06F2">
        <w:t xml:space="preserve"> per year</w:t>
      </w:r>
    </w:p>
    <w:p w:rsidR="00850EC3" w:rsidP="00B7184C" w:rsidRDefault="00850EC3">
      <w:pPr>
        <w:pStyle w:val="BodyTextIndent"/>
        <w:ind w:left="720"/>
      </w:pPr>
    </w:p>
    <w:p w:rsidR="0070319C" w:rsidP="00B7184C" w:rsidRDefault="0070319C">
      <w:pPr>
        <w:pStyle w:val="BodyTextIndent"/>
        <w:ind w:left="720"/>
      </w:pPr>
    </w:p>
    <w:p w:rsidR="00504376" w:rsidP="00B7184C" w:rsidRDefault="00504376">
      <w:pPr>
        <w:pStyle w:val="BodyTextIndent"/>
        <w:ind w:left="720"/>
      </w:pPr>
    </w:p>
    <w:p w:rsidR="00504376" w:rsidP="00B7184C" w:rsidRDefault="00504376">
      <w:pPr>
        <w:pStyle w:val="BodyTextIndent"/>
        <w:ind w:left="720"/>
      </w:pPr>
    </w:p>
    <w:p w:rsidR="003C1687" w:rsidP="00B7184C" w:rsidRDefault="002B30E8">
      <w:pPr>
        <w:pStyle w:val="BodyTextIndent"/>
        <w:ind w:left="720"/>
      </w:pPr>
      <w:r>
        <w:t>We estimate tha</w:t>
      </w:r>
      <w:r w:rsidR="00890EF2">
        <w:t>t the cost burden for the completio</w:t>
      </w:r>
      <w:r w:rsidR="00F97C30">
        <w:t xml:space="preserve">n of </w:t>
      </w:r>
      <w:r w:rsidRPr="00CA06F2" w:rsidR="00F97C30">
        <w:rPr>
          <w:b/>
          <w:i/>
        </w:rPr>
        <w:t>each revised CMS-1572 form</w:t>
      </w:r>
      <w:r w:rsidR="00F97C30">
        <w:t xml:space="preserve"> </w:t>
      </w:r>
      <w:r w:rsidR="00850EC3">
        <w:t xml:space="preserve">would be </w:t>
      </w:r>
      <w:r w:rsidR="00890EF2">
        <w:rPr>
          <w:b/>
        </w:rPr>
        <w:t>$37.24</w:t>
      </w:r>
      <w:r w:rsidR="00AF3BC6">
        <w:t>.</w:t>
      </w:r>
    </w:p>
    <w:p w:rsidR="003C1687" w:rsidP="00B7184C" w:rsidRDefault="003C1687">
      <w:pPr>
        <w:pStyle w:val="BodyTextIndent"/>
        <w:ind w:left="720"/>
      </w:pPr>
    </w:p>
    <w:p w:rsidR="002B30E8" w:rsidP="00B7184C" w:rsidRDefault="00890EF2">
      <w:pPr>
        <w:pStyle w:val="BodyTextIndent"/>
        <w:numPr>
          <w:ilvl w:val="0"/>
          <w:numId w:val="4"/>
        </w:numPr>
        <w:ind w:left="1440"/>
      </w:pPr>
      <w:r>
        <w:t>0.5 hour</w:t>
      </w:r>
      <w:r w:rsidR="00A71367">
        <w:t xml:space="preserve"> per each CMS-1572 form</w:t>
      </w:r>
      <w:r w:rsidR="007A151C">
        <w:t xml:space="preserve"> x $74.48 </w:t>
      </w:r>
      <w:r>
        <w:t>= $37.24</w:t>
      </w:r>
    </w:p>
    <w:p w:rsidR="002B30E8" w:rsidP="00B7184C" w:rsidRDefault="002B30E8">
      <w:pPr>
        <w:pStyle w:val="BodyTextIndent"/>
        <w:ind w:left="720"/>
      </w:pPr>
    </w:p>
    <w:p w:rsidR="001B77EC" w:rsidP="001B77EC" w:rsidRDefault="001B77EC">
      <w:pPr>
        <w:pStyle w:val="BodyTextIndent"/>
        <w:ind w:left="720"/>
      </w:pPr>
    </w:p>
    <w:p w:rsidR="000D6B04" w:rsidP="00B7184C" w:rsidRDefault="000D6B04">
      <w:pPr>
        <w:pStyle w:val="ListParagraph"/>
      </w:pPr>
      <w:r>
        <w:t xml:space="preserve">We further estimate that the total annual cost burden associated with the completion of </w:t>
      </w:r>
      <w:r w:rsidRPr="00CA06F2">
        <w:rPr>
          <w:b/>
          <w:i/>
        </w:rPr>
        <w:t>all CMS</w:t>
      </w:r>
      <w:r w:rsidRPr="00CA06F2" w:rsidR="00A71367">
        <w:rPr>
          <w:b/>
          <w:i/>
        </w:rPr>
        <w:t>-1572 forms</w:t>
      </w:r>
      <w:r w:rsidR="00A71367">
        <w:t xml:space="preserve"> per year </w:t>
      </w:r>
      <w:r w:rsidR="007A151C">
        <w:t xml:space="preserve">would be </w:t>
      </w:r>
      <w:r w:rsidR="00056030">
        <w:rPr>
          <w:b/>
        </w:rPr>
        <w:t>$142,778.16</w:t>
      </w:r>
      <w:r>
        <w:t>.</w:t>
      </w:r>
    </w:p>
    <w:p w:rsidR="000D6B04" w:rsidP="00B7184C" w:rsidRDefault="000D6B04">
      <w:pPr>
        <w:pStyle w:val="ListParagraph"/>
      </w:pPr>
    </w:p>
    <w:p w:rsidR="007A151C" w:rsidP="00B7184C" w:rsidRDefault="00056030">
      <w:pPr>
        <w:pStyle w:val="ListParagraph"/>
        <w:numPr>
          <w:ilvl w:val="0"/>
          <w:numId w:val="3"/>
        </w:numPr>
        <w:ind w:left="1440"/>
      </w:pPr>
      <w:r>
        <w:t>1,917 hours x $74.48 per hour</w:t>
      </w:r>
      <w:r w:rsidR="00D90E25">
        <w:t xml:space="preserve"> </w:t>
      </w:r>
      <w:r>
        <w:t>= $142,778.16</w:t>
      </w:r>
    </w:p>
    <w:p w:rsidR="005A74AC" w:rsidP="005A74AC" w:rsidRDefault="005A74AC">
      <w:pPr>
        <w:pStyle w:val="ListParagraph"/>
        <w:ind w:left="1800"/>
      </w:pPr>
    </w:p>
    <w:p w:rsidR="005A74AC" w:rsidP="005A74AC" w:rsidRDefault="005A74AC">
      <w:pPr>
        <w:pStyle w:val="ListParagraph"/>
        <w:ind w:left="1800"/>
      </w:pPr>
    </w:p>
    <w:p w:rsidR="001E2944" w:rsidP="00843514" w:rsidRDefault="001E2944">
      <w:pPr>
        <w:ind w:left="720" w:hanging="360"/>
        <w:rPr>
          <w:u w:val="single"/>
        </w:rPr>
      </w:pPr>
      <w:r>
        <w:t>13.</w:t>
      </w:r>
      <w:r>
        <w:tab/>
      </w:r>
      <w:r>
        <w:rPr>
          <w:u w:val="single"/>
        </w:rPr>
        <w:t>Capital Costs</w:t>
      </w:r>
    </w:p>
    <w:p w:rsidR="001E2944" w:rsidP="00843514" w:rsidRDefault="001E2944">
      <w:pPr>
        <w:ind w:firstLine="720"/>
      </w:pPr>
      <w:r>
        <w:t>There are no capital costs associated with this collection.</w:t>
      </w:r>
    </w:p>
    <w:p w:rsidR="001E2944" w:rsidRDefault="001E2944"/>
    <w:p w:rsidR="001077E9" w:rsidRDefault="001077E9"/>
    <w:p w:rsidR="001E2944" w:rsidP="00843514" w:rsidRDefault="001E2944">
      <w:pPr>
        <w:ind w:left="360" w:hanging="360"/>
      </w:pPr>
      <w:r>
        <w:tab/>
        <w:t>14.</w:t>
      </w:r>
      <w:r>
        <w:tab/>
      </w:r>
      <w:r>
        <w:rPr>
          <w:u w:val="single"/>
        </w:rPr>
        <w:t>Costs to Federal Government</w:t>
      </w:r>
    </w:p>
    <w:p w:rsidR="001E2944" w:rsidRDefault="001E2944"/>
    <w:p w:rsidR="001E2944" w:rsidP="00843514" w:rsidRDefault="001E2944">
      <w:pPr>
        <w:ind w:left="720"/>
      </w:pPr>
      <w:r>
        <w:t>All costs associated with this form are incurred by the Federal Government in the normal course of business; therefore, there are no additional costs to the Federal Government.</w:t>
      </w:r>
    </w:p>
    <w:p w:rsidR="00FF74A1" w:rsidRDefault="00FF74A1"/>
    <w:p w:rsidR="001077E9" w:rsidRDefault="001077E9"/>
    <w:p w:rsidR="001E2944" w:rsidP="00843514" w:rsidRDefault="001E2944">
      <w:pPr>
        <w:ind w:left="360" w:hanging="360"/>
      </w:pPr>
      <w:r>
        <w:tab/>
        <w:t>15.</w:t>
      </w:r>
      <w:r>
        <w:tab/>
      </w:r>
      <w:r>
        <w:rPr>
          <w:u w:val="single"/>
        </w:rPr>
        <w:t>Changes in Burden/Program Changes</w:t>
      </w:r>
    </w:p>
    <w:p w:rsidR="001E2944" w:rsidRDefault="001E2944"/>
    <w:p w:rsidRPr="008C6532" w:rsidR="001F1AE0" w:rsidP="001F1AE0" w:rsidRDefault="009B782F">
      <w:pPr>
        <w:pStyle w:val="BodyTextIndent"/>
        <w:ind w:left="720"/>
      </w:pPr>
      <w:r w:rsidRPr="00625830">
        <w:t xml:space="preserve">In </w:t>
      </w:r>
      <w:r>
        <w:t>the previous PRA package submission, the approved time burden was 849 hours and the approved cost burden was $86,598.  In this current PRA package, we are requesting approval f</w:t>
      </w:r>
      <w:r w:rsidR="005A74AC">
        <w:t>o</w:t>
      </w:r>
      <w:r w:rsidR="00622941">
        <w:t>r a total time burden of 1,917</w:t>
      </w:r>
      <w:r>
        <w:t xml:space="preserve"> hours and a to</w:t>
      </w:r>
      <w:r w:rsidR="005A74AC">
        <w:t xml:space="preserve">tal cost burden of </w:t>
      </w:r>
      <w:r w:rsidR="00056030">
        <w:t>$</w:t>
      </w:r>
      <w:r w:rsidR="00A56F7B">
        <w:t>142,778</w:t>
      </w:r>
      <w:r>
        <w:t>.  This is an incre</w:t>
      </w:r>
      <w:r w:rsidR="005A74AC">
        <w:t xml:space="preserve">ase in the time burden of </w:t>
      </w:r>
      <w:r w:rsidR="00622941">
        <w:rPr>
          <w:szCs w:val="22"/>
        </w:rPr>
        <w:t>1,068</w:t>
      </w:r>
      <w:r w:rsidRPr="005A74AC">
        <w:rPr>
          <w:sz w:val="28"/>
        </w:rPr>
        <w:t xml:space="preserve"> </w:t>
      </w:r>
      <w:r>
        <w:t xml:space="preserve">hours and an increase in the cost burden of </w:t>
      </w:r>
      <w:r w:rsidRPr="00622941">
        <w:rPr>
          <w:szCs w:val="24"/>
        </w:rPr>
        <w:t>$</w:t>
      </w:r>
      <w:r w:rsidR="00A56F7B">
        <w:rPr>
          <w:szCs w:val="24"/>
        </w:rPr>
        <w:t>56,180</w:t>
      </w:r>
      <w:r w:rsidR="00622941">
        <w:rPr>
          <w:szCs w:val="24"/>
        </w:rPr>
        <w:t>.</w:t>
      </w:r>
      <w:r w:rsidR="001F1AE0">
        <w:t xml:space="preserve"> This increase in the t</w:t>
      </w:r>
      <w:r w:rsidR="00EC3588">
        <w:t xml:space="preserve">ime and cost burden in due to the </w:t>
      </w:r>
      <w:r w:rsidR="001F1AE0">
        <w:t>recalculation</w:t>
      </w:r>
      <w:r w:rsidR="00EC3588">
        <w:t xml:space="preserve"> </w:t>
      </w:r>
      <w:r w:rsidR="001F1AE0">
        <w:t>and correction</w:t>
      </w:r>
      <w:r w:rsidR="00EC3588">
        <w:t xml:space="preserve"> of the existing burden, which had</w:t>
      </w:r>
      <w:r w:rsidR="001F1AE0">
        <w:t xml:space="preserve"> previously been incorrectly calculated.</w:t>
      </w:r>
    </w:p>
    <w:p w:rsidR="009B782F" w:rsidP="001F1AE0" w:rsidRDefault="009B782F">
      <w:pPr>
        <w:tabs>
          <w:tab w:val="left" w:pos="-1440"/>
          <w:tab w:val="left" w:pos="-720"/>
          <w:tab w:val="left" w:pos="0"/>
          <w:tab w:val="left" w:pos="72"/>
        </w:tabs>
      </w:pPr>
    </w:p>
    <w:p w:rsidR="006C0315" w:rsidP="001F1AE0" w:rsidRDefault="006C0315">
      <w:pPr>
        <w:tabs>
          <w:tab w:val="left" w:pos="-1440"/>
          <w:tab w:val="left" w:pos="-720"/>
          <w:tab w:val="left" w:pos="0"/>
          <w:tab w:val="left" w:pos="72"/>
        </w:tabs>
        <w:ind w:left="720"/>
      </w:pPr>
    </w:p>
    <w:p w:rsidR="001F1AE0" w:rsidP="001F1AE0" w:rsidRDefault="009B782F">
      <w:pPr>
        <w:tabs>
          <w:tab w:val="left" w:pos="-1440"/>
          <w:tab w:val="left" w:pos="-720"/>
          <w:tab w:val="left" w:pos="0"/>
          <w:tab w:val="left" w:pos="72"/>
        </w:tabs>
        <w:ind w:left="720"/>
      </w:pPr>
      <w:r>
        <w:t xml:space="preserve">These changes in the burden </w:t>
      </w:r>
      <w:r w:rsidR="009D187F">
        <w:t>are</w:t>
      </w:r>
      <w:r>
        <w:t xml:space="preserve"> attributable to several factors.  First, we determined t</w:t>
      </w:r>
      <w:r w:rsidR="001F1AE0">
        <w:t>hat there are currently 11,500 HHA providers, which are surveyed every 3 years by the State Survey Agency</w:t>
      </w:r>
      <w:r w:rsidR="00237A58">
        <w:t xml:space="preserve"> or accrediting organizations</w:t>
      </w:r>
      <w:r w:rsidR="001F1AE0">
        <w:t>.  This</w:t>
      </w:r>
      <w:r w:rsidR="009D187F">
        <w:t xml:space="preserve"> equates to </w:t>
      </w:r>
      <w:r w:rsidR="001F1AE0">
        <w:t xml:space="preserve">3,833 HHA providers </w:t>
      </w:r>
      <w:r w:rsidR="009D187F">
        <w:t xml:space="preserve">being surveyed </w:t>
      </w:r>
      <w:r w:rsidR="001F1AE0">
        <w:t>every</w:t>
      </w:r>
      <w:r w:rsidR="00D90E25">
        <w:t xml:space="preserve"> </w:t>
      </w:r>
      <w:r w:rsidR="001F1AE0">
        <w:t>year</w:t>
      </w:r>
      <w:r w:rsidR="006D7FFA">
        <w:t>.</w:t>
      </w:r>
      <w:r w:rsidR="001F1AE0">
        <w:t xml:space="preserve">  </w:t>
      </w:r>
      <w:r w:rsidR="00D90E25">
        <w:t xml:space="preserve"> </w:t>
      </w:r>
      <w:r w:rsidR="001F1AE0">
        <w:t xml:space="preserve">In the previous PRA </w:t>
      </w:r>
      <w:r w:rsidR="009D187F">
        <w:t>package submission it was estimated</w:t>
      </w:r>
      <w:r w:rsidR="004D0E89">
        <w:t xml:space="preserve"> that</w:t>
      </w:r>
      <w:r w:rsidR="001F1AE0">
        <w:t xml:space="preserve"> 3</w:t>
      </w:r>
      <w:r w:rsidR="009D187F">
        <w:t>,</w:t>
      </w:r>
      <w:r w:rsidR="001F1AE0">
        <w:t>3</w:t>
      </w:r>
      <w:r w:rsidR="004D0E89">
        <w:t>95</w:t>
      </w:r>
      <w:r w:rsidR="001F1AE0">
        <w:t xml:space="preserve"> surveys were performed per year.</w:t>
      </w:r>
      <w:r w:rsidR="009D187F">
        <w:t xml:space="preserve">  This is an increase of</w:t>
      </w:r>
      <w:r w:rsidR="004D0E89">
        <w:t xml:space="preserve"> 438</w:t>
      </w:r>
      <w:r w:rsidR="009D187F">
        <w:t xml:space="preserve"> </w:t>
      </w:r>
      <w:r w:rsidR="004C3C05">
        <w:t xml:space="preserve">surveys </w:t>
      </w:r>
      <w:r w:rsidR="004D0E89">
        <w:t>per year</w:t>
      </w:r>
      <w:r w:rsidR="004C3C05">
        <w:t xml:space="preserve"> in this PRA package</w:t>
      </w:r>
      <w:r w:rsidR="00622941">
        <w:t xml:space="preserve">.  This increase in the number of surveys performed per year </w:t>
      </w:r>
      <w:r w:rsidR="004C3C05">
        <w:t>would raise the total time and cost burden</w:t>
      </w:r>
      <w:r w:rsidR="00622941">
        <w:t xml:space="preserve"> associated with the completion of the CMS-1572 form</w:t>
      </w:r>
      <w:r w:rsidR="004C3C05">
        <w:t>.</w:t>
      </w:r>
    </w:p>
    <w:p w:rsidR="009B782F" w:rsidP="001F1AE0" w:rsidRDefault="009B782F">
      <w:pPr>
        <w:tabs>
          <w:tab w:val="left" w:pos="-1440"/>
          <w:tab w:val="left" w:pos="-720"/>
          <w:tab w:val="left" w:pos="0"/>
          <w:tab w:val="left" w:pos="72"/>
        </w:tabs>
      </w:pPr>
    </w:p>
    <w:p w:rsidR="00504376" w:rsidP="001F1AE0" w:rsidRDefault="00504376">
      <w:pPr>
        <w:tabs>
          <w:tab w:val="left" w:pos="-1440"/>
          <w:tab w:val="left" w:pos="-720"/>
          <w:tab w:val="left" w:pos="0"/>
          <w:tab w:val="left" w:pos="72"/>
        </w:tabs>
      </w:pPr>
    </w:p>
    <w:p w:rsidR="00504376" w:rsidP="001F1AE0" w:rsidRDefault="00504376">
      <w:pPr>
        <w:tabs>
          <w:tab w:val="left" w:pos="-1440"/>
          <w:tab w:val="left" w:pos="-720"/>
          <w:tab w:val="left" w:pos="0"/>
          <w:tab w:val="left" w:pos="72"/>
        </w:tabs>
      </w:pPr>
    </w:p>
    <w:p w:rsidR="00504376" w:rsidP="001F1AE0" w:rsidRDefault="00504376">
      <w:pPr>
        <w:tabs>
          <w:tab w:val="left" w:pos="-1440"/>
          <w:tab w:val="left" w:pos="-720"/>
          <w:tab w:val="left" w:pos="0"/>
          <w:tab w:val="left" w:pos="72"/>
        </w:tabs>
      </w:pPr>
    </w:p>
    <w:p w:rsidR="00504376" w:rsidP="001F1AE0" w:rsidRDefault="00504376">
      <w:pPr>
        <w:tabs>
          <w:tab w:val="left" w:pos="-1440"/>
          <w:tab w:val="left" w:pos="-720"/>
          <w:tab w:val="left" w:pos="0"/>
          <w:tab w:val="left" w:pos="72"/>
        </w:tabs>
      </w:pPr>
    </w:p>
    <w:p w:rsidR="004D0E89" w:rsidP="005A74AC" w:rsidRDefault="001F1AE0">
      <w:pPr>
        <w:tabs>
          <w:tab w:val="left" w:pos="-1440"/>
          <w:tab w:val="left" w:pos="-720"/>
          <w:tab w:val="left" w:pos="0"/>
          <w:tab w:val="left" w:pos="72"/>
        </w:tabs>
        <w:ind w:left="720"/>
      </w:pPr>
      <w:r>
        <w:t xml:space="preserve">Second, </w:t>
      </w:r>
      <w:r w:rsidR="004C3C05">
        <w:t>in the previous PRA package, the time burden for completing the CMS-1572 form was stated to be 15 minutes.  We believe thi</w:t>
      </w:r>
      <w:r w:rsidR="005A74AC">
        <w:t xml:space="preserve">s to be an </w:t>
      </w:r>
      <w:r w:rsidR="004C3C05">
        <w:t xml:space="preserve">underestimate of the time required to complete the CMS-1572 form because </w:t>
      </w:r>
      <w:r w:rsidR="005A74AC">
        <w:t xml:space="preserve">it would take time for the surveyor to obtain the information </w:t>
      </w:r>
      <w:r w:rsidR="00622941">
        <w:t xml:space="preserve">needed to complete the </w:t>
      </w:r>
      <w:r w:rsidR="005A74AC">
        <w:t xml:space="preserve">form.  </w:t>
      </w:r>
      <w:r w:rsidR="00622941">
        <w:t>Therefore, w</w:t>
      </w:r>
      <w:r w:rsidR="005A74AC">
        <w:t>e have increased the time estimate for completion of the CMS-1572 form to 30 minutes.</w:t>
      </w:r>
    </w:p>
    <w:p w:rsidR="004D0E89" w:rsidP="00EC3588" w:rsidRDefault="004D0E89">
      <w:pPr>
        <w:tabs>
          <w:tab w:val="left" w:pos="-1440"/>
          <w:tab w:val="left" w:pos="-720"/>
          <w:tab w:val="left" w:pos="0"/>
          <w:tab w:val="left" w:pos="72"/>
        </w:tabs>
        <w:ind w:left="720"/>
      </w:pPr>
    </w:p>
    <w:p w:rsidR="00622941" w:rsidP="009B782F" w:rsidRDefault="00EC3588">
      <w:pPr>
        <w:tabs>
          <w:tab w:val="left" w:pos="-1440"/>
          <w:tab w:val="left" w:pos="-720"/>
          <w:tab w:val="left" w:pos="0"/>
          <w:tab w:val="left" w:pos="72"/>
        </w:tabs>
        <w:ind w:left="720"/>
      </w:pPr>
      <w:r>
        <w:t xml:space="preserve">Finally, we have updated the job classification title for the surveyor from </w:t>
      </w:r>
      <w:r w:rsidRPr="00F31AEF">
        <w:t>Medical and Health Services Managers</w:t>
      </w:r>
      <w:r w:rsidR="00E24E9B">
        <w:t xml:space="preserve"> to Registered Nurse and used updated wage figures from the U.S. Bureau of Labor </w:t>
      </w:r>
      <w:r w:rsidR="00CC456A">
        <w:t>Statistics.</w:t>
      </w:r>
      <w:r w:rsidR="00E24E9B">
        <w:t xml:space="preserve">  We believe that this </w:t>
      </w:r>
      <w:r>
        <w:t xml:space="preserve">is more accurate </w:t>
      </w:r>
      <w:r w:rsidR="00E24E9B">
        <w:t>job classification for the surveyor, as most surveyors are registered nurses.</w:t>
      </w:r>
      <w:r w:rsidR="00CB5802">
        <w:t xml:space="preserve">  </w:t>
      </w:r>
    </w:p>
    <w:p w:rsidR="00622941" w:rsidP="009B782F" w:rsidRDefault="00622941">
      <w:pPr>
        <w:tabs>
          <w:tab w:val="left" w:pos="-1440"/>
          <w:tab w:val="left" w:pos="-720"/>
          <w:tab w:val="left" w:pos="0"/>
          <w:tab w:val="left" w:pos="72"/>
        </w:tabs>
        <w:ind w:left="720"/>
      </w:pPr>
    </w:p>
    <w:p w:rsidR="00EC3588" w:rsidP="009B782F" w:rsidRDefault="00622941">
      <w:pPr>
        <w:tabs>
          <w:tab w:val="left" w:pos="-1440"/>
          <w:tab w:val="left" w:pos="-720"/>
          <w:tab w:val="left" w:pos="0"/>
          <w:tab w:val="left" w:pos="72"/>
        </w:tabs>
        <w:ind w:left="720"/>
      </w:pPr>
      <w:r>
        <w:t xml:space="preserve">Finally, </w:t>
      </w:r>
      <w:r w:rsidR="00CB5802">
        <w:t>we</w:t>
      </w:r>
      <w:r>
        <w:t xml:space="preserve"> have doubled the</w:t>
      </w:r>
      <w:r w:rsidR="00CB5802">
        <w:t xml:space="preserve"> wage rate </w:t>
      </w:r>
      <w:r>
        <w:t xml:space="preserve">used to calculate the cost burden </w:t>
      </w:r>
      <w:r w:rsidR="00CB5802">
        <w:t>to account for the employer’s overhead and fringe benefit.</w:t>
      </w:r>
      <w:r>
        <w:t xml:space="preserve">  This was not done in the burden calculations of the previous PRA package.</w:t>
      </w:r>
    </w:p>
    <w:p w:rsidR="00FF74A1" w:rsidP="00843514" w:rsidRDefault="00FF74A1">
      <w:pPr>
        <w:ind w:left="720"/>
      </w:pPr>
    </w:p>
    <w:p w:rsidR="001077E9" w:rsidP="00790364" w:rsidRDefault="001077E9">
      <w:pPr>
        <w:ind w:left="1440"/>
      </w:pPr>
    </w:p>
    <w:p w:rsidR="001E2944" w:rsidP="00843514" w:rsidRDefault="001E2944">
      <w:pPr>
        <w:ind w:left="360" w:hanging="360"/>
      </w:pPr>
      <w:r>
        <w:tab/>
        <w:t>16.</w:t>
      </w:r>
      <w:r>
        <w:tab/>
      </w:r>
      <w:r>
        <w:rPr>
          <w:u w:val="single"/>
        </w:rPr>
        <w:t>Publication and Tabulation Dates</w:t>
      </w:r>
    </w:p>
    <w:p w:rsidR="001E2944" w:rsidRDefault="001E2944"/>
    <w:p w:rsidR="001E2944" w:rsidP="00843514" w:rsidRDefault="001E2944">
      <w:pPr>
        <w:ind w:firstLine="720"/>
      </w:pPr>
      <w:r>
        <w:t>There are no publication and tabulation dates.</w:t>
      </w:r>
    </w:p>
    <w:p w:rsidR="001E2944" w:rsidRDefault="001E2944"/>
    <w:p w:rsidR="001077E9" w:rsidRDefault="001077E9"/>
    <w:p w:rsidR="001E2944" w:rsidP="001077E9" w:rsidRDefault="001E2944">
      <w:pPr>
        <w:ind w:left="360" w:hanging="360"/>
      </w:pPr>
      <w:r>
        <w:tab/>
        <w:t>17.</w:t>
      </w:r>
      <w:r>
        <w:tab/>
      </w:r>
      <w:r>
        <w:rPr>
          <w:u w:val="single"/>
        </w:rPr>
        <w:t>Expiration Date</w:t>
      </w:r>
    </w:p>
    <w:p w:rsidR="001E2944" w:rsidRDefault="001E2944"/>
    <w:p w:rsidR="00830CBD" w:rsidP="001077E9" w:rsidRDefault="00FB452E">
      <w:pPr>
        <w:ind w:left="720"/>
      </w:pPr>
      <w:r>
        <w:t>CMS will display the expiration date</w:t>
      </w:r>
      <w:r w:rsidR="00663C37">
        <w:t xml:space="preserve"> on the revised CMS-1572 form</w:t>
      </w:r>
      <w:r w:rsidR="004959CF">
        <w:t>.</w:t>
      </w:r>
      <w:r w:rsidR="00946788">
        <w:t xml:space="preserve"> </w:t>
      </w:r>
    </w:p>
    <w:p w:rsidR="001E2944" w:rsidRDefault="001E2944"/>
    <w:p w:rsidR="001077E9" w:rsidRDefault="001077E9"/>
    <w:p w:rsidR="001E2944" w:rsidP="001077E9" w:rsidRDefault="001E2944">
      <w:pPr>
        <w:ind w:left="360" w:hanging="360"/>
      </w:pPr>
      <w:r>
        <w:tab/>
        <w:t>18.</w:t>
      </w:r>
      <w:r>
        <w:tab/>
      </w:r>
      <w:r>
        <w:rPr>
          <w:u w:val="single"/>
        </w:rPr>
        <w:t>Certification Statement</w:t>
      </w:r>
    </w:p>
    <w:p w:rsidR="001E2944" w:rsidRDefault="001E2944"/>
    <w:p w:rsidR="001E2944" w:rsidP="001077E9" w:rsidRDefault="001E2944">
      <w:pPr>
        <w:ind w:left="360" w:firstLine="360"/>
      </w:pPr>
      <w:r>
        <w:t>There are no exceptions to the certification statement.</w:t>
      </w:r>
    </w:p>
    <w:p w:rsidR="001E2944" w:rsidRDefault="001E2944"/>
    <w:p w:rsidR="00700636" w:rsidRDefault="007020E5">
      <w:r>
        <w:tab/>
      </w:r>
    </w:p>
    <w:p w:rsidR="001E2944" w:rsidP="001077E9" w:rsidRDefault="001E2944">
      <w:pPr>
        <w:ind w:left="360" w:hanging="360"/>
        <w:rPr>
          <w:u w:val="single"/>
        </w:rPr>
      </w:pPr>
      <w:r w:rsidRPr="00D86404">
        <w:rPr>
          <w:b/>
        </w:rPr>
        <w:t>C</w:t>
      </w:r>
      <w:r>
        <w:t>.</w:t>
      </w:r>
      <w:r w:rsidRPr="00D86404">
        <w:rPr>
          <w:b/>
        </w:rPr>
        <w:tab/>
      </w:r>
      <w:r w:rsidRPr="00D86404">
        <w:rPr>
          <w:b/>
          <w:u w:val="single"/>
        </w:rPr>
        <w:t>Collections of Information Employing Statistical Methods</w:t>
      </w:r>
    </w:p>
    <w:p w:rsidR="001E2944" w:rsidRDefault="001E2944"/>
    <w:p w:rsidR="001E2944" w:rsidRDefault="001E2944">
      <w:r>
        <w:t>There are no statistical methods employed in the information collected.</w:t>
      </w:r>
    </w:p>
    <w:sectPr w:rsidR="001E2944" w:rsidSect="001077E9">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B8C" w:rsidRDefault="00175B8C" w:rsidP="00B23671">
      <w:r>
        <w:separator/>
      </w:r>
    </w:p>
  </w:endnote>
  <w:endnote w:type="continuationSeparator" w:id="0">
    <w:p w:rsidR="00175B8C" w:rsidRDefault="00175B8C" w:rsidP="00B2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BHBF C+ Helvetic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7E9" w:rsidRDefault="001077E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D71AAC">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71AAC">
      <w:rPr>
        <w:b/>
        <w:bCs/>
        <w:noProof/>
      </w:rPr>
      <w:t>6</w:t>
    </w:r>
    <w:r>
      <w:rPr>
        <w:b/>
        <w:bCs/>
        <w:szCs w:val="24"/>
      </w:rPr>
      <w:fldChar w:fldCharType="end"/>
    </w:r>
  </w:p>
  <w:p w:rsidR="001077E9" w:rsidRDefault="00107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B8C" w:rsidRDefault="00175B8C" w:rsidP="00B23671">
      <w:r>
        <w:separator/>
      </w:r>
    </w:p>
  </w:footnote>
  <w:footnote w:type="continuationSeparator" w:id="0">
    <w:p w:rsidR="00175B8C" w:rsidRDefault="00175B8C" w:rsidP="00B23671">
      <w:r>
        <w:continuationSeparator/>
      </w:r>
    </w:p>
  </w:footnote>
  <w:footnote w:id="1">
    <w:p w:rsidR="007A151C" w:rsidRDefault="007A151C" w:rsidP="007A151C">
      <w:pPr>
        <w:pStyle w:val="FootnoteText"/>
      </w:pPr>
      <w:r>
        <w:rPr>
          <w:rStyle w:val="FootnoteReference"/>
        </w:rPr>
        <w:footnoteRef/>
      </w:r>
      <w:r>
        <w:t xml:space="preserve"> </w:t>
      </w:r>
      <w:hyperlink r:id="rId1" w:history="1">
        <w:r w:rsidRPr="00436F47">
          <w:rPr>
            <w:color w:val="0000FF"/>
            <w:sz w:val="24"/>
            <w:u w:val="single"/>
          </w:rPr>
          <w:t>https://www.bls.gov/oes/current/oes291141.htm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7E9" w:rsidRDefault="001077E9" w:rsidP="001077E9">
    <w:pPr>
      <w:jc w:val="center"/>
    </w:pPr>
    <w:r>
      <w:t>SUPPORTING STATEMENT</w:t>
    </w:r>
  </w:p>
  <w:p w:rsidR="001077E9" w:rsidRDefault="001077E9" w:rsidP="001077E9">
    <w:pPr>
      <w:jc w:val="center"/>
    </w:pPr>
    <w:r>
      <w:t>HOME HEALTH AGENCY SURVEY AND DEFICIENCIES REPORT</w:t>
    </w:r>
  </w:p>
  <w:p w:rsidR="001077E9" w:rsidRDefault="001077E9" w:rsidP="001077E9">
    <w:pPr>
      <w:jc w:val="center"/>
    </w:pPr>
    <w:r>
      <w:t>AND SUPPORTING REGULATIONS (CMS-1572)</w:t>
    </w:r>
  </w:p>
  <w:p w:rsidR="001077E9" w:rsidRDefault="00107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73651"/>
    <w:multiLevelType w:val="hybridMultilevel"/>
    <w:tmpl w:val="02D87C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81C2A2B"/>
    <w:multiLevelType w:val="hybridMultilevel"/>
    <w:tmpl w:val="D364401E"/>
    <w:lvl w:ilvl="0" w:tplc="BEEC1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1C06FA"/>
    <w:multiLevelType w:val="hybridMultilevel"/>
    <w:tmpl w:val="B9765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7050842"/>
    <w:multiLevelType w:val="hybridMultilevel"/>
    <w:tmpl w:val="F60233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2587CE6"/>
    <w:multiLevelType w:val="hybridMultilevel"/>
    <w:tmpl w:val="845666EC"/>
    <w:lvl w:ilvl="0" w:tplc="65305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944"/>
    <w:rsid w:val="00001732"/>
    <w:rsid w:val="00015D1A"/>
    <w:rsid w:val="00056030"/>
    <w:rsid w:val="000650CE"/>
    <w:rsid w:val="000D5268"/>
    <w:rsid w:val="000D577D"/>
    <w:rsid w:val="000D6B04"/>
    <w:rsid w:val="000E0232"/>
    <w:rsid w:val="000E4303"/>
    <w:rsid w:val="001077E9"/>
    <w:rsid w:val="00116D3D"/>
    <w:rsid w:val="001239C8"/>
    <w:rsid w:val="00130E6B"/>
    <w:rsid w:val="001327EE"/>
    <w:rsid w:val="00143915"/>
    <w:rsid w:val="00161CBE"/>
    <w:rsid w:val="00175B8C"/>
    <w:rsid w:val="001A63BF"/>
    <w:rsid w:val="001B0154"/>
    <w:rsid w:val="001B77EC"/>
    <w:rsid w:val="001C03F4"/>
    <w:rsid w:val="001D59FD"/>
    <w:rsid w:val="001E2944"/>
    <w:rsid w:val="001E764C"/>
    <w:rsid w:val="001F1AE0"/>
    <w:rsid w:val="001F1B68"/>
    <w:rsid w:val="001F4CF0"/>
    <w:rsid w:val="00213A75"/>
    <w:rsid w:val="00226DBF"/>
    <w:rsid w:val="00237A58"/>
    <w:rsid w:val="00287DD2"/>
    <w:rsid w:val="002975CA"/>
    <w:rsid w:val="002A6078"/>
    <w:rsid w:val="002B30E8"/>
    <w:rsid w:val="002C546D"/>
    <w:rsid w:val="002F7D50"/>
    <w:rsid w:val="00322BEF"/>
    <w:rsid w:val="0036013C"/>
    <w:rsid w:val="00367A24"/>
    <w:rsid w:val="00367B28"/>
    <w:rsid w:val="00377E93"/>
    <w:rsid w:val="003B1506"/>
    <w:rsid w:val="003B37DE"/>
    <w:rsid w:val="003C1687"/>
    <w:rsid w:val="003D4F39"/>
    <w:rsid w:val="003F2FC6"/>
    <w:rsid w:val="003F631B"/>
    <w:rsid w:val="0041100A"/>
    <w:rsid w:val="00436F47"/>
    <w:rsid w:val="0044301B"/>
    <w:rsid w:val="00457E7E"/>
    <w:rsid w:val="004959CF"/>
    <w:rsid w:val="004A13D7"/>
    <w:rsid w:val="004A755B"/>
    <w:rsid w:val="004B2E03"/>
    <w:rsid w:val="004C3C05"/>
    <w:rsid w:val="004D0E89"/>
    <w:rsid w:val="004D3D94"/>
    <w:rsid w:val="004F4794"/>
    <w:rsid w:val="00504376"/>
    <w:rsid w:val="00511B1A"/>
    <w:rsid w:val="00546E29"/>
    <w:rsid w:val="005551FA"/>
    <w:rsid w:val="005A15EA"/>
    <w:rsid w:val="005A2E95"/>
    <w:rsid w:val="005A74AC"/>
    <w:rsid w:val="005B4CD9"/>
    <w:rsid w:val="005B79CE"/>
    <w:rsid w:val="005C6C6B"/>
    <w:rsid w:val="005E62B3"/>
    <w:rsid w:val="005F5E94"/>
    <w:rsid w:val="00600A12"/>
    <w:rsid w:val="00607766"/>
    <w:rsid w:val="006101FC"/>
    <w:rsid w:val="006225FA"/>
    <w:rsid w:val="00622941"/>
    <w:rsid w:val="00640C2B"/>
    <w:rsid w:val="00651156"/>
    <w:rsid w:val="00652A49"/>
    <w:rsid w:val="00663C37"/>
    <w:rsid w:val="00667143"/>
    <w:rsid w:val="00677C12"/>
    <w:rsid w:val="00682FF4"/>
    <w:rsid w:val="00691FE6"/>
    <w:rsid w:val="00697FBD"/>
    <w:rsid w:val="006B074E"/>
    <w:rsid w:val="006C0315"/>
    <w:rsid w:val="006D7FFA"/>
    <w:rsid w:val="006E16FB"/>
    <w:rsid w:val="006F6DEC"/>
    <w:rsid w:val="006F7284"/>
    <w:rsid w:val="00700636"/>
    <w:rsid w:val="007020E5"/>
    <w:rsid w:val="0070319C"/>
    <w:rsid w:val="00707285"/>
    <w:rsid w:val="007165C2"/>
    <w:rsid w:val="00730DBD"/>
    <w:rsid w:val="00731F95"/>
    <w:rsid w:val="00734AFB"/>
    <w:rsid w:val="00747468"/>
    <w:rsid w:val="00752E29"/>
    <w:rsid w:val="00761BC7"/>
    <w:rsid w:val="00790364"/>
    <w:rsid w:val="0079048C"/>
    <w:rsid w:val="007A151C"/>
    <w:rsid w:val="007A6813"/>
    <w:rsid w:val="007B454E"/>
    <w:rsid w:val="007C368B"/>
    <w:rsid w:val="007D4421"/>
    <w:rsid w:val="007E2EDC"/>
    <w:rsid w:val="007F22A7"/>
    <w:rsid w:val="008110E7"/>
    <w:rsid w:val="0081611A"/>
    <w:rsid w:val="008213CE"/>
    <w:rsid w:val="00821F90"/>
    <w:rsid w:val="00830CBD"/>
    <w:rsid w:val="00843514"/>
    <w:rsid w:val="00850EC3"/>
    <w:rsid w:val="00872731"/>
    <w:rsid w:val="008832A3"/>
    <w:rsid w:val="00890EF2"/>
    <w:rsid w:val="008C6532"/>
    <w:rsid w:val="008D0234"/>
    <w:rsid w:val="008D566D"/>
    <w:rsid w:val="00912C0B"/>
    <w:rsid w:val="00946788"/>
    <w:rsid w:val="009573DC"/>
    <w:rsid w:val="009637F1"/>
    <w:rsid w:val="0097424D"/>
    <w:rsid w:val="009B4ABE"/>
    <w:rsid w:val="009B782F"/>
    <w:rsid w:val="009C7189"/>
    <w:rsid w:val="009D187F"/>
    <w:rsid w:val="00A06604"/>
    <w:rsid w:val="00A342AD"/>
    <w:rsid w:val="00A37606"/>
    <w:rsid w:val="00A451E3"/>
    <w:rsid w:val="00A4549A"/>
    <w:rsid w:val="00A474BF"/>
    <w:rsid w:val="00A5439F"/>
    <w:rsid w:val="00A56A32"/>
    <w:rsid w:val="00A56F7B"/>
    <w:rsid w:val="00A63A18"/>
    <w:rsid w:val="00A64A71"/>
    <w:rsid w:val="00A71367"/>
    <w:rsid w:val="00A82520"/>
    <w:rsid w:val="00A8745B"/>
    <w:rsid w:val="00AA65C6"/>
    <w:rsid w:val="00AC339E"/>
    <w:rsid w:val="00AE0050"/>
    <w:rsid w:val="00AE676C"/>
    <w:rsid w:val="00AF3BC6"/>
    <w:rsid w:val="00AF59DE"/>
    <w:rsid w:val="00B0459E"/>
    <w:rsid w:val="00B0626A"/>
    <w:rsid w:val="00B23671"/>
    <w:rsid w:val="00B705AF"/>
    <w:rsid w:val="00B71420"/>
    <w:rsid w:val="00B7184C"/>
    <w:rsid w:val="00BA7348"/>
    <w:rsid w:val="00BE4D2F"/>
    <w:rsid w:val="00C04276"/>
    <w:rsid w:val="00C12E1A"/>
    <w:rsid w:val="00C25D67"/>
    <w:rsid w:val="00C819BD"/>
    <w:rsid w:val="00C94187"/>
    <w:rsid w:val="00CA06F2"/>
    <w:rsid w:val="00CA6D3F"/>
    <w:rsid w:val="00CB5802"/>
    <w:rsid w:val="00CC1592"/>
    <w:rsid w:val="00CC1AC8"/>
    <w:rsid w:val="00CC456A"/>
    <w:rsid w:val="00CD40BC"/>
    <w:rsid w:val="00D0787E"/>
    <w:rsid w:val="00D258B9"/>
    <w:rsid w:val="00D2690B"/>
    <w:rsid w:val="00D32C27"/>
    <w:rsid w:val="00D33929"/>
    <w:rsid w:val="00D45A90"/>
    <w:rsid w:val="00D71A27"/>
    <w:rsid w:val="00D71AAC"/>
    <w:rsid w:val="00D86404"/>
    <w:rsid w:val="00D90E25"/>
    <w:rsid w:val="00D945EC"/>
    <w:rsid w:val="00DB6DF1"/>
    <w:rsid w:val="00DE211F"/>
    <w:rsid w:val="00E044B0"/>
    <w:rsid w:val="00E24E9B"/>
    <w:rsid w:val="00E42ED6"/>
    <w:rsid w:val="00E47E02"/>
    <w:rsid w:val="00E51BF0"/>
    <w:rsid w:val="00E60FBC"/>
    <w:rsid w:val="00E90177"/>
    <w:rsid w:val="00EA0CFA"/>
    <w:rsid w:val="00EA57DC"/>
    <w:rsid w:val="00EA5FFC"/>
    <w:rsid w:val="00EC3588"/>
    <w:rsid w:val="00ED27E4"/>
    <w:rsid w:val="00EF2CE3"/>
    <w:rsid w:val="00F51582"/>
    <w:rsid w:val="00F71B0A"/>
    <w:rsid w:val="00F76249"/>
    <w:rsid w:val="00F97C30"/>
    <w:rsid w:val="00FA3312"/>
    <w:rsid w:val="00FB452E"/>
    <w:rsid w:val="00FD20B1"/>
    <w:rsid w:val="00FD5BF1"/>
    <w:rsid w:val="00FF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21210A"/>
  <w15:chartTrackingRefBased/>
  <w15:docId w15:val="{D68DAACC-AA32-4F44-B4BA-D8879041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1440"/>
    </w:pPr>
  </w:style>
  <w:style w:type="character" w:styleId="CommentReference">
    <w:name w:val="annotation reference"/>
    <w:rsid w:val="000E4303"/>
    <w:rPr>
      <w:sz w:val="16"/>
      <w:szCs w:val="16"/>
    </w:rPr>
  </w:style>
  <w:style w:type="paragraph" w:styleId="CommentText">
    <w:name w:val="annotation text"/>
    <w:basedOn w:val="Normal"/>
    <w:link w:val="CommentTextChar"/>
    <w:rsid w:val="000E4303"/>
    <w:rPr>
      <w:sz w:val="20"/>
    </w:rPr>
  </w:style>
  <w:style w:type="character" w:customStyle="1" w:styleId="CommentTextChar">
    <w:name w:val="Comment Text Char"/>
    <w:basedOn w:val="DefaultParagraphFont"/>
    <w:link w:val="CommentText"/>
    <w:rsid w:val="000E4303"/>
  </w:style>
  <w:style w:type="paragraph" w:styleId="CommentSubject">
    <w:name w:val="annotation subject"/>
    <w:basedOn w:val="CommentText"/>
    <w:next w:val="CommentText"/>
    <w:link w:val="CommentSubjectChar"/>
    <w:rsid w:val="000E4303"/>
    <w:rPr>
      <w:b/>
      <w:bCs/>
    </w:rPr>
  </w:style>
  <w:style w:type="character" w:customStyle="1" w:styleId="CommentSubjectChar">
    <w:name w:val="Comment Subject Char"/>
    <w:link w:val="CommentSubject"/>
    <w:rsid w:val="000E4303"/>
    <w:rPr>
      <w:b/>
      <w:bCs/>
    </w:rPr>
  </w:style>
  <w:style w:type="paragraph" w:styleId="BalloonText">
    <w:name w:val="Balloon Text"/>
    <w:basedOn w:val="Normal"/>
    <w:link w:val="BalloonTextChar"/>
    <w:rsid w:val="000E4303"/>
    <w:rPr>
      <w:rFonts w:ascii="Segoe UI" w:hAnsi="Segoe UI" w:cs="Segoe UI"/>
      <w:sz w:val="18"/>
      <w:szCs w:val="18"/>
    </w:rPr>
  </w:style>
  <w:style w:type="character" w:customStyle="1" w:styleId="BalloonTextChar">
    <w:name w:val="Balloon Text Char"/>
    <w:link w:val="BalloonText"/>
    <w:rsid w:val="000E4303"/>
    <w:rPr>
      <w:rFonts w:ascii="Segoe UI" w:hAnsi="Segoe UI" w:cs="Segoe UI"/>
      <w:sz w:val="18"/>
      <w:szCs w:val="18"/>
    </w:rPr>
  </w:style>
  <w:style w:type="table" w:styleId="TableGrid">
    <w:name w:val="Table Grid"/>
    <w:basedOn w:val="TableNormal"/>
    <w:rsid w:val="00AC3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Normal"/>
    <w:next w:val="Normal"/>
    <w:uiPriority w:val="99"/>
    <w:rsid w:val="00872731"/>
    <w:pPr>
      <w:autoSpaceDE w:val="0"/>
      <w:autoSpaceDN w:val="0"/>
      <w:adjustRightInd w:val="0"/>
      <w:spacing w:line="216" w:lineRule="atLeast"/>
    </w:pPr>
    <w:rPr>
      <w:rFonts w:ascii="GBHBF C+ Helvetica" w:hAnsi="GBHBF C+ Helvetica"/>
      <w:szCs w:val="24"/>
    </w:rPr>
  </w:style>
  <w:style w:type="character" w:styleId="Hyperlink">
    <w:name w:val="Hyperlink"/>
    <w:rsid w:val="00226DBF"/>
    <w:rPr>
      <w:color w:val="0563C1"/>
      <w:u w:val="single"/>
    </w:rPr>
  </w:style>
  <w:style w:type="paragraph" w:styleId="Revision">
    <w:name w:val="Revision"/>
    <w:hidden/>
    <w:uiPriority w:val="99"/>
    <w:semiHidden/>
    <w:rsid w:val="006225FA"/>
    <w:rPr>
      <w:sz w:val="24"/>
    </w:rPr>
  </w:style>
  <w:style w:type="paragraph" w:styleId="EndnoteText">
    <w:name w:val="endnote text"/>
    <w:basedOn w:val="Normal"/>
    <w:link w:val="EndnoteTextChar"/>
    <w:rsid w:val="00B23671"/>
    <w:rPr>
      <w:sz w:val="20"/>
    </w:rPr>
  </w:style>
  <w:style w:type="character" w:customStyle="1" w:styleId="EndnoteTextChar">
    <w:name w:val="Endnote Text Char"/>
    <w:basedOn w:val="DefaultParagraphFont"/>
    <w:link w:val="EndnoteText"/>
    <w:rsid w:val="00B23671"/>
  </w:style>
  <w:style w:type="character" w:styleId="EndnoteReference">
    <w:name w:val="endnote reference"/>
    <w:rsid w:val="00B23671"/>
    <w:rPr>
      <w:vertAlign w:val="superscript"/>
    </w:rPr>
  </w:style>
  <w:style w:type="paragraph" w:styleId="FootnoteText">
    <w:name w:val="footnote text"/>
    <w:basedOn w:val="Normal"/>
    <w:link w:val="FootnoteTextChar"/>
    <w:rsid w:val="00B23671"/>
    <w:rPr>
      <w:sz w:val="20"/>
    </w:rPr>
  </w:style>
  <w:style w:type="character" w:customStyle="1" w:styleId="FootnoteTextChar">
    <w:name w:val="Footnote Text Char"/>
    <w:basedOn w:val="DefaultParagraphFont"/>
    <w:link w:val="FootnoteText"/>
    <w:rsid w:val="00B23671"/>
  </w:style>
  <w:style w:type="character" w:styleId="FootnoteReference">
    <w:name w:val="footnote reference"/>
    <w:rsid w:val="00B23671"/>
    <w:rPr>
      <w:vertAlign w:val="superscript"/>
    </w:rPr>
  </w:style>
  <w:style w:type="paragraph" w:styleId="Header">
    <w:name w:val="header"/>
    <w:basedOn w:val="Normal"/>
    <w:link w:val="HeaderChar"/>
    <w:uiPriority w:val="99"/>
    <w:rsid w:val="001077E9"/>
    <w:pPr>
      <w:tabs>
        <w:tab w:val="center" w:pos="4680"/>
        <w:tab w:val="right" w:pos="9360"/>
      </w:tabs>
    </w:pPr>
  </w:style>
  <w:style w:type="character" w:customStyle="1" w:styleId="HeaderChar">
    <w:name w:val="Header Char"/>
    <w:link w:val="Header"/>
    <w:uiPriority w:val="99"/>
    <w:rsid w:val="001077E9"/>
    <w:rPr>
      <w:sz w:val="24"/>
    </w:rPr>
  </w:style>
  <w:style w:type="paragraph" w:styleId="Footer">
    <w:name w:val="footer"/>
    <w:basedOn w:val="Normal"/>
    <w:link w:val="FooterChar"/>
    <w:uiPriority w:val="99"/>
    <w:rsid w:val="001077E9"/>
    <w:pPr>
      <w:tabs>
        <w:tab w:val="center" w:pos="4680"/>
        <w:tab w:val="right" w:pos="9360"/>
      </w:tabs>
    </w:pPr>
  </w:style>
  <w:style w:type="character" w:customStyle="1" w:styleId="FooterChar">
    <w:name w:val="Footer Char"/>
    <w:link w:val="Footer"/>
    <w:uiPriority w:val="99"/>
    <w:rsid w:val="001077E9"/>
    <w:rPr>
      <w:sz w:val="24"/>
    </w:rPr>
  </w:style>
  <w:style w:type="paragraph" w:styleId="ListParagraph">
    <w:name w:val="List Paragraph"/>
    <w:basedOn w:val="Normal"/>
    <w:uiPriority w:val="34"/>
    <w:qFormat/>
    <w:rsid w:val="00377E9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00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911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C35D4-D0C6-401E-91C5-80999F90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HCFA</Company>
  <LinksUpToDate>false</LinksUpToDate>
  <CharactersWithSpaces>11145</CharactersWithSpaces>
  <SharedDoc>false</SharedDoc>
  <HLinks>
    <vt:vector size="6" baseType="variant">
      <vt:variant>
        <vt:i4>5111825</vt:i4>
      </vt:variant>
      <vt:variant>
        <vt:i4>0</vt:i4>
      </vt:variant>
      <vt:variant>
        <vt:i4>0</vt:i4>
      </vt:variant>
      <vt:variant>
        <vt:i4>5</vt:i4>
      </vt:variant>
      <vt:variant>
        <vt:lpwstr>https://www.bls.gov/oes/current/oes291141.htm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HCFA Software Control</dc:creator>
  <cp:keywords/>
  <cp:lastModifiedBy>Denise King</cp:lastModifiedBy>
  <cp:revision>2</cp:revision>
  <cp:lastPrinted>2017-05-02T17:52:00Z</cp:lastPrinted>
  <dcterms:created xsi:type="dcterms:W3CDTF">2021-02-04T12:06:00Z</dcterms:created>
  <dcterms:modified xsi:type="dcterms:W3CDTF">2021-02-04T12:06:00Z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