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62BCE" w:rsidR="00ED04FB" w:rsidP="00551280" w:rsidRDefault="005801A8" w14:paraId="694A0ED5" w14:textId="2F23D299">
      <w:pPr>
        <w:contextualSpacing/>
        <w:jc w:val="center"/>
      </w:pPr>
      <w:r w:rsidRPr="00662BCE">
        <w:t>Supporting Statement A</w:t>
      </w:r>
    </w:p>
    <w:p w:rsidR="005752F7" w:rsidP="00551280" w:rsidRDefault="00AF52F9" w14:paraId="30CBF433" w14:textId="77777777">
      <w:pPr>
        <w:contextualSpacing/>
        <w:jc w:val="center"/>
      </w:pPr>
      <w:r>
        <w:t xml:space="preserve">Medicaid Promoting Interoperability Program </w:t>
      </w:r>
      <w:r w:rsidR="00257B0D">
        <w:t>Document Templates</w:t>
      </w:r>
    </w:p>
    <w:p w:rsidRPr="00662BCE" w:rsidR="005801A8" w:rsidP="00551280" w:rsidRDefault="00072D32" w14:paraId="32F5C577" w14:textId="6BDD548E">
      <w:pPr>
        <w:contextualSpacing/>
        <w:jc w:val="center"/>
      </w:pPr>
      <w:r w:rsidRPr="00662BCE">
        <w:t>CMS</w:t>
      </w:r>
      <w:r w:rsidR="005F6891">
        <w:t>-</w:t>
      </w:r>
      <w:r w:rsidRPr="00662BCE">
        <w:t>10292</w:t>
      </w:r>
      <w:r w:rsidRPr="00662BCE" w:rsidR="00CA43B2">
        <w:t>, OMB 0938-1088</w:t>
      </w:r>
    </w:p>
    <w:p w:rsidR="005801A8" w:rsidP="00551280" w:rsidRDefault="005801A8" w14:paraId="19A542EB" w14:textId="2FE92C0E">
      <w:pPr>
        <w:contextualSpacing/>
      </w:pPr>
    </w:p>
    <w:p w:rsidRPr="003B12EC" w:rsidR="005801A8" w:rsidP="00551280" w:rsidRDefault="005801A8" w14:paraId="7404FF4B" w14:textId="77777777">
      <w:pPr>
        <w:contextualSpacing/>
        <w:rPr>
          <w:b/>
        </w:rPr>
      </w:pPr>
      <w:r w:rsidRPr="003B12EC">
        <w:rPr>
          <w:b/>
        </w:rPr>
        <w:t>Background</w:t>
      </w:r>
    </w:p>
    <w:p w:rsidR="005801A8" w:rsidP="00551280" w:rsidRDefault="005801A8" w14:paraId="7EC2DCD9" w14:textId="77777777">
      <w:pPr>
        <w:contextualSpacing/>
      </w:pPr>
    </w:p>
    <w:p w:rsidRPr="00EB7B7F" w:rsidR="00493C03" w:rsidP="00551280" w:rsidRDefault="00493C03" w14:paraId="149F73BC" w14:textId="704AB81D">
      <w:pPr>
        <w:contextualSpacing/>
      </w:pPr>
      <w:r w:rsidRPr="00EB7B7F">
        <w:t xml:space="preserve">The American Recovery and Reinvestment Act of 2009 (the Recovery Act), Pub. L. 111-5 and regulations at 42 CFR </w:t>
      </w:r>
      <w:r w:rsidR="00AE1109">
        <w:t>p</w:t>
      </w:r>
      <w:r w:rsidRPr="00EB7B7F">
        <w:t>art 495,</w:t>
      </w:r>
      <w:r w:rsidR="00E61B21">
        <w:t xml:space="preserve"> </w:t>
      </w:r>
      <w:r w:rsidR="00AE1109">
        <w:t>s</w:t>
      </w:r>
      <w:r w:rsidRPr="00EB7B7F">
        <w:t xml:space="preserve">ubpart D.  Division B, Title IV, Subtitles A and B of the Recovery Act established the Medicare and Medicaid Electronic Health Record (EHR) Incentive Programs, as one component of the Health Information Technology for Economic and Clinical Health (HITECH) Act. HITECH, as well as </w:t>
      </w:r>
      <w:r>
        <w:t>the CMS</w:t>
      </w:r>
      <w:r w:rsidRPr="00EB7B7F">
        <w:t xml:space="preserve"> final regulation, governs incentive payments to eligible professionals (EPs) and eligible hospitals to promote the adoption and meaningful use of certified EHR technology.</w:t>
      </w:r>
    </w:p>
    <w:p w:rsidRPr="00EB7B7F" w:rsidR="00493C03" w:rsidP="00551280" w:rsidRDefault="00493C03" w14:paraId="4427B35C" w14:textId="77777777">
      <w:pPr>
        <w:pStyle w:val="Default"/>
        <w:contextualSpacing/>
      </w:pPr>
    </w:p>
    <w:p w:rsidR="00493C03" w:rsidP="00551280" w:rsidRDefault="00493C03" w14:paraId="4218B5E0" w14:textId="77777777">
      <w:pPr>
        <w:pStyle w:val="Default"/>
        <w:contextualSpacing/>
      </w:pPr>
      <w:r w:rsidRPr="00EB7B7F">
        <w:t xml:space="preserve">The Recovery Act provides 100 percent Federal financial participation (FFP) to States for incentive payments to eligible Medicaid providers to adopt, implement, upgrade, and meaningfully use certified EHR technology through 2021, and 90 percent FFP for State administrative expenses related to the program.  These administrative matching funds must be for activities that are proper and efficient (as defined by OMB Circular A-87) for the administration of the Medicaid EHR Incentive Program. </w:t>
      </w:r>
    </w:p>
    <w:p w:rsidR="00493C03" w:rsidP="00551280" w:rsidRDefault="00493C03" w14:paraId="490629F7" w14:textId="77777777">
      <w:pPr>
        <w:pStyle w:val="Default"/>
        <w:contextualSpacing/>
      </w:pPr>
    </w:p>
    <w:p w:rsidRPr="00EB7B7F" w:rsidR="00493C03" w:rsidP="00551280" w:rsidRDefault="00A03F8A" w14:paraId="0C84CF89" w14:textId="18C3074B">
      <w:pPr>
        <w:contextualSpacing/>
      </w:pPr>
      <w:r>
        <w:t xml:space="preserve">As described in </w:t>
      </w:r>
      <w:r w:rsidR="004B7902">
        <w:t xml:space="preserve">42 CFR </w:t>
      </w:r>
      <w:r w:rsidR="00AE1109">
        <w:t xml:space="preserve">part </w:t>
      </w:r>
      <w:r w:rsidR="00895FF9">
        <w:t>495</w:t>
      </w:r>
      <w:r w:rsidR="004B7902">
        <w:t xml:space="preserve">, </w:t>
      </w:r>
      <w:r w:rsidR="00AE1109">
        <w:t>s</w:t>
      </w:r>
      <w:r w:rsidR="00895FF9">
        <w:t xml:space="preserve">ubpart D, States must submit to CMS a State Medicaid Health IT Plan (SMHP) </w:t>
      </w:r>
      <w:r w:rsidR="00AF19B3">
        <w:t xml:space="preserve">outlining various aspects of how they will operate their </w:t>
      </w:r>
      <w:r w:rsidR="00DD0CEF">
        <w:t xml:space="preserve">Medicaid </w:t>
      </w:r>
      <w:r w:rsidR="00115D4C">
        <w:t>Promoting Interoperability</w:t>
      </w:r>
      <w:r w:rsidR="00AF19B3">
        <w:t xml:space="preserve"> Program</w:t>
      </w:r>
      <w:r w:rsidRPr="00EB7B7F" w:rsidR="00493C03">
        <w:t xml:space="preserve">. </w:t>
      </w:r>
      <w:r w:rsidR="00AF19B3">
        <w:t xml:space="preserve"> Further, for States to receive the FFP described above for the incentive payments as well as expenditures relating to their </w:t>
      </w:r>
      <w:r w:rsidR="00DD0CEF">
        <w:t xml:space="preserve">Medicaid </w:t>
      </w:r>
      <w:r w:rsidR="00115D4C">
        <w:t xml:space="preserve">Promoting Interoperability </w:t>
      </w:r>
      <w:r w:rsidR="00AF19B3">
        <w:t xml:space="preserve">Program, </w:t>
      </w:r>
      <w:r w:rsidR="00B427E6">
        <w:t>they are required to submit for approval Advance Planning Documents that include specific information to support the state’s funding request</w:t>
      </w:r>
      <w:r w:rsidR="00AF19B3">
        <w:t xml:space="preserve">. </w:t>
      </w:r>
    </w:p>
    <w:p w:rsidR="00F655D5" w:rsidP="00551280" w:rsidRDefault="00F655D5" w14:paraId="5E1A7656" w14:textId="77777777">
      <w:pPr>
        <w:contextualSpacing/>
      </w:pPr>
    </w:p>
    <w:p w:rsidR="00CA6FCC" w:rsidP="00551280" w:rsidRDefault="00DD0CEF" w14:paraId="1AB4A5A5" w14:textId="54EEAF54">
      <w:pPr>
        <w:contextualSpacing/>
      </w:pPr>
      <w:r w:rsidRPr="00AF71A8">
        <w:t>This 2020</w:t>
      </w:r>
      <w:r w:rsidRPr="00AF71A8" w:rsidR="00CA6FCC">
        <w:t>/2021</w:t>
      </w:r>
      <w:r w:rsidRPr="00AF71A8">
        <w:t xml:space="preserve"> iteration requests OMB approval as an extension </w:t>
      </w:r>
      <w:r w:rsidR="001B60C2">
        <w:t xml:space="preserve">(for three years) </w:t>
      </w:r>
      <w:r w:rsidRPr="00AF71A8">
        <w:t xml:space="preserve">without change. </w:t>
      </w:r>
      <w:r w:rsidRPr="00AF71A8" w:rsidR="00CA6FCC">
        <w:t>There are no program changes.</w:t>
      </w:r>
      <w:r w:rsidRPr="00AF71A8" w:rsidR="00CA6FCC">
        <w:t xml:space="preserve"> While t</w:t>
      </w:r>
      <w:r w:rsidRPr="00AF71A8">
        <w:t xml:space="preserve">here </w:t>
      </w:r>
      <w:r w:rsidRPr="00AF71A8" w:rsidR="00F0499E">
        <w:t>are</w:t>
      </w:r>
      <w:r w:rsidRPr="00AF71A8">
        <w:t xml:space="preserve"> no burden changes</w:t>
      </w:r>
      <w:r w:rsidRPr="00AF71A8" w:rsidR="00CA6FCC">
        <w:t xml:space="preserve">, we have </w:t>
      </w:r>
      <w:r w:rsidRPr="00AF71A8">
        <w:t>adjust</w:t>
      </w:r>
      <w:r w:rsidRPr="00AF71A8" w:rsidR="00CA6FCC">
        <w:t>ed our cost estimate based on more recent BLS data</w:t>
      </w:r>
      <w:r w:rsidRPr="00AF71A8">
        <w:t xml:space="preserve">. </w:t>
      </w:r>
      <w:r w:rsidRPr="00AF71A8" w:rsidR="00CA6FCC">
        <w:t>We have also revised the ICR title which had been, “State Medicaid HIT Plan (SMHP) and Template for Implementation of Section 4201 of ARRA.” As demonstrated above, the revised title is, “</w:t>
      </w:r>
      <w:r w:rsidRPr="00AF71A8" w:rsidR="00CA6FCC">
        <w:t>Medicaid Promoting Interoperability Program Document Templates</w:t>
      </w:r>
      <w:r w:rsidRPr="00AF71A8" w:rsidR="00CA6FCC">
        <w:t>.”</w:t>
      </w:r>
      <w:r w:rsidR="002251B1">
        <w:t xml:space="preserve"> We have also updated the PRA Disclosure Statement within each of the three ICs</w:t>
      </w:r>
      <w:r w:rsidR="001B60C2">
        <w:t xml:space="preserve"> listed in section 12, below</w:t>
      </w:r>
      <w:r w:rsidR="002251B1">
        <w:t>. The update is a non-substantive change.</w:t>
      </w:r>
    </w:p>
    <w:p w:rsidR="00CA6FCC" w:rsidP="00551280" w:rsidRDefault="00CA6FCC" w14:paraId="34E8564D" w14:textId="77777777">
      <w:pPr>
        <w:contextualSpacing/>
      </w:pPr>
    </w:p>
    <w:p w:rsidRPr="003B12EC" w:rsidR="00F655D5" w:rsidP="00551280" w:rsidRDefault="00402DF9" w14:paraId="08F170BC" w14:textId="77777777">
      <w:pPr>
        <w:numPr>
          <w:ilvl w:val="0"/>
          <w:numId w:val="2"/>
        </w:numPr>
        <w:ind w:left="0" w:firstLine="0"/>
        <w:contextualSpacing/>
        <w:rPr>
          <w:b/>
        </w:rPr>
      </w:pPr>
      <w:r w:rsidRPr="003B12EC">
        <w:rPr>
          <w:b/>
        </w:rPr>
        <w:t>Justification</w:t>
      </w:r>
    </w:p>
    <w:p w:rsidR="00402DF9" w:rsidP="00551280" w:rsidRDefault="00402DF9" w14:paraId="317E84FC" w14:textId="77777777">
      <w:pPr>
        <w:contextualSpacing/>
      </w:pPr>
    </w:p>
    <w:p w:rsidRPr="00402DF9" w:rsidR="00402DF9" w:rsidP="00551280" w:rsidRDefault="00402DF9" w14:paraId="5DC08339" w14:textId="77777777">
      <w:pPr>
        <w:numPr>
          <w:ilvl w:val="0"/>
          <w:numId w:val="3"/>
        </w:numPr>
        <w:ind w:left="0" w:firstLine="0"/>
        <w:contextualSpacing/>
        <w:rPr>
          <w:u w:val="single"/>
        </w:rPr>
      </w:pPr>
      <w:r w:rsidRPr="00402DF9">
        <w:rPr>
          <w:u w:val="single"/>
        </w:rPr>
        <w:t>Need and Legal Basis</w:t>
      </w:r>
    </w:p>
    <w:p w:rsidR="00402DF9" w:rsidP="00551280" w:rsidRDefault="00402DF9" w14:paraId="3D770D14" w14:textId="77777777">
      <w:pPr>
        <w:contextualSpacing/>
      </w:pPr>
    </w:p>
    <w:p w:rsidR="00625627" w:rsidP="00551280" w:rsidRDefault="00625627" w14:paraId="1B3D9D46" w14:textId="0C142BE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t xml:space="preserve">In order to assess the appropriateness of States’ requests for the administrative FFP </w:t>
      </w:r>
      <w:r w:rsidR="00E84CD5">
        <w:t xml:space="preserve">for expenditures relating to their </w:t>
      </w:r>
      <w:r w:rsidR="00DD0CEF">
        <w:t xml:space="preserve">Medicaid Promoting Interoperability </w:t>
      </w:r>
      <w:r w:rsidR="00E84CD5">
        <w:t>Program, including health information exchange</w:t>
      </w:r>
      <w:r>
        <w:t xml:space="preserve">, CMS must have sufficient information and documentation. The CMS Medicare and Medicaid EHR Incentive Programs final rule, §495.336 and §495.338 </w:t>
      </w:r>
      <w:r w:rsidR="00AE4A39">
        <w:t xml:space="preserve">and the initial </w:t>
      </w:r>
      <w:r w:rsidR="005015D3">
        <w:t>ICR for CMS-</w:t>
      </w:r>
      <w:r w:rsidR="00AE4A39">
        <w:t xml:space="preserve">10292 </w:t>
      </w:r>
      <w:r>
        <w:t xml:space="preserve">include information required from States for Advanced Planning Documents (APDs) for both planning and implementation funding under HITECH. </w:t>
      </w:r>
      <w:r w:rsidR="00B427E6">
        <w:t>The requirements for the SMHP submission are outlined in §495.332.</w:t>
      </w:r>
    </w:p>
    <w:p w:rsidR="00AE4A39" w:rsidP="00551280" w:rsidRDefault="00AE4A39" w14:paraId="25C7343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p>
    <w:p w:rsidR="00ED04FB" w:rsidP="00551280" w:rsidRDefault="00625627" w14:paraId="662AD4C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rsidRPr="00625627">
        <w:lastRenderedPageBreak/>
        <w:t xml:space="preserve">CMS </w:t>
      </w:r>
      <w:r w:rsidR="00B427E6">
        <w:t>would like to continue the use of</w:t>
      </w:r>
      <w:r w:rsidR="005064A2">
        <w:t xml:space="preserve"> the </w:t>
      </w:r>
      <w:r w:rsidR="00B427E6">
        <w:t xml:space="preserve">SMHP, PAPD, and </w:t>
      </w:r>
      <w:r w:rsidRPr="00625627">
        <w:t>IAPD template</w:t>
      </w:r>
      <w:r w:rsidR="00B427E6">
        <w:t>s</w:t>
      </w:r>
      <w:r w:rsidRPr="00625627">
        <w:t xml:space="preserve"> to reduce the burden on States by clearly indicating the information required for a succ</w:t>
      </w:r>
      <w:r w:rsidR="00B427E6">
        <w:t>essful submission, and thus requests this extension.</w:t>
      </w:r>
    </w:p>
    <w:p w:rsidRPr="00B427E6" w:rsidR="00B427E6" w:rsidP="00551280" w:rsidRDefault="00B427E6" w14:paraId="1431DC5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p>
    <w:p w:rsidRPr="00182F94" w:rsidR="00402DF9" w:rsidP="00551280" w:rsidRDefault="00402DF9" w14:paraId="57DECDB8" w14:textId="77777777">
      <w:pPr>
        <w:numPr>
          <w:ilvl w:val="0"/>
          <w:numId w:val="3"/>
        </w:numPr>
        <w:ind w:left="0" w:firstLine="0"/>
        <w:contextualSpacing/>
        <w:rPr>
          <w:u w:val="single"/>
        </w:rPr>
      </w:pPr>
      <w:r w:rsidRPr="00182F94">
        <w:rPr>
          <w:u w:val="single"/>
        </w:rPr>
        <w:t>Information Users</w:t>
      </w:r>
    </w:p>
    <w:p w:rsidR="00402DF9" w:rsidP="00551280" w:rsidRDefault="00402DF9" w14:paraId="1986FD10" w14:textId="77777777">
      <w:pPr>
        <w:contextualSpacing/>
      </w:pPr>
    </w:p>
    <w:p w:rsidR="00625627" w:rsidP="00551280" w:rsidRDefault="00625627" w14:paraId="6AA713E5" w14:textId="1124E3B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t xml:space="preserve">In order to assess the appropriateness of States’ requests for the administrative FFP for expenditures </w:t>
      </w:r>
      <w:r w:rsidR="00E84CD5">
        <w:t xml:space="preserve">relating to their </w:t>
      </w:r>
      <w:r w:rsidR="007917DC">
        <w:t xml:space="preserve">Medicaid Promoting Interoperability </w:t>
      </w:r>
      <w:r w:rsidR="00E84CD5">
        <w:t xml:space="preserve">Program, including </w:t>
      </w:r>
      <w:r>
        <w:t>health information exchange</w:t>
      </w:r>
      <w:r w:rsidR="00E84CD5">
        <w:t xml:space="preserve">, </w:t>
      </w:r>
      <w:r>
        <w:t>CMS staff will review the submitted information and documentation in order to make an approval determination</w:t>
      </w:r>
      <w:r w:rsidR="0031710D">
        <w:t>s</w:t>
      </w:r>
      <w:r>
        <w:t xml:space="preserve"> for </w:t>
      </w:r>
      <w:r w:rsidR="0031710D">
        <w:t xml:space="preserve">submitted </w:t>
      </w:r>
      <w:r w:rsidR="007917DC">
        <w:t>SMHP, PAPD, and IAPD</w:t>
      </w:r>
      <w:r w:rsidR="0031710D">
        <w:t xml:space="preserve"> documents</w:t>
      </w:r>
      <w:r>
        <w:t xml:space="preserve">. </w:t>
      </w:r>
    </w:p>
    <w:p w:rsidR="00402DF9" w:rsidP="00551280" w:rsidRDefault="00402DF9" w14:paraId="26B3242A" w14:textId="77777777">
      <w:pPr>
        <w:contextualSpacing/>
      </w:pPr>
    </w:p>
    <w:p w:rsidRPr="00D9020B" w:rsidR="00D9020B" w:rsidP="00551280" w:rsidRDefault="00D9020B" w14:paraId="417F2F48" w14:textId="77777777">
      <w:pPr>
        <w:numPr>
          <w:ilvl w:val="0"/>
          <w:numId w:val="3"/>
        </w:numPr>
        <w:ind w:left="0" w:firstLine="0"/>
        <w:contextualSpacing/>
        <w:rPr>
          <w:u w:val="single"/>
        </w:rPr>
      </w:pPr>
      <w:r w:rsidRPr="00D9020B">
        <w:rPr>
          <w:u w:val="single"/>
        </w:rPr>
        <w:t>Improved Information Technology</w:t>
      </w:r>
    </w:p>
    <w:p w:rsidR="00D9020B" w:rsidP="00551280" w:rsidRDefault="00D9020B" w14:paraId="4745B6B2" w14:textId="77777777">
      <w:pPr>
        <w:contextualSpacing/>
      </w:pPr>
    </w:p>
    <w:p w:rsidR="00625627" w:rsidP="00551280" w:rsidRDefault="00D9020B" w14:paraId="587EA6D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t>Th</w:t>
      </w:r>
      <w:r w:rsidR="00FB353F">
        <w:t>e</w:t>
      </w:r>
      <w:r>
        <w:t xml:space="preserve"> form</w:t>
      </w:r>
      <w:r w:rsidR="00FB353F">
        <w:t xml:space="preserve">s will be </w:t>
      </w:r>
      <w:r>
        <w:t>available in electronic format.  We expect every submi</w:t>
      </w:r>
      <w:r w:rsidR="00FB353F">
        <w:t>ssion</w:t>
      </w:r>
      <w:r>
        <w:t xml:space="preserve"> to be forwarded to our agency using the electronic format.  The document is completed in a user friendly format.</w:t>
      </w:r>
      <w:r w:rsidR="00625627">
        <w:t xml:space="preserve"> CMS is working with other components that use the APD process (such as for MMIS or Eligibility systems) to develop requirements for a portal solution for States to submit APDs and APD reports. This electronic portal solution is</w:t>
      </w:r>
      <w:r w:rsidR="00E84CD5">
        <w:t xml:space="preserve"> under development</w:t>
      </w:r>
      <w:r w:rsidR="00625627">
        <w:t xml:space="preserve">. </w:t>
      </w:r>
    </w:p>
    <w:p w:rsidR="001F05DA" w:rsidP="00551280" w:rsidRDefault="001F05DA" w14:paraId="0DD2D688" w14:textId="77777777">
      <w:pPr>
        <w:contextualSpacing/>
      </w:pPr>
    </w:p>
    <w:p w:rsidR="00D9020B" w:rsidP="00551280" w:rsidRDefault="00D9020B" w14:paraId="6C7CC5C4" w14:textId="6287FF69">
      <w:pPr>
        <w:numPr>
          <w:ilvl w:val="0"/>
          <w:numId w:val="3"/>
        </w:numPr>
        <w:ind w:left="0" w:firstLine="0"/>
        <w:contextualSpacing/>
        <w:rPr>
          <w:u w:val="single"/>
        </w:rPr>
      </w:pPr>
      <w:r w:rsidRPr="00705769">
        <w:rPr>
          <w:u w:val="single"/>
        </w:rPr>
        <w:t xml:space="preserve">Duplication of </w:t>
      </w:r>
      <w:r w:rsidRPr="00705769" w:rsidR="00705769">
        <w:rPr>
          <w:u w:val="single"/>
        </w:rPr>
        <w:t>Similar Information</w:t>
      </w:r>
    </w:p>
    <w:p w:rsidR="00705769" w:rsidP="00551280" w:rsidRDefault="00705769" w14:paraId="09BBF069" w14:textId="77777777">
      <w:pPr>
        <w:contextualSpacing/>
        <w:rPr>
          <w:u w:val="single"/>
        </w:rPr>
      </w:pPr>
    </w:p>
    <w:p w:rsidR="00705769" w:rsidP="00551280" w:rsidRDefault="007E3E9B" w14:paraId="0A029788" w14:textId="77777777">
      <w:pPr>
        <w:contextualSpacing/>
      </w:pPr>
      <w:r>
        <w:t>There is no duplication of effort on information associated with this collection.</w:t>
      </w:r>
    </w:p>
    <w:p w:rsidR="00705769" w:rsidP="00551280" w:rsidRDefault="00705769" w14:paraId="207BF667" w14:textId="77777777">
      <w:pPr>
        <w:contextualSpacing/>
      </w:pPr>
    </w:p>
    <w:p w:rsidRPr="00705769" w:rsidR="00705769" w:rsidP="00551280" w:rsidRDefault="00705769" w14:paraId="4EA89785" w14:textId="77777777">
      <w:pPr>
        <w:numPr>
          <w:ilvl w:val="0"/>
          <w:numId w:val="3"/>
        </w:numPr>
        <w:ind w:left="0" w:firstLine="0"/>
        <w:contextualSpacing/>
        <w:rPr>
          <w:u w:val="single"/>
        </w:rPr>
      </w:pPr>
      <w:r w:rsidRPr="00705769">
        <w:rPr>
          <w:u w:val="single"/>
        </w:rPr>
        <w:t>Small Businesses</w:t>
      </w:r>
    </w:p>
    <w:p w:rsidR="00705769" w:rsidP="00551280" w:rsidRDefault="00705769" w14:paraId="34C9BBCF" w14:textId="77777777">
      <w:pPr>
        <w:contextualSpacing/>
      </w:pPr>
    </w:p>
    <w:p w:rsidR="007E3E9B" w:rsidP="00551280" w:rsidRDefault="007E3E9B" w14:paraId="3A36BCA8" w14:textId="77777777">
      <w:pPr>
        <w:contextualSpacing/>
      </w:pPr>
      <w:r>
        <w:t>This collection does not impact small businesses.</w:t>
      </w:r>
    </w:p>
    <w:p w:rsidR="00705769" w:rsidP="00551280" w:rsidRDefault="00705769" w14:paraId="60F0454E" w14:textId="77777777">
      <w:pPr>
        <w:contextualSpacing/>
      </w:pPr>
    </w:p>
    <w:p w:rsidRPr="00705769" w:rsidR="00705769" w:rsidP="00551280" w:rsidRDefault="00705769" w14:paraId="7C9FBE17" w14:textId="77777777">
      <w:pPr>
        <w:numPr>
          <w:ilvl w:val="0"/>
          <w:numId w:val="3"/>
        </w:numPr>
        <w:ind w:left="0" w:firstLine="0"/>
        <w:contextualSpacing/>
        <w:rPr>
          <w:u w:val="single"/>
        </w:rPr>
      </w:pPr>
      <w:r w:rsidRPr="00705769">
        <w:rPr>
          <w:u w:val="single"/>
        </w:rPr>
        <w:t>Less Frequent Collection</w:t>
      </w:r>
    </w:p>
    <w:p w:rsidR="00705769" w:rsidP="00551280" w:rsidRDefault="00705769" w14:paraId="174C62C2" w14:textId="77777777">
      <w:pPr>
        <w:contextualSpacing/>
      </w:pPr>
    </w:p>
    <w:p w:rsidR="00705769" w:rsidP="00551280" w:rsidRDefault="00625627" w14:paraId="68755D41" w14:textId="190C17E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t xml:space="preserve">States are only required to provide this information if they are specifically seeking FFP for efforts related to </w:t>
      </w:r>
      <w:r w:rsidR="00E84CD5">
        <w:t xml:space="preserve">the </w:t>
      </w:r>
      <w:r w:rsidR="0031710D">
        <w:t xml:space="preserve">Medicaid Promoting Interoperability </w:t>
      </w:r>
      <w:r w:rsidR="004B7902">
        <w:t xml:space="preserve">Program, including </w:t>
      </w:r>
      <w:r>
        <w:t xml:space="preserve">health information exchange. States that are not seeking FFP for this purpose do not need to submit this additional </w:t>
      </w:r>
      <w:r w:rsidR="0031710D">
        <w:t>SMHP, PAPD, or IAPD</w:t>
      </w:r>
      <w:r>
        <w:t xml:space="preserve"> documentation. </w:t>
      </w:r>
      <w:r w:rsidR="00425511">
        <w:t>With the exception of the annual update, o</w:t>
      </w:r>
      <w:r w:rsidR="00705769">
        <w:t xml:space="preserve">nce any </w:t>
      </w:r>
      <w:r w:rsidR="00425511">
        <w:t>documents</w:t>
      </w:r>
      <w:r w:rsidR="00705769">
        <w:t xml:space="preserve"> are approved, there is no need to resubmit additional </w:t>
      </w:r>
      <w:r w:rsidR="00425511">
        <w:t>document</w:t>
      </w:r>
      <w:r w:rsidR="00705769">
        <w:t xml:space="preserve">s, unless </w:t>
      </w:r>
      <w:r w:rsidR="004E0D73">
        <w:t xml:space="preserve">the State initiates a change.  This process is a longstanding process to implement States Medicaid </w:t>
      </w:r>
      <w:r>
        <w:t xml:space="preserve">IT systems </w:t>
      </w:r>
      <w:r w:rsidR="004E0D73">
        <w:t xml:space="preserve">and has been used for years.  </w:t>
      </w:r>
      <w:r w:rsidR="00B427E6">
        <w:t>States must submit annual SMHP updates under the final rule.</w:t>
      </w:r>
    </w:p>
    <w:p w:rsidRPr="00705769" w:rsidR="00705769" w:rsidP="00551280" w:rsidRDefault="00705769" w14:paraId="798769F7" w14:textId="77777777">
      <w:pPr>
        <w:contextualSpacing/>
        <w:rPr>
          <w:u w:val="single"/>
        </w:rPr>
      </w:pPr>
    </w:p>
    <w:p w:rsidRPr="00705769" w:rsidR="00705769" w:rsidP="00551280" w:rsidRDefault="00705769" w14:paraId="5AF92363" w14:textId="77777777">
      <w:pPr>
        <w:numPr>
          <w:ilvl w:val="0"/>
          <w:numId w:val="3"/>
        </w:numPr>
        <w:ind w:left="0" w:firstLine="0"/>
        <w:contextualSpacing/>
        <w:rPr>
          <w:u w:val="single"/>
        </w:rPr>
      </w:pPr>
      <w:r w:rsidRPr="00705769">
        <w:rPr>
          <w:u w:val="single"/>
        </w:rPr>
        <w:t>Special Circumstances</w:t>
      </w:r>
    </w:p>
    <w:p w:rsidR="00705769" w:rsidP="00551280" w:rsidRDefault="00705769" w14:paraId="22CF7425" w14:textId="77777777">
      <w:pPr>
        <w:contextualSpacing/>
      </w:pPr>
    </w:p>
    <w:p w:rsidRPr="00887AC1" w:rsidR="00887AC1" w:rsidP="00887AC1" w:rsidRDefault="00887AC1" w14:paraId="4FAA89F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pPr>
      <w:r w:rsidRPr="00887AC1">
        <w:t xml:space="preserve">There are no special circumstances that would require an information collection to be conducted in a manner that requires respondents to: </w:t>
      </w:r>
    </w:p>
    <w:p w:rsidRPr="00887AC1" w:rsidR="00887AC1" w:rsidP="00887AC1" w:rsidRDefault="00887AC1" w14:paraId="5C7B27E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pPr>
      <w:r w:rsidRPr="00887AC1">
        <w:t>•</w:t>
      </w:r>
      <w:r w:rsidRPr="00887AC1">
        <w:tab/>
        <w:t>Report information to the agency more often than quarterly;</w:t>
      </w:r>
    </w:p>
    <w:p w:rsidRPr="00887AC1" w:rsidR="00887AC1" w:rsidP="00887AC1" w:rsidRDefault="00887AC1" w14:paraId="7BB7006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pPr>
      <w:r w:rsidRPr="00887AC1">
        <w:t>•</w:t>
      </w:r>
      <w:r w:rsidRPr="00887AC1">
        <w:tab/>
        <w:t xml:space="preserve">Prepare a written response to a collection of information in fewer than 30 days after receipt of it; </w:t>
      </w:r>
    </w:p>
    <w:p w:rsidRPr="00887AC1" w:rsidR="00887AC1" w:rsidP="00887AC1" w:rsidRDefault="00887AC1" w14:paraId="3697DC7E"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pPr>
      <w:r w:rsidRPr="00887AC1">
        <w:t>•</w:t>
      </w:r>
      <w:r w:rsidRPr="00887AC1">
        <w:tab/>
        <w:t>Submit more than an original and two copies of any document;</w:t>
      </w:r>
    </w:p>
    <w:p w:rsidRPr="00887AC1" w:rsidR="00887AC1" w:rsidP="00887AC1" w:rsidRDefault="00887AC1" w14:paraId="7AF29C8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pPr>
      <w:r w:rsidRPr="00887AC1">
        <w:lastRenderedPageBreak/>
        <w:t>•</w:t>
      </w:r>
      <w:r w:rsidRPr="00887AC1">
        <w:tab/>
        <w:t>Retain records, other than health, medical, government contract, grant-in-aid, or tax records for more than three years;</w:t>
      </w:r>
    </w:p>
    <w:p w:rsidRPr="00887AC1" w:rsidR="00887AC1" w:rsidP="00887AC1" w:rsidRDefault="00887AC1" w14:paraId="486B96D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pPr>
      <w:r w:rsidRPr="00887AC1">
        <w:t>•</w:t>
      </w:r>
      <w:r w:rsidRPr="00887AC1">
        <w:tab/>
        <w:t>Collect data in connection with a statistical survey that is not designed to produce valid and reliable results that can be generalized to the universe of study,</w:t>
      </w:r>
    </w:p>
    <w:p w:rsidRPr="00887AC1" w:rsidR="00887AC1" w:rsidP="00887AC1" w:rsidRDefault="00887AC1" w14:paraId="6286D879"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pPr>
      <w:r w:rsidRPr="00887AC1">
        <w:t>•</w:t>
      </w:r>
      <w:r w:rsidRPr="00887AC1">
        <w:tab/>
        <w:t>Use a statistical data classification that has not been reviewed and approved by OMB;</w:t>
      </w:r>
    </w:p>
    <w:p w:rsidRPr="00887AC1" w:rsidR="00887AC1" w:rsidP="00887AC1" w:rsidRDefault="00887AC1" w14:paraId="6A2B8B6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pPr>
      <w:r w:rsidRPr="00887AC1">
        <w:t>•</w:t>
      </w:r>
      <w:r w:rsidRPr="00887AC1">
        <w:tab/>
        <w:t>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887AC1" w:rsidR="00887AC1" w:rsidP="00887AC1" w:rsidRDefault="00887AC1" w14:paraId="238FA20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pPr>
      <w:r w:rsidRPr="00887AC1">
        <w:t>•</w:t>
      </w:r>
      <w:r w:rsidRPr="00887AC1">
        <w:tab/>
        <w:t>Submit proprietary trade secret, or other confidential information unless the agency can demonstrate that it has instituted procedures to protect the information's confidentiality to the extent permitted by law.</w:t>
      </w:r>
    </w:p>
    <w:p w:rsidR="00887AC1" w:rsidP="00551280" w:rsidRDefault="00887AC1" w14:paraId="411B62F5" w14:textId="77777777">
      <w:pPr>
        <w:contextualSpacing/>
      </w:pPr>
    </w:p>
    <w:p w:rsidRPr="00705769" w:rsidR="00705769" w:rsidP="00551280" w:rsidRDefault="00705769" w14:paraId="3B64F1B7" w14:textId="77777777">
      <w:pPr>
        <w:numPr>
          <w:ilvl w:val="0"/>
          <w:numId w:val="3"/>
        </w:numPr>
        <w:ind w:left="0" w:firstLine="0"/>
        <w:contextualSpacing/>
        <w:rPr>
          <w:u w:val="single"/>
        </w:rPr>
      </w:pPr>
      <w:r w:rsidRPr="00705769">
        <w:rPr>
          <w:u w:val="single"/>
        </w:rPr>
        <w:t>Federal Register Notice/Outside Consultation</w:t>
      </w:r>
    </w:p>
    <w:p w:rsidR="00705769" w:rsidP="00551280" w:rsidRDefault="00705769" w14:paraId="2A99DE8F" w14:textId="3ECFDB0B">
      <w:pPr>
        <w:contextualSpacing/>
      </w:pPr>
    </w:p>
    <w:p w:rsidR="00DB2CDE" w:rsidP="00DB2CDE" w:rsidRDefault="00DB2CDE" w14:paraId="2F147690" w14:textId="18535877">
      <w:pPr>
        <w:contextualSpacing/>
      </w:pPr>
      <w:r>
        <w:t xml:space="preserve">The 60-day notice published in the Federal Register on </w:t>
      </w:r>
      <w:r w:rsidR="001152AC">
        <w:t>November 27</w:t>
      </w:r>
      <w:r>
        <w:t xml:space="preserve">, 2020 (85 FR </w:t>
      </w:r>
      <w:r w:rsidR="001152AC">
        <w:t>76078</w:t>
      </w:r>
      <w:r>
        <w:t>). We did not receive any comments.</w:t>
      </w:r>
    </w:p>
    <w:p w:rsidR="00DB2CDE" w:rsidP="00DB2CDE" w:rsidRDefault="00DB2CDE" w14:paraId="3F153227" w14:textId="77777777">
      <w:pPr>
        <w:contextualSpacing/>
      </w:pPr>
    </w:p>
    <w:p w:rsidR="00DB2CDE" w:rsidP="00DB2CDE" w:rsidRDefault="00DB2CDE" w14:paraId="47130AA4" w14:textId="774C9A37">
      <w:pPr>
        <w:contextualSpacing/>
      </w:pPr>
      <w:r>
        <w:t xml:space="preserve">The 30-day notice published in the Federal Register on </w:t>
      </w:r>
      <w:r w:rsidR="00747144">
        <w:t>February 4</w:t>
      </w:r>
      <w:r>
        <w:t xml:space="preserve">, 2021 (86 FR </w:t>
      </w:r>
      <w:r w:rsidR="00747144">
        <w:t>8202</w:t>
      </w:r>
      <w:r>
        <w:t xml:space="preserve">). Comments are due on/by </w:t>
      </w:r>
      <w:r w:rsidR="00B67A15">
        <w:t>March 8</w:t>
      </w:r>
      <w:r>
        <w:t>, 2021.</w:t>
      </w:r>
    </w:p>
    <w:p w:rsidRPr="00705769" w:rsidR="00705769" w:rsidP="00551280" w:rsidRDefault="00705769" w14:paraId="3B0F0DDB" w14:textId="77777777">
      <w:pPr>
        <w:contextualSpacing/>
        <w:rPr>
          <w:u w:val="single"/>
        </w:rPr>
      </w:pPr>
    </w:p>
    <w:p w:rsidRPr="00705769" w:rsidR="00705769" w:rsidP="00551280" w:rsidRDefault="00705769" w14:paraId="4B936AB1" w14:textId="5DB37A1A">
      <w:pPr>
        <w:numPr>
          <w:ilvl w:val="0"/>
          <w:numId w:val="3"/>
        </w:numPr>
        <w:ind w:left="0" w:firstLine="0"/>
        <w:contextualSpacing/>
        <w:rPr>
          <w:u w:val="single"/>
        </w:rPr>
      </w:pPr>
      <w:r w:rsidRPr="00705769">
        <w:rPr>
          <w:u w:val="single"/>
        </w:rPr>
        <w:t xml:space="preserve">Payment/Gift </w:t>
      </w:r>
      <w:r w:rsidR="00E80FA8">
        <w:rPr>
          <w:u w:val="single"/>
        </w:rPr>
        <w:t>t</w:t>
      </w:r>
      <w:r w:rsidRPr="00705769">
        <w:rPr>
          <w:u w:val="single"/>
        </w:rPr>
        <w:t>o Respondent</w:t>
      </w:r>
    </w:p>
    <w:p w:rsidR="00705769" w:rsidP="00551280" w:rsidRDefault="00705769" w14:paraId="7170E3DC" w14:textId="77777777">
      <w:pPr>
        <w:contextualSpacing/>
      </w:pPr>
    </w:p>
    <w:p w:rsidR="00705769" w:rsidP="00551280" w:rsidRDefault="007E3E9B" w14:paraId="12E26DC7" w14:textId="77777777">
      <w:pPr>
        <w:contextualSpacing/>
      </w:pPr>
      <w:r>
        <w:t>There are no payments of gifts associated with this collection</w:t>
      </w:r>
      <w:r w:rsidR="00705769">
        <w:t>.</w:t>
      </w:r>
      <w:r w:rsidR="00705769">
        <w:tab/>
      </w:r>
    </w:p>
    <w:p w:rsidRPr="00705769" w:rsidR="00705769" w:rsidP="00551280" w:rsidRDefault="00705769" w14:paraId="139A32B4" w14:textId="77777777">
      <w:pPr>
        <w:contextualSpacing/>
        <w:rPr>
          <w:u w:val="single"/>
        </w:rPr>
      </w:pPr>
    </w:p>
    <w:p w:rsidR="00705769" w:rsidP="00551280" w:rsidRDefault="00705769" w14:paraId="1D97DAD7" w14:textId="77777777">
      <w:pPr>
        <w:numPr>
          <w:ilvl w:val="0"/>
          <w:numId w:val="3"/>
        </w:numPr>
        <w:ind w:left="0" w:firstLine="0"/>
        <w:contextualSpacing/>
        <w:rPr>
          <w:u w:val="single"/>
        </w:rPr>
      </w:pPr>
      <w:r w:rsidRPr="00705769">
        <w:rPr>
          <w:u w:val="single"/>
        </w:rPr>
        <w:t>Confidentiality</w:t>
      </w:r>
    </w:p>
    <w:p w:rsidR="00705769" w:rsidP="00551280" w:rsidRDefault="00705769" w14:paraId="65B32D77" w14:textId="77777777">
      <w:pPr>
        <w:contextualSpacing/>
        <w:rPr>
          <w:u w:val="single"/>
        </w:rPr>
      </w:pPr>
    </w:p>
    <w:p w:rsidRPr="00705769" w:rsidR="00705769" w:rsidP="00551280" w:rsidRDefault="00705769" w14:paraId="25E41363" w14:textId="77777777">
      <w:pPr>
        <w:contextualSpacing/>
      </w:pPr>
      <w:r w:rsidRPr="00705769">
        <w:t>There is no personal identifying information collected in the documents.  All the information is available to the public.</w:t>
      </w:r>
    </w:p>
    <w:p w:rsidR="00705769" w:rsidP="00551280" w:rsidRDefault="00705769" w14:paraId="39C878AF" w14:textId="77777777">
      <w:pPr>
        <w:contextualSpacing/>
      </w:pPr>
    </w:p>
    <w:p w:rsidRPr="007F5D2D" w:rsidR="00705769" w:rsidP="00551280" w:rsidRDefault="00705769" w14:paraId="5ACAA27F" w14:textId="77777777">
      <w:pPr>
        <w:numPr>
          <w:ilvl w:val="0"/>
          <w:numId w:val="3"/>
        </w:numPr>
        <w:ind w:left="0" w:firstLine="0"/>
        <w:contextualSpacing/>
        <w:rPr>
          <w:u w:val="single"/>
        </w:rPr>
      </w:pPr>
      <w:r w:rsidRPr="007F5D2D">
        <w:rPr>
          <w:u w:val="single"/>
        </w:rPr>
        <w:t>Sensitive Questions</w:t>
      </w:r>
    </w:p>
    <w:p w:rsidR="00705769" w:rsidP="00551280" w:rsidRDefault="00705769" w14:paraId="2AC8C292" w14:textId="77777777">
      <w:pPr>
        <w:contextualSpacing/>
      </w:pPr>
    </w:p>
    <w:p w:rsidRPr="005631EF" w:rsidR="005631EF" w:rsidP="005631EF" w:rsidRDefault="005631EF" w14:paraId="3ACCF30A"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5631EF">
        <w:t>There are no sensitive questions associated with this collection. Specifically, the collection does not solicit questions of a sensitive nature, such as sexual behavior and attitudes, religious beliefs, and other matters that are commonly considered private.</w:t>
      </w:r>
    </w:p>
    <w:p w:rsidR="005631EF" w:rsidP="00551280" w:rsidRDefault="005631EF" w14:paraId="7D159C7B" w14:textId="77777777">
      <w:pPr>
        <w:contextualSpacing/>
      </w:pPr>
    </w:p>
    <w:p w:rsidR="00705769" w:rsidP="00551280" w:rsidRDefault="00E833D0" w14:paraId="483DC967" w14:textId="439C6631">
      <w:pPr>
        <w:numPr>
          <w:ilvl w:val="0"/>
          <w:numId w:val="3"/>
        </w:numPr>
        <w:ind w:left="0" w:firstLine="0"/>
        <w:contextualSpacing/>
        <w:rPr>
          <w:u w:val="single"/>
        </w:rPr>
      </w:pPr>
      <w:r>
        <w:rPr>
          <w:u w:val="single"/>
        </w:rPr>
        <w:t xml:space="preserve">Collection of Information Requirements and Associated </w:t>
      </w:r>
      <w:r w:rsidRPr="00705769" w:rsidR="00705769">
        <w:rPr>
          <w:u w:val="single"/>
        </w:rPr>
        <w:t>Burden Estimate</w:t>
      </w:r>
      <w:r>
        <w:rPr>
          <w:u w:val="single"/>
        </w:rPr>
        <w:t>s</w:t>
      </w:r>
    </w:p>
    <w:p w:rsidR="00B964D1" w:rsidP="00551280" w:rsidRDefault="00B964D1" w14:paraId="4AA2B214" w14:textId="77777777">
      <w:pPr>
        <w:contextualSpacing/>
      </w:pPr>
    </w:p>
    <w:p w:rsidRPr="004D0495" w:rsidR="00EE18C4" w:rsidP="00551280" w:rsidRDefault="00EE18C4" w14:paraId="24913DC7" w14:textId="77777777">
      <w:pPr>
        <w:kinsoku w:val="0"/>
        <w:overflowPunct w:val="0"/>
        <w:autoSpaceDE w:val="0"/>
        <w:autoSpaceDN w:val="0"/>
        <w:adjustRightInd w:val="0"/>
        <w:contextualSpacing/>
      </w:pPr>
      <w:r w:rsidRPr="004D0495">
        <w:rPr>
          <w:i/>
          <w:iCs/>
        </w:rPr>
        <w:t>Wage</w:t>
      </w:r>
      <w:r w:rsidRPr="004D0495">
        <w:rPr>
          <w:i/>
          <w:iCs/>
          <w:spacing w:val="-1"/>
        </w:rPr>
        <w:t xml:space="preserve"> </w:t>
      </w:r>
      <w:r w:rsidRPr="004D0495">
        <w:rPr>
          <w:i/>
          <w:iCs/>
        </w:rPr>
        <w:t>Estimates</w:t>
      </w:r>
    </w:p>
    <w:p w:rsidRPr="004D0495" w:rsidR="00EE18C4" w:rsidP="00551280" w:rsidRDefault="00EE18C4" w14:paraId="72FBBFA0" w14:textId="77777777">
      <w:pPr>
        <w:kinsoku w:val="0"/>
        <w:overflowPunct w:val="0"/>
        <w:autoSpaceDE w:val="0"/>
        <w:autoSpaceDN w:val="0"/>
        <w:adjustRightInd w:val="0"/>
        <w:contextualSpacing/>
      </w:pPr>
    </w:p>
    <w:p w:rsidRPr="004D0495" w:rsidR="00EE18C4" w:rsidP="00551280" w:rsidRDefault="00EE18C4" w14:paraId="3EF35024" w14:textId="6209446F">
      <w:pPr>
        <w:kinsoku w:val="0"/>
        <w:overflowPunct w:val="0"/>
        <w:autoSpaceDE w:val="0"/>
        <w:autoSpaceDN w:val="0"/>
        <w:adjustRightInd w:val="0"/>
        <w:contextualSpacing/>
      </w:pPr>
      <w:r w:rsidRPr="004D0495">
        <w:t xml:space="preserve">To derive average costs, we used data from the U.S. Bureau of Labor Statistics’ May </w:t>
      </w:r>
      <w:r w:rsidR="00A96D33">
        <w:t>2019</w:t>
      </w:r>
      <w:r w:rsidRPr="004D0495">
        <w:t xml:space="preserve"> National Occupational Employment and Wage Estimates for all salary estimates (</w:t>
      </w:r>
      <w:hyperlink w:history="1" r:id="rId11">
        <w:r w:rsidRPr="004D0495">
          <w:rPr>
            <w:u w:val="single"/>
          </w:rPr>
          <w:t>www.bls.gov/oes/current/oes_nat.htm</w:t>
        </w:r>
      </w:hyperlink>
      <w:r w:rsidRPr="004D0495">
        <w:t xml:space="preserve">).  </w:t>
      </w:r>
      <w:r w:rsidRPr="004D0495">
        <w:rPr>
          <w:spacing w:val="-3"/>
        </w:rPr>
        <w:t xml:space="preserve">In </w:t>
      </w:r>
      <w:r w:rsidRPr="004D0495">
        <w:t>this regard, the following table presents the mean hourly wage, the cost of fringe benefits and overhead, and the adjusted hourly</w:t>
      </w:r>
      <w:r w:rsidRPr="004D0495">
        <w:rPr>
          <w:spacing w:val="-21"/>
        </w:rPr>
        <w:t xml:space="preserve"> </w:t>
      </w:r>
      <w:r w:rsidRPr="004D0495">
        <w:t>wage.</w:t>
      </w:r>
    </w:p>
    <w:p w:rsidRPr="00A923F5" w:rsidR="00EE18C4" w:rsidP="00EE18C4" w:rsidRDefault="00EE18C4" w14:paraId="17564807" w14:textId="77777777">
      <w:pPr>
        <w:kinsoku w:val="0"/>
        <w:overflowPunct w:val="0"/>
        <w:autoSpaceDE w:val="0"/>
        <w:autoSpaceDN w:val="0"/>
        <w:adjustRightInd w:val="0"/>
        <w:spacing w:before="197"/>
        <w:ind w:left="1080" w:right="23"/>
        <w:jc w:val="center"/>
      </w:pPr>
      <w:r w:rsidRPr="00A923F5">
        <w:t>Estimated Hourly</w:t>
      </w:r>
      <w:r w:rsidRPr="00A923F5">
        <w:rPr>
          <w:spacing w:val="-5"/>
        </w:rPr>
        <w:t xml:space="preserve"> </w:t>
      </w:r>
      <w:r w:rsidRPr="00A923F5">
        <w:t>Wages</w:t>
      </w:r>
    </w:p>
    <w:tbl>
      <w:tblPr>
        <w:tblW w:w="0" w:type="auto"/>
        <w:tblInd w:w="218" w:type="dxa"/>
        <w:tblLayout w:type="fixed"/>
        <w:tblCellMar>
          <w:left w:w="0" w:type="dxa"/>
          <w:right w:w="0" w:type="dxa"/>
        </w:tblCellMar>
        <w:tblLook w:val="0000" w:firstRow="0" w:lastRow="0" w:firstColumn="0" w:lastColumn="0" w:noHBand="0" w:noVBand="0"/>
      </w:tblPr>
      <w:tblGrid>
        <w:gridCol w:w="1810"/>
        <w:gridCol w:w="1810"/>
        <w:gridCol w:w="1733"/>
        <w:gridCol w:w="1738"/>
        <w:gridCol w:w="1767"/>
      </w:tblGrid>
      <w:tr w:rsidRPr="00A923F5" w:rsidR="00EE18C4" w:rsidTr="00DC174B" w14:paraId="1C019EFD" w14:textId="77777777">
        <w:trPr>
          <w:trHeight w:val="1008" w:hRule="exact"/>
        </w:trPr>
        <w:tc>
          <w:tcPr>
            <w:tcW w:w="1810" w:type="dxa"/>
            <w:tcBorders>
              <w:top w:val="single" w:color="000000" w:sz="4" w:space="0"/>
              <w:left w:val="single" w:color="000000" w:sz="4" w:space="0"/>
              <w:bottom w:val="single" w:color="000000" w:sz="4" w:space="0"/>
              <w:right w:val="single" w:color="000000" w:sz="4" w:space="0"/>
            </w:tcBorders>
            <w:vAlign w:val="center"/>
          </w:tcPr>
          <w:p w:rsidRPr="00F61D3A" w:rsidR="00EE18C4" w:rsidP="00EE18C4" w:rsidRDefault="00EE18C4" w14:paraId="6415EAF0" w14:textId="77777777">
            <w:pPr>
              <w:kinsoku w:val="0"/>
              <w:overflowPunct w:val="0"/>
              <w:autoSpaceDE w:val="0"/>
              <w:autoSpaceDN w:val="0"/>
              <w:adjustRightInd w:val="0"/>
              <w:rPr>
                <w:rFonts w:ascii="Melior" w:hAnsi="Melior"/>
                <w:sz w:val="20"/>
                <w:szCs w:val="20"/>
              </w:rPr>
            </w:pPr>
            <w:r w:rsidRPr="00F61D3A">
              <w:rPr>
                <w:rFonts w:ascii="Melior" w:hAnsi="Melior"/>
                <w:sz w:val="20"/>
                <w:szCs w:val="20"/>
              </w:rPr>
              <w:t>Occupation Title</w:t>
            </w:r>
          </w:p>
        </w:tc>
        <w:tc>
          <w:tcPr>
            <w:tcW w:w="1810" w:type="dxa"/>
            <w:tcBorders>
              <w:top w:val="single" w:color="000000" w:sz="4" w:space="0"/>
              <w:left w:val="single" w:color="000000" w:sz="4" w:space="0"/>
              <w:bottom w:val="single" w:color="000000" w:sz="4" w:space="0"/>
              <w:right w:val="single" w:color="000000" w:sz="4" w:space="0"/>
            </w:tcBorders>
            <w:vAlign w:val="center"/>
          </w:tcPr>
          <w:p w:rsidRPr="00F61D3A" w:rsidR="00EE18C4" w:rsidP="00EE18C4" w:rsidRDefault="00EE18C4" w14:paraId="37E2F472" w14:textId="77777777">
            <w:pPr>
              <w:kinsoku w:val="0"/>
              <w:overflowPunct w:val="0"/>
              <w:autoSpaceDE w:val="0"/>
              <w:autoSpaceDN w:val="0"/>
              <w:adjustRightInd w:val="0"/>
              <w:rPr>
                <w:rFonts w:ascii="Melior" w:hAnsi="Melior"/>
                <w:sz w:val="20"/>
                <w:szCs w:val="20"/>
              </w:rPr>
            </w:pPr>
            <w:r w:rsidRPr="00F61D3A">
              <w:rPr>
                <w:rFonts w:ascii="Melior" w:hAnsi="Melior"/>
                <w:sz w:val="20"/>
                <w:szCs w:val="20"/>
              </w:rPr>
              <w:t>Occupation Code</w:t>
            </w:r>
          </w:p>
        </w:tc>
        <w:tc>
          <w:tcPr>
            <w:tcW w:w="1733" w:type="dxa"/>
            <w:tcBorders>
              <w:top w:val="single" w:color="000000" w:sz="4" w:space="0"/>
              <w:left w:val="single" w:color="000000" w:sz="4" w:space="0"/>
              <w:bottom w:val="single" w:color="000000" w:sz="4" w:space="0"/>
              <w:right w:val="single" w:color="000000" w:sz="4" w:space="0"/>
            </w:tcBorders>
            <w:vAlign w:val="center"/>
          </w:tcPr>
          <w:p w:rsidRPr="00F61D3A" w:rsidR="00EE18C4" w:rsidP="00EE18C4" w:rsidRDefault="00EE18C4" w14:paraId="18C88B8A" w14:textId="77777777">
            <w:pPr>
              <w:kinsoku w:val="0"/>
              <w:overflowPunct w:val="0"/>
              <w:autoSpaceDE w:val="0"/>
              <w:autoSpaceDN w:val="0"/>
              <w:adjustRightInd w:val="0"/>
              <w:rPr>
                <w:rFonts w:ascii="Melior" w:hAnsi="Melior"/>
                <w:sz w:val="20"/>
                <w:szCs w:val="20"/>
              </w:rPr>
            </w:pPr>
            <w:r w:rsidRPr="00F61D3A">
              <w:rPr>
                <w:rFonts w:ascii="Melior" w:hAnsi="Melior"/>
                <w:sz w:val="20"/>
                <w:szCs w:val="20"/>
              </w:rPr>
              <w:t>Mean Hourly Wage</w:t>
            </w:r>
            <w:r w:rsidRPr="00F61D3A">
              <w:rPr>
                <w:rFonts w:ascii="Melior" w:hAnsi="Melior"/>
                <w:spacing w:val="-2"/>
                <w:sz w:val="20"/>
                <w:szCs w:val="20"/>
              </w:rPr>
              <w:t xml:space="preserve"> </w:t>
            </w:r>
            <w:r w:rsidRPr="00F61D3A">
              <w:rPr>
                <w:rFonts w:ascii="Melior" w:hAnsi="Melior"/>
                <w:sz w:val="20"/>
                <w:szCs w:val="20"/>
              </w:rPr>
              <w:t>($/hr)</w:t>
            </w:r>
          </w:p>
        </w:tc>
        <w:tc>
          <w:tcPr>
            <w:tcW w:w="1738" w:type="dxa"/>
            <w:tcBorders>
              <w:top w:val="single" w:color="000000" w:sz="4" w:space="0"/>
              <w:left w:val="single" w:color="000000" w:sz="4" w:space="0"/>
              <w:bottom w:val="single" w:color="000000" w:sz="4" w:space="0"/>
              <w:right w:val="single" w:color="000000" w:sz="4" w:space="0"/>
            </w:tcBorders>
            <w:vAlign w:val="center"/>
          </w:tcPr>
          <w:p w:rsidRPr="00F61D3A" w:rsidR="00EE18C4" w:rsidP="00EE18C4" w:rsidRDefault="00EE18C4" w14:paraId="609DE39B" w14:textId="77777777">
            <w:pPr>
              <w:kinsoku w:val="0"/>
              <w:overflowPunct w:val="0"/>
              <w:autoSpaceDE w:val="0"/>
              <w:autoSpaceDN w:val="0"/>
              <w:adjustRightInd w:val="0"/>
              <w:rPr>
                <w:rFonts w:ascii="Melior" w:hAnsi="Melior"/>
                <w:sz w:val="20"/>
                <w:szCs w:val="20"/>
              </w:rPr>
            </w:pPr>
            <w:r w:rsidRPr="00F61D3A">
              <w:rPr>
                <w:rFonts w:ascii="Melior" w:hAnsi="Melior"/>
                <w:sz w:val="20"/>
                <w:szCs w:val="20"/>
              </w:rPr>
              <w:t>Fringe</w:t>
            </w:r>
            <w:r w:rsidRPr="00F61D3A">
              <w:rPr>
                <w:rFonts w:ascii="Melior" w:hAnsi="Melior"/>
                <w:spacing w:val="-4"/>
                <w:sz w:val="20"/>
                <w:szCs w:val="20"/>
              </w:rPr>
              <w:t xml:space="preserve"> </w:t>
            </w:r>
            <w:r w:rsidRPr="00F61D3A">
              <w:rPr>
                <w:rFonts w:ascii="Melior" w:hAnsi="Melior"/>
                <w:sz w:val="20"/>
                <w:szCs w:val="20"/>
              </w:rPr>
              <w:t>Benefit</w:t>
            </w:r>
            <w:r>
              <w:rPr>
                <w:rFonts w:ascii="Melior" w:hAnsi="Melior"/>
                <w:sz w:val="20"/>
                <w:szCs w:val="20"/>
              </w:rPr>
              <w:t>s and Overhead</w:t>
            </w:r>
            <w:r w:rsidRPr="00F61D3A">
              <w:rPr>
                <w:rFonts w:ascii="Melior" w:hAnsi="Melior"/>
                <w:sz w:val="20"/>
                <w:szCs w:val="20"/>
              </w:rPr>
              <w:t xml:space="preserve"> ($/hr)</w:t>
            </w:r>
          </w:p>
        </w:tc>
        <w:tc>
          <w:tcPr>
            <w:tcW w:w="1767" w:type="dxa"/>
            <w:tcBorders>
              <w:top w:val="single" w:color="000000" w:sz="4" w:space="0"/>
              <w:left w:val="single" w:color="000000" w:sz="4" w:space="0"/>
              <w:bottom w:val="single" w:color="000000" w:sz="4" w:space="0"/>
              <w:right w:val="single" w:color="000000" w:sz="4" w:space="0"/>
            </w:tcBorders>
            <w:vAlign w:val="center"/>
          </w:tcPr>
          <w:p w:rsidRPr="00F61D3A" w:rsidR="00EE18C4" w:rsidP="00EE18C4" w:rsidRDefault="00EE18C4" w14:paraId="24318D2C" w14:textId="77777777">
            <w:pPr>
              <w:kinsoku w:val="0"/>
              <w:overflowPunct w:val="0"/>
              <w:autoSpaceDE w:val="0"/>
              <w:autoSpaceDN w:val="0"/>
              <w:adjustRightInd w:val="0"/>
              <w:rPr>
                <w:rFonts w:ascii="Melior" w:hAnsi="Melior"/>
                <w:sz w:val="20"/>
                <w:szCs w:val="20"/>
              </w:rPr>
            </w:pPr>
            <w:r w:rsidRPr="00F61D3A">
              <w:rPr>
                <w:rFonts w:ascii="Melior" w:hAnsi="Melior"/>
                <w:sz w:val="20"/>
                <w:szCs w:val="20"/>
              </w:rPr>
              <w:t>Adjusted Hourly</w:t>
            </w:r>
            <w:r w:rsidRPr="00F61D3A">
              <w:rPr>
                <w:rFonts w:ascii="Melior" w:hAnsi="Melior"/>
                <w:spacing w:val="-6"/>
                <w:sz w:val="20"/>
                <w:szCs w:val="20"/>
              </w:rPr>
              <w:t xml:space="preserve"> </w:t>
            </w:r>
            <w:r w:rsidRPr="00F61D3A">
              <w:rPr>
                <w:rFonts w:ascii="Melior" w:hAnsi="Melior"/>
                <w:sz w:val="20"/>
                <w:szCs w:val="20"/>
              </w:rPr>
              <w:t>Wage ($/hr)</w:t>
            </w:r>
          </w:p>
        </w:tc>
      </w:tr>
      <w:tr w:rsidRPr="00EE18C4" w:rsidR="00EE18C4" w:rsidTr="005F1E93" w14:paraId="2F988E73" w14:textId="77777777">
        <w:trPr>
          <w:trHeight w:val="766" w:hRule="exact"/>
        </w:trPr>
        <w:tc>
          <w:tcPr>
            <w:tcW w:w="1810" w:type="dxa"/>
            <w:tcBorders>
              <w:top w:val="single" w:color="000000" w:sz="4" w:space="0"/>
              <w:left w:val="single" w:color="000000" w:sz="4" w:space="0"/>
              <w:bottom w:val="single" w:color="000000" w:sz="4" w:space="0"/>
              <w:right w:val="single" w:color="000000" w:sz="4" w:space="0"/>
            </w:tcBorders>
            <w:vAlign w:val="center"/>
          </w:tcPr>
          <w:p w:rsidRPr="00EE18C4" w:rsidR="00EE18C4" w:rsidP="00EE18C4" w:rsidRDefault="00EE18C4" w14:paraId="053D06C3" w14:textId="71BFBF2D">
            <w:pPr>
              <w:kinsoku w:val="0"/>
              <w:overflowPunct w:val="0"/>
              <w:autoSpaceDE w:val="0"/>
              <w:autoSpaceDN w:val="0"/>
              <w:adjustRightInd w:val="0"/>
              <w:rPr>
                <w:sz w:val="18"/>
                <w:szCs w:val="18"/>
                <w:highlight w:val="yellow"/>
              </w:rPr>
            </w:pPr>
            <w:r w:rsidRPr="00EE18C4">
              <w:rPr>
                <w:sz w:val="18"/>
                <w:szCs w:val="18"/>
              </w:rPr>
              <w:t>Business Operations Specialist</w:t>
            </w:r>
          </w:p>
        </w:tc>
        <w:tc>
          <w:tcPr>
            <w:tcW w:w="1810" w:type="dxa"/>
            <w:tcBorders>
              <w:top w:val="single" w:color="000000" w:sz="4" w:space="0"/>
              <w:left w:val="single" w:color="000000" w:sz="4" w:space="0"/>
              <w:bottom w:val="single" w:color="000000" w:sz="4" w:space="0"/>
              <w:right w:val="single" w:color="000000" w:sz="4" w:space="0"/>
            </w:tcBorders>
            <w:vAlign w:val="center"/>
          </w:tcPr>
          <w:p w:rsidRPr="00EE18C4" w:rsidR="00EE18C4" w:rsidP="00EE18C4" w:rsidRDefault="00EE18C4" w14:paraId="113918D2" w14:textId="1B58EED9">
            <w:pPr>
              <w:kinsoku w:val="0"/>
              <w:overflowPunct w:val="0"/>
              <w:autoSpaceDE w:val="0"/>
              <w:autoSpaceDN w:val="0"/>
              <w:adjustRightInd w:val="0"/>
              <w:rPr>
                <w:sz w:val="18"/>
                <w:szCs w:val="18"/>
                <w:highlight w:val="yellow"/>
              </w:rPr>
            </w:pPr>
            <w:r w:rsidRPr="00EE18C4">
              <w:rPr>
                <w:sz w:val="18"/>
                <w:szCs w:val="18"/>
              </w:rPr>
              <w:t>13-1000</w:t>
            </w:r>
          </w:p>
        </w:tc>
        <w:tc>
          <w:tcPr>
            <w:tcW w:w="1733" w:type="dxa"/>
            <w:tcBorders>
              <w:top w:val="single" w:color="000000" w:sz="4" w:space="0"/>
              <w:left w:val="single" w:color="000000" w:sz="4" w:space="0"/>
              <w:bottom w:val="single" w:color="000000" w:sz="4" w:space="0"/>
              <w:right w:val="single" w:color="000000" w:sz="4" w:space="0"/>
            </w:tcBorders>
            <w:vAlign w:val="center"/>
          </w:tcPr>
          <w:p w:rsidRPr="00EE18C4" w:rsidR="00EE18C4" w:rsidP="00EE18C4" w:rsidRDefault="00D24CFA" w14:paraId="5679E9AF" w14:textId="18933FFA">
            <w:pPr>
              <w:kinsoku w:val="0"/>
              <w:overflowPunct w:val="0"/>
              <w:autoSpaceDE w:val="0"/>
              <w:autoSpaceDN w:val="0"/>
              <w:adjustRightInd w:val="0"/>
              <w:rPr>
                <w:sz w:val="18"/>
                <w:szCs w:val="18"/>
                <w:highlight w:val="yellow"/>
              </w:rPr>
            </w:pPr>
            <w:r w:rsidRPr="00D24CFA">
              <w:rPr>
                <w:sz w:val="18"/>
                <w:szCs w:val="18"/>
              </w:rPr>
              <w:t>36.31</w:t>
            </w:r>
          </w:p>
        </w:tc>
        <w:tc>
          <w:tcPr>
            <w:tcW w:w="1738" w:type="dxa"/>
            <w:tcBorders>
              <w:top w:val="single" w:color="000000" w:sz="4" w:space="0"/>
              <w:left w:val="single" w:color="000000" w:sz="4" w:space="0"/>
              <w:bottom w:val="single" w:color="000000" w:sz="4" w:space="0"/>
              <w:right w:val="single" w:color="000000" w:sz="4" w:space="0"/>
            </w:tcBorders>
            <w:vAlign w:val="center"/>
          </w:tcPr>
          <w:p w:rsidRPr="00EE18C4" w:rsidR="00EE18C4" w:rsidP="00EE18C4" w:rsidRDefault="00D24CFA" w14:paraId="1E06BDA9" w14:textId="640A11A4">
            <w:pPr>
              <w:kinsoku w:val="0"/>
              <w:overflowPunct w:val="0"/>
              <w:autoSpaceDE w:val="0"/>
              <w:autoSpaceDN w:val="0"/>
              <w:adjustRightInd w:val="0"/>
              <w:rPr>
                <w:sz w:val="18"/>
                <w:szCs w:val="18"/>
                <w:highlight w:val="yellow"/>
              </w:rPr>
            </w:pPr>
            <w:r w:rsidRPr="00D24CFA">
              <w:rPr>
                <w:sz w:val="18"/>
                <w:szCs w:val="18"/>
              </w:rPr>
              <w:t>36.31</w:t>
            </w:r>
          </w:p>
        </w:tc>
        <w:tc>
          <w:tcPr>
            <w:tcW w:w="1767" w:type="dxa"/>
            <w:tcBorders>
              <w:top w:val="single" w:color="000000" w:sz="4" w:space="0"/>
              <w:left w:val="single" w:color="000000" w:sz="4" w:space="0"/>
              <w:bottom w:val="single" w:color="000000" w:sz="4" w:space="0"/>
              <w:right w:val="single" w:color="000000" w:sz="4" w:space="0"/>
            </w:tcBorders>
            <w:vAlign w:val="center"/>
          </w:tcPr>
          <w:p w:rsidRPr="00EE18C4" w:rsidR="00EE18C4" w:rsidP="00EE18C4" w:rsidRDefault="00D24CFA" w14:paraId="03A6C321" w14:textId="7153A6C7">
            <w:pPr>
              <w:kinsoku w:val="0"/>
              <w:overflowPunct w:val="0"/>
              <w:autoSpaceDE w:val="0"/>
              <w:autoSpaceDN w:val="0"/>
              <w:adjustRightInd w:val="0"/>
              <w:rPr>
                <w:sz w:val="18"/>
                <w:szCs w:val="18"/>
              </w:rPr>
            </w:pPr>
            <w:r w:rsidRPr="00D24CFA">
              <w:rPr>
                <w:sz w:val="18"/>
                <w:szCs w:val="18"/>
              </w:rPr>
              <w:t>72.62</w:t>
            </w:r>
          </w:p>
        </w:tc>
      </w:tr>
    </w:tbl>
    <w:p w:rsidR="00EE18C4" w:rsidP="00EE18C4" w:rsidRDefault="00EE18C4" w14:paraId="0A9D93DE" w14:textId="77777777">
      <w:pPr>
        <w:kinsoku w:val="0"/>
        <w:overflowPunct w:val="0"/>
        <w:autoSpaceDE w:val="0"/>
        <w:autoSpaceDN w:val="0"/>
        <w:adjustRightInd w:val="0"/>
      </w:pPr>
    </w:p>
    <w:p w:rsidRPr="004D0495" w:rsidR="00EE18C4" w:rsidP="002C51BF" w:rsidRDefault="00EF0E38" w14:paraId="5A3E6711" w14:textId="4F4042F6">
      <w:pPr>
        <w:kinsoku w:val="0"/>
        <w:overflowPunct w:val="0"/>
        <w:autoSpaceDE w:val="0"/>
        <w:autoSpaceDN w:val="0"/>
        <w:adjustRightInd w:val="0"/>
      </w:pPr>
      <w:r>
        <w:t>W</w:t>
      </w:r>
      <w:r w:rsidRPr="00A923F5" w:rsidR="00EE18C4">
        <w:t xml:space="preserve">e are adjusting our employee hourly wage estimates by a factor of 100 percent. </w:t>
      </w:r>
      <w:r w:rsidR="00EE18C4">
        <w:t xml:space="preserve"> </w:t>
      </w:r>
      <w:r w:rsidRPr="00A923F5" w:rsidR="00EE18C4">
        <w:t xml:space="preserve">This is necessarily a rough adjustment, both because fringe benefits and overhead costs vary significantly from employer to employer, and because methods of estimating these costs vary widely from study to study. </w:t>
      </w:r>
      <w:r w:rsidR="00EE18C4">
        <w:t xml:space="preserve"> </w:t>
      </w:r>
      <w:r w:rsidRPr="00A923F5" w:rsidR="00EE18C4">
        <w:t xml:space="preserve">Nonetheless, we believe that doubling the hourly wage to estimate total cost is a </w:t>
      </w:r>
      <w:r w:rsidRPr="004D0495" w:rsidR="00EE18C4">
        <w:t>reasonably accurate estimation</w:t>
      </w:r>
      <w:r w:rsidRPr="004D0495" w:rsidR="00EE18C4">
        <w:rPr>
          <w:spacing w:val="55"/>
        </w:rPr>
        <w:t xml:space="preserve"> </w:t>
      </w:r>
      <w:r w:rsidRPr="004D0495" w:rsidR="00EE18C4">
        <w:t>method.</w:t>
      </w:r>
    </w:p>
    <w:p w:rsidR="00B964D1" w:rsidP="002C51BF" w:rsidRDefault="00B964D1" w14:paraId="0E4A1185" w14:textId="77777777"/>
    <w:p w:rsidRPr="00B964D1" w:rsidR="006A5AC0" w:rsidP="002C51BF" w:rsidRDefault="00B964D1" w14:paraId="60BC3B57" w14:textId="0787A6D5">
      <w:pPr>
        <w:rPr>
          <w:i/>
        </w:rPr>
      </w:pPr>
      <w:r w:rsidRPr="00B964D1">
        <w:rPr>
          <w:i/>
        </w:rPr>
        <w:t>Requirements and Associated Burden Estimates</w:t>
      </w:r>
    </w:p>
    <w:p w:rsidR="00DB2CDE" w:rsidP="002C51BF" w:rsidRDefault="00DB2CDE" w14:paraId="754B47C0" w14:textId="77777777"/>
    <w:p w:rsidR="00FC65F9" w:rsidP="002C51BF" w:rsidRDefault="00E8247A" w14:paraId="74FE6F14" w14:textId="5A4DCA00">
      <w:r>
        <w:t>We</w:t>
      </w:r>
      <w:r w:rsidRPr="00DE0753" w:rsidR="00DE0753">
        <w:t xml:space="preserve"> estimate that it will take no more than </w:t>
      </w:r>
      <w:r w:rsidRPr="004B7902" w:rsidR="00D85F9F">
        <w:t>16</w:t>
      </w:r>
      <w:r w:rsidR="00D85F9F">
        <w:t xml:space="preserve"> </w:t>
      </w:r>
      <w:r w:rsidRPr="00DE0753" w:rsidR="00DE0753">
        <w:t>hour</w:t>
      </w:r>
      <w:r w:rsidR="00C1661C">
        <w:t>s</w:t>
      </w:r>
      <w:r w:rsidR="00124E40">
        <w:t xml:space="preserve"> </w:t>
      </w:r>
      <w:r w:rsidR="00E077B6">
        <w:t>at $</w:t>
      </w:r>
      <w:r w:rsidR="003D510B">
        <w:t>72.62</w:t>
      </w:r>
      <w:r w:rsidR="00E077B6">
        <w:t xml:space="preserve">/hr </w:t>
      </w:r>
      <w:r w:rsidR="00124E40">
        <w:t>for a S</w:t>
      </w:r>
      <w:r w:rsidRPr="00DE0753" w:rsidR="00DE0753">
        <w:t xml:space="preserve">tate to complete and submit the </w:t>
      </w:r>
      <w:r w:rsidR="00D85F9F">
        <w:t>completed IAPD t</w:t>
      </w:r>
      <w:r w:rsidRPr="00DE0753" w:rsidR="00D85F9F">
        <w:t>emplate</w:t>
      </w:r>
      <w:r w:rsidR="00D85F9F">
        <w:t xml:space="preserve"> and supporting documentation</w:t>
      </w:r>
      <w:r w:rsidRPr="00DE0753" w:rsidR="00D85F9F">
        <w:t xml:space="preserve"> </w:t>
      </w:r>
      <w:r w:rsidRPr="00DE0753" w:rsidR="00DE0753">
        <w:t>to CMS</w:t>
      </w:r>
      <w:r>
        <w:t>, assuming the State chooses to submit all th</w:t>
      </w:r>
      <w:r w:rsidR="00425511">
        <w:t xml:space="preserve">e documents </w:t>
      </w:r>
      <w:r>
        <w:t xml:space="preserve">and/or all the documents at once.  </w:t>
      </w:r>
    </w:p>
    <w:p w:rsidR="00FC65F9" w:rsidP="002C51BF" w:rsidRDefault="00FC65F9" w14:paraId="073C5D2E" w14:textId="77777777"/>
    <w:p w:rsidR="00FC65F9" w:rsidP="002C51BF" w:rsidRDefault="00425511" w14:paraId="0E910DD7" w14:textId="3A3EB105">
      <w:r>
        <w:t xml:space="preserve">Updates to the PAPD and IAPD are only necessary if status updates occur.  </w:t>
      </w:r>
      <w:r w:rsidR="00DE026B">
        <w:t xml:space="preserve">States </w:t>
      </w:r>
      <w:r w:rsidR="006F07DC">
        <w:t xml:space="preserve">historically submit between 0 and 1 update within a 12 month period. </w:t>
      </w:r>
      <w:r w:rsidR="00136917">
        <w:t>We do not anticipate this changing over the next three years.</w:t>
      </w:r>
    </w:p>
    <w:p w:rsidR="00FC65F9" w:rsidP="002C51BF" w:rsidRDefault="00FC65F9" w14:paraId="4269A629" w14:textId="77777777"/>
    <w:p w:rsidR="00FC65F9" w:rsidP="002C51BF" w:rsidRDefault="0034670A" w14:paraId="50625F8D" w14:textId="5080B9BB">
      <w:r w:rsidRPr="005B1EDB">
        <w:t>An annual update is requested</w:t>
      </w:r>
      <w:r w:rsidR="00136917">
        <w:t xml:space="preserve"> by regulation from all states with APDs</w:t>
      </w:r>
      <w:r w:rsidR="00C85213">
        <w:t>. However, qualitatively the updates take less time to complete because they are updates to existing documents and not new creations.</w:t>
      </w:r>
    </w:p>
    <w:p w:rsidR="00FC65F9" w:rsidP="002C51BF" w:rsidRDefault="00FC65F9" w14:paraId="16A1CB63" w14:textId="77777777"/>
    <w:p w:rsidR="00FC65F9" w:rsidP="002C51BF" w:rsidRDefault="00DE0753" w14:paraId="771CC541" w14:textId="77777777">
      <w:r w:rsidRPr="00DE0753">
        <w:t>The potential number of respondents is 5</w:t>
      </w:r>
      <w:r w:rsidR="00D605EB">
        <w:t>6</w:t>
      </w:r>
      <w:r w:rsidRPr="00DE0753">
        <w:t xml:space="preserve"> (50 States, D.C., and 5 territories</w:t>
      </w:r>
      <w:r w:rsidR="00D605EB">
        <w:t>)</w:t>
      </w:r>
      <w:r w:rsidRPr="00DE0753">
        <w:t xml:space="preserve">; </w:t>
      </w:r>
      <w:r w:rsidR="000A3A01">
        <w:t>w</w:t>
      </w:r>
      <w:r w:rsidR="00D605EB">
        <w:t xml:space="preserve">e estimate that </w:t>
      </w:r>
      <w:r w:rsidR="00E8247A">
        <w:t xml:space="preserve">most </w:t>
      </w:r>
      <w:r w:rsidR="001478B9">
        <w:t>S</w:t>
      </w:r>
      <w:r w:rsidR="00E8247A">
        <w:t xml:space="preserve">tates, if not all, </w:t>
      </w:r>
      <w:r w:rsidR="00D605EB">
        <w:t xml:space="preserve">will submit annually.  </w:t>
      </w:r>
    </w:p>
    <w:p w:rsidR="00FC65F9" w:rsidP="002C51BF" w:rsidRDefault="00FC65F9" w14:paraId="0C72DF0D" w14:textId="77777777"/>
    <w:p w:rsidR="00492A8B" w:rsidP="002C51BF" w:rsidRDefault="00D605EB" w14:paraId="1F7DC3B1" w14:textId="467344CE">
      <w:r>
        <w:t xml:space="preserve">Once approved, the </w:t>
      </w:r>
      <w:r w:rsidR="001478B9">
        <w:t>S</w:t>
      </w:r>
      <w:r>
        <w:t>tate will not need to resubmit</w:t>
      </w:r>
      <w:r w:rsidR="00425511">
        <w:t xml:space="preserve"> unless there is a need for revisions</w:t>
      </w:r>
      <w:r>
        <w:t>.</w:t>
      </w:r>
      <w:r w:rsidR="00B51FB8">
        <w:t xml:space="preserve">  </w:t>
      </w:r>
      <w:r w:rsidR="00C85213">
        <w:t xml:space="preserve">Within a </w:t>
      </w:r>
      <w:r w:rsidR="00B9622E">
        <w:t>12-month</w:t>
      </w:r>
      <w:r w:rsidR="00C85213">
        <w:t xml:space="preserve"> period </w:t>
      </w:r>
      <w:r w:rsidR="00D33125">
        <w:t>states</w:t>
      </w:r>
      <w:r w:rsidR="00C85213">
        <w:t xml:space="preserve"> average </w:t>
      </w:r>
      <w:r w:rsidR="00D33125">
        <w:t>1.2 total submissions per state (annual plus any necessary updates). We do not anticipate this changing over the next three years.</w:t>
      </w:r>
    </w:p>
    <w:p w:rsidR="00492A8B" w:rsidP="002C51BF" w:rsidRDefault="00492A8B" w14:paraId="13F205E8" w14:textId="77777777"/>
    <w:p w:rsidR="00705769" w:rsidP="002C51BF" w:rsidRDefault="00B51FB8" w14:paraId="7296FD1B" w14:textId="5E1A6DC4">
      <w:r>
        <w:t xml:space="preserve">If all States complete and submit the templates the total annual burden would be </w:t>
      </w:r>
      <w:r w:rsidR="00D85F9F">
        <w:t xml:space="preserve">896 </w:t>
      </w:r>
      <w:r>
        <w:t>hours</w:t>
      </w:r>
      <w:r w:rsidR="00EE18C4">
        <w:t xml:space="preserve"> (16 hr x 56 responde</w:t>
      </w:r>
      <w:r w:rsidR="00636F67">
        <w:t>n</w:t>
      </w:r>
      <w:r w:rsidR="00EE18C4">
        <w:t>ts)</w:t>
      </w:r>
      <w:r w:rsidR="00636F67">
        <w:t xml:space="preserve"> at a cost of </w:t>
      </w:r>
      <w:r w:rsidR="00E077B6">
        <w:t>$</w:t>
      </w:r>
      <w:r w:rsidRPr="00E077B6" w:rsidR="00E077B6">
        <w:t>6</w:t>
      </w:r>
      <w:r w:rsidR="00036214">
        <w:t>5,068</w:t>
      </w:r>
      <w:r w:rsidR="00E077B6">
        <w:t xml:space="preserve"> (896 hr x $</w:t>
      </w:r>
      <w:r w:rsidR="003D510B">
        <w:t>72.62</w:t>
      </w:r>
      <w:r w:rsidR="00E077B6">
        <w:t>/hr) or $</w:t>
      </w:r>
      <w:r w:rsidRPr="00E077B6" w:rsidR="00E077B6">
        <w:t>1,</w:t>
      </w:r>
      <w:r w:rsidR="00C36470">
        <w:t>16</w:t>
      </w:r>
      <w:r w:rsidR="00036214">
        <w:t>2</w:t>
      </w:r>
      <w:r w:rsidR="00E077B6">
        <w:t xml:space="preserve"> per state ($</w:t>
      </w:r>
      <w:r w:rsidRPr="00E077B6" w:rsidR="00E077B6">
        <w:t>6</w:t>
      </w:r>
      <w:r w:rsidR="00C36470">
        <w:t>5,06</w:t>
      </w:r>
      <w:r w:rsidR="00036214">
        <w:t>8</w:t>
      </w:r>
      <w:r w:rsidR="00E077B6">
        <w:t>/56 respondents)</w:t>
      </w:r>
      <w:r>
        <w:t>.</w:t>
      </w:r>
    </w:p>
    <w:p w:rsidR="00A64EBF" w:rsidP="002C51BF" w:rsidRDefault="00A64EBF" w14:paraId="2578E175" w14:textId="6917A797"/>
    <w:p w:rsidR="00996968" w:rsidP="002C51BF" w:rsidRDefault="00C36470" w14:paraId="4AFA6C8F" w14:textId="77777777">
      <w:r>
        <w:t>Of these costs, CMS provides federal match (FFP) at a rate of 90 percent</w:t>
      </w:r>
      <w:r w:rsidR="00996968">
        <w:t>. As a result the annual total burden would be adjusted to:</w:t>
      </w:r>
    </w:p>
    <w:p w:rsidR="00996968" w:rsidP="002C51BF" w:rsidRDefault="00996968" w14:paraId="6024FDD5" w14:textId="2932EE7C"/>
    <w:p w:rsidR="009C3A4C" w:rsidP="002C51BF" w:rsidRDefault="00036214" w14:paraId="21F3C7D1" w14:textId="09231A42">
      <w:r>
        <w:t>$</w:t>
      </w:r>
      <w:r w:rsidRPr="00036214">
        <w:t>6</w:t>
      </w:r>
      <w:r>
        <w:t>,</w:t>
      </w:r>
      <w:r w:rsidRPr="00036214">
        <w:t>50</w:t>
      </w:r>
      <w:r>
        <w:t>7</w:t>
      </w:r>
      <w:r w:rsidR="009C3A4C">
        <w:t xml:space="preserve"> = $65,06</w:t>
      </w:r>
      <w:r>
        <w:t>8</w:t>
      </w:r>
      <w:r w:rsidR="009C3A4C">
        <w:t xml:space="preserve"> * </w:t>
      </w:r>
      <w:r>
        <w:t>0.10</w:t>
      </w:r>
    </w:p>
    <w:p w:rsidR="00DD2F49" w:rsidP="002C51BF" w:rsidRDefault="00FB2F43" w14:paraId="4B852CE3" w14:textId="4138D869">
      <w:r>
        <w:t>$116</w:t>
      </w:r>
      <w:r w:rsidR="009C3A4C">
        <w:t xml:space="preserve"> per state</w:t>
      </w:r>
      <w:r w:rsidR="00996968">
        <w:t xml:space="preserve"> = $</w:t>
      </w:r>
      <w:r w:rsidRPr="00036214">
        <w:t>6</w:t>
      </w:r>
      <w:r>
        <w:t>,</w:t>
      </w:r>
      <w:r w:rsidRPr="00036214">
        <w:t>50</w:t>
      </w:r>
      <w:r>
        <w:t>7</w:t>
      </w:r>
      <w:r>
        <w:t>/56 respondents</w:t>
      </w:r>
    </w:p>
    <w:p w:rsidR="00DD2F49" w:rsidP="002C51BF" w:rsidRDefault="00DD2F49" w14:paraId="1F8F01BB" w14:textId="77777777"/>
    <w:p w:rsidRPr="00205DC2" w:rsidR="00205DC2" w:rsidP="002C51BF" w:rsidRDefault="00205DC2" w14:paraId="2273245F" w14:textId="50BF5E56">
      <w:pPr>
        <w:rPr>
          <w:i/>
        </w:rPr>
      </w:pPr>
      <w:r w:rsidRPr="00205DC2">
        <w:rPr>
          <w:i/>
        </w:rPr>
        <w:t>Information Coll</w:t>
      </w:r>
      <w:r>
        <w:rPr>
          <w:i/>
        </w:rPr>
        <w:t>e</w:t>
      </w:r>
      <w:r w:rsidRPr="00205DC2">
        <w:rPr>
          <w:i/>
        </w:rPr>
        <w:t>ction Instruments and Instruction</w:t>
      </w:r>
      <w:r>
        <w:rPr>
          <w:i/>
        </w:rPr>
        <w:t xml:space="preserve"> G</w:t>
      </w:r>
      <w:r w:rsidRPr="00205DC2">
        <w:rPr>
          <w:i/>
        </w:rPr>
        <w:t>uidance Documents</w:t>
      </w:r>
    </w:p>
    <w:p w:rsidR="00205DC2" w:rsidP="002C51BF" w:rsidRDefault="00205DC2" w14:paraId="364726C1" w14:textId="77777777"/>
    <w:p w:rsidRPr="008C0AA4" w:rsidR="00D605EB" w:rsidP="002C51BF" w:rsidRDefault="0087453D" w14:paraId="296E07AB" w14:textId="7CE21F7F">
      <w:pPr>
        <w:numPr>
          <w:ilvl w:val="0"/>
          <w:numId w:val="4"/>
        </w:numPr>
        <w:ind w:left="0" w:firstLine="0"/>
      </w:pPr>
      <w:r w:rsidRPr="008C0AA4">
        <w:t>Implementation Advanced Planning Document (IAPD) Template</w:t>
      </w:r>
      <w:r w:rsidR="00B65072">
        <w:t xml:space="preserve"> </w:t>
      </w:r>
      <w:r w:rsidR="0017089F">
        <w:t>(</w:t>
      </w:r>
      <w:r w:rsidR="00B65072">
        <w:t>No</w:t>
      </w:r>
      <w:r w:rsidR="0017089F">
        <w:t>n substantive change</w:t>
      </w:r>
      <w:r w:rsidR="00A1568D">
        <w:t>*</w:t>
      </w:r>
      <w:r w:rsidR="0017089F">
        <w:t>)</w:t>
      </w:r>
    </w:p>
    <w:p w:rsidRPr="008C0AA4" w:rsidR="0087453D" w:rsidP="002C51BF" w:rsidRDefault="0087453D" w14:paraId="36E9E3EF" w14:textId="78B88C43">
      <w:pPr>
        <w:numPr>
          <w:ilvl w:val="0"/>
          <w:numId w:val="4"/>
        </w:numPr>
        <w:ind w:left="0" w:firstLine="0"/>
      </w:pPr>
      <w:r w:rsidRPr="008C0AA4">
        <w:t>Model Checklist</w:t>
      </w:r>
      <w:r w:rsidR="00B65072">
        <w:t xml:space="preserve"> </w:t>
      </w:r>
      <w:r w:rsidR="00A1568D">
        <w:t>(Non substantive change*)</w:t>
      </w:r>
    </w:p>
    <w:p w:rsidRPr="008C0AA4" w:rsidR="0087453D" w:rsidP="002C51BF" w:rsidRDefault="0087453D" w14:paraId="3FFD9973" w14:textId="18EF30CD">
      <w:pPr>
        <w:numPr>
          <w:ilvl w:val="0"/>
          <w:numId w:val="4"/>
        </w:numPr>
        <w:ind w:left="0" w:firstLine="0"/>
      </w:pPr>
      <w:r w:rsidRPr="008C0AA4">
        <w:t>State Medicaid HIT Plan (SMHP) Overview</w:t>
      </w:r>
      <w:r w:rsidR="00B65072">
        <w:t xml:space="preserve"> </w:t>
      </w:r>
      <w:r w:rsidR="00A1568D">
        <w:t>(Non substantive change*)</w:t>
      </w:r>
    </w:p>
    <w:p w:rsidR="00A64EBF" w:rsidP="002C51BF" w:rsidRDefault="00A64EBF" w14:paraId="7D28ED81" w14:textId="5BA826CA"/>
    <w:p w:rsidRPr="00A1568D" w:rsidR="00A1568D" w:rsidP="002C51BF" w:rsidRDefault="00A1568D" w14:paraId="5CE4F3E4" w14:textId="422A4CED">
      <w:pPr>
        <w:rPr>
          <w:i/>
        </w:rPr>
      </w:pPr>
      <w:r w:rsidRPr="00A1568D">
        <w:rPr>
          <w:i/>
        </w:rPr>
        <w:t xml:space="preserve">*The </w:t>
      </w:r>
      <w:r w:rsidRPr="00A1568D">
        <w:rPr>
          <w:i/>
        </w:rPr>
        <w:t>non-substantive change</w:t>
      </w:r>
      <w:r w:rsidRPr="00A1568D">
        <w:rPr>
          <w:i/>
        </w:rPr>
        <w:t xml:space="preserve"> updates the PRA Disclosure Statement.</w:t>
      </w:r>
    </w:p>
    <w:p w:rsidRPr="008C0AA4" w:rsidR="00A1568D" w:rsidP="002C51BF" w:rsidRDefault="00A1568D" w14:paraId="06628CFD" w14:textId="77777777"/>
    <w:p w:rsidRPr="008C0AA4" w:rsidR="001A628A" w:rsidP="002C51BF" w:rsidRDefault="001A628A" w14:paraId="2F72B73C" w14:textId="77777777">
      <w:pPr>
        <w:numPr>
          <w:ilvl w:val="0"/>
          <w:numId w:val="3"/>
        </w:numPr>
        <w:ind w:left="0" w:firstLine="0"/>
        <w:rPr>
          <w:u w:val="single"/>
        </w:rPr>
      </w:pPr>
      <w:r w:rsidRPr="008C0AA4">
        <w:rPr>
          <w:u w:val="single"/>
        </w:rPr>
        <w:t>Capital Costs (Maintenance of Capital Costs)</w:t>
      </w:r>
    </w:p>
    <w:p w:rsidR="001A628A" w:rsidP="002C51BF" w:rsidRDefault="001A628A" w14:paraId="5EEC4B4B" w14:textId="77777777"/>
    <w:p w:rsidR="001A628A" w:rsidP="002C51BF" w:rsidRDefault="007E3E9B" w14:paraId="2A115590" w14:textId="77777777">
      <w:r>
        <w:t>There are no capital costs.</w:t>
      </w:r>
    </w:p>
    <w:p w:rsidRPr="001A628A" w:rsidR="007E3E9B" w:rsidP="002C51BF" w:rsidRDefault="007E3E9B" w14:paraId="760C3C91" w14:textId="77777777">
      <w:pPr>
        <w:rPr>
          <w:u w:val="single"/>
        </w:rPr>
      </w:pPr>
    </w:p>
    <w:p w:rsidRPr="001A628A" w:rsidR="001A628A" w:rsidP="002C51BF" w:rsidRDefault="001A628A" w14:paraId="4E7C7CE9" w14:textId="77777777">
      <w:pPr>
        <w:numPr>
          <w:ilvl w:val="0"/>
          <w:numId w:val="3"/>
        </w:numPr>
        <w:ind w:left="0" w:firstLine="0"/>
        <w:rPr>
          <w:u w:val="single"/>
        </w:rPr>
      </w:pPr>
      <w:r w:rsidRPr="001A628A">
        <w:rPr>
          <w:u w:val="single"/>
        </w:rPr>
        <w:t>Cost to the Federal Government</w:t>
      </w:r>
    </w:p>
    <w:p w:rsidR="001A628A" w:rsidP="002C51BF" w:rsidRDefault="001A628A" w14:paraId="18D0E8C3" w14:textId="77777777"/>
    <w:p w:rsidR="00204277" w:rsidP="002C51BF" w:rsidRDefault="007733E7" w14:paraId="217E4CD2" w14:textId="79F196A2">
      <w:r w:rsidRPr="00DA41BE">
        <w:t xml:space="preserve">CMS estimates that the review of </w:t>
      </w:r>
      <w:r w:rsidRPr="00DA41BE" w:rsidR="000A3A01">
        <w:t>the</w:t>
      </w:r>
      <w:r w:rsidRPr="00DA41BE" w:rsidR="00625627">
        <w:t xml:space="preserve"> IAPD and supporting documentation</w:t>
      </w:r>
      <w:r w:rsidRPr="00DA41BE" w:rsidR="000A3A01">
        <w:t xml:space="preserve"> </w:t>
      </w:r>
      <w:r w:rsidRPr="00DA41BE">
        <w:t xml:space="preserve">will be approximately </w:t>
      </w:r>
      <w:r w:rsidRPr="00DA41BE" w:rsidR="00625627">
        <w:t>6</w:t>
      </w:r>
      <w:r w:rsidRPr="00DA41BE">
        <w:t xml:space="preserve"> hours assuming all of the </w:t>
      </w:r>
      <w:r w:rsidRPr="00DA41BE" w:rsidR="000A3A01">
        <w:t>documents</w:t>
      </w:r>
      <w:r w:rsidRPr="00DA41BE">
        <w:t xml:space="preserve"> are submitted simultaneously.  CMS further estimates that one GS-13</w:t>
      </w:r>
      <w:r w:rsidRPr="00DA41BE" w:rsidR="00F530A0">
        <w:t xml:space="preserve"> Step 1 in the Baltimore area, where CMS Central Office is located, at an hourly rate of </w:t>
      </w:r>
      <w:r w:rsidRPr="00DA41BE">
        <w:t>$</w:t>
      </w:r>
      <w:r w:rsidRPr="00DA41BE" w:rsidR="003F07F7">
        <w:t>5</w:t>
      </w:r>
      <w:r w:rsidR="000A6AB2">
        <w:t>3</w:t>
      </w:r>
      <w:r w:rsidRPr="00DA41BE" w:rsidR="000A3A01">
        <w:t>.</w:t>
      </w:r>
      <w:r w:rsidR="000A6AB2">
        <w:t>00</w:t>
      </w:r>
      <w:r w:rsidRPr="00DA41BE" w:rsidR="00F530A0">
        <w:t xml:space="preserve"> (</w:t>
      </w:r>
      <w:r w:rsidRPr="00F8733C" w:rsidR="00F8733C">
        <w:t>https://www.opm.gov/policy-data-oversight/pay-leave/salaries-wages/salary-tables/pdf/2021/DCB_h.pdf</w:t>
      </w:r>
      <w:r w:rsidRPr="00DA41BE" w:rsidR="00F530A0">
        <w:t>)</w:t>
      </w:r>
      <w:r w:rsidRPr="00DA41BE">
        <w:t xml:space="preserve"> will be responsible for review and approval of </w:t>
      </w:r>
      <w:r w:rsidRPr="00DA41BE" w:rsidR="000A3A01">
        <w:t>these documents</w:t>
      </w:r>
      <w:r w:rsidRPr="00DA41BE">
        <w:t>.  As such, the cost to the Federal Government could be $</w:t>
      </w:r>
      <w:bookmarkStart w:name="_GoBack" w:id="0"/>
      <w:bookmarkEnd w:id="0"/>
      <w:r w:rsidRPr="00F93009" w:rsidR="00F93009">
        <w:t>17</w:t>
      </w:r>
      <w:r w:rsidR="00F93009">
        <w:t>,</w:t>
      </w:r>
      <w:r w:rsidRPr="00F93009" w:rsidR="00F93009">
        <w:t>808</w:t>
      </w:r>
      <w:r w:rsidRPr="00DA41BE">
        <w:t xml:space="preserve"> ($</w:t>
      </w:r>
      <w:r w:rsidRPr="00DA41BE" w:rsidR="003F07F7">
        <w:t>5</w:t>
      </w:r>
      <w:r w:rsidR="000A6AB2">
        <w:t>3</w:t>
      </w:r>
      <w:r w:rsidRPr="00DA41BE" w:rsidR="00F530A0">
        <w:t>.</w:t>
      </w:r>
      <w:r w:rsidR="000A6AB2">
        <w:t>00/hr</w:t>
      </w:r>
      <w:r w:rsidRPr="00DA41BE">
        <w:t xml:space="preserve"> x </w:t>
      </w:r>
      <w:r w:rsidRPr="00DA41BE" w:rsidR="00625627">
        <w:t xml:space="preserve">6 </w:t>
      </w:r>
      <w:r w:rsidRPr="00DA41BE">
        <w:t xml:space="preserve">hours x </w:t>
      </w:r>
      <w:r w:rsidRPr="00DA41BE" w:rsidR="000A3A01">
        <w:t>5</w:t>
      </w:r>
      <w:r w:rsidRPr="00DA41BE" w:rsidR="00060A9F">
        <w:t>6</w:t>
      </w:r>
      <w:r w:rsidR="000A6AB2">
        <w:t xml:space="preserve"> responses</w:t>
      </w:r>
      <w:r w:rsidRPr="00DA41BE" w:rsidR="0083686B">
        <w:t>)</w:t>
      </w:r>
      <w:r w:rsidRPr="00DA41BE" w:rsidR="00124E40">
        <w:t xml:space="preserve"> S</w:t>
      </w:r>
      <w:r w:rsidRPr="00DA41BE">
        <w:t xml:space="preserve">tates potentially submitting </w:t>
      </w:r>
      <w:r w:rsidRPr="00DA41BE" w:rsidR="000A3A01">
        <w:t>materials</w:t>
      </w:r>
      <w:r w:rsidRPr="00DA41BE">
        <w:t>).</w:t>
      </w:r>
    </w:p>
    <w:p w:rsidR="001A628A" w:rsidP="002C51BF" w:rsidRDefault="001A628A" w14:paraId="0555CED0" w14:textId="77777777"/>
    <w:p w:rsidRPr="001A628A" w:rsidR="001A628A" w:rsidP="002C51BF" w:rsidRDefault="001A628A" w14:paraId="47EBAFB8" w14:textId="77777777">
      <w:pPr>
        <w:numPr>
          <w:ilvl w:val="0"/>
          <w:numId w:val="3"/>
        </w:numPr>
        <w:ind w:left="0" w:firstLine="0"/>
        <w:rPr>
          <w:u w:val="single"/>
        </w:rPr>
      </w:pPr>
      <w:r w:rsidRPr="001A628A">
        <w:rPr>
          <w:u w:val="single"/>
        </w:rPr>
        <w:t>Program or Burden Changes</w:t>
      </w:r>
    </w:p>
    <w:p w:rsidR="001A628A" w:rsidP="002C51BF" w:rsidRDefault="001A628A" w14:paraId="37C0FB7D" w14:textId="4B2F4AEF"/>
    <w:p w:rsidRPr="00B9622E" w:rsidR="006B1F75" w:rsidP="0017089F" w:rsidRDefault="0017089F" w14:paraId="5CD9E061" w14:textId="2D8B509E">
      <w:pPr>
        <w:contextualSpacing/>
      </w:pPr>
      <w:r w:rsidRPr="00AF71A8">
        <w:t xml:space="preserve">This 2020/2021 iteration requests OMB approval as an extension </w:t>
      </w:r>
      <w:r>
        <w:t xml:space="preserve">(for three years) </w:t>
      </w:r>
      <w:r w:rsidRPr="00AF71A8">
        <w:t xml:space="preserve">without change. There are no program changes. While there are no burden changes, we have adjusted our cost estimate based on more recent BLS data. </w:t>
      </w:r>
    </w:p>
    <w:p w:rsidRPr="00B9622E" w:rsidR="006B1F75" w:rsidP="006B1F75" w:rsidRDefault="006B1F75" w14:paraId="2D81CE78"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065"/>
        <w:gridCol w:w="1440"/>
        <w:gridCol w:w="1530"/>
        <w:gridCol w:w="1088"/>
        <w:gridCol w:w="1088"/>
        <w:gridCol w:w="1252"/>
        <w:gridCol w:w="1350"/>
        <w:gridCol w:w="1451"/>
      </w:tblGrid>
      <w:tr w:rsidRPr="00B9622E" w:rsidR="006B1F75" w:rsidTr="005F1E93" w14:paraId="1B041BBD" w14:textId="77777777">
        <w:trPr>
          <w:cantSplit/>
          <w:jc w:val="center"/>
        </w:trPr>
        <w:tc>
          <w:tcPr>
            <w:tcW w:w="2065"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B9622E" w:rsidR="006B1F75" w:rsidP="005F1E93" w:rsidRDefault="006B1F75" w14:paraId="67DA9447" w14:textId="77777777">
            <w:pPr>
              <w:pBdr>
                <w:top w:val="single" w:color="auto" w:sz="4" w:space="1"/>
                <w:left w:val="single" w:color="auto" w:sz="4" w:space="1"/>
                <w:bottom w:val="single" w:color="auto" w:sz="4" w:space="1"/>
                <w:right w:val="single" w:color="auto" w:sz="4" w:space="1"/>
              </w:pBdr>
              <w:shd w:val="clear" w:color="auto" w:fill="D9D9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rFonts w:ascii="Arial" w:hAnsi="Arial" w:cs="Arial"/>
                <w:sz w:val="18"/>
                <w:szCs w:val="18"/>
              </w:rPr>
            </w:pPr>
            <w:r w:rsidRPr="00B9622E">
              <w:rPr>
                <w:rFonts w:ascii="Arial" w:hAnsi="Arial" w:cs="Arial"/>
                <w:sz w:val="18"/>
                <w:szCs w:val="18"/>
              </w:rPr>
              <w:t>Burden Category</w:t>
            </w:r>
          </w:p>
          <w:p w:rsidRPr="00B9622E" w:rsidR="006B1F75" w:rsidP="005F1E93" w:rsidRDefault="006B1F75" w14:paraId="47775AF5" w14:textId="77777777">
            <w:pPr>
              <w:pBdr>
                <w:top w:val="single" w:color="auto" w:sz="4" w:space="1"/>
                <w:left w:val="single" w:color="auto" w:sz="4" w:space="1"/>
                <w:bottom w:val="single" w:color="auto" w:sz="4" w:space="1"/>
                <w:right w:val="single" w:color="auto" w:sz="4" w:space="1"/>
              </w:pBdr>
              <w:shd w:val="clear" w:color="auto" w:fill="D9D9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rFonts w:ascii="Arial" w:hAnsi="Arial" w:cs="Arial"/>
                <w:sz w:val="18"/>
                <w:szCs w:val="18"/>
              </w:rPr>
            </w:pPr>
          </w:p>
          <w:p w:rsidRPr="00B9622E" w:rsidR="006B1F75" w:rsidP="005F1E93" w:rsidRDefault="006B1F75" w14:paraId="48E949D0" w14:textId="77777777">
            <w:pPr>
              <w:pBdr>
                <w:top w:val="single" w:color="auto" w:sz="4" w:space="1"/>
                <w:left w:val="single" w:color="auto" w:sz="4" w:space="1"/>
                <w:bottom w:val="single" w:color="auto" w:sz="4" w:space="1"/>
                <w:right w:val="single" w:color="auto" w:sz="4" w:space="1"/>
              </w:pBdr>
              <w:shd w:val="clear" w:color="auto" w:fill="D9D9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rFonts w:ascii="Arial" w:hAnsi="Arial" w:cs="Arial"/>
                <w:sz w:val="18"/>
                <w:szCs w:val="18"/>
              </w:rPr>
            </w:pPr>
          </w:p>
          <w:p w:rsidRPr="00B9622E" w:rsidR="006B1F75" w:rsidP="005F1E93" w:rsidRDefault="006B1F75" w14:paraId="38C17E1D" w14:textId="77777777">
            <w:pPr>
              <w:pBdr>
                <w:top w:val="single" w:color="auto" w:sz="4" w:space="1"/>
                <w:left w:val="single" w:color="auto" w:sz="4" w:space="1"/>
                <w:bottom w:val="single" w:color="auto" w:sz="4" w:space="1"/>
                <w:right w:val="single" w:color="auto" w:sz="4" w:space="1"/>
              </w:pBdr>
              <w:shd w:val="clear" w:color="auto" w:fill="D9D9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rFonts w:ascii="Arial" w:hAnsi="Arial" w:cs="Arial"/>
                <w:sz w:val="18"/>
                <w:szCs w:val="18"/>
              </w:rPr>
            </w:pPr>
          </w:p>
          <w:p w:rsidRPr="00B9622E" w:rsidR="006B1F75" w:rsidP="005F1E93" w:rsidRDefault="006B1F75" w14:paraId="720FF84C" w14:textId="77777777">
            <w:pPr>
              <w:pBdr>
                <w:top w:val="single" w:color="auto" w:sz="4" w:space="1"/>
                <w:left w:val="single" w:color="auto" w:sz="4" w:space="1"/>
                <w:bottom w:val="single" w:color="auto" w:sz="4" w:space="1"/>
                <w:right w:val="single" w:color="auto" w:sz="4" w:space="1"/>
              </w:pBdr>
              <w:shd w:val="clear" w:color="auto" w:fill="D9D9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rFonts w:ascii="Arial" w:hAnsi="Arial" w:cs="Arial"/>
                <w:sz w:val="18"/>
                <w:szCs w:val="18"/>
              </w:rPr>
            </w:pPr>
          </w:p>
          <w:p w:rsidRPr="00B9622E" w:rsidR="006B1F75" w:rsidP="005F1E93" w:rsidRDefault="006B1F75" w14:paraId="69B56CAD" w14:textId="77777777">
            <w:pPr>
              <w:pBdr>
                <w:top w:val="single" w:color="auto" w:sz="4" w:space="1"/>
                <w:left w:val="single" w:color="auto" w:sz="4" w:space="1"/>
                <w:bottom w:val="single" w:color="auto" w:sz="4" w:space="1"/>
                <w:right w:val="single" w:color="auto" w:sz="4" w:space="1"/>
              </w:pBdr>
              <w:shd w:val="clear" w:color="auto" w:fill="D9D9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rFonts w:ascii="Arial" w:hAnsi="Arial" w:cs="Arial"/>
                <w:sz w:val="18"/>
                <w:szCs w:val="18"/>
              </w:rPr>
            </w:pPr>
          </w:p>
        </w:tc>
        <w:tc>
          <w:tcPr>
            <w:tcW w:w="1440"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B9622E" w:rsidR="006B1F75" w:rsidP="005F1E93" w:rsidRDefault="006B1F75" w14:paraId="7017066E" w14:textId="77777777">
            <w:pPr>
              <w:pBdr>
                <w:top w:val="single" w:color="auto" w:sz="4" w:space="1"/>
                <w:left w:val="single" w:color="auto" w:sz="4" w:space="1"/>
                <w:bottom w:val="single" w:color="auto" w:sz="4" w:space="1"/>
                <w:right w:val="single" w:color="auto" w:sz="4" w:space="1"/>
              </w:pBdr>
              <w:shd w:val="clear" w:color="auto" w:fill="D9D9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rFonts w:ascii="Arial" w:hAnsi="Arial" w:cs="Arial"/>
                <w:sz w:val="18"/>
                <w:szCs w:val="18"/>
              </w:rPr>
            </w:pPr>
            <w:r w:rsidRPr="00B9622E">
              <w:rPr>
                <w:rFonts w:ascii="Arial" w:hAnsi="Arial" w:cs="Arial"/>
                <w:sz w:val="18"/>
                <w:szCs w:val="18"/>
              </w:rPr>
              <w:t>Total Annual Respondents</w:t>
            </w:r>
          </w:p>
          <w:p w:rsidRPr="00B9622E" w:rsidR="006B1F75" w:rsidP="005F1E93" w:rsidRDefault="006B1F75" w14:paraId="3E5EA525" w14:textId="77777777">
            <w:pPr>
              <w:pBdr>
                <w:top w:val="single" w:color="auto" w:sz="4" w:space="1"/>
                <w:left w:val="single" w:color="auto" w:sz="4" w:space="1"/>
                <w:bottom w:val="single" w:color="auto" w:sz="4" w:space="1"/>
                <w:right w:val="single" w:color="auto" w:sz="4" w:space="1"/>
              </w:pBdr>
              <w:shd w:val="clear" w:color="auto" w:fill="D9D9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rFonts w:ascii="Arial" w:hAnsi="Arial" w:cs="Arial"/>
                <w:sz w:val="18"/>
                <w:szCs w:val="18"/>
              </w:rPr>
            </w:pPr>
          </w:p>
          <w:p w:rsidRPr="00B9622E" w:rsidR="006B1F75" w:rsidP="005F1E93" w:rsidRDefault="006B1F75" w14:paraId="4FF24798" w14:textId="77777777">
            <w:pPr>
              <w:pBdr>
                <w:top w:val="single" w:color="auto" w:sz="4" w:space="1"/>
                <w:left w:val="single" w:color="auto" w:sz="4" w:space="1"/>
                <w:bottom w:val="single" w:color="auto" w:sz="4" w:space="1"/>
                <w:right w:val="single" w:color="auto" w:sz="4" w:space="1"/>
              </w:pBdr>
              <w:shd w:val="clear" w:color="auto" w:fill="D9D9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rFonts w:ascii="Arial" w:hAnsi="Arial" w:cs="Arial"/>
                <w:sz w:val="18"/>
                <w:szCs w:val="18"/>
              </w:rPr>
            </w:pPr>
          </w:p>
          <w:p w:rsidRPr="00B9622E" w:rsidR="006B1F75" w:rsidP="005F1E93" w:rsidRDefault="006B1F75" w14:paraId="1CB1732E" w14:textId="77777777">
            <w:pPr>
              <w:pBdr>
                <w:top w:val="single" w:color="auto" w:sz="4" w:space="1"/>
                <w:left w:val="single" w:color="auto" w:sz="4" w:space="1"/>
                <w:bottom w:val="single" w:color="auto" w:sz="4" w:space="1"/>
                <w:right w:val="single" w:color="auto" w:sz="4" w:space="1"/>
              </w:pBdr>
              <w:shd w:val="clear" w:color="auto" w:fill="D9D9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rFonts w:ascii="Arial" w:hAnsi="Arial" w:cs="Arial"/>
                <w:sz w:val="18"/>
                <w:szCs w:val="18"/>
              </w:rPr>
            </w:pPr>
          </w:p>
          <w:p w:rsidRPr="00B9622E" w:rsidR="006B1F75" w:rsidP="005F1E93" w:rsidRDefault="006B1F75" w14:paraId="5E9C60D5" w14:textId="77777777">
            <w:pPr>
              <w:pBdr>
                <w:top w:val="single" w:color="auto" w:sz="4" w:space="1"/>
                <w:left w:val="single" w:color="auto" w:sz="4" w:space="1"/>
                <w:bottom w:val="single" w:color="auto" w:sz="4" w:space="1"/>
                <w:right w:val="single" w:color="auto" w:sz="4" w:space="1"/>
              </w:pBdr>
              <w:shd w:val="clear" w:color="auto" w:fill="D9D9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rFonts w:ascii="Arial" w:hAnsi="Arial" w:cs="Arial"/>
                <w:sz w:val="18"/>
                <w:szCs w:val="18"/>
              </w:rPr>
            </w:pPr>
          </w:p>
        </w:tc>
        <w:tc>
          <w:tcPr>
            <w:tcW w:w="1530"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B9622E" w:rsidR="006B1F75" w:rsidP="005F1E93" w:rsidRDefault="006B1F75" w14:paraId="303BC344" w14:textId="77777777">
            <w:pPr>
              <w:pBdr>
                <w:top w:val="single" w:color="auto" w:sz="4" w:space="1"/>
                <w:left w:val="single" w:color="auto" w:sz="4" w:space="1"/>
                <w:bottom w:val="single" w:color="auto" w:sz="4" w:space="1"/>
                <w:right w:val="single" w:color="auto" w:sz="4" w:space="1"/>
              </w:pBdr>
              <w:shd w:val="clear" w:color="auto" w:fill="D9D9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rFonts w:ascii="Arial" w:hAnsi="Arial" w:cs="Arial"/>
                <w:sz w:val="18"/>
                <w:szCs w:val="18"/>
              </w:rPr>
            </w:pPr>
            <w:r w:rsidRPr="00B9622E">
              <w:rPr>
                <w:rFonts w:ascii="Arial" w:hAnsi="Arial" w:cs="Arial"/>
                <w:sz w:val="18"/>
                <w:szCs w:val="18"/>
              </w:rPr>
              <w:t>Response Frequency (per year)</w:t>
            </w:r>
          </w:p>
          <w:p w:rsidRPr="00B9622E" w:rsidR="006B1F75" w:rsidP="005F1E93" w:rsidRDefault="006B1F75" w14:paraId="7FBED327" w14:textId="77777777">
            <w:pPr>
              <w:pBdr>
                <w:top w:val="single" w:color="auto" w:sz="4" w:space="1"/>
                <w:left w:val="single" w:color="auto" w:sz="4" w:space="1"/>
                <w:bottom w:val="single" w:color="auto" w:sz="4" w:space="1"/>
                <w:right w:val="single" w:color="auto" w:sz="4" w:space="1"/>
              </w:pBdr>
              <w:shd w:val="clear" w:color="auto" w:fill="D9D9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rFonts w:ascii="Arial" w:hAnsi="Arial" w:cs="Arial"/>
                <w:sz w:val="18"/>
                <w:szCs w:val="18"/>
              </w:rPr>
            </w:pPr>
          </w:p>
          <w:p w:rsidRPr="00B9622E" w:rsidR="006B1F75" w:rsidP="005F1E93" w:rsidRDefault="006B1F75" w14:paraId="56B77BFF" w14:textId="77777777">
            <w:pPr>
              <w:pBdr>
                <w:top w:val="single" w:color="auto" w:sz="4" w:space="1"/>
                <w:left w:val="single" w:color="auto" w:sz="4" w:space="1"/>
                <w:bottom w:val="single" w:color="auto" w:sz="4" w:space="1"/>
                <w:right w:val="single" w:color="auto" w:sz="4" w:space="1"/>
              </w:pBdr>
              <w:shd w:val="clear" w:color="auto" w:fill="D9D9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rFonts w:ascii="Arial" w:hAnsi="Arial" w:cs="Arial"/>
                <w:sz w:val="18"/>
                <w:szCs w:val="18"/>
              </w:rPr>
            </w:pPr>
          </w:p>
          <w:p w:rsidRPr="00B9622E" w:rsidR="006B1F75" w:rsidP="005F1E93" w:rsidRDefault="006B1F75" w14:paraId="581CD727" w14:textId="77777777">
            <w:pPr>
              <w:pBdr>
                <w:top w:val="single" w:color="auto" w:sz="4" w:space="1"/>
                <w:left w:val="single" w:color="auto" w:sz="4" w:space="1"/>
                <w:bottom w:val="single" w:color="auto" w:sz="4" w:space="1"/>
                <w:right w:val="single" w:color="auto" w:sz="4" w:space="1"/>
              </w:pBdr>
              <w:shd w:val="clear" w:color="auto" w:fill="D9D9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rFonts w:ascii="Arial" w:hAnsi="Arial" w:cs="Arial"/>
                <w:sz w:val="18"/>
                <w:szCs w:val="18"/>
              </w:rPr>
            </w:pPr>
          </w:p>
        </w:tc>
        <w:tc>
          <w:tcPr>
            <w:tcW w:w="1088" w:type="dxa"/>
            <w:tcBorders>
              <w:top w:val="single" w:color="auto" w:sz="4" w:space="0"/>
              <w:left w:val="single" w:color="auto" w:sz="4" w:space="0"/>
              <w:bottom w:val="single" w:color="auto" w:sz="4" w:space="0"/>
              <w:right w:val="single" w:color="auto" w:sz="4" w:space="0"/>
            </w:tcBorders>
            <w:shd w:val="clear" w:color="auto" w:fill="D9D9D9"/>
          </w:tcPr>
          <w:p w:rsidRPr="00B9622E" w:rsidR="006B1F75" w:rsidP="005F1E93" w:rsidRDefault="006B1F75" w14:paraId="6576D420" w14:textId="77777777">
            <w:pPr>
              <w:pBdr>
                <w:top w:val="single" w:color="auto" w:sz="4" w:space="1"/>
                <w:left w:val="single" w:color="auto" w:sz="4" w:space="1"/>
                <w:bottom w:val="single" w:color="auto" w:sz="4" w:space="1"/>
                <w:right w:val="single" w:color="auto" w:sz="4" w:space="1"/>
              </w:pBdr>
              <w:shd w:val="clear" w:color="auto" w:fill="D9D9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rFonts w:ascii="Arial" w:hAnsi="Arial" w:cs="Arial"/>
                <w:sz w:val="18"/>
                <w:szCs w:val="18"/>
              </w:rPr>
            </w:pPr>
            <w:r w:rsidRPr="00B9622E">
              <w:rPr>
                <w:rFonts w:ascii="Arial" w:hAnsi="Arial" w:cs="Arial"/>
                <w:sz w:val="18"/>
                <w:szCs w:val="18"/>
              </w:rPr>
              <w:t>Total Annual Responses</w:t>
            </w:r>
          </w:p>
          <w:p w:rsidRPr="00B9622E" w:rsidR="006B1F75" w:rsidP="005F1E93" w:rsidRDefault="006B1F75" w14:paraId="1AB4AB1D" w14:textId="77777777">
            <w:pPr>
              <w:pBdr>
                <w:top w:val="single" w:color="auto" w:sz="4" w:space="1"/>
                <w:left w:val="single" w:color="auto" w:sz="4" w:space="1"/>
                <w:bottom w:val="single" w:color="auto" w:sz="4" w:space="1"/>
                <w:right w:val="single" w:color="auto" w:sz="4" w:space="1"/>
              </w:pBdr>
              <w:shd w:val="clear" w:color="auto" w:fill="D9D9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rFonts w:ascii="Arial" w:hAnsi="Arial" w:cs="Arial"/>
                <w:sz w:val="18"/>
                <w:szCs w:val="18"/>
              </w:rPr>
            </w:pPr>
          </w:p>
          <w:p w:rsidRPr="00B9622E" w:rsidR="006B1F75" w:rsidP="005F1E93" w:rsidRDefault="006B1F75" w14:paraId="2015490F" w14:textId="77777777">
            <w:pPr>
              <w:pBdr>
                <w:top w:val="single" w:color="auto" w:sz="4" w:space="1"/>
                <w:left w:val="single" w:color="auto" w:sz="4" w:space="1"/>
                <w:bottom w:val="single" w:color="auto" w:sz="4" w:space="1"/>
                <w:right w:val="single" w:color="auto" w:sz="4" w:space="1"/>
              </w:pBdr>
              <w:shd w:val="clear" w:color="auto" w:fill="D9D9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rFonts w:ascii="Arial" w:hAnsi="Arial" w:cs="Arial"/>
                <w:sz w:val="18"/>
                <w:szCs w:val="18"/>
              </w:rPr>
            </w:pPr>
          </w:p>
        </w:tc>
        <w:tc>
          <w:tcPr>
            <w:tcW w:w="1088"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B9622E" w:rsidR="006B1F75" w:rsidP="005F1E93" w:rsidRDefault="006B1F75" w14:paraId="6BA08FE6" w14:textId="77777777">
            <w:pPr>
              <w:pBdr>
                <w:top w:val="single" w:color="auto" w:sz="4" w:space="1"/>
                <w:left w:val="single" w:color="auto" w:sz="4" w:space="1"/>
                <w:bottom w:val="single" w:color="auto" w:sz="4" w:space="1"/>
                <w:right w:val="single" w:color="auto" w:sz="4" w:space="1"/>
              </w:pBdr>
              <w:shd w:val="clear" w:color="auto" w:fill="D9D9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rFonts w:ascii="Arial" w:hAnsi="Arial" w:cs="Arial"/>
                <w:sz w:val="18"/>
                <w:szCs w:val="18"/>
              </w:rPr>
            </w:pPr>
            <w:r w:rsidRPr="00B9622E">
              <w:rPr>
                <w:rFonts w:ascii="Arial" w:hAnsi="Arial" w:cs="Arial"/>
                <w:sz w:val="18"/>
                <w:szCs w:val="18"/>
              </w:rPr>
              <w:t>Time Per Response (hr)</w:t>
            </w:r>
          </w:p>
          <w:p w:rsidRPr="00B9622E" w:rsidR="006B1F75" w:rsidP="005F1E93" w:rsidRDefault="006B1F75" w14:paraId="09BD6764" w14:textId="77777777">
            <w:pPr>
              <w:pBdr>
                <w:top w:val="single" w:color="auto" w:sz="4" w:space="1"/>
                <w:left w:val="single" w:color="auto" w:sz="4" w:space="1"/>
                <w:bottom w:val="single" w:color="auto" w:sz="4" w:space="1"/>
                <w:right w:val="single" w:color="auto" w:sz="4" w:space="1"/>
              </w:pBdr>
              <w:shd w:val="clear" w:color="auto" w:fill="D9D9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rFonts w:ascii="Arial" w:hAnsi="Arial" w:cs="Arial"/>
                <w:sz w:val="18"/>
                <w:szCs w:val="18"/>
              </w:rPr>
            </w:pPr>
          </w:p>
          <w:p w:rsidRPr="00B9622E" w:rsidR="006B1F75" w:rsidP="005F1E93" w:rsidRDefault="006B1F75" w14:paraId="42340C1E" w14:textId="77777777">
            <w:pPr>
              <w:pBdr>
                <w:top w:val="single" w:color="auto" w:sz="4" w:space="1"/>
                <w:left w:val="single" w:color="auto" w:sz="4" w:space="1"/>
                <w:bottom w:val="single" w:color="auto" w:sz="4" w:space="1"/>
                <w:right w:val="single" w:color="auto" w:sz="4" w:space="1"/>
              </w:pBdr>
              <w:shd w:val="clear" w:color="auto" w:fill="D9D9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rFonts w:ascii="Arial" w:hAnsi="Arial" w:cs="Arial"/>
                <w:sz w:val="18"/>
                <w:szCs w:val="18"/>
              </w:rPr>
            </w:pPr>
          </w:p>
          <w:p w:rsidRPr="00B9622E" w:rsidR="006B1F75" w:rsidP="005F1E93" w:rsidRDefault="006B1F75" w14:paraId="61C1BBDB" w14:textId="77777777">
            <w:pPr>
              <w:pBdr>
                <w:top w:val="single" w:color="auto" w:sz="4" w:space="1"/>
                <w:left w:val="single" w:color="auto" w:sz="4" w:space="1"/>
                <w:bottom w:val="single" w:color="auto" w:sz="4" w:space="1"/>
                <w:right w:val="single" w:color="auto" w:sz="4" w:space="1"/>
              </w:pBdr>
              <w:shd w:val="clear" w:color="auto" w:fill="D9D9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rFonts w:ascii="Arial" w:hAnsi="Arial" w:cs="Arial"/>
                <w:sz w:val="18"/>
                <w:szCs w:val="18"/>
              </w:rPr>
            </w:pPr>
          </w:p>
        </w:tc>
        <w:tc>
          <w:tcPr>
            <w:tcW w:w="1252"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B9622E" w:rsidR="006B1F75" w:rsidP="005F1E93" w:rsidRDefault="006B1F75" w14:paraId="60509C0B" w14:textId="77777777">
            <w:pPr>
              <w:pBdr>
                <w:top w:val="single" w:color="auto" w:sz="4" w:space="1"/>
                <w:left w:val="single" w:color="auto" w:sz="4" w:space="1"/>
                <w:bottom w:val="single" w:color="auto" w:sz="4" w:space="1"/>
                <w:right w:val="single" w:color="auto" w:sz="4" w:space="1"/>
              </w:pBdr>
              <w:shd w:val="clear" w:color="auto" w:fill="D9D9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rFonts w:ascii="Arial" w:hAnsi="Arial" w:cs="Arial"/>
                <w:sz w:val="18"/>
                <w:szCs w:val="18"/>
              </w:rPr>
            </w:pPr>
            <w:r w:rsidRPr="00B9622E">
              <w:rPr>
                <w:rFonts w:ascii="Arial" w:hAnsi="Arial" w:cs="Arial"/>
                <w:sz w:val="18"/>
                <w:szCs w:val="18"/>
              </w:rPr>
              <w:t>Total Annual Time (hr)</w:t>
            </w:r>
          </w:p>
          <w:p w:rsidRPr="00B9622E" w:rsidR="006B1F75" w:rsidP="005F1E93" w:rsidRDefault="006B1F75" w14:paraId="0F7F49E2" w14:textId="77777777">
            <w:pPr>
              <w:pBdr>
                <w:top w:val="single" w:color="auto" w:sz="4" w:space="1"/>
                <w:left w:val="single" w:color="auto" w:sz="4" w:space="1"/>
                <w:bottom w:val="single" w:color="auto" w:sz="4" w:space="1"/>
                <w:right w:val="single" w:color="auto" w:sz="4" w:space="1"/>
              </w:pBdr>
              <w:shd w:val="clear" w:color="auto" w:fill="D9D9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rFonts w:ascii="Arial" w:hAnsi="Arial" w:cs="Arial"/>
                <w:sz w:val="18"/>
                <w:szCs w:val="18"/>
              </w:rPr>
            </w:pPr>
          </w:p>
          <w:p w:rsidRPr="00B9622E" w:rsidR="006B1F75" w:rsidP="005F1E93" w:rsidRDefault="006B1F75" w14:paraId="21422E8E" w14:textId="77777777">
            <w:pPr>
              <w:pBdr>
                <w:top w:val="single" w:color="auto" w:sz="4" w:space="1"/>
                <w:left w:val="single" w:color="auto" w:sz="4" w:space="1"/>
                <w:bottom w:val="single" w:color="auto" w:sz="4" w:space="1"/>
                <w:right w:val="single" w:color="auto" w:sz="4" w:space="1"/>
              </w:pBdr>
              <w:shd w:val="clear" w:color="auto" w:fill="D9D9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rFonts w:ascii="Arial" w:hAnsi="Arial" w:cs="Arial"/>
                <w:sz w:val="18"/>
                <w:szCs w:val="18"/>
              </w:rPr>
            </w:pPr>
          </w:p>
          <w:p w:rsidRPr="00B9622E" w:rsidR="006B1F75" w:rsidP="005F1E93" w:rsidRDefault="006B1F75" w14:paraId="0300D40F" w14:textId="77777777">
            <w:pPr>
              <w:pBdr>
                <w:top w:val="single" w:color="auto" w:sz="4" w:space="1"/>
                <w:left w:val="single" w:color="auto" w:sz="4" w:space="1"/>
                <w:bottom w:val="single" w:color="auto" w:sz="4" w:space="1"/>
                <w:right w:val="single" w:color="auto" w:sz="4" w:space="1"/>
              </w:pBdr>
              <w:shd w:val="clear" w:color="auto" w:fill="D9D9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rFonts w:ascii="Arial" w:hAnsi="Arial" w:cs="Arial"/>
                <w:sz w:val="18"/>
                <w:szCs w:val="18"/>
              </w:rPr>
            </w:pPr>
          </w:p>
          <w:p w:rsidRPr="00B9622E" w:rsidR="006B1F75" w:rsidP="005F1E93" w:rsidRDefault="006B1F75" w14:paraId="51D3E817" w14:textId="77777777">
            <w:pPr>
              <w:pBdr>
                <w:top w:val="single" w:color="auto" w:sz="4" w:space="1"/>
                <w:left w:val="single" w:color="auto" w:sz="4" w:space="1"/>
                <w:bottom w:val="single" w:color="auto" w:sz="4" w:space="1"/>
                <w:right w:val="single" w:color="auto" w:sz="4" w:space="1"/>
              </w:pBdr>
              <w:shd w:val="clear" w:color="auto" w:fill="D9D9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rFonts w:ascii="Arial" w:hAnsi="Arial" w:cs="Arial"/>
                <w:sz w:val="18"/>
                <w:szCs w:val="18"/>
              </w:rPr>
            </w:pPr>
          </w:p>
        </w:tc>
        <w:tc>
          <w:tcPr>
            <w:tcW w:w="1350"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B9622E" w:rsidR="006B1F75" w:rsidP="005F1E93" w:rsidRDefault="006B1F75" w14:paraId="497B8D61" w14:textId="77777777">
            <w:pPr>
              <w:pBdr>
                <w:top w:val="single" w:color="auto" w:sz="4" w:space="1"/>
                <w:left w:val="single" w:color="auto" w:sz="4" w:space="1"/>
                <w:bottom w:val="single" w:color="auto" w:sz="4" w:space="1"/>
                <w:right w:val="single" w:color="auto" w:sz="4" w:space="1"/>
              </w:pBdr>
              <w:shd w:val="clear" w:color="auto" w:fill="D9D9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rFonts w:ascii="Arial" w:hAnsi="Arial" w:cs="Arial"/>
                <w:sz w:val="18"/>
                <w:szCs w:val="18"/>
              </w:rPr>
            </w:pPr>
            <w:r w:rsidRPr="00B9622E">
              <w:rPr>
                <w:rFonts w:ascii="Arial" w:hAnsi="Arial" w:cs="Arial"/>
                <w:sz w:val="18"/>
                <w:szCs w:val="18"/>
              </w:rPr>
              <w:t>Labor Cost ($/hr)</w:t>
            </w:r>
          </w:p>
          <w:p w:rsidRPr="00B9622E" w:rsidR="006B1F75" w:rsidP="005F1E93" w:rsidRDefault="006B1F75" w14:paraId="23EB969C" w14:textId="77777777">
            <w:pPr>
              <w:pBdr>
                <w:top w:val="single" w:color="auto" w:sz="4" w:space="1"/>
                <w:left w:val="single" w:color="auto" w:sz="4" w:space="1"/>
                <w:bottom w:val="single" w:color="auto" w:sz="4" w:space="1"/>
                <w:right w:val="single" w:color="auto" w:sz="4" w:space="1"/>
              </w:pBdr>
              <w:shd w:val="clear" w:color="auto" w:fill="D9D9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rFonts w:ascii="Arial" w:hAnsi="Arial" w:cs="Arial"/>
                <w:sz w:val="18"/>
                <w:szCs w:val="18"/>
              </w:rPr>
            </w:pPr>
          </w:p>
          <w:p w:rsidRPr="00B9622E" w:rsidR="006B1F75" w:rsidP="005F1E93" w:rsidRDefault="006B1F75" w14:paraId="1FFDA661" w14:textId="77777777">
            <w:pPr>
              <w:pBdr>
                <w:top w:val="single" w:color="auto" w:sz="4" w:space="1"/>
                <w:left w:val="single" w:color="auto" w:sz="4" w:space="1"/>
                <w:bottom w:val="single" w:color="auto" w:sz="4" w:space="1"/>
                <w:right w:val="single" w:color="auto" w:sz="4" w:space="1"/>
              </w:pBdr>
              <w:shd w:val="clear" w:color="auto" w:fill="D9D9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rFonts w:ascii="Arial" w:hAnsi="Arial" w:cs="Arial"/>
                <w:sz w:val="18"/>
                <w:szCs w:val="18"/>
              </w:rPr>
            </w:pPr>
          </w:p>
          <w:p w:rsidRPr="00B9622E" w:rsidR="006B1F75" w:rsidP="005F1E93" w:rsidRDefault="006B1F75" w14:paraId="60E4AA8F" w14:textId="77777777">
            <w:pPr>
              <w:pBdr>
                <w:top w:val="single" w:color="auto" w:sz="4" w:space="1"/>
                <w:left w:val="single" w:color="auto" w:sz="4" w:space="1"/>
                <w:bottom w:val="single" w:color="auto" w:sz="4" w:space="1"/>
                <w:right w:val="single" w:color="auto" w:sz="4" w:space="1"/>
              </w:pBdr>
              <w:shd w:val="clear" w:color="auto" w:fill="D9D9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rFonts w:ascii="Arial" w:hAnsi="Arial" w:cs="Arial"/>
                <w:sz w:val="18"/>
                <w:szCs w:val="18"/>
              </w:rPr>
            </w:pPr>
          </w:p>
          <w:p w:rsidRPr="00B9622E" w:rsidR="006B1F75" w:rsidP="005F1E93" w:rsidRDefault="006B1F75" w14:paraId="3F700930" w14:textId="77777777">
            <w:pPr>
              <w:pBdr>
                <w:top w:val="single" w:color="auto" w:sz="4" w:space="1"/>
                <w:left w:val="single" w:color="auto" w:sz="4" w:space="1"/>
                <w:bottom w:val="single" w:color="auto" w:sz="4" w:space="1"/>
                <w:right w:val="single" w:color="auto" w:sz="4" w:space="1"/>
              </w:pBdr>
              <w:shd w:val="clear" w:color="auto" w:fill="D9D9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rFonts w:ascii="Arial" w:hAnsi="Arial" w:cs="Arial"/>
                <w:sz w:val="18"/>
                <w:szCs w:val="18"/>
              </w:rPr>
            </w:pPr>
          </w:p>
        </w:tc>
        <w:tc>
          <w:tcPr>
            <w:tcW w:w="1451"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B9622E" w:rsidR="006B1F75" w:rsidP="005F1E93" w:rsidRDefault="006B1F75" w14:paraId="481D5D17" w14:textId="77777777">
            <w:pPr>
              <w:pBdr>
                <w:top w:val="single" w:color="auto" w:sz="4" w:space="1"/>
                <w:left w:val="single" w:color="auto" w:sz="4" w:space="1"/>
                <w:bottom w:val="single" w:color="auto" w:sz="4" w:space="1"/>
                <w:right w:val="single" w:color="auto" w:sz="4" w:space="1"/>
              </w:pBdr>
              <w:shd w:val="clear" w:color="auto" w:fill="D9D9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rFonts w:ascii="Arial" w:hAnsi="Arial" w:cs="Arial"/>
                <w:sz w:val="18"/>
                <w:szCs w:val="18"/>
              </w:rPr>
            </w:pPr>
            <w:r w:rsidRPr="00B9622E">
              <w:rPr>
                <w:rFonts w:ascii="Arial" w:hAnsi="Arial" w:cs="Arial"/>
                <w:sz w:val="18"/>
                <w:szCs w:val="18"/>
              </w:rPr>
              <w:t>Total Annual Cost ($)</w:t>
            </w:r>
          </w:p>
          <w:p w:rsidRPr="00B9622E" w:rsidR="006B1F75" w:rsidP="005F1E93" w:rsidRDefault="006B1F75" w14:paraId="29890F5A" w14:textId="77777777">
            <w:pPr>
              <w:pBdr>
                <w:top w:val="single" w:color="auto" w:sz="4" w:space="1"/>
                <w:left w:val="single" w:color="auto" w:sz="4" w:space="1"/>
                <w:bottom w:val="single" w:color="auto" w:sz="4" w:space="1"/>
                <w:right w:val="single" w:color="auto" w:sz="4" w:space="1"/>
              </w:pBdr>
              <w:shd w:val="clear" w:color="auto" w:fill="D9D9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rFonts w:ascii="Arial" w:hAnsi="Arial" w:cs="Arial"/>
                <w:sz w:val="18"/>
                <w:szCs w:val="18"/>
              </w:rPr>
            </w:pPr>
          </w:p>
          <w:p w:rsidRPr="00B9622E" w:rsidR="006B1F75" w:rsidP="005F1E93" w:rsidRDefault="006B1F75" w14:paraId="0A1EBAED" w14:textId="77777777">
            <w:pPr>
              <w:pBdr>
                <w:top w:val="single" w:color="auto" w:sz="4" w:space="1"/>
                <w:left w:val="single" w:color="auto" w:sz="4" w:space="1"/>
                <w:bottom w:val="single" w:color="auto" w:sz="4" w:space="1"/>
                <w:right w:val="single" w:color="auto" w:sz="4" w:space="1"/>
              </w:pBdr>
              <w:shd w:val="clear" w:color="auto" w:fill="D9D9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rFonts w:ascii="Arial" w:hAnsi="Arial" w:cs="Arial"/>
                <w:sz w:val="18"/>
                <w:szCs w:val="18"/>
              </w:rPr>
            </w:pPr>
          </w:p>
          <w:p w:rsidRPr="00B9622E" w:rsidR="006B1F75" w:rsidP="005F1E93" w:rsidRDefault="006B1F75" w14:paraId="57F5D7A9" w14:textId="77777777">
            <w:pPr>
              <w:pBdr>
                <w:top w:val="single" w:color="auto" w:sz="4" w:space="1"/>
                <w:left w:val="single" w:color="auto" w:sz="4" w:space="1"/>
                <w:bottom w:val="single" w:color="auto" w:sz="4" w:space="1"/>
                <w:right w:val="single" w:color="auto" w:sz="4" w:space="1"/>
              </w:pBdr>
              <w:shd w:val="clear" w:color="auto" w:fill="D9D9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rFonts w:ascii="Arial" w:hAnsi="Arial" w:cs="Arial"/>
                <w:sz w:val="18"/>
                <w:szCs w:val="18"/>
              </w:rPr>
            </w:pPr>
          </w:p>
          <w:p w:rsidRPr="00B9622E" w:rsidR="006B1F75" w:rsidP="005F1E93" w:rsidRDefault="006B1F75" w14:paraId="0D5F45C4" w14:textId="77777777">
            <w:pPr>
              <w:pBdr>
                <w:top w:val="single" w:color="auto" w:sz="4" w:space="1"/>
                <w:left w:val="single" w:color="auto" w:sz="4" w:space="1"/>
                <w:bottom w:val="single" w:color="auto" w:sz="4" w:space="1"/>
                <w:right w:val="single" w:color="auto" w:sz="4" w:space="1"/>
              </w:pBdr>
              <w:shd w:val="clear" w:color="auto" w:fill="D9D9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7" w:lineRule="auto"/>
              <w:jc w:val="center"/>
              <w:rPr>
                <w:rFonts w:ascii="Arial" w:hAnsi="Arial" w:cs="Arial"/>
                <w:sz w:val="18"/>
                <w:szCs w:val="18"/>
              </w:rPr>
            </w:pPr>
          </w:p>
        </w:tc>
      </w:tr>
      <w:tr w:rsidRPr="00B9622E" w:rsidR="006B1F75" w:rsidTr="005F1E93" w14:paraId="7AE960EE" w14:textId="77777777">
        <w:trPr>
          <w:cantSplit/>
          <w:jc w:val="center"/>
        </w:trPr>
        <w:tc>
          <w:tcPr>
            <w:tcW w:w="2065" w:type="dxa"/>
            <w:tcBorders>
              <w:top w:val="single" w:color="auto" w:sz="4" w:space="0"/>
              <w:left w:val="single" w:color="auto" w:sz="4" w:space="0"/>
              <w:bottom w:val="single" w:color="auto" w:sz="4" w:space="0"/>
              <w:right w:val="single" w:color="auto" w:sz="4" w:space="0"/>
            </w:tcBorders>
            <w:shd w:val="clear" w:color="auto" w:fill="D9D9D9"/>
            <w:vAlign w:val="center"/>
            <w:hideMark/>
          </w:tcPr>
          <w:p w:rsidRPr="00B9622E" w:rsidR="006B1F75" w:rsidP="005F1E93" w:rsidRDefault="006B1F75" w14:paraId="07A8E998" w14:textId="77777777">
            <w:pPr>
              <w:pBdr>
                <w:top w:val="single" w:color="auto" w:sz="4" w:space="1"/>
                <w:left w:val="single" w:color="auto" w:sz="4" w:space="1"/>
                <w:bottom w:val="single" w:color="auto" w:sz="4" w:space="1"/>
                <w:right w:val="single" w:color="auto" w:sz="4" w:space="1"/>
              </w:pBdr>
              <w:shd w:val="clear" w:color="auto" w:fill="D9D9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rFonts w:ascii="Arial" w:hAnsi="Arial" w:cs="Arial"/>
                <w:sz w:val="18"/>
                <w:szCs w:val="18"/>
              </w:rPr>
            </w:pPr>
            <w:r w:rsidRPr="00B9622E">
              <w:rPr>
                <w:rFonts w:ascii="Arial" w:hAnsi="Arial" w:cs="Arial"/>
                <w:sz w:val="18"/>
                <w:szCs w:val="18"/>
              </w:rPr>
              <w:t>Currently Approved Burden</w:t>
            </w:r>
          </w:p>
        </w:tc>
        <w:tc>
          <w:tcPr>
            <w:tcW w:w="1440" w:type="dxa"/>
            <w:tcBorders>
              <w:top w:val="single" w:color="auto" w:sz="4" w:space="0"/>
              <w:left w:val="single" w:color="auto" w:sz="4" w:space="0"/>
              <w:bottom w:val="single" w:color="auto" w:sz="4" w:space="0"/>
              <w:right w:val="single" w:color="auto" w:sz="4" w:space="0"/>
            </w:tcBorders>
            <w:shd w:val="clear" w:color="auto" w:fill="D9D9D9"/>
            <w:hideMark/>
          </w:tcPr>
          <w:p w:rsidRPr="00B9622E" w:rsidR="006B1F75" w:rsidP="005F1E93" w:rsidRDefault="006B1F75" w14:paraId="76162E14" w14:textId="77777777">
            <w:pPr>
              <w:pBdr>
                <w:top w:val="single" w:color="auto" w:sz="4" w:space="1"/>
                <w:left w:val="single" w:color="auto" w:sz="4" w:space="1"/>
                <w:bottom w:val="single" w:color="auto" w:sz="4" w:space="1"/>
                <w:right w:val="single" w:color="auto" w:sz="4" w:space="1"/>
              </w:pBdr>
              <w:shd w:val="clear" w:color="auto" w:fill="D9D9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rFonts w:ascii="Arial" w:hAnsi="Arial" w:cs="Arial"/>
                <w:sz w:val="18"/>
                <w:szCs w:val="18"/>
              </w:rPr>
            </w:pPr>
            <w:r w:rsidRPr="00B9622E">
              <w:rPr>
                <w:rFonts w:ascii="Arial" w:hAnsi="Arial" w:cs="Arial"/>
                <w:sz w:val="18"/>
                <w:szCs w:val="18"/>
              </w:rPr>
              <w:t>56</w:t>
            </w:r>
          </w:p>
          <w:p w:rsidRPr="00B9622E" w:rsidR="006B1F75" w:rsidP="005F1E93" w:rsidRDefault="006B1F75" w14:paraId="4BF2A881" w14:textId="77777777">
            <w:pPr>
              <w:pBdr>
                <w:top w:val="single" w:color="auto" w:sz="4" w:space="1"/>
                <w:left w:val="single" w:color="auto" w:sz="4" w:space="1"/>
                <w:bottom w:val="single" w:color="auto" w:sz="4" w:space="1"/>
                <w:right w:val="single" w:color="auto" w:sz="4" w:space="1"/>
              </w:pBdr>
              <w:shd w:val="clear" w:color="auto" w:fill="D9D9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rFonts w:ascii="Arial" w:hAnsi="Arial" w:cs="Arial"/>
                <w:sz w:val="18"/>
                <w:szCs w:val="18"/>
              </w:rPr>
            </w:pPr>
          </w:p>
        </w:tc>
        <w:tc>
          <w:tcPr>
            <w:tcW w:w="1530" w:type="dxa"/>
            <w:tcBorders>
              <w:top w:val="single" w:color="auto" w:sz="4" w:space="0"/>
              <w:left w:val="single" w:color="auto" w:sz="4" w:space="0"/>
              <w:bottom w:val="single" w:color="auto" w:sz="4" w:space="0"/>
              <w:right w:val="single" w:color="auto" w:sz="4" w:space="0"/>
            </w:tcBorders>
            <w:shd w:val="clear" w:color="auto" w:fill="D9D9D9"/>
            <w:hideMark/>
          </w:tcPr>
          <w:p w:rsidRPr="00B9622E" w:rsidR="006B1F75" w:rsidP="005F1E93" w:rsidRDefault="00E85360" w14:paraId="373744CA" w14:textId="3D928C24">
            <w:pPr>
              <w:pBdr>
                <w:top w:val="single" w:color="auto" w:sz="4" w:space="1"/>
                <w:left w:val="single" w:color="auto" w:sz="4" w:space="1"/>
                <w:bottom w:val="single" w:color="auto" w:sz="4" w:space="1"/>
                <w:right w:val="single" w:color="auto" w:sz="4" w:space="1"/>
              </w:pBdr>
              <w:shd w:val="clear" w:color="auto" w:fill="D9D9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rFonts w:ascii="Arial" w:hAnsi="Arial" w:cs="Arial"/>
                <w:sz w:val="18"/>
                <w:szCs w:val="18"/>
              </w:rPr>
            </w:pPr>
            <w:r w:rsidRPr="00B9622E">
              <w:rPr>
                <w:rFonts w:ascii="Arial" w:hAnsi="Arial" w:cs="Arial"/>
                <w:sz w:val="18"/>
                <w:szCs w:val="18"/>
              </w:rPr>
              <w:t>1</w:t>
            </w:r>
          </w:p>
          <w:p w:rsidRPr="00B9622E" w:rsidR="006B1F75" w:rsidP="005F1E93" w:rsidRDefault="006B1F75" w14:paraId="5E56D0BF" w14:textId="77777777">
            <w:pPr>
              <w:pBdr>
                <w:top w:val="single" w:color="auto" w:sz="4" w:space="1"/>
                <w:left w:val="single" w:color="auto" w:sz="4" w:space="1"/>
                <w:bottom w:val="single" w:color="auto" w:sz="4" w:space="1"/>
                <w:right w:val="single" w:color="auto" w:sz="4" w:space="1"/>
              </w:pBdr>
              <w:shd w:val="clear" w:color="auto" w:fill="D9D9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rFonts w:ascii="Arial" w:hAnsi="Arial" w:cs="Arial"/>
                <w:sz w:val="18"/>
                <w:szCs w:val="18"/>
              </w:rPr>
            </w:pPr>
          </w:p>
        </w:tc>
        <w:tc>
          <w:tcPr>
            <w:tcW w:w="1088" w:type="dxa"/>
            <w:tcBorders>
              <w:top w:val="single" w:color="auto" w:sz="4" w:space="0"/>
              <w:left w:val="single" w:color="auto" w:sz="4" w:space="0"/>
              <w:bottom w:val="single" w:color="auto" w:sz="4" w:space="0"/>
              <w:right w:val="single" w:color="auto" w:sz="4" w:space="0"/>
            </w:tcBorders>
            <w:shd w:val="clear" w:color="auto" w:fill="D9D9D9"/>
          </w:tcPr>
          <w:p w:rsidRPr="00B9622E" w:rsidR="006B1F75" w:rsidP="005F1E93" w:rsidRDefault="00E85360" w14:paraId="439327A6" w14:textId="7C0769FF">
            <w:pPr>
              <w:pBdr>
                <w:top w:val="single" w:color="auto" w:sz="4" w:space="1"/>
                <w:left w:val="single" w:color="auto" w:sz="4" w:space="1"/>
                <w:bottom w:val="single" w:color="auto" w:sz="4" w:space="1"/>
                <w:right w:val="single" w:color="auto" w:sz="4" w:space="1"/>
              </w:pBdr>
              <w:shd w:val="clear" w:color="auto" w:fill="D9D9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rFonts w:ascii="Arial" w:hAnsi="Arial" w:cs="Arial"/>
                <w:sz w:val="18"/>
                <w:szCs w:val="18"/>
              </w:rPr>
            </w:pPr>
            <w:r w:rsidRPr="00B9622E">
              <w:rPr>
                <w:rFonts w:ascii="Arial" w:hAnsi="Arial" w:cs="Arial"/>
                <w:sz w:val="18"/>
                <w:szCs w:val="18"/>
              </w:rPr>
              <w:t>56</w:t>
            </w:r>
          </w:p>
          <w:p w:rsidRPr="00B9622E" w:rsidR="006B1F75" w:rsidP="005F1E93" w:rsidRDefault="006B1F75" w14:paraId="7F64D33B" w14:textId="77777777">
            <w:pPr>
              <w:pBdr>
                <w:top w:val="single" w:color="auto" w:sz="4" w:space="1"/>
                <w:left w:val="single" w:color="auto" w:sz="4" w:space="1"/>
                <w:bottom w:val="single" w:color="auto" w:sz="4" w:space="1"/>
                <w:right w:val="single" w:color="auto" w:sz="4" w:space="1"/>
              </w:pBdr>
              <w:shd w:val="clear" w:color="auto" w:fill="D9D9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rFonts w:ascii="Arial" w:hAnsi="Arial" w:cs="Arial"/>
                <w:sz w:val="18"/>
                <w:szCs w:val="18"/>
              </w:rPr>
            </w:pPr>
          </w:p>
        </w:tc>
        <w:tc>
          <w:tcPr>
            <w:tcW w:w="1088" w:type="dxa"/>
            <w:tcBorders>
              <w:top w:val="single" w:color="auto" w:sz="4" w:space="0"/>
              <w:left w:val="single" w:color="auto" w:sz="4" w:space="0"/>
              <w:bottom w:val="single" w:color="auto" w:sz="4" w:space="0"/>
              <w:right w:val="single" w:color="auto" w:sz="4" w:space="0"/>
            </w:tcBorders>
            <w:shd w:val="clear" w:color="auto" w:fill="D9D9D9"/>
            <w:hideMark/>
          </w:tcPr>
          <w:p w:rsidRPr="00B9622E" w:rsidR="006B1F75" w:rsidP="005F1E93" w:rsidRDefault="006B1F75" w14:paraId="5A088D05" w14:textId="77777777">
            <w:pPr>
              <w:pBdr>
                <w:top w:val="single" w:color="auto" w:sz="4" w:space="1"/>
                <w:left w:val="single" w:color="auto" w:sz="4" w:space="1"/>
                <w:bottom w:val="single" w:color="auto" w:sz="4" w:space="1"/>
                <w:right w:val="single" w:color="auto" w:sz="4" w:space="1"/>
              </w:pBdr>
              <w:shd w:val="clear" w:color="auto" w:fill="D9D9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rFonts w:ascii="Arial" w:hAnsi="Arial" w:cs="Arial"/>
                <w:sz w:val="18"/>
                <w:szCs w:val="18"/>
              </w:rPr>
            </w:pPr>
            <w:r w:rsidRPr="00B9622E">
              <w:rPr>
                <w:rFonts w:ascii="Arial" w:hAnsi="Arial" w:cs="Arial"/>
                <w:sz w:val="18"/>
                <w:szCs w:val="18"/>
              </w:rPr>
              <w:t>16</w:t>
            </w:r>
          </w:p>
          <w:p w:rsidRPr="00B9622E" w:rsidR="006B1F75" w:rsidP="005F1E93" w:rsidRDefault="006B1F75" w14:paraId="1516EC22" w14:textId="77777777">
            <w:pPr>
              <w:pBdr>
                <w:top w:val="single" w:color="auto" w:sz="4" w:space="1"/>
                <w:left w:val="single" w:color="auto" w:sz="4" w:space="1"/>
                <w:bottom w:val="single" w:color="auto" w:sz="4" w:space="1"/>
                <w:right w:val="single" w:color="auto" w:sz="4" w:space="1"/>
              </w:pBdr>
              <w:shd w:val="clear" w:color="auto" w:fill="D9D9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rFonts w:ascii="Arial" w:hAnsi="Arial" w:cs="Arial"/>
                <w:sz w:val="18"/>
                <w:szCs w:val="18"/>
              </w:rPr>
            </w:pPr>
          </w:p>
        </w:tc>
        <w:tc>
          <w:tcPr>
            <w:tcW w:w="1252" w:type="dxa"/>
            <w:tcBorders>
              <w:top w:val="single" w:color="auto" w:sz="4" w:space="0"/>
              <w:left w:val="single" w:color="auto" w:sz="4" w:space="0"/>
              <w:bottom w:val="single" w:color="auto" w:sz="4" w:space="0"/>
              <w:right w:val="single" w:color="auto" w:sz="4" w:space="0"/>
            </w:tcBorders>
            <w:shd w:val="clear" w:color="auto" w:fill="D9D9D9"/>
            <w:hideMark/>
          </w:tcPr>
          <w:p w:rsidRPr="00B9622E" w:rsidR="006B1F75" w:rsidP="005F1E93" w:rsidRDefault="006B1F75" w14:paraId="2B6D9CBC" w14:textId="69C81052">
            <w:pPr>
              <w:pBdr>
                <w:top w:val="single" w:color="auto" w:sz="4" w:space="1"/>
                <w:left w:val="single" w:color="auto" w:sz="4" w:space="1"/>
                <w:bottom w:val="single" w:color="auto" w:sz="4" w:space="1"/>
                <w:right w:val="single" w:color="auto" w:sz="4" w:space="1"/>
              </w:pBdr>
              <w:shd w:val="clear" w:color="auto" w:fill="D9D9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rFonts w:ascii="Arial" w:hAnsi="Arial" w:cs="Arial"/>
                <w:sz w:val="18"/>
                <w:szCs w:val="18"/>
              </w:rPr>
            </w:pPr>
            <w:r w:rsidRPr="00B9622E">
              <w:rPr>
                <w:rFonts w:ascii="Arial" w:hAnsi="Arial" w:cs="Arial"/>
                <w:sz w:val="18"/>
                <w:szCs w:val="18"/>
              </w:rPr>
              <w:t>8</w:t>
            </w:r>
            <w:r w:rsidRPr="00B9622E" w:rsidR="00E85360">
              <w:rPr>
                <w:rFonts w:ascii="Arial" w:hAnsi="Arial" w:cs="Arial"/>
                <w:sz w:val="18"/>
                <w:szCs w:val="18"/>
              </w:rPr>
              <w:t>96</w:t>
            </w:r>
          </w:p>
          <w:p w:rsidRPr="00B9622E" w:rsidR="006B1F75" w:rsidP="005F1E93" w:rsidRDefault="006B1F75" w14:paraId="27229D9B" w14:textId="77777777">
            <w:pPr>
              <w:pBdr>
                <w:top w:val="single" w:color="auto" w:sz="4" w:space="1"/>
                <w:left w:val="single" w:color="auto" w:sz="4" w:space="1"/>
                <w:bottom w:val="single" w:color="auto" w:sz="4" w:space="1"/>
                <w:right w:val="single" w:color="auto" w:sz="4" w:space="1"/>
              </w:pBdr>
              <w:shd w:val="clear" w:color="auto" w:fill="D9D9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rFonts w:ascii="Arial" w:hAnsi="Arial" w:cs="Arial"/>
                <w:sz w:val="18"/>
                <w:szCs w:val="18"/>
              </w:rPr>
            </w:pPr>
          </w:p>
        </w:tc>
        <w:tc>
          <w:tcPr>
            <w:tcW w:w="1350" w:type="dxa"/>
            <w:tcBorders>
              <w:top w:val="single" w:color="auto" w:sz="4" w:space="0"/>
              <w:left w:val="single" w:color="auto" w:sz="4" w:space="0"/>
              <w:bottom w:val="single" w:color="auto" w:sz="4" w:space="0"/>
              <w:right w:val="single" w:color="auto" w:sz="4" w:space="0"/>
            </w:tcBorders>
            <w:shd w:val="clear" w:color="auto" w:fill="D9D9D9"/>
            <w:hideMark/>
          </w:tcPr>
          <w:p w:rsidRPr="00B9622E" w:rsidR="006B1F75" w:rsidP="005F1E93" w:rsidRDefault="006B1F75" w14:paraId="76051DD2" w14:textId="77777777">
            <w:pPr>
              <w:pBdr>
                <w:top w:val="single" w:color="auto" w:sz="4" w:space="1"/>
                <w:left w:val="single" w:color="auto" w:sz="4" w:space="1"/>
                <w:bottom w:val="single" w:color="auto" w:sz="4" w:space="1"/>
                <w:right w:val="single" w:color="auto" w:sz="4" w:space="1"/>
              </w:pBdr>
              <w:shd w:val="clear" w:color="auto" w:fill="D9D9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rFonts w:ascii="Arial" w:hAnsi="Arial" w:cs="Arial"/>
                <w:sz w:val="18"/>
                <w:szCs w:val="18"/>
              </w:rPr>
            </w:pPr>
            <w:r w:rsidRPr="00B9622E">
              <w:rPr>
                <w:rFonts w:ascii="Arial" w:hAnsi="Arial" w:cs="Arial"/>
                <w:sz w:val="18"/>
                <w:szCs w:val="18"/>
              </w:rPr>
              <w:t>69.08</w:t>
            </w:r>
          </w:p>
          <w:p w:rsidRPr="00B9622E" w:rsidR="006B1F75" w:rsidP="005F1E93" w:rsidRDefault="006B1F75" w14:paraId="3D55EB50" w14:textId="77777777">
            <w:pPr>
              <w:pBdr>
                <w:top w:val="single" w:color="auto" w:sz="4" w:space="1"/>
                <w:left w:val="single" w:color="auto" w:sz="4" w:space="1"/>
                <w:bottom w:val="single" w:color="auto" w:sz="4" w:space="1"/>
                <w:right w:val="single" w:color="auto" w:sz="4" w:space="1"/>
              </w:pBdr>
              <w:shd w:val="clear" w:color="auto" w:fill="D9D9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rFonts w:ascii="Arial" w:hAnsi="Arial" w:cs="Arial"/>
                <w:sz w:val="18"/>
                <w:szCs w:val="18"/>
              </w:rPr>
            </w:pPr>
          </w:p>
        </w:tc>
        <w:tc>
          <w:tcPr>
            <w:tcW w:w="1451" w:type="dxa"/>
            <w:tcBorders>
              <w:top w:val="single" w:color="auto" w:sz="4" w:space="0"/>
              <w:left w:val="single" w:color="auto" w:sz="4" w:space="0"/>
              <w:bottom w:val="single" w:color="auto" w:sz="4" w:space="0"/>
              <w:right w:val="single" w:color="auto" w:sz="4" w:space="0"/>
            </w:tcBorders>
            <w:shd w:val="clear" w:color="auto" w:fill="D9D9D9"/>
          </w:tcPr>
          <w:p w:rsidRPr="00B9622E" w:rsidR="006B1F75" w:rsidP="005F1E93" w:rsidRDefault="00E85360" w14:paraId="243136CD" w14:textId="4590E2C1">
            <w:pPr>
              <w:pBdr>
                <w:top w:val="single" w:color="auto" w:sz="4" w:space="1"/>
                <w:left w:val="single" w:color="auto" w:sz="4" w:space="1"/>
                <w:bottom w:val="single" w:color="auto" w:sz="4" w:space="1"/>
                <w:right w:val="single" w:color="auto" w:sz="4" w:space="1"/>
              </w:pBdr>
              <w:shd w:val="clear" w:color="auto" w:fill="D9D9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rFonts w:ascii="Arial" w:hAnsi="Arial" w:cs="Arial"/>
                <w:sz w:val="18"/>
                <w:szCs w:val="18"/>
              </w:rPr>
            </w:pPr>
            <w:r w:rsidRPr="00B9622E">
              <w:rPr>
                <w:rFonts w:ascii="Arial" w:hAnsi="Arial" w:cs="Arial"/>
                <w:sz w:val="18"/>
                <w:szCs w:val="18"/>
              </w:rPr>
              <w:t>6</w:t>
            </w:r>
            <w:r w:rsidR="004700F8">
              <w:rPr>
                <w:rFonts w:ascii="Arial" w:hAnsi="Arial" w:cs="Arial"/>
                <w:sz w:val="18"/>
                <w:szCs w:val="18"/>
              </w:rPr>
              <w:t>,</w:t>
            </w:r>
            <w:r w:rsidRPr="00B9622E">
              <w:rPr>
                <w:rFonts w:ascii="Arial" w:hAnsi="Arial" w:cs="Arial"/>
                <w:sz w:val="18"/>
                <w:szCs w:val="18"/>
              </w:rPr>
              <w:t>1</w:t>
            </w:r>
            <w:r w:rsidR="004700F8">
              <w:rPr>
                <w:rFonts w:ascii="Arial" w:hAnsi="Arial" w:cs="Arial"/>
                <w:sz w:val="18"/>
                <w:szCs w:val="18"/>
              </w:rPr>
              <w:t>90</w:t>
            </w:r>
          </w:p>
          <w:p w:rsidRPr="00B9622E" w:rsidR="006B1F75" w:rsidP="005F1E93" w:rsidRDefault="006B1F75" w14:paraId="0F102F0B" w14:textId="77777777">
            <w:pPr>
              <w:pBdr>
                <w:top w:val="single" w:color="auto" w:sz="4" w:space="1"/>
                <w:left w:val="single" w:color="auto" w:sz="4" w:space="1"/>
                <w:bottom w:val="single" w:color="auto" w:sz="4" w:space="1"/>
                <w:right w:val="single" w:color="auto" w:sz="4" w:space="1"/>
              </w:pBdr>
              <w:shd w:val="clear" w:color="auto" w:fill="D9D9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rFonts w:ascii="Arial" w:hAnsi="Arial" w:cs="Arial"/>
                <w:sz w:val="18"/>
                <w:szCs w:val="18"/>
              </w:rPr>
            </w:pPr>
          </w:p>
        </w:tc>
      </w:tr>
      <w:tr w:rsidRPr="00B9622E" w:rsidR="006B1F75" w:rsidTr="005F1E93" w14:paraId="1B808C96" w14:textId="77777777">
        <w:trPr>
          <w:cantSplit/>
          <w:jc w:val="center"/>
        </w:trPr>
        <w:tc>
          <w:tcPr>
            <w:tcW w:w="2065" w:type="dxa"/>
            <w:tcBorders>
              <w:top w:val="single" w:color="auto" w:sz="4" w:space="0"/>
              <w:left w:val="single" w:color="auto" w:sz="4" w:space="0"/>
              <w:bottom w:val="single" w:color="auto" w:sz="4" w:space="0"/>
              <w:right w:val="single" w:color="auto" w:sz="4" w:space="0"/>
            </w:tcBorders>
            <w:shd w:val="clear" w:color="auto" w:fill="D9D9D9"/>
            <w:vAlign w:val="center"/>
          </w:tcPr>
          <w:p w:rsidRPr="00B9622E" w:rsidR="006B1F75" w:rsidP="005F1E93" w:rsidRDefault="006B1F75" w14:paraId="6638838B" w14:textId="77777777">
            <w:pPr>
              <w:pBdr>
                <w:top w:val="single" w:color="auto" w:sz="4" w:space="1"/>
                <w:left w:val="single" w:color="auto" w:sz="4" w:space="1"/>
                <w:bottom w:val="single" w:color="auto" w:sz="4" w:space="1"/>
                <w:right w:val="single" w:color="auto" w:sz="4" w:space="1"/>
              </w:pBdr>
              <w:shd w:val="clear" w:color="auto" w:fill="D9D9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rFonts w:ascii="Arial" w:hAnsi="Arial" w:cs="Arial"/>
                <w:sz w:val="18"/>
                <w:szCs w:val="18"/>
              </w:rPr>
            </w:pPr>
            <w:r w:rsidRPr="00B9622E">
              <w:rPr>
                <w:rFonts w:ascii="Arial" w:hAnsi="Arial" w:cs="Arial"/>
                <w:sz w:val="18"/>
                <w:szCs w:val="18"/>
              </w:rPr>
              <w:t>Proposed Burden</w:t>
            </w:r>
          </w:p>
        </w:tc>
        <w:tc>
          <w:tcPr>
            <w:tcW w:w="1440" w:type="dxa"/>
            <w:tcBorders>
              <w:top w:val="single" w:color="auto" w:sz="4" w:space="0"/>
              <w:left w:val="single" w:color="auto" w:sz="4" w:space="0"/>
              <w:bottom w:val="single" w:color="auto" w:sz="4" w:space="0"/>
              <w:right w:val="single" w:color="auto" w:sz="4" w:space="0"/>
            </w:tcBorders>
            <w:shd w:val="clear" w:color="auto" w:fill="D9D9D9"/>
          </w:tcPr>
          <w:p w:rsidRPr="00B9622E" w:rsidR="006B1F75" w:rsidP="005F1E93" w:rsidRDefault="0051001B" w14:paraId="211B59B8" w14:textId="4C76D7EC">
            <w:pPr>
              <w:pBdr>
                <w:top w:val="single" w:color="auto" w:sz="4" w:space="1"/>
                <w:left w:val="single" w:color="auto" w:sz="4" w:space="1"/>
                <w:bottom w:val="single" w:color="auto" w:sz="4" w:space="1"/>
                <w:right w:val="single" w:color="auto" w:sz="4" w:space="1"/>
              </w:pBdr>
              <w:shd w:val="clear" w:color="auto" w:fill="D9D9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rFonts w:ascii="Arial" w:hAnsi="Arial" w:cs="Arial"/>
                <w:sz w:val="18"/>
                <w:szCs w:val="18"/>
              </w:rPr>
            </w:pPr>
            <w:r w:rsidRPr="00B9622E">
              <w:rPr>
                <w:rFonts w:ascii="Arial" w:hAnsi="Arial" w:cs="Arial"/>
                <w:sz w:val="18"/>
                <w:szCs w:val="18"/>
              </w:rPr>
              <w:t>56</w:t>
            </w:r>
          </w:p>
        </w:tc>
        <w:tc>
          <w:tcPr>
            <w:tcW w:w="1530" w:type="dxa"/>
            <w:tcBorders>
              <w:top w:val="single" w:color="auto" w:sz="4" w:space="0"/>
              <w:left w:val="single" w:color="auto" w:sz="4" w:space="0"/>
              <w:bottom w:val="single" w:color="auto" w:sz="4" w:space="0"/>
              <w:right w:val="single" w:color="auto" w:sz="4" w:space="0"/>
            </w:tcBorders>
            <w:shd w:val="clear" w:color="auto" w:fill="D9D9D9"/>
          </w:tcPr>
          <w:p w:rsidRPr="00B9622E" w:rsidR="006B1F75" w:rsidP="005F1E93" w:rsidRDefault="004E6F66" w14:paraId="314DA2BD" w14:textId="10AA5F59">
            <w:pPr>
              <w:pBdr>
                <w:top w:val="single" w:color="auto" w:sz="4" w:space="1"/>
                <w:left w:val="single" w:color="auto" w:sz="4" w:space="1"/>
                <w:bottom w:val="single" w:color="auto" w:sz="4" w:space="1"/>
                <w:right w:val="single" w:color="auto" w:sz="4" w:space="1"/>
              </w:pBdr>
              <w:shd w:val="clear" w:color="auto" w:fill="D9D9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rFonts w:ascii="Arial" w:hAnsi="Arial" w:cs="Arial"/>
                <w:sz w:val="18"/>
                <w:szCs w:val="18"/>
              </w:rPr>
            </w:pPr>
            <w:r w:rsidRPr="00B9622E">
              <w:rPr>
                <w:rFonts w:ascii="Arial" w:hAnsi="Arial" w:cs="Arial"/>
                <w:sz w:val="18"/>
                <w:szCs w:val="18"/>
              </w:rPr>
              <w:t>1</w:t>
            </w:r>
          </w:p>
        </w:tc>
        <w:tc>
          <w:tcPr>
            <w:tcW w:w="1088" w:type="dxa"/>
            <w:tcBorders>
              <w:top w:val="single" w:color="auto" w:sz="4" w:space="0"/>
              <w:left w:val="single" w:color="auto" w:sz="4" w:space="0"/>
              <w:bottom w:val="single" w:color="auto" w:sz="4" w:space="0"/>
              <w:right w:val="single" w:color="auto" w:sz="4" w:space="0"/>
            </w:tcBorders>
            <w:shd w:val="clear" w:color="auto" w:fill="D9D9D9"/>
          </w:tcPr>
          <w:p w:rsidRPr="00B9622E" w:rsidR="006B1F75" w:rsidP="005F1E93" w:rsidRDefault="004E6F66" w14:paraId="0A68FDA9" w14:textId="14FAFF2E">
            <w:pPr>
              <w:pBdr>
                <w:top w:val="single" w:color="auto" w:sz="4" w:space="1"/>
                <w:left w:val="single" w:color="auto" w:sz="4" w:space="1"/>
                <w:bottom w:val="single" w:color="auto" w:sz="4" w:space="1"/>
                <w:right w:val="single" w:color="auto" w:sz="4" w:space="1"/>
              </w:pBdr>
              <w:shd w:val="clear" w:color="auto" w:fill="D9D9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rFonts w:ascii="Arial" w:hAnsi="Arial" w:cs="Arial"/>
                <w:sz w:val="18"/>
                <w:szCs w:val="18"/>
              </w:rPr>
            </w:pPr>
            <w:r w:rsidRPr="00B9622E">
              <w:rPr>
                <w:rFonts w:ascii="Arial" w:hAnsi="Arial" w:cs="Arial"/>
                <w:sz w:val="18"/>
                <w:szCs w:val="18"/>
              </w:rPr>
              <w:t>56</w:t>
            </w:r>
          </w:p>
        </w:tc>
        <w:tc>
          <w:tcPr>
            <w:tcW w:w="1088" w:type="dxa"/>
            <w:tcBorders>
              <w:top w:val="single" w:color="auto" w:sz="4" w:space="0"/>
              <w:left w:val="single" w:color="auto" w:sz="4" w:space="0"/>
              <w:bottom w:val="single" w:color="auto" w:sz="4" w:space="0"/>
              <w:right w:val="single" w:color="auto" w:sz="4" w:space="0"/>
            </w:tcBorders>
            <w:shd w:val="clear" w:color="auto" w:fill="D9D9D9"/>
          </w:tcPr>
          <w:p w:rsidRPr="00B9622E" w:rsidR="006B1F75" w:rsidP="005F1E93" w:rsidRDefault="004E6F66" w14:paraId="78D7FD6E" w14:textId="67CDE9BC">
            <w:pPr>
              <w:pBdr>
                <w:top w:val="single" w:color="auto" w:sz="4" w:space="1"/>
                <w:left w:val="single" w:color="auto" w:sz="4" w:space="1"/>
                <w:bottom w:val="single" w:color="auto" w:sz="4" w:space="1"/>
                <w:right w:val="single" w:color="auto" w:sz="4" w:space="1"/>
              </w:pBdr>
              <w:shd w:val="clear" w:color="auto" w:fill="D9D9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rFonts w:ascii="Arial" w:hAnsi="Arial" w:cs="Arial"/>
                <w:sz w:val="18"/>
                <w:szCs w:val="18"/>
              </w:rPr>
            </w:pPr>
            <w:r w:rsidRPr="00B9622E">
              <w:rPr>
                <w:rFonts w:ascii="Arial" w:hAnsi="Arial" w:cs="Arial"/>
                <w:sz w:val="18"/>
                <w:szCs w:val="18"/>
              </w:rPr>
              <w:t>16</w:t>
            </w:r>
          </w:p>
        </w:tc>
        <w:tc>
          <w:tcPr>
            <w:tcW w:w="1252" w:type="dxa"/>
            <w:tcBorders>
              <w:top w:val="single" w:color="auto" w:sz="4" w:space="0"/>
              <w:left w:val="single" w:color="auto" w:sz="4" w:space="0"/>
              <w:bottom w:val="single" w:color="auto" w:sz="4" w:space="0"/>
              <w:right w:val="single" w:color="auto" w:sz="4" w:space="0"/>
            </w:tcBorders>
            <w:shd w:val="clear" w:color="auto" w:fill="D9D9D9"/>
          </w:tcPr>
          <w:p w:rsidRPr="00B9622E" w:rsidR="006B1F75" w:rsidP="005F1E93" w:rsidRDefault="004E6F66" w14:paraId="11225847" w14:textId="655773FD">
            <w:pPr>
              <w:pBdr>
                <w:top w:val="single" w:color="auto" w:sz="4" w:space="1"/>
                <w:left w:val="single" w:color="auto" w:sz="4" w:space="1"/>
                <w:bottom w:val="single" w:color="auto" w:sz="4" w:space="1"/>
                <w:right w:val="single" w:color="auto" w:sz="4" w:space="1"/>
              </w:pBdr>
              <w:shd w:val="clear" w:color="auto" w:fill="D9D9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rFonts w:ascii="Arial" w:hAnsi="Arial" w:cs="Arial"/>
                <w:sz w:val="18"/>
                <w:szCs w:val="18"/>
              </w:rPr>
            </w:pPr>
            <w:r w:rsidRPr="00B9622E">
              <w:rPr>
                <w:rFonts w:ascii="Arial" w:hAnsi="Arial" w:cs="Arial"/>
                <w:sz w:val="18"/>
                <w:szCs w:val="18"/>
              </w:rPr>
              <w:t>896</w:t>
            </w:r>
          </w:p>
        </w:tc>
        <w:tc>
          <w:tcPr>
            <w:tcW w:w="1350" w:type="dxa"/>
            <w:tcBorders>
              <w:top w:val="single" w:color="auto" w:sz="4" w:space="0"/>
              <w:left w:val="single" w:color="auto" w:sz="4" w:space="0"/>
              <w:bottom w:val="single" w:color="auto" w:sz="4" w:space="0"/>
              <w:right w:val="single" w:color="auto" w:sz="4" w:space="0"/>
            </w:tcBorders>
            <w:shd w:val="clear" w:color="auto" w:fill="D9D9D9"/>
          </w:tcPr>
          <w:p w:rsidRPr="00B9622E" w:rsidR="006B1F75" w:rsidP="005F1E93" w:rsidRDefault="006B1F75" w14:paraId="6DA1643F" w14:textId="77777777">
            <w:pPr>
              <w:pBdr>
                <w:top w:val="single" w:color="auto" w:sz="4" w:space="1"/>
                <w:left w:val="single" w:color="auto" w:sz="4" w:space="1"/>
                <w:bottom w:val="single" w:color="auto" w:sz="4" w:space="1"/>
                <w:right w:val="single" w:color="auto" w:sz="4" w:space="1"/>
              </w:pBdr>
              <w:shd w:val="clear" w:color="auto" w:fill="D9D9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rFonts w:ascii="Arial" w:hAnsi="Arial" w:cs="Arial"/>
                <w:sz w:val="18"/>
                <w:szCs w:val="18"/>
              </w:rPr>
            </w:pPr>
            <w:r w:rsidRPr="00B9622E">
              <w:rPr>
                <w:rFonts w:ascii="Arial" w:hAnsi="Arial" w:cs="Arial"/>
                <w:sz w:val="18"/>
                <w:szCs w:val="18"/>
              </w:rPr>
              <w:t>72.62</w:t>
            </w:r>
          </w:p>
        </w:tc>
        <w:tc>
          <w:tcPr>
            <w:tcW w:w="1451" w:type="dxa"/>
            <w:tcBorders>
              <w:top w:val="single" w:color="auto" w:sz="4" w:space="0"/>
              <w:left w:val="single" w:color="auto" w:sz="4" w:space="0"/>
              <w:bottom w:val="single" w:color="auto" w:sz="4" w:space="0"/>
              <w:right w:val="single" w:color="auto" w:sz="4" w:space="0"/>
            </w:tcBorders>
            <w:shd w:val="clear" w:color="auto" w:fill="D9D9D9"/>
          </w:tcPr>
          <w:p w:rsidRPr="00B9622E" w:rsidR="006B1F75" w:rsidP="004700F8" w:rsidRDefault="00A86276" w14:paraId="638FB786" w14:textId="257B0AF4">
            <w:pPr>
              <w:pBdr>
                <w:top w:val="single" w:color="auto" w:sz="4" w:space="1"/>
                <w:left w:val="single" w:color="auto" w:sz="4" w:space="1"/>
                <w:bottom w:val="single" w:color="auto" w:sz="4" w:space="1"/>
                <w:right w:val="single" w:color="auto" w:sz="4" w:space="1"/>
              </w:pBdr>
              <w:shd w:val="clear" w:color="auto" w:fill="D9D9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rFonts w:ascii="Arial" w:hAnsi="Arial" w:cs="Arial"/>
                <w:sz w:val="18"/>
                <w:szCs w:val="18"/>
              </w:rPr>
            </w:pPr>
            <w:r w:rsidRPr="00B9622E">
              <w:rPr>
                <w:rFonts w:ascii="Arial" w:hAnsi="Arial" w:cs="Arial"/>
                <w:sz w:val="18"/>
                <w:szCs w:val="18"/>
              </w:rPr>
              <w:t>6</w:t>
            </w:r>
            <w:r w:rsidR="004700F8">
              <w:rPr>
                <w:rFonts w:ascii="Arial" w:hAnsi="Arial" w:cs="Arial"/>
                <w:sz w:val="18"/>
                <w:szCs w:val="18"/>
              </w:rPr>
              <w:t>,</w:t>
            </w:r>
            <w:r w:rsidRPr="00B9622E">
              <w:rPr>
                <w:rFonts w:ascii="Arial" w:hAnsi="Arial" w:cs="Arial"/>
                <w:sz w:val="18"/>
                <w:szCs w:val="18"/>
              </w:rPr>
              <w:t>507</w:t>
            </w:r>
          </w:p>
        </w:tc>
      </w:tr>
      <w:tr w:rsidRPr="00D77717" w:rsidR="006B1F75" w:rsidTr="005F1E93" w14:paraId="1CE55E32" w14:textId="77777777">
        <w:trPr>
          <w:cantSplit/>
          <w:jc w:val="center"/>
        </w:trPr>
        <w:tc>
          <w:tcPr>
            <w:tcW w:w="2065" w:type="dxa"/>
            <w:tcBorders>
              <w:top w:val="single" w:color="auto" w:sz="4" w:space="0"/>
              <w:left w:val="single" w:color="auto" w:sz="4" w:space="0"/>
              <w:bottom w:val="single" w:color="auto" w:sz="4" w:space="0"/>
              <w:right w:val="single" w:color="auto" w:sz="4" w:space="0"/>
            </w:tcBorders>
            <w:shd w:val="clear" w:color="auto" w:fill="D9D9D9"/>
            <w:vAlign w:val="center"/>
          </w:tcPr>
          <w:p w:rsidRPr="00B9622E" w:rsidR="006B1F75" w:rsidP="005F1E93" w:rsidRDefault="006B1F75" w14:paraId="2D9E2877" w14:textId="77777777">
            <w:pPr>
              <w:pBdr>
                <w:top w:val="single" w:color="auto" w:sz="4" w:space="1"/>
                <w:left w:val="single" w:color="auto" w:sz="4" w:space="1"/>
                <w:bottom w:val="single" w:color="auto" w:sz="4" w:space="1"/>
                <w:right w:val="single" w:color="auto" w:sz="4" w:space="1"/>
              </w:pBdr>
              <w:shd w:val="clear" w:color="auto" w:fill="D9D9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rFonts w:ascii="Arial" w:hAnsi="Arial" w:cs="Arial"/>
                <w:sz w:val="18"/>
                <w:szCs w:val="18"/>
              </w:rPr>
            </w:pPr>
            <w:r w:rsidRPr="00B9622E">
              <w:rPr>
                <w:rFonts w:ascii="Arial" w:hAnsi="Arial" w:cs="Arial"/>
                <w:sz w:val="18"/>
                <w:szCs w:val="18"/>
              </w:rPr>
              <w:t>Change</w:t>
            </w:r>
          </w:p>
          <w:p w:rsidRPr="00B9622E" w:rsidR="006B1F75" w:rsidP="005F1E93" w:rsidRDefault="006B1F75" w14:paraId="27832C22" w14:textId="77777777">
            <w:pPr>
              <w:pBdr>
                <w:top w:val="single" w:color="auto" w:sz="4" w:space="1"/>
                <w:left w:val="single" w:color="auto" w:sz="4" w:space="1"/>
                <w:bottom w:val="single" w:color="auto" w:sz="4" w:space="1"/>
                <w:right w:val="single" w:color="auto" w:sz="4" w:space="1"/>
              </w:pBdr>
              <w:shd w:val="clear" w:color="auto" w:fill="D9D9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rFonts w:ascii="Arial" w:hAnsi="Arial" w:cs="Arial"/>
                <w:sz w:val="18"/>
                <w:szCs w:val="18"/>
              </w:rPr>
            </w:pPr>
          </w:p>
        </w:tc>
        <w:tc>
          <w:tcPr>
            <w:tcW w:w="1440" w:type="dxa"/>
            <w:tcBorders>
              <w:top w:val="single" w:color="auto" w:sz="4" w:space="0"/>
              <w:left w:val="single" w:color="auto" w:sz="4" w:space="0"/>
              <w:bottom w:val="single" w:color="auto" w:sz="4" w:space="0"/>
              <w:right w:val="single" w:color="auto" w:sz="4" w:space="0"/>
            </w:tcBorders>
            <w:shd w:val="clear" w:color="auto" w:fill="D9D9D9"/>
          </w:tcPr>
          <w:p w:rsidRPr="00B9622E" w:rsidR="006B1F75" w:rsidP="005F1E93" w:rsidRDefault="00A86276" w14:paraId="6E40D217" w14:textId="4A749E9C">
            <w:pPr>
              <w:pBdr>
                <w:top w:val="single" w:color="auto" w:sz="4" w:space="1"/>
                <w:left w:val="single" w:color="auto" w:sz="4" w:space="1"/>
                <w:bottom w:val="single" w:color="auto" w:sz="4" w:space="1"/>
                <w:right w:val="single" w:color="auto" w:sz="4" w:space="1"/>
              </w:pBdr>
              <w:shd w:val="clear" w:color="auto" w:fill="D9D9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rFonts w:ascii="Arial" w:hAnsi="Arial" w:cs="Arial"/>
                <w:sz w:val="18"/>
                <w:szCs w:val="18"/>
              </w:rPr>
            </w:pPr>
            <w:r w:rsidRPr="00B9622E">
              <w:rPr>
                <w:rFonts w:ascii="Arial" w:hAnsi="Arial" w:cs="Arial"/>
                <w:sz w:val="18"/>
                <w:szCs w:val="18"/>
              </w:rPr>
              <w:t>0</w:t>
            </w:r>
          </w:p>
          <w:p w:rsidRPr="00B9622E" w:rsidR="006B1F75" w:rsidP="005F1E93" w:rsidRDefault="006B1F75" w14:paraId="47C8AFF8" w14:textId="77777777">
            <w:pPr>
              <w:pBdr>
                <w:top w:val="single" w:color="auto" w:sz="4" w:space="1"/>
                <w:left w:val="single" w:color="auto" w:sz="4" w:space="1"/>
                <w:bottom w:val="single" w:color="auto" w:sz="4" w:space="1"/>
                <w:right w:val="single" w:color="auto" w:sz="4" w:space="1"/>
              </w:pBdr>
              <w:shd w:val="clear" w:color="auto" w:fill="D9D9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rFonts w:ascii="Arial" w:hAnsi="Arial" w:cs="Arial"/>
                <w:sz w:val="18"/>
                <w:szCs w:val="18"/>
              </w:rPr>
            </w:pPr>
          </w:p>
        </w:tc>
        <w:tc>
          <w:tcPr>
            <w:tcW w:w="1530" w:type="dxa"/>
            <w:tcBorders>
              <w:top w:val="single" w:color="auto" w:sz="4" w:space="0"/>
              <w:left w:val="single" w:color="auto" w:sz="4" w:space="0"/>
              <w:bottom w:val="single" w:color="auto" w:sz="4" w:space="0"/>
              <w:right w:val="single" w:color="auto" w:sz="4" w:space="0"/>
            </w:tcBorders>
            <w:shd w:val="clear" w:color="auto" w:fill="D9D9D9"/>
          </w:tcPr>
          <w:p w:rsidRPr="00B9622E" w:rsidR="006B1F75" w:rsidP="005F1E93" w:rsidRDefault="00A86276" w14:paraId="7913A16B" w14:textId="76F5A142">
            <w:pPr>
              <w:pBdr>
                <w:top w:val="single" w:color="auto" w:sz="4" w:space="1"/>
                <w:left w:val="single" w:color="auto" w:sz="4" w:space="1"/>
                <w:bottom w:val="single" w:color="auto" w:sz="4" w:space="1"/>
                <w:right w:val="single" w:color="auto" w:sz="4" w:space="1"/>
              </w:pBdr>
              <w:shd w:val="clear" w:color="auto" w:fill="D9D9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rFonts w:ascii="Arial" w:hAnsi="Arial" w:cs="Arial"/>
                <w:sz w:val="18"/>
                <w:szCs w:val="18"/>
              </w:rPr>
            </w:pPr>
            <w:r w:rsidRPr="00B9622E">
              <w:rPr>
                <w:rFonts w:ascii="Arial" w:hAnsi="Arial" w:cs="Arial"/>
                <w:sz w:val="18"/>
                <w:szCs w:val="18"/>
              </w:rPr>
              <w:t>0</w:t>
            </w:r>
          </w:p>
          <w:p w:rsidRPr="00B9622E" w:rsidR="006B1F75" w:rsidP="005F1E93" w:rsidRDefault="006B1F75" w14:paraId="01248E65" w14:textId="77777777">
            <w:pPr>
              <w:pBdr>
                <w:top w:val="single" w:color="auto" w:sz="4" w:space="1"/>
                <w:left w:val="single" w:color="auto" w:sz="4" w:space="1"/>
                <w:bottom w:val="single" w:color="auto" w:sz="4" w:space="1"/>
                <w:right w:val="single" w:color="auto" w:sz="4" w:space="1"/>
              </w:pBdr>
              <w:shd w:val="clear" w:color="auto" w:fill="D9D9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rFonts w:ascii="Arial" w:hAnsi="Arial" w:cs="Arial"/>
                <w:sz w:val="18"/>
                <w:szCs w:val="18"/>
              </w:rPr>
            </w:pPr>
          </w:p>
        </w:tc>
        <w:tc>
          <w:tcPr>
            <w:tcW w:w="1088" w:type="dxa"/>
            <w:tcBorders>
              <w:top w:val="single" w:color="auto" w:sz="4" w:space="0"/>
              <w:left w:val="single" w:color="auto" w:sz="4" w:space="0"/>
              <w:bottom w:val="single" w:color="auto" w:sz="4" w:space="0"/>
              <w:right w:val="single" w:color="auto" w:sz="4" w:space="0"/>
            </w:tcBorders>
            <w:shd w:val="clear" w:color="auto" w:fill="D9D9D9"/>
          </w:tcPr>
          <w:p w:rsidRPr="00B9622E" w:rsidR="006B1F75" w:rsidP="005F1E93" w:rsidRDefault="00A86276" w14:paraId="72776A5E" w14:textId="483851F8">
            <w:pPr>
              <w:pBdr>
                <w:top w:val="single" w:color="auto" w:sz="4" w:space="1"/>
                <w:left w:val="single" w:color="auto" w:sz="4" w:space="1"/>
                <w:bottom w:val="single" w:color="auto" w:sz="4" w:space="1"/>
                <w:right w:val="single" w:color="auto" w:sz="4" w:space="1"/>
              </w:pBdr>
              <w:shd w:val="clear" w:color="auto" w:fill="D9D9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rFonts w:ascii="Arial" w:hAnsi="Arial" w:cs="Arial"/>
                <w:sz w:val="18"/>
                <w:szCs w:val="18"/>
              </w:rPr>
            </w:pPr>
            <w:r w:rsidRPr="00B9622E">
              <w:rPr>
                <w:rFonts w:ascii="Arial" w:hAnsi="Arial" w:cs="Arial"/>
                <w:sz w:val="18"/>
                <w:szCs w:val="18"/>
              </w:rPr>
              <w:t>0</w:t>
            </w:r>
          </w:p>
          <w:p w:rsidRPr="00B9622E" w:rsidR="006B1F75" w:rsidP="005F1E93" w:rsidRDefault="006B1F75" w14:paraId="6A388265" w14:textId="77777777">
            <w:pPr>
              <w:pBdr>
                <w:top w:val="single" w:color="auto" w:sz="4" w:space="1"/>
                <w:left w:val="single" w:color="auto" w:sz="4" w:space="1"/>
                <w:bottom w:val="single" w:color="auto" w:sz="4" w:space="1"/>
                <w:right w:val="single" w:color="auto" w:sz="4" w:space="1"/>
              </w:pBdr>
              <w:shd w:val="clear" w:color="auto" w:fill="D9D9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rFonts w:ascii="Arial" w:hAnsi="Arial" w:cs="Arial"/>
                <w:sz w:val="18"/>
                <w:szCs w:val="18"/>
              </w:rPr>
            </w:pPr>
          </w:p>
        </w:tc>
        <w:tc>
          <w:tcPr>
            <w:tcW w:w="1088" w:type="dxa"/>
            <w:tcBorders>
              <w:top w:val="single" w:color="auto" w:sz="4" w:space="0"/>
              <w:left w:val="single" w:color="auto" w:sz="4" w:space="0"/>
              <w:bottom w:val="single" w:color="auto" w:sz="4" w:space="0"/>
              <w:right w:val="single" w:color="auto" w:sz="4" w:space="0"/>
            </w:tcBorders>
            <w:shd w:val="clear" w:color="auto" w:fill="D9D9D9"/>
          </w:tcPr>
          <w:p w:rsidRPr="00B9622E" w:rsidR="006B1F75" w:rsidP="005F1E93" w:rsidRDefault="00A86276" w14:paraId="14EF57CD" w14:textId="33AD6DA3">
            <w:pPr>
              <w:pBdr>
                <w:top w:val="single" w:color="auto" w:sz="4" w:space="1"/>
                <w:left w:val="single" w:color="auto" w:sz="4" w:space="1"/>
                <w:bottom w:val="single" w:color="auto" w:sz="4" w:space="1"/>
                <w:right w:val="single" w:color="auto" w:sz="4" w:space="1"/>
              </w:pBdr>
              <w:shd w:val="clear" w:color="auto" w:fill="D9D9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rFonts w:ascii="Arial" w:hAnsi="Arial" w:cs="Arial"/>
                <w:sz w:val="18"/>
                <w:szCs w:val="18"/>
              </w:rPr>
            </w:pPr>
            <w:r w:rsidRPr="00B9622E">
              <w:rPr>
                <w:rFonts w:ascii="Arial" w:hAnsi="Arial" w:cs="Arial"/>
                <w:sz w:val="18"/>
                <w:szCs w:val="18"/>
              </w:rPr>
              <w:t>0</w:t>
            </w:r>
          </w:p>
          <w:p w:rsidRPr="00B9622E" w:rsidR="006B1F75" w:rsidP="005F1E93" w:rsidRDefault="006B1F75" w14:paraId="3D0817A8" w14:textId="77777777">
            <w:pPr>
              <w:pBdr>
                <w:top w:val="single" w:color="auto" w:sz="4" w:space="1"/>
                <w:left w:val="single" w:color="auto" w:sz="4" w:space="1"/>
                <w:bottom w:val="single" w:color="auto" w:sz="4" w:space="1"/>
                <w:right w:val="single" w:color="auto" w:sz="4" w:space="1"/>
              </w:pBdr>
              <w:shd w:val="clear" w:color="auto" w:fill="D9D9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rFonts w:ascii="Arial" w:hAnsi="Arial" w:cs="Arial"/>
                <w:sz w:val="18"/>
                <w:szCs w:val="18"/>
              </w:rPr>
            </w:pPr>
          </w:p>
        </w:tc>
        <w:tc>
          <w:tcPr>
            <w:tcW w:w="1252" w:type="dxa"/>
            <w:tcBorders>
              <w:top w:val="single" w:color="auto" w:sz="4" w:space="0"/>
              <w:left w:val="single" w:color="auto" w:sz="4" w:space="0"/>
              <w:bottom w:val="single" w:color="auto" w:sz="4" w:space="0"/>
              <w:right w:val="single" w:color="auto" w:sz="4" w:space="0"/>
            </w:tcBorders>
            <w:shd w:val="clear" w:color="auto" w:fill="D9D9D9"/>
          </w:tcPr>
          <w:p w:rsidRPr="00B9622E" w:rsidR="006B1F75" w:rsidP="005F1E93" w:rsidRDefault="00A86276" w14:paraId="7A806D1B" w14:textId="1F53D830">
            <w:pPr>
              <w:pBdr>
                <w:top w:val="single" w:color="auto" w:sz="4" w:space="1"/>
                <w:left w:val="single" w:color="auto" w:sz="4" w:space="1"/>
                <w:bottom w:val="single" w:color="auto" w:sz="4" w:space="1"/>
                <w:right w:val="single" w:color="auto" w:sz="4" w:space="1"/>
              </w:pBdr>
              <w:shd w:val="clear" w:color="auto" w:fill="D9D9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rFonts w:ascii="Arial" w:hAnsi="Arial" w:cs="Arial"/>
                <w:sz w:val="18"/>
                <w:szCs w:val="18"/>
              </w:rPr>
            </w:pPr>
            <w:r w:rsidRPr="00B9622E">
              <w:rPr>
                <w:rFonts w:ascii="Arial" w:hAnsi="Arial" w:cs="Arial"/>
                <w:sz w:val="18"/>
                <w:szCs w:val="18"/>
              </w:rPr>
              <w:t>0</w:t>
            </w:r>
          </w:p>
          <w:p w:rsidRPr="00B9622E" w:rsidR="006B1F75" w:rsidP="005F1E93" w:rsidRDefault="006B1F75" w14:paraId="2BE6A649" w14:textId="77777777">
            <w:pPr>
              <w:pBdr>
                <w:top w:val="single" w:color="auto" w:sz="4" w:space="1"/>
                <w:left w:val="single" w:color="auto" w:sz="4" w:space="1"/>
                <w:bottom w:val="single" w:color="auto" w:sz="4" w:space="1"/>
                <w:right w:val="single" w:color="auto" w:sz="4" w:space="1"/>
              </w:pBdr>
              <w:shd w:val="clear" w:color="auto" w:fill="D9D9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rFonts w:ascii="Arial" w:hAnsi="Arial" w:cs="Arial"/>
                <w:sz w:val="18"/>
                <w:szCs w:val="18"/>
              </w:rPr>
            </w:pPr>
          </w:p>
        </w:tc>
        <w:tc>
          <w:tcPr>
            <w:tcW w:w="1350" w:type="dxa"/>
            <w:tcBorders>
              <w:top w:val="single" w:color="auto" w:sz="4" w:space="0"/>
              <w:left w:val="single" w:color="auto" w:sz="4" w:space="0"/>
              <w:bottom w:val="single" w:color="auto" w:sz="4" w:space="0"/>
              <w:right w:val="single" w:color="auto" w:sz="4" w:space="0"/>
            </w:tcBorders>
            <w:shd w:val="clear" w:color="auto" w:fill="D9D9D9"/>
          </w:tcPr>
          <w:p w:rsidRPr="00B9622E" w:rsidR="006B1F75" w:rsidP="005F1E93" w:rsidRDefault="006B1F75" w14:paraId="4A861390" w14:textId="77777777">
            <w:pPr>
              <w:pBdr>
                <w:top w:val="single" w:color="auto" w:sz="4" w:space="1"/>
                <w:left w:val="single" w:color="auto" w:sz="4" w:space="1"/>
                <w:bottom w:val="single" w:color="auto" w:sz="4" w:space="1"/>
                <w:right w:val="single" w:color="auto" w:sz="4" w:space="1"/>
              </w:pBdr>
              <w:shd w:val="clear" w:color="auto" w:fill="D9D9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rFonts w:ascii="Arial" w:hAnsi="Arial" w:cs="Arial"/>
                <w:sz w:val="18"/>
                <w:szCs w:val="18"/>
              </w:rPr>
            </w:pPr>
            <w:r w:rsidRPr="00B9622E">
              <w:rPr>
                <w:rFonts w:ascii="Arial" w:hAnsi="Arial" w:cs="Arial"/>
                <w:sz w:val="18"/>
                <w:szCs w:val="18"/>
              </w:rPr>
              <w:t>+3.54</w:t>
            </w:r>
          </w:p>
          <w:p w:rsidRPr="00B9622E" w:rsidR="006B1F75" w:rsidP="005F1E93" w:rsidRDefault="006B1F75" w14:paraId="14A95B60" w14:textId="77777777">
            <w:pPr>
              <w:pBdr>
                <w:top w:val="single" w:color="auto" w:sz="4" w:space="1"/>
                <w:left w:val="single" w:color="auto" w:sz="4" w:space="1"/>
                <w:bottom w:val="single" w:color="auto" w:sz="4" w:space="1"/>
                <w:right w:val="single" w:color="auto" w:sz="4" w:space="1"/>
              </w:pBdr>
              <w:shd w:val="clear" w:color="auto" w:fill="D9D9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rFonts w:ascii="Arial" w:hAnsi="Arial" w:cs="Arial"/>
                <w:sz w:val="18"/>
                <w:szCs w:val="18"/>
              </w:rPr>
            </w:pPr>
          </w:p>
        </w:tc>
        <w:tc>
          <w:tcPr>
            <w:tcW w:w="1451" w:type="dxa"/>
            <w:tcBorders>
              <w:top w:val="single" w:color="auto" w:sz="4" w:space="0"/>
              <w:left w:val="single" w:color="auto" w:sz="4" w:space="0"/>
              <w:bottom w:val="single" w:color="auto" w:sz="4" w:space="0"/>
              <w:right w:val="single" w:color="auto" w:sz="4" w:space="0"/>
            </w:tcBorders>
            <w:shd w:val="clear" w:color="auto" w:fill="D9D9D9"/>
          </w:tcPr>
          <w:p w:rsidRPr="00B9622E" w:rsidR="006B1F75" w:rsidP="005F1E93" w:rsidRDefault="00A86276" w14:paraId="4023201B" w14:textId="6217AC9F">
            <w:pPr>
              <w:pBdr>
                <w:top w:val="single" w:color="auto" w:sz="4" w:space="1"/>
                <w:left w:val="single" w:color="auto" w:sz="4" w:space="1"/>
                <w:bottom w:val="single" w:color="auto" w:sz="4" w:space="1"/>
                <w:right w:val="single" w:color="auto" w:sz="4" w:space="1"/>
              </w:pBdr>
              <w:shd w:val="clear" w:color="auto" w:fill="D9D9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rFonts w:ascii="Arial" w:hAnsi="Arial" w:cs="Arial"/>
                <w:sz w:val="18"/>
                <w:szCs w:val="18"/>
              </w:rPr>
            </w:pPr>
            <w:r w:rsidRPr="00B9622E">
              <w:rPr>
                <w:rFonts w:ascii="Arial" w:hAnsi="Arial" w:cs="Arial"/>
                <w:sz w:val="18"/>
                <w:szCs w:val="18"/>
              </w:rPr>
              <w:t>+</w:t>
            </w:r>
            <w:r w:rsidR="004700F8">
              <w:rPr>
                <w:rFonts w:ascii="Arial" w:hAnsi="Arial" w:cs="Arial"/>
                <w:sz w:val="18"/>
                <w:szCs w:val="18"/>
              </w:rPr>
              <w:t>317</w:t>
            </w:r>
          </w:p>
          <w:p w:rsidRPr="00B9622E" w:rsidR="006B1F75" w:rsidP="005F1E93" w:rsidRDefault="006B1F75" w14:paraId="1E93886C" w14:textId="77777777">
            <w:pPr>
              <w:pBdr>
                <w:top w:val="single" w:color="auto" w:sz="4" w:space="1"/>
                <w:left w:val="single" w:color="auto" w:sz="4" w:space="1"/>
                <w:bottom w:val="single" w:color="auto" w:sz="4" w:space="1"/>
                <w:right w:val="single" w:color="auto" w:sz="4" w:space="1"/>
              </w:pBdr>
              <w:shd w:val="clear" w:color="auto" w:fill="D9D9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56" w:lineRule="auto"/>
              <w:jc w:val="center"/>
              <w:rPr>
                <w:rFonts w:ascii="Arial" w:hAnsi="Arial" w:cs="Arial"/>
                <w:sz w:val="18"/>
                <w:szCs w:val="18"/>
              </w:rPr>
            </w:pPr>
          </w:p>
        </w:tc>
      </w:tr>
    </w:tbl>
    <w:p w:rsidR="006B1F75" w:rsidP="002C51BF" w:rsidRDefault="006B1F75" w14:paraId="016A8EF4" w14:textId="256A41CE">
      <w:pPr>
        <w:rPr>
          <w:u w:val="single"/>
        </w:rPr>
      </w:pPr>
    </w:p>
    <w:p w:rsidR="0017089F" w:rsidP="0017089F" w:rsidRDefault="0017089F" w14:paraId="6371D088" w14:textId="77777777">
      <w:pPr>
        <w:contextualSpacing/>
      </w:pPr>
      <w:r w:rsidRPr="00AF71A8">
        <w:t>We have also revised the ICR title which had been, “State Medicaid HIT Plan (SMHP) and Template for Implementation of Section 4201 of ARRA.” As demonstrated above, the revised title is, “Medicaid Promoting Interoperability Program Document Templates.”</w:t>
      </w:r>
      <w:r>
        <w:t xml:space="preserve"> We have also updated the PRA Disclosure Statement within each of the three ICs listed in section 12, below. The update is a non-substantive change.</w:t>
      </w:r>
    </w:p>
    <w:p w:rsidR="0017089F" w:rsidP="0017089F" w:rsidRDefault="0017089F" w14:paraId="2059E59F" w14:textId="77777777"/>
    <w:p w:rsidRPr="00887767" w:rsidR="001A628A" w:rsidP="002C51BF" w:rsidRDefault="001A628A" w14:paraId="1A19C785" w14:textId="77777777">
      <w:pPr>
        <w:numPr>
          <w:ilvl w:val="0"/>
          <w:numId w:val="3"/>
        </w:numPr>
        <w:ind w:left="0" w:firstLine="0"/>
        <w:rPr>
          <w:u w:val="single"/>
        </w:rPr>
      </w:pPr>
      <w:r w:rsidRPr="00887767">
        <w:rPr>
          <w:u w:val="single"/>
        </w:rPr>
        <w:t>Publication and Tabulation Dates</w:t>
      </w:r>
    </w:p>
    <w:p w:rsidR="001A628A" w:rsidP="002C51BF" w:rsidRDefault="001A628A" w14:paraId="6A07F5B5" w14:textId="77777777"/>
    <w:p w:rsidR="006D4BA8" w:rsidP="002C51BF" w:rsidRDefault="001A628A" w14:paraId="4E6A0A07" w14:textId="77777777">
      <w:r>
        <w:t>There are no plans to publi</w:t>
      </w:r>
      <w:r w:rsidR="00FB353F">
        <w:t>sh</w:t>
      </w:r>
      <w:r>
        <w:t xml:space="preserve"> the information for statistical use.</w:t>
      </w:r>
    </w:p>
    <w:p w:rsidR="001A628A" w:rsidP="002C51BF" w:rsidRDefault="001A628A" w14:paraId="550F9040" w14:textId="77777777"/>
    <w:p w:rsidRPr="00887767" w:rsidR="001A628A" w:rsidP="002C51BF" w:rsidRDefault="001A628A" w14:paraId="511DBBB2" w14:textId="77777777">
      <w:pPr>
        <w:numPr>
          <w:ilvl w:val="0"/>
          <w:numId w:val="3"/>
        </w:numPr>
        <w:ind w:left="0" w:firstLine="0"/>
        <w:rPr>
          <w:u w:val="single"/>
        </w:rPr>
      </w:pPr>
      <w:r w:rsidRPr="00887767">
        <w:rPr>
          <w:u w:val="single"/>
        </w:rPr>
        <w:t>Expiration Date</w:t>
      </w:r>
    </w:p>
    <w:p w:rsidR="001A628A" w:rsidP="002C51BF" w:rsidRDefault="001A628A" w14:paraId="7CB66A56" w14:textId="77777777"/>
    <w:p w:rsidR="001A628A" w:rsidP="002C51BF" w:rsidRDefault="001A628A" w14:paraId="7D1A5ACD" w14:textId="3DB984B5">
      <w:r>
        <w:t xml:space="preserve">CMS </w:t>
      </w:r>
      <w:r w:rsidR="00CF320D">
        <w:t>does</w:t>
      </w:r>
      <w:r>
        <w:t xml:space="preserve"> no</w:t>
      </w:r>
      <w:r w:rsidR="00FB353F">
        <w:t>t</w:t>
      </w:r>
      <w:r>
        <w:t xml:space="preserve"> oppose the display of the expiration date</w:t>
      </w:r>
      <w:r w:rsidR="003204D4">
        <w:t xml:space="preserve">, and will adhere to </w:t>
      </w:r>
      <w:r w:rsidR="007B6D91">
        <w:t xml:space="preserve">the PRA disclosure statement guidance for placement of an expiration date. </w:t>
      </w:r>
    </w:p>
    <w:p w:rsidRPr="00887767" w:rsidR="001A628A" w:rsidP="002C51BF" w:rsidRDefault="001A628A" w14:paraId="771A6A86" w14:textId="77777777">
      <w:pPr>
        <w:rPr>
          <w:u w:val="single"/>
        </w:rPr>
      </w:pPr>
    </w:p>
    <w:p w:rsidRPr="00887767" w:rsidR="001A628A" w:rsidP="002C51BF" w:rsidRDefault="001A628A" w14:paraId="4B7580DA" w14:textId="77777777">
      <w:pPr>
        <w:numPr>
          <w:ilvl w:val="0"/>
          <w:numId w:val="3"/>
        </w:numPr>
        <w:ind w:left="0" w:firstLine="0"/>
        <w:rPr>
          <w:u w:val="single"/>
        </w:rPr>
      </w:pPr>
      <w:r w:rsidRPr="00887767">
        <w:rPr>
          <w:u w:val="single"/>
        </w:rPr>
        <w:t>Certification Statement</w:t>
      </w:r>
    </w:p>
    <w:p w:rsidR="001A628A" w:rsidP="002C51BF" w:rsidRDefault="001A628A" w14:paraId="75DD13DE" w14:textId="77777777"/>
    <w:p w:rsidR="001A628A" w:rsidP="002C51BF" w:rsidRDefault="001A628A" w14:paraId="3D502256" w14:textId="77777777">
      <w:r>
        <w:t>There are no exceptions to the certification statement.</w:t>
      </w:r>
    </w:p>
    <w:p w:rsidRPr="001A628A" w:rsidR="001A628A" w:rsidP="002C51BF" w:rsidRDefault="001A628A" w14:paraId="46420C4B" w14:textId="77777777">
      <w:pPr>
        <w:rPr>
          <w:u w:val="single"/>
        </w:rPr>
      </w:pPr>
    </w:p>
    <w:p w:rsidRPr="003B12EC" w:rsidR="001A628A" w:rsidP="002C51BF" w:rsidRDefault="001A628A" w14:paraId="6EDE64EC" w14:textId="77777777">
      <w:pPr>
        <w:numPr>
          <w:ilvl w:val="0"/>
          <w:numId w:val="2"/>
        </w:numPr>
        <w:tabs>
          <w:tab w:val="clear" w:pos="720"/>
        </w:tabs>
        <w:ind w:left="0" w:firstLine="0"/>
        <w:rPr>
          <w:b/>
        </w:rPr>
      </w:pPr>
      <w:r w:rsidRPr="003B12EC">
        <w:rPr>
          <w:b/>
        </w:rPr>
        <w:t>Collection of Information Employing Statistical Methods</w:t>
      </w:r>
    </w:p>
    <w:p w:rsidR="001A628A" w:rsidP="002C51BF" w:rsidRDefault="001A628A" w14:paraId="64D29D1B" w14:textId="77777777"/>
    <w:p w:rsidR="001A628A" w:rsidP="002C51BF" w:rsidRDefault="001A628A" w14:paraId="7EE1F9E2" w14:textId="77777777">
      <w:r>
        <w:t>The use of statistical methods does not apply to this form.</w:t>
      </w:r>
    </w:p>
    <w:p w:rsidR="00D9020B" w:rsidP="002C51BF" w:rsidRDefault="00D9020B" w14:paraId="3E3C5494" w14:textId="77777777"/>
    <w:sectPr w:rsidR="00D9020B" w:rsidSect="001C6A4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5E9403" w14:textId="77777777" w:rsidR="00AD3C6A" w:rsidRDefault="00AD3C6A">
      <w:r>
        <w:separator/>
      </w:r>
    </w:p>
  </w:endnote>
  <w:endnote w:type="continuationSeparator" w:id="0">
    <w:p w14:paraId="4580F4F1" w14:textId="77777777" w:rsidR="00AD3C6A" w:rsidRDefault="00AD3C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elior">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F15A0" w14:textId="02D8AFB3" w:rsidR="00992157" w:rsidRDefault="00992157">
    <w:pPr>
      <w:pStyle w:val="Footer"/>
    </w:pPr>
    <w:r>
      <w:rPr>
        <w:rStyle w:val="PageNumber"/>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F93009">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6215E" w14:textId="77777777" w:rsidR="00AD3C6A" w:rsidRDefault="00AD3C6A">
      <w:r>
        <w:separator/>
      </w:r>
    </w:p>
  </w:footnote>
  <w:footnote w:type="continuationSeparator" w:id="0">
    <w:p w14:paraId="23B62F1B" w14:textId="77777777" w:rsidR="00AD3C6A" w:rsidRDefault="00AD3C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A75C2"/>
    <w:multiLevelType w:val="hybridMultilevel"/>
    <w:tmpl w:val="268898AE"/>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8684BA4"/>
    <w:multiLevelType w:val="hybridMultilevel"/>
    <w:tmpl w:val="28B4F4DA"/>
    <w:lvl w:ilvl="0" w:tplc="B9FA55C0">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C8F7056"/>
    <w:multiLevelType w:val="hybridMultilevel"/>
    <w:tmpl w:val="A016F2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749B3DAD"/>
    <w:multiLevelType w:val="hybridMultilevel"/>
    <w:tmpl w:val="2AC634A4"/>
    <w:lvl w:ilvl="0" w:tplc="741E2DA8">
      <w:start w:val="1"/>
      <w:numFmt w:val="decimal"/>
      <w:lvlText w:val="%1."/>
      <w:lvlJc w:val="left"/>
      <w:pPr>
        <w:tabs>
          <w:tab w:val="num" w:pos="1080"/>
        </w:tabs>
        <w:ind w:left="1080" w:hanging="720"/>
      </w:pPr>
      <w:rPr>
        <w:rFonts w:hint="default"/>
      </w:rPr>
    </w:lvl>
    <w:lvl w:ilvl="1" w:tplc="03C87C36">
      <w:start w:val="3"/>
      <w:numFmt w:val="lowerLetter"/>
      <w:lvlText w:val="%2&gt;"/>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1A8"/>
    <w:rsid w:val="000053DF"/>
    <w:rsid w:val="000223D2"/>
    <w:rsid w:val="0002753F"/>
    <w:rsid w:val="00036214"/>
    <w:rsid w:val="00042799"/>
    <w:rsid w:val="00042D44"/>
    <w:rsid w:val="00060A9F"/>
    <w:rsid w:val="000654EE"/>
    <w:rsid w:val="00066B2C"/>
    <w:rsid w:val="0006730A"/>
    <w:rsid w:val="00072D32"/>
    <w:rsid w:val="00086A7B"/>
    <w:rsid w:val="000A2679"/>
    <w:rsid w:val="000A3A01"/>
    <w:rsid w:val="000A6AB2"/>
    <w:rsid w:val="000B4259"/>
    <w:rsid w:val="000D2AC5"/>
    <w:rsid w:val="000D36C7"/>
    <w:rsid w:val="000E3029"/>
    <w:rsid w:val="000E42E5"/>
    <w:rsid w:val="000F5BE4"/>
    <w:rsid w:val="001026D5"/>
    <w:rsid w:val="00111FBE"/>
    <w:rsid w:val="0011254A"/>
    <w:rsid w:val="00112BC1"/>
    <w:rsid w:val="00114CF4"/>
    <w:rsid w:val="001152AC"/>
    <w:rsid w:val="00115D4C"/>
    <w:rsid w:val="00121FAA"/>
    <w:rsid w:val="00124E40"/>
    <w:rsid w:val="00125A7E"/>
    <w:rsid w:val="00136917"/>
    <w:rsid w:val="00146DCB"/>
    <w:rsid w:val="001478B9"/>
    <w:rsid w:val="001649CF"/>
    <w:rsid w:val="00166B41"/>
    <w:rsid w:val="0017089F"/>
    <w:rsid w:val="00182F94"/>
    <w:rsid w:val="00194CF1"/>
    <w:rsid w:val="001A628A"/>
    <w:rsid w:val="001A67D1"/>
    <w:rsid w:val="001B26F7"/>
    <w:rsid w:val="001B27F2"/>
    <w:rsid w:val="001B60C2"/>
    <w:rsid w:val="001C46D5"/>
    <w:rsid w:val="001C6A40"/>
    <w:rsid w:val="001E4CC2"/>
    <w:rsid w:val="001F05DA"/>
    <w:rsid w:val="00204277"/>
    <w:rsid w:val="00205DC2"/>
    <w:rsid w:val="00211036"/>
    <w:rsid w:val="00217C99"/>
    <w:rsid w:val="002251B1"/>
    <w:rsid w:val="002362EF"/>
    <w:rsid w:val="00241B31"/>
    <w:rsid w:val="00244A1A"/>
    <w:rsid w:val="00257B0D"/>
    <w:rsid w:val="00261C12"/>
    <w:rsid w:val="0027326C"/>
    <w:rsid w:val="00286509"/>
    <w:rsid w:val="0029777B"/>
    <w:rsid w:val="002B1F7F"/>
    <w:rsid w:val="002C2BFA"/>
    <w:rsid w:val="002C3C99"/>
    <w:rsid w:val="002C51BF"/>
    <w:rsid w:val="002C5F13"/>
    <w:rsid w:val="0031710D"/>
    <w:rsid w:val="003204D4"/>
    <w:rsid w:val="0034670A"/>
    <w:rsid w:val="00355295"/>
    <w:rsid w:val="00372018"/>
    <w:rsid w:val="0038045F"/>
    <w:rsid w:val="00380E14"/>
    <w:rsid w:val="0038796B"/>
    <w:rsid w:val="00394BFC"/>
    <w:rsid w:val="003A1DA5"/>
    <w:rsid w:val="003B12EC"/>
    <w:rsid w:val="003B2E8E"/>
    <w:rsid w:val="003C417C"/>
    <w:rsid w:val="003D510B"/>
    <w:rsid w:val="003F07B1"/>
    <w:rsid w:val="003F07F7"/>
    <w:rsid w:val="00402DF9"/>
    <w:rsid w:val="00411484"/>
    <w:rsid w:val="004147C0"/>
    <w:rsid w:val="00416483"/>
    <w:rsid w:val="00420A57"/>
    <w:rsid w:val="00421BA0"/>
    <w:rsid w:val="00425511"/>
    <w:rsid w:val="00430A7A"/>
    <w:rsid w:val="00461E1E"/>
    <w:rsid w:val="004700F8"/>
    <w:rsid w:val="004746DE"/>
    <w:rsid w:val="00492A8B"/>
    <w:rsid w:val="00493C03"/>
    <w:rsid w:val="00495FCF"/>
    <w:rsid w:val="004B7902"/>
    <w:rsid w:val="004C2142"/>
    <w:rsid w:val="004E0D73"/>
    <w:rsid w:val="004E1C95"/>
    <w:rsid w:val="004E6F66"/>
    <w:rsid w:val="005015D3"/>
    <w:rsid w:val="005064A2"/>
    <w:rsid w:val="0051001B"/>
    <w:rsid w:val="00513F8E"/>
    <w:rsid w:val="005301FA"/>
    <w:rsid w:val="00530270"/>
    <w:rsid w:val="00551280"/>
    <w:rsid w:val="005631EF"/>
    <w:rsid w:val="005752F7"/>
    <w:rsid w:val="005800AC"/>
    <w:rsid w:val="005801A8"/>
    <w:rsid w:val="005A73EE"/>
    <w:rsid w:val="005B1EDB"/>
    <w:rsid w:val="005B7898"/>
    <w:rsid w:val="005B7C21"/>
    <w:rsid w:val="005C369B"/>
    <w:rsid w:val="005F1E93"/>
    <w:rsid w:val="005F6891"/>
    <w:rsid w:val="00605FB6"/>
    <w:rsid w:val="00625627"/>
    <w:rsid w:val="00630896"/>
    <w:rsid w:val="0063363C"/>
    <w:rsid w:val="0063655D"/>
    <w:rsid w:val="00636F67"/>
    <w:rsid w:val="006537F4"/>
    <w:rsid w:val="00662BCE"/>
    <w:rsid w:val="00665ECE"/>
    <w:rsid w:val="00694D90"/>
    <w:rsid w:val="006A2F08"/>
    <w:rsid w:val="006A5AC0"/>
    <w:rsid w:val="006B1F75"/>
    <w:rsid w:val="006C07E9"/>
    <w:rsid w:val="006D08F0"/>
    <w:rsid w:val="006D4BA8"/>
    <w:rsid w:val="006F07DC"/>
    <w:rsid w:val="006F4FB2"/>
    <w:rsid w:val="00705769"/>
    <w:rsid w:val="00715038"/>
    <w:rsid w:val="00747144"/>
    <w:rsid w:val="007717D6"/>
    <w:rsid w:val="00771B1E"/>
    <w:rsid w:val="007733E7"/>
    <w:rsid w:val="00775844"/>
    <w:rsid w:val="007917DC"/>
    <w:rsid w:val="00791A3A"/>
    <w:rsid w:val="00794A94"/>
    <w:rsid w:val="007A1397"/>
    <w:rsid w:val="007A511E"/>
    <w:rsid w:val="007B59C5"/>
    <w:rsid w:val="007B6D91"/>
    <w:rsid w:val="007E3E9B"/>
    <w:rsid w:val="007F5D2D"/>
    <w:rsid w:val="008059F3"/>
    <w:rsid w:val="008166C3"/>
    <w:rsid w:val="00824284"/>
    <w:rsid w:val="0083249C"/>
    <w:rsid w:val="0083686B"/>
    <w:rsid w:val="008520FC"/>
    <w:rsid w:val="00864D24"/>
    <w:rsid w:val="0087453D"/>
    <w:rsid w:val="00877A01"/>
    <w:rsid w:val="00887767"/>
    <w:rsid w:val="00887AC1"/>
    <w:rsid w:val="008911AC"/>
    <w:rsid w:val="00895FF9"/>
    <w:rsid w:val="008A190B"/>
    <w:rsid w:val="008C0AA4"/>
    <w:rsid w:val="008F5E82"/>
    <w:rsid w:val="008F6115"/>
    <w:rsid w:val="0090686C"/>
    <w:rsid w:val="00915A46"/>
    <w:rsid w:val="00917C89"/>
    <w:rsid w:val="00924A7D"/>
    <w:rsid w:val="00963497"/>
    <w:rsid w:val="009644BF"/>
    <w:rsid w:val="00973FD9"/>
    <w:rsid w:val="00976BB6"/>
    <w:rsid w:val="00987ADB"/>
    <w:rsid w:val="009919A9"/>
    <w:rsid w:val="00992157"/>
    <w:rsid w:val="00996968"/>
    <w:rsid w:val="009A156B"/>
    <w:rsid w:val="009A33EE"/>
    <w:rsid w:val="009C3A4C"/>
    <w:rsid w:val="009C3B7E"/>
    <w:rsid w:val="009D2482"/>
    <w:rsid w:val="009E37D3"/>
    <w:rsid w:val="00A03F8A"/>
    <w:rsid w:val="00A138F9"/>
    <w:rsid w:val="00A1568D"/>
    <w:rsid w:val="00A311AA"/>
    <w:rsid w:val="00A35B22"/>
    <w:rsid w:val="00A64EBF"/>
    <w:rsid w:val="00A773C0"/>
    <w:rsid w:val="00A86276"/>
    <w:rsid w:val="00A90D10"/>
    <w:rsid w:val="00A91CA1"/>
    <w:rsid w:val="00A91F24"/>
    <w:rsid w:val="00A92AB9"/>
    <w:rsid w:val="00A96D33"/>
    <w:rsid w:val="00AA246A"/>
    <w:rsid w:val="00AB1152"/>
    <w:rsid w:val="00AB13E7"/>
    <w:rsid w:val="00AC0730"/>
    <w:rsid w:val="00AC5C47"/>
    <w:rsid w:val="00AD3C6A"/>
    <w:rsid w:val="00AE1109"/>
    <w:rsid w:val="00AE4A39"/>
    <w:rsid w:val="00AE6AD4"/>
    <w:rsid w:val="00AF19B3"/>
    <w:rsid w:val="00AF52F9"/>
    <w:rsid w:val="00AF71A8"/>
    <w:rsid w:val="00B073A1"/>
    <w:rsid w:val="00B27D1C"/>
    <w:rsid w:val="00B4033B"/>
    <w:rsid w:val="00B427E6"/>
    <w:rsid w:val="00B51FB8"/>
    <w:rsid w:val="00B65072"/>
    <w:rsid w:val="00B67A15"/>
    <w:rsid w:val="00B706A9"/>
    <w:rsid w:val="00B9622E"/>
    <w:rsid w:val="00B964D1"/>
    <w:rsid w:val="00B96A98"/>
    <w:rsid w:val="00BA42D8"/>
    <w:rsid w:val="00BA6C86"/>
    <w:rsid w:val="00BC3211"/>
    <w:rsid w:val="00BC3EB1"/>
    <w:rsid w:val="00BC6345"/>
    <w:rsid w:val="00BE46D4"/>
    <w:rsid w:val="00BF16D2"/>
    <w:rsid w:val="00C07AD1"/>
    <w:rsid w:val="00C10E07"/>
    <w:rsid w:val="00C1661C"/>
    <w:rsid w:val="00C1684A"/>
    <w:rsid w:val="00C1758A"/>
    <w:rsid w:val="00C33DD4"/>
    <w:rsid w:val="00C33EC7"/>
    <w:rsid w:val="00C35595"/>
    <w:rsid w:val="00C36470"/>
    <w:rsid w:val="00C448C2"/>
    <w:rsid w:val="00C811A1"/>
    <w:rsid w:val="00C85213"/>
    <w:rsid w:val="00C90C5C"/>
    <w:rsid w:val="00CA43B2"/>
    <w:rsid w:val="00CA6FCC"/>
    <w:rsid w:val="00CA7320"/>
    <w:rsid w:val="00CB2FA6"/>
    <w:rsid w:val="00CC2353"/>
    <w:rsid w:val="00CF320D"/>
    <w:rsid w:val="00CF692B"/>
    <w:rsid w:val="00D04328"/>
    <w:rsid w:val="00D24CFA"/>
    <w:rsid w:val="00D33125"/>
    <w:rsid w:val="00D35DD7"/>
    <w:rsid w:val="00D5701C"/>
    <w:rsid w:val="00D605EB"/>
    <w:rsid w:val="00D7689D"/>
    <w:rsid w:val="00D8013B"/>
    <w:rsid w:val="00D85F9F"/>
    <w:rsid w:val="00D9020B"/>
    <w:rsid w:val="00D9411A"/>
    <w:rsid w:val="00DA41BE"/>
    <w:rsid w:val="00DB2CDE"/>
    <w:rsid w:val="00DB60A1"/>
    <w:rsid w:val="00DB6D11"/>
    <w:rsid w:val="00DC174B"/>
    <w:rsid w:val="00DD0CEF"/>
    <w:rsid w:val="00DD2F49"/>
    <w:rsid w:val="00DE026B"/>
    <w:rsid w:val="00DE0753"/>
    <w:rsid w:val="00DF3315"/>
    <w:rsid w:val="00E02C86"/>
    <w:rsid w:val="00E0713E"/>
    <w:rsid w:val="00E077B6"/>
    <w:rsid w:val="00E21CE1"/>
    <w:rsid w:val="00E37FAE"/>
    <w:rsid w:val="00E61B21"/>
    <w:rsid w:val="00E72589"/>
    <w:rsid w:val="00E80FA8"/>
    <w:rsid w:val="00E8247A"/>
    <w:rsid w:val="00E833D0"/>
    <w:rsid w:val="00E84CD5"/>
    <w:rsid w:val="00E85360"/>
    <w:rsid w:val="00E87FDF"/>
    <w:rsid w:val="00EA3D0C"/>
    <w:rsid w:val="00EA48AB"/>
    <w:rsid w:val="00EC7F5C"/>
    <w:rsid w:val="00ED04FB"/>
    <w:rsid w:val="00EE09EE"/>
    <w:rsid w:val="00EE18C4"/>
    <w:rsid w:val="00EF0E38"/>
    <w:rsid w:val="00F0499E"/>
    <w:rsid w:val="00F23CCE"/>
    <w:rsid w:val="00F254EE"/>
    <w:rsid w:val="00F27031"/>
    <w:rsid w:val="00F530A0"/>
    <w:rsid w:val="00F655D5"/>
    <w:rsid w:val="00F8733C"/>
    <w:rsid w:val="00F93009"/>
    <w:rsid w:val="00FA43F0"/>
    <w:rsid w:val="00FB2F43"/>
    <w:rsid w:val="00FB353F"/>
    <w:rsid w:val="00FB52D1"/>
    <w:rsid w:val="00FC3E63"/>
    <w:rsid w:val="00FC65F9"/>
    <w:rsid w:val="00FE6879"/>
    <w:rsid w:val="00FE7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49812"/>
  <w15:docId w15:val="{2723FA4E-AEA0-F442-B9D1-6ECF809B9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692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73FD9"/>
    <w:rPr>
      <w:rFonts w:ascii="Tahoma" w:hAnsi="Tahoma" w:cs="Tahoma"/>
      <w:sz w:val="16"/>
      <w:szCs w:val="16"/>
    </w:rPr>
  </w:style>
  <w:style w:type="paragraph" w:styleId="Header">
    <w:name w:val="header"/>
    <w:basedOn w:val="Normal"/>
    <w:rsid w:val="006D4BA8"/>
    <w:pPr>
      <w:tabs>
        <w:tab w:val="center" w:pos="4320"/>
        <w:tab w:val="right" w:pos="8640"/>
      </w:tabs>
    </w:pPr>
  </w:style>
  <w:style w:type="paragraph" w:styleId="Footer">
    <w:name w:val="footer"/>
    <w:basedOn w:val="Normal"/>
    <w:link w:val="FooterChar"/>
    <w:uiPriority w:val="99"/>
    <w:rsid w:val="006D4BA8"/>
    <w:pPr>
      <w:tabs>
        <w:tab w:val="center" w:pos="4320"/>
        <w:tab w:val="right" w:pos="8640"/>
      </w:tabs>
    </w:pPr>
  </w:style>
  <w:style w:type="character" w:styleId="PageNumber">
    <w:name w:val="page number"/>
    <w:basedOn w:val="DefaultParagraphFont"/>
    <w:rsid w:val="006D4BA8"/>
  </w:style>
  <w:style w:type="paragraph" w:customStyle="1" w:styleId="Default">
    <w:name w:val="Default"/>
    <w:rsid w:val="00493C03"/>
    <w:pPr>
      <w:autoSpaceDE w:val="0"/>
      <w:autoSpaceDN w:val="0"/>
      <w:adjustRightInd w:val="0"/>
    </w:pPr>
    <w:rPr>
      <w:rFonts w:eastAsia="Calibri"/>
      <w:color w:val="000000"/>
      <w:sz w:val="24"/>
      <w:szCs w:val="24"/>
    </w:rPr>
  </w:style>
  <w:style w:type="character" w:styleId="CommentReference">
    <w:name w:val="annotation reference"/>
    <w:uiPriority w:val="99"/>
    <w:rsid w:val="00372018"/>
    <w:rPr>
      <w:sz w:val="16"/>
      <w:szCs w:val="16"/>
    </w:rPr>
  </w:style>
  <w:style w:type="paragraph" w:styleId="CommentText">
    <w:name w:val="annotation text"/>
    <w:basedOn w:val="Normal"/>
    <w:link w:val="CommentTextChar"/>
    <w:uiPriority w:val="99"/>
    <w:rsid w:val="00372018"/>
    <w:rPr>
      <w:sz w:val="20"/>
      <w:szCs w:val="20"/>
    </w:rPr>
  </w:style>
  <w:style w:type="character" w:customStyle="1" w:styleId="CommentTextChar">
    <w:name w:val="Comment Text Char"/>
    <w:basedOn w:val="DefaultParagraphFont"/>
    <w:link w:val="CommentText"/>
    <w:uiPriority w:val="99"/>
    <w:rsid w:val="00372018"/>
  </w:style>
  <w:style w:type="paragraph" w:styleId="CommentSubject">
    <w:name w:val="annotation subject"/>
    <w:basedOn w:val="CommentText"/>
    <w:next w:val="CommentText"/>
    <w:link w:val="CommentSubjectChar"/>
    <w:rsid w:val="00372018"/>
    <w:rPr>
      <w:b/>
      <w:bCs/>
    </w:rPr>
  </w:style>
  <w:style w:type="character" w:customStyle="1" w:styleId="CommentSubjectChar">
    <w:name w:val="Comment Subject Char"/>
    <w:link w:val="CommentSubject"/>
    <w:rsid w:val="00372018"/>
    <w:rPr>
      <w:b/>
      <w:bCs/>
    </w:rPr>
  </w:style>
  <w:style w:type="paragraph" w:styleId="Revision">
    <w:name w:val="Revision"/>
    <w:hidden/>
    <w:uiPriority w:val="99"/>
    <w:semiHidden/>
    <w:rsid w:val="002C2BFA"/>
    <w:rPr>
      <w:sz w:val="24"/>
      <w:szCs w:val="24"/>
    </w:rPr>
  </w:style>
  <w:style w:type="paragraph" w:styleId="BodyText">
    <w:name w:val="Body Text"/>
    <w:basedOn w:val="Normal"/>
    <w:link w:val="BodyTextChar"/>
    <w:uiPriority w:val="1"/>
    <w:qFormat/>
    <w:rsid w:val="00794A94"/>
    <w:pPr>
      <w:widowControl w:val="0"/>
      <w:autoSpaceDE w:val="0"/>
      <w:autoSpaceDN w:val="0"/>
    </w:pPr>
    <w:rPr>
      <w:sz w:val="23"/>
      <w:szCs w:val="23"/>
    </w:rPr>
  </w:style>
  <w:style w:type="character" w:customStyle="1" w:styleId="BodyTextChar">
    <w:name w:val="Body Text Char"/>
    <w:basedOn w:val="DefaultParagraphFont"/>
    <w:link w:val="BodyText"/>
    <w:uiPriority w:val="1"/>
    <w:rsid w:val="00794A94"/>
    <w:rPr>
      <w:sz w:val="23"/>
      <w:szCs w:val="23"/>
    </w:rPr>
  </w:style>
  <w:style w:type="character" w:styleId="Hyperlink">
    <w:name w:val="Hyperlink"/>
    <w:uiPriority w:val="99"/>
    <w:unhideWhenUsed/>
    <w:rsid w:val="00794A94"/>
    <w:rPr>
      <w:color w:val="0563C1"/>
      <w:u w:val="single"/>
    </w:rPr>
  </w:style>
  <w:style w:type="paragraph" w:styleId="ListParagraph">
    <w:name w:val="List Paragraph"/>
    <w:basedOn w:val="Normal"/>
    <w:uiPriority w:val="34"/>
    <w:qFormat/>
    <w:rsid w:val="0087453D"/>
    <w:pPr>
      <w:ind w:left="720"/>
      <w:contextualSpacing/>
    </w:pPr>
  </w:style>
  <w:style w:type="character" w:customStyle="1" w:styleId="FooterChar">
    <w:name w:val="Footer Char"/>
    <w:basedOn w:val="DefaultParagraphFont"/>
    <w:link w:val="Footer"/>
    <w:uiPriority w:val="99"/>
    <w:rsid w:val="00A91F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104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ls.gov/oes/current/oes_nat.ht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FA64909AF8144CA325FB83AB230B79" ma:contentTypeVersion="16" ma:contentTypeDescription="Create a new document." ma:contentTypeScope="" ma:versionID="783efa3635e95451bae9536a784736c7">
  <xsd:schema xmlns:xsd="http://www.w3.org/2001/XMLSchema" xmlns:xs="http://www.w3.org/2001/XMLSchema" xmlns:p="http://schemas.microsoft.com/office/2006/metadata/properties" xmlns:ns2="144ea41b-304c-4c03-99c4-debb02094f92" targetNamespace="http://schemas.microsoft.com/office/2006/metadata/properties" ma:root="true" ma:fieldsID="36ca7bad9c065299d9dba26a1e384a48" ns2:_="">
    <xsd:import namespace="144ea41b-304c-4c03-99c4-debb02094f9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4ea41b-304c-4c03-99c4-debb02094f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86a8e296-5f29-4af2-954b-0de0d1e1f8bc" ContentTypeId="0x0101" PreviousValue="false"/>
</file>

<file path=customXml/itemProps1.xml><?xml version="1.0" encoding="utf-8"?>
<ds:datastoreItem xmlns:ds="http://schemas.openxmlformats.org/officeDocument/2006/customXml" ds:itemID="{6EBF44C4-4F7F-46DC-9CE5-4643AAD51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4ea41b-304c-4c03-99c4-debb02094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F3B7E8-23BD-46D0-AD14-F842DBB6965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D7B197-EB57-4C5D-B3F3-700D68B8ADB6}">
  <ds:schemaRefs>
    <ds:schemaRef ds:uri="http://schemas.microsoft.com/sharepoint/v3/contenttype/forms"/>
  </ds:schemaRefs>
</ds:datastoreItem>
</file>

<file path=customXml/itemProps4.xml><?xml version="1.0" encoding="utf-8"?>
<ds:datastoreItem xmlns:ds="http://schemas.openxmlformats.org/officeDocument/2006/customXml" ds:itemID="{1A3E886A-7F7D-4A29-BACB-146056847EA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1204</TotalTime>
  <Pages>6</Pages>
  <Words>1827</Words>
  <Characters>10364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Supporting Statement for Paperwork Burden Reduction Act</vt:lpstr>
    </vt:vector>
  </TitlesOfParts>
  <Company>CMS</Company>
  <LinksUpToDate>false</LinksUpToDate>
  <CharactersWithSpaces>12167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Burden Reduction Act</dc:title>
  <dc:subject/>
  <dc:creator>CMS</dc:creator>
  <cp:keywords/>
  <dc:description/>
  <cp:lastModifiedBy>Mitch Bryman</cp:lastModifiedBy>
  <cp:revision>27</cp:revision>
  <cp:lastPrinted>2017-12-07T17:57:00Z</cp:lastPrinted>
  <dcterms:created xsi:type="dcterms:W3CDTF">2020-05-11T15:42:00Z</dcterms:created>
  <dcterms:modified xsi:type="dcterms:W3CDTF">2021-02-09T13:21:00Z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0x0101008CFA64909AF8144CA325FB83AB230B79</vt:lpwstr>
  </property>
</Properties>
</file>