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1D" w:rsidRDefault="00702D1D">
      <w:bookmarkStart w:name="_GoBack" w:id="0"/>
      <w:bookmarkEnd w:id="0"/>
      <w:r>
        <w:t>The Centers for Medicare and Medicaid Services</w:t>
      </w:r>
      <w:r w:rsidR="00F56CC6">
        <w:t xml:space="preserve"> (CMS)</w:t>
      </w:r>
      <w:r>
        <w:t xml:space="preserve"> received comments from </w:t>
      </w:r>
      <w:r w:rsidR="00D82D90">
        <w:t>a</w:t>
      </w:r>
      <w:r w:rsidR="00A01C7B">
        <w:t xml:space="preserve"> Hospital Association </w:t>
      </w:r>
      <w:r w:rsidR="00F56CC6">
        <w:t xml:space="preserve">related </w:t>
      </w:r>
      <w:r w:rsidR="00A01C7B">
        <w:t>to CMS-10752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702D1D" w:rsidRDefault="00702D1D"/>
    <w:p w:rsidR="00B9148E" w:rsidP="00615863" w:rsidRDefault="00B9148E">
      <w:pPr>
        <w:rPr>
          <w:b/>
          <w:u w:val="single"/>
        </w:rPr>
      </w:pPr>
    </w:p>
    <w:p w:rsidR="00615863" w:rsidP="00615863" w:rsidRDefault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A21042" w:rsidP="00615863" w:rsidRDefault="00A21042">
      <w:pPr>
        <w:rPr>
          <w:u w:val="single"/>
        </w:rPr>
      </w:pPr>
    </w:p>
    <w:p w:rsidR="00A21042" w:rsidP="00A21042" w:rsidRDefault="00615863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 w:rsidR="00C0658E"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 w:rsidR="001B7FF2">
        <w:rPr>
          <w:rFonts w:ascii="Times" w:hAnsi="Times"/>
        </w:rPr>
        <w:t xml:space="preserve"> </w:t>
      </w:r>
      <w:r w:rsidR="00D82D90">
        <w:t>a Hospital Association</w:t>
      </w:r>
      <w:r w:rsidR="00B568C7">
        <w:rPr>
          <w:rFonts w:ascii="Times" w:hAnsi="Times"/>
        </w:rPr>
        <w:t xml:space="preserve"> suggesting that </w:t>
      </w:r>
      <w:r w:rsidR="005D3AB0">
        <w:rPr>
          <w:rFonts w:ascii="Times" w:hAnsi="Times"/>
        </w:rPr>
        <w:t xml:space="preserve">CMS </w:t>
      </w:r>
      <w:r w:rsidRPr="005D3AB0" w:rsidR="005D3AB0">
        <w:rPr>
          <w:szCs w:val="22"/>
        </w:rPr>
        <w:t xml:space="preserve">clarify on the form that health systems can submit one </w:t>
      </w:r>
      <w:r w:rsidR="00D01329">
        <w:rPr>
          <w:szCs w:val="22"/>
        </w:rPr>
        <w:t xml:space="preserve">waiver </w:t>
      </w:r>
      <w:r w:rsidRPr="005D3AB0" w:rsidR="005D3AB0">
        <w:rPr>
          <w:szCs w:val="22"/>
        </w:rPr>
        <w:t>request form for multiple facilities by allowing for the submission of multiple organization identification numbers – such as multiple CMS Certification numbers (CCNs) – for each impacted facility in their system</w:t>
      </w:r>
      <w:r w:rsidR="00FA0E72">
        <w:rPr>
          <w:rFonts w:ascii="Times" w:hAnsi="Times"/>
        </w:rPr>
        <w:t>.</w:t>
      </w:r>
      <w:r w:rsidR="00B568C7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</w:p>
    <w:p w:rsidR="00A21042" w:rsidP="00615863" w:rsidRDefault="00A21042">
      <w:pPr>
        <w:rPr>
          <w:rFonts w:ascii="Times" w:hAnsi="Times"/>
        </w:rPr>
      </w:pPr>
    </w:p>
    <w:p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:rsidRDefault="00A21042">
      <w:pPr>
        <w:rPr>
          <w:b/>
          <w:u w:val="single"/>
        </w:rPr>
      </w:pPr>
    </w:p>
    <w:p w:rsidR="00920349" w:rsidP="00920349" w:rsidRDefault="00A21042">
      <w:pPr>
        <w:rPr>
          <w:i/>
          <w:iCs/>
          <w:sz w:val="22"/>
          <w:szCs w:val="22"/>
        </w:rPr>
      </w:pPr>
      <w:r>
        <w:rPr>
          <w:b/>
        </w:rPr>
        <w:t xml:space="preserve">CMS appreciates the </w:t>
      </w:r>
      <w:r w:rsidR="005D3AB0">
        <w:rPr>
          <w:b/>
        </w:rPr>
        <w:t>clarification suggested</w:t>
      </w:r>
      <w:r>
        <w:rPr>
          <w:b/>
        </w:rPr>
        <w:t xml:space="preserve"> </w:t>
      </w:r>
      <w:r w:rsidR="00FA0E72">
        <w:rPr>
          <w:b/>
        </w:rPr>
        <w:t>by this commenter</w:t>
      </w:r>
      <w:r w:rsidR="00920349">
        <w:rPr>
          <w:b/>
        </w:rPr>
        <w:t xml:space="preserve">.  </w:t>
      </w:r>
      <w:r w:rsidRPr="00920349" w:rsidR="00920349">
        <w:rPr>
          <w:b/>
          <w:iCs/>
        </w:rPr>
        <w:t>While the web</w:t>
      </w:r>
      <w:r w:rsidR="00920349">
        <w:rPr>
          <w:b/>
          <w:iCs/>
        </w:rPr>
        <w:t xml:space="preserve"> </w:t>
      </w:r>
      <w:r w:rsidRPr="00920349" w:rsidR="00920349">
        <w:rPr>
          <w:b/>
          <w:iCs/>
        </w:rPr>
        <w:t>form allows for the submission of one waiver request for multiple organizations</w:t>
      </w:r>
      <w:r w:rsidR="00920349">
        <w:rPr>
          <w:b/>
          <w:iCs/>
        </w:rPr>
        <w:t xml:space="preserve"> and instructs users to “Indicate all applicable identification numbers </w:t>
      </w:r>
      <w:r w:rsidR="00C0658E">
        <w:rPr>
          <w:b/>
          <w:iCs/>
        </w:rPr>
        <w:t>for the healthcare facilities/providers with your organization impacted by the PHE” via the help language on the form</w:t>
      </w:r>
      <w:r w:rsidRPr="00920349" w:rsidR="00920349">
        <w:rPr>
          <w:b/>
          <w:iCs/>
        </w:rPr>
        <w:t xml:space="preserve">, we agree that clarifying this </w:t>
      </w:r>
      <w:r w:rsidR="00C0658E">
        <w:rPr>
          <w:b/>
          <w:iCs/>
        </w:rPr>
        <w:t xml:space="preserve">further </w:t>
      </w:r>
      <w:r w:rsidRPr="00920349" w:rsidR="00920349">
        <w:rPr>
          <w:b/>
          <w:iCs/>
        </w:rPr>
        <w:t>is prudent. We will include this enhancement in a future release.</w:t>
      </w:r>
    </w:p>
    <w:p w:rsidRPr="00A21042" w:rsidR="00FA0E72" w:rsidRDefault="00FA0E72">
      <w:pPr>
        <w:rPr>
          <w:b/>
        </w:rPr>
      </w:pPr>
    </w:p>
    <w:p w:rsidR="00FA0E72" w:rsidP="00FA0E72" w:rsidRDefault="00FA0E72"/>
    <w:p w:rsidR="00FA0E72" w:rsidP="00FA0E72" w:rsidRDefault="00FA0E72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FA0E72" w:rsidP="00FA0E72" w:rsidRDefault="00FA0E72">
      <w:pPr>
        <w:rPr>
          <w:u w:val="single"/>
        </w:rPr>
      </w:pPr>
    </w:p>
    <w:p w:rsidR="000C5114" w:rsidP="000C5114" w:rsidRDefault="00FA0E72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</w:t>
      </w:r>
      <w:r w:rsidR="00D82D90">
        <w:t>a Hospital Association</w:t>
      </w:r>
      <w:r w:rsidR="00D82D90">
        <w:rPr>
          <w:rFonts w:ascii="Times" w:hAnsi="Times"/>
        </w:rPr>
        <w:t xml:space="preserve"> </w:t>
      </w:r>
      <w:r w:rsidR="00C0658E">
        <w:rPr>
          <w:rFonts w:ascii="Times" w:hAnsi="Times"/>
        </w:rPr>
        <w:t xml:space="preserve">expressing </w:t>
      </w:r>
      <w:r w:rsidR="00C0658E">
        <w:t>concern</w:t>
      </w:r>
      <w:r w:rsidRPr="00C0658E" w:rsidR="00C0658E">
        <w:t xml:space="preserve"> </w:t>
      </w:r>
      <w:r w:rsidR="00C0658E">
        <w:t>about</w:t>
      </w:r>
      <w:r w:rsidR="00CE19DD">
        <w:t xml:space="preserve"> the requirement for</w:t>
      </w:r>
      <w:r w:rsidRPr="00C0658E" w:rsidR="00C0658E">
        <w:t xml:space="preserve"> providers to report </w:t>
      </w:r>
      <w:r w:rsidR="00CE19DD">
        <w:t xml:space="preserve">the status of their beneficiaries and operations </w:t>
      </w:r>
      <w:r w:rsidRPr="00C0658E" w:rsidR="00C0658E">
        <w:t>directly to CMS will result in duplicative data reporting requirements for hospitals</w:t>
      </w:r>
      <w:r w:rsidR="00C11A0A">
        <w:t xml:space="preserve"> during an emergency</w:t>
      </w:r>
      <w:r w:rsidRPr="00C0658E" w:rsidR="00C0658E">
        <w:t xml:space="preserve">. </w:t>
      </w:r>
      <w:r w:rsidR="00D01329">
        <w:rPr>
          <w:bCs/>
          <w:i/>
        </w:rPr>
        <w:t xml:space="preserve">The </w:t>
      </w:r>
      <w:r w:rsidR="00D82D90">
        <w:rPr>
          <w:bCs/>
          <w:i/>
        </w:rPr>
        <w:t>Hospital Association</w:t>
      </w:r>
      <w:r w:rsidRPr="00C11A0A" w:rsidR="00D01329">
        <w:rPr>
          <w:bCs/>
          <w:i/>
        </w:rPr>
        <w:t xml:space="preserve"> </w:t>
      </w:r>
      <w:r w:rsidRPr="00C11A0A" w:rsidR="00C0658E">
        <w:rPr>
          <w:bCs/>
          <w:i/>
        </w:rPr>
        <w:t>urges CMS to ensure that hospitals are not responding to multiple data requests during disasters or emergencies.</w:t>
      </w:r>
    </w:p>
    <w:p w:rsidR="00C11A0A" w:rsidP="000C5114" w:rsidRDefault="00C11A0A">
      <w:pPr>
        <w:rPr>
          <w:rFonts w:ascii="Times" w:hAnsi="Times"/>
        </w:rPr>
      </w:pPr>
    </w:p>
    <w:p w:rsidR="000C5114" w:rsidP="000C5114" w:rsidRDefault="000C5114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0C5114" w:rsidP="000C5114" w:rsidRDefault="000C5114">
      <w:pPr>
        <w:rPr>
          <w:b/>
          <w:u w:val="single"/>
        </w:rPr>
      </w:pPr>
    </w:p>
    <w:p w:rsidR="00636D92" w:rsidP="00636D92" w:rsidRDefault="00F61A14">
      <w:pPr>
        <w:rPr>
          <w:rFonts w:ascii="Times" w:hAnsi="Times"/>
        </w:rPr>
      </w:pPr>
      <w:r>
        <w:rPr>
          <w:b/>
        </w:rPr>
        <w:t>CMS appreciates the concern expressed by this commenter.</w:t>
      </w:r>
      <w:r w:rsidR="000C5114">
        <w:rPr>
          <w:b/>
        </w:rPr>
        <w:t xml:space="preserve">  </w:t>
      </w:r>
      <w:r w:rsidRPr="00F67688" w:rsidR="00F67688">
        <w:rPr>
          <w:b/>
          <w:iCs/>
        </w:rPr>
        <w:t xml:space="preserve">CMS has a responsibility to monitor and ensure adequate access to medical and health resources during </w:t>
      </w:r>
      <w:r w:rsidR="00F67688">
        <w:rPr>
          <w:b/>
          <w:iCs/>
        </w:rPr>
        <w:t>an</w:t>
      </w:r>
      <w:r w:rsidRPr="00F67688" w:rsidR="00F67688">
        <w:rPr>
          <w:b/>
          <w:iCs/>
        </w:rPr>
        <w:t xml:space="preserve"> emergency. Standardized submission of this information directly by the provider during emergencies allows CMS to respond more quickly and effectively when providers need it most</w:t>
      </w:r>
      <w:r w:rsidRPr="00D01329" w:rsidR="00D01329">
        <w:rPr>
          <w:b/>
          <w:iCs/>
        </w:rPr>
        <w:t xml:space="preserve">. We urge providers to submit this data using the webform, but we do not require it. </w:t>
      </w:r>
      <w:r w:rsidR="00D82D90">
        <w:rPr>
          <w:b/>
          <w:iCs/>
        </w:rPr>
        <w:t xml:space="preserve">CMS </w:t>
      </w:r>
      <w:r w:rsidRPr="00F67688" w:rsidR="00F67688">
        <w:rPr>
          <w:b/>
          <w:iCs/>
        </w:rPr>
        <w:t xml:space="preserve">will </w:t>
      </w:r>
      <w:r w:rsidR="00A710FA">
        <w:rPr>
          <w:b/>
          <w:iCs/>
        </w:rPr>
        <w:t xml:space="preserve">continue to </w:t>
      </w:r>
      <w:r w:rsidRPr="00F67688" w:rsidR="00F67688">
        <w:rPr>
          <w:b/>
          <w:iCs/>
        </w:rPr>
        <w:t>review</w:t>
      </w:r>
      <w:r w:rsidR="00D82D90">
        <w:rPr>
          <w:b/>
          <w:iCs/>
        </w:rPr>
        <w:t xml:space="preserve"> </w:t>
      </w:r>
      <w:r w:rsidRPr="00F67688" w:rsidR="00F67688">
        <w:rPr>
          <w:b/>
          <w:iCs/>
        </w:rPr>
        <w:t>options available to reduce or eliminate duplicative reporting.</w:t>
      </w:r>
    </w:p>
    <w:sectPr w:rsidR="00636D92" w:rsidSect="000D67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6E" w:rsidRDefault="009E176E" w:rsidP="00A01C7B">
      <w:r>
        <w:separator/>
      </w:r>
    </w:p>
  </w:endnote>
  <w:endnote w:type="continuationSeparator" w:id="0">
    <w:p w:rsidR="009E176E" w:rsidRDefault="009E176E" w:rsidP="00A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6E" w:rsidRDefault="009E176E" w:rsidP="00A01C7B">
      <w:r>
        <w:separator/>
      </w:r>
    </w:p>
  </w:footnote>
  <w:footnote w:type="continuationSeparator" w:id="0">
    <w:p w:rsidR="009E176E" w:rsidRDefault="009E176E" w:rsidP="00A0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C7B" w:rsidRDefault="00A01C7B" w:rsidP="00A01C7B">
    <w:pPr>
      <w:tabs>
        <w:tab w:val="left" w:pos="0"/>
        <w:tab w:val="left" w:pos="720"/>
        <w:tab w:val="left" w:pos="1440"/>
        <w:tab w:val="left" w:pos="18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0"/>
        <w:tab w:val="left" w:pos="720"/>
        <w:tab w:val="left" w:pos="1440"/>
        <w:tab w:val="left" w:pos="1860"/>
        <w:tab w:val="left" w:pos="2160"/>
        <w:tab w:val="left" w:pos="2880"/>
        <w:tab w:val="left" w:pos="3600"/>
        <w:tab w:val="left" w:pos="0"/>
        <w:tab w:val="left" w:pos="720"/>
        <w:tab w:val="left" w:pos="1440"/>
        <w:tab w:val="left" w:pos="1860"/>
        <w:tab w:val="left" w:pos="2160"/>
        <w:tab w:val="left" w:pos="2880"/>
        <w:tab w:val="left" w:pos="3600"/>
        <w:tab w:val="left" w:pos="0"/>
        <w:tab w:val="left" w:pos="720"/>
        <w:tab w:val="left" w:pos="1440"/>
        <w:tab w:val="left" w:pos="1860"/>
        <w:tab w:val="left" w:pos="2160"/>
        <w:tab w:val="left" w:pos="2880"/>
        <w:tab w:val="left" w:pos="3600"/>
      </w:tabs>
      <w:ind w:right="1140"/>
      <w:jc w:val="center"/>
      <w:rPr>
        <w:rFonts w:ascii="Times" w:hAnsi="Times"/>
      </w:rPr>
    </w:pPr>
    <w:r>
      <w:rPr>
        <w:rFonts w:ascii="Times" w:hAnsi="Times"/>
      </w:rPr>
      <w:t xml:space="preserve">CMS Response to Public Comments Received for CMS-10752 </w:t>
    </w:r>
  </w:p>
  <w:p w:rsidR="00A01C7B" w:rsidRDefault="00A01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71A"/>
    <w:rsid w:val="00013847"/>
    <w:rsid w:val="00044DA8"/>
    <w:rsid w:val="00084FA2"/>
    <w:rsid w:val="000C5114"/>
    <w:rsid w:val="000D6752"/>
    <w:rsid w:val="000D6E42"/>
    <w:rsid w:val="001417C9"/>
    <w:rsid w:val="001B7FF2"/>
    <w:rsid w:val="00210719"/>
    <w:rsid w:val="00262089"/>
    <w:rsid w:val="002D2683"/>
    <w:rsid w:val="00341DAF"/>
    <w:rsid w:val="003963C9"/>
    <w:rsid w:val="004042A3"/>
    <w:rsid w:val="004459CB"/>
    <w:rsid w:val="0049171A"/>
    <w:rsid w:val="004A6F6D"/>
    <w:rsid w:val="004F356A"/>
    <w:rsid w:val="0052691B"/>
    <w:rsid w:val="005375AF"/>
    <w:rsid w:val="005653CB"/>
    <w:rsid w:val="005D3AB0"/>
    <w:rsid w:val="005D58B3"/>
    <w:rsid w:val="00615863"/>
    <w:rsid w:val="00636D92"/>
    <w:rsid w:val="00653402"/>
    <w:rsid w:val="006C3B95"/>
    <w:rsid w:val="00702D1D"/>
    <w:rsid w:val="00736BA8"/>
    <w:rsid w:val="007502C7"/>
    <w:rsid w:val="007615B9"/>
    <w:rsid w:val="0076562D"/>
    <w:rsid w:val="0077226D"/>
    <w:rsid w:val="007B5CF2"/>
    <w:rsid w:val="007B7AAB"/>
    <w:rsid w:val="007C7F1B"/>
    <w:rsid w:val="008216F8"/>
    <w:rsid w:val="00864C17"/>
    <w:rsid w:val="00866C74"/>
    <w:rsid w:val="00920349"/>
    <w:rsid w:val="00926CDC"/>
    <w:rsid w:val="00966CEE"/>
    <w:rsid w:val="00990BF3"/>
    <w:rsid w:val="009A5E6A"/>
    <w:rsid w:val="009E176E"/>
    <w:rsid w:val="009F4354"/>
    <w:rsid w:val="00A01C7B"/>
    <w:rsid w:val="00A21042"/>
    <w:rsid w:val="00A710FA"/>
    <w:rsid w:val="00AE702D"/>
    <w:rsid w:val="00AF2F8D"/>
    <w:rsid w:val="00B27E6A"/>
    <w:rsid w:val="00B568C7"/>
    <w:rsid w:val="00B9148E"/>
    <w:rsid w:val="00BC0DE2"/>
    <w:rsid w:val="00BE1A41"/>
    <w:rsid w:val="00C0658E"/>
    <w:rsid w:val="00C11A0A"/>
    <w:rsid w:val="00C93A81"/>
    <w:rsid w:val="00CA77CE"/>
    <w:rsid w:val="00CE19DD"/>
    <w:rsid w:val="00D01329"/>
    <w:rsid w:val="00D46D10"/>
    <w:rsid w:val="00D82D90"/>
    <w:rsid w:val="00DE5B73"/>
    <w:rsid w:val="00E2537A"/>
    <w:rsid w:val="00E46C81"/>
    <w:rsid w:val="00E74CC5"/>
    <w:rsid w:val="00EC02E1"/>
    <w:rsid w:val="00F2738F"/>
    <w:rsid w:val="00F56CC6"/>
    <w:rsid w:val="00F61A14"/>
    <w:rsid w:val="00F67688"/>
    <w:rsid w:val="00F80368"/>
    <w:rsid w:val="00F87B96"/>
    <w:rsid w:val="00FA0E72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347D78-2ADB-484E-B7C8-8A2E4081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01C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1C7B"/>
    <w:rPr>
      <w:sz w:val="24"/>
      <w:szCs w:val="24"/>
    </w:rPr>
  </w:style>
  <w:style w:type="paragraph" w:styleId="Footer">
    <w:name w:val="footer"/>
    <w:basedOn w:val="Normal"/>
    <w:link w:val="FooterChar"/>
    <w:rsid w:val="00A01C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1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dc:description/>
  <cp:lastModifiedBy>Denise King</cp:lastModifiedBy>
  <cp:revision>2</cp:revision>
  <cp:lastPrinted>2005-10-18T18:27:00Z</cp:lastPrinted>
  <dcterms:created xsi:type="dcterms:W3CDTF">2021-02-16T20:34:00Z</dcterms:created>
  <dcterms:modified xsi:type="dcterms:W3CDTF">2021-02-16T20:34:00Z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