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1AB6" w:rsidP="00F107B7" w14:paraId="0CEA158F"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F541F9">
        <w:rPr>
          <w:rFonts w:ascii="Times New Roman" w:hAnsi="Times New Roman" w:cs="Times New Roman"/>
        </w:rPr>
        <w:t>F</w:t>
      </w:r>
      <w:r>
        <w:rPr>
          <w:rFonts w:ascii="Times New Roman" w:hAnsi="Times New Roman" w:cs="Times New Roman"/>
        </w:rPr>
        <w:t>orm SSA-1020/i1020</w:t>
      </w:r>
    </w:p>
    <w:p w:rsidR="00F541F9" w:rsidP="00F107B7" w14:paraId="0B49D084"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 Application for Extra Help with </w:t>
      </w:r>
    </w:p>
    <w:p w:rsidR="00146275" w:rsidRPr="00BC7F42" w:rsidP="00F107B7" w14:paraId="29D108F5"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Medicare Prescription Drug Plan Costs </w:t>
      </w:r>
    </w:p>
    <w:p w:rsidR="00A45D82" w:rsidRPr="00BC7F42" w:rsidP="00A45D82" w14:paraId="535170E6"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 </w:t>
      </w:r>
      <w:r w:rsidRPr="00BC7F42" w:rsidR="008B6774">
        <w:rPr>
          <w:rFonts w:ascii="Times New Roman" w:hAnsi="Times New Roman" w:cs="Times New Roman"/>
        </w:rPr>
        <w:t xml:space="preserve">OMB </w:t>
      </w:r>
      <w:r w:rsidR="002321B0">
        <w:rPr>
          <w:rFonts w:ascii="Times New Roman" w:hAnsi="Times New Roman" w:cs="Times New Roman"/>
        </w:rPr>
        <w:t>No.</w:t>
      </w:r>
      <w:r w:rsidRPr="00BC7F42" w:rsidR="008B6774">
        <w:rPr>
          <w:rFonts w:ascii="Times New Roman" w:hAnsi="Times New Roman" w:cs="Times New Roman"/>
        </w:rPr>
        <w:t xml:space="preserve"> 0960-</w:t>
      </w:r>
      <w:r w:rsidR="006C1AB6">
        <w:rPr>
          <w:rFonts w:ascii="Times New Roman" w:hAnsi="Times New Roman" w:cs="Times New Roman"/>
        </w:rPr>
        <w:t>0696</w:t>
      </w:r>
      <w:r w:rsidRPr="00BC7F42" w:rsidR="00146275">
        <w:rPr>
          <w:rFonts w:ascii="Times New Roman" w:hAnsi="Times New Roman" w:cs="Times New Roman"/>
        </w:rPr>
        <w:t xml:space="preserve"> </w:t>
      </w:r>
    </w:p>
    <w:p w:rsidR="00A45D82" w:rsidRPr="00BC7F42" w:rsidP="00A45D82" w14:paraId="766515D9" w14:textId="77777777">
      <w:pPr>
        <w:pStyle w:val="Header"/>
        <w:tabs>
          <w:tab w:val="clear" w:pos="4320"/>
          <w:tab w:val="clear" w:pos="8640"/>
        </w:tabs>
        <w:rPr>
          <w:rFonts w:ascii="Times New Roman" w:hAnsi="Times New Roman"/>
        </w:rPr>
      </w:pPr>
    </w:p>
    <w:p w:rsidR="00A45D82" w:rsidRPr="002321B0" w:rsidP="00A25845" w14:paraId="1F040E0F"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799C2266" w14:textId="77777777">
      <w:pPr>
        <w:pStyle w:val="Header"/>
        <w:tabs>
          <w:tab w:val="clear" w:pos="4320"/>
          <w:tab w:val="clear" w:pos="8640"/>
        </w:tabs>
        <w:rPr>
          <w:rFonts w:ascii="Times New Roman" w:hAnsi="Times New Roman"/>
        </w:rPr>
      </w:pPr>
    </w:p>
    <w:p w:rsidR="002321B0" w:rsidP="00A017A1" w14:paraId="75E091CC" w14:textId="77777777">
      <w:pPr>
        <w:numPr>
          <w:ilvl w:val="0"/>
          <w:numId w:val="5"/>
        </w:numPr>
        <w:tabs>
          <w:tab w:val="clear" w:pos="720"/>
          <w:tab w:val="left"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F57AD9" w:rsidP="00A25845" w14:paraId="43462AEE" w14:textId="77777777">
      <w:pPr>
        <w:tabs>
          <w:tab w:val="left" w:pos="1440"/>
        </w:tabs>
        <w:ind w:left="1440"/>
        <w:rPr>
          <w:rFonts w:ascii="Times New Roman" w:hAnsi="Times New Roman"/>
        </w:rPr>
      </w:pPr>
      <w:r w:rsidRPr="00F05774">
        <w:rPr>
          <w:rFonts w:ascii="Times New Roman" w:hAnsi="Times New Roman"/>
        </w:rPr>
        <w:t>The Medicare Prescription Drug, Improvement, and Modernization Act of 2003 (MMA) established a Medicare Part D program for voluntary prescription drug coverage of premium, deductible, and co-payment costs for certain low-income individuals.  The MMA mandate</w:t>
      </w:r>
      <w:r w:rsidR="00C910E0">
        <w:rPr>
          <w:rFonts w:ascii="Times New Roman" w:hAnsi="Times New Roman"/>
        </w:rPr>
        <w:t>s</w:t>
      </w:r>
      <w:r w:rsidRPr="00F05774">
        <w:rPr>
          <w:rFonts w:ascii="Times New Roman" w:hAnsi="Times New Roman"/>
        </w:rPr>
        <w:t xml:space="preserve"> that subsidies would be available for individuals who qualify for the program and who meet eligibility criteria for help with premium, deductible, and co-payment costs.  Section </w:t>
      </w:r>
      <w:r w:rsidRPr="00C47600">
        <w:rPr>
          <w:rFonts w:ascii="Times New Roman" w:hAnsi="Times New Roman"/>
          <w:i/>
        </w:rPr>
        <w:t xml:space="preserve">1860D-14 </w:t>
      </w:r>
      <w:r w:rsidRPr="0030401B">
        <w:rPr>
          <w:rFonts w:ascii="Times New Roman" w:hAnsi="Times New Roman"/>
        </w:rPr>
        <w:t>of the</w:t>
      </w:r>
      <w:r w:rsidRPr="00C47600">
        <w:rPr>
          <w:rFonts w:ascii="Times New Roman" w:hAnsi="Times New Roman"/>
          <w:i/>
        </w:rPr>
        <w:t xml:space="preserve"> Social Security Act</w:t>
      </w:r>
      <w:r w:rsidRPr="0030401B">
        <w:rPr>
          <w:rFonts w:ascii="Times New Roman" w:hAnsi="Times New Roman"/>
        </w:rPr>
        <w:t>,</w:t>
      </w:r>
      <w:r w:rsidRPr="00F05774">
        <w:rPr>
          <w:rFonts w:ascii="Times New Roman" w:hAnsi="Times New Roman"/>
        </w:rPr>
        <w:t xml:space="preserve"> as codified in </w:t>
      </w:r>
      <w:r w:rsidRPr="00C47600">
        <w:rPr>
          <w:rFonts w:ascii="Times New Roman" w:hAnsi="Times New Roman"/>
          <w:i/>
        </w:rPr>
        <w:t xml:space="preserve">20 CFR 418.3101 </w:t>
      </w:r>
      <w:r w:rsidRPr="00F541F9">
        <w:rPr>
          <w:rFonts w:ascii="Times New Roman" w:hAnsi="Times New Roman"/>
        </w:rPr>
        <w:t>of the</w:t>
      </w:r>
      <w:r w:rsidRPr="00C47600">
        <w:rPr>
          <w:rFonts w:ascii="Times New Roman" w:hAnsi="Times New Roman"/>
          <w:i/>
        </w:rPr>
        <w:t xml:space="preserve"> Code of Federal Regulations</w:t>
      </w:r>
      <w:r w:rsidRPr="0030401B">
        <w:rPr>
          <w:rFonts w:ascii="Times New Roman" w:hAnsi="Times New Roman"/>
        </w:rPr>
        <w:t>,</w:t>
      </w:r>
      <w:r w:rsidRPr="00F05774">
        <w:rPr>
          <w:rFonts w:ascii="Times New Roman" w:hAnsi="Times New Roman"/>
        </w:rPr>
        <w:t xml:space="preserve"> discusses the subsidy eligibility criteria.</w:t>
      </w:r>
      <w:r w:rsidR="0030401B">
        <w:rPr>
          <w:rFonts w:ascii="Times New Roman" w:hAnsi="Times New Roman"/>
        </w:rPr>
        <w:t xml:space="preserve">  </w:t>
      </w:r>
      <w:r w:rsidR="00F541F9">
        <w:rPr>
          <w:rFonts w:ascii="Times New Roman" w:hAnsi="Times New Roman"/>
        </w:rPr>
        <w:t>SSA uses F</w:t>
      </w:r>
      <w:r w:rsidRPr="00F05774">
        <w:rPr>
          <w:rFonts w:ascii="Times New Roman" w:hAnsi="Times New Roman"/>
        </w:rPr>
        <w:t xml:space="preserve">orm SSA-1020, the Application for </w:t>
      </w:r>
      <w:r>
        <w:rPr>
          <w:rFonts w:ascii="Times New Roman" w:hAnsi="Times New Roman"/>
        </w:rPr>
        <w:t xml:space="preserve">Extra </w:t>
      </w:r>
      <w:r w:rsidRPr="00F05774">
        <w:rPr>
          <w:rFonts w:ascii="Times New Roman" w:hAnsi="Times New Roman"/>
        </w:rPr>
        <w:t>Help with Medicare Prescription Drug Plan Costs, to collect information necessary for making Part D subsidy eligibilit</w:t>
      </w:r>
      <w:r w:rsidR="00B45B3A">
        <w:rPr>
          <w:rFonts w:ascii="Times New Roman" w:hAnsi="Times New Roman"/>
        </w:rPr>
        <w:t>y deter</w:t>
      </w:r>
      <w:r w:rsidR="0030401B">
        <w:rPr>
          <w:rFonts w:ascii="Times New Roman" w:hAnsi="Times New Roman"/>
        </w:rPr>
        <w:t>minations.</w:t>
      </w:r>
    </w:p>
    <w:p w:rsidR="00C47600" w:rsidRPr="00F57AD9" w:rsidP="00A25845" w14:paraId="75E9D4FC" w14:textId="77777777">
      <w:pPr>
        <w:tabs>
          <w:tab w:val="left" w:pos="1440"/>
        </w:tabs>
        <w:ind w:left="1440"/>
        <w:rPr>
          <w:rFonts w:ascii="Times New Roman" w:hAnsi="Times New Roman"/>
        </w:rPr>
      </w:pPr>
    </w:p>
    <w:p w:rsidR="002E18CF" w:rsidRPr="002E18CF" w:rsidP="00A017A1" w14:paraId="269CB04C" w14:textId="77777777">
      <w:pPr>
        <w:numPr>
          <w:ilvl w:val="0"/>
          <w:numId w:val="2"/>
        </w:numPr>
        <w:tabs>
          <w:tab w:val="clear" w:pos="720"/>
          <w:tab w:val="left" w:pos="1440"/>
        </w:tabs>
        <w:ind w:left="1440"/>
        <w:rPr>
          <w:rFonts w:ascii="Times New Roman" w:hAnsi="Times New Roman"/>
        </w:rPr>
      </w:pPr>
      <w:r>
        <w:rPr>
          <w:rFonts w:ascii="Times New Roman" w:hAnsi="Times New Roman"/>
          <w:b/>
        </w:rPr>
        <w:t xml:space="preserve">Description of Collection </w:t>
      </w:r>
    </w:p>
    <w:p w:rsidR="002E22D8" w:rsidP="00F504E1" w14:paraId="3694796E" w14:textId="41D37F9F">
      <w:pPr>
        <w:tabs>
          <w:tab w:val="left" w:pos="1440"/>
        </w:tabs>
        <w:ind w:left="1440"/>
        <w:rPr>
          <w:rFonts w:ascii="Times New Roman" w:hAnsi="Times New Roman"/>
        </w:rPr>
      </w:pPr>
      <w:r w:rsidRPr="00F504E1">
        <w:rPr>
          <w:rFonts w:ascii="Times New Roman" w:hAnsi="Times New Roman"/>
        </w:rPr>
        <w:t xml:space="preserve">While </w:t>
      </w:r>
      <w:r>
        <w:rPr>
          <w:rFonts w:ascii="Times New Roman" w:hAnsi="Times New Roman"/>
        </w:rPr>
        <w:t xml:space="preserve">Medicare </w:t>
      </w:r>
      <w:r w:rsidRPr="00F504E1">
        <w:rPr>
          <w:rFonts w:ascii="Times New Roman" w:hAnsi="Times New Roman"/>
        </w:rPr>
        <w:t>Part D provides for discount prescription drugs, beneficiaries usually pay certain premiums, deductibles, and copayments.</w:t>
      </w:r>
      <w:r>
        <w:rPr>
          <w:rFonts w:ascii="Times New Roman" w:hAnsi="Times New Roman"/>
        </w:rPr>
        <w:t xml:space="preserve"> This information collection is to allow for individuals to apply </w:t>
      </w:r>
      <w:r w:rsidRPr="00F504E1">
        <w:rPr>
          <w:rFonts w:ascii="Times New Roman" w:hAnsi="Times New Roman"/>
        </w:rPr>
        <w:t>for Extra Help</w:t>
      </w:r>
      <w:r>
        <w:rPr>
          <w:rFonts w:ascii="Times New Roman" w:hAnsi="Times New Roman"/>
        </w:rPr>
        <w:t xml:space="preserve">, which if granted enables beneficiaries to </w:t>
      </w:r>
      <w:r w:rsidRPr="00F504E1">
        <w:rPr>
          <w:rFonts w:ascii="Times New Roman" w:hAnsi="Times New Roman"/>
        </w:rPr>
        <w:t xml:space="preserve">receive full or partial </w:t>
      </w:r>
      <w:r>
        <w:rPr>
          <w:rFonts w:ascii="Times New Roman" w:hAnsi="Times New Roman"/>
        </w:rPr>
        <w:t xml:space="preserve">subsidies to cover </w:t>
      </w:r>
      <w:r w:rsidRPr="00F504E1">
        <w:rPr>
          <w:rFonts w:ascii="Times New Roman" w:hAnsi="Times New Roman"/>
        </w:rPr>
        <w:t xml:space="preserve">their Part D premiums, </w:t>
      </w:r>
      <w:r>
        <w:rPr>
          <w:rFonts w:ascii="Times New Roman" w:hAnsi="Times New Roman"/>
        </w:rPr>
        <w:t xml:space="preserve">to </w:t>
      </w:r>
      <w:r w:rsidRPr="00F504E1">
        <w:rPr>
          <w:rFonts w:ascii="Times New Roman" w:hAnsi="Times New Roman"/>
        </w:rPr>
        <w:t xml:space="preserve">pay a reduced or no deductible, and </w:t>
      </w:r>
      <w:r>
        <w:rPr>
          <w:rFonts w:ascii="Times New Roman" w:hAnsi="Times New Roman"/>
        </w:rPr>
        <w:t xml:space="preserve">to </w:t>
      </w:r>
      <w:r w:rsidRPr="00F504E1">
        <w:rPr>
          <w:rFonts w:ascii="Times New Roman" w:hAnsi="Times New Roman"/>
        </w:rPr>
        <w:t>be responsible for smaller copayments.</w:t>
      </w:r>
    </w:p>
    <w:p w:rsidR="00F504E1" w:rsidP="00F504E1" w14:paraId="69D3D924" w14:textId="7F3E26DF">
      <w:pPr>
        <w:tabs>
          <w:tab w:val="left" w:pos="1440"/>
        </w:tabs>
        <w:ind w:left="1440"/>
        <w:rPr>
          <w:rFonts w:ascii="Times New Roman" w:hAnsi="Times New Roman"/>
        </w:rPr>
      </w:pPr>
    </w:p>
    <w:p w:rsidR="00F504E1" w:rsidRPr="00615513" w:rsidP="00F504E1" w14:paraId="0E662F54" w14:textId="23B8A1B6">
      <w:pPr>
        <w:tabs>
          <w:tab w:val="left" w:pos="1440"/>
        </w:tabs>
        <w:ind w:left="1440"/>
        <w:rPr>
          <w:rFonts w:ascii="Times New Roman" w:hAnsi="Times New Roman"/>
        </w:rPr>
      </w:pPr>
      <w:r>
        <w:rPr>
          <w:rFonts w:ascii="Times New Roman" w:hAnsi="Times New Roman"/>
        </w:rPr>
        <w:t>Among other eligibility criterion, household income must be below 150% of the Federal Poverty Level</w:t>
      </w:r>
      <w:r w:rsidR="002C1D09">
        <w:rPr>
          <w:rFonts w:ascii="Times New Roman" w:hAnsi="Times New Roman"/>
        </w:rPr>
        <w:t xml:space="preserve"> </w:t>
      </w:r>
      <w:r w:rsidR="00C37235">
        <w:rPr>
          <w:rFonts w:ascii="Times New Roman" w:hAnsi="Times New Roman"/>
        </w:rPr>
        <w:t xml:space="preserve">(FPL) </w:t>
      </w:r>
      <w:r w:rsidR="002C1D09">
        <w:rPr>
          <w:rFonts w:ascii="Times New Roman" w:hAnsi="Times New Roman"/>
        </w:rPr>
        <w:t xml:space="preserve">and household resources must be </w:t>
      </w:r>
      <w:r w:rsidR="00615513">
        <w:rPr>
          <w:rFonts w:ascii="Times New Roman" w:hAnsi="Times New Roman"/>
        </w:rPr>
        <w:t xml:space="preserve">below a </w:t>
      </w:r>
      <w:r w:rsidR="00C37235">
        <w:rPr>
          <w:rFonts w:ascii="Times New Roman" w:hAnsi="Times New Roman"/>
        </w:rPr>
        <w:t xml:space="preserve">slide-scale </w:t>
      </w:r>
      <w:r w:rsidR="00615513">
        <w:rPr>
          <w:rFonts w:ascii="Times New Roman" w:hAnsi="Times New Roman"/>
        </w:rPr>
        <w:t>threshold that is annually updated</w:t>
      </w:r>
      <w:r w:rsidR="00650921">
        <w:rPr>
          <w:rFonts w:ascii="Times New Roman" w:hAnsi="Times New Roman"/>
        </w:rPr>
        <w:t>.</w:t>
      </w:r>
      <w:r w:rsidR="00552E4A">
        <w:rPr>
          <w:rFonts w:ascii="Times New Roman" w:hAnsi="Times New Roman"/>
        </w:rPr>
        <w:t xml:space="preserve"> In general, eligible beneficiaries with incomes at or below 1</w:t>
      </w:r>
      <w:r w:rsidR="00C37235">
        <w:rPr>
          <w:rFonts w:ascii="Times New Roman" w:hAnsi="Times New Roman"/>
        </w:rPr>
        <w:t>35</w:t>
      </w:r>
      <w:r w:rsidR="00552E4A">
        <w:rPr>
          <w:rFonts w:ascii="Times New Roman" w:hAnsi="Times New Roman"/>
        </w:rPr>
        <w:t xml:space="preserve">% of FPL </w:t>
      </w:r>
      <w:r w:rsidR="00C37235">
        <w:rPr>
          <w:rFonts w:ascii="Times New Roman" w:hAnsi="Times New Roman"/>
        </w:rPr>
        <w:t xml:space="preserve">who are underneath the </w:t>
      </w:r>
      <w:r w:rsidR="00911FE6">
        <w:rPr>
          <w:rFonts w:ascii="Times New Roman" w:hAnsi="Times New Roman"/>
        </w:rPr>
        <w:t xml:space="preserve">minimum </w:t>
      </w:r>
      <w:r w:rsidR="00C37235">
        <w:rPr>
          <w:rFonts w:ascii="Times New Roman" w:hAnsi="Times New Roman"/>
        </w:rPr>
        <w:t>resource threshold</w:t>
      </w:r>
      <w:r w:rsidR="00725FA6">
        <w:rPr>
          <w:rFonts w:ascii="Times New Roman" w:hAnsi="Times New Roman"/>
        </w:rPr>
        <w:t>s</w:t>
      </w:r>
      <w:r w:rsidR="00C37235">
        <w:rPr>
          <w:rFonts w:ascii="Times New Roman" w:hAnsi="Times New Roman"/>
        </w:rPr>
        <w:t xml:space="preserve"> </w:t>
      </w:r>
      <w:r w:rsidR="00552E4A">
        <w:rPr>
          <w:rFonts w:ascii="Times New Roman" w:hAnsi="Times New Roman"/>
        </w:rPr>
        <w:t xml:space="preserve">receive </w:t>
      </w:r>
      <w:r w:rsidR="00C37235">
        <w:rPr>
          <w:rFonts w:ascii="Times New Roman" w:hAnsi="Times New Roman"/>
        </w:rPr>
        <w:t xml:space="preserve">a </w:t>
      </w:r>
      <w:r w:rsidR="00552E4A">
        <w:rPr>
          <w:rFonts w:ascii="Times New Roman" w:hAnsi="Times New Roman"/>
        </w:rPr>
        <w:t xml:space="preserve">full </w:t>
      </w:r>
      <w:r w:rsidR="00C37235">
        <w:rPr>
          <w:rFonts w:ascii="Times New Roman" w:hAnsi="Times New Roman"/>
        </w:rPr>
        <w:t xml:space="preserve">premium </w:t>
      </w:r>
      <w:r w:rsidR="00552E4A">
        <w:rPr>
          <w:rFonts w:ascii="Times New Roman" w:hAnsi="Times New Roman"/>
        </w:rPr>
        <w:t>subsidy</w:t>
      </w:r>
      <w:r w:rsidR="00C37235">
        <w:rPr>
          <w:rFonts w:ascii="Times New Roman" w:hAnsi="Times New Roman"/>
        </w:rPr>
        <w:t xml:space="preserve"> as well as support with co-pays and deductibles.</w:t>
      </w:r>
      <w:r w:rsidR="00552E4A">
        <w:rPr>
          <w:rFonts w:ascii="Times New Roman" w:hAnsi="Times New Roman"/>
        </w:rPr>
        <w:t xml:space="preserve"> </w:t>
      </w:r>
      <w:r w:rsidR="00C37235">
        <w:rPr>
          <w:rFonts w:ascii="Times New Roman" w:hAnsi="Times New Roman"/>
        </w:rPr>
        <w:t>T</w:t>
      </w:r>
      <w:r w:rsidR="00552E4A">
        <w:rPr>
          <w:rFonts w:ascii="Times New Roman" w:hAnsi="Times New Roman"/>
        </w:rPr>
        <w:t xml:space="preserve">hose </w:t>
      </w:r>
      <w:r w:rsidR="00C37235">
        <w:rPr>
          <w:rFonts w:ascii="Times New Roman" w:hAnsi="Times New Roman"/>
        </w:rPr>
        <w:t xml:space="preserve">with </w:t>
      </w:r>
      <w:r w:rsidR="00911FE6">
        <w:rPr>
          <w:rFonts w:ascii="Times New Roman" w:hAnsi="Times New Roman"/>
        </w:rPr>
        <w:t>resources above the minimum threshold</w:t>
      </w:r>
      <w:r w:rsidR="00725FA6">
        <w:rPr>
          <w:rFonts w:ascii="Times New Roman" w:hAnsi="Times New Roman"/>
        </w:rPr>
        <w:t>s</w:t>
      </w:r>
      <w:r w:rsidR="00911FE6">
        <w:rPr>
          <w:rFonts w:ascii="Times New Roman" w:hAnsi="Times New Roman"/>
        </w:rPr>
        <w:t xml:space="preserve"> but below the maximum threshold</w:t>
      </w:r>
      <w:r w:rsidR="00725FA6">
        <w:rPr>
          <w:rFonts w:ascii="Times New Roman" w:hAnsi="Times New Roman"/>
        </w:rPr>
        <w:t>s</w:t>
      </w:r>
      <w:r w:rsidR="00911FE6">
        <w:rPr>
          <w:rFonts w:ascii="Times New Roman" w:hAnsi="Times New Roman"/>
        </w:rPr>
        <w:t xml:space="preserve"> and who have incomes </w:t>
      </w:r>
      <w:r w:rsidR="00552E4A">
        <w:rPr>
          <w:rFonts w:ascii="Times New Roman" w:hAnsi="Times New Roman"/>
        </w:rPr>
        <w:t>between 1</w:t>
      </w:r>
      <w:r w:rsidR="00C37235">
        <w:rPr>
          <w:rFonts w:ascii="Times New Roman" w:hAnsi="Times New Roman"/>
        </w:rPr>
        <w:t>35</w:t>
      </w:r>
      <w:r w:rsidR="00552E4A">
        <w:rPr>
          <w:rFonts w:ascii="Times New Roman" w:hAnsi="Times New Roman"/>
        </w:rPr>
        <w:t xml:space="preserve">% and 150% receive a reduced </w:t>
      </w:r>
      <w:r w:rsidR="00911FE6">
        <w:rPr>
          <w:rFonts w:ascii="Times New Roman" w:hAnsi="Times New Roman"/>
        </w:rPr>
        <w:t xml:space="preserve">premium </w:t>
      </w:r>
      <w:r w:rsidR="00552E4A">
        <w:rPr>
          <w:rFonts w:ascii="Times New Roman" w:hAnsi="Times New Roman"/>
        </w:rPr>
        <w:t>subsidy</w:t>
      </w:r>
      <w:r w:rsidR="00911FE6">
        <w:rPr>
          <w:rFonts w:ascii="Times New Roman" w:hAnsi="Times New Roman"/>
        </w:rPr>
        <w:t xml:space="preserve"> and will receive less or no support with co-pays or deductibles</w:t>
      </w:r>
      <w:r w:rsidR="00552E4A">
        <w:rPr>
          <w:rFonts w:ascii="Times New Roman" w:hAnsi="Times New Roman"/>
        </w:rPr>
        <w:t>.</w:t>
      </w:r>
      <w:r w:rsidR="00C37235">
        <w:rPr>
          <w:rFonts w:ascii="Times New Roman" w:hAnsi="Times New Roman"/>
        </w:rPr>
        <w:t xml:space="preserve"> </w:t>
      </w:r>
    </w:p>
    <w:p w:rsidR="002E22D8" w:rsidP="00A25845" w14:paraId="0D53D7EB" w14:textId="283AFA47">
      <w:pPr>
        <w:tabs>
          <w:tab w:val="left" w:pos="1440"/>
        </w:tabs>
        <w:ind w:left="1440"/>
        <w:rPr>
          <w:rFonts w:ascii="Times New Roman" w:hAnsi="Times New Roman"/>
        </w:rPr>
      </w:pPr>
    </w:p>
    <w:p w:rsidR="001E5F49" w:rsidRPr="001E5F49" w:rsidP="001E5F49" w14:paraId="2E436C2E" w14:textId="1BFAA680">
      <w:pPr>
        <w:tabs>
          <w:tab w:val="left" w:pos="1440"/>
        </w:tabs>
        <w:ind w:left="1440"/>
        <w:rPr>
          <w:rFonts w:ascii="Times New Roman" w:hAnsi="Times New Roman"/>
        </w:rPr>
      </w:pPr>
      <w:r w:rsidRPr="001E5F49">
        <w:rPr>
          <w:rFonts w:ascii="Times New Roman" w:hAnsi="Times New Roman"/>
        </w:rPr>
        <w:t xml:space="preserve">Section 1144 of the Social Security Act requires </w:t>
      </w:r>
      <w:r>
        <w:rPr>
          <w:rFonts w:ascii="Times New Roman" w:hAnsi="Times New Roman"/>
        </w:rPr>
        <w:t>SSA</w:t>
      </w:r>
      <w:r w:rsidRPr="001E5F49">
        <w:rPr>
          <w:rFonts w:ascii="Times New Roman" w:hAnsi="Times New Roman"/>
        </w:rPr>
        <w:t xml:space="preserve"> conduct outreach to Medicare beneficiaries who may qualify for Medicare cost-sharing assistance under the Medicare Savings Programs (MSP) and for the Medicare </w:t>
      </w:r>
      <w:r w:rsidR="00B44387">
        <w:rPr>
          <w:rFonts w:ascii="Times New Roman" w:hAnsi="Times New Roman"/>
        </w:rPr>
        <w:t>Part D P</w:t>
      </w:r>
      <w:r w:rsidRPr="001E5F49">
        <w:rPr>
          <w:rFonts w:ascii="Times New Roman" w:hAnsi="Times New Roman"/>
        </w:rPr>
        <w:t xml:space="preserve">rescription </w:t>
      </w:r>
      <w:r w:rsidR="00B44387">
        <w:rPr>
          <w:rFonts w:ascii="Times New Roman" w:hAnsi="Times New Roman"/>
        </w:rPr>
        <w:t>D</w:t>
      </w:r>
      <w:r w:rsidRPr="001E5F49">
        <w:rPr>
          <w:rFonts w:ascii="Times New Roman" w:hAnsi="Times New Roman"/>
        </w:rPr>
        <w:t xml:space="preserve">rug </w:t>
      </w:r>
      <w:r w:rsidR="00B44387">
        <w:rPr>
          <w:rFonts w:ascii="Times New Roman" w:hAnsi="Times New Roman"/>
        </w:rPr>
        <w:t>L</w:t>
      </w:r>
      <w:r w:rsidRPr="001E5F49">
        <w:rPr>
          <w:rFonts w:ascii="Times New Roman" w:hAnsi="Times New Roman"/>
        </w:rPr>
        <w:t>ow-</w:t>
      </w:r>
      <w:r w:rsidR="00B44387">
        <w:rPr>
          <w:rFonts w:ascii="Times New Roman" w:hAnsi="Times New Roman"/>
        </w:rPr>
        <w:t>I</w:t>
      </w:r>
      <w:r w:rsidRPr="001E5F49">
        <w:rPr>
          <w:rFonts w:ascii="Times New Roman" w:hAnsi="Times New Roman"/>
        </w:rPr>
        <w:t xml:space="preserve">ncome </w:t>
      </w:r>
      <w:r w:rsidR="00B44387">
        <w:rPr>
          <w:rFonts w:ascii="Times New Roman" w:hAnsi="Times New Roman"/>
        </w:rPr>
        <w:t>S</w:t>
      </w:r>
      <w:r w:rsidRPr="001E5F49">
        <w:rPr>
          <w:rFonts w:ascii="Times New Roman" w:hAnsi="Times New Roman"/>
        </w:rPr>
        <w:t>ubsidy</w:t>
      </w:r>
      <w:r w:rsidR="00B44387">
        <w:rPr>
          <w:rFonts w:ascii="Times New Roman" w:hAnsi="Times New Roman"/>
        </w:rPr>
        <w:t xml:space="preserve"> (LIS) program</w:t>
      </w:r>
      <w:r w:rsidRPr="001E5F49">
        <w:rPr>
          <w:rFonts w:ascii="Times New Roman" w:hAnsi="Times New Roman"/>
        </w:rPr>
        <w:t xml:space="preserve">.  In order to meet this requirement, </w:t>
      </w:r>
      <w:r w:rsidR="00B44387">
        <w:rPr>
          <w:rFonts w:ascii="Times New Roman" w:hAnsi="Times New Roman"/>
        </w:rPr>
        <w:t>SSA</w:t>
      </w:r>
      <w:r w:rsidRPr="001E5F49">
        <w:rPr>
          <w:rFonts w:ascii="Times New Roman" w:hAnsi="Times New Roman"/>
        </w:rPr>
        <w:t xml:space="preserve"> target</w:t>
      </w:r>
      <w:r w:rsidR="00B44387">
        <w:rPr>
          <w:rFonts w:ascii="Times New Roman" w:hAnsi="Times New Roman"/>
        </w:rPr>
        <w:t xml:space="preserve">s </w:t>
      </w:r>
      <w:r w:rsidRPr="001E5F49">
        <w:rPr>
          <w:rFonts w:ascii="Times New Roman" w:hAnsi="Times New Roman"/>
        </w:rPr>
        <w:t xml:space="preserve">outreach efforts to include income-tested new Medicare beneficiaries, beneficiaries that have experienced a drop in income, and 20 percent of those whom </w:t>
      </w:r>
      <w:r w:rsidR="00B44387">
        <w:rPr>
          <w:rFonts w:ascii="Times New Roman" w:hAnsi="Times New Roman"/>
        </w:rPr>
        <w:t>SSA</w:t>
      </w:r>
      <w:r w:rsidRPr="001E5F49">
        <w:rPr>
          <w:rFonts w:ascii="Times New Roman" w:hAnsi="Times New Roman"/>
        </w:rPr>
        <w:t xml:space="preserve"> previously notified of their potential eligibility</w:t>
      </w:r>
      <w:r w:rsidR="00B44387">
        <w:rPr>
          <w:rFonts w:ascii="Times New Roman" w:hAnsi="Times New Roman"/>
        </w:rPr>
        <w:t xml:space="preserve"> but did not enroll in MSP or LIS</w:t>
      </w:r>
      <w:r w:rsidRPr="001E5F49">
        <w:rPr>
          <w:rFonts w:ascii="Times New Roman" w:hAnsi="Times New Roman"/>
        </w:rPr>
        <w:t xml:space="preserve">. </w:t>
      </w:r>
    </w:p>
    <w:p w:rsidR="001E5F49" w:rsidRPr="001E5F49" w:rsidP="001E5F49" w14:paraId="6B99F8C0" w14:textId="77777777">
      <w:pPr>
        <w:tabs>
          <w:tab w:val="left" w:pos="1440"/>
        </w:tabs>
        <w:ind w:left="1440"/>
        <w:rPr>
          <w:rFonts w:ascii="Times New Roman" w:hAnsi="Times New Roman"/>
        </w:rPr>
      </w:pPr>
    </w:p>
    <w:p w:rsidR="001E5F49" w:rsidRPr="001E5F49" w:rsidP="001E5F49" w14:paraId="0CE8C800" w14:textId="418756C9">
      <w:pPr>
        <w:tabs>
          <w:tab w:val="left" w:pos="1440"/>
        </w:tabs>
        <w:ind w:left="1440"/>
        <w:rPr>
          <w:rFonts w:ascii="Times New Roman" w:hAnsi="Times New Roman"/>
        </w:rPr>
      </w:pPr>
      <w:r w:rsidRPr="001E5F49">
        <w:rPr>
          <w:rFonts w:ascii="Times New Roman" w:hAnsi="Times New Roman"/>
        </w:rPr>
        <w:t xml:space="preserve">Each year, SSA sends three Section 1144 outreach letters with joint SSA and </w:t>
      </w:r>
      <w:r w:rsidRPr="001E5F49">
        <w:rPr>
          <w:rFonts w:ascii="Times New Roman" w:hAnsi="Times New Roman"/>
        </w:rPr>
        <w:t xml:space="preserve">CMS approval.  </w:t>
      </w:r>
      <w:r w:rsidRPr="00B44387" w:rsidR="00B44387">
        <w:rPr>
          <w:rFonts w:ascii="Times New Roman" w:hAnsi="Times New Roman"/>
        </w:rPr>
        <w:t xml:space="preserve">The major objective of these </w:t>
      </w:r>
      <w:r w:rsidR="00B44387">
        <w:rPr>
          <w:rFonts w:ascii="Times New Roman" w:hAnsi="Times New Roman"/>
        </w:rPr>
        <w:t>letters</w:t>
      </w:r>
      <w:r w:rsidRPr="00B44387" w:rsidR="00B44387">
        <w:rPr>
          <w:rFonts w:ascii="Times New Roman" w:hAnsi="Times New Roman"/>
        </w:rPr>
        <w:t xml:space="preserve"> is to increase enrollment of eligible low-income individuals into programs that assist Medicare beneficiaries with their out-of-pocket medical expenses, including prescription drugs.  </w:t>
      </w:r>
      <w:r w:rsidR="00B44387">
        <w:rPr>
          <w:rFonts w:ascii="Times New Roman" w:hAnsi="Times New Roman"/>
        </w:rPr>
        <w:t>T</w:t>
      </w:r>
      <w:r w:rsidRPr="001E5F49">
        <w:rPr>
          <w:rFonts w:ascii="Times New Roman" w:hAnsi="Times New Roman"/>
        </w:rPr>
        <w:t>wo of the three letters</w:t>
      </w:r>
      <w:r w:rsidR="00B44387">
        <w:rPr>
          <w:rFonts w:ascii="Times New Roman" w:hAnsi="Times New Roman"/>
        </w:rPr>
        <w:t xml:space="preserve"> are sent</w:t>
      </w:r>
      <w:r w:rsidRPr="001E5F49">
        <w:rPr>
          <w:rFonts w:ascii="Times New Roman" w:hAnsi="Times New Roman"/>
        </w:rPr>
        <w:t xml:space="preserve"> in May/June.  The SSA-L447 letter targets Medicare prescription drug subsidy eligible beneficiaries who filed before 2010 and who are not enrolled in the Medicare Savings Programs that help with cost sharing.  The SSA-L448 letter targets income-tested Medicare beneficiaries who do not have LIS nor participate in the MSP.   </w:t>
      </w:r>
    </w:p>
    <w:p w:rsidR="001E5F49" w:rsidRPr="001E5F49" w:rsidP="001E5F49" w14:paraId="594D715B" w14:textId="77777777">
      <w:pPr>
        <w:tabs>
          <w:tab w:val="left" w:pos="1440"/>
        </w:tabs>
        <w:ind w:left="1440"/>
        <w:rPr>
          <w:rFonts w:ascii="Times New Roman" w:hAnsi="Times New Roman"/>
        </w:rPr>
      </w:pPr>
    </w:p>
    <w:p w:rsidR="000C2B13" w:rsidP="001E5F49" w14:paraId="598D3192" w14:textId="55D73653">
      <w:pPr>
        <w:tabs>
          <w:tab w:val="left" w:pos="1440"/>
        </w:tabs>
        <w:ind w:left="1440"/>
        <w:rPr>
          <w:rFonts w:ascii="Times New Roman" w:hAnsi="Times New Roman"/>
        </w:rPr>
      </w:pPr>
      <w:r>
        <w:rPr>
          <w:rFonts w:ascii="Times New Roman" w:hAnsi="Times New Roman"/>
        </w:rPr>
        <w:t xml:space="preserve">The </w:t>
      </w:r>
      <w:r w:rsidRPr="001E5F49" w:rsidR="001E5F49">
        <w:rPr>
          <w:rFonts w:ascii="Times New Roman" w:hAnsi="Times New Roman"/>
        </w:rPr>
        <w:t xml:space="preserve">third letter, the SSA-L441, </w:t>
      </w:r>
      <w:r>
        <w:rPr>
          <w:rFonts w:ascii="Times New Roman" w:hAnsi="Times New Roman"/>
        </w:rPr>
        <w:t xml:space="preserve">is sent </w:t>
      </w:r>
      <w:r w:rsidRPr="001E5F49" w:rsidR="001E5F49">
        <w:rPr>
          <w:rFonts w:ascii="Times New Roman" w:hAnsi="Times New Roman"/>
        </w:rPr>
        <w:t xml:space="preserve">at the end of November each year to former disability insurance beneficiaries without Medicaid who lost their free Medicare Part A due to work.  These beneficiaries may be eligible to get help from the MSP to pay their monthly Part A premiums. </w:t>
      </w:r>
      <w:r w:rsidRPr="00B44387">
        <w:rPr>
          <w:rFonts w:ascii="Times New Roman" w:hAnsi="Times New Roman"/>
        </w:rPr>
        <w:t xml:space="preserve">We are also required to share lists of individuals potentially eligible for cost sharing with State Medicaid agencies.  </w:t>
      </w:r>
    </w:p>
    <w:p w:rsidR="00B44387" w:rsidRPr="000C2B13" w:rsidP="001E5F49" w14:paraId="46960E53" w14:textId="77777777">
      <w:pPr>
        <w:tabs>
          <w:tab w:val="left" w:pos="1440"/>
        </w:tabs>
        <w:ind w:left="1440"/>
        <w:rPr>
          <w:rFonts w:ascii="Times New Roman" w:hAnsi="Times New Roman"/>
        </w:rPr>
      </w:pPr>
    </w:p>
    <w:p w:rsidR="009415C3" w:rsidP="009415C3" w14:paraId="3FC95EAB" w14:textId="7871C1EE">
      <w:pPr>
        <w:tabs>
          <w:tab w:val="left" w:pos="1440"/>
        </w:tabs>
        <w:ind w:left="1440"/>
        <w:rPr>
          <w:rFonts w:ascii="Times New Roman" w:hAnsi="Times New Roman"/>
        </w:rPr>
      </w:pPr>
      <w:r>
        <w:rPr>
          <w:rFonts w:ascii="Times New Roman" w:hAnsi="Times New Roman"/>
        </w:rPr>
        <w:t>Individuals already on Medicare and who also receive SSI or full Medicaid are deemed eligible for Extra Help and do not need to submit an application</w:t>
      </w:r>
      <w:r w:rsidR="002C67C7">
        <w:rPr>
          <w:rFonts w:ascii="Times New Roman" w:hAnsi="Times New Roman"/>
        </w:rPr>
        <w:t>.</w:t>
      </w:r>
      <w:r w:rsidR="00374DFC">
        <w:rPr>
          <w:rFonts w:ascii="Times New Roman" w:hAnsi="Times New Roman"/>
        </w:rPr>
        <w:t>—</w:t>
      </w:r>
      <w:r w:rsidR="002C67C7">
        <w:rPr>
          <w:rFonts w:ascii="Times New Roman" w:hAnsi="Times New Roman"/>
        </w:rPr>
        <w:t xml:space="preserve"> To identify these individuals </w:t>
      </w:r>
      <w:r w:rsidR="00CD2F57">
        <w:rPr>
          <w:rFonts w:ascii="Times New Roman" w:hAnsi="Times New Roman"/>
        </w:rPr>
        <w:t>CMS</w:t>
      </w:r>
      <w:r w:rsidR="002C67C7">
        <w:rPr>
          <w:rFonts w:ascii="Times New Roman" w:hAnsi="Times New Roman"/>
        </w:rPr>
        <w:t xml:space="preserve"> uses</w:t>
      </w:r>
      <w:r w:rsidRPr="002C67C7" w:rsidR="002C67C7">
        <w:rPr>
          <w:rFonts w:ascii="Times New Roman" w:hAnsi="Times New Roman"/>
        </w:rPr>
        <w:t xml:space="preserve"> </w:t>
      </w:r>
      <w:r w:rsidR="00531385">
        <w:rPr>
          <w:rFonts w:ascii="Times New Roman" w:hAnsi="Times New Roman"/>
        </w:rPr>
        <w:t xml:space="preserve">internal Medicare data and </w:t>
      </w:r>
      <w:r w:rsidRPr="002C67C7" w:rsidR="002C67C7">
        <w:rPr>
          <w:rFonts w:ascii="Times New Roman" w:hAnsi="Times New Roman"/>
        </w:rPr>
        <w:t xml:space="preserve">data submitted by SSA to identify </w:t>
      </w:r>
      <w:r w:rsidR="00531385">
        <w:rPr>
          <w:rFonts w:ascii="Times New Roman" w:hAnsi="Times New Roman"/>
        </w:rPr>
        <w:t xml:space="preserve">Medicare enrollees and </w:t>
      </w:r>
      <w:r w:rsidRPr="002C67C7" w:rsidR="002C67C7">
        <w:rPr>
          <w:rFonts w:ascii="Times New Roman" w:hAnsi="Times New Roman"/>
        </w:rPr>
        <w:t xml:space="preserve">SSI-only </w:t>
      </w:r>
      <w:r w:rsidR="002C67C7">
        <w:rPr>
          <w:rFonts w:ascii="Times New Roman" w:hAnsi="Times New Roman"/>
        </w:rPr>
        <w:t>individuals who may be eligible for</w:t>
      </w:r>
      <w:r w:rsidRPr="002C67C7" w:rsidR="002C67C7">
        <w:rPr>
          <w:rFonts w:ascii="Times New Roman" w:hAnsi="Times New Roman"/>
        </w:rPr>
        <w:t xml:space="preserve"> LIS. </w:t>
      </w:r>
      <w:r w:rsidR="002C67C7">
        <w:rPr>
          <w:rFonts w:ascii="Times New Roman" w:hAnsi="Times New Roman"/>
        </w:rPr>
        <w:t xml:space="preserve">Additionally, </w:t>
      </w:r>
      <w:r w:rsidRPr="002C67C7" w:rsidR="002C67C7">
        <w:rPr>
          <w:rFonts w:ascii="Times New Roman" w:hAnsi="Times New Roman"/>
        </w:rPr>
        <w:t>CM</w:t>
      </w:r>
      <w:r w:rsidR="002C67C7">
        <w:rPr>
          <w:rFonts w:ascii="Times New Roman" w:hAnsi="Times New Roman"/>
        </w:rPr>
        <w:t>S</w:t>
      </w:r>
      <w:r w:rsidRPr="002C67C7" w:rsidR="002C67C7">
        <w:rPr>
          <w:rFonts w:ascii="Times New Roman" w:hAnsi="Times New Roman"/>
        </w:rPr>
        <w:t xml:space="preserve"> use</w:t>
      </w:r>
      <w:r w:rsidR="002C67C7">
        <w:rPr>
          <w:rFonts w:ascii="Times New Roman" w:hAnsi="Times New Roman"/>
        </w:rPr>
        <w:t>s</w:t>
      </w:r>
      <w:r w:rsidRPr="002C67C7" w:rsidR="002C67C7">
        <w:rPr>
          <w:rFonts w:ascii="Times New Roman" w:hAnsi="Times New Roman"/>
        </w:rPr>
        <w:t xml:space="preserve"> data from State Medicaid Agencies to identify those who</w:t>
      </w:r>
      <w:r w:rsidR="00531385">
        <w:rPr>
          <w:rFonts w:ascii="Times New Roman" w:hAnsi="Times New Roman"/>
        </w:rPr>
        <w:t xml:space="preserve"> apply for LIS and are determined eligible by the State or </w:t>
      </w:r>
      <w:r w:rsidRPr="002C67C7" w:rsidR="002C67C7">
        <w:rPr>
          <w:rFonts w:ascii="Times New Roman" w:hAnsi="Times New Roman"/>
        </w:rPr>
        <w:t xml:space="preserve">are </w:t>
      </w:r>
      <w:r w:rsidR="00531385">
        <w:rPr>
          <w:rFonts w:ascii="Times New Roman" w:hAnsi="Times New Roman"/>
        </w:rPr>
        <w:t>eligible for Medicare Savings Programs</w:t>
      </w:r>
      <w:r w:rsidRPr="002C67C7" w:rsidR="002C67C7">
        <w:rPr>
          <w:rFonts w:ascii="Times New Roman" w:hAnsi="Times New Roman"/>
        </w:rPr>
        <w:t>.</w:t>
      </w:r>
    </w:p>
    <w:p w:rsidR="009415C3" w:rsidP="009415C3" w14:paraId="36240F2D" w14:textId="77777777">
      <w:pPr>
        <w:tabs>
          <w:tab w:val="left" w:pos="1440"/>
        </w:tabs>
        <w:ind w:left="1440"/>
        <w:rPr>
          <w:rFonts w:ascii="Times New Roman" w:hAnsi="Times New Roman"/>
        </w:rPr>
      </w:pPr>
    </w:p>
    <w:p w:rsidR="009415C3" w:rsidRPr="009415C3" w:rsidP="009415C3" w14:paraId="0280058E" w14:textId="49BEC1F7">
      <w:pPr>
        <w:tabs>
          <w:tab w:val="left" w:pos="1440"/>
        </w:tabs>
        <w:ind w:left="1440"/>
        <w:rPr>
          <w:rFonts w:ascii="Times New Roman" w:hAnsi="Times New Roman"/>
        </w:rPr>
      </w:pPr>
      <w:r>
        <w:rPr>
          <w:rFonts w:ascii="Times New Roman" w:hAnsi="Times New Roman"/>
        </w:rPr>
        <w:t xml:space="preserve"> </w:t>
      </w:r>
      <w:r w:rsidRPr="009415C3">
        <w:rPr>
          <w:rFonts w:ascii="Times New Roman" w:hAnsi="Times New Roman"/>
        </w:rPr>
        <w:t>There are four Medicare Savings Programs:</w:t>
      </w:r>
    </w:p>
    <w:p w:rsidR="009415C3" w:rsidRPr="009415C3" w:rsidP="009415C3" w14:paraId="0461D535" w14:textId="77777777">
      <w:pPr>
        <w:tabs>
          <w:tab w:val="left" w:pos="1440"/>
        </w:tabs>
        <w:ind w:left="1440"/>
        <w:rPr>
          <w:rFonts w:ascii="Times New Roman" w:hAnsi="Times New Roman"/>
        </w:rPr>
      </w:pPr>
    </w:p>
    <w:p w:rsidR="009415C3" w:rsidRPr="009415C3" w:rsidP="009415C3" w14:paraId="383D03B6" w14:textId="77777777">
      <w:pPr>
        <w:tabs>
          <w:tab w:val="left" w:pos="1440"/>
        </w:tabs>
        <w:ind w:left="1440"/>
        <w:rPr>
          <w:rFonts w:ascii="Times New Roman" w:hAnsi="Times New Roman"/>
        </w:rPr>
      </w:pPr>
      <w:r w:rsidRPr="009415C3">
        <w:rPr>
          <w:rFonts w:ascii="Times New Roman" w:hAnsi="Times New Roman"/>
        </w:rPr>
        <w:t>•Qualified Medicare Beneficiary (QMB)</w:t>
      </w:r>
    </w:p>
    <w:p w:rsidR="009415C3" w:rsidRPr="009415C3" w:rsidP="009415C3" w14:paraId="17C42318" w14:textId="77777777">
      <w:pPr>
        <w:tabs>
          <w:tab w:val="left" w:pos="1440"/>
        </w:tabs>
        <w:ind w:left="1440"/>
        <w:rPr>
          <w:rFonts w:ascii="Times New Roman" w:hAnsi="Times New Roman"/>
        </w:rPr>
      </w:pPr>
    </w:p>
    <w:p w:rsidR="009415C3" w:rsidRPr="009415C3" w:rsidP="009415C3" w14:paraId="5A830CEF" w14:textId="77777777">
      <w:pPr>
        <w:tabs>
          <w:tab w:val="left" w:pos="1440"/>
        </w:tabs>
        <w:ind w:left="1440"/>
        <w:rPr>
          <w:rFonts w:ascii="Times New Roman" w:hAnsi="Times New Roman"/>
        </w:rPr>
      </w:pPr>
      <w:r w:rsidRPr="009415C3">
        <w:rPr>
          <w:rFonts w:ascii="Times New Roman" w:hAnsi="Times New Roman"/>
        </w:rPr>
        <w:t>•Specified Low-Income Medicare Beneficiary (SLMB)</w:t>
      </w:r>
    </w:p>
    <w:p w:rsidR="009415C3" w:rsidRPr="009415C3" w:rsidP="009415C3" w14:paraId="70941605" w14:textId="77777777">
      <w:pPr>
        <w:tabs>
          <w:tab w:val="left" w:pos="1440"/>
        </w:tabs>
        <w:ind w:left="1440"/>
        <w:rPr>
          <w:rFonts w:ascii="Times New Roman" w:hAnsi="Times New Roman"/>
        </w:rPr>
      </w:pPr>
    </w:p>
    <w:p w:rsidR="009415C3" w:rsidRPr="009415C3" w:rsidP="009415C3" w14:paraId="7C1DBEEA" w14:textId="77777777">
      <w:pPr>
        <w:tabs>
          <w:tab w:val="left" w:pos="1440"/>
        </w:tabs>
        <w:ind w:left="1440"/>
        <w:rPr>
          <w:rFonts w:ascii="Times New Roman" w:hAnsi="Times New Roman"/>
        </w:rPr>
      </w:pPr>
      <w:r w:rsidRPr="009415C3">
        <w:rPr>
          <w:rFonts w:ascii="Times New Roman" w:hAnsi="Times New Roman"/>
        </w:rPr>
        <w:t>•Qualifying Individual (QI or QI-1)</w:t>
      </w:r>
    </w:p>
    <w:p w:rsidR="009415C3" w:rsidRPr="009415C3" w:rsidP="009415C3" w14:paraId="1C321604" w14:textId="77777777">
      <w:pPr>
        <w:tabs>
          <w:tab w:val="left" w:pos="1440"/>
        </w:tabs>
        <w:ind w:left="1440"/>
        <w:rPr>
          <w:rFonts w:ascii="Times New Roman" w:hAnsi="Times New Roman"/>
        </w:rPr>
      </w:pPr>
    </w:p>
    <w:p w:rsidR="009415C3" w:rsidRPr="009415C3" w:rsidP="009415C3" w14:paraId="4883466F" w14:textId="77777777">
      <w:pPr>
        <w:tabs>
          <w:tab w:val="left" w:pos="1440"/>
        </w:tabs>
        <w:ind w:left="1440"/>
        <w:rPr>
          <w:rFonts w:ascii="Times New Roman" w:hAnsi="Times New Roman"/>
        </w:rPr>
      </w:pPr>
      <w:r w:rsidRPr="009415C3">
        <w:rPr>
          <w:rFonts w:ascii="Times New Roman" w:hAnsi="Times New Roman"/>
        </w:rPr>
        <w:t>•Qualified Disabled &amp; Working Individuals (QDWI)</w:t>
      </w:r>
    </w:p>
    <w:p w:rsidR="009415C3" w:rsidRPr="009415C3" w:rsidP="009415C3" w14:paraId="6F31E5E4" w14:textId="77777777">
      <w:pPr>
        <w:tabs>
          <w:tab w:val="left" w:pos="1440"/>
        </w:tabs>
        <w:ind w:left="1440"/>
        <w:rPr>
          <w:rFonts w:ascii="Times New Roman" w:hAnsi="Times New Roman"/>
        </w:rPr>
      </w:pPr>
    </w:p>
    <w:p w:rsidR="00C67309" w:rsidP="009415C3" w14:paraId="47DD1A12" w14:textId="5C983545">
      <w:pPr>
        <w:tabs>
          <w:tab w:val="left" w:pos="1440"/>
        </w:tabs>
        <w:ind w:left="1440"/>
        <w:rPr>
          <w:rFonts w:ascii="Times New Roman" w:hAnsi="Times New Roman"/>
        </w:rPr>
      </w:pPr>
      <w:r w:rsidRPr="009415C3">
        <w:rPr>
          <w:rFonts w:ascii="Times New Roman" w:hAnsi="Times New Roman"/>
        </w:rPr>
        <w:t>If a beneficiary qualifies for QMB, SLMB, or QI, he or she automatically qualifies for Extra Help, which pays for all costs, except for a minimal co-payment of Medicare prescription drug coverage</w:t>
      </w:r>
      <w:r>
        <w:rPr>
          <w:rFonts w:ascii="Times New Roman" w:hAnsi="Times New Roman"/>
        </w:rPr>
        <w:t>.</w:t>
      </w:r>
      <w:r w:rsidRPr="009415C3">
        <w:rPr>
          <w:rFonts w:ascii="Times New Roman" w:hAnsi="Times New Roman"/>
        </w:rPr>
        <w:t xml:space="preserve"> </w:t>
      </w:r>
      <w:r>
        <w:rPr>
          <w:rFonts w:ascii="Times New Roman" w:hAnsi="Times New Roman"/>
        </w:rPr>
        <w:t>C</w:t>
      </w:r>
      <w:r w:rsidR="002C67C7">
        <w:rPr>
          <w:rFonts w:ascii="Times New Roman" w:hAnsi="Times New Roman"/>
        </w:rPr>
        <w:t>MS</w:t>
      </w:r>
      <w:r w:rsidR="00CD2F57">
        <w:rPr>
          <w:rFonts w:ascii="Times New Roman" w:hAnsi="Times New Roman"/>
        </w:rPr>
        <w:t xml:space="preserve"> </w:t>
      </w:r>
      <w:r w:rsidR="00571912">
        <w:rPr>
          <w:rFonts w:ascii="Times New Roman" w:hAnsi="Times New Roman"/>
        </w:rPr>
        <w:t>mail</w:t>
      </w:r>
      <w:r w:rsidR="00CD2F57">
        <w:rPr>
          <w:rFonts w:ascii="Times New Roman" w:hAnsi="Times New Roman"/>
        </w:rPr>
        <w:t>s</w:t>
      </w:r>
      <w:r w:rsidR="00571912">
        <w:rPr>
          <w:rFonts w:ascii="Times New Roman" w:hAnsi="Times New Roman"/>
        </w:rPr>
        <w:t xml:space="preserve"> </w:t>
      </w:r>
      <w:r w:rsidR="00531385">
        <w:rPr>
          <w:rFonts w:ascii="Times New Roman" w:hAnsi="Times New Roman"/>
        </w:rPr>
        <w:t>deemed eligibles</w:t>
      </w:r>
      <w:r w:rsidR="00571912">
        <w:rPr>
          <w:rFonts w:ascii="Times New Roman" w:hAnsi="Times New Roman"/>
        </w:rPr>
        <w:t xml:space="preserve"> a notice </w:t>
      </w:r>
      <w:r w:rsidR="00CD2F57">
        <w:rPr>
          <w:rFonts w:ascii="Times New Roman" w:hAnsi="Times New Roman"/>
        </w:rPr>
        <w:t>to let them know they will be</w:t>
      </w:r>
      <w:r w:rsidR="00571912">
        <w:rPr>
          <w:rFonts w:ascii="Times New Roman" w:hAnsi="Times New Roman"/>
        </w:rPr>
        <w:t xml:space="preserve"> automatically enrolled in Extra Help</w:t>
      </w:r>
      <w:r w:rsidR="00B831EE">
        <w:rPr>
          <w:rFonts w:ascii="Times New Roman" w:hAnsi="Times New Roman"/>
        </w:rPr>
        <w:t>.</w:t>
      </w:r>
      <w:r w:rsidR="00B02836">
        <w:rPr>
          <w:rFonts w:ascii="Times New Roman" w:hAnsi="Times New Roman"/>
        </w:rPr>
        <w:t xml:space="preserve"> </w:t>
      </w:r>
      <w:r w:rsidR="000C2B13">
        <w:rPr>
          <w:rFonts w:ascii="Times New Roman" w:hAnsi="Times New Roman"/>
        </w:rPr>
        <w:t>Some</w:t>
      </w:r>
      <w:r w:rsidR="00B02836">
        <w:rPr>
          <w:rFonts w:ascii="Times New Roman" w:hAnsi="Times New Roman"/>
        </w:rPr>
        <w:t xml:space="preserve"> potentially eligible </w:t>
      </w:r>
      <w:r w:rsidR="00BE781C">
        <w:rPr>
          <w:rFonts w:ascii="Times New Roman" w:hAnsi="Times New Roman"/>
        </w:rPr>
        <w:t>individuals</w:t>
      </w:r>
      <w:r w:rsidR="00B02836">
        <w:rPr>
          <w:rFonts w:ascii="Times New Roman" w:hAnsi="Times New Roman"/>
        </w:rPr>
        <w:t xml:space="preserve"> proactively learn about their</w:t>
      </w:r>
      <w:r w:rsidR="004B41BE">
        <w:rPr>
          <w:rFonts w:ascii="Times New Roman" w:hAnsi="Times New Roman"/>
        </w:rPr>
        <w:t xml:space="preserve"> potential</w:t>
      </w:r>
      <w:r w:rsidR="00B02836">
        <w:rPr>
          <w:rFonts w:ascii="Times New Roman" w:hAnsi="Times New Roman"/>
        </w:rPr>
        <w:t xml:space="preserve"> eligibility and </w:t>
      </w:r>
      <w:r w:rsidR="004B41BE">
        <w:rPr>
          <w:rFonts w:ascii="Times New Roman" w:hAnsi="Times New Roman"/>
        </w:rPr>
        <w:t xml:space="preserve">then </w:t>
      </w:r>
      <w:r w:rsidR="00B02836">
        <w:rPr>
          <w:rFonts w:ascii="Times New Roman" w:hAnsi="Times New Roman"/>
        </w:rPr>
        <w:t>apply for the program</w:t>
      </w:r>
      <w:r w:rsidR="004B41BE">
        <w:rPr>
          <w:rFonts w:ascii="Times New Roman" w:hAnsi="Times New Roman"/>
        </w:rPr>
        <w:t xml:space="preserve">. </w:t>
      </w:r>
      <w:r>
        <w:rPr>
          <w:rFonts w:ascii="Times New Roman" w:hAnsi="Times New Roman"/>
        </w:rPr>
        <w:t>Individuals can su</w:t>
      </w:r>
      <w:r w:rsidR="002C6F1A">
        <w:rPr>
          <w:rFonts w:ascii="Times New Roman" w:hAnsi="Times New Roman"/>
        </w:rPr>
        <w:t>b</w:t>
      </w:r>
      <w:r>
        <w:rPr>
          <w:rFonts w:ascii="Times New Roman" w:hAnsi="Times New Roman"/>
        </w:rPr>
        <w:t xml:space="preserve">mit their information via the </w:t>
      </w:r>
      <w:r w:rsidR="00B02836">
        <w:rPr>
          <w:rFonts w:ascii="Times New Roman" w:hAnsi="Times New Roman"/>
        </w:rPr>
        <w:t xml:space="preserve">paper form </w:t>
      </w:r>
      <w:r w:rsidRPr="00F541F9" w:rsidR="00F541F9">
        <w:rPr>
          <w:rFonts w:ascii="Times New Roman" w:hAnsi="Times New Roman"/>
        </w:rPr>
        <w:t>SSA-1020</w:t>
      </w:r>
      <w:r w:rsidR="002C6F1A">
        <w:rPr>
          <w:rFonts w:ascii="Times New Roman" w:hAnsi="Times New Roman"/>
        </w:rPr>
        <w:t xml:space="preserve"> (which should be mailed to the Wilkes-Barre Direct Operations Center)</w:t>
      </w:r>
      <w:r w:rsidR="00EA2775">
        <w:rPr>
          <w:rFonts w:ascii="Times New Roman" w:hAnsi="Times New Roman"/>
        </w:rPr>
        <w:t xml:space="preserve">, the Internet version </w:t>
      </w:r>
      <w:r w:rsidR="00B02836">
        <w:rPr>
          <w:rFonts w:ascii="Times New Roman" w:hAnsi="Times New Roman"/>
        </w:rPr>
        <w:t>(</w:t>
      </w:r>
      <w:r w:rsidRPr="00F541F9" w:rsidR="00F541F9">
        <w:rPr>
          <w:rFonts w:ascii="Times New Roman" w:hAnsi="Times New Roman"/>
        </w:rPr>
        <w:t>i1020</w:t>
      </w:r>
      <w:r w:rsidR="00B02836">
        <w:rPr>
          <w:rFonts w:ascii="Times New Roman" w:hAnsi="Times New Roman"/>
        </w:rPr>
        <w:t>)</w:t>
      </w:r>
      <w:r w:rsidR="00416BC6">
        <w:rPr>
          <w:rFonts w:ascii="Times New Roman" w:hAnsi="Times New Roman"/>
        </w:rPr>
        <w:t>,</w:t>
      </w:r>
      <w:r w:rsidR="00B02836">
        <w:rPr>
          <w:rFonts w:ascii="Times New Roman" w:hAnsi="Times New Roman"/>
        </w:rPr>
        <w:t xml:space="preserve"> or in-person </w:t>
      </w:r>
      <w:r w:rsidR="004B41BE">
        <w:rPr>
          <w:rFonts w:ascii="Times New Roman" w:hAnsi="Times New Roman"/>
        </w:rPr>
        <w:t xml:space="preserve">interview </w:t>
      </w:r>
      <w:r w:rsidR="00B02836">
        <w:rPr>
          <w:rFonts w:ascii="Times New Roman" w:hAnsi="Times New Roman"/>
        </w:rPr>
        <w:t>at a field office</w:t>
      </w:r>
      <w:r>
        <w:rPr>
          <w:rFonts w:ascii="Times New Roman" w:hAnsi="Times New Roman"/>
        </w:rPr>
        <w:t>.</w:t>
      </w:r>
    </w:p>
    <w:p w:rsidR="00C67309" w14:paraId="4C8B69F6" w14:textId="4DA270A3">
      <w:pPr>
        <w:tabs>
          <w:tab w:val="left" w:pos="1440"/>
        </w:tabs>
        <w:ind w:left="1440"/>
        <w:rPr>
          <w:rFonts w:ascii="Times New Roman" w:hAnsi="Times New Roman"/>
        </w:rPr>
      </w:pPr>
    </w:p>
    <w:p w:rsidR="008D257C" w:rsidP="008D257C" w14:paraId="572407C7" w14:textId="7CD24224">
      <w:pPr>
        <w:tabs>
          <w:tab w:val="left" w:pos="1440"/>
        </w:tabs>
        <w:ind w:left="1440"/>
        <w:rPr>
          <w:rFonts w:ascii="Times New Roman" w:hAnsi="Times New Roman"/>
        </w:rPr>
      </w:pPr>
      <w:r>
        <w:rPr>
          <w:rFonts w:ascii="Times New Roman" w:hAnsi="Times New Roman"/>
        </w:rPr>
        <w:t xml:space="preserve">The questions asked on the SSA-1020 are </w:t>
      </w:r>
      <w:r>
        <w:rPr>
          <w:rFonts w:ascii="Times New Roman" w:hAnsi="Times New Roman"/>
        </w:rPr>
        <w:t xml:space="preserve">intended to provide SSA with the </w:t>
      </w:r>
      <w:r w:rsidR="004B41BE">
        <w:rPr>
          <w:rFonts w:ascii="Times New Roman" w:hAnsi="Times New Roman"/>
        </w:rPr>
        <w:t>the</w:t>
      </w:r>
      <w:r w:rsidR="004B41BE">
        <w:rPr>
          <w:rFonts w:ascii="Times New Roman" w:hAnsi="Times New Roman"/>
        </w:rPr>
        <w:t xml:space="preserve"> </w:t>
      </w:r>
      <w:r w:rsidRPr="00F541F9" w:rsidR="00F541F9">
        <w:rPr>
          <w:rFonts w:ascii="Times New Roman" w:hAnsi="Times New Roman"/>
        </w:rPr>
        <w:t xml:space="preserve">income and resource information </w:t>
      </w:r>
      <w:r>
        <w:rPr>
          <w:rFonts w:ascii="Times New Roman" w:hAnsi="Times New Roman"/>
        </w:rPr>
        <w:t>of the</w:t>
      </w:r>
      <w:r w:rsidRPr="00F541F9">
        <w:rPr>
          <w:rFonts w:ascii="Times New Roman" w:hAnsi="Times New Roman"/>
        </w:rPr>
        <w:t xml:space="preserve"> </w:t>
      </w:r>
      <w:r w:rsidRPr="00F541F9" w:rsidR="00F541F9">
        <w:rPr>
          <w:rFonts w:ascii="Times New Roman" w:hAnsi="Times New Roman"/>
        </w:rPr>
        <w:t>Medicare beneficiar</w:t>
      </w:r>
      <w:r>
        <w:rPr>
          <w:rFonts w:ascii="Times New Roman" w:hAnsi="Times New Roman"/>
        </w:rPr>
        <w:t>y necessary</w:t>
      </w:r>
      <w:r w:rsidRPr="00F541F9" w:rsidR="00F541F9">
        <w:rPr>
          <w:rFonts w:ascii="Times New Roman" w:hAnsi="Times New Roman"/>
        </w:rPr>
        <w:t xml:space="preserve"> to make a </w:t>
      </w:r>
      <w:r w:rsidRPr="00F541F9" w:rsidR="00F541F9">
        <w:rPr>
          <w:rFonts w:ascii="Times New Roman" w:hAnsi="Times New Roman"/>
        </w:rPr>
        <w:t>subsidy decision</w:t>
      </w:r>
      <w:r w:rsidR="009E1FB4">
        <w:rPr>
          <w:rFonts w:ascii="Times New Roman" w:hAnsi="Times New Roman"/>
        </w:rPr>
        <w:t>:</w:t>
      </w:r>
    </w:p>
    <w:p w:rsidR="00CA2461" w:rsidP="008D257C" w14:paraId="583B1435" w14:textId="6D831802">
      <w:pPr>
        <w:tabs>
          <w:tab w:val="left" w:pos="1440"/>
        </w:tabs>
        <w:ind w:left="1440"/>
        <w:rPr>
          <w:rFonts w:ascii="Times New Roman" w:hAnsi="Times New Roman"/>
        </w:rPr>
      </w:pPr>
    </w:p>
    <w:p w:rsidR="00CA2461" w:rsidRPr="001268A0" w:rsidP="00CA2461" w14:paraId="593CEE00" w14:textId="4A48F323">
      <w:pPr>
        <w:ind w:left="1440"/>
        <w:rPr>
          <w:rFonts w:ascii="Times New Roman" w:hAnsi="Times New Roman"/>
          <w:snapToGrid/>
        </w:rPr>
      </w:pPr>
      <w:r w:rsidRPr="001268A0">
        <w:rPr>
          <w:rFonts w:ascii="Times New Roman" w:hAnsi="Times New Roman"/>
          <w:snapToGrid/>
        </w:rPr>
        <w:t>The questions on the form help to provide SSA with income and resource information to make a subsidy decision.  We ask questions regarding basic biographic information about the beneficiary; questions which help us determine whether the beneficiary exceeds the maximum resource threshold for receiving extra help; questions which help us determine the beneficiary’s subsidy level; questions regarding resources (e.g., for funeral expenses, for non-home real property); questions regarding any dependents the beneficiary may have; questions about unearned income and expected earned wages, including any changes in the income level or changes in employment status; questions regarding disability costs, and an option to opt out of Medicare Savings programs.</w:t>
      </w:r>
      <w:r w:rsidRPr="001268A0" w:rsidR="00BA12BC">
        <w:rPr>
          <w:rFonts w:ascii="Times New Roman" w:hAnsi="Times New Roman"/>
          <w:snapToGrid/>
        </w:rPr>
        <w:t xml:space="preserve">  Asking these questions allows SSA to verify statements, and compare our records with records from Federal, State, local government agencies, including the Internal Revenue Service (IRS) to ensure the determinations for Extra Help with Medicare Prescription Drug Plan Costs are accurate.</w:t>
      </w:r>
    </w:p>
    <w:p w:rsidR="006C17FB" w14:paraId="3F730C7C" w14:textId="77777777">
      <w:pPr>
        <w:tabs>
          <w:tab w:val="left" w:pos="1440"/>
        </w:tabs>
        <w:ind w:left="1440"/>
        <w:rPr>
          <w:rFonts w:ascii="Times New Roman" w:hAnsi="Times New Roman"/>
        </w:rPr>
      </w:pPr>
    </w:p>
    <w:p w:rsidR="009E1FB4" w14:paraId="765625B8" w14:textId="6743F8C2">
      <w:pPr>
        <w:tabs>
          <w:tab w:val="left" w:pos="1440"/>
        </w:tabs>
        <w:ind w:left="1440"/>
        <w:rPr>
          <w:rFonts w:ascii="Times New Roman" w:hAnsi="Times New Roman"/>
        </w:rPr>
      </w:pPr>
      <w:r>
        <w:rPr>
          <w:rFonts w:ascii="Times New Roman" w:hAnsi="Times New Roman"/>
        </w:rPr>
        <w:t xml:space="preserve">SSA </w:t>
      </w:r>
      <w:r w:rsidR="00870CA0">
        <w:rPr>
          <w:rFonts w:ascii="Times New Roman" w:hAnsi="Times New Roman"/>
        </w:rPr>
        <w:t xml:space="preserve">only </w:t>
      </w:r>
      <w:r>
        <w:rPr>
          <w:rFonts w:ascii="Times New Roman" w:hAnsi="Times New Roman"/>
        </w:rPr>
        <w:t>request</w:t>
      </w:r>
      <w:r w:rsidR="00870CA0">
        <w:rPr>
          <w:rFonts w:ascii="Times New Roman" w:hAnsi="Times New Roman"/>
        </w:rPr>
        <w:t>s</w:t>
      </w:r>
      <w:r>
        <w:rPr>
          <w:rFonts w:ascii="Times New Roman" w:hAnsi="Times New Roman"/>
        </w:rPr>
        <w:t xml:space="preserve"> additional documentation from beneficiaries beyond the allegations provided on the SSA-1020</w:t>
      </w:r>
      <w:r w:rsidR="00870CA0">
        <w:rPr>
          <w:rFonts w:ascii="Times New Roman" w:hAnsi="Times New Roman"/>
        </w:rPr>
        <w:t xml:space="preserve"> when the information t</w:t>
      </w:r>
      <w:r w:rsidR="00DD0E85">
        <w:rPr>
          <w:rFonts w:ascii="Times New Roman" w:hAnsi="Times New Roman"/>
        </w:rPr>
        <w:t xml:space="preserve">he beneficiary provides </w:t>
      </w:r>
      <w:r w:rsidRPr="00DD0E85" w:rsidR="00DD0E85">
        <w:rPr>
          <w:rFonts w:ascii="Times New Roman" w:hAnsi="Times New Roman"/>
        </w:rPr>
        <w:t xml:space="preserve">is not within allowable income and resource tolerances </w:t>
      </w:r>
      <w:r w:rsidR="00DD0E85">
        <w:rPr>
          <w:rFonts w:ascii="Times New Roman" w:hAnsi="Times New Roman"/>
        </w:rPr>
        <w:t xml:space="preserve">and does not resolve a discrepancy between the application data </w:t>
      </w:r>
      <w:r w:rsidR="00870CA0">
        <w:rPr>
          <w:rFonts w:ascii="Times New Roman" w:hAnsi="Times New Roman"/>
        </w:rPr>
        <w:t>and existing SSA</w:t>
      </w:r>
      <w:r w:rsidR="00DD0E85">
        <w:rPr>
          <w:rFonts w:ascii="Times New Roman" w:hAnsi="Times New Roman"/>
        </w:rPr>
        <w:t xml:space="preserve"> data</w:t>
      </w:r>
      <w:r>
        <w:rPr>
          <w:rFonts w:ascii="Times New Roman" w:hAnsi="Times New Roman"/>
        </w:rPr>
        <w:t>. However, SSA does validate income allegations against IRS records after it receives updated data files from the IRS (typically 1-2 years after the beneficiary has completed the form). Additionally, SSA annually conducts its Medicare Quality Review (OMB Control 0960-0707), in which it randomly selects Extra Help beneficiaries and reviews their cases for quality assurance:</w:t>
      </w:r>
    </w:p>
    <w:p w:rsidR="009E1FB4" w14:paraId="5592B53A" w14:textId="77777777">
      <w:pPr>
        <w:tabs>
          <w:tab w:val="left" w:pos="1440"/>
        </w:tabs>
        <w:ind w:left="1440"/>
        <w:rPr>
          <w:rFonts w:ascii="Times New Roman" w:hAnsi="Times New Roman"/>
        </w:rPr>
      </w:pPr>
    </w:p>
    <w:p w:rsidR="00202C06" w14:paraId="64242B0C" w14:textId="35AB1780">
      <w:pPr>
        <w:tabs>
          <w:tab w:val="left" w:pos="1440"/>
        </w:tabs>
        <w:ind w:left="1440"/>
        <w:rPr>
          <w:rFonts w:ascii="Times New Roman" w:hAnsi="Times New Roman"/>
        </w:rPr>
      </w:pPr>
      <w:r>
        <w:rPr>
          <w:rFonts w:ascii="Times New Roman" w:hAnsi="Times New Roman"/>
        </w:rPr>
        <w:t>The respondents are Medicare benefi</w:t>
      </w:r>
      <w:r w:rsidR="00EA2775">
        <w:rPr>
          <w:rFonts w:ascii="Times New Roman" w:hAnsi="Times New Roman"/>
        </w:rPr>
        <w:t xml:space="preserve">ciaries </w:t>
      </w:r>
      <w:r w:rsidR="00C04AD5">
        <w:rPr>
          <w:rFonts w:ascii="Times New Roman" w:hAnsi="Times New Roman"/>
        </w:rPr>
        <w:t xml:space="preserve">or applicants applying for </w:t>
      </w:r>
      <w:r w:rsidR="00EA2775">
        <w:rPr>
          <w:rFonts w:ascii="Times New Roman" w:hAnsi="Times New Roman"/>
        </w:rPr>
        <w:t xml:space="preserve">Part D </w:t>
      </w:r>
      <w:r>
        <w:rPr>
          <w:rFonts w:ascii="Times New Roman" w:hAnsi="Times New Roman"/>
        </w:rPr>
        <w:t>low</w:t>
      </w:r>
      <w:r w:rsidR="00C04AD5">
        <w:rPr>
          <w:rFonts w:ascii="Times New Roman" w:hAnsi="Times New Roman"/>
        </w:rPr>
        <w:noBreakHyphen/>
      </w:r>
      <w:r>
        <w:rPr>
          <w:rFonts w:ascii="Times New Roman" w:hAnsi="Times New Roman"/>
        </w:rPr>
        <w:t>income subsidy.</w:t>
      </w:r>
    </w:p>
    <w:p w:rsidR="00A45D82" w:rsidRPr="00BC7F42" w:rsidP="00A25845" w14:paraId="5A946A96" w14:textId="77777777">
      <w:pPr>
        <w:tabs>
          <w:tab w:val="left" w:pos="1440"/>
        </w:tabs>
        <w:ind w:left="1440"/>
        <w:rPr>
          <w:rFonts w:ascii="Times New Roman" w:hAnsi="Times New Roman"/>
        </w:rPr>
      </w:pPr>
    </w:p>
    <w:p w:rsidR="0036696D" w:rsidRPr="0036696D" w:rsidP="00A017A1" w14:paraId="0AC9E6AB" w14:textId="77777777">
      <w:pPr>
        <w:numPr>
          <w:ilvl w:val="0"/>
          <w:numId w:val="2"/>
        </w:numPr>
        <w:tabs>
          <w:tab w:val="clear" w:pos="720"/>
          <w:tab w:val="left" w:pos="1440"/>
        </w:tabs>
        <w:ind w:left="1440"/>
        <w:rPr>
          <w:rFonts w:ascii="Times New Roman" w:hAnsi="Times New Roman"/>
        </w:rPr>
      </w:pPr>
      <w:r w:rsidRPr="00BC7F42">
        <w:rPr>
          <w:rFonts w:ascii="Times New Roman" w:hAnsi="Times New Roman"/>
          <w:b/>
        </w:rPr>
        <w:t>Use of Information Technology to Collect the Information</w:t>
      </w:r>
    </w:p>
    <w:p w:rsidR="00814772" w:rsidRPr="00C47600" w:rsidP="00A25845" w14:paraId="7EA2F05B" w14:textId="77777777">
      <w:pPr>
        <w:tabs>
          <w:tab w:val="left" w:pos="1440"/>
        </w:tabs>
        <w:ind w:left="1440"/>
        <w:rPr>
          <w:rFonts w:ascii="Times New Roman" w:hAnsi="Times New Roman"/>
        </w:rPr>
      </w:pPr>
      <w:r w:rsidRPr="00F541F9">
        <w:rPr>
          <w:rFonts w:ascii="Times New Roman" w:hAnsi="Times New Roman"/>
        </w:rPr>
        <w:t xml:space="preserve">In accordance with the agency’s Government Paperwork Elimination Act plan, SSA </w:t>
      </w:r>
      <w:r>
        <w:rPr>
          <w:rFonts w:ascii="Times New Roman" w:hAnsi="Times New Roman"/>
        </w:rPr>
        <w:t>created an Internet version of F</w:t>
      </w:r>
      <w:r w:rsidRPr="00F541F9">
        <w:rPr>
          <w:rFonts w:ascii="Times New Roman" w:hAnsi="Times New Roman"/>
        </w:rPr>
        <w:t>orm SSA-1020, the i1020.  Based on our da</w:t>
      </w:r>
      <w:r w:rsidR="00AE26FB">
        <w:rPr>
          <w:rFonts w:ascii="Times New Roman" w:hAnsi="Times New Roman"/>
        </w:rPr>
        <w:t>ta, we estimate app</w:t>
      </w:r>
      <w:r w:rsidR="00716BFA">
        <w:rPr>
          <w:rFonts w:ascii="Times New Roman" w:hAnsi="Times New Roman"/>
        </w:rPr>
        <w:t>roximately 4</w:t>
      </w:r>
      <w:r w:rsidR="003F1AD4">
        <w:rPr>
          <w:rFonts w:ascii="Times New Roman" w:hAnsi="Times New Roman"/>
        </w:rPr>
        <w:t>1</w:t>
      </w:r>
      <w:r>
        <w:rPr>
          <w:rFonts w:ascii="Times New Roman" w:hAnsi="Times New Roman"/>
        </w:rPr>
        <w:t xml:space="preserve"> percent</w:t>
      </w:r>
      <w:r w:rsidRPr="00F541F9">
        <w:rPr>
          <w:rFonts w:ascii="Times New Roman" w:hAnsi="Times New Roman"/>
        </w:rPr>
        <w:t xml:space="preserve"> of respondents use</w:t>
      </w:r>
      <w:r w:rsidR="00AE26FB">
        <w:rPr>
          <w:rFonts w:ascii="Times New Roman" w:hAnsi="Times New Roman"/>
        </w:rPr>
        <w:t xml:space="preserve"> the electronic version</w:t>
      </w:r>
      <w:r w:rsidR="00D46D28">
        <w:rPr>
          <w:rFonts w:ascii="Times New Roman" w:hAnsi="Times New Roman"/>
        </w:rPr>
        <w:t>.</w:t>
      </w:r>
    </w:p>
    <w:p w:rsidR="00A45D82" w:rsidRPr="00BC7F42" w:rsidP="00A25845" w14:paraId="4BEBC2C7" w14:textId="77777777">
      <w:pPr>
        <w:tabs>
          <w:tab w:val="left" w:pos="1440"/>
        </w:tabs>
        <w:ind w:left="1440"/>
        <w:rPr>
          <w:rFonts w:ascii="Times New Roman" w:hAnsi="Times New Roman"/>
        </w:rPr>
      </w:pPr>
    </w:p>
    <w:p w:rsidR="000C1D18" w:rsidP="00A017A1" w14:paraId="2E9C1F8A" w14:textId="77777777">
      <w:pPr>
        <w:numPr>
          <w:ilvl w:val="0"/>
          <w:numId w:val="2"/>
        </w:numPr>
        <w:tabs>
          <w:tab w:val="clear" w:pos="720"/>
          <w:tab w:val="left" w:pos="1440"/>
        </w:tabs>
        <w:ind w:left="144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A45D82" w:rsidRPr="00C47600" w:rsidP="00A25845" w14:paraId="3672C368" w14:textId="77777777">
      <w:pPr>
        <w:tabs>
          <w:tab w:val="left" w:pos="1440"/>
        </w:tabs>
        <w:ind w:left="1440"/>
        <w:rPr>
          <w:rFonts w:ascii="Times New Roman" w:hAnsi="Times New Roman"/>
        </w:rPr>
      </w:pPr>
      <w:r w:rsidRPr="00075EC0">
        <w:rPr>
          <w:rFonts w:ascii="Times New Roman" w:hAnsi="Times New Roman"/>
        </w:rPr>
        <w:t>The nature of the information we collect</w:t>
      </w:r>
      <w:r>
        <w:rPr>
          <w:rFonts w:ascii="Times New Roman" w:hAnsi="Times New Roman"/>
        </w:rPr>
        <w:t xml:space="preserve"> </w:t>
      </w:r>
      <w:r w:rsidRPr="00075EC0">
        <w:rPr>
          <w:rFonts w:ascii="Times New Roman" w:hAnsi="Times New Roman"/>
        </w:rPr>
        <w:t>and the manner in which we collect</w:t>
      </w:r>
      <w:r>
        <w:rPr>
          <w:rFonts w:ascii="Times New Roman" w:hAnsi="Times New Roman"/>
        </w:rPr>
        <w:t xml:space="preserve"> </w:t>
      </w:r>
      <w:r w:rsidRPr="00075EC0">
        <w:rPr>
          <w:rFonts w:ascii="Times New Roman" w:hAnsi="Times New Roman"/>
        </w:rPr>
        <w:t>it preclude duplication.  SSA does not use another collection instrument to obtain similar data</w:t>
      </w:r>
      <w:r w:rsidR="00C910E0">
        <w:rPr>
          <w:rFonts w:ascii="Times New Roman" w:hAnsi="Times New Roman"/>
        </w:rPr>
        <w:t>.</w:t>
      </w:r>
    </w:p>
    <w:p w:rsidR="00A45D82" w:rsidRPr="00BC7F42" w:rsidP="00A25845" w14:paraId="6BBF3130" w14:textId="77777777">
      <w:pPr>
        <w:pStyle w:val="Header"/>
        <w:tabs>
          <w:tab w:val="left" w:pos="1440"/>
          <w:tab w:val="clear" w:pos="4320"/>
          <w:tab w:val="clear" w:pos="8640"/>
        </w:tabs>
        <w:ind w:left="1440"/>
        <w:rPr>
          <w:rFonts w:ascii="Times New Roman" w:hAnsi="Times New Roman"/>
        </w:rPr>
      </w:pPr>
    </w:p>
    <w:p w:rsidR="00077E0E" w:rsidRPr="00077E0E" w:rsidP="00A017A1" w14:paraId="20CEF86C" w14:textId="77777777">
      <w:pPr>
        <w:numPr>
          <w:ilvl w:val="0"/>
          <w:numId w:val="4"/>
        </w:numPr>
        <w:tabs>
          <w:tab w:val="clear" w:pos="360"/>
          <w:tab w:val="left" w:pos="1440"/>
        </w:tabs>
        <w:ind w:left="1440" w:hanging="720"/>
        <w:rPr>
          <w:rFonts w:ascii="Times New Roman" w:hAnsi="Times New Roman"/>
        </w:rPr>
      </w:pPr>
      <w:r>
        <w:rPr>
          <w:rFonts w:ascii="Times New Roman" w:hAnsi="Times New Roman"/>
          <w:b/>
        </w:rPr>
        <w:t>Minimizing Burden on Small Respondents</w:t>
      </w:r>
    </w:p>
    <w:p w:rsidR="00077E0E" w:rsidRPr="00C47600" w:rsidP="00A25845" w14:paraId="3F1D15FC" w14:textId="77777777">
      <w:pPr>
        <w:tabs>
          <w:tab w:val="left" w:pos="1440"/>
        </w:tabs>
        <w:ind w:left="1440"/>
        <w:rPr>
          <w:rFonts w:ascii="Times New Roman" w:hAnsi="Times New Roman"/>
        </w:rPr>
      </w:pPr>
      <w:r w:rsidRPr="00C47600">
        <w:rPr>
          <w:rFonts w:ascii="Times New Roman" w:hAnsi="Times New Roman"/>
        </w:rPr>
        <w:t xml:space="preserve">This collection does not affect small businesses or other small entities. </w:t>
      </w:r>
    </w:p>
    <w:p w:rsidR="00F541F9" w:rsidRPr="00077E0E" w:rsidP="00A25845" w14:paraId="59E13AB7" w14:textId="77777777">
      <w:pPr>
        <w:tabs>
          <w:tab w:val="left" w:pos="1440"/>
        </w:tabs>
        <w:ind w:left="1440"/>
        <w:rPr>
          <w:rFonts w:ascii="Times New Roman" w:hAnsi="Times New Roman"/>
          <w:b/>
          <w:u w:val="single"/>
        </w:rPr>
      </w:pPr>
    </w:p>
    <w:p w:rsidR="00A45D82" w:rsidRPr="00BC7F42" w:rsidP="00A25845" w14:paraId="309653FA" w14:textId="77777777">
      <w:pPr>
        <w:tabs>
          <w:tab w:val="left" w:pos="1440"/>
        </w:tabs>
        <w:ind w:left="1440" w:hanging="720"/>
        <w:rPr>
          <w:rFonts w:ascii="Times New Roman" w:hAnsi="Times New Roman"/>
        </w:rPr>
      </w:pPr>
      <w:r w:rsidRPr="00907C44">
        <w:rPr>
          <w:rFonts w:ascii="Times New Roman" w:hAnsi="Times New Roman"/>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A45D82" w:rsidP="00EE11B4" w14:paraId="12205AF7" w14:textId="13560A42">
      <w:pPr>
        <w:tabs>
          <w:tab w:val="left" w:pos="1440"/>
        </w:tabs>
        <w:ind w:left="1440"/>
        <w:rPr>
          <w:rFonts w:ascii="Times New Roman" w:hAnsi="Times New Roman"/>
        </w:rPr>
      </w:pPr>
      <w:r w:rsidRPr="00757638">
        <w:rPr>
          <w:rFonts w:ascii="Times New Roman" w:hAnsi="Times New Roman"/>
        </w:rPr>
        <w:t xml:space="preserve">If we did not use </w:t>
      </w:r>
      <w:r w:rsidR="006C4A3A">
        <w:rPr>
          <w:rFonts w:ascii="Times New Roman" w:hAnsi="Times New Roman"/>
        </w:rPr>
        <w:t>F</w:t>
      </w:r>
      <w:r w:rsidRPr="00757638">
        <w:rPr>
          <w:rFonts w:ascii="Times New Roman" w:hAnsi="Times New Roman"/>
        </w:rPr>
        <w:t xml:space="preserve">orm SSA-1020, the public would </w:t>
      </w:r>
      <w:r w:rsidR="006C4A3A">
        <w:rPr>
          <w:rFonts w:ascii="Times New Roman" w:hAnsi="Times New Roman"/>
        </w:rPr>
        <w:t xml:space="preserve">not </w:t>
      </w:r>
      <w:r w:rsidRPr="00757638">
        <w:rPr>
          <w:rFonts w:ascii="Times New Roman" w:hAnsi="Times New Roman"/>
        </w:rPr>
        <w:t xml:space="preserve">have </w:t>
      </w:r>
      <w:r w:rsidRPr="00757638" w:rsidR="006C4A3A">
        <w:rPr>
          <w:rFonts w:ascii="Times New Roman" w:hAnsi="Times New Roman"/>
        </w:rPr>
        <w:t>an</w:t>
      </w:r>
      <w:r w:rsidRPr="00757638">
        <w:rPr>
          <w:rFonts w:ascii="Times New Roman" w:hAnsi="Times New Roman"/>
        </w:rPr>
        <w:t xml:space="preserve"> opportunity to </w:t>
      </w:r>
      <w:r w:rsidRPr="00757638">
        <w:rPr>
          <w:rFonts w:ascii="Times New Roman" w:hAnsi="Times New Roman"/>
        </w:rPr>
        <w:t>apply for the low-income subsidy, and SSA would have no means of making an eligibility decision.  We would also be in</w:t>
      </w:r>
      <w:r w:rsidR="00F541F9">
        <w:rPr>
          <w:rFonts w:ascii="Times New Roman" w:hAnsi="Times New Roman"/>
        </w:rPr>
        <w:t xml:space="preserve"> violation of our administrative</w:t>
      </w:r>
      <w:r w:rsidRPr="00757638">
        <w:rPr>
          <w:rFonts w:ascii="Times New Roman" w:hAnsi="Times New Roman"/>
        </w:rPr>
        <w:t xml:space="preserve"> duties under the </w:t>
      </w:r>
      <w:r w:rsidR="006C4A3A">
        <w:rPr>
          <w:rFonts w:ascii="Times New Roman" w:hAnsi="Times New Roman"/>
        </w:rPr>
        <w:t>MMA.  Because we only collect this</w:t>
      </w:r>
      <w:r w:rsidRPr="00757638">
        <w:rPr>
          <w:rFonts w:ascii="Times New Roman" w:hAnsi="Times New Roman"/>
        </w:rPr>
        <w:t xml:space="preserve"> information once, we cannot collect it less frequently.</w:t>
      </w:r>
      <w:r w:rsidR="006C4A3A">
        <w:rPr>
          <w:rFonts w:ascii="Times New Roman" w:hAnsi="Times New Roman"/>
        </w:rPr>
        <w:t xml:space="preserve">  </w:t>
      </w:r>
      <w:r w:rsidRPr="00757638">
        <w:rPr>
          <w:rFonts w:ascii="Times New Roman" w:hAnsi="Times New Roman"/>
        </w:rPr>
        <w:t xml:space="preserve">There are no technical or legal obstacles </w:t>
      </w:r>
      <w:r w:rsidRPr="00757638" w:rsidR="00127980">
        <w:rPr>
          <w:rFonts w:ascii="Times New Roman" w:hAnsi="Times New Roman"/>
        </w:rPr>
        <w:t>to</w:t>
      </w:r>
      <w:r w:rsidRPr="00757638">
        <w:rPr>
          <w:rFonts w:ascii="Times New Roman" w:hAnsi="Times New Roman"/>
        </w:rPr>
        <w:t xml:space="preserve"> burden reduction.</w:t>
      </w:r>
    </w:p>
    <w:p w:rsidR="001268A0" w:rsidRPr="00BC7F42" w:rsidP="00EE11B4" w14:paraId="66D438B3" w14:textId="77777777">
      <w:pPr>
        <w:tabs>
          <w:tab w:val="left" w:pos="1440"/>
        </w:tabs>
        <w:ind w:left="1440"/>
        <w:rPr>
          <w:rFonts w:ascii="Times New Roman" w:hAnsi="Times New Roman"/>
        </w:rPr>
      </w:pPr>
    </w:p>
    <w:p w:rsidR="00127980" w:rsidP="00A25845" w14:paraId="7E4E7198" w14:textId="77777777">
      <w:pPr>
        <w:tabs>
          <w:tab w:val="left"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F541F9" w:rsidP="00A25845" w14:paraId="2268D972"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757638">
        <w:rPr>
          <w:rFonts w:ascii="Times New Roman" w:hAnsi="Times New Roman"/>
          <w:b w:val="0"/>
          <w:i w:val="0"/>
        </w:rPr>
        <w:t xml:space="preserve">There are no special circumstances that would cause </w:t>
      </w:r>
      <w:r w:rsidRPr="00757638" w:rsidR="002A4C30">
        <w:rPr>
          <w:rFonts w:ascii="Times New Roman" w:hAnsi="Times New Roman"/>
          <w:b w:val="0"/>
          <w:i w:val="0"/>
        </w:rPr>
        <w:t xml:space="preserve">SSA to conduct this information collection in a manner inconsistent with </w:t>
      </w:r>
      <w:r w:rsidRPr="00F541F9">
        <w:rPr>
          <w:rFonts w:ascii="Times New Roman" w:hAnsi="Times New Roman"/>
          <w:b w:val="0"/>
        </w:rPr>
        <w:t>5 CFR 1320.5.</w:t>
      </w:r>
    </w:p>
    <w:p w:rsidR="00A45D82" w:rsidRPr="00BC7F42" w:rsidP="00A25845" w14:paraId="2B6A9C65" w14:textId="77777777">
      <w:pPr>
        <w:tabs>
          <w:tab w:val="left" w:pos="1440"/>
        </w:tabs>
        <w:ind w:left="1440"/>
        <w:rPr>
          <w:rFonts w:ascii="Times New Roman" w:hAnsi="Times New Roman"/>
          <w:b/>
          <w:i/>
        </w:rPr>
      </w:pPr>
    </w:p>
    <w:p w:rsidR="00757638" w:rsidRPr="00757638" w:rsidP="00A017A1" w14:paraId="33FE8816" w14:textId="77777777">
      <w:pPr>
        <w:numPr>
          <w:ilvl w:val="0"/>
          <w:numId w:val="1"/>
        </w:numPr>
        <w:tabs>
          <w:tab w:val="clear" w:pos="720"/>
          <w:tab w:val="left" w:pos="144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009A1BE2" w:rsidRPr="009A1BE2" w:rsidP="009A1BE2" w14:paraId="46B79313" w14:textId="77777777">
      <w:pPr>
        <w:pStyle w:val="ListParagraph"/>
        <w:ind w:firstLine="720"/>
        <w:rPr>
          <w:rFonts w:ascii="Times New Roman" w:hAnsi="Times New Roman"/>
        </w:rPr>
      </w:pPr>
      <w:r w:rsidRPr="009A1BE2">
        <w:rPr>
          <w:rFonts w:ascii="Times New Roman" w:hAnsi="Times New Roman"/>
        </w:rPr>
        <w:t xml:space="preserve">The 60-day advance Federal Register Notice published on March 1, 2021, at </w:t>
      </w:r>
    </w:p>
    <w:p w:rsidR="009A1BE2" w:rsidRPr="00907C44" w:rsidP="00907C44" w14:paraId="0B922D00" w14:textId="33A6930D">
      <w:pPr>
        <w:ind w:left="1440"/>
        <w:rPr>
          <w:rFonts w:ascii="Times New Roman" w:hAnsi="Times New Roman"/>
        </w:rPr>
      </w:pPr>
      <w:r w:rsidRPr="009A1BE2">
        <w:rPr>
          <w:rFonts w:ascii="Times New Roman" w:hAnsi="Times New Roman"/>
        </w:rPr>
        <w:t>86 FR 12068, and we received no public comments.  The 30-day FRN published on</w:t>
      </w:r>
      <w:r w:rsidR="00AE6E9B">
        <w:rPr>
          <w:rFonts w:ascii="Times New Roman" w:hAnsi="Times New Roman"/>
        </w:rPr>
        <w:t xml:space="preserve"> June 1, 2021</w:t>
      </w:r>
      <w:r w:rsidRPr="009A1BE2">
        <w:rPr>
          <w:rFonts w:ascii="Times New Roman" w:hAnsi="Times New Roman"/>
        </w:rPr>
        <w:t xml:space="preserve"> at</w:t>
      </w:r>
      <w:r w:rsidR="00AE6E9B">
        <w:rPr>
          <w:rFonts w:ascii="Times New Roman" w:hAnsi="Times New Roman"/>
        </w:rPr>
        <w:t xml:space="preserve"> 86 FR 29348</w:t>
      </w:r>
      <w:r w:rsidRPr="009A1BE2">
        <w:rPr>
          <w:rFonts w:ascii="Times New Roman" w:hAnsi="Times New Roman"/>
        </w:rPr>
        <w:t xml:space="preserve">.  If we receive any comments in response to this Notice, we will forward them to OMB.  </w:t>
      </w:r>
      <w:r w:rsidRPr="00907C44" w:rsidR="00907C44">
        <w:rPr>
          <w:rFonts w:ascii="Times New Roman" w:hAnsi="Times New Roman"/>
        </w:rPr>
        <w:t xml:space="preserve">We did not consult with the public in the </w:t>
      </w:r>
      <w:r w:rsidR="00907C44">
        <w:rPr>
          <w:rFonts w:ascii="Times New Roman" w:hAnsi="Times New Roman"/>
        </w:rPr>
        <w:t>revision of this form.</w:t>
      </w:r>
    </w:p>
    <w:p w:rsidR="00A45D82" w:rsidRPr="00BC7F42" w:rsidP="00A25845" w14:paraId="01D51E76" w14:textId="77777777">
      <w:pPr>
        <w:tabs>
          <w:tab w:val="left" w:pos="1440"/>
        </w:tabs>
        <w:ind w:left="1440"/>
        <w:rPr>
          <w:rFonts w:ascii="Times New Roman" w:hAnsi="Times New Roman"/>
        </w:rPr>
      </w:pPr>
    </w:p>
    <w:p w:rsidR="00640A26" w:rsidP="00A017A1" w14:paraId="67FE56F4" w14:textId="77777777">
      <w:pPr>
        <w:numPr>
          <w:ilvl w:val="0"/>
          <w:numId w:val="1"/>
        </w:numPr>
        <w:tabs>
          <w:tab w:val="clear" w:pos="720"/>
          <w:tab w:val="left" w:pos="1440"/>
        </w:tabs>
        <w:ind w:left="1440"/>
        <w:rPr>
          <w:rFonts w:ascii="Times New Roman" w:hAnsi="Times New Roman"/>
          <w:b/>
        </w:rPr>
      </w:pPr>
      <w:r w:rsidRPr="00BC7F42">
        <w:rPr>
          <w:rFonts w:ascii="Times New Roman" w:hAnsi="Times New Roman"/>
          <w:b/>
        </w:rPr>
        <w:t>Payment or Gifts to Respondents</w:t>
      </w:r>
    </w:p>
    <w:p w:rsidR="00A45D82" w:rsidRPr="005E4056" w:rsidP="00A25845" w14:paraId="235AB06D" w14:textId="77777777">
      <w:pPr>
        <w:tabs>
          <w:tab w:val="left" w:pos="1440"/>
        </w:tabs>
        <w:ind w:left="1440"/>
        <w:rPr>
          <w:rFonts w:ascii="Times New Roman" w:hAnsi="Times New Roman"/>
        </w:rPr>
      </w:pPr>
      <w:r w:rsidRPr="005E4056">
        <w:rPr>
          <w:rFonts w:ascii="Times New Roman" w:hAnsi="Times New Roman"/>
        </w:rPr>
        <w:t>SSA does not provide payments or gifts</w:t>
      </w:r>
      <w:r w:rsidRPr="005E4056">
        <w:rPr>
          <w:rFonts w:ascii="Times New Roman" w:hAnsi="Times New Roman"/>
        </w:rPr>
        <w:t xml:space="preserve"> to the respondents. </w:t>
      </w:r>
    </w:p>
    <w:p w:rsidR="00A45D82" w:rsidRPr="00BC7F42" w:rsidP="00A25845" w14:paraId="692F11A6" w14:textId="77777777">
      <w:pPr>
        <w:tabs>
          <w:tab w:val="left" w:pos="1440"/>
        </w:tabs>
        <w:ind w:left="1440"/>
        <w:rPr>
          <w:rFonts w:ascii="Times New Roman" w:hAnsi="Times New Roman"/>
        </w:rPr>
      </w:pPr>
    </w:p>
    <w:p w:rsidR="00795BAB" w:rsidP="00A017A1" w14:paraId="4DC4F528" w14:textId="77777777">
      <w:pPr>
        <w:numPr>
          <w:ilvl w:val="0"/>
          <w:numId w:val="1"/>
        </w:numPr>
        <w:tabs>
          <w:tab w:val="clear" w:pos="720"/>
          <w:tab w:val="left" w:pos="1440"/>
        </w:tabs>
        <w:ind w:left="1440"/>
        <w:rPr>
          <w:rFonts w:ascii="Times New Roman" w:hAnsi="Times New Roman"/>
          <w:b/>
        </w:rPr>
      </w:pPr>
      <w:r w:rsidRPr="00BC7F42">
        <w:rPr>
          <w:rFonts w:ascii="Times New Roman" w:hAnsi="Times New Roman"/>
          <w:b/>
        </w:rPr>
        <w:t>Assurances of Confidentiality</w:t>
      </w:r>
    </w:p>
    <w:p w:rsidR="00A45D82" w:rsidRPr="005E4056" w:rsidP="00A25845" w14:paraId="17FDCFEF" w14:textId="77777777">
      <w:pPr>
        <w:tabs>
          <w:tab w:val="left" w:pos="1440"/>
        </w:tabs>
        <w:ind w:left="1440"/>
        <w:rPr>
          <w:rFonts w:ascii="Times New Roman" w:hAnsi="Times New Roman"/>
        </w:rPr>
      </w:pPr>
      <w:r w:rsidRPr="005E4056">
        <w:rPr>
          <w:rFonts w:ascii="Times New Roman" w:hAnsi="Times New Roman"/>
        </w:rPr>
        <w:t>SSA pro</w:t>
      </w:r>
      <w:r w:rsidRPr="005E4056" w:rsidR="00D0011E">
        <w:rPr>
          <w:rFonts w:ascii="Times New Roman" w:hAnsi="Times New Roman"/>
        </w:rPr>
        <w:t xml:space="preserve">tects and holds confidential the information it </w:t>
      </w:r>
      <w:r w:rsidRPr="005E4056" w:rsidR="00E0137B">
        <w:rPr>
          <w:rFonts w:ascii="Times New Roman" w:hAnsi="Times New Roman"/>
        </w:rPr>
        <w:t>collects</w:t>
      </w:r>
      <w:r w:rsidRPr="005E4056" w:rsidR="00D0011E">
        <w:rPr>
          <w:rFonts w:ascii="Times New Roman" w:hAnsi="Times New Roman"/>
        </w:rPr>
        <w:t xml:space="preserve"> i</w:t>
      </w:r>
      <w:r w:rsidRPr="005E4056">
        <w:rPr>
          <w:rFonts w:ascii="Times New Roman" w:hAnsi="Times New Roman"/>
        </w:rPr>
        <w:t xml:space="preserve">n accordance with </w:t>
      </w:r>
      <w:r w:rsidRPr="00F541F9">
        <w:rPr>
          <w:rFonts w:ascii="Times New Roman" w:hAnsi="Times New Roman"/>
          <w:i/>
        </w:rPr>
        <w:t>42 U.S.C. 1306, 20 CFR 401</w:t>
      </w:r>
      <w:r w:rsidRPr="005E4056">
        <w:rPr>
          <w:rFonts w:ascii="Times New Roman" w:hAnsi="Times New Roman"/>
        </w:rPr>
        <w:t xml:space="preserve"> and </w:t>
      </w:r>
      <w:r w:rsidRPr="00F541F9">
        <w:rPr>
          <w:rFonts w:ascii="Times New Roman" w:hAnsi="Times New Roman"/>
          <w:i/>
        </w:rPr>
        <w:t xml:space="preserve">402, 5 U.S.C. 552 </w:t>
      </w:r>
      <w:r w:rsidRPr="006D6B86">
        <w:rPr>
          <w:rFonts w:ascii="Times New Roman" w:hAnsi="Times New Roman"/>
        </w:rPr>
        <w:t>(Freedom of Information Act)</w:t>
      </w:r>
      <w:r w:rsidRPr="00F541F9">
        <w:rPr>
          <w:rFonts w:ascii="Times New Roman" w:hAnsi="Times New Roman"/>
          <w:i/>
        </w:rPr>
        <w:t xml:space="preserve">, 5 U.S.C. 552a </w:t>
      </w:r>
      <w:r w:rsidRPr="006D6B86">
        <w:rPr>
          <w:rFonts w:ascii="Times New Roman" w:hAnsi="Times New Roman"/>
        </w:rPr>
        <w:t>(Privacy Act of 1974)</w:t>
      </w:r>
      <w:r w:rsidRPr="006D6B86" w:rsidR="00D0011E">
        <w:rPr>
          <w:rFonts w:ascii="Times New Roman" w:hAnsi="Times New Roman"/>
        </w:rPr>
        <w:t>,</w:t>
      </w:r>
      <w:r w:rsidRPr="005E4056">
        <w:rPr>
          <w:rFonts w:ascii="Times New Roman" w:hAnsi="Times New Roman"/>
        </w:rPr>
        <w:t xml:space="preserve"> and OMB Circular No. A-130</w:t>
      </w:r>
      <w:r w:rsidRPr="005E4056">
        <w:rPr>
          <w:rFonts w:ascii="Times New Roman" w:hAnsi="Times New Roman"/>
          <w:color w:val="0000FF"/>
        </w:rPr>
        <w:t>.</w:t>
      </w:r>
    </w:p>
    <w:p w:rsidR="00A45D82" w:rsidRPr="00BC7F42" w:rsidP="00A25845" w14:paraId="7F1EB37A" w14:textId="77777777">
      <w:pPr>
        <w:pStyle w:val="Header"/>
        <w:tabs>
          <w:tab w:val="left" w:pos="1440"/>
          <w:tab w:val="clear" w:pos="4320"/>
          <w:tab w:val="clear" w:pos="8640"/>
        </w:tabs>
        <w:ind w:left="1440"/>
        <w:rPr>
          <w:rFonts w:ascii="Times New Roman" w:hAnsi="Times New Roman"/>
        </w:rPr>
      </w:pPr>
    </w:p>
    <w:p w:rsidR="00D0011E" w:rsidP="00A017A1" w14:paraId="57D83D3D" w14:textId="77777777">
      <w:pPr>
        <w:numPr>
          <w:ilvl w:val="0"/>
          <w:numId w:val="1"/>
        </w:numPr>
        <w:tabs>
          <w:tab w:val="clear" w:pos="720"/>
          <w:tab w:val="left" w:pos="1440"/>
        </w:tabs>
        <w:ind w:left="1440"/>
        <w:rPr>
          <w:rFonts w:ascii="Times New Roman" w:hAnsi="Times New Roman"/>
          <w:b/>
        </w:rPr>
      </w:pPr>
      <w:r w:rsidRPr="00BC7F42">
        <w:rPr>
          <w:rFonts w:ascii="Times New Roman" w:hAnsi="Times New Roman"/>
          <w:b/>
        </w:rPr>
        <w:t>Justification for Sensitive Questions</w:t>
      </w:r>
    </w:p>
    <w:p w:rsidR="00A45D82" w:rsidRPr="005E4056" w:rsidP="00A25845" w14:paraId="1DB238FC"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E4056">
        <w:rPr>
          <w:rFonts w:ascii="Times New Roman" w:hAnsi="Times New Roman"/>
          <w:b w:val="0"/>
          <w:i w:val="0"/>
        </w:rPr>
        <w:t>The information collection does not contain any questions of a sensitive nature.</w:t>
      </w:r>
    </w:p>
    <w:p w:rsidR="00A45D82" w:rsidRPr="00BC7F42" w:rsidP="00A25845" w14:paraId="5940DDA2" w14:textId="77777777">
      <w:pPr>
        <w:tabs>
          <w:tab w:val="left" w:pos="1440"/>
        </w:tabs>
        <w:ind w:left="1440"/>
        <w:rPr>
          <w:rFonts w:ascii="Times New Roman" w:hAnsi="Times New Roman"/>
        </w:rPr>
      </w:pPr>
    </w:p>
    <w:p w:rsidR="003E145C" w:rsidP="00A017A1" w14:paraId="288371A2" w14:textId="77777777">
      <w:pPr>
        <w:numPr>
          <w:ilvl w:val="0"/>
          <w:numId w:val="1"/>
        </w:numPr>
        <w:tabs>
          <w:tab w:val="clear" w:pos="720"/>
          <w:tab w:val="left" w:pos="1440"/>
        </w:tabs>
        <w:ind w:left="1440"/>
        <w:rPr>
          <w:rFonts w:ascii="Times New Roman" w:hAnsi="Times New Roman"/>
          <w:b/>
        </w:rPr>
      </w:pPr>
      <w:r w:rsidRPr="00BC7F42">
        <w:rPr>
          <w:rFonts w:ascii="Times New Roman" w:hAnsi="Times New Roman"/>
          <w:b/>
        </w:rPr>
        <w:t>Estimates of Public Reporting Burden</w:t>
      </w:r>
    </w:p>
    <w:tbl>
      <w:tblPr>
        <w:tblW w:w="10970"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6"/>
        <w:gridCol w:w="1523"/>
        <w:gridCol w:w="1310"/>
        <w:gridCol w:w="1190"/>
        <w:gridCol w:w="1256"/>
        <w:gridCol w:w="1389"/>
        <w:gridCol w:w="1190"/>
        <w:gridCol w:w="1776"/>
      </w:tblGrid>
      <w:tr w14:paraId="1FBCB791" w14:textId="77777777" w:rsidTr="005151B3">
        <w:tblPrEx>
          <w:tblW w:w="10970"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56" w:type="dxa"/>
          </w:tcPr>
          <w:p w:rsidR="004F6046" w:rsidRPr="004F6046" w:rsidP="004F6046" w14:paraId="55AB2F43" w14:textId="77777777">
            <w:pPr>
              <w:widowControl/>
              <w:suppressAutoHyphens/>
              <w:rPr>
                <w:rFonts w:ascii="Times New Roman" w:eastAsia="SimSun" w:hAnsi="Times New Roman"/>
                <w:b/>
                <w:snapToGrid/>
                <w:lang w:eastAsia="zh-CN"/>
              </w:rPr>
            </w:pPr>
            <w:r w:rsidRPr="004F6046">
              <w:rPr>
                <w:rFonts w:ascii="Times New Roman" w:eastAsia="SimSun" w:hAnsi="Times New Roman"/>
                <w:b/>
                <w:snapToGrid/>
                <w:color w:val="000000"/>
                <w:lang w:eastAsia="zh-CN"/>
              </w:rPr>
              <w:t>Modality of Collection</w:t>
            </w:r>
          </w:p>
        </w:tc>
        <w:tc>
          <w:tcPr>
            <w:tcW w:w="1523" w:type="dxa"/>
          </w:tcPr>
          <w:p w:rsidR="004F6046" w:rsidRPr="004F6046" w:rsidP="004F6046" w14:paraId="23410E42" w14:textId="77777777">
            <w:pPr>
              <w:widowControl/>
              <w:suppressAutoHyphens/>
              <w:rPr>
                <w:rFonts w:ascii="Times New Roman" w:eastAsia="SimSun" w:hAnsi="Times New Roman"/>
                <w:b/>
                <w:snapToGrid/>
                <w:lang w:eastAsia="zh-CN"/>
              </w:rPr>
            </w:pPr>
            <w:r w:rsidRPr="004F6046">
              <w:rPr>
                <w:rFonts w:ascii="Times New Roman" w:eastAsia="SimSun" w:hAnsi="Times New Roman"/>
                <w:b/>
                <w:snapToGrid/>
                <w:lang w:eastAsia="zh-CN"/>
              </w:rPr>
              <w:t>Number of Respondents</w:t>
            </w:r>
          </w:p>
        </w:tc>
        <w:tc>
          <w:tcPr>
            <w:tcW w:w="1310" w:type="dxa"/>
          </w:tcPr>
          <w:p w:rsidR="004F6046" w:rsidRPr="004F6046" w:rsidP="004F6046" w14:paraId="11CCC98E" w14:textId="77777777">
            <w:pPr>
              <w:widowControl/>
              <w:suppressAutoHyphens/>
              <w:rPr>
                <w:rFonts w:ascii="Times New Roman" w:eastAsia="SimSun" w:hAnsi="Times New Roman"/>
                <w:b/>
                <w:snapToGrid/>
                <w:lang w:eastAsia="zh-CN"/>
              </w:rPr>
            </w:pPr>
            <w:r w:rsidRPr="004F6046">
              <w:rPr>
                <w:rFonts w:ascii="Times New Roman" w:eastAsia="SimSun" w:hAnsi="Times New Roman"/>
                <w:b/>
                <w:snapToGrid/>
                <w:lang w:eastAsia="zh-CN"/>
              </w:rPr>
              <w:t>Frequency of Response</w:t>
            </w:r>
          </w:p>
        </w:tc>
        <w:tc>
          <w:tcPr>
            <w:tcW w:w="1190" w:type="dxa"/>
          </w:tcPr>
          <w:p w:rsidR="004F6046" w:rsidRPr="004F6046" w:rsidP="004F6046" w14:paraId="785CFC50" w14:textId="77777777">
            <w:pPr>
              <w:widowControl/>
              <w:suppressAutoHyphens/>
              <w:rPr>
                <w:rFonts w:ascii="Times New Roman" w:eastAsia="SimSun" w:hAnsi="Times New Roman"/>
                <w:b/>
                <w:snapToGrid/>
                <w:lang w:eastAsia="zh-CN"/>
              </w:rPr>
            </w:pPr>
            <w:r w:rsidRPr="004F6046">
              <w:rPr>
                <w:rFonts w:ascii="Times New Roman" w:eastAsia="SimSun" w:hAnsi="Times New Roman"/>
                <w:b/>
                <w:snapToGrid/>
                <w:lang w:eastAsia="zh-CN"/>
              </w:rPr>
              <w:t>Average Burden per Response</w:t>
            </w:r>
          </w:p>
          <w:p w:rsidR="004F6046" w:rsidRPr="004F6046" w:rsidP="004F6046" w14:paraId="22487DF4" w14:textId="77777777">
            <w:pPr>
              <w:widowControl/>
              <w:suppressAutoHyphens/>
              <w:rPr>
                <w:rFonts w:ascii="Times New Roman" w:eastAsia="SimSun" w:hAnsi="Times New Roman"/>
                <w:b/>
                <w:snapToGrid/>
                <w:lang w:eastAsia="zh-CN"/>
              </w:rPr>
            </w:pPr>
            <w:r w:rsidRPr="004F6046">
              <w:rPr>
                <w:rFonts w:ascii="Times New Roman" w:eastAsia="SimSun" w:hAnsi="Times New Roman"/>
                <w:b/>
                <w:snapToGrid/>
                <w:lang w:eastAsia="zh-CN"/>
              </w:rPr>
              <w:t>(minutes)</w:t>
            </w:r>
          </w:p>
        </w:tc>
        <w:tc>
          <w:tcPr>
            <w:tcW w:w="1256" w:type="dxa"/>
          </w:tcPr>
          <w:p w:rsidR="004F6046" w:rsidRPr="004F6046" w:rsidP="004F6046" w14:paraId="5214BAE7" w14:textId="77777777">
            <w:pPr>
              <w:widowControl/>
              <w:suppressAutoHyphens/>
              <w:rPr>
                <w:rFonts w:ascii="Times New Roman" w:eastAsia="SimSun" w:hAnsi="Times New Roman"/>
                <w:b/>
                <w:snapToGrid/>
                <w:lang w:eastAsia="zh-CN"/>
              </w:rPr>
            </w:pPr>
            <w:r w:rsidRPr="004F6046">
              <w:rPr>
                <w:rFonts w:ascii="Times New Roman" w:eastAsia="SimSun" w:hAnsi="Times New Roman"/>
                <w:b/>
                <w:snapToGrid/>
                <w:lang w:eastAsia="zh-CN"/>
              </w:rPr>
              <w:t>Estimated</w:t>
            </w:r>
          </w:p>
          <w:p w:rsidR="004F6046" w:rsidRPr="004F6046" w:rsidP="004F6046" w14:paraId="005311C7" w14:textId="77777777">
            <w:pPr>
              <w:widowControl/>
              <w:suppressAutoHyphens/>
              <w:rPr>
                <w:rFonts w:ascii="Times New Roman" w:eastAsia="SimSun" w:hAnsi="Times New Roman"/>
                <w:b/>
                <w:snapToGrid/>
                <w:lang w:eastAsia="zh-CN"/>
              </w:rPr>
            </w:pPr>
            <w:r w:rsidRPr="004F6046">
              <w:rPr>
                <w:rFonts w:ascii="Times New Roman" w:eastAsia="SimSun" w:hAnsi="Times New Roman"/>
                <w:b/>
                <w:snapToGrid/>
                <w:lang w:eastAsia="zh-CN"/>
              </w:rPr>
              <w:t>Total</w:t>
            </w:r>
          </w:p>
          <w:p w:rsidR="004F6046" w:rsidRPr="004F6046" w:rsidP="004F6046" w14:paraId="0DDDBB50" w14:textId="77777777">
            <w:pPr>
              <w:widowControl/>
              <w:suppressAutoHyphens/>
              <w:rPr>
                <w:rFonts w:ascii="Times New Roman" w:eastAsia="SimSun" w:hAnsi="Times New Roman"/>
                <w:b/>
                <w:snapToGrid/>
                <w:lang w:eastAsia="zh-CN"/>
              </w:rPr>
            </w:pPr>
            <w:r w:rsidRPr="004F6046">
              <w:rPr>
                <w:rFonts w:ascii="Times New Roman" w:eastAsia="SimSun" w:hAnsi="Times New Roman"/>
                <w:b/>
                <w:snapToGrid/>
                <w:lang w:eastAsia="zh-CN"/>
              </w:rPr>
              <w:t>Annual Burden (hours) *</w:t>
            </w:r>
          </w:p>
        </w:tc>
        <w:tc>
          <w:tcPr>
            <w:tcW w:w="1389" w:type="dxa"/>
          </w:tcPr>
          <w:p w:rsidR="004F6046" w:rsidRPr="004F6046" w:rsidP="004F6046" w14:paraId="0E67B280" w14:textId="77777777">
            <w:pPr>
              <w:widowControl/>
              <w:suppressAutoHyphens/>
              <w:rPr>
                <w:rFonts w:ascii="Times New Roman" w:eastAsia="SimSun" w:hAnsi="Times New Roman"/>
                <w:b/>
                <w:snapToGrid/>
                <w:lang w:eastAsia="zh-CN"/>
              </w:rPr>
            </w:pPr>
            <w:r w:rsidRPr="004F6046">
              <w:rPr>
                <w:rFonts w:ascii="Times New Roman" w:eastAsia="SimSun" w:hAnsi="Times New Roman"/>
                <w:b/>
                <w:snapToGrid/>
                <w:lang w:eastAsia="zh-CN"/>
              </w:rPr>
              <w:t>Average Theoretical Hourly Cost Amount (dollars)**</w:t>
            </w:r>
          </w:p>
        </w:tc>
        <w:tc>
          <w:tcPr>
            <w:tcW w:w="1190" w:type="dxa"/>
          </w:tcPr>
          <w:p w:rsidR="004F6046" w:rsidRPr="004F6046" w:rsidP="004F6046" w14:paraId="3B379074" w14:textId="77777777">
            <w:pPr>
              <w:widowControl/>
              <w:suppressAutoHyphens/>
              <w:autoSpaceDE w:val="0"/>
              <w:autoSpaceDN w:val="0"/>
              <w:adjustRightInd w:val="0"/>
              <w:rPr>
                <w:rFonts w:ascii="Times New Roman" w:eastAsia="SimSun" w:hAnsi="Times New Roman"/>
                <w:b/>
                <w:snapToGrid/>
                <w:lang w:eastAsia="ar-SA"/>
              </w:rPr>
            </w:pPr>
            <w:r w:rsidRPr="004F6046">
              <w:rPr>
                <w:rFonts w:ascii="Times New Roman" w:eastAsia="SimSun" w:hAnsi="Times New Roman"/>
                <w:b/>
                <w:snapToGrid/>
                <w:lang w:eastAsia="ar-SA"/>
              </w:rPr>
              <w:t xml:space="preserve">Average Wait Time in Field Office </w:t>
            </w:r>
          </w:p>
          <w:p w:rsidR="004F6046" w:rsidRPr="004F6046" w:rsidP="004F6046" w14:paraId="5DAD87C3" w14:textId="77777777">
            <w:pPr>
              <w:widowControl/>
              <w:suppressAutoHyphens/>
              <w:rPr>
                <w:rFonts w:ascii="Times New Roman" w:eastAsia="SimSun" w:hAnsi="Times New Roman"/>
                <w:b/>
                <w:snapToGrid/>
                <w:lang w:eastAsia="zh-CN"/>
              </w:rPr>
            </w:pPr>
            <w:r w:rsidRPr="004F6046">
              <w:rPr>
                <w:rFonts w:ascii="Times New Roman" w:eastAsia="SimSun" w:hAnsi="Times New Roman"/>
                <w:b/>
                <w:snapToGrid/>
                <w:lang w:eastAsia="ar-SA"/>
              </w:rPr>
              <w:t>(minutes) **</w:t>
            </w:r>
          </w:p>
        </w:tc>
        <w:tc>
          <w:tcPr>
            <w:tcW w:w="1656" w:type="dxa"/>
          </w:tcPr>
          <w:p w:rsidR="004F6046" w:rsidRPr="004F6046" w:rsidP="004F6046" w14:paraId="653E3D26" w14:textId="77777777">
            <w:pPr>
              <w:widowControl/>
              <w:suppressAutoHyphens/>
              <w:rPr>
                <w:rFonts w:ascii="Times New Roman" w:eastAsia="SimSun" w:hAnsi="Times New Roman"/>
                <w:b/>
                <w:snapToGrid/>
                <w:lang w:eastAsia="zh-CN"/>
              </w:rPr>
            </w:pPr>
            <w:r w:rsidRPr="004F6046">
              <w:rPr>
                <w:rFonts w:ascii="Times New Roman" w:eastAsia="SimSun" w:hAnsi="Times New Roman"/>
                <w:b/>
                <w:snapToGrid/>
                <w:lang w:eastAsia="zh-CN"/>
              </w:rPr>
              <w:t>Total Annual Opportunity Cost (dollars)***</w:t>
            </w:r>
          </w:p>
        </w:tc>
      </w:tr>
      <w:tr w14:paraId="1F5BD609" w14:textId="77777777" w:rsidTr="005151B3">
        <w:tblPrEx>
          <w:tblW w:w="10970" w:type="dxa"/>
          <w:tblInd w:w="-809" w:type="dxa"/>
          <w:tblLook w:val="04A0"/>
        </w:tblPrEx>
        <w:tc>
          <w:tcPr>
            <w:tcW w:w="1456" w:type="dxa"/>
          </w:tcPr>
          <w:p w:rsidR="004F6046" w:rsidRPr="004F6046" w:rsidP="004F6046" w14:paraId="25DB0A92" w14:textId="77777777">
            <w:pPr>
              <w:widowControl/>
              <w:suppressAutoHyphens/>
              <w:rPr>
                <w:rFonts w:ascii="Times New Roman" w:eastAsia="SimSun" w:hAnsi="Times New Roman"/>
                <w:snapToGrid/>
                <w:lang w:eastAsia="zh-CN"/>
              </w:rPr>
            </w:pPr>
            <w:r w:rsidRPr="004F6046">
              <w:rPr>
                <w:rFonts w:ascii="Times New Roman" w:eastAsia="SimSun" w:hAnsi="Times New Roman"/>
                <w:snapToGrid/>
                <w:lang w:eastAsia="zh-CN"/>
              </w:rPr>
              <w:t>SSA-1020 (paper applications)</w:t>
            </w:r>
          </w:p>
        </w:tc>
        <w:tc>
          <w:tcPr>
            <w:tcW w:w="1523" w:type="dxa"/>
          </w:tcPr>
          <w:p w:rsidR="004F6046" w:rsidRPr="004F6046" w:rsidP="004F6046" w14:paraId="5F315529" w14:textId="77777777">
            <w:pPr>
              <w:widowControl/>
              <w:suppressAutoHyphens/>
              <w:jc w:val="right"/>
              <w:rPr>
                <w:rFonts w:ascii="Times New Roman" w:eastAsia="SimSun" w:hAnsi="Times New Roman"/>
                <w:snapToGrid/>
                <w:lang w:eastAsia="zh-CN"/>
              </w:rPr>
            </w:pPr>
            <w:r w:rsidRPr="004F6046">
              <w:rPr>
                <w:rFonts w:ascii="Times New Roman" w:eastAsia="SimSun" w:hAnsi="Times New Roman"/>
                <w:snapToGrid/>
                <w:lang w:eastAsia="zh-CN"/>
              </w:rPr>
              <w:t>448,836</w:t>
            </w:r>
          </w:p>
        </w:tc>
        <w:tc>
          <w:tcPr>
            <w:tcW w:w="1310" w:type="dxa"/>
          </w:tcPr>
          <w:p w:rsidR="004F6046" w:rsidRPr="004F6046" w:rsidP="004F6046" w14:paraId="029CE2BC" w14:textId="77777777">
            <w:pPr>
              <w:widowControl/>
              <w:suppressAutoHyphens/>
              <w:jc w:val="right"/>
              <w:rPr>
                <w:rFonts w:ascii="Times New Roman" w:eastAsia="SimSun" w:hAnsi="Times New Roman"/>
                <w:snapToGrid/>
                <w:lang w:eastAsia="zh-CN"/>
              </w:rPr>
            </w:pPr>
            <w:r w:rsidRPr="004F6046">
              <w:rPr>
                <w:rFonts w:ascii="Times New Roman" w:eastAsia="SimSun" w:hAnsi="Times New Roman"/>
                <w:snapToGrid/>
                <w:lang w:eastAsia="zh-CN"/>
              </w:rPr>
              <w:t>1</w:t>
            </w:r>
          </w:p>
        </w:tc>
        <w:tc>
          <w:tcPr>
            <w:tcW w:w="1190" w:type="dxa"/>
          </w:tcPr>
          <w:p w:rsidR="004F6046" w:rsidRPr="004F6046" w:rsidP="004F6046" w14:paraId="57B2FBCB" w14:textId="77777777">
            <w:pPr>
              <w:widowControl/>
              <w:suppressAutoHyphens/>
              <w:jc w:val="right"/>
              <w:rPr>
                <w:rFonts w:ascii="Times New Roman" w:eastAsia="SimSun" w:hAnsi="Times New Roman"/>
                <w:snapToGrid/>
                <w:lang w:eastAsia="zh-CN"/>
              </w:rPr>
            </w:pPr>
            <w:r w:rsidRPr="004F6046">
              <w:rPr>
                <w:rFonts w:ascii="Times New Roman" w:eastAsia="SimSun" w:hAnsi="Times New Roman"/>
                <w:snapToGrid/>
                <w:lang w:eastAsia="zh-CN"/>
              </w:rPr>
              <w:t>30</w:t>
            </w:r>
          </w:p>
        </w:tc>
        <w:tc>
          <w:tcPr>
            <w:tcW w:w="1256" w:type="dxa"/>
          </w:tcPr>
          <w:p w:rsidR="004F6046" w:rsidRPr="004F6046" w:rsidP="005151B3" w14:paraId="08728F1E" w14:textId="77777777">
            <w:pPr>
              <w:widowControl/>
              <w:suppressAutoHyphens/>
              <w:jc w:val="right"/>
              <w:rPr>
                <w:rFonts w:ascii="Times New Roman" w:eastAsia="SimSun" w:hAnsi="Times New Roman"/>
                <w:snapToGrid/>
                <w:lang w:eastAsia="zh-CN"/>
              </w:rPr>
            </w:pPr>
            <w:r w:rsidRPr="004F6046">
              <w:rPr>
                <w:rFonts w:ascii="Times New Roman" w:eastAsia="SimSun" w:hAnsi="Times New Roman"/>
                <w:snapToGrid/>
                <w:lang w:eastAsia="zh-CN"/>
              </w:rPr>
              <w:t>224,418</w:t>
            </w:r>
          </w:p>
        </w:tc>
        <w:tc>
          <w:tcPr>
            <w:tcW w:w="1389" w:type="dxa"/>
          </w:tcPr>
          <w:p w:rsidR="004F6046" w:rsidRPr="004F6046" w:rsidP="004F6046" w14:paraId="2DE91963" w14:textId="67E95117">
            <w:pPr>
              <w:widowControl/>
              <w:suppressAutoHyphens/>
              <w:jc w:val="right"/>
              <w:rPr>
                <w:rFonts w:ascii="Times New Roman" w:eastAsia="SimSun" w:hAnsi="Times New Roman"/>
                <w:snapToGrid/>
                <w:lang w:eastAsia="zh-CN"/>
              </w:rPr>
            </w:pPr>
            <w:r w:rsidRPr="004F6046">
              <w:rPr>
                <w:rFonts w:ascii="Times New Roman" w:eastAsia="SimSun" w:hAnsi="Times New Roman"/>
                <w:snapToGrid/>
                <w:lang w:eastAsia="zh-CN"/>
              </w:rPr>
              <w:t>$</w:t>
            </w:r>
            <w:r w:rsidR="00D43C69">
              <w:rPr>
                <w:rFonts w:ascii="Times New Roman" w:hAnsi="Times New Roman"/>
              </w:rPr>
              <w:t>31.48</w:t>
            </w:r>
            <w:r w:rsidRPr="004F6046">
              <w:rPr>
                <w:rFonts w:ascii="Times New Roman" w:eastAsia="SimSun" w:hAnsi="Times New Roman"/>
                <w:snapToGrid/>
                <w:lang w:eastAsia="zh-CN"/>
              </w:rPr>
              <w:t>*</w:t>
            </w:r>
          </w:p>
        </w:tc>
        <w:tc>
          <w:tcPr>
            <w:tcW w:w="1190" w:type="dxa"/>
          </w:tcPr>
          <w:p w:rsidR="004F6046" w:rsidRPr="004F6046" w:rsidP="004F6046" w14:paraId="627FBA3D" w14:textId="77777777">
            <w:pPr>
              <w:widowControl/>
              <w:suppressAutoHyphens/>
              <w:jc w:val="right"/>
              <w:rPr>
                <w:rFonts w:ascii="Times New Roman" w:eastAsia="SimSun" w:hAnsi="Times New Roman"/>
                <w:snapToGrid/>
                <w:lang w:eastAsia="zh-CN"/>
              </w:rPr>
            </w:pPr>
            <w:r w:rsidRPr="004F6046">
              <w:rPr>
                <w:rFonts w:ascii="Times New Roman" w:eastAsia="SimSun" w:hAnsi="Times New Roman"/>
                <w:snapToGrid/>
                <w:lang w:eastAsia="zh-CN"/>
              </w:rPr>
              <w:t>0</w:t>
            </w:r>
          </w:p>
        </w:tc>
        <w:tc>
          <w:tcPr>
            <w:tcW w:w="1656" w:type="dxa"/>
          </w:tcPr>
          <w:p w:rsidR="004F6046" w:rsidRPr="004F6046" w:rsidP="004F6046" w14:paraId="591896BE" w14:textId="4B5AF8F7">
            <w:pPr>
              <w:widowControl/>
              <w:suppressAutoHyphens/>
              <w:jc w:val="right"/>
              <w:rPr>
                <w:rFonts w:ascii="Times New Roman" w:eastAsia="SimSun" w:hAnsi="Times New Roman"/>
                <w:snapToGrid/>
                <w:lang w:eastAsia="zh-CN"/>
              </w:rPr>
            </w:pPr>
            <w:r w:rsidRPr="002A2CDC">
              <w:rPr>
                <w:rFonts w:ascii="Times New Roman" w:eastAsia="SimSun" w:hAnsi="Times New Roman"/>
                <w:snapToGrid/>
                <w:lang w:eastAsia="zh-CN"/>
              </w:rPr>
              <w:t>$</w:t>
            </w:r>
            <w:r w:rsidR="00D43C69">
              <w:rPr>
                <w:rFonts w:ascii="Times New Roman" w:eastAsia="SimSun" w:hAnsi="Times New Roman"/>
                <w:snapToGrid/>
                <w:lang w:eastAsia="zh-CN"/>
              </w:rPr>
              <w:t>7</w:t>
            </w:r>
            <w:r w:rsidRPr="002A2CDC">
              <w:rPr>
                <w:rFonts w:ascii="Times New Roman" w:eastAsia="SimSun" w:hAnsi="Times New Roman"/>
                <w:snapToGrid/>
              </w:rPr>
              <w:t>,0</w:t>
            </w:r>
            <w:r w:rsidR="00D43C69">
              <w:rPr>
                <w:rFonts w:ascii="Times New Roman" w:eastAsia="SimSun" w:hAnsi="Times New Roman"/>
                <w:snapToGrid/>
              </w:rPr>
              <w:t>64</w:t>
            </w:r>
            <w:r w:rsidRPr="002A2CDC">
              <w:rPr>
                <w:rFonts w:ascii="Times New Roman" w:eastAsia="SimSun" w:hAnsi="Times New Roman"/>
                <w:snapToGrid/>
              </w:rPr>
              <w:t>,</w:t>
            </w:r>
            <w:r w:rsidR="00D43C69">
              <w:rPr>
                <w:rFonts w:ascii="Times New Roman" w:eastAsia="SimSun" w:hAnsi="Times New Roman"/>
                <w:snapToGrid/>
              </w:rPr>
              <w:t>679</w:t>
            </w:r>
            <w:r w:rsidR="005151B3">
              <w:rPr>
                <w:rFonts w:ascii="Times New Roman" w:eastAsia="SimSun" w:hAnsi="Times New Roman"/>
                <w:snapToGrid/>
                <w:lang w:eastAsia="zh-CN"/>
              </w:rPr>
              <w:t>***</w:t>
            </w:r>
          </w:p>
        </w:tc>
      </w:tr>
      <w:tr w14:paraId="0073A565" w14:textId="77777777" w:rsidTr="005151B3">
        <w:tblPrEx>
          <w:tblW w:w="10970" w:type="dxa"/>
          <w:tblInd w:w="-809" w:type="dxa"/>
          <w:tblLook w:val="04A0"/>
        </w:tblPrEx>
        <w:tc>
          <w:tcPr>
            <w:tcW w:w="1456" w:type="dxa"/>
          </w:tcPr>
          <w:p w:rsidR="004F6046" w:rsidRPr="004F6046" w:rsidP="004F6046" w14:paraId="212ED709" w14:textId="77777777">
            <w:pPr>
              <w:widowControl/>
              <w:suppressAutoHyphens/>
              <w:rPr>
                <w:rFonts w:ascii="Times New Roman" w:eastAsia="SimSun" w:hAnsi="Times New Roman"/>
                <w:snapToGrid/>
                <w:lang w:eastAsia="zh-CN"/>
              </w:rPr>
            </w:pPr>
            <w:r w:rsidRPr="004F6046">
              <w:rPr>
                <w:rFonts w:ascii="Times New Roman" w:eastAsia="SimSun" w:hAnsi="Times New Roman"/>
                <w:snapToGrid/>
                <w:lang w:eastAsia="zh-CN"/>
              </w:rPr>
              <w:t>i1020 (online applications)</w:t>
            </w:r>
          </w:p>
        </w:tc>
        <w:tc>
          <w:tcPr>
            <w:tcW w:w="1523" w:type="dxa"/>
          </w:tcPr>
          <w:p w:rsidR="004F6046" w:rsidRPr="004F6046" w:rsidP="004F6046" w14:paraId="1CFC3DDA" w14:textId="77777777">
            <w:pPr>
              <w:widowControl/>
              <w:suppressAutoHyphens/>
              <w:jc w:val="right"/>
              <w:rPr>
                <w:rFonts w:ascii="Times New Roman" w:eastAsia="SimSun" w:hAnsi="Times New Roman"/>
                <w:snapToGrid/>
                <w:lang w:eastAsia="zh-CN"/>
              </w:rPr>
            </w:pPr>
            <w:r w:rsidRPr="004F6046">
              <w:rPr>
                <w:rFonts w:ascii="Times New Roman" w:eastAsia="SimSun" w:hAnsi="Times New Roman"/>
                <w:snapToGrid/>
                <w:lang w:eastAsia="zh-CN"/>
              </w:rPr>
              <w:t>365,871</w:t>
            </w:r>
          </w:p>
        </w:tc>
        <w:tc>
          <w:tcPr>
            <w:tcW w:w="1310" w:type="dxa"/>
          </w:tcPr>
          <w:p w:rsidR="004F6046" w:rsidRPr="004F6046" w:rsidP="004F6046" w14:paraId="13DD95E9" w14:textId="77777777">
            <w:pPr>
              <w:widowControl/>
              <w:suppressAutoHyphens/>
              <w:jc w:val="right"/>
              <w:rPr>
                <w:rFonts w:ascii="Times New Roman" w:eastAsia="SimSun" w:hAnsi="Times New Roman"/>
                <w:snapToGrid/>
                <w:lang w:eastAsia="zh-CN"/>
              </w:rPr>
            </w:pPr>
            <w:r w:rsidRPr="004F6046">
              <w:rPr>
                <w:rFonts w:ascii="Times New Roman" w:eastAsia="SimSun" w:hAnsi="Times New Roman"/>
                <w:snapToGrid/>
                <w:lang w:eastAsia="zh-CN"/>
              </w:rPr>
              <w:t>1</w:t>
            </w:r>
          </w:p>
        </w:tc>
        <w:tc>
          <w:tcPr>
            <w:tcW w:w="1190" w:type="dxa"/>
          </w:tcPr>
          <w:p w:rsidR="004F6046" w:rsidRPr="004F6046" w:rsidP="004F6046" w14:paraId="36CCCA96" w14:textId="77777777">
            <w:pPr>
              <w:widowControl/>
              <w:suppressAutoHyphens/>
              <w:jc w:val="right"/>
              <w:rPr>
                <w:rFonts w:ascii="Times New Roman" w:eastAsia="SimSun" w:hAnsi="Times New Roman"/>
                <w:snapToGrid/>
                <w:lang w:eastAsia="zh-CN"/>
              </w:rPr>
            </w:pPr>
            <w:r w:rsidRPr="004F6046">
              <w:rPr>
                <w:rFonts w:ascii="Times New Roman" w:eastAsia="SimSun" w:hAnsi="Times New Roman"/>
                <w:snapToGrid/>
                <w:lang w:eastAsia="zh-CN"/>
              </w:rPr>
              <w:t>25</w:t>
            </w:r>
          </w:p>
        </w:tc>
        <w:tc>
          <w:tcPr>
            <w:tcW w:w="1256" w:type="dxa"/>
          </w:tcPr>
          <w:p w:rsidR="004F6046" w:rsidRPr="004F6046" w:rsidP="005151B3" w14:paraId="6984A625" w14:textId="77777777">
            <w:pPr>
              <w:widowControl/>
              <w:suppressAutoHyphens/>
              <w:jc w:val="right"/>
              <w:rPr>
                <w:rFonts w:ascii="Times New Roman" w:eastAsia="SimSun" w:hAnsi="Times New Roman"/>
                <w:snapToGrid/>
                <w:lang w:eastAsia="zh-CN"/>
              </w:rPr>
            </w:pPr>
            <w:r w:rsidRPr="004F6046">
              <w:rPr>
                <w:rFonts w:ascii="Times New Roman" w:eastAsia="SimSun" w:hAnsi="Times New Roman"/>
                <w:snapToGrid/>
                <w:lang w:eastAsia="zh-CN"/>
              </w:rPr>
              <w:t>152,446</w:t>
            </w:r>
          </w:p>
        </w:tc>
        <w:tc>
          <w:tcPr>
            <w:tcW w:w="1389" w:type="dxa"/>
          </w:tcPr>
          <w:p w:rsidR="004F6046" w:rsidRPr="004F6046" w:rsidP="004F6046" w14:paraId="20E6C87D" w14:textId="3D36E9DF">
            <w:pPr>
              <w:widowControl/>
              <w:suppressAutoHyphens/>
              <w:jc w:val="right"/>
              <w:rPr>
                <w:rFonts w:ascii="Times New Roman" w:eastAsia="SimSun" w:hAnsi="Times New Roman"/>
                <w:snapToGrid/>
                <w:lang w:eastAsia="zh-CN"/>
              </w:rPr>
            </w:pPr>
            <w:r w:rsidRPr="004F6046">
              <w:rPr>
                <w:rFonts w:ascii="Times New Roman" w:eastAsia="SimSun" w:hAnsi="Times New Roman"/>
                <w:snapToGrid/>
                <w:lang w:eastAsia="zh-CN"/>
              </w:rPr>
              <w:t>$</w:t>
            </w:r>
            <w:r w:rsidR="00D43C69">
              <w:rPr>
                <w:rFonts w:ascii="Times New Roman" w:hAnsi="Times New Roman"/>
              </w:rPr>
              <w:t>31.48</w:t>
            </w:r>
            <w:r w:rsidRPr="004F6046">
              <w:rPr>
                <w:rFonts w:ascii="Times New Roman" w:eastAsia="SimSun" w:hAnsi="Times New Roman"/>
                <w:snapToGrid/>
                <w:lang w:eastAsia="zh-CN"/>
              </w:rPr>
              <w:t>*</w:t>
            </w:r>
          </w:p>
        </w:tc>
        <w:tc>
          <w:tcPr>
            <w:tcW w:w="1190" w:type="dxa"/>
          </w:tcPr>
          <w:p w:rsidR="004F6046" w:rsidRPr="004F6046" w:rsidP="004F6046" w14:paraId="50A61E3A" w14:textId="77777777">
            <w:pPr>
              <w:widowControl/>
              <w:suppressAutoHyphens/>
              <w:jc w:val="right"/>
              <w:rPr>
                <w:rFonts w:ascii="Times New Roman" w:eastAsia="SimSun" w:hAnsi="Times New Roman"/>
                <w:snapToGrid/>
                <w:lang w:eastAsia="zh-CN"/>
              </w:rPr>
            </w:pPr>
            <w:r w:rsidRPr="004F6046">
              <w:rPr>
                <w:rFonts w:ascii="Times New Roman" w:eastAsia="SimSun" w:hAnsi="Times New Roman"/>
                <w:snapToGrid/>
                <w:lang w:eastAsia="zh-CN"/>
              </w:rPr>
              <w:t>0</w:t>
            </w:r>
          </w:p>
        </w:tc>
        <w:tc>
          <w:tcPr>
            <w:tcW w:w="1656" w:type="dxa"/>
          </w:tcPr>
          <w:p w:rsidR="004F6046" w:rsidRPr="004F6046" w:rsidP="004F6046" w14:paraId="0FE28777" w14:textId="48E50627">
            <w:pPr>
              <w:widowControl/>
              <w:suppressAutoHyphens/>
              <w:jc w:val="right"/>
              <w:rPr>
                <w:rFonts w:ascii="Times New Roman" w:eastAsia="SimSun" w:hAnsi="Times New Roman"/>
                <w:snapToGrid/>
                <w:lang w:eastAsia="zh-CN"/>
              </w:rPr>
            </w:pPr>
            <w:r w:rsidRPr="002A2CDC">
              <w:rPr>
                <w:rFonts w:ascii="Times New Roman" w:eastAsia="SimSun" w:hAnsi="Times New Roman"/>
                <w:snapToGrid/>
              </w:rPr>
              <w:t>$4,</w:t>
            </w:r>
            <w:r w:rsidR="00D43C69">
              <w:rPr>
                <w:rFonts w:ascii="Times New Roman" w:eastAsia="SimSun" w:hAnsi="Times New Roman"/>
                <w:snapToGrid/>
              </w:rPr>
              <w:t>799</w:t>
            </w:r>
            <w:r w:rsidRPr="002A2CDC">
              <w:rPr>
                <w:rFonts w:ascii="Times New Roman" w:eastAsia="SimSun" w:hAnsi="Times New Roman"/>
                <w:snapToGrid/>
              </w:rPr>
              <w:t>,</w:t>
            </w:r>
            <w:r w:rsidR="00D43C69">
              <w:rPr>
                <w:rFonts w:ascii="Times New Roman" w:eastAsia="SimSun" w:hAnsi="Times New Roman"/>
                <w:snapToGrid/>
              </w:rPr>
              <w:t>000</w:t>
            </w:r>
            <w:r w:rsidR="005151B3">
              <w:rPr>
                <w:rFonts w:ascii="Times New Roman" w:eastAsia="SimSun" w:hAnsi="Times New Roman"/>
                <w:snapToGrid/>
                <w:lang w:eastAsia="zh-CN"/>
              </w:rPr>
              <w:t>***</w:t>
            </w:r>
          </w:p>
        </w:tc>
      </w:tr>
      <w:tr w14:paraId="07F8C432" w14:textId="77777777" w:rsidTr="005151B3">
        <w:tblPrEx>
          <w:tblW w:w="10970" w:type="dxa"/>
          <w:tblInd w:w="-809" w:type="dxa"/>
          <w:tblLook w:val="04A0"/>
        </w:tblPrEx>
        <w:tc>
          <w:tcPr>
            <w:tcW w:w="1456" w:type="dxa"/>
          </w:tcPr>
          <w:p w:rsidR="004F6046" w:rsidRPr="004F6046" w:rsidP="004F6046" w14:paraId="6F9CB9E7" w14:textId="77777777">
            <w:pPr>
              <w:widowControl/>
              <w:suppressAutoHyphens/>
              <w:rPr>
                <w:rFonts w:ascii="Times New Roman" w:eastAsia="SimSun" w:hAnsi="Times New Roman"/>
                <w:snapToGrid/>
                <w:lang w:eastAsia="zh-CN"/>
              </w:rPr>
            </w:pPr>
            <w:r w:rsidRPr="004F6046">
              <w:rPr>
                <w:rFonts w:ascii="Times New Roman" w:eastAsia="SimSun" w:hAnsi="Times New Roman"/>
                <w:snapToGrid/>
                <w:lang w:eastAsia="zh-CN"/>
              </w:rPr>
              <w:t>Field Office Interviews</w:t>
            </w:r>
          </w:p>
        </w:tc>
        <w:tc>
          <w:tcPr>
            <w:tcW w:w="1523" w:type="dxa"/>
          </w:tcPr>
          <w:p w:rsidR="004F6046" w:rsidRPr="004F6046" w:rsidP="004F6046" w14:paraId="6A94C52F" w14:textId="77777777">
            <w:pPr>
              <w:widowControl/>
              <w:suppressAutoHyphens/>
              <w:jc w:val="right"/>
              <w:rPr>
                <w:rFonts w:ascii="Times New Roman" w:eastAsia="SimSun" w:hAnsi="Times New Roman"/>
                <w:snapToGrid/>
                <w:lang w:eastAsia="zh-CN"/>
              </w:rPr>
            </w:pPr>
            <w:r w:rsidRPr="004F6046">
              <w:rPr>
                <w:rFonts w:ascii="Times New Roman" w:eastAsia="SimSun" w:hAnsi="Times New Roman"/>
                <w:snapToGrid/>
                <w:lang w:eastAsia="zh-CN"/>
              </w:rPr>
              <w:t>85,873</w:t>
            </w:r>
          </w:p>
        </w:tc>
        <w:tc>
          <w:tcPr>
            <w:tcW w:w="1310" w:type="dxa"/>
          </w:tcPr>
          <w:p w:rsidR="004F6046" w:rsidRPr="004F6046" w:rsidP="004F6046" w14:paraId="685D819A" w14:textId="77777777">
            <w:pPr>
              <w:widowControl/>
              <w:suppressAutoHyphens/>
              <w:jc w:val="right"/>
              <w:rPr>
                <w:rFonts w:ascii="Times New Roman" w:eastAsia="SimSun" w:hAnsi="Times New Roman"/>
                <w:snapToGrid/>
                <w:lang w:eastAsia="zh-CN"/>
              </w:rPr>
            </w:pPr>
            <w:r w:rsidRPr="004F6046">
              <w:rPr>
                <w:rFonts w:ascii="Times New Roman" w:eastAsia="SimSun" w:hAnsi="Times New Roman"/>
                <w:snapToGrid/>
                <w:lang w:eastAsia="zh-CN"/>
              </w:rPr>
              <w:t>1</w:t>
            </w:r>
          </w:p>
        </w:tc>
        <w:tc>
          <w:tcPr>
            <w:tcW w:w="1190" w:type="dxa"/>
          </w:tcPr>
          <w:p w:rsidR="004F6046" w:rsidRPr="004F6046" w:rsidP="004F6046" w14:paraId="6641CF81" w14:textId="77777777">
            <w:pPr>
              <w:widowControl/>
              <w:suppressAutoHyphens/>
              <w:jc w:val="right"/>
              <w:rPr>
                <w:rFonts w:ascii="Times New Roman" w:eastAsia="SimSun" w:hAnsi="Times New Roman"/>
                <w:snapToGrid/>
                <w:lang w:eastAsia="zh-CN"/>
              </w:rPr>
            </w:pPr>
            <w:r w:rsidRPr="004F6046">
              <w:rPr>
                <w:rFonts w:ascii="Times New Roman" w:eastAsia="SimSun" w:hAnsi="Times New Roman"/>
                <w:snapToGrid/>
                <w:lang w:eastAsia="zh-CN"/>
              </w:rPr>
              <w:t>30</w:t>
            </w:r>
          </w:p>
        </w:tc>
        <w:tc>
          <w:tcPr>
            <w:tcW w:w="1256" w:type="dxa"/>
          </w:tcPr>
          <w:p w:rsidR="004F6046" w:rsidRPr="004F6046" w:rsidP="005151B3" w14:paraId="05C26A8C" w14:textId="77777777">
            <w:pPr>
              <w:widowControl/>
              <w:suppressAutoHyphens/>
              <w:jc w:val="right"/>
              <w:rPr>
                <w:rFonts w:ascii="Times New Roman" w:eastAsia="SimSun" w:hAnsi="Times New Roman"/>
                <w:snapToGrid/>
                <w:lang w:eastAsia="zh-CN"/>
              </w:rPr>
            </w:pPr>
            <w:r w:rsidRPr="004F6046">
              <w:rPr>
                <w:rFonts w:ascii="Times New Roman" w:eastAsia="SimSun" w:hAnsi="Times New Roman"/>
                <w:snapToGrid/>
                <w:lang w:eastAsia="zh-CN"/>
              </w:rPr>
              <w:t>42,937</w:t>
            </w:r>
          </w:p>
        </w:tc>
        <w:tc>
          <w:tcPr>
            <w:tcW w:w="1389" w:type="dxa"/>
          </w:tcPr>
          <w:p w:rsidR="004F6046" w:rsidRPr="004F6046" w:rsidP="004F6046" w14:paraId="0E7E38CE" w14:textId="1ED1FC80">
            <w:pPr>
              <w:widowControl/>
              <w:suppressAutoHyphens/>
              <w:jc w:val="right"/>
              <w:rPr>
                <w:rFonts w:ascii="Times New Roman" w:eastAsia="SimSun" w:hAnsi="Times New Roman"/>
                <w:snapToGrid/>
                <w:lang w:eastAsia="zh-CN"/>
              </w:rPr>
            </w:pPr>
            <w:r w:rsidRPr="004F6046">
              <w:rPr>
                <w:rFonts w:ascii="Times New Roman" w:eastAsia="SimSun" w:hAnsi="Times New Roman"/>
                <w:snapToGrid/>
                <w:lang w:eastAsia="zh-CN"/>
              </w:rPr>
              <w:t>$</w:t>
            </w:r>
            <w:r w:rsidR="00D43C69">
              <w:rPr>
                <w:rFonts w:ascii="Times New Roman" w:hAnsi="Times New Roman"/>
              </w:rPr>
              <w:t>31.48</w:t>
            </w:r>
            <w:r w:rsidRPr="004F6046">
              <w:rPr>
                <w:rFonts w:ascii="Times New Roman" w:eastAsia="SimSun" w:hAnsi="Times New Roman"/>
                <w:snapToGrid/>
                <w:lang w:eastAsia="zh-CN"/>
              </w:rPr>
              <w:t>*</w:t>
            </w:r>
          </w:p>
        </w:tc>
        <w:tc>
          <w:tcPr>
            <w:tcW w:w="1190" w:type="dxa"/>
          </w:tcPr>
          <w:p w:rsidR="004F6046" w:rsidRPr="004F6046" w:rsidP="004F6046" w14:paraId="1B55F64E" w14:textId="77777777">
            <w:pPr>
              <w:widowControl/>
              <w:suppressAutoHyphens/>
              <w:jc w:val="right"/>
              <w:rPr>
                <w:rFonts w:ascii="Times New Roman" w:eastAsia="SimSun" w:hAnsi="Times New Roman"/>
                <w:snapToGrid/>
                <w:lang w:eastAsia="zh-CN"/>
              </w:rPr>
            </w:pPr>
            <w:r w:rsidRPr="004F6046">
              <w:rPr>
                <w:rFonts w:ascii="Times New Roman" w:eastAsia="SimSun" w:hAnsi="Times New Roman"/>
                <w:snapToGrid/>
                <w:lang w:eastAsia="zh-CN"/>
              </w:rPr>
              <w:t>24</w:t>
            </w:r>
            <w:r>
              <w:rPr>
                <w:rFonts w:ascii="Times New Roman" w:eastAsia="SimSun" w:hAnsi="Times New Roman"/>
                <w:snapToGrid/>
                <w:lang w:eastAsia="zh-CN"/>
              </w:rPr>
              <w:t>**</w:t>
            </w:r>
          </w:p>
        </w:tc>
        <w:tc>
          <w:tcPr>
            <w:tcW w:w="1656" w:type="dxa"/>
          </w:tcPr>
          <w:p w:rsidR="004F6046" w:rsidRPr="004F6046" w:rsidP="004F6046" w14:paraId="4BD6BC0B" w14:textId="1DBEE523">
            <w:pPr>
              <w:widowControl/>
              <w:suppressAutoHyphens/>
              <w:jc w:val="right"/>
              <w:rPr>
                <w:rFonts w:ascii="Times New Roman" w:eastAsia="SimSun" w:hAnsi="Times New Roman"/>
                <w:snapToGrid/>
                <w:lang w:eastAsia="zh-CN"/>
              </w:rPr>
            </w:pPr>
            <w:r w:rsidRPr="002A2CDC">
              <w:rPr>
                <w:rFonts w:ascii="Times New Roman" w:eastAsia="SimSun" w:hAnsi="Times New Roman"/>
                <w:snapToGrid/>
              </w:rPr>
              <w:t>$2,</w:t>
            </w:r>
            <w:r w:rsidR="00D43C69">
              <w:rPr>
                <w:rFonts w:ascii="Times New Roman" w:eastAsia="SimSun" w:hAnsi="Times New Roman"/>
                <w:snapToGrid/>
              </w:rPr>
              <w:t>432</w:t>
            </w:r>
            <w:r w:rsidRPr="002A2CDC">
              <w:rPr>
                <w:rFonts w:ascii="Times New Roman" w:eastAsia="SimSun" w:hAnsi="Times New Roman"/>
                <w:snapToGrid/>
              </w:rPr>
              <w:t>,</w:t>
            </w:r>
            <w:r w:rsidR="00D43C69">
              <w:rPr>
                <w:rFonts w:ascii="Times New Roman" w:eastAsia="SimSun" w:hAnsi="Times New Roman"/>
                <w:snapToGrid/>
              </w:rPr>
              <w:t>963</w:t>
            </w:r>
            <w:r w:rsidR="005151B3">
              <w:rPr>
                <w:rFonts w:ascii="Times New Roman" w:eastAsia="SimSun" w:hAnsi="Times New Roman"/>
                <w:snapToGrid/>
                <w:lang w:eastAsia="zh-CN"/>
              </w:rPr>
              <w:t>***</w:t>
            </w:r>
          </w:p>
        </w:tc>
      </w:tr>
      <w:tr w14:paraId="45D713B4" w14:textId="77777777" w:rsidTr="005151B3">
        <w:tblPrEx>
          <w:tblW w:w="10970" w:type="dxa"/>
          <w:tblInd w:w="-809" w:type="dxa"/>
          <w:tblLook w:val="04A0"/>
        </w:tblPrEx>
        <w:tc>
          <w:tcPr>
            <w:tcW w:w="1456" w:type="dxa"/>
          </w:tcPr>
          <w:p w:rsidR="004F6046" w:rsidRPr="004F6046" w:rsidP="004F6046" w14:paraId="6D8B6F9A" w14:textId="77777777">
            <w:pPr>
              <w:widowControl/>
              <w:suppressAutoHyphens/>
              <w:rPr>
                <w:rFonts w:ascii="Times New Roman" w:eastAsia="SimSun" w:hAnsi="Times New Roman"/>
                <w:b/>
                <w:snapToGrid/>
                <w:lang w:eastAsia="zh-CN"/>
              </w:rPr>
            </w:pPr>
            <w:r w:rsidRPr="004F6046">
              <w:rPr>
                <w:rFonts w:ascii="Times New Roman" w:eastAsia="SimSun" w:hAnsi="Times New Roman"/>
                <w:b/>
                <w:snapToGrid/>
                <w:lang w:eastAsia="zh-CN"/>
              </w:rPr>
              <w:t>Totals</w:t>
            </w:r>
          </w:p>
        </w:tc>
        <w:tc>
          <w:tcPr>
            <w:tcW w:w="1523" w:type="dxa"/>
          </w:tcPr>
          <w:p w:rsidR="004F6046" w:rsidRPr="004F6046" w:rsidP="004F6046" w14:paraId="1945650D" w14:textId="77777777">
            <w:pPr>
              <w:widowControl/>
              <w:suppressAutoHyphens/>
              <w:jc w:val="right"/>
              <w:rPr>
                <w:rFonts w:ascii="Times New Roman" w:eastAsia="SimSun" w:hAnsi="Times New Roman"/>
                <w:b/>
                <w:snapToGrid/>
                <w:lang w:eastAsia="zh-CN"/>
              </w:rPr>
            </w:pPr>
            <w:r w:rsidRPr="004F6046">
              <w:rPr>
                <w:rFonts w:ascii="Times New Roman" w:eastAsia="SimSun" w:hAnsi="Times New Roman"/>
                <w:b/>
                <w:snapToGrid/>
                <w:lang w:eastAsia="zh-CN"/>
              </w:rPr>
              <w:t>900,580</w:t>
            </w:r>
          </w:p>
        </w:tc>
        <w:tc>
          <w:tcPr>
            <w:tcW w:w="1310" w:type="dxa"/>
          </w:tcPr>
          <w:p w:rsidR="004F6046" w:rsidRPr="004F6046" w:rsidP="004F6046" w14:paraId="1642722D" w14:textId="77777777">
            <w:pPr>
              <w:widowControl/>
              <w:suppressAutoHyphens/>
              <w:jc w:val="right"/>
              <w:rPr>
                <w:rFonts w:ascii="Times New Roman" w:eastAsia="SimSun" w:hAnsi="Times New Roman"/>
                <w:b/>
                <w:snapToGrid/>
                <w:lang w:eastAsia="zh-CN"/>
              </w:rPr>
            </w:pPr>
          </w:p>
        </w:tc>
        <w:tc>
          <w:tcPr>
            <w:tcW w:w="1190" w:type="dxa"/>
          </w:tcPr>
          <w:p w:rsidR="004F6046" w:rsidRPr="004F6046" w:rsidP="004F6046" w14:paraId="0E22E2A5" w14:textId="77777777">
            <w:pPr>
              <w:widowControl/>
              <w:suppressAutoHyphens/>
              <w:jc w:val="right"/>
              <w:rPr>
                <w:rFonts w:ascii="Times New Roman" w:eastAsia="SimSun" w:hAnsi="Times New Roman"/>
                <w:b/>
                <w:snapToGrid/>
                <w:lang w:eastAsia="zh-CN"/>
              </w:rPr>
            </w:pPr>
          </w:p>
        </w:tc>
        <w:tc>
          <w:tcPr>
            <w:tcW w:w="1256" w:type="dxa"/>
          </w:tcPr>
          <w:p w:rsidR="004F6046" w:rsidRPr="004F6046" w:rsidP="004F6046" w14:paraId="6B5D938E" w14:textId="77777777">
            <w:pPr>
              <w:widowControl/>
              <w:suppressAutoHyphens/>
              <w:jc w:val="right"/>
              <w:rPr>
                <w:rFonts w:ascii="Times New Roman" w:eastAsia="SimSun" w:hAnsi="Times New Roman"/>
                <w:b/>
                <w:snapToGrid/>
                <w:lang w:eastAsia="zh-CN"/>
              </w:rPr>
            </w:pPr>
            <w:r w:rsidRPr="004F6046">
              <w:rPr>
                <w:rFonts w:ascii="Times New Roman" w:eastAsia="SimSun" w:hAnsi="Times New Roman"/>
                <w:b/>
                <w:snapToGrid/>
                <w:lang w:eastAsia="zh-CN"/>
              </w:rPr>
              <w:t>419,801</w:t>
            </w:r>
          </w:p>
        </w:tc>
        <w:tc>
          <w:tcPr>
            <w:tcW w:w="1389" w:type="dxa"/>
          </w:tcPr>
          <w:p w:rsidR="004F6046" w:rsidRPr="004F6046" w:rsidP="004F6046" w14:paraId="7FF29097" w14:textId="77777777">
            <w:pPr>
              <w:widowControl/>
              <w:suppressAutoHyphens/>
              <w:jc w:val="right"/>
              <w:rPr>
                <w:rFonts w:ascii="Times New Roman" w:eastAsia="SimSun" w:hAnsi="Times New Roman"/>
                <w:b/>
                <w:snapToGrid/>
                <w:lang w:eastAsia="zh-CN"/>
              </w:rPr>
            </w:pPr>
          </w:p>
        </w:tc>
        <w:tc>
          <w:tcPr>
            <w:tcW w:w="1190" w:type="dxa"/>
          </w:tcPr>
          <w:p w:rsidR="004F6046" w:rsidRPr="004F6046" w:rsidP="004F6046" w14:paraId="17A1E12D" w14:textId="77777777">
            <w:pPr>
              <w:widowControl/>
              <w:suppressAutoHyphens/>
              <w:jc w:val="right"/>
              <w:rPr>
                <w:rFonts w:ascii="Times New Roman" w:eastAsia="SimSun" w:hAnsi="Times New Roman"/>
                <w:b/>
                <w:snapToGrid/>
                <w:lang w:eastAsia="zh-CN"/>
              </w:rPr>
            </w:pPr>
          </w:p>
        </w:tc>
        <w:tc>
          <w:tcPr>
            <w:tcW w:w="1656" w:type="dxa"/>
          </w:tcPr>
          <w:p w:rsidR="004F6046" w:rsidRPr="004F6046" w:rsidP="004F6046" w14:paraId="3848399D" w14:textId="6B6E09D7">
            <w:pPr>
              <w:widowControl/>
              <w:suppressAutoHyphens/>
              <w:jc w:val="right"/>
              <w:rPr>
                <w:rFonts w:ascii="Times New Roman" w:eastAsia="SimSun" w:hAnsi="Times New Roman"/>
                <w:b/>
                <w:snapToGrid/>
                <w:lang w:eastAsia="zh-CN"/>
              </w:rPr>
            </w:pPr>
            <w:r w:rsidRPr="002A2CDC">
              <w:rPr>
                <w:rFonts w:ascii="Times New Roman" w:eastAsia="SimSun" w:hAnsi="Times New Roman"/>
                <w:b/>
                <w:bCs/>
                <w:snapToGrid/>
              </w:rPr>
              <w:t>$1</w:t>
            </w:r>
            <w:r w:rsidR="00D43C69">
              <w:rPr>
                <w:rFonts w:ascii="Times New Roman" w:eastAsia="SimSun" w:hAnsi="Times New Roman"/>
                <w:b/>
                <w:bCs/>
                <w:snapToGrid/>
              </w:rPr>
              <w:t>4</w:t>
            </w:r>
            <w:r w:rsidRPr="002A2CDC">
              <w:rPr>
                <w:rFonts w:ascii="Times New Roman" w:eastAsia="SimSun" w:hAnsi="Times New Roman"/>
                <w:b/>
                <w:bCs/>
                <w:snapToGrid/>
              </w:rPr>
              <w:t>,</w:t>
            </w:r>
            <w:r w:rsidR="00D43C69">
              <w:rPr>
                <w:rFonts w:ascii="Times New Roman" w:eastAsia="SimSun" w:hAnsi="Times New Roman"/>
                <w:b/>
                <w:bCs/>
                <w:snapToGrid/>
              </w:rPr>
              <w:t>296</w:t>
            </w:r>
            <w:r w:rsidRPr="002A2CDC">
              <w:rPr>
                <w:rFonts w:ascii="Times New Roman" w:eastAsia="SimSun" w:hAnsi="Times New Roman"/>
                <w:b/>
                <w:bCs/>
                <w:snapToGrid/>
              </w:rPr>
              <w:t>,</w:t>
            </w:r>
            <w:r w:rsidR="00D43C69">
              <w:rPr>
                <w:rFonts w:ascii="Times New Roman" w:eastAsia="SimSun" w:hAnsi="Times New Roman"/>
                <w:b/>
                <w:bCs/>
                <w:snapToGrid/>
              </w:rPr>
              <w:t>642</w:t>
            </w:r>
            <w:r w:rsidR="005151B3">
              <w:rPr>
                <w:rFonts w:ascii="Times New Roman" w:eastAsia="SimSun" w:hAnsi="Times New Roman"/>
                <w:b/>
                <w:snapToGrid/>
                <w:lang w:eastAsia="zh-CN"/>
              </w:rPr>
              <w:t>***</w:t>
            </w:r>
          </w:p>
        </w:tc>
      </w:tr>
    </w:tbl>
    <w:p w:rsidR="004F6046" w:rsidRPr="00265F67" w:rsidP="000E0493" w14:paraId="671BA7CC" w14:textId="77777777">
      <w:pPr>
        <w:pStyle w:val="ListParagraph"/>
        <w:autoSpaceDE w:val="0"/>
        <w:autoSpaceDN w:val="0"/>
        <w:adjustRightInd w:val="0"/>
        <w:ind w:left="1440"/>
        <w:rPr>
          <w:rStyle w:val="Hyperlink"/>
          <w:rFonts w:ascii="Times New Roman" w:hAnsi="Times New Roman"/>
        </w:rPr>
      </w:pPr>
      <w:r w:rsidRPr="00B00313">
        <w:rPr>
          <w:rFonts w:ascii="Times New Roman" w:hAnsi="Times New Roman"/>
        </w:rPr>
        <w:t xml:space="preserve">* We based this figures on average U.S. citizen’s hourly salary, as reported by </w:t>
      </w:r>
      <w:r w:rsidRPr="00B00313">
        <w:rPr>
          <w:rFonts w:ascii="Times New Roman" w:hAnsi="Times New Roman"/>
        </w:rPr>
        <w:t>Bureau of Labor Statistics data (</w:t>
      </w:r>
      <w:hyperlink r:id="rId4" w:history="1">
        <w:r w:rsidRPr="00B00313">
          <w:rPr>
            <w:rFonts w:ascii="Times New Roman" w:eastAsia="SimSun" w:hAnsi="Times New Roman"/>
            <w:color w:val="0000FF"/>
            <w:u w:val="single"/>
            <w:lang w:eastAsia="ar-SA"/>
          </w:rPr>
          <w:t>https://www.bls.gov/oes/current/oes_nat.htm</w:t>
        </w:r>
      </w:hyperlink>
      <w:r>
        <w:rPr>
          <w:rFonts w:ascii="Times New Roman" w:hAnsi="Times New Roman"/>
        </w:rPr>
        <w:t>).</w:t>
      </w:r>
    </w:p>
    <w:p w:rsidR="004F6046" w:rsidP="004F6046" w14:paraId="2B011AEC" w14:textId="77777777">
      <w:pPr>
        <w:pStyle w:val="ListParagraph"/>
        <w:tabs>
          <w:tab w:val="left" w:pos="1350"/>
        </w:tabs>
        <w:autoSpaceDE w:val="0"/>
        <w:autoSpaceDN w:val="0"/>
        <w:adjustRightInd w:val="0"/>
        <w:ind w:left="2160"/>
        <w:rPr>
          <w:rFonts w:ascii="Times New Roman" w:eastAsia="SimSun" w:hAnsi="Times New Roman"/>
          <w:snapToGrid/>
        </w:rPr>
      </w:pPr>
      <w:r>
        <w:rPr>
          <w:rFonts w:ascii="Times New Roman" w:eastAsia="SimSun" w:hAnsi="Times New Roman"/>
          <w:snapToGrid/>
        </w:rPr>
        <w:tab/>
      </w:r>
      <w:r>
        <w:rPr>
          <w:rFonts w:ascii="Times New Roman" w:eastAsia="SimSun" w:hAnsi="Times New Roman"/>
          <w:snapToGrid/>
        </w:rPr>
        <w:tab/>
      </w:r>
    </w:p>
    <w:p w:rsidR="004F6046" w:rsidP="000E0493" w14:paraId="64729318" w14:textId="7A707904">
      <w:pPr>
        <w:pStyle w:val="ListParagraph"/>
        <w:tabs>
          <w:tab w:val="left" w:pos="1350"/>
        </w:tabs>
        <w:autoSpaceDE w:val="0"/>
        <w:autoSpaceDN w:val="0"/>
        <w:adjustRightInd w:val="0"/>
        <w:ind w:left="1440"/>
        <w:rPr>
          <w:rFonts w:ascii="Times New Roman" w:eastAsia="SimSun" w:hAnsi="Times New Roman"/>
          <w:snapToGrid/>
        </w:rPr>
      </w:pPr>
      <w:r w:rsidRPr="004F6046">
        <w:rPr>
          <w:rFonts w:ascii="Times New Roman" w:eastAsia="SimSun" w:hAnsi="Times New Roman"/>
          <w:snapToGrid/>
        </w:rPr>
        <w:t>** We based this figure on the average FY 202</w:t>
      </w:r>
      <w:r w:rsidR="00D43C69">
        <w:rPr>
          <w:rFonts w:ascii="Times New Roman" w:eastAsia="SimSun" w:hAnsi="Times New Roman"/>
          <w:snapToGrid/>
        </w:rPr>
        <w:t>4</w:t>
      </w:r>
      <w:r w:rsidRPr="004F6046">
        <w:rPr>
          <w:rFonts w:ascii="Times New Roman" w:eastAsia="SimSun" w:hAnsi="Times New Roman"/>
          <w:snapToGrid/>
        </w:rPr>
        <w:t xml:space="preserve"> wait times for field offices, based on SSA’s current management information data</w:t>
      </w:r>
      <w:r>
        <w:rPr>
          <w:rFonts w:ascii="Times New Roman" w:eastAsia="SimSun" w:hAnsi="Times New Roman"/>
          <w:snapToGrid/>
        </w:rPr>
        <w:t>.</w:t>
      </w:r>
    </w:p>
    <w:p w:rsidR="004F6046" w:rsidRPr="004F6046" w:rsidP="004F6046" w14:paraId="1A81E4E0" w14:textId="77777777">
      <w:pPr>
        <w:pStyle w:val="ListParagraph"/>
        <w:tabs>
          <w:tab w:val="left" w:pos="1350"/>
        </w:tabs>
        <w:autoSpaceDE w:val="0"/>
        <w:autoSpaceDN w:val="0"/>
        <w:adjustRightInd w:val="0"/>
        <w:ind w:left="2160"/>
        <w:rPr>
          <w:rFonts w:ascii="Times New Roman" w:hAnsi="Times New Roman"/>
        </w:rPr>
      </w:pPr>
    </w:p>
    <w:p w:rsidR="004F6046" w:rsidP="000E0493" w14:paraId="04362119" w14:textId="77777777">
      <w:pPr>
        <w:pStyle w:val="ListParagraph"/>
        <w:tabs>
          <w:tab w:val="left" w:pos="1350"/>
        </w:tabs>
        <w:autoSpaceDE w:val="0"/>
        <w:autoSpaceDN w:val="0"/>
        <w:adjustRightInd w:val="0"/>
        <w:ind w:left="1440"/>
      </w:pPr>
      <w:r w:rsidRPr="004F6046">
        <w:rPr>
          <w:rFonts w:ascii="Times New Roman" w:hAnsi="Times New Roman"/>
        </w:rPr>
        <w:t>*</w:t>
      </w:r>
      <w:r w:rsidR="005151B3">
        <w:rPr>
          <w:rFonts w:ascii="Times New Roman" w:hAnsi="Times New Roman"/>
        </w:rPr>
        <w:t>*</w:t>
      </w:r>
      <w:r w:rsidRPr="004F6046">
        <w:rPr>
          <w:rFonts w:ascii="Times New Roman" w:hAnsi="Times New Roman"/>
        </w:rPr>
        <w:t>*</w:t>
      </w:r>
      <w:r w:rsidRPr="00B00313">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B00313">
        <w:rPr>
          <w:rFonts w:ascii="Times New Roman" w:hAnsi="Times New Roman"/>
          <w:b/>
          <w:u w:val="single"/>
        </w:rPr>
        <w:t>There is no actual charge to respondents to complete the application</w:t>
      </w:r>
      <w:r>
        <w:rPr>
          <w:rFonts w:ascii="Times New Roman" w:hAnsi="Times New Roman"/>
        </w:rPr>
        <w:t>.</w:t>
      </w:r>
    </w:p>
    <w:p w:rsidR="004F6046" w:rsidP="004F6046" w14:paraId="2BA066A5" w14:textId="77777777">
      <w:pPr>
        <w:tabs>
          <w:tab w:val="left" w:pos="1440"/>
        </w:tabs>
        <w:ind w:left="1440"/>
        <w:rPr>
          <w:rFonts w:ascii="Times New Roman" w:hAnsi="Times New Roman"/>
          <w:b/>
        </w:rPr>
      </w:pPr>
    </w:p>
    <w:p w:rsidR="00862ECB" w:rsidRPr="00862ECB" w:rsidP="00862ECB" w14:paraId="438E8203" w14:textId="77777777">
      <w:pPr>
        <w:widowControl/>
        <w:tabs>
          <w:tab w:val="left" w:pos="1530"/>
        </w:tabs>
        <w:suppressAutoHyphens/>
        <w:ind w:left="1440"/>
        <w:rPr>
          <w:rFonts w:ascii="Times New Roman" w:eastAsia="SimSun" w:hAnsi="Times New Roman"/>
          <w:snapToGrid/>
          <w:lang w:eastAsia="ar-SA"/>
        </w:rPr>
      </w:pPr>
      <w:r w:rsidRPr="00862ECB">
        <w:rPr>
          <w:rFonts w:ascii="Times New Roman" w:eastAsia="SimSun" w:hAnsi="Times New Roman"/>
          <w:snapToGrid/>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tbl>
      <w:tblPr>
        <w:tblStyle w:val="TableGrid1"/>
        <w:tblW w:w="8370" w:type="dxa"/>
        <w:tblInd w:w="1435" w:type="dxa"/>
        <w:tblLook w:val="04A0"/>
      </w:tblPr>
      <w:tblGrid>
        <w:gridCol w:w="1932"/>
        <w:gridCol w:w="1308"/>
        <w:gridCol w:w="1620"/>
        <w:gridCol w:w="1620"/>
        <w:gridCol w:w="1890"/>
      </w:tblGrid>
      <w:tr w14:paraId="3ABD134A" w14:textId="77777777" w:rsidTr="00072C22">
        <w:tblPrEx>
          <w:tblW w:w="8370" w:type="dxa"/>
          <w:tblInd w:w="1435" w:type="dxa"/>
          <w:tblLook w:val="04A0"/>
        </w:tblPrEx>
        <w:trPr>
          <w:trHeight w:val="1502"/>
        </w:trPr>
        <w:tc>
          <w:tcPr>
            <w:tcW w:w="1932" w:type="dxa"/>
          </w:tcPr>
          <w:p w:rsidR="00862ECB" w:rsidRPr="00862ECB" w:rsidP="00862ECB" w14:paraId="4D1E7E29" w14:textId="77777777">
            <w:pPr>
              <w:widowControl/>
              <w:rPr>
                <w:rFonts w:ascii="Times New Roman" w:eastAsia="SimSun" w:hAnsi="Times New Roman"/>
                <w:lang w:eastAsia="ar-SA"/>
              </w:rPr>
            </w:pPr>
            <w:r w:rsidRPr="00862ECB">
              <w:rPr>
                <w:rFonts w:ascii="Times New Roman" w:eastAsia="SimSun" w:hAnsi="Times New Roman"/>
                <w:lang w:eastAsia="ar-SA"/>
              </w:rPr>
              <w:t>Total Number of Respondents Who Visit a Field Office</w:t>
            </w:r>
          </w:p>
        </w:tc>
        <w:tc>
          <w:tcPr>
            <w:tcW w:w="1308" w:type="dxa"/>
          </w:tcPr>
          <w:p w:rsidR="00862ECB" w:rsidRPr="00862ECB" w:rsidP="00862ECB" w14:paraId="25DAD944" w14:textId="77777777">
            <w:pPr>
              <w:widowControl/>
              <w:rPr>
                <w:rFonts w:ascii="Times New Roman" w:eastAsia="SimSun" w:hAnsi="Times New Roman"/>
                <w:lang w:eastAsia="ar-SA"/>
              </w:rPr>
            </w:pPr>
            <w:r w:rsidRPr="00862ECB">
              <w:rPr>
                <w:rFonts w:ascii="Times New Roman" w:eastAsia="SimSun" w:hAnsi="Times New Roman"/>
                <w:lang w:eastAsia="ar-SA"/>
              </w:rPr>
              <w:t>Frequency of Response</w:t>
            </w:r>
          </w:p>
        </w:tc>
        <w:tc>
          <w:tcPr>
            <w:tcW w:w="1620" w:type="dxa"/>
          </w:tcPr>
          <w:p w:rsidR="00862ECB" w:rsidRPr="00862ECB" w:rsidP="00862ECB" w14:paraId="57CDCE88" w14:textId="77777777">
            <w:pPr>
              <w:widowControl/>
              <w:rPr>
                <w:rFonts w:ascii="Times New Roman" w:eastAsia="SimSun" w:hAnsi="Times New Roman"/>
                <w:lang w:eastAsia="ar-SA"/>
              </w:rPr>
            </w:pPr>
            <w:r w:rsidRPr="00862ECB">
              <w:rPr>
                <w:rFonts w:ascii="Times New Roman" w:eastAsia="SimSun" w:hAnsi="Times New Roman"/>
                <w:lang w:eastAsia="ar-SA"/>
              </w:rPr>
              <w:t>Average One-Way Travel Time to a Field Office (minutes)</w:t>
            </w:r>
          </w:p>
        </w:tc>
        <w:tc>
          <w:tcPr>
            <w:tcW w:w="1620" w:type="dxa"/>
          </w:tcPr>
          <w:p w:rsidR="00862ECB" w:rsidRPr="00862ECB" w:rsidP="00862ECB" w14:paraId="0D792687" w14:textId="77777777">
            <w:pPr>
              <w:widowControl/>
              <w:rPr>
                <w:rFonts w:ascii="Times New Roman" w:eastAsia="SimSun" w:hAnsi="Times New Roman"/>
                <w:lang w:eastAsia="ar-SA"/>
              </w:rPr>
            </w:pPr>
            <w:r w:rsidRPr="00862ECB">
              <w:rPr>
                <w:rFonts w:ascii="Times New Roman" w:eastAsia="SimSun" w:hAnsi="Times New Roman"/>
                <w:lang w:eastAsia="ar-SA"/>
              </w:rPr>
              <w:t>Estimated Total Travel Time to a Field Office (hours)</w:t>
            </w:r>
          </w:p>
        </w:tc>
        <w:tc>
          <w:tcPr>
            <w:tcW w:w="1890" w:type="dxa"/>
          </w:tcPr>
          <w:p w:rsidR="00862ECB" w:rsidRPr="00862ECB" w:rsidP="00862ECB" w14:paraId="7BC7CAD4" w14:textId="77777777">
            <w:pPr>
              <w:widowControl/>
              <w:rPr>
                <w:rFonts w:ascii="Times New Roman" w:eastAsia="SimSun" w:hAnsi="Times New Roman"/>
                <w:lang w:eastAsia="ar-SA"/>
              </w:rPr>
            </w:pPr>
            <w:r w:rsidRPr="00862ECB">
              <w:rPr>
                <w:rFonts w:ascii="Times New Roman" w:eastAsia="SimSun" w:hAnsi="Times New Roman"/>
                <w:lang w:eastAsia="ar-SA"/>
              </w:rPr>
              <w:t>Total Annual Opportunity Cost for Travel Time (dollars)****</w:t>
            </w:r>
          </w:p>
        </w:tc>
      </w:tr>
      <w:tr w14:paraId="3B88F2F8" w14:textId="77777777" w:rsidTr="00072C22">
        <w:tblPrEx>
          <w:tblW w:w="8370" w:type="dxa"/>
          <w:tblInd w:w="1435" w:type="dxa"/>
          <w:tblLook w:val="04A0"/>
        </w:tblPrEx>
        <w:trPr>
          <w:trHeight w:val="332"/>
        </w:trPr>
        <w:tc>
          <w:tcPr>
            <w:tcW w:w="1932" w:type="dxa"/>
          </w:tcPr>
          <w:p w:rsidR="00862ECB" w:rsidRPr="00862ECB" w:rsidP="00D43C69" w14:paraId="0299C37F" w14:textId="77777777">
            <w:pPr>
              <w:widowControl/>
              <w:jc w:val="right"/>
              <w:rPr>
                <w:rFonts w:ascii="Times New Roman" w:eastAsia="SimSun" w:hAnsi="Times New Roman"/>
                <w:lang w:eastAsia="ar-SA"/>
              </w:rPr>
            </w:pPr>
            <w:r w:rsidRPr="004F6046">
              <w:rPr>
                <w:rFonts w:ascii="Times New Roman" w:eastAsia="SimSun" w:hAnsi="Times New Roman"/>
                <w:snapToGrid/>
                <w:lang w:eastAsia="zh-CN"/>
              </w:rPr>
              <w:t>85,873</w:t>
            </w:r>
          </w:p>
        </w:tc>
        <w:tc>
          <w:tcPr>
            <w:tcW w:w="1308" w:type="dxa"/>
          </w:tcPr>
          <w:p w:rsidR="00862ECB" w:rsidRPr="00862ECB" w:rsidP="00862ECB" w14:paraId="5FED88CC" w14:textId="77777777">
            <w:pPr>
              <w:widowControl/>
              <w:jc w:val="right"/>
              <w:rPr>
                <w:rFonts w:ascii="Times New Roman" w:eastAsia="SimSun" w:hAnsi="Times New Roman"/>
                <w:lang w:eastAsia="ar-SA"/>
              </w:rPr>
            </w:pPr>
            <w:r w:rsidRPr="00862ECB">
              <w:rPr>
                <w:rFonts w:ascii="Times New Roman" w:eastAsia="SimSun" w:hAnsi="Times New Roman"/>
                <w:lang w:eastAsia="ar-SA"/>
              </w:rPr>
              <w:t>1</w:t>
            </w:r>
          </w:p>
        </w:tc>
        <w:tc>
          <w:tcPr>
            <w:tcW w:w="1620" w:type="dxa"/>
          </w:tcPr>
          <w:p w:rsidR="00862ECB" w:rsidRPr="00862ECB" w:rsidP="00862ECB" w14:paraId="36A5D3A7" w14:textId="77777777">
            <w:pPr>
              <w:widowControl/>
              <w:jc w:val="right"/>
              <w:rPr>
                <w:rFonts w:ascii="Times New Roman" w:eastAsia="SimSun" w:hAnsi="Times New Roman"/>
                <w:lang w:eastAsia="ar-SA"/>
              </w:rPr>
            </w:pPr>
            <w:r w:rsidRPr="00862ECB">
              <w:rPr>
                <w:rFonts w:ascii="Times New Roman" w:eastAsia="SimSun" w:hAnsi="Times New Roman"/>
                <w:lang w:eastAsia="ar-SA"/>
              </w:rPr>
              <w:t>30</w:t>
            </w:r>
          </w:p>
        </w:tc>
        <w:tc>
          <w:tcPr>
            <w:tcW w:w="1620" w:type="dxa"/>
          </w:tcPr>
          <w:p w:rsidR="00862ECB" w:rsidRPr="00862ECB" w:rsidP="00862ECB" w14:paraId="12B57A79" w14:textId="77777777">
            <w:pPr>
              <w:widowControl/>
              <w:jc w:val="right"/>
              <w:rPr>
                <w:rFonts w:ascii="Times New Roman" w:eastAsia="SimSun" w:hAnsi="Times New Roman"/>
                <w:lang w:eastAsia="ar-SA"/>
              </w:rPr>
            </w:pPr>
            <w:r>
              <w:rPr>
                <w:rFonts w:ascii="Times New Roman" w:eastAsia="SimSun" w:hAnsi="Times New Roman"/>
                <w:lang w:eastAsia="ar-SA"/>
              </w:rPr>
              <w:t>42,937</w:t>
            </w:r>
          </w:p>
        </w:tc>
        <w:tc>
          <w:tcPr>
            <w:tcW w:w="1890" w:type="dxa"/>
          </w:tcPr>
          <w:p w:rsidR="00862ECB" w:rsidRPr="00862ECB" w:rsidP="009670ED" w14:paraId="57282E66" w14:textId="57B3CA1A">
            <w:pPr>
              <w:widowControl/>
              <w:jc w:val="right"/>
              <w:rPr>
                <w:rFonts w:ascii="Times New Roman" w:eastAsia="SimSun" w:hAnsi="Times New Roman"/>
                <w:lang w:eastAsia="ar-SA"/>
              </w:rPr>
            </w:pPr>
            <w:r w:rsidRPr="00862ECB">
              <w:rPr>
                <w:rFonts w:ascii="Times New Roman" w:eastAsia="SimSun" w:hAnsi="Times New Roman"/>
                <w:lang w:eastAsia="ar-SA"/>
              </w:rPr>
              <w:t>$</w:t>
            </w:r>
            <w:r w:rsidR="009670ED">
              <w:rPr>
                <w:rFonts w:ascii="Times New Roman" w:eastAsia="SimSun" w:hAnsi="Times New Roman"/>
                <w:lang w:eastAsia="ar-SA"/>
              </w:rPr>
              <w:t>1,</w:t>
            </w:r>
            <w:r w:rsidR="00D43C69">
              <w:rPr>
                <w:rFonts w:ascii="Times New Roman" w:eastAsia="SimSun" w:hAnsi="Times New Roman"/>
                <w:lang w:eastAsia="ar-SA"/>
              </w:rPr>
              <w:t>351,657****</w:t>
            </w:r>
          </w:p>
        </w:tc>
      </w:tr>
    </w:tbl>
    <w:p w:rsidR="00862ECB" w:rsidRPr="00862ECB" w:rsidP="00862ECB" w14:paraId="0FDDEDDC" w14:textId="77777777">
      <w:pPr>
        <w:widowControl/>
        <w:suppressAutoHyphens/>
        <w:ind w:left="1440"/>
        <w:rPr>
          <w:rFonts w:ascii="Times New Roman" w:eastAsia="SimSun" w:hAnsi="Times New Roman"/>
          <w:snapToGrid/>
          <w:lang w:eastAsia="ar-SA"/>
        </w:rPr>
      </w:pPr>
      <w:r w:rsidRPr="00862ECB">
        <w:rPr>
          <w:rFonts w:ascii="Times New Roman" w:eastAsia="SimSun" w:hAnsi="Times New Roman"/>
          <w:snapToGrid/>
          <w:lang w:eastAsia="ar-SA"/>
        </w:rPr>
        <w:t xml:space="preserve">****We based this dollar amount on the Average Theoretical Hourly Cost Amount in dollars shown on the burden chart above.  </w:t>
      </w:r>
    </w:p>
    <w:p w:rsidR="00862ECB" w:rsidRPr="00862ECB" w:rsidP="00862ECB" w14:paraId="4FFADBA0" w14:textId="77777777">
      <w:pPr>
        <w:widowControl/>
        <w:suppressAutoHyphens/>
        <w:ind w:left="1440"/>
        <w:rPr>
          <w:rFonts w:ascii="Times New Roman" w:eastAsia="SimSun" w:hAnsi="Times New Roman"/>
          <w:snapToGrid/>
          <w:lang w:eastAsia="ar-SA"/>
        </w:rPr>
      </w:pPr>
      <w:r w:rsidRPr="00862ECB">
        <w:rPr>
          <w:rFonts w:ascii="Times New Roman" w:eastAsia="SimSun" w:hAnsi="Times New Roman"/>
          <w:snapToGrid/>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9670ED" w:rsidP="00862ECB" w14:paraId="65C866A2" w14:textId="77777777">
      <w:pPr>
        <w:widowControl/>
        <w:suppressAutoHyphens/>
        <w:ind w:left="1440"/>
        <w:rPr>
          <w:rFonts w:ascii="Times New Roman" w:eastAsia="SimSun" w:hAnsi="Times New Roman"/>
          <w:snapToGrid/>
          <w:lang w:eastAsia="ar-SA"/>
        </w:rPr>
      </w:pPr>
    </w:p>
    <w:p w:rsidR="00862ECB" w:rsidRPr="00862ECB" w:rsidP="00862ECB" w14:paraId="54164910" w14:textId="77777777">
      <w:pPr>
        <w:widowControl/>
        <w:suppressAutoHyphens/>
        <w:ind w:left="1440"/>
        <w:rPr>
          <w:rFonts w:ascii="Times New Roman" w:eastAsia="SimSun" w:hAnsi="Times New Roman"/>
          <w:snapToGrid/>
          <w:lang w:eastAsia="ar-SA"/>
        </w:rPr>
      </w:pPr>
      <w:r w:rsidRPr="00862ECB">
        <w:rPr>
          <w:rFonts w:ascii="Times New Roman" w:eastAsia="SimSun" w:hAnsi="Times New Roman"/>
          <w:snapToGrid/>
          <w:lang w:eastAsia="ar-SA"/>
        </w:rPr>
        <w:t>NOTE:  We included the total opportunity cost estimate from this chart in our calculations when showing the total time and opportunity cost estimates in the paragraph below.</w:t>
      </w:r>
    </w:p>
    <w:p w:rsidR="001B7CF4" w:rsidP="001B7CF4" w14:paraId="75FDE072" w14:textId="77777777">
      <w:pPr>
        <w:ind w:left="720"/>
        <w:rPr>
          <w:rFonts w:ascii="Times New Roman" w:hAnsi="Times New Roman"/>
        </w:rPr>
      </w:pPr>
    </w:p>
    <w:p w:rsidR="00D46D28" w:rsidP="000E0493" w14:paraId="1FE7B482" w14:textId="6A9CCDD3">
      <w:pPr>
        <w:widowControl/>
        <w:spacing w:before="120"/>
        <w:ind w:left="1440"/>
        <w:rPr>
          <w:rFonts w:ascii="Times New Roman" w:eastAsia="SimSun" w:hAnsi="Times New Roman"/>
          <w:snapToGrid/>
          <w:color w:val="000000"/>
          <w:lang w:eastAsia="zh-CN"/>
        </w:rPr>
      </w:pPr>
      <w:r w:rsidRPr="0070199E">
        <w:rPr>
          <w:rFonts w:ascii="Times New Roman" w:eastAsia="SimSun" w:hAnsi="Times New Roman"/>
          <w:snapToGrid/>
          <w:color w:val="000000"/>
          <w:lang w:eastAsia="zh-CN"/>
        </w:rPr>
        <w:t>We base our burden estimates on current management information data, which includes data from actual interviews, as well as from years of conducting this information collection.  Per our management inf</w:t>
      </w:r>
      <w:r w:rsidR="00A6006E">
        <w:rPr>
          <w:rFonts w:ascii="Times New Roman" w:eastAsia="SimSun" w:hAnsi="Times New Roman"/>
          <w:snapToGrid/>
          <w:color w:val="000000"/>
          <w:lang w:eastAsia="zh-CN"/>
        </w:rPr>
        <w:t xml:space="preserve">ormation data, we believe the average burden per response times captured in the above chart </w:t>
      </w:r>
      <w:r w:rsidRPr="0070199E">
        <w:rPr>
          <w:rFonts w:ascii="Times New Roman" w:eastAsia="SimSun" w:hAnsi="Times New Roman"/>
          <w:snapToGrid/>
          <w:color w:val="000000"/>
          <w:lang w:eastAsia="zh-CN"/>
        </w:rPr>
        <w:t>acc</w:t>
      </w:r>
      <w:r w:rsidR="00A6006E">
        <w:rPr>
          <w:rFonts w:ascii="Times New Roman" w:eastAsia="SimSun" w:hAnsi="Times New Roman"/>
          <w:snapToGrid/>
          <w:color w:val="000000"/>
          <w:lang w:eastAsia="zh-CN"/>
        </w:rPr>
        <w:t>urately show</w:t>
      </w:r>
      <w:r w:rsidRPr="0070199E">
        <w:rPr>
          <w:rFonts w:ascii="Times New Roman" w:eastAsia="SimSun" w:hAnsi="Times New Roman"/>
          <w:snapToGrid/>
          <w:color w:val="000000"/>
          <w:lang w:eastAsia="zh-CN"/>
        </w:rPr>
        <w:t xml:space="preserve"> </w:t>
      </w:r>
      <w:r w:rsidRPr="0070199E">
        <w:rPr>
          <w:rFonts w:ascii="Times New Roman" w:eastAsia="SimSun" w:hAnsi="Times New Roman"/>
          <w:snapToGrid/>
          <w:color w:val="000000"/>
          <w:lang w:eastAsia="zh-CN"/>
        </w:rPr>
        <w:t xml:space="preserve">the average burden per response for reading the instructions, gathering the facts, and answering the questions.  Based on our current management information data, the current burden information we provided is accurate.  The total burden for this ICR is </w:t>
      </w:r>
      <w:r w:rsidR="00FF32F4">
        <w:rPr>
          <w:rFonts w:ascii="Times New Roman" w:eastAsia="SimSun" w:hAnsi="Times New Roman"/>
          <w:b/>
          <w:snapToGrid/>
          <w:color w:val="000000"/>
          <w:lang w:eastAsia="zh-CN"/>
        </w:rPr>
        <w:t>419,801</w:t>
      </w:r>
      <w:r w:rsidRPr="0070199E">
        <w:rPr>
          <w:rFonts w:ascii="Times New Roman" w:eastAsia="SimSun" w:hAnsi="Times New Roman"/>
          <w:b/>
          <w:snapToGrid/>
          <w:color w:val="000000"/>
          <w:lang w:eastAsia="zh-CN"/>
        </w:rPr>
        <w:t xml:space="preserve"> </w:t>
      </w:r>
      <w:r w:rsidRPr="0070199E">
        <w:rPr>
          <w:rFonts w:ascii="Times New Roman" w:eastAsia="SimSun" w:hAnsi="Times New Roman"/>
          <w:snapToGrid/>
          <w:color w:val="000000"/>
          <w:lang w:eastAsia="zh-CN"/>
        </w:rPr>
        <w:t>hours (reflecting SSA management information data), which results in an associated theoretical (not actual) opport</w:t>
      </w:r>
      <w:r>
        <w:rPr>
          <w:rFonts w:ascii="Times New Roman" w:eastAsia="SimSun" w:hAnsi="Times New Roman"/>
          <w:snapToGrid/>
          <w:color w:val="000000"/>
          <w:lang w:eastAsia="zh-CN"/>
        </w:rPr>
        <w:t xml:space="preserve">unity cost financial burden of </w:t>
      </w:r>
      <w:r w:rsidRPr="00A6006E" w:rsidR="00FF32F4">
        <w:rPr>
          <w:rFonts w:ascii="Times New Roman" w:eastAsia="SimSun" w:hAnsi="Times New Roman"/>
          <w:b/>
          <w:snapToGrid/>
          <w:color w:val="000000"/>
          <w:lang w:eastAsia="zh-CN"/>
        </w:rPr>
        <w:t>$</w:t>
      </w:r>
      <w:r w:rsidR="00D43C69">
        <w:rPr>
          <w:rFonts w:ascii="Times New Roman" w:eastAsia="SimSun" w:hAnsi="Times New Roman"/>
          <w:b/>
          <w:snapToGrid/>
          <w:color w:val="000000"/>
          <w:lang w:eastAsia="zh-CN"/>
        </w:rPr>
        <w:t>15,648,299</w:t>
      </w:r>
      <w:r w:rsidRPr="0070199E">
        <w:rPr>
          <w:rFonts w:ascii="Times New Roman" w:eastAsia="SimSun" w:hAnsi="Times New Roman"/>
          <w:snapToGrid/>
          <w:color w:val="000000"/>
          <w:lang w:eastAsia="zh-CN"/>
        </w:rPr>
        <w:t>.  SSA does not charge respondents to complete our applications.</w:t>
      </w:r>
    </w:p>
    <w:p w:rsidR="001268A0" w:rsidRPr="000E0493" w:rsidP="000E0493" w14:paraId="13AC2A0C" w14:textId="77777777">
      <w:pPr>
        <w:widowControl/>
        <w:spacing w:before="120"/>
        <w:ind w:left="1440"/>
        <w:rPr>
          <w:rFonts w:ascii="Times New Roman" w:eastAsia="SimSun" w:hAnsi="Times New Roman"/>
          <w:snapToGrid/>
          <w:color w:val="000000"/>
          <w:lang w:eastAsia="zh-CN"/>
        </w:rPr>
      </w:pPr>
    </w:p>
    <w:p w:rsidR="00A45D82" w:rsidRPr="00BC7F42" w:rsidP="00A25845" w14:paraId="1704A5F6" w14:textId="77777777">
      <w:pPr>
        <w:ind w:left="1440" w:hanging="720"/>
        <w:rPr>
          <w:rFonts w:ascii="Times New Roman" w:hAnsi="Times New Roman"/>
        </w:rPr>
      </w:pPr>
      <w:r w:rsidRPr="009A1BE2">
        <w:rPr>
          <w:rFonts w:ascii="Times New Roman" w:hAnsi="Times New Roman"/>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6106CA" w:rsidP="00A25845" w14:paraId="285F93D4" w14:textId="77777777">
      <w:pPr>
        <w:ind w:left="1440"/>
        <w:rPr>
          <w:rFonts w:ascii="Times New Roman" w:hAnsi="Times New Roman"/>
        </w:rPr>
      </w:pPr>
      <w:r w:rsidRPr="006106CA">
        <w:rPr>
          <w:rFonts w:ascii="Times New Roman" w:hAnsi="Times New Roman"/>
        </w:rPr>
        <w:t xml:space="preserve">This collection does not impose a known cost burden </w:t>
      </w:r>
      <w:r w:rsidRPr="006106CA" w:rsidR="00AC39FD">
        <w:rPr>
          <w:rFonts w:ascii="Times New Roman" w:hAnsi="Times New Roman"/>
        </w:rPr>
        <w:t>on</w:t>
      </w:r>
      <w:r w:rsidRPr="006106CA">
        <w:rPr>
          <w:rFonts w:ascii="Times New Roman" w:hAnsi="Times New Roman"/>
        </w:rPr>
        <w:t xml:space="preserve"> the respondents. </w:t>
      </w:r>
      <w:r w:rsidRPr="006106CA">
        <w:rPr>
          <w:rFonts w:ascii="Times New Roman" w:hAnsi="Times New Roman"/>
        </w:rPr>
        <w:t xml:space="preserve">  </w:t>
      </w:r>
    </w:p>
    <w:p w:rsidR="00A45D82" w:rsidRPr="00BC7F42" w:rsidP="00A25845" w14:paraId="75B6EE19" w14:textId="77777777">
      <w:pPr>
        <w:ind w:left="1440"/>
        <w:rPr>
          <w:rFonts w:ascii="Times New Roman" w:hAnsi="Times New Roman"/>
        </w:rPr>
      </w:pPr>
    </w:p>
    <w:p w:rsidR="00121032" w:rsidRPr="00DA3D3B" w:rsidP="00A017A1" w14:paraId="05D93D3B" w14:textId="77777777">
      <w:pPr>
        <w:numPr>
          <w:ilvl w:val="0"/>
          <w:numId w:val="3"/>
        </w:numPr>
        <w:tabs>
          <w:tab w:val="clear" w:pos="360"/>
          <w:tab w:val="left" w:pos="720"/>
        </w:tabs>
        <w:ind w:left="1440" w:hanging="720"/>
        <w:rPr>
          <w:rFonts w:ascii="Times New Roman" w:hAnsi="Times New Roman"/>
        </w:rPr>
      </w:pPr>
      <w:r w:rsidRPr="00DA3D3B">
        <w:rPr>
          <w:rFonts w:ascii="Times New Roman" w:hAnsi="Times New Roman"/>
          <w:b/>
        </w:rPr>
        <w:t xml:space="preserve">Annual Cost </w:t>
      </w:r>
      <w:r w:rsidRPr="00DA3D3B">
        <w:rPr>
          <w:rFonts w:ascii="Times New Roman" w:hAnsi="Times New Roman"/>
          <w:b/>
        </w:rPr>
        <w:t>To</w:t>
      </w:r>
      <w:r w:rsidRPr="00DA3D3B">
        <w:rPr>
          <w:rFonts w:ascii="Times New Roman" w:hAnsi="Times New Roman"/>
          <w:b/>
        </w:rPr>
        <w:t xml:space="preserve"> Federal Government</w:t>
      </w:r>
    </w:p>
    <w:p w:rsidR="006145ED" w:rsidP="00A25845" w14:paraId="7A0EB58E" w14:textId="77777777">
      <w:pPr>
        <w:tabs>
          <w:tab w:val="left" w:pos="735"/>
        </w:tabs>
        <w:ind w:left="1440"/>
        <w:rPr>
          <w:rFonts w:ascii="Times New Roman" w:hAnsi="Times New Roman"/>
          <w:bCs/>
          <w:iCs/>
          <w:color w:val="000000"/>
        </w:rPr>
      </w:pPr>
      <w:r w:rsidRPr="00DB32A6">
        <w:rPr>
          <w:rFonts w:ascii="Times New Roman" w:hAnsi="Times New Roman"/>
          <w:bCs/>
          <w:iCs/>
          <w:color w:val="000000"/>
        </w:rPr>
        <w:t xml:space="preserve">The annual cost to the Federal Government is approximately </w:t>
      </w:r>
      <w:r w:rsidRPr="004F6046">
        <w:rPr>
          <w:rFonts w:ascii="Times New Roman" w:hAnsi="Times New Roman"/>
          <w:b/>
          <w:bCs/>
          <w:iCs/>
          <w:color w:val="000000"/>
        </w:rPr>
        <w:t>$11</w:t>
      </w:r>
      <w:r w:rsidRPr="004F6046" w:rsidR="00797ADE">
        <w:rPr>
          <w:rFonts w:ascii="Times New Roman" w:hAnsi="Times New Roman"/>
          <w:b/>
          <w:bCs/>
          <w:iCs/>
          <w:color w:val="000000"/>
        </w:rPr>
        <w:t>,165,559</w:t>
      </w:r>
      <w:r w:rsidRPr="00DB32A6">
        <w:rPr>
          <w:rFonts w:ascii="Times New Roman" w:hAnsi="Times New Roman"/>
          <w:bCs/>
          <w:iCs/>
          <w:color w:val="000000"/>
        </w:rPr>
        <w:t xml:space="preserve">.  </w:t>
      </w:r>
    </w:p>
    <w:p w:rsidR="006145ED" w:rsidRPr="006145ED" w:rsidP="006145ED" w14:paraId="21580079" w14:textId="77777777">
      <w:pPr>
        <w:rPr>
          <w:rFonts w:ascii="Times New Roman" w:eastAsia="Calibri" w:hAnsi="Times New Roman"/>
          <w:color w:val="000000"/>
        </w:rPr>
      </w:pPr>
      <w:r w:rsidRPr="006145ED">
        <w:rPr>
          <w:rFonts w:ascii="Times New Roman" w:eastAsia="Calibri" w:hAnsi="Times New Roman"/>
          <w:color w:val="000000"/>
        </w:rPr>
        <w:t xml:space="preserve">   </w:t>
      </w:r>
      <w:r>
        <w:rPr>
          <w:rFonts w:ascii="Times New Roman" w:eastAsia="Calibri" w:hAnsi="Times New Roman"/>
          <w:color w:val="000000"/>
        </w:rPr>
        <w:tab/>
      </w:r>
      <w:r>
        <w:rPr>
          <w:rFonts w:ascii="Times New Roman" w:eastAsia="Calibri" w:hAnsi="Times New Roman"/>
          <w:color w:val="000000"/>
        </w:rPr>
        <w:tab/>
      </w:r>
      <w:r w:rsidRPr="006145ED">
        <w:rPr>
          <w:rFonts w:ascii="Times New Roman" w:eastAsia="Calibri" w:hAnsi="Times New Roman"/>
          <w:color w:val="000000"/>
        </w:rPr>
        <w:t xml:space="preserve">This estimate accounts for costs from the following areas:  </w:t>
      </w:r>
    </w:p>
    <w:p w:rsidR="00A6006E" w:rsidP="00A25845" w14:paraId="4816ED69" w14:textId="77777777">
      <w:pPr>
        <w:tabs>
          <w:tab w:val="left" w:pos="735"/>
        </w:tabs>
        <w:ind w:left="1440"/>
        <w:rPr>
          <w:rFonts w:ascii="Times New Roman" w:hAnsi="Times New Roman"/>
        </w:rPr>
      </w:pPr>
    </w:p>
    <w:tbl>
      <w:tblPr>
        <w:tblW w:w="8001"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28"/>
        <w:gridCol w:w="3087"/>
        <w:gridCol w:w="2186"/>
      </w:tblGrid>
      <w:tr w14:paraId="41456D66" w14:textId="77777777" w:rsidTr="006145ED">
        <w:tblPrEx>
          <w:tblW w:w="8001"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1"/>
        </w:trPr>
        <w:tc>
          <w:tcPr>
            <w:tcW w:w="2728" w:type="dxa"/>
            <w:tcMar>
              <w:top w:w="0" w:type="dxa"/>
              <w:left w:w="108" w:type="dxa"/>
              <w:bottom w:w="0" w:type="dxa"/>
              <w:right w:w="108" w:type="dxa"/>
            </w:tcMar>
            <w:hideMark/>
          </w:tcPr>
          <w:p w:rsidR="00A6006E" w:rsidRPr="00A6006E" w:rsidP="00A6006E" w14:paraId="329EAB9D" w14:textId="77777777">
            <w:pPr>
              <w:widowControl/>
              <w:contextualSpacing/>
              <w:rPr>
                <w:rFonts w:ascii="Times New Roman" w:eastAsia="Calibri" w:hAnsi="Times New Roman"/>
                <w:b/>
                <w:bCs/>
                <w:snapToGrid/>
                <w:color w:val="000000"/>
              </w:rPr>
            </w:pPr>
            <w:r w:rsidRPr="00A6006E">
              <w:rPr>
                <w:rFonts w:ascii="Times New Roman" w:eastAsia="Calibri" w:hAnsi="Times New Roman"/>
                <w:b/>
                <w:bCs/>
                <w:snapToGrid/>
                <w:color w:val="000000"/>
              </w:rPr>
              <w:t>Description of Cost Factor</w:t>
            </w:r>
          </w:p>
        </w:tc>
        <w:tc>
          <w:tcPr>
            <w:tcW w:w="3087" w:type="dxa"/>
            <w:tcMar>
              <w:top w:w="0" w:type="dxa"/>
              <w:left w:w="108" w:type="dxa"/>
              <w:bottom w:w="0" w:type="dxa"/>
              <w:right w:w="108" w:type="dxa"/>
            </w:tcMar>
            <w:hideMark/>
          </w:tcPr>
          <w:p w:rsidR="00A6006E" w:rsidRPr="00A6006E" w:rsidP="00A6006E" w14:paraId="0C2A710B" w14:textId="77777777">
            <w:pPr>
              <w:widowControl/>
              <w:contextualSpacing/>
              <w:rPr>
                <w:rFonts w:ascii="Times New Roman" w:eastAsia="Calibri" w:hAnsi="Times New Roman"/>
                <w:b/>
                <w:bCs/>
                <w:snapToGrid/>
                <w:color w:val="000000"/>
              </w:rPr>
            </w:pPr>
            <w:r w:rsidRPr="00A6006E">
              <w:rPr>
                <w:rFonts w:ascii="Times New Roman" w:eastAsia="Calibri" w:hAnsi="Times New Roman"/>
                <w:b/>
                <w:bCs/>
                <w:snapToGrid/>
                <w:color w:val="000000"/>
              </w:rPr>
              <w:t>Methodology for Estimating Cost</w:t>
            </w:r>
          </w:p>
        </w:tc>
        <w:tc>
          <w:tcPr>
            <w:tcW w:w="2186" w:type="dxa"/>
            <w:tcMar>
              <w:top w:w="0" w:type="dxa"/>
              <w:left w:w="108" w:type="dxa"/>
              <w:bottom w:w="0" w:type="dxa"/>
              <w:right w:w="108" w:type="dxa"/>
            </w:tcMar>
            <w:hideMark/>
          </w:tcPr>
          <w:p w:rsidR="00A6006E" w:rsidRPr="00A6006E" w:rsidP="00A6006E" w14:paraId="533F5FA7" w14:textId="77777777">
            <w:pPr>
              <w:widowControl/>
              <w:contextualSpacing/>
              <w:rPr>
                <w:rFonts w:ascii="Times New Roman" w:eastAsia="Calibri" w:hAnsi="Times New Roman"/>
                <w:b/>
                <w:bCs/>
                <w:snapToGrid/>
                <w:color w:val="000000"/>
              </w:rPr>
            </w:pPr>
            <w:r w:rsidRPr="00A6006E">
              <w:rPr>
                <w:rFonts w:ascii="Times New Roman" w:eastAsia="Calibri" w:hAnsi="Times New Roman"/>
                <w:b/>
                <w:bCs/>
                <w:snapToGrid/>
                <w:color w:val="000000"/>
              </w:rPr>
              <w:t>Cost in Dollars*</w:t>
            </w:r>
          </w:p>
        </w:tc>
      </w:tr>
      <w:tr w14:paraId="2132E68A" w14:textId="77777777" w:rsidTr="006145ED">
        <w:tblPrEx>
          <w:tblW w:w="8001" w:type="dxa"/>
          <w:tblInd w:w="1435" w:type="dxa"/>
          <w:tblCellMar>
            <w:left w:w="0" w:type="dxa"/>
            <w:right w:w="0" w:type="dxa"/>
          </w:tblCellMar>
          <w:tblLook w:val="04A0"/>
        </w:tblPrEx>
        <w:trPr>
          <w:trHeight w:val="240"/>
        </w:trPr>
        <w:tc>
          <w:tcPr>
            <w:tcW w:w="2728" w:type="dxa"/>
            <w:tcMar>
              <w:top w:w="0" w:type="dxa"/>
              <w:left w:w="108" w:type="dxa"/>
              <w:bottom w:w="0" w:type="dxa"/>
              <w:right w:w="108" w:type="dxa"/>
            </w:tcMar>
            <w:hideMark/>
          </w:tcPr>
          <w:p w:rsidR="00A6006E" w:rsidRPr="00A6006E" w:rsidP="00A6006E" w14:paraId="1F82B2D4" w14:textId="77777777">
            <w:pPr>
              <w:widowControl/>
              <w:contextualSpacing/>
              <w:rPr>
                <w:rFonts w:ascii="Times New Roman" w:eastAsia="Calibri" w:hAnsi="Times New Roman"/>
                <w:snapToGrid/>
                <w:color w:val="000000"/>
              </w:rPr>
            </w:pPr>
            <w:r w:rsidRPr="00A6006E">
              <w:rPr>
                <w:rFonts w:ascii="Times New Roman" w:eastAsia="Calibri" w:hAnsi="Times New Roman"/>
                <w:snapToGrid/>
                <w:color w:val="000000"/>
              </w:rPr>
              <w:t>Designing and Printing the Form</w:t>
            </w:r>
          </w:p>
        </w:tc>
        <w:tc>
          <w:tcPr>
            <w:tcW w:w="3087" w:type="dxa"/>
            <w:tcMar>
              <w:top w:w="0" w:type="dxa"/>
              <w:left w:w="108" w:type="dxa"/>
              <w:bottom w:w="0" w:type="dxa"/>
              <w:right w:w="108" w:type="dxa"/>
            </w:tcMar>
            <w:hideMark/>
          </w:tcPr>
          <w:p w:rsidR="00A6006E" w:rsidRPr="00A6006E" w:rsidP="00A6006E" w14:paraId="74134182" w14:textId="77777777">
            <w:pPr>
              <w:widowControl/>
              <w:contextualSpacing/>
              <w:rPr>
                <w:rFonts w:ascii="Times New Roman" w:eastAsia="Calibri" w:hAnsi="Times New Roman"/>
                <w:snapToGrid/>
                <w:color w:val="000000"/>
              </w:rPr>
            </w:pPr>
            <w:r w:rsidRPr="00A6006E">
              <w:rPr>
                <w:rFonts w:ascii="Times New Roman" w:eastAsia="Calibri" w:hAnsi="Times New Roman"/>
                <w:snapToGrid/>
                <w:color w:val="000000"/>
              </w:rPr>
              <w:t>Design Cost + Printing Cost</w:t>
            </w:r>
          </w:p>
        </w:tc>
        <w:tc>
          <w:tcPr>
            <w:tcW w:w="2186" w:type="dxa"/>
            <w:tcMar>
              <w:top w:w="0" w:type="dxa"/>
              <w:left w:w="108" w:type="dxa"/>
              <w:bottom w:w="0" w:type="dxa"/>
              <w:right w:w="108" w:type="dxa"/>
            </w:tcMar>
          </w:tcPr>
          <w:p w:rsidR="00A6006E" w:rsidRPr="00A6006E" w:rsidP="00A6006E" w14:paraId="21C517E8" w14:textId="77777777">
            <w:pPr>
              <w:widowControl/>
              <w:contextualSpacing/>
              <w:jc w:val="right"/>
              <w:rPr>
                <w:rFonts w:ascii="Times New Roman" w:eastAsia="Calibri" w:hAnsi="Times New Roman"/>
                <w:snapToGrid/>
                <w:color w:val="000000"/>
              </w:rPr>
            </w:pPr>
            <w:r>
              <w:rPr>
                <w:rFonts w:ascii="Times New Roman" w:eastAsia="Calibri" w:hAnsi="Times New Roman"/>
                <w:snapToGrid/>
                <w:color w:val="000000"/>
              </w:rPr>
              <w:t>$541,270</w:t>
            </w:r>
          </w:p>
        </w:tc>
      </w:tr>
      <w:tr w14:paraId="6CBC867E" w14:textId="77777777" w:rsidTr="006145ED">
        <w:tblPrEx>
          <w:tblW w:w="8001" w:type="dxa"/>
          <w:tblInd w:w="1435" w:type="dxa"/>
          <w:tblCellMar>
            <w:left w:w="0" w:type="dxa"/>
            <w:right w:w="0" w:type="dxa"/>
          </w:tblCellMar>
          <w:tblLook w:val="04A0"/>
        </w:tblPrEx>
        <w:trPr>
          <w:trHeight w:val="503"/>
        </w:trPr>
        <w:tc>
          <w:tcPr>
            <w:tcW w:w="2728" w:type="dxa"/>
            <w:tcMar>
              <w:top w:w="0" w:type="dxa"/>
              <w:left w:w="108" w:type="dxa"/>
              <w:bottom w:w="0" w:type="dxa"/>
              <w:right w:w="108" w:type="dxa"/>
            </w:tcMar>
            <w:hideMark/>
          </w:tcPr>
          <w:p w:rsidR="00A6006E" w:rsidRPr="00A6006E" w:rsidP="00A6006E" w14:paraId="38C30C02" w14:textId="77777777">
            <w:pPr>
              <w:widowControl/>
              <w:contextualSpacing/>
              <w:rPr>
                <w:rFonts w:ascii="Times New Roman" w:eastAsia="Calibri" w:hAnsi="Times New Roman"/>
                <w:snapToGrid/>
                <w:color w:val="000000"/>
              </w:rPr>
            </w:pPr>
            <w:r w:rsidRPr="00A6006E">
              <w:rPr>
                <w:rFonts w:ascii="Times New Roman" w:eastAsia="Calibri" w:hAnsi="Times New Roman"/>
                <w:snapToGrid/>
                <w:color w:val="000000"/>
              </w:rPr>
              <w:t>Distributing, Shipping, and Material Costs for the Form</w:t>
            </w:r>
          </w:p>
        </w:tc>
        <w:tc>
          <w:tcPr>
            <w:tcW w:w="3087" w:type="dxa"/>
            <w:tcMar>
              <w:top w:w="0" w:type="dxa"/>
              <w:left w:w="108" w:type="dxa"/>
              <w:bottom w:w="0" w:type="dxa"/>
              <w:right w:w="108" w:type="dxa"/>
            </w:tcMar>
            <w:hideMark/>
          </w:tcPr>
          <w:p w:rsidR="00A6006E" w:rsidRPr="00A6006E" w:rsidP="00A6006E" w14:paraId="2DB07455" w14:textId="77777777">
            <w:pPr>
              <w:widowControl/>
              <w:contextualSpacing/>
              <w:rPr>
                <w:rFonts w:ascii="Times New Roman" w:eastAsia="Calibri" w:hAnsi="Times New Roman"/>
                <w:snapToGrid/>
                <w:color w:val="000000"/>
              </w:rPr>
            </w:pPr>
            <w:r w:rsidRPr="00A6006E">
              <w:rPr>
                <w:rFonts w:ascii="Times New Roman" w:eastAsia="Calibri" w:hAnsi="Times New Roman"/>
                <w:snapToGrid/>
                <w:color w:val="000000"/>
              </w:rPr>
              <w:t>Distribution + Shipping + Material Cost</w:t>
            </w:r>
          </w:p>
        </w:tc>
        <w:tc>
          <w:tcPr>
            <w:tcW w:w="2186" w:type="dxa"/>
            <w:tcMar>
              <w:top w:w="0" w:type="dxa"/>
              <w:left w:w="108" w:type="dxa"/>
              <w:bottom w:w="0" w:type="dxa"/>
              <w:right w:w="108" w:type="dxa"/>
            </w:tcMar>
          </w:tcPr>
          <w:p w:rsidR="00A6006E" w:rsidRPr="00A6006E" w:rsidP="00A6006E" w14:paraId="656B9EEB" w14:textId="77777777">
            <w:pPr>
              <w:widowControl/>
              <w:contextualSpacing/>
              <w:jc w:val="right"/>
              <w:rPr>
                <w:rFonts w:ascii="Times New Roman" w:eastAsia="Calibri" w:hAnsi="Times New Roman"/>
                <w:snapToGrid/>
                <w:color w:val="000000"/>
              </w:rPr>
            </w:pPr>
            <w:r w:rsidRPr="00A6006E">
              <w:rPr>
                <w:rFonts w:ascii="Times New Roman" w:eastAsia="Calibri" w:hAnsi="Times New Roman"/>
                <w:snapToGrid/>
                <w:color w:val="000000"/>
              </w:rPr>
              <w:t>$</w:t>
            </w:r>
            <w:r w:rsidR="00057F19">
              <w:rPr>
                <w:rFonts w:ascii="Times New Roman" w:eastAsia="Calibri" w:hAnsi="Times New Roman"/>
                <w:snapToGrid/>
                <w:color w:val="000000"/>
              </w:rPr>
              <w:t>1,034,014</w:t>
            </w:r>
          </w:p>
        </w:tc>
      </w:tr>
      <w:tr w14:paraId="06BE867F" w14:textId="77777777" w:rsidTr="00084749">
        <w:tblPrEx>
          <w:tblW w:w="8001" w:type="dxa"/>
          <w:tblInd w:w="1435" w:type="dxa"/>
          <w:tblCellMar>
            <w:left w:w="0" w:type="dxa"/>
            <w:right w:w="0" w:type="dxa"/>
          </w:tblCellMar>
          <w:tblLook w:val="04A0"/>
        </w:tblPrEx>
        <w:trPr>
          <w:trHeight w:val="827"/>
        </w:trPr>
        <w:tc>
          <w:tcPr>
            <w:tcW w:w="2728" w:type="dxa"/>
            <w:tcMar>
              <w:top w:w="0" w:type="dxa"/>
              <w:left w:w="108" w:type="dxa"/>
              <w:bottom w:w="0" w:type="dxa"/>
              <w:right w:w="108" w:type="dxa"/>
            </w:tcMar>
          </w:tcPr>
          <w:p w:rsidR="00084749" w:rsidP="00084749" w14:paraId="6EB96AB7" w14:textId="348288D4">
            <w:pPr>
              <w:widowControl/>
              <w:contextualSpacing/>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3087" w:type="dxa"/>
            <w:tcMar>
              <w:top w:w="0" w:type="dxa"/>
              <w:left w:w="108" w:type="dxa"/>
              <w:bottom w:w="0" w:type="dxa"/>
              <w:right w:w="108" w:type="dxa"/>
            </w:tcMar>
          </w:tcPr>
          <w:p w:rsidR="00084749" w:rsidP="00084749" w14:paraId="5A3FDD39" w14:textId="0EC7F04E">
            <w:pPr>
              <w:widowControl/>
              <w:contextualSpacing/>
              <w:rPr>
                <w:rFonts w:ascii="Times New Roman" w:hAnsi="Times New Roman"/>
                <w:color w:val="000000"/>
              </w:rPr>
            </w:pPr>
            <w:r>
              <w:rPr>
                <w:rFonts w:ascii="Times New Roman" w:hAnsi="Times New Roman"/>
                <w:color w:val="000000"/>
              </w:rPr>
              <w:t>GS-9 employee x # of responses x processing time</w:t>
            </w:r>
          </w:p>
        </w:tc>
        <w:tc>
          <w:tcPr>
            <w:tcW w:w="2186" w:type="dxa"/>
            <w:tcMar>
              <w:top w:w="0" w:type="dxa"/>
              <w:left w:w="108" w:type="dxa"/>
              <w:bottom w:w="0" w:type="dxa"/>
              <w:right w:w="108" w:type="dxa"/>
            </w:tcMar>
          </w:tcPr>
          <w:p w:rsidR="00084749" w:rsidP="00084749" w14:paraId="4C659448" w14:textId="77777777">
            <w:pPr>
              <w:widowControl/>
              <w:contextualSpacing/>
              <w:jc w:val="right"/>
              <w:rPr>
                <w:rFonts w:ascii="Times New Roman" w:eastAsia="Calibri" w:hAnsi="Times New Roman"/>
                <w:snapToGrid/>
                <w:color w:val="000000"/>
              </w:rPr>
            </w:pPr>
          </w:p>
          <w:p w:rsidR="00084749" w:rsidRPr="00084749" w:rsidP="00BD05C0" w14:paraId="5F16BF87" w14:textId="4DC04C75">
            <w:pPr>
              <w:jc w:val="right"/>
              <w:rPr>
                <w:rFonts w:ascii="Times New Roman" w:eastAsia="Calibri" w:hAnsi="Times New Roman"/>
              </w:rPr>
            </w:pPr>
            <w:r>
              <w:rPr>
                <w:rFonts w:ascii="Times New Roman" w:eastAsia="Calibri" w:hAnsi="Times New Roman"/>
              </w:rPr>
              <w:t>$</w:t>
            </w:r>
            <w:r w:rsidR="00BD05C0">
              <w:rPr>
                <w:rFonts w:ascii="Times New Roman" w:eastAsia="Calibri" w:hAnsi="Times New Roman"/>
              </w:rPr>
              <w:t>7,702,483</w:t>
            </w:r>
          </w:p>
        </w:tc>
      </w:tr>
      <w:tr w14:paraId="1466A7B9" w14:textId="77777777" w:rsidTr="00084749">
        <w:tblPrEx>
          <w:tblW w:w="8001" w:type="dxa"/>
          <w:tblInd w:w="1435" w:type="dxa"/>
          <w:tblCellMar>
            <w:left w:w="0" w:type="dxa"/>
            <w:right w:w="0" w:type="dxa"/>
          </w:tblCellMar>
          <w:tblLook w:val="04A0"/>
        </w:tblPrEx>
        <w:trPr>
          <w:trHeight w:val="827"/>
        </w:trPr>
        <w:tc>
          <w:tcPr>
            <w:tcW w:w="2728" w:type="dxa"/>
            <w:tcMar>
              <w:top w:w="0" w:type="dxa"/>
              <w:left w:w="108" w:type="dxa"/>
              <w:bottom w:w="0" w:type="dxa"/>
              <w:right w:w="108" w:type="dxa"/>
            </w:tcMar>
          </w:tcPr>
          <w:p w:rsidR="00084749" w:rsidP="00084749" w14:paraId="0E199E41" w14:textId="057AF661">
            <w:pPr>
              <w:widowControl/>
              <w:contextualSpacing/>
              <w:rPr>
                <w:rFonts w:ascii="Times New Roman" w:hAnsi="Times New Roman"/>
                <w:color w:val="000000"/>
              </w:rPr>
            </w:pPr>
            <w:r>
              <w:rPr>
                <w:rFonts w:ascii="Times New Roman" w:hAnsi="Times New Roman"/>
                <w:color w:val="000000"/>
              </w:rPr>
              <w:t>Full-Time Equivalent Costs</w:t>
            </w:r>
          </w:p>
        </w:tc>
        <w:tc>
          <w:tcPr>
            <w:tcW w:w="3087" w:type="dxa"/>
            <w:tcMar>
              <w:top w:w="0" w:type="dxa"/>
              <w:left w:w="108" w:type="dxa"/>
              <w:bottom w:w="0" w:type="dxa"/>
              <w:right w:w="108" w:type="dxa"/>
            </w:tcMar>
          </w:tcPr>
          <w:p w:rsidR="00084749" w:rsidP="00084749" w14:paraId="07D8E5A1" w14:textId="594A96D1">
            <w:pPr>
              <w:widowControl/>
              <w:contextualSpacing/>
              <w:rPr>
                <w:rFonts w:ascii="Times New Roman" w:hAnsi="Times New Roman"/>
                <w:color w:val="000000"/>
              </w:rPr>
            </w:pPr>
            <w:r>
              <w:rPr>
                <w:rFonts w:ascii="Times New Roman" w:hAnsi="Times New Roman"/>
                <w:color w:val="000000"/>
              </w:rPr>
              <w:t>Out of pocket costs + Other expenses for providing this service</w:t>
            </w:r>
          </w:p>
        </w:tc>
        <w:tc>
          <w:tcPr>
            <w:tcW w:w="2186" w:type="dxa"/>
            <w:tcMar>
              <w:top w:w="0" w:type="dxa"/>
              <w:left w:w="108" w:type="dxa"/>
              <w:bottom w:w="0" w:type="dxa"/>
              <w:right w:w="108" w:type="dxa"/>
            </w:tcMar>
          </w:tcPr>
          <w:p w:rsidR="00084749" w:rsidRPr="00A6006E" w:rsidP="00084749" w14:paraId="26EE05F1" w14:textId="04526094">
            <w:pPr>
              <w:widowControl/>
              <w:contextualSpacing/>
              <w:jc w:val="right"/>
              <w:rPr>
                <w:rFonts w:ascii="Times New Roman" w:eastAsia="Calibri" w:hAnsi="Times New Roman"/>
                <w:snapToGrid/>
                <w:color w:val="000000"/>
              </w:rPr>
            </w:pPr>
            <w:r>
              <w:rPr>
                <w:rFonts w:ascii="Times New Roman" w:eastAsia="Calibri" w:hAnsi="Times New Roman"/>
                <w:snapToGrid/>
                <w:color w:val="000000"/>
              </w:rPr>
              <w:t>$0</w:t>
            </w:r>
          </w:p>
        </w:tc>
      </w:tr>
      <w:tr w14:paraId="311DEC74" w14:textId="77777777" w:rsidTr="00084749">
        <w:tblPrEx>
          <w:tblW w:w="8001" w:type="dxa"/>
          <w:tblInd w:w="1435" w:type="dxa"/>
          <w:tblCellMar>
            <w:left w:w="0" w:type="dxa"/>
            <w:right w:w="0" w:type="dxa"/>
          </w:tblCellMar>
          <w:tblLook w:val="04A0"/>
        </w:tblPrEx>
        <w:trPr>
          <w:trHeight w:val="827"/>
        </w:trPr>
        <w:tc>
          <w:tcPr>
            <w:tcW w:w="2728" w:type="dxa"/>
            <w:tcMar>
              <w:top w:w="0" w:type="dxa"/>
              <w:left w:w="108" w:type="dxa"/>
              <w:bottom w:w="0" w:type="dxa"/>
              <w:right w:w="108" w:type="dxa"/>
            </w:tcMar>
          </w:tcPr>
          <w:p w:rsidR="00084749" w:rsidRPr="00A6006E" w:rsidP="00084749" w14:paraId="178089E9" w14:textId="43388E0C">
            <w:pPr>
              <w:widowControl/>
              <w:contextualSpacing/>
              <w:rPr>
                <w:rFonts w:ascii="Times New Roman" w:eastAsia="Calibri" w:hAnsi="Times New Roman"/>
                <w:snapToGrid/>
                <w:color w:val="000000"/>
              </w:rPr>
            </w:pPr>
            <w:r>
              <w:rPr>
                <w:rFonts w:ascii="Times New Roman" w:hAnsi="Times New Roman"/>
                <w:color w:val="000000"/>
              </w:rPr>
              <w:t>Systems Development, Updating, and Maintenance</w:t>
            </w:r>
          </w:p>
        </w:tc>
        <w:tc>
          <w:tcPr>
            <w:tcW w:w="3087" w:type="dxa"/>
            <w:tcMar>
              <w:top w:w="0" w:type="dxa"/>
              <w:left w:w="108" w:type="dxa"/>
              <w:bottom w:w="0" w:type="dxa"/>
              <w:right w:w="108" w:type="dxa"/>
            </w:tcMar>
          </w:tcPr>
          <w:p w:rsidR="00084749" w:rsidRPr="00A6006E" w:rsidP="00084749" w14:paraId="03EF5AC5" w14:textId="28258EDD">
            <w:pPr>
              <w:widowControl/>
              <w:contextualSpacing/>
              <w:rPr>
                <w:rFonts w:ascii="Times New Roman" w:eastAsia="Calibri" w:hAnsi="Times New Roman"/>
                <w:snapToGrid/>
                <w:color w:val="000000"/>
              </w:rPr>
            </w:pPr>
            <w:r>
              <w:rPr>
                <w:rFonts w:ascii="Times New Roman" w:hAnsi="Times New Roman"/>
                <w:color w:val="000000"/>
              </w:rPr>
              <w:t>GS-9 employee x man hours for development, updating, maintenance</w:t>
            </w:r>
          </w:p>
        </w:tc>
        <w:tc>
          <w:tcPr>
            <w:tcW w:w="2186" w:type="dxa"/>
            <w:tcMar>
              <w:top w:w="0" w:type="dxa"/>
              <w:left w:w="108" w:type="dxa"/>
              <w:bottom w:w="0" w:type="dxa"/>
              <w:right w:w="108" w:type="dxa"/>
            </w:tcMar>
          </w:tcPr>
          <w:p w:rsidR="00084749" w:rsidRPr="00A6006E" w:rsidP="00084749" w14:paraId="1079F0F7" w14:textId="2B17A676">
            <w:pPr>
              <w:widowControl/>
              <w:contextualSpacing/>
              <w:jc w:val="right"/>
              <w:rPr>
                <w:rFonts w:ascii="Times New Roman" w:eastAsia="Calibri" w:hAnsi="Times New Roman"/>
                <w:snapToGrid/>
                <w:color w:val="000000"/>
              </w:rPr>
            </w:pPr>
            <w:r w:rsidRPr="00A6006E">
              <w:rPr>
                <w:rFonts w:ascii="Times New Roman" w:eastAsia="Calibri" w:hAnsi="Times New Roman"/>
                <w:snapToGrid/>
                <w:color w:val="000000"/>
              </w:rPr>
              <w:t>$</w:t>
            </w:r>
            <w:r w:rsidR="00BD05C0">
              <w:rPr>
                <w:rFonts w:ascii="Times New Roman" w:eastAsia="Calibri" w:hAnsi="Times New Roman"/>
                <w:snapToGrid/>
                <w:color w:val="000000"/>
              </w:rPr>
              <w:t>1,887,792</w:t>
            </w:r>
          </w:p>
        </w:tc>
      </w:tr>
      <w:tr w14:paraId="0ADF47CD" w14:textId="77777777" w:rsidTr="006145ED">
        <w:tblPrEx>
          <w:tblW w:w="8001" w:type="dxa"/>
          <w:tblInd w:w="1435" w:type="dxa"/>
          <w:tblCellMar>
            <w:left w:w="0" w:type="dxa"/>
            <w:right w:w="0" w:type="dxa"/>
          </w:tblCellMar>
          <w:tblLook w:val="04A0"/>
        </w:tblPrEx>
        <w:trPr>
          <w:trHeight w:val="251"/>
        </w:trPr>
        <w:tc>
          <w:tcPr>
            <w:tcW w:w="2728" w:type="dxa"/>
            <w:tcMar>
              <w:top w:w="0" w:type="dxa"/>
              <w:left w:w="108" w:type="dxa"/>
              <w:bottom w:w="0" w:type="dxa"/>
              <w:right w:w="108" w:type="dxa"/>
            </w:tcMar>
            <w:hideMark/>
          </w:tcPr>
          <w:p w:rsidR="00084749" w:rsidRPr="00A6006E" w:rsidP="00084749" w14:paraId="6404E4DF" w14:textId="77777777">
            <w:pPr>
              <w:widowControl/>
              <w:contextualSpacing/>
              <w:rPr>
                <w:rFonts w:ascii="Times New Roman" w:eastAsia="Calibri" w:hAnsi="Times New Roman"/>
                <w:snapToGrid/>
                <w:color w:val="000000"/>
              </w:rPr>
            </w:pPr>
            <w:r w:rsidRPr="00A6006E">
              <w:rPr>
                <w:rFonts w:ascii="Times New Roman" w:eastAsia="Calibri" w:hAnsi="Times New Roman"/>
                <w:snapToGrid/>
                <w:color w:val="000000"/>
              </w:rPr>
              <w:t>Quantifiable IT Costs</w:t>
            </w:r>
          </w:p>
        </w:tc>
        <w:tc>
          <w:tcPr>
            <w:tcW w:w="3087" w:type="dxa"/>
            <w:tcMar>
              <w:top w:w="0" w:type="dxa"/>
              <w:left w:w="108" w:type="dxa"/>
              <w:bottom w:w="0" w:type="dxa"/>
              <w:right w:w="108" w:type="dxa"/>
            </w:tcMar>
            <w:hideMark/>
          </w:tcPr>
          <w:p w:rsidR="00084749" w:rsidRPr="00A6006E" w:rsidP="00084749" w14:paraId="2ACD2AD6" w14:textId="77777777">
            <w:pPr>
              <w:widowControl/>
              <w:contextualSpacing/>
              <w:rPr>
                <w:rFonts w:ascii="Times New Roman" w:eastAsia="Calibri" w:hAnsi="Times New Roman"/>
                <w:snapToGrid/>
                <w:color w:val="000000"/>
              </w:rPr>
            </w:pPr>
            <w:r w:rsidRPr="00A6006E">
              <w:rPr>
                <w:rFonts w:ascii="Times New Roman" w:eastAsia="Calibri" w:hAnsi="Times New Roman"/>
                <w:snapToGrid/>
                <w:color w:val="000000"/>
              </w:rPr>
              <w:t>Any additional IT costs</w:t>
            </w:r>
          </w:p>
        </w:tc>
        <w:tc>
          <w:tcPr>
            <w:tcW w:w="2186" w:type="dxa"/>
            <w:tcMar>
              <w:top w:w="0" w:type="dxa"/>
              <w:left w:w="108" w:type="dxa"/>
              <w:bottom w:w="0" w:type="dxa"/>
              <w:right w:w="108" w:type="dxa"/>
            </w:tcMar>
          </w:tcPr>
          <w:p w:rsidR="00084749" w:rsidRPr="00A6006E" w:rsidP="00084749" w14:paraId="1BF115D5" w14:textId="77777777">
            <w:pPr>
              <w:widowControl/>
              <w:contextualSpacing/>
              <w:jc w:val="right"/>
              <w:rPr>
                <w:rFonts w:ascii="Times New Roman" w:eastAsia="Calibri" w:hAnsi="Times New Roman"/>
                <w:snapToGrid/>
                <w:color w:val="000000"/>
              </w:rPr>
            </w:pPr>
            <w:r w:rsidRPr="00A6006E">
              <w:rPr>
                <w:rFonts w:ascii="Times New Roman" w:eastAsia="Calibri" w:hAnsi="Times New Roman"/>
                <w:snapToGrid/>
                <w:color w:val="000000"/>
              </w:rPr>
              <w:t>$0</w:t>
            </w:r>
          </w:p>
        </w:tc>
      </w:tr>
      <w:tr w14:paraId="02C1BA9C" w14:textId="77777777" w:rsidTr="006145ED">
        <w:tblPrEx>
          <w:tblW w:w="8001" w:type="dxa"/>
          <w:tblInd w:w="1435" w:type="dxa"/>
          <w:tblCellMar>
            <w:left w:w="0" w:type="dxa"/>
            <w:right w:w="0" w:type="dxa"/>
          </w:tblCellMar>
          <w:tblLook w:val="04A0"/>
        </w:tblPrEx>
        <w:trPr>
          <w:trHeight w:val="251"/>
        </w:trPr>
        <w:tc>
          <w:tcPr>
            <w:tcW w:w="2728" w:type="dxa"/>
            <w:tcMar>
              <w:top w:w="0" w:type="dxa"/>
              <w:left w:w="108" w:type="dxa"/>
              <w:bottom w:w="0" w:type="dxa"/>
              <w:right w:w="108" w:type="dxa"/>
            </w:tcMar>
            <w:hideMark/>
          </w:tcPr>
          <w:p w:rsidR="00084749" w:rsidRPr="00A6006E" w:rsidP="00084749" w14:paraId="32D23886" w14:textId="77777777">
            <w:pPr>
              <w:widowControl/>
              <w:contextualSpacing/>
              <w:rPr>
                <w:rFonts w:ascii="Times New Roman" w:eastAsia="Calibri" w:hAnsi="Times New Roman"/>
                <w:b/>
                <w:snapToGrid/>
                <w:color w:val="000000"/>
              </w:rPr>
            </w:pPr>
            <w:r w:rsidRPr="00A6006E">
              <w:rPr>
                <w:rFonts w:ascii="Times New Roman" w:eastAsia="Calibri" w:hAnsi="Times New Roman"/>
                <w:b/>
                <w:snapToGrid/>
                <w:color w:val="000000"/>
              </w:rPr>
              <w:t>Total</w:t>
            </w:r>
          </w:p>
        </w:tc>
        <w:tc>
          <w:tcPr>
            <w:tcW w:w="3087" w:type="dxa"/>
            <w:tcMar>
              <w:top w:w="0" w:type="dxa"/>
              <w:left w:w="108" w:type="dxa"/>
              <w:bottom w:w="0" w:type="dxa"/>
              <w:right w:w="108" w:type="dxa"/>
            </w:tcMar>
          </w:tcPr>
          <w:p w:rsidR="00084749" w:rsidRPr="00A6006E" w:rsidP="00084749" w14:paraId="45CF373C" w14:textId="77777777">
            <w:pPr>
              <w:widowControl/>
              <w:contextualSpacing/>
              <w:rPr>
                <w:rFonts w:ascii="Times New Roman" w:eastAsia="Calibri" w:hAnsi="Times New Roman"/>
                <w:snapToGrid/>
                <w:color w:val="000000"/>
              </w:rPr>
            </w:pPr>
          </w:p>
        </w:tc>
        <w:tc>
          <w:tcPr>
            <w:tcW w:w="2186" w:type="dxa"/>
            <w:tcMar>
              <w:top w:w="0" w:type="dxa"/>
              <w:left w:w="108" w:type="dxa"/>
              <w:bottom w:w="0" w:type="dxa"/>
              <w:right w:w="108" w:type="dxa"/>
            </w:tcMar>
          </w:tcPr>
          <w:p w:rsidR="00084749" w:rsidRPr="00A6006E" w:rsidP="00084749" w14:paraId="3986C85F" w14:textId="77777777">
            <w:pPr>
              <w:widowControl/>
              <w:contextualSpacing/>
              <w:jc w:val="right"/>
              <w:rPr>
                <w:rFonts w:ascii="Times New Roman" w:eastAsia="Calibri" w:hAnsi="Times New Roman"/>
                <w:b/>
                <w:snapToGrid/>
                <w:color w:val="000000"/>
              </w:rPr>
            </w:pPr>
            <w:r w:rsidRPr="00A6006E">
              <w:rPr>
                <w:rFonts w:ascii="Times New Roman" w:eastAsia="Calibri" w:hAnsi="Times New Roman"/>
                <w:b/>
                <w:snapToGrid/>
                <w:color w:val="000000"/>
              </w:rPr>
              <w:t>$</w:t>
            </w:r>
            <w:r>
              <w:rPr>
                <w:rFonts w:ascii="Times New Roman" w:eastAsia="Calibri" w:hAnsi="Times New Roman"/>
                <w:b/>
                <w:snapToGrid/>
                <w:color w:val="000000"/>
              </w:rPr>
              <w:t>11,165,559</w:t>
            </w:r>
          </w:p>
        </w:tc>
      </w:tr>
    </w:tbl>
    <w:p w:rsidR="00797ADE" w:rsidRPr="00797ADE" w:rsidP="00797ADE" w14:paraId="5D209AD5" w14:textId="77777777">
      <w:pPr>
        <w:tabs>
          <w:tab w:val="left" w:pos="735"/>
        </w:tabs>
        <w:ind w:left="1440"/>
        <w:rPr>
          <w:rFonts w:ascii="Times New Roman" w:hAnsi="Times New Roman"/>
        </w:rPr>
      </w:pPr>
      <w:r w:rsidRPr="00797ADE">
        <w:rPr>
          <w:rFonts w:ascii="Times New Roman" w:hAnsi="Times New Roman"/>
        </w:rPr>
        <w:t>* We have inserted a $0 amount for cost factors that do not apply to this collection.</w:t>
      </w:r>
    </w:p>
    <w:p w:rsidR="00797ADE" w:rsidRPr="00797ADE" w:rsidP="00797ADE" w14:paraId="46E0C502" w14:textId="77777777">
      <w:pPr>
        <w:tabs>
          <w:tab w:val="left" w:pos="735"/>
        </w:tabs>
        <w:ind w:left="1440"/>
        <w:rPr>
          <w:rFonts w:ascii="Times New Roman" w:hAnsi="Times New Roman"/>
        </w:rPr>
      </w:pPr>
    </w:p>
    <w:p w:rsidR="00797ADE" w:rsidRPr="00797ADE" w:rsidP="00797ADE" w14:paraId="37F2B039" w14:textId="77777777">
      <w:pPr>
        <w:tabs>
          <w:tab w:val="left" w:pos="735"/>
        </w:tabs>
        <w:ind w:left="1440"/>
        <w:rPr>
          <w:rFonts w:ascii="Times New Roman" w:hAnsi="Times New Roman"/>
        </w:rPr>
      </w:pPr>
      <w:r w:rsidRPr="00797ADE">
        <w:rPr>
          <w:rFonts w:ascii="Times New Roman" w:hAnsi="Times New Roman"/>
        </w:rPr>
        <w:t>SSA is unable to break down the costs to the Federal government further than we already have.  It is difficult for us to break down the cost for processing a single form, as field office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for these calculations.  However, we have calculated these costs as accurately as possible based on the information we collect for creating, updating, and maintaining these information collections.</w:t>
      </w:r>
    </w:p>
    <w:p w:rsidR="00063A05" w:rsidP="00A25845" w14:paraId="08273171" w14:textId="77777777">
      <w:pPr>
        <w:ind w:left="1440" w:hanging="720"/>
        <w:rPr>
          <w:rFonts w:ascii="Times New Roman" w:hAnsi="Times New Roman"/>
          <w:b/>
        </w:rPr>
      </w:pPr>
      <w:r w:rsidRPr="009A1BE2">
        <w:rPr>
          <w:rFonts w:ascii="Times New Roman" w:hAnsi="Times New Roman"/>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063A05" w:rsidP="00A25845" w14:paraId="62A065A2" w14:textId="146FD89E">
      <w:pPr>
        <w:pStyle w:val="NoSpacing"/>
        <w:ind w:left="1440"/>
      </w:pPr>
      <w:r w:rsidRPr="00A20BE2">
        <w:t>When we last cleared this IC in 2</w:t>
      </w:r>
      <w:r w:rsidR="004F6046">
        <w:t>018</w:t>
      </w:r>
      <w:r w:rsidRPr="00A20BE2">
        <w:t xml:space="preserve">, the burden was </w:t>
      </w:r>
      <w:r w:rsidR="004248CD">
        <w:t>464,389</w:t>
      </w:r>
      <w:r w:rsidRPr="00A20BE2">
        <w:t xml:space="preserve"> hours.  However, we are currently reporting a burden of </w:t>
      </w:r>
      <w:r w:rsidR="004248CD">
        <w:t>419,801</w:t>
      </w:r>
      <w:r w:rsidRPr="00A20BE2">
        <w:t xml:space="preserve"> hours.  This change stems from a decrease </w:t>
      </w:r>
      <w:r w:rsidRPr="002845D6">
        <w:t xml:space="preserve">in the number of </w:t>
      </w:r>
      <w:r>
        <w:t xml:space="preserve">responses from Medicare </w:t>
      </w:r>
      <w:r w:rsidRPr="002845D6">
        <w:t>beneficiaries applying for Extra Help</w:t>
      </w:r>
      <w:r w:rsidRPr="00A20BE2">
        <w:t xml:space="preserve"> from </w:t>
      </w:r>
      <w:r w:rsidR="004248CD">
        <w:t>986,551</w:t>
      </w:r>
      <w:r w:rsidRPr="00A20BE2">
        <w:t xml:space="preserve"> to </w:t>
      </w:r>
      <w:r w:rsidR="004248CD">
        <w:t>900,580</w:t>
      </w:r>
      <w:r w:rsidRPr="00A20BE2">
        <w:t>.</w:t>
      </w:r>
      <w:r w:rsidR="00797ADE">
        <w:t xml:space="preserve"> </w:t>
      </w:r>
      <w:r w:rsidR="006145ED">
        <w:t xml:space="preserve"> </w:t>
      </w:r>
      <w:r w:rsidRPr="00797ADE" w:rsidR="00797ADE">
        <w:t>There is no change to the burden time per response.  Although the number of responses changed, SSA did not take any actions to cause this change.  These figures represent current Management Information data.</w:t>
      </w:r>
    </w:p>
    <w:p w:rsidR="00F10C49" w:rsidP="00A25845" w14:paraId="21D5E52A" w14:textId="25C545D7">
      <w:pPr>
        <w:pStyle w:val="NoSpacing"/>
        <w:ind w:left="1440"/>
      </w:pPr>
    </w:p>
    <w:p w:rsidR="00F10C49" w:rsidRPr="002845D6" w:rsidP="00F10C49" w14:paraId="3B3B4200" w14:textId="6D3C6735">
      <w:pPr>
        <w:pStyle w:val="NoSpacing"/>
        <w:ind w:left="1440"/>
      </w:pPr>
      <w:r>
        <w:rPr>
          <w:color w:val="000000"/>
        </w:rPr>
        <w:t xml:space="preserve">* Note: The total burden reflected in ROCIS is </w:t>
      </w:r>
      <w:r>
        <w:rPr>
          <w:b/>
          <w:bCs/>
          <w:color w:val="000000"/>
        </w:rPr>
        <w:t>497,08</w:t>
      </w:r>
      <w:r w:rsidR="00D43C69">
        <w:rPr>
          <w:b/>
          <w:bCs/>
          <w:color w:val="000000"/>
        </w:rPr>
        <w:t>6</w:t>
      </w:r>
      <w:r>
        <w:rPr>
          <w:color w:val="000000"/>
        </w:rPr>
        <w:t xml:space="preserve">, while the burden cited in #12 of the Supporting Statement is </w:t>
      </w:r>
      <w:r>
        <w:rPr>
          <w:b/>
          <w:bCs/>
          <w:color w:val="000000"/>
        </w:rPr>
        <w:t>419,801</w:t>
      </w:r>
      <w:r>
        <w:rPr>
          <w:color w:val="000000"/>
        </w:rPr>
        <w:t>.  This discrepancy is because the ROCIS burden reflects the following components:  field office waiting time + a rough estimate of a 30-minute, one-way, drive burden for the respondents who respond via field office interviews.  In contrast, the chart in #12 of the Supporting Statement reflects actual burden.</w:t>
      </w:r>
    </w:p>
    <w:p w:rsidR="00A45D82" w:rsidRPr="00BC7F42" w:rsidP="00A25845" w14:paraId="3E67F0C9" w14:textId="77777777">
      <w:pPr>
        <w:ind w:left="1440"/>
        <w:rPr>
          <w:rFonts w:ascii="Times New Roman" w:hAnsi="Times New Roman"/>
        </w:rPr>
      </w:pPr>
    </w:p>
    <w:p w:rsidR="00063A05" w:rsidP="00A25845" w14:paraId="348D2F4E" w14:textId="77777777">
      <w:pPr>
        <w:ind w:left="1440" w:hanging="720"/>
        <w:rPr>
          <w:rFonts w:ascii="Times New Roman" w:hAnsi="Times New Roman"/>
        </w:rPr>
      </w:pPr>
      <w:r w:rsidRPr="009A1BE2">
        <w:rPr>
          <w:rFonts w:ascii="Times New Roman" w:hAnsi="Times New Roman"/>
        </w:rPr>
        <w:t>16.</w:t>
      </w:r>
      <w:r w:rsidRPr="00BC7F42">
        <w:rPr>
          <w:rFonts w:ascii="Times New Roman" w:hAnsi="Times New Roman"/>
        </w:rPr>
        <w:t xml:space="preserve">  </w:t>
      </w:r>
      <w:r w:rsidRPr="00BC7F42">
        <w:rPr>
          <w:rFonts w:ascii="Times New Roman" w:hAnsi="Times New Roman"/>
        </w:rPr>
        <w:tab/>
      </w:r>
      <w:r w:rsidRPr="00303CDB" w:rsidR="00477EFB">
        <w:rPr>
          <w:rFonts w:ascii="Times New Roman" w:hAnsi="Times New Roman"/>
          <w:b/>
        </w:rPr>
        <w:t>Plans for Publication of Results of Information Collection</w:t>
      </w:r>
    </w:p>
    <w:p w:rsidR="003B30B4" w:rsidRPr="002845D6" w:rsidP="00A25845" w14:paraId="275C8679" w14:textId="77777777">
      <w:pPr>
        <w:pStyle w:val="NoSpacing"/>
        <w:ind w:left="1440"/>
        <w:rPr>
          <w:bCs/>
          <w:iCs/>
        </w:rPr>
      </w:pPr>
      <w:r w:rsidRPr="002845D6">
        <w:rPr>
          <w:bCs/>
          <w:iCs/>
        </w:rPr>
        <w:t>SSA will not publish the results of the information collection.</w:t>
      </w:r>
    </w:p>
    <w:p w:rsidR="00A45D82" w:rsidRPr="00BC7F42" w:rsidP="00A25845" w14:paraId="239FA035" w14:textId="77777777">
      <w:pPr>
        <w:pStyle w:val="Header"/>
        <w:tabs>
          <w:tab w:val="clear" w:pos="4320"/>
          <w:tab w:val="clear" w:pos="8640"/>
        </w:tabs>
        <w:ind w:left="1440"/>
        <w:rPr>
          <w:rFonts w:ascii="Times New Roman" w:hAnsi="Times New Roman"/>
        </w:rPr>
      </w:pPr>
    </w:p>
    <w:p w:rsidR="003B30B4" w:rsidP="00A25845" w14:paraId="3DD1D956" w14:textId="77777777">
      <w:pPr>
        <w:ind w:left="1440" w:hanging="720"/>
        <w:rPr>
          <w:rFonts w:ascii="Times New Roman" w:hAnsi="Times New Roman"/>
        </w:rPr>
      </w:pPr>
      <w:r w:rsidRPr="009A1BE2">
        <w:rPr>
          <w:rFonts w:ascii="Times New Roman" w:hAnsi="Times New Roman"/>
        </w:rPr>
        <w:t>17.</w:t>
      </w:r>
      <w:r w:rsidRPr="00BC7F42">
        <w:rPr>
          <w:rFonts w:ascii="Times New Roman" w:hAnsi="Times New Roman"/>
        </w:rPr>
        <w:tab/>
      </w:r>
      <w:r>
        <w:rPr>
          <w:rFonts w:ascii="Times New Roman" w:hAnsi="Times New Roman"/>
          <w:b/>
        </w:rPr>
        <w:t>Displaying the OMB Approval Expiration Date</w:t>
      </w:r>
    </w:p>
    <w:p w:rsidR="003B30B4" w:rsidRPr="004A1A24" w:rsidP="00A25845" w14:paraId="368B880B" w14:textId="77777777">
      <w:pPr>
        <w:pStyle w:val="NoSpacing"/>
        <w:ind w:left="1440"/>
        <w:rPr>
          <w:bCs/>
          <w:iCs/>
        </w:rPr>
      </w:pPr>
      <w:r w:rsidRPr="004A1A24">
        <w:rPr>
          <w:bCs/>
          <w:iCs/>
        </w:rPr>
        <w:t xml:space="preserve">OMB granted SSA an exemption from the requirement to print the OMB expiration date on </w:t>
      </w:r>
      <w:r w:rsidRPr="004A1A24" w:rsidR="00312ECB">
        <w:rPr>
          <w:bCs/>
          <w:iCs/>
        </w:rPr>
        <w:t>the paper SSA-1020</w:t>
      </w:r>
      <w:r w:rsidRPr="004A1A24">
        <w:rPr>
          <w:bCs/>
          <w:iCs/>
        </w:rPr>
        <w:t xml:space="preserve"> form</w:t>
      </w:r>
      <w:r w:rsidRPr="004A1A24" w:rsidR="00FA0FE2">
        <w:rPr>
          <w:bCs/>
          <w:iCs/>
        </w:rPr>
        <w:t xml:space="preserve">.  </w:t>
      </w:r>
      <w:r w:rsidRPr="004A1A24">
        <w:rPr>
          <w:bCs/>
          <w:iCs/>
        </w:rPr>
        <w:t>SSA produces millions of public</w:t>
      </w:r>
      <w:r w:rsidR="00416BC6">
        <w:rPr>
          <w:bCs/>
          <w:iCs/>
        </w:rPr>
        <w:noBreakHyphen/>
      </w:r>
      <w:r w:rsidRPr="004A1A24">
        <w:rPr>
          <w:bCs/>
          <w:iCs/>
        </w:rPr>
        <w:t xml:space="preserve">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3B30B4" w:rsidRPr="004A1A24" w:rsidP="00A25845" w14:paraId="21EED2A2" w14:textId="77777777">
      <w:pPr>
        <w:pStyle w:val="NoSpacing"/>
        <w:ind w:left="1440"/>
        <w:rPr>
          <w:bCs/>
          <w:iCs/>
        </w:rPr>
      </w:pPr>
    </w:p>
    <w:p w:rsidR="003B30B4" w:rsidRPr="004A1A24" w:rsidP="00A25845" w14:paraId="62135303" w14:textId="27AC43ED">
      <w:pPr>
        <w:pStyle w:val="NoSpacing"/>
        <w:ind w:left="1440"/>
        <w:rPr>
          <w:bCs/>
          <w:iCs/>
        </w:rPr>
      </w:pPr>
      <w:r w:rsidRPr="004A1A24">
        <w:rPr>
          <w:bCs/>
          <w:iCs/>
        </w:rPr>
        <w:t xml:space="preserve">SSA is not requesting an exception to the requirement to display the OMB approval expiration </w:t>
      </w:r>
      <w:bookmarkStart w:id="0" w:name="_msoanchor_2"/>
      <w:bookmarkEnd w:id="0"/>
      <w:r w:rsidRPr="004A1A24" w:rsidR="00084749">
        <w:rPr>
          <w:bCs/>
          <w:iCs/>
        </w:rPr>
        <w:t>date</w:t>
      </w:r>
      <w:r w:rsidRPr="004A1A24" w:rsidR="00084749">
        <w:rPr>
          <w:bCs/>
          <w:iCs/>
          <w:vanish/>
        </w:rPr>
        <w:t xml:space="preserve"> on</w:t>
      </w:r>
      <w:r w:rsidRPr="004A1A24" w:rsidR="00312ECB">
        <w:rPr>
          <w:bCs/>
          <w:iCs/>
        </w:rPr>
        <w:t xml:space="preserve"> the </w:t>
      </w:r>
      <w:r w:rsidR="00416BC6">
        <w:rPr>
          <w:bCs/>
          <w:iCs/>
        </w:rPr>
        <w:t>I</w:t>
      </w:r>
      <w:r w:rsidRPr="004A1A24" w:rsidR="00312ECB">
        <w:rPr>
          <w:bCs/>
          <w:iCs/>
        </w:rPr>
        <w:t>nternet version of the SSA-1020.</w:t>
      </w:r>
    </w:p>
    <w:p w:rsidR="003B30B4" w:rsidP="00A25845" w14:paraId="1A6482D8" w14:textId="77777777">
      <w:pPr>
        <w:pStyle w:val="NoSpacing"/>
        <w:ind w:left="1440"/>
        <w:rPr>
          <w:bCs/>
          <w:i/>
          <w:iCs/>
        </w:rPr>
      </w:pPr>
    </w:p>
    <w:p w:rsidR="000B3B12" w:rsidRPr="004A1A24" w:rsidP="00A017A1" w14:paraId="1CFC4966" w14:textId="77777777">
      <w:pPr>
        <w:numPr>
          <w:ilvl w:val="0"/>
          <w:numId w:val="6"/>
        </w:numPr>
        <w:ind w:left="1440"/>
        <w:rPr>
          <w:rFonts w:ascii="Times New Roman" w:hAnsi="Times New Roman"/>
          <w:b/>
        </w:rPr>
      </w:pPr>
      <w:r w:rsidRPr="00BC7F42">
        <w:rPr>
          <w:rFonts w:ascii="Times New Roman" w:hAnsi="Times New Roman"/>
          <w:b/>
        </w:rPr>
        <w:t>Exceptions to Certification Statement</w:t>
      </w:r>
      <w:r w:rsidRPr="004A1A24" w:rsidR="0041131C">
        <w:rPr>
          <w:rFonts w:ascii="Times New Roman" w:hAnsi="Times New Roman"/>
        </w:rPr>
        <w:t xml:space="preserve"> </w:t>
      </w:r>
    </w:p>
    <w:p w:rsidR="004F6046" w:rsidP="00A25845" w14:paraId="159898F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4A1A24">
        <w:rPr>
          <w:rFonts w:ascii="Times New Roman" w:hAnsi="Times New Roman"/>
          <w:b w:val="0"/>
          <w:i w:val="0"/>
        </w:rPr>
        <w:t xml:space="preserve">SSA is not requesting an exception to the certification requirements at </w:t>
      </w:r>
    </w:p>
    <w:p w:rsidR="0041131C" w:rsidRPr="004A1A24" w:rsidP="00A25845" w14:paraId="1A31C79A"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B45B3A">
        <w:rPr>
          <w:rFonts w:ascii="Times New Roman" w:hAnsi="Times New Roman"/>
          <w:b w:val="0"/>
        </w:rPr>
        <w:t xml:space="preserve">5 CFR 1320.9 </w:t>
      </w:r>
      <w:r w:rsidRPr="004A1A24">
        <w:rPr>
          <w:rFonts w:ascii="Times New Roman" w:hAnsi="Times New Roman"/>
          <w:b w:val="0"/>
          <w:i w:val="0"/>
        </w:rPr>
        <w:t xml:space="preserve">and related provisions at </w:t>
      </w:r>
      <w:r w:rsidRPr="00B45B3A">
        <w:rPr>
          <w:rFonts w:ascii="Times New Roman" w:hAnsi="Times New Roman"/>
          <w:b w:val="0"/>
        </w:rPr>
        <w:t>5 CFR 1320.8(b)(3).</w:t>
      </w:r>
      <w:r w:rsidRPr="004A1A24">
        <w:rPr>
          <w:rFonts w:ascii="Times New Roman" w:hAnsi="Times New Roman"/>
          <w:b w:val="0"/>
          <w:i w:val="0"/>
        </w:rPr>
        <w:t xml:space="preserve"> </w:t>
      </w:r>
    </w:p>
    <w:p w:rsidR="00A45D82" w:rsidRPr="00BC7F42" w:rsidP="00A45D82" w14:paraId="02C32070" w14:textId="77777777">
      <w:pPr>
        <w:rPr>
          <w:rFonts w:ascii="Times New Roman" w:hAnsi="Times New Roman"/>
        </w:rPr>
      </w:pPr>
    </w:p>
    <w:p w:rsidR="0041131C" w:rsidRPr="004A1A24" w:rsidP="00A25845" w14:paraId="12C012BA" w14:textId="77777777">
      <w:pPr>
        <w:ind w:left="720" w:hanging="540"/>
        <w:rPr>
          <w:rFonts w:ascii="Times New Roman" w:hAnsi="Times New Roman"/>
          <w:b/>
          <w:u w:val="single"/>
        </w:rPr>
      </w:pPr>
      <w:r>
        <w:rPr>
          <w:rFonts w:ascii="Times New Roman" w:hAnsi="Times New Roman"/>
          <w:b/>
        </w:rPr>
        <w:t>B.</w:t>
      </w:r>
      <w:r>
        <w:rPr>
          <w:rFonts w:ascii="Times New Roman" w:hAnsi="Times New Roman"/>
          <w:b/>
        </w:rPr>
        <w:tab/>
      </w:r>
      <w:r w:rsidRPr="0041131C" w:rsidR="00A45D82">
        <w:rPr>
          <w:rFonts w:ascii="Times New Roman" w:hAnsi="Times New Roman"/>
          <w:b/>
          <w:u w:val="single"/>
        </w:rPr>
        <w:t>Collections</w:t>
      </w:r>
      <w:r w:rsidRPr="00BC7F42" w:rsidR="00A45D82">
        <w:rPr>
          <w:rFonts w:ascii="Times New Roman" w:hAnsi="Times New Roman"/>
          <w:b/>
          <w:u w:val="single"/>
        </w:rPr>
        <w:t xml:space="preserve"> of Information Employing Statistical Methods</w:t>
      </w:r>
    </w:p>
    <w:p w:rsidR="00A25845" w:rsidP="00A25845" w14:paraId="6D9B1939"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41131C" w:rsidRPr="00BC7F42" w:rsidP="00A25845" w14:paraId="7223A4A1"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4A1A24">
        <w:rPr>
          <w:rFonts w:ascii="Times New Roman" w:hAnsi="Times New Roman"/>
          <w:b w:val="0"/>
          <w:i w:val="0"/>
        </w:rPr>
        <w:t xml:space="preserve">SSA does not use statistical methods for this information collection. </w:t>
      </w:r>
    </w:p>
    <w:p w:rsidR="00A45D82" w:rsidRPr="00BC7F42" w:rsidP="00A45D82" w14:paraId="5C6F9751" w14:textId="77777777">
      <w:pPr>
        <w:rPr>
          <w:rFonts w:ascii="Times New Roman" w:hAnsi="Times New Roman"/>
        </w:rPr>
      </w:pPr>
    </w:p>
    <w:sectPr w:rsidSect="00A25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F40C0666"/>
    <w:lvl w:ilvl="0">
      <w:start w:val="18"/>
      <w:numFmt w:val="decimal"/>
      <w:lvlText w:val="%1."/>
      <w:lvlJc w:val="left"/>
      <w:pPr>
        <w:tabs>
          <w:tab w:val="num" w:pos="720"/>
        </w:tabs>
        <w:ind w:left="720" w:hanging="72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C4B0E71"/>
    <w:multiLevelType w:val="hybridMultilevel"/>
    <w:tmpl w:val="CCA8C12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32C332F7"/>
    <w:multiLevelType w:val="hybridMultilevel"/>
    <w:tmpl w:val="2D800B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394117"/>
    <w:multiLevelType w:val="hybridMultilevel"/>
    <w:tmpl w:val="2C1204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3604C1B"/>
    <w:multiLevelType w:val="multilevel"/>
    <w:tmpl w:val="F8324D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5A605A35"/>
    <w:multiLevelType w:val="singleLevel"/>
    <w:tmpl w:val="94B8BCA6"/>
    <w:lvl w:ilvl="0">
      <w:start w:val="5"/>
      <w:numFmt w:val="decimal"/>
      <w:lvlText w:val="%1."/>
      <w:lvlJc w:val="left"/>
      <w:pPr>
        <w:tabs>
          <w:tab w:val="num" w:pos="360"/>
        </w:tabs>
        <w:ind w:left="360" w:hanging="360"/>
      </w:pPr>
      <w:rPr>
        <w:rFonts w:hint="default"/>
        <w:b w:val="0"/>
        <w:bCs/>
      </w:rPr>
    </w:lvl>
  </w:abstractNum>
  <w:abstractNum w:abstractNumId="6">
    <w:nsid w:val="616F329C"/>
    <w:multiLevelType w:val="hybridMultilevel"/>
    <w:tmpl w:val="BDF2A0C0"/>
    <w:lvl w:ilvl="0">
      <w:start w:val="1"/>
      <w:numFmt w:val="decimal"/>
      <w:lvlText w:val="%1."/>
      <w:lvlJc w:val="left"/>
      <w:pPr>
        <w:tabs>
          <w:tab w:val="num" w:pos="720"/>
        </w:tabs>
        <w:ind w:left="720" w:hanging="720"/>
      </w:pPr>
      <w:rPr>
        <w:rFonts w:hint="default"/>
        <w:b w:val="0"/>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672B1828"/>
    <w:multiLevelType w:val="hybridMultilevel"/>
    <w:tmpl w:val="C5D04D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4CC03B5"/>
    <w:multiLevelType w:val="singleLevel"/>
    <w:tmpl w:val="72ACC906"/>
    <w:lvl w:ilvl="0">
      <w:start w:val="14"/>
      <w:numFmt w:val="decimal"/>
      <w:lvlText w:val="%1."/>
      <w:lvlJc w:val="left"/>
      <w:pPr>
        <w:tabs>
          <w:tab w:val="num" w:pos="360"/>
        </w:tabs>
        <w:ind w:left="360" w:hanging="360"/>
      </w:pPr>
      <w:rPr>
        <w:rFonts w:hint="default"/>
        <w:b w:val="0"/>
        <w:bCs/>
      </w:rPr>
    </w:lvl>
  </w:abstractNum>
  <w:abstractNum w:abstractNumId="9">
    <w:nsid w:val="7866410B"/>
    <w:multiLevelType w:val="singleLevel"/>
    <w:tmpl w:val="0F06B956"/>
    <w:lvl w:ilvl="0">
      <w:start w:val="2"/>
      <w:numFmt w:val="decimal"/>
      <w:lvlText w:val="%1."/>
      <w:lvlJc w:val="left"/>
      <w:pPr>
        <w:tabs>
          <w:tab w:val="num" w:pos="720"/>
        </w:tabs>
        <w:ind w:left="720" w:hanging="720"/>
      </w:pPr>
      <w:rPr>
        <w:rFonts w:hint="default"/>
        <w:b w:val="0"/>
      </w:rPr>
    </w:lvl>
  </w:abstractNum>
  <w:abstractNum w:abstractNumId="10">
    <w:nsid w:val="7A9B5E7D"/>
    <w:multiLevelType w:val="singleLevel"/>
    <w:tmpl w:val="F7227840"/>
    <w:lvl w:ilvl="0">
      <w:start w:val="8"/>
      <w:numFmt w:val="decimal"/>
      <w:lvlText w:val="%1."/>
      <w:lvlJc w:val="left"/>
      <w:pPr>
        <w:tabs>
          <w:tab w:val="num" w:pos="720"/>
        </w:tabs>
        <w:ind w:left="720" w:hanging="720"/>
      </w:pPr>
      <w:rPr>
        <w:rFonts w:hint="default"/>
        <w:b w:val="0"/>
      </w:rPr>
    </w:lvl>
  </w:abstractNum>
  <w:num w:numId="1" w16cid:durableId="767505698">
    <w:abstractNumId w:val="10"/>
  </w:num>
  <w:num w:numId="2" w16cid:durableId="413405495">
    <w:abstractNumId w:val="9"/>
  </w:num>
  <w:num w:numId="3" w16cid:durableId="383138284">
    <w:abstractNumId w:val="8"/>
  </w:num>
  <w:num w:numId="4" w16cid:durableId="1094325741">
    <w:abstractNumId w:val="5"/>
  </w:num>
  <w:num w:numId="5" w16cid:durableId="1493135070">
    <w:abstractNumId w:val="6"/>
  </w:num>
  <w:num w:numId="6" w16cid:durableId="557933977">
    <w:abstractNumId w:val="0"/>
  </w:num>
  <w:num w:numId="7" w16cid:durableId="1008100749">
    <w:abstractNumId w:val="1"/>
  </w:num>
  <w:num w:numId="8" w16cid:durableId="657811417">
    <w:abstractNumId w:val="3"/>
  </w:num>
  <w:num w:numId="9" w16cid:durableId="1143036924">
    <w:abstractNumId w:val="7"/>
  </w:num>
  <w:num w:numId="10" w16cid:durableId="1154224189">
    <w:abstractNumId w:val="2"/>
  </w:num>
  <w:num w:numId="11" w16cid:durableId="185951562">
    <w:abstractNumId w:val="4"/>
  </w:num>
  <w:num w:numId="12" w16cid:durableId="8268967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52841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2053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7641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6097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22936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9441292">
    <w:abstractNumId w:val="1"/>
  </w:num>
  <w:num w:numId="19" w16cid:durableId="107508090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160E2"/>
    <w:rsid w:val="0002195E"/>
    <w:rsid w:val="000222A7"/>
    <w:rsid w:val="00025216"/>
    <w:rsid w:val="0002677F"/>
    <w:rsid w:val="00030A24"/>
    <w:rsid w:val="000332D2"/>
    <w:rsid w:val="00044961"/>
    <w:rsid w:val="00047634"/>
    <w:rsid w:val="00057F19"/>
    <w:rsid w:val="00063A05"/>
    <w:rsid w:val="000662A5"/>
    <w:rsid w:val="0006715D"/>
    <w:rsid w:val="0007189E"/>
    <w:rsid w:val="000745FB"/>
    <w:rsid w:val="00075377"/>
    <w:rsid w:val="00075EC0"/>
    <w:rsid w:val="00077720"/>
    <w:rsid w:val="00077E0E"/>
    <w:rsid w:val="000810B7"/>
    <w:rsid w:val="00084749"/>
    <w:rsid w:val="00086E84"/>
    <w:rsid w:val="000945A1"/>
    <w:rsid w:val="000958AA"/>
    <w:rsid w:val="000A1963"/>
    <w:rsid w:val="000A6AAC"/>
    <w:rsid w:val="000A6AE3"/>
    <w:rsid w:val="000B2B68"/>
    <w:rsid w:val="000B35B3"/>
    <w:rsid w:val="000B3B12"/>
    <w:rsid w:val="000C151C"/>
    <w:rsid w:val="000C1D18"/>
    <w:rsid w:val="000C2B13"/>
    <w:rsid w:val="000D100C"/>
    <w:rsid w:val="000D3FF0"/>
    <w:rsid w:val="000D5F5C"/>
    <w:rsid w:val="000E0493"/>
    <w:rsid w:val="000F27CE"/>
    <w:rsid w:val="000F2D2F"/>
    <w:rsid w:val="001101B9"/>
    <w:rsid w:val="00116D7D"/>
    <w:rsid w:val="001178A4"/>
    <w:rsid w:val="00121032"/>
    <w:rsid w:val="00122EE2"/>
    <w:rsid w:val="00126218"/>
    <w:rsid w:val="001268A0"/>
    <w:rsid w:val="00127980"/>
    <w:rsid w:val="001347BE"/>
    <w:rsid w:val="00146275"/>
    <w:rsid w:val="0015576E"/>
    <w:rsid w:val="00167847"/>
    <w:rsid w:val="00173A80"/>
    <w:rsid w:val="00174AC7"/>
    <w:rsid w:val="00192838"/>
    <w:rsid w:val="00192897"/>
    <w:rsid w:val="001A102E"/>
    <w:rsid w:val="001A3317"/>
    <w:rsid w:val="001A65F9"/>
    <w:rsid w:val="001B2255"/>
    <w:rsid w:val="001B7CF4"/>
    <w:rsid w:val="001C6D3A"/>
    <w:rsid w:val="001D0B21"/>
    <w:rsid w:val="001D6BD7"/>
    <w:rsid w:val="001E1076"/>
    <w:rsid w:val="001E5F49"/>
    <w:rsid w:val="00202C06"/>
    <w:rsid w:val="00225ADF"/>
    <w:rsid w:val="002321B0"/>
    <w:rsid w:val="00233A28"/>
    <w:rsid w:val="002446B8"/>
    <w:rsid w:val="00246836"/>
    <w:rsid w:val="00254720"/>
    <w:rsid w:val="0026052B"/>
    <w:rsid w:val="00265F67"/>
    <w:rsid w:val="00276A81"/>
    <w:rsid w:val="00276AAF"/>
    <w:rsid w:val="002801F8"/>
    <w:rsid w:val="002845D6"/>
    <w:rsid w:val="00293F3E"/>
    <w:rsid w:val="002A1513"/>
    <w:rsid w:val="002A2CDC"/>
    <w:rsid w:val="002A4C30"/>
    <w:rsid w:val="002B0820"/>
    <w:rsid w:val="002B5578"/>
    <w:rsid w:val="002C1D09"/>
    <w:rsid w:val="002C67C7"/>
    <w:rsid w:val="002C6F1A"/>
    <w:rsid w:val="002D14A2"/>
    <w:rsid w:val="002D7EF7"/>
    <w:rsid w:val="002E18CF"/>
    <w:rsid w:val="002E22D8"/>
    <w:rsid w:val="002F1C11"/>
    <w:rsid w:val="002F48CA"/>
    <w:rsid w:val="00302545"/>
    <w:rsid w:val="00303CDB"/>
    <w:rsid w:val="0030401B"/>
    <w:rsid w:val="0030742D"/>
    <w:rsid w:val="00312ECB"/>
    <w:rsid w:val="003227FC"/>
    <w:rsid w:val="003307FE"/>
    <w:rsid w:val="00330D22"/>
    <w:rsid w:val="00331821"/>
    <w:rsid w:val="00333484"/>
    <w:rsid w:val="00333D3D"/>
    <w:rsid w:val="00345FB3"/>
    <w:rsid w:val="003465DC"/>
    <w:rsid w:val="003469CA"/>
    <w:rsid w:val="003536D8"/>
    <w:rsid w:val="00360459"/>
    <w:rsid w:val="003641E5"/>
    <w:rsid w:val="0036696D"/>
    <w:rsid w:val="00367164"/>
    <w:rsid w:val="00374DFC"/>
    <w:rsid w:val="0038050B"/>
    <w:rsid w:val="0039589B"/>
    <w:rsid w:val="003B15EC"/>
    <w:rsid w:val="003B30B4"/>
    <w:rsid w:val="003C10BD"/>
    <w:rsid w:val="003C6144"/>
    <w:rsid w:val="003C6DC5"/>
    <w:rsid w:val="003D49B6"/>
    <w:rsid w:val="003D78B0"/>
    <w:rsid w:val="003E145C"/>
    <w:rsid w:val="003F1AD4"/>
    <w:rsid w:val="00405548"/>
    <w:rsid w:val="0041131C"/>
    <w:rsid w:val="00413247"/>
    <w:rsid w:val="00416BC6"/>
    <w:rsid w:val="004248CD"/>
    <w:rsid w:val="00437CDB"/>
    <w:rsid w:val="00441560"/>
    <w:rsid w:val="00446A95"/>
    <w:rsid w:val="00447EE9"/>
    <w:rsid w:val="0045065A"/>
    <w:rsid w:val="004509AD"/>
    <w:rsid w:val="00450AFF"/>
    <w:rsid w:val="00463CA2"/>
    <w:rsid w:val="00474563"/>
    <w:rsid w:val="00475350"/>
    <w:rsid w:val="00477EFB"/>
    <w:rsid w:val="00481B44"/>
    <w:rsid w:val="00484662"/>
    <w:rsid w:val="0048580B"/>
    <w:rsid w:val="00485EB2"/>
    <w:rsid w:val="004915B5"/>
    <w:rsid w:val="004A1A24"/>
    <w:rsid w:val="004B41BE"/>
    <w:rsid w:val="004B5C07"/>
    <w:rsid w:val="004E146D"/>
    <w:rsid w:val="004F6046"/>
    <w:rsid w:val="0050197F"/>
    <w:rsid w:val="00501AF6"/>
    <w:rsid w:val="00501FB2"/>
    <w:rsid w:val="005040EC"/>
    <w:rsid w:val="005043A6"/>
    <w:rsid w:val="00506486"/>
    <w:rsid w:val="005151B3"/>
    <w:rsid w:val="005256DA"/>
    <w:rsid w:val="00531385"/>
    <w:rsid w:val="005341DC"/>
    <w:rsid w:val="00535BC3"/>
    <w:rsid w:val="00552E4A"/>
    <w:rsid w:val="00556723"/>
    <w:rsid w:val="0055715D"/>
    <w:rsid w:val="0056163C"/>
    <w:rsid w:val="00571912"/>
    <w:rsid w:val="005721D4"/>
    <w:rsid w:val="005752AC"/>
    <w:rsid w:val="00591A52"/>
    <w:rsid w:val="00593A36"/>
    <w:rsid w:val="00594CB3"/>
    <w:rsid w:val="005A1198"/>
    <w:rsid w:val="005A2669"/>
    <w:rsid w:val="005A45BE"/>
    <w:rsid w:val="005A6B20"/>
    <w:rsid w:val="005B15E5"/>
    <w:rsid w:val="005C1CFF"/>
    <w:rsid w:val="005C2C39"/>
    <w:rsid w:val="005D4107"/>
    <w:rsid w:val="005E4056"/>
    <w:rsid w:val="005F208A"/>
    <w:rsid w:val="006002DD"/>
    <w:rsid w:val="00600BE0"/>
    <w:rsid w:val="006013A3"/>
    <w:rsid w:val="006025E3"/>
    <w:rsid w:val="00602BCD"/>
    <w:rsid w:val="006106CA"/>
    <w:rsid w:val="00610E98"/>
    <w:rsid w:val="006145ED"/>
    <w:rsid w:val="00615513"/>
    <w:rsid w:val="006160ED"/>
    <w:rsid w:val="00625D82"/>
    <w:rsid w:val="00626C22"/>
    <w:rsid w:val="00631F1B"/>
    <w:rsid w:val="0063304D"/>
    <w:rsid w:val="00637AF5"/>
    <w:rsid w:val="00640A26"/>
    <w:rsid w:val="00647365"/>
    <w:rsid w:val="00650921"/>
    <w:rsid w:val="006510FB"/>
    <w:rsid w:val="00663881"/>
    <w:rsid w:val="00664553"/>
    <w:rsid w:val="00665708"/>
    <w:rsid w:val="00676814"/>
    <w:rsid w:val="00677632"/>
    <w:rsid w:val="006806E1"/>
    <w:rsid w:val="00690640"/>
    <w:rsid w:val="0069667B"/>
    <w:rsid w:val="006A3126"/>
    <w:rsid w:val="006A392A"/>
    <w:rsid w:val="006B173F"/>
    <w:rsid w:val="006B17EF"/>
    <w:rsid w:val="006B297F"/>
    <w:rsid w:val="006B39EE"/>
    <w:rsid w:val="006B5D0B"/>
    <w:rsid w:val="006C17FB"/>
    <w:rsid w:val="006C1AB6"/>
    <w:rsid w:val="006C3407"/>
    <w:rsid w:val="006C4A3A"/>
    <w:rsid w:val="006D4524"/>
    <w:rsid w:val="006D6B86"/>
    <w:rsid w:val="006F2B8B"/>
    <w:rsid w:val="006F33D7"/>
    <w:rsid w:val="006F4D0F"/>
    <w:rsid w:val="0070199E"/>
    <w:rsid w:val="00701B71"/>
    <w:rsid w:val="00707EB1"/>
    <w:rsid w:val="00712F1B"/>
    <w:rsid w:val="00716BFA"/>
    <w:rsid w:val="00720EC1"/>
    <w:rsid w:val="007245C9"/>
    <w:rsid w:val="007256B3"/>
    <w:rsid w:val="00725FA6"/>
    <w:rsid w:val="007266D0"/>
    <w:rsid w:val="0073488B"/>
    <w:rsid w:val="00736FEF"/>
    <w:rsid w:val="007379DB"/>
    <w:rsid w:val="007414D5"/>
    <w:rsid w:val="00742B56"/>
    <w:rsid w:val="00744498"/>
    <w:rsid w:val="00745462"/>
    <w:rsid w:val="00747E2E"/>
    <w:rsid w:val="00755347"/>
    <w:rsid w:val="00757638"/>
    <w:rsid w:val="00781FC8"/>
    <w:rsid w:val="00793947"/>
    <w:rsid w:val="00795BAB"/>
    <w:rsid w:val="00797ADE"/>
    <w:rsid w:val="007A08D1"/>
    <w:rsid w:val="007A2DEE"/>
    <w:rsid w:val="007B007C"/>
    <w:rsid w:val="007B7E28"/>
    <w:rsid w:val="007D061D"/>
    <w:rsid w:val="007D22EB"/>
    <w:rsid w:val="007E17BD"/>
    <w:rsid w:val="00806984"/>
    <w:rsid w:val="00810485"/>
    <w:rsid w:val="00814772"/>
    <w:rsid w:val="00824D72"/>
    <w:rsid w:val="00825B97"/>
    <w:rsid w:val="0084775D"/>
    <w:rsid w:val="00853C5F"/>
    <w:rsid w:val="00862ECB"/>
    <w:rsid w:val="0086463A"/>
    <w:rsid w:val="00870CA0"/>
    <w:rsid w:val="008754ED"/>
    <w:rsid w:val="008758DA"/>
    <w:rsid w:val="00885A2E"/>
    <w:rsid w:val="00891CA8"/>
    <w:rsid w:val="00892E12"/>
    <w:rsid w:val="008961EF"/>
    <w:rsid w:val="008A3022"/>
    <w:rsid w:val="008A6157"/>
    <w:rsid w:val="008B6774"/>
    <w:rsid w:val="008C5D74"/>
    <w:rsid w:val="008C665D"/>
    <w:rsid w:val="008D158E"/>
    <w:rsid w:val="008D257C"/>
    <w:rsid w:val="008E2196"/>
    <w:rsid w:val="008E3A3A"/>
    <w:rsid w:val="008F4092"/>
    <w:rsid w:val="008F45A1"/>
    <w:rsid w:val="008F629A"/>
    <w:rsid w:val="00906892"/>
    <w:rsid w:val="00907C44"/>
    <w:rsid w:val="00911FE6"/>
    <w:rsid w:val="009131E8"/>
    <w:rsid w:val="009252AB"/>
    <w:rsid w:val="00936E0F"/>
    <w:rsid w:val="009415C3"/>
    <w:rsid w:val="009421A3"/>
    <w:rsid w:val="00943DFB"/>
    <w:rsid w:val="009456E6"/>
    <w:rsid w:val="009479C6"/>
    <w:rsid w:val="0095015A"/>
    <w:rsid w:val="00951258"/>
    <w:rsid w:val="00952C5B"/>
    <w:rsid w:val="00955EC4"/>
    <w:rsid w:val="009565CC"/>
    <w:rsid w:val="00965BFF"/>
    <w:rsid w:val="009670ED"/>
    <w:rsid w:val="0097355E"/>
    <w:rsid w:val="009748B6"/>
    <w:rsid w:val="00975DD8"/>
    <w:rsid w:val="00994ADC"/>
    <w:rsid w:val="009A0B16"/>
    <w:rsid w:val="009A1BE2"/>
    <w:rsid w:val="009C56D5"/>
    <w:rsid w:val="009D7A6F"/>
    <w:rsid w:val="009E1FB4"/>
    <w:rsid w:val="009E3C50"/>
    <w:rsid w:val="009F23D6"/>
    <w:rsid w:val="009F7BB3"/>
    <w:rsid w:val="00A00CAF"/>
    <w:rsid w:val="00A017A1"/>
    <w:rsid w:val="00A20BE2"/>
    <w:rsid w:val="00A25845"/>
    <w:rsid w:val="00A3151B"/>
    <w:rsid w:val="00A337E4"/>
    <w:rsid w:val="00A33C65"/>
    <w:rsid w:val="00A34222"/>
    <w:rsid w:val="00A45D82"/>
    <w:rsid w:val="00A466EC"/>
    <w:rsid w:val="00A50808"/>
    <w:rsid w:val="00A6006E"/>
    <w:rsid w:val="00A651A7"/>
    <w:rsid w:val="00A67D76"/>
    <w:rsid w:val="00A706B8"/>
    <w:rsid w:val="00A812DD"/>
    <w:rsid w:val="00A972D6"/>
    <w:rsid w:val="00AA06A4"/>
    <w:rsid w:val="00AA0858"/>
    <w:rsid w:val="00AA0C27"/>
    <w:rsid w:val="00AB0CA7"/>
    <w:rsid w:val="00AC39FD"/>
    <w:rsid w:val="00AD0977"/>
    <w:rsid w:val="00AD17D5"/>
    <w:rsid w:val="00AE0527"/>
    <w:rsid w:val="00AE26FB"/>
    <w:rsid w:val="00AE5593"/>
    <w:rsid w:val="00AE6E9B"/>
    <w:rsid w:val="00AF3BEA"/>
    <w:rsid w:val="00B00313"/>
    <w:rsid w:val="00B00697"/>
    <w:rsid w:val="00B007C5"/>
    <w:rsid w:val="00B00D96"/>
    <w:rsid w:val="00B01D57"/>
    <w:rsid w:val="00B02836"/>
    <w:rsid w:val="00B11004"/>
    <w:rsid w:val="00B16D85"/>
    <w:rsid w:val="00B43F91"/>
    <w:rsid w:val="00B44387"/>
    <w:rsid w:val="00B45B3A"/>
    <w:rsid w:val="00B741F6"/>
    <w:rsid w:val="00B75BE0"/>
    <w:rsid w:val="00B831EE"/>
    <w:rsid w:val="00B8387C"/>
    <w:rsid w:val="00B85E92"/>
    <w:rsid w:val="00B92550"/>
    <w:rsid w:val="00B92E28"/>
    <w:rsid w:val="00B97252"/>
    <w:rsid w:val="00BA12BC"/>
    <w:rsid w:val="00BA1653"/>
    <w:rsid w:val="00BA401A"/>
    <w:rsid w:val="00BA4871"/>
    <w:rsid w:val="00BB6BA5"/>
    <w:rsid w:val="00BC5531"/>
    <w:rsid w:val="00BC7F42"/>
    <w:rsid w:val="00BD05C0"/>
    <w:rsid w:val="00BE125D"/>
    <w:rsid w:val="00BE49B9"/>
    <w:rsid w:val="00BE781C"/>
    <w:rsid w:val="00BF026F"/>
    <w:rsid w:val="00BF2984"/>
    <w:rsid w:val="00BF5DD9"/>
    <w:rsid w:val="00C0290B"/>
    <w:rsid w:val="00C04AD5"/>
    <w:rsid w:val="00C07FE2"/>
    <w:rsid w:val="00C108DA"/>
    <w:rsid w:val="00C12B3F"/>
    <w:rsid w:val="00C22097"/>
    <w:rsid w:val="00C25FDC"/>
    <w:rsid w:val="00C34A91"/>
    <w:rsid w:val="00C34B3F"/>
    <w:rsid w:val="00C37235"/>
    <w:rsid w:val="00C377BC"/>
    <w:rsid w:val="00C40D73"/>
    <w:rsid w:val="00C47600"/>
    <w:rsid w:val="00C5104E"/>
    <w:rsid w:val="00C522A6"/>
    <w:rsid w:val="00C525E6"/>
    <w:rsid w:val="00C60E61"/>
    <w:rsid w:val="00C634D9"/>
    <w:rsid w:val="00C67309"/>
    <w:rsid w:val="00C67C8A"/>
    <w:rsid w:val="00C67F83"/>
    <w:rsid w:val="00C70C27"/>
    <w:rsid w:val="00C849BA"/>
    <w:rsid w:val="00C910E0"/>
    <w:rsid w:val="00C941E2"/>
    <w:rsid w:val="00C94AF2"/>
    <w:rsid w:val="00CA095E"/>
    <w:rsid w:val="00CA0B15"/>
    <w:rsid w:val="00CA2461"/>
    <w:rsid w:val="00CA5F75"/>
    <w:rsid w:val="00CA6330"/>
    <w:rsid w:val="00CA6713"/>
    <w:rsid w:val="00CA6CAE"/>
    <w:rsid w:val="00CB3FC0"/>
    <w:rsid w:val="00CB7253"/>
    <w:rsid w:val="00CB7557"/>
    <w:rsid w:val="00CD07B4"/>
    <w:rsid w:val="00CD07DB"/>
    <w:rsid w:val="00CD2F57"/>
    <w:rsid w:val="00CD667A"/>
    <w:rsid w:val="00CD7BF7"/>
    <w:rsid w:val="00CE23C1"/>
    <w:rsid w:val="00CE5776"/>
    <w:rsid w:val="00CF42D3"/>
    <w:rsid w:val="00D0011E"/>
    <w:rsid w:val="00D01CF6"/>
    <w:rsid w:val="00D03E8A"/>
    <w:rsid w:val="00D42EFE"/>
    <w:rsid w:val="00D43C69"/>
    <w:rsid w:val="00D44900"/>
    <w:rsid w:val="00D46D28"/>
    <w:rsid w:val="00D5531A"/>
    <w:rsid w:val="00D678F8"/>
    <w:rsid w:val="00D771C4"/>
    <w:rsid w:val="00D83600"/>
    <w:rsid w:val="00D84369"/>
    <w:rsid w:val="00D90271"/>
    <w:rsid w:val="00DA3D3B"/>
    <w:rsid w:val="00DA3F68"/>
    <w:rsid w:val="00DB1A14"/>
    <w:rsid w:val="00DB1DB4"/>
    <w:rsid w:val="00DB32A6"/>
    <w:rsid w:val="00DB781C"/>
    <w:rsid w:val="00DB7D05"/>
    <w:rsid w:val="00DC63EB"/>
    <w:rsid w:val="00DD0E85"/>
    <w:rsid w:val="00DD32F1"/>
    <w:rsid w:val="00DD494D"/>
    <w:rsid w:val="00DE11CA"/>
    <w:rsid w:val="00DE6186"/>
    <w:rsid w:val="00E0137B"/>
    <w:rsid w:val="00E065DA"/>
    <w:rsid w:val="00E3164F"/>
    <w:rsid w:val="00E437C5"/>
    <w:rsid w:val="00E55F99"/>
    <w:rsid w:val="00E57381"/>
    <w:rsid w:val="00E60D21"/>
    <w:rsid w:val="00E620D9"/>
    <w:rsid w:val="00E62FE9"/>
    <w:rsid w:val="00E64E57"/>
    <w:rsid w:val="00E73789"/>
    <w:rsid w:val="00E75DB0"/>
    <w:rsid w:val="00E76A4E"/>
    <w:rsid w:val="00E80456"/>
    <w:rsid w:val="00E83A25"/>
    <w:rsid w:val="00E956F3"/>
    <w:rsid w:val="00EA2775"/>
    <w:rsid w:val="00EB7C14"/>
    <w:rsid w:val="00EC2F3B"/>
    <w:rsid w:val="00EC7EFD"/>
    <w:rsid w:val="00ED36D8"/>
    <w:rsid w:val="00EE11B4"/>
    <w:rsid w:val="00EE5684"/>
    <w:rsid w:val="00EE6086"/>
    <w:rsid w:val="00EF4071"/>
    <w:rsid w:val="00EF449C"/>
    <w:rsid w:val="00EF765F"/>
    <w:rsid w:val="00F028DE"/>
    <w:rsid w:val="00F05774"/>
    <w:rsid w:val="00F0585C"/>
    <w:rsid w:val="00F107B7"/>
    <w:rsid w:val="00F10C49"/>
    <w:rsid w:val="00F11F57"/>
    <w:rsid w:val="00F14BA8"/>
    <w:rsid w:val="00F15EF8"/>
    <w:rsid w:val="00F36E53"/>
    <w:rsid w:val="00F4316C"/>
    <w:rsid w:val="00F45E6B"/>
    <w:rsid w:val="00F46176"/>
    <w:rsid w:val="00F504E1"/>
    <w:rsid w:val="00F5149E"/>
    <w:rsid w:val="00F541F9"/>
    <w:rsid w:val="00F56892"/>
    <w:rsid w:val="00F56A74"/>
    <w:rsid w:val="00F57AD9"/>
    <w:rsid w:val="00F57B0B"/>
    <w:rsid w:val="00F65A03"/>
    <w:rsid w:val="00F832E5"/>
    <w:rsid w:val="00F870A3"/>
    <w:rsid w:val="00F91031"/>
    <w:rsid w:val="00F91762"/>
    <w:rsid w:val="00F9405B"/>
    <w:rsid w:val="00FA0FE2"/>
    <w:rsid w:val="00FA34E8"/>
    <w:rsid w:val="00FA5D10"/>
    <w:rsid w:val="00FA7D4E"/>
    <w:rsid w:val="00FC3C12"/>
    <w:rsid w:val="00FD549D"/>
    <w:rsid w:val="00FD6374"/>
    <w:rsid w:val="00FD7CDF"/>
    <w:rsid w:val="00FE6336"/>
    <w:rsid w:val="00FF32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231B7B"/>
  <w15:docId w15:val="{C05C5FA1-674E-452D-8DDE-2518BE8B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link w:val="CommentTextChar"/>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1">
    <w:name w:val="Table Grid1"/>
    <w:basedOn w:val="TableNormal"/>
    <w:next w:val="TableGrid"/>
    <w:uiPriority w:val="39"/>
    <w:rsid w:val="00862E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52E4A"/>
    <w:rPr>
      <w:color w:val="605E5C"/>
      <w:shd w:val="clear" w:color="auto" w:fill="E1DFDD"/>
    </w:rPr>
  </w:style>
  <w:style w:type="paragraph" w:customStyle="1" w:styleId="poms-para">
    <w:name w:val="poms-para"/>
    <w:basedOn w:val="Normal"/>
    <w:rsid w:val="00360459"/>
    <w:pPr>
      <w:widowControl/>
      <w:spacing w:before="100" w:beforeAutospacing="1" w:after="100" w:afterAutospacing="1"/>
    </w:pPr>
    <w:rPr>
      <w:rFonts w:ascii="Times New Roman" w:hAnsi="Times New Roman"/>
      <w:snapToGrid/>
      <w:color w:val="000000"/>
    </w:rPr>
  </w:style>
  <w:style w:type="paragraph" w:styleId="Revision">
    <w:name w:val="Revision"/>
    <w:hidden/>
    <w:uiPriority w:val="99"/>
    <w:semiHidden/>
    <w:rsid w:val="006F33D7"/>
    <w:rPr>
      <w:rFonts w:ascii="Courier" w:eastAsia="Times New Roman" w:hAnsi="Courier"/>
      <w:snapToGrid w:val="0"/>
      <w:sz w:val="24"/>
      <w:szCs w:val="24"/>
    </w:rPr>
  </w:style>
  <w:style w:type="character" w:styleId="UnresolvedMention">
    <w:name w:val="Unresolved Mention"/>
    <w:basedOn w:val="DefaultParagraphFont"/>
    <w:uiPriority w:val="99"/>
    <w:semiHidden/>
    <w:unhideWhenUsed/>
    <w:rsid w:val="00610E98"/>
    <w:rPr>
      <w:color w:val="605E5C"/>
      <w:shd w:val="clear" w:color="auto" w:fill="E1DFDD"/>
    </w:rPr>
  </w:style>
  <w:style w:type="character" w:customStyle="1" w:styleId="CommentTextChar">
    <w:name w:val="Comment Text Char"/>
    <w:basedOn w:val="DefaultParagraphFont"/>
    <w:link w:val="CommentText"/>
    <w:rsid w:val="00333484"/>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2558</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cp:lastPrinted>2018-02-21T14:53:00Z</cp:lastPrinted>
  <dcterms:created xsi:type="dcterms:W3CDTF">2024-07-24T20:16:00Z</dcterms:created>
  <dcterms:modified xsi:type="dcterms:W3CDTF">2024-07-24T20:16:00Z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-545022844</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[EXTERNAL]   RE: 0960-0696 Passback</vt:lpwstr>
  </property>
  <property fmtid="{D5CDD505-2E9C-101B-9397-08002B2CF9AE}" pid="6" name="_NewReviewCycle">
    <vt:lpwstr/>
  </property>
  <property fmtid="{D5CDD505-2E9C-101B-9397-08002B2CF9AE}" pid="7" name="_PreviousAdHocReviewCycleID">
    <vt:i4>1626951457</vt:i4>
  </property>
  <property fmtid="{D5CDD505-2E9C-101B-9397-08002B2CF9AE}" pid="8" name="_ReviewingToolsShownOnce">
    <vt:lpwstr/>
  </property>
</Properties>
</file>