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04A1" w:rsidR="008100FD" w:rsidP="008100FD" w:rsidRDefault="008100FD" w14:paraId="67A66F23" w14:textId="77777777">
      <w:pPr>
        <w:pStyle w:val="Heading1"/>
        <w:jc w:val="center"/>
        <w:rPr>
          <w:iCs/>
          <w:sz w:val="44"/>
          <w:szCs w:val="44"/>
        </w:rPr>
      </w:pPr>
      <w:r w:rsidRPr="007604A1">
        <w:rPr>
          <w:iCs/>
          <w:sz w:val="44"/>
          <w:szCs w:val="44"/>
        </w:rPr>
        <w:t>Runaway and Homeless Youth</w:t>
      </w:r>
    </w:p>
    <w:p w:rsidRPr="007604A1" w:rsidR="008100FD" w:rsidP="008100FD" w:rsidRDefault="008100FD" w14:paraId="770282A1" w14:textId="77777777">
      <w:pPr>
        <w:pStyle w:val="Heading2"/>
        <w:rPr>
          <w:iCs/>
          <w:sz w:val="44"/>
          <w:szCs w:val="44"/>
        </w:rPr>
      </w:pPr>
      <w:r w:rsidRPr="007604A1">
        <w:rPr>
          <w:iCs/>
          <w:sz w:val="44"/>
          <w:szCs w:val="44"/>
        </w:rPr>
        <w:t xml:space="preserve">Homeless Management Information System (RHY-HMIS) </w:t>
      </w:r>
    </w:p>
    <w:p w:rsidRPr="007604A1" w:rsidR="008100FD" w:rsidP="008100FD" w:rsidRDefault="008100FD" w14:paraId="365A506D" w14:textId="77777777">
      <w:pPr>
        <w:pStyle w:val="ReportCover-Title"/>
        <w:jc w:val="center"/>
        <w:rPr>
          <w:rFonts w:ascii="Arial" w:hAnsi="Arial" w:cs="Arial"/>
          <w:color w:val="auto"/>
        </w:rPr>
      </w:pPr>
    </w:p>
    <w:p w:rsidRPr="007604A1" w:rsidR="008100FD" w:rsidP="008100FD" w:rsidRDefault="008100FD" w14:paraId="41CC3BD7" w14:textId="77777777">
      <w:pPr>
        <w:pStyle w:val="ReportCover-Title"/>
        <w:rPr>
          <w:rFonts w:ascii="Arial" w:hAnsi="Arial" w:cs="Arial"/>
          <w:color w:val="auto"/>
        </w:rPr>
      </w:pPr>
    </w:p>
    <w:p w:rsidRPr="007604A1" w:rsidR="008100FD" w:rsidP="008100FD" w:rsidRDefault="008100FD" w14:paraId="53208391" w14:textId="77777777">
      <w:pPr>
        <w:pStyle w:val="ReportCover-Title"/>
        <w:rPr>
          <w:rFonts w:ascii="Arial" w:hAnsi="Arial" w:cs="Arial"/>
          <w:color w:val="auto"/>
        </w:rPr>
      </w:pPr>
    </w:p>
    <w:p w:rsidRPr="007604A1" w:rsidR="008100FD" w:rsidP="008100FD" w:rsidRDefault="008100FD" w14:paraId="21643110" w14:textId="77777777">
      <w:pPr>
        <w:pStyle w:val="ReportCover-Title"/>
        <w:jc w:val="center"/>
        <w:rPr>
          <w:rFonts w:ascii="Arial" w:hAnsi="Arial" w:cs="Arial"/>
          <w:color w:val="auto"/>
          <w:sz w:val="32"/>
          <w:szCs w:val="32"/>
        </w:rPr>
      </w:pPr>
      <w:r w:rsidRPr="007604A1">
        <w:rPr>
          <w:rFonts w:ascii="Arial" w:hAnsi="Arial" w:cs="Arial"/>
          <w:color w:val="auto"/>
          <w:sz w:val="32"/>
          <w:szCs w:val="32"/>
        </w:rPr>
        <w:t>OMB Information Collection Request</w:t>
      </w:r>
    </w:p>
    <w:p w:rsidRPr="007604A1" w:rsidR="008100FD" w:rsidP="008100FD" w:rsidRDefault="008100FD" w14:paraId="1BBAEF0F" w14:textId="77777777">
      <w:pPr>
        <w:pStyle w:val="ReportCover-Title"/>
        <w:jc w:val="center"/>
        <w:rPr>
          <w:rFonts w:ascii="Arial" w:hAnsi="Arial" w:cs="Arial"/>
          <w:color w:val="auto"/>
          <w:sz w:val="32"/>
          <w:szCs w:val="32"/>
        </w:rPr>
      </w:pPr>
      <w:r w:rsidRPr="007604A1">
        <w:rPr>
          <w:rFonts w:ascii="Arial" w:hAnsi="Arial" w:cs="Arial"/>
          <w:color w:val="auto"/>
          <w:sz w:val="32"/>
          <w:szCs w:val="32"/>
        </w:rPr>
        <w:t>0970 - NEW</w:t>
      </w:r>
    </w:p>
    <w:p w:rsidRPr="007604A1" w:rsidR="008100FD" w:rsidP="008100FD" w:rsidRDefault="008100FD" w14:paraId="6D71C76C" w14:textId="77777777">
      <w:pPr>
        <w:rPr>
          <w:rFonts w:ascii="Arial" w:hAnsi="Arial" w:cs="Arial"/>
          <w:szCs w:val="22"/>
        </w:rPr>
      </w:pPr>
    </w:p>
    <w:p w:rsidRPr="007604A1" w:rsidR="008100FD" w:rsidP="008100FD" w:rsidRDefault="008100FD" w14:paraId="40FC642F" w14:textId="77777777">
      <w:pPr>
        <w:pStyle w:val="ReportCover-Date"/>
        <w:jc w:val="center"/>
        <w:rPr>
          <w:rFonts w:ascii="Arial" w:hAnsi="Arial" w:cs="Arial"/>
          <w:color w:val="auto"/>
        </w:rPr>
      </w:pPr>
    </w:p>
    <w:p w:rsidRPr="007604A1" w:rsidR="008100FD" w:rsidP="008100FD" w:rsidRDefault="008100FD" w14:paraId="2D9C32EC" w14:textId="77777777">
      <w:pPr>
        <w:pStyle w:val="ReportCover-Date"/>
        <w:spacing w:after="360" w:line="240" w:lineRule="auto"/>
        <w:jc w:val="center"/>
        <w:rPr>
          <w:rFonts w:ascii="Arial" w:hAnsi="Arial" w:cs="Arial"/>
          <w:color w:val="auto"/>
          <w:sz w:val="48"/>
          <w:szCs w:val="48"/>
        </w:rPr>
      </w:pPr>
      <w:r w:rsidRPr="007604A1">
        <w:rPr>
          <w:rFonts w:ascii="Arial" w:hAnsi="Arial" w:cs="Arial"/>
          <w:color w:val="auto"/>
          <w:sz w:val="48"/>
          <w:szCs w:val="48"/>
        </w:rPr>
        <w:t xml:space="preserve">Supporting Statement Part B – </w:t>
      </w:r>
    </w:p>
    <w:p w:rsidRPr="007604A1" w:rsidR="008100FD" w:rsidP="008100FD" w:rsidRDefault="008100FD" w14:paraId="5C5A4506" w14:textId="77777777">
      <w:pPr>
        <w:pStyle w:val="ReportCover-Date"/>
        <w:spacing w:after="360" w:line="240" w:lineRule="auto"/>
        <w:jc w:val="center"/>
        <w:rPr>
          <w:rFonts w:ascii="Arial" w:hAnsi="Arial" w:cs="Arial"/>
          <w:color w:val="auto"/>
          <w:sz w:val="48"/>
          <w:szCs w:val="48"/>
        </w:rPr>
      </w:pPr>
      <w:r w:rsidRPr="007604A1">
        <w:rPr>
          <w:rFonts w:ascii="Arial" w:hAnsi="Arial" w:cs="Arial"/>
          <w:color w:val="auto"/>
          <w:sz w:val="48"/>
          <w:szCs w:val="48"/>
        </w:rPr>
        <w:t>Statistical Methods</w:t>
      </w:r>
    </w:p>
    <w:p w:rsidRPr="007604A1" w:rsidR="008100FD" w:rsidP="008100FD" w:rsidRDefault="007604A1" w14:paraId="0E16E75A" w14:textId="5ECEDE1D">
      <w:pPr>
        <w:jc w:val="center"/>
        <w:rPr>
          <w:rFonts w:ascii="Arial" w:hAnsi="Arial" w:cs="Arial"/>
          <w:b/>
          <w:sz w:val="28"/>
        </w:rPr>
      </w:pPr>
      <w:r w:rsidRPr="007604A1">
        <w:rPr>
          <w:rFonts w:ascii="Arial" w:hAnsi="Arial" w:cs="Arial"/>
          <w:b/>
          <w:sz w:val="28"/>
        </w:rPr>
        <w:t>Februa</w:t>
      </w:r>
      <w:r w:rsidRPr="007604A1">
        <w:rPr>
          <w:rFonts w:ascii="Arial" w:hAnsi="Arial" w:cs="Arial"/>
          <w:b/>
          <w:sz w:val="28"/>
        </w:rPr>
        <w:t xml:space="preserve">ry </w:t>
      </w:r>
      <w:r w:rsidRPr="007604A1" w:rsidR="008100FD">
        <w:rPr>
          <w:rFonts w:ascii="Arial" w:hAnsi="Arial" w:cs="Arial"/>
          <w:b/>
          <w:sz w:val="28"/>
        </w:rPr>
        <w:t>2021</w:t>
      </w:r>
    </w:p>
    <w:p w:rsidRPr="007604A1" w:rsidR="008100FD" w:rsidP="008100FD" w:rsidRDefault="008100FD" w14:paraId="1FB617F4" w14:textId="77777777">
      <w:pPr>
        <w:jc w:val="center"/>
        <w:rPr>
          <w:rFonts w:ascii="Arial" w:hAnsi="Arial" w:cs="Arial"/>
        </w:rPr>
      </w:pPr>
    </w:p>
    <w:p w:rsidRPr="007604A1" w:rsidR="008100FD" w:rsidP="008100FD" w:rsidRDefault="008100FD" w14:paraId="27C19E38" w14:textId="77777777">
      <w:pPr>
        <w:jc w:val="center"/>
        <w:rPr>
          <w:rFonts w:ascii="Arial" w:hAnsi="Arial" w:cs="Arial"/>
        </w:rPr>
      </w:pPr>
    </w:p>
    <w:p w:rsidRPr="007604A1" w:rsidR="008100FD" w:rsidP="008100FD" w:rsidRDefault="008100FD" w14:paraId="49DF951F" w14:textId="77777777">
      <w:pPr>
        <w:jc w:val="center"/>
        <w:rPr>
          <w:rFonts w:ascii="Arial" w:hAnsi="Arial" w:cs="Arial"/>
        </w:rPr>
      </w:pPr>
    </w:p>
    <w:p w:rsidRPr="007604A1" w:rsidR="008100FD" w:rsidP="008100FD" w:rsidRDefault="008100FD" w14:paraId="2168AABE" w14:textId="77777777">
      <w:pPr>
        <w:jc w:val="center"/>
        <w:rPr>
          <w:rFonts w:ascii="Arial" w:hAnsi="Arial" w:cs="Arial"/>
        </w:rPr>
      </w:pPr>
    </w:p>
    <w:p w:rsidRPr="007604A1" w:rsidR="008100FD" w:rsidP="008100FD" w:rsidRDefault="008100FD" w14:paraId="476B04C1" w14:textId="77777777">
      <w:pPr>
        <w:jc w:val="center"/>
        <w:rPr>
          <w:rFonts w:ascii="Arial" w:hAnsi="Arial" w:cs="Arial"/>
        </w:rPr>
      </w:pPr>
    </w:p>
    <w:p w:rsidRPr="007604A1" w:rsidR="008100FD" w:rsidP="008100FD" w:rsidRDefault="008100FD" w14:paraId="6FA22FC2" w14:textId="77777777">
      <w:pPr>
        <w:jc w:val="center"/>
        <w:rPr>
          <w:rFonts w:ascii="Arial" w:hAnsi="Arial" w:cs="Arial"/>
        </w:rPr>
      </w:pPr>
    </w:p>
    <w:p w:rsidRPr="007604A1" w:rsidR="008100FD" w:rsidP="008100FD" w:rsidRDefault="008100FD" w14:paraId="3C0F28E7" w14:textId="77777777">
      <w:pPr>
        <w:jc w:val="center"/>
        <w:rPr>
          <w:rFonts w:ascii="Arial" w:hAnsi="Arial" w:cs="Arial"/>
        </w:rPr>
      </w:pPr>
    </w:p>
    <w:p w:rsidRPr="007604A1" w:rsidR="008100FD" w:rsidP="008100FD" w:rsidRDefault="008100FD" w14:paraId="2CA0F079" w14:textId="77777777">
      <w:pPr>
        <w:jc w:val="center"/>
        <w:rPr>
          <w:rFonts w:ascii="Arial" w:hAnsi="Arial" w:cs="Arial"/>
        </w:rPr>
      </w:pPr>
    </w:p>
    <w:p w:rsidRPr="007604A1" w:rsidR="008100FD" w:rsidP="008100FD" w:rsidRDefault="008100FD" w14:paraId="35362188" w14:textId="77777777">
      <w:pPr>
        <w:jc w:val="center"/>
        <w:rPr>
          <w:rFonts w:ascii="Arial" w:hAnsi="Arial" w:cs="Arial"/>
        </w:rPr>
      </w:pPr>
    </w:p>
    <w:p w:rsidRPr="007604A1" w:rsidR="008100FD" w:rsidP="008100FD" w:rsidRDefault="008100FD" w14:paraId="78B1347F" w14:textId="77777777">
      <w:pPr>
        <w:jc w:val="center"/>
        <w:rPr>
          <w:rFonts w:ascii="Arial" w:hAnsi="Arial" w:cs="Arial"/>
        </w:rPr>
      </w:pPr>
    </w:p>
    <w:p w:rsidRPr="007604A1" w:rsidR="008100FD" w:rsidP="008100FD" w:rsidRDefault="008100FD" w14:paraId="4137E106" w14:textId="77777777">
      <w:pPr>
        <w:jc w:val="center"/>
        <w:rPr>
          <w:rFonts w:ascii="Arial" w:hAnsi="Arial" w:cs="Arial"/>
        </w:rPr>
      </w:pPr>
    </w:p>
    <w:p w:rsidRPr="007604A1" w:rsidR="008100FD" w:rsidP="008100FD" w:rsidRDefault="008100FD" w14:paraId="17C08ACF" w14:textId="77777777">
      <w:pPr>
        <w:jc w:val="center"/>
        <w:rPr>
          <w:rFonts w:ascii="Arial" w:hAnsi="Arial" w:cs="Arial"/>
        </w:rPr>
      </w:pPr>
    </w:p>
    <w:p w:rsidRPr="007604A1" w:rsidR="008100FD" w:rsidP="008100FD" w:rsidRDefault="008100FD" w14:paraId="5099E2B1" w14:textId="77777777">
      <w:pPr>
        <w:jc w:val="center"/>
        <w:rPr>
          <w:rFonts w:ascii="Arial" w:hAnsi="Arial" w:cs="Arial"/>
        </w:rPr>
      </w:pPr>
    </w:p>
    <w:p w:rsidRPr="007604A1" w:rsidR="008100FD" w:rsidP="008100FD" w:rsidRDefault="008100FD" w14:paraId="3A9A82AF" w14:textId="77777777">
      <w:pPr>
        <w:jc w:val="center"/>
        <w:rPr>
          <w:rFonts w:ascii="Arial" w:hAnsi="Arial" w:cs="Arial"/>
        </w:rPr>
      </w:pPr>
    </w:p>
    <w:p w:rsidRPr="007604A1" w:rsidR="008100FD" w:rsidP="008100FD" w:rsidRDefault="008100FD" w14:paraId="54943A02" w14:textId="77777777">
      <w:pPr>
        <w:jc w:val="center"/>
        <w:rPr>
          <w:rFonts w:ascii="Arial" w:hAnsi="Arial" w:cs="Arial"/>
        </w:rPr>
      </w:pPr>
      <w:r w:rsidRPr="007604A1">
        <w:rPr>
          <w:rFonts w:ascii="Arial" w:hAnsi="Arial" w:cs="Arial"/>
        </w:rPr>
        <w:t>Submitted By:</w:t>
      </w:r>
    </w:p>
    <w:p w:rsidRPr="007604A1" w:rsidR="008100FD" w:rsidP="008100FD" w:rsidRDefault="00BC1C2F" w14:paraId="55822EAD" w14:textId="3AE059F3">
      <w:pPr>
        <w:jc w:val="center"/>
        <w:rPr>
          <w:rFonts w:ascii="Arial" w:hAnsi="Arial" w:cs="Arial"/>
        </w:rPr>
      </w:pPr>
      <w:r w:rsidRPr="007604A1">
        <w:rPr>
          <w:rFonts w:ascii="Arial" w:hAnsi="Arial" w:cs="Arial"/>
        </w:rPr>
        <w:t>Family and Youth Services Bureau</w:t>
      </w:r>
    </w:p>
    <w:p w:rsidRPr="007604A1" w:rsidR="008100FD" w:rsidP="008100FD" w:rsidRDefault="008100FD" w14:paraId="7E45756A" w14:textId="77777777">
      <w:pPr>
        <w:jc w:val="center"/>
        <w:rPr>
          <w:rFonts w:ascii="Arial" w:hAnsi="Arial" w:cs="Arial"/>
        </w:rPr>
      </w:pPr>
      <w:r w:rsidRPr="007604A1">
        <w:rPr>
          <w:rFonts w:ascii="Arial" w:hAnsi="Arial" w:cs="Arial"/>
        </w:rPr>
        <w:t xml:space="preserve">Administration for Children and Families </w:t>
      </w:r>
    </w:p>
    <w:p w:rsidRPr="007604A1" w:rsidR="008100FD" w:rsidP="008100FD" w:rsidRDefault="008100FD" w14:paraId="49B66A27" w14:textId="77777777">
      <w:pPr>
        <w:jc w:val="center"/>
        <w:rPr>
          <w:rFonts w:ascii="Arial" w:hAnsi="Arial" w:cs="Arial"/>
        </w:rPr>
      </w:pPr>
      <w:r w:rsidRPr="007604A1">
        <w:rPr>
          <w:rFonts w:ascii="Arial" w:hAnsi="Arial" w:cs="Arial"/>
        </w:rPr>
        <w:t>U.S. Department of Health and Human Services</w:t>
      </w:r>
    </w:p>
    <w:p w:rsidRPr="007604A1" w:rsidR="008100FD" w:rsidP="008100FD" w:rsidRDefault="008100FD" w14:paraId="761343BD" w14:textId="77777777">
      <w:pPr>
        <w:jc w:val="center"/>
        <w:rPr>
          <w:rFonts w:ascii="Arial" w:hAnsi="Arial" w:cs="Arial"/>
        </w:rPr>
      </w:pPr>
    </w:p>
    <w:p w:rsidRPr="007604A1" w:rsidR="008100FD" w:rsidP="008100FD" w:rsidRDefault="008100FD" w14:paraId="5C1AA73D" w14:textId="77777777">
      <w:pPr>
        <w:jc w:val="center"/>
        <w:rPr>
          <w:rFonts w:ascii="Arial" w:hAnsi="Arial" w:cs="Arial"/>
        </w:rPr>
      </w:pPr>
    </w:p>
    <w:p w:rsidRPr="007604A1" w:rsidR="008100FD" w:rsidP="008100FD" w:rsidRDefault="008100FD" w14:paraId="058EB97D" w14:textId="77777777">
      <w:pPr>
        <w:widowControl/>
        <w:ind w:left="360" w:hanging="360"/>
        <w:jc w:val="center"/>
        <w:rPr>
          <w:rFonts w:ascii="Times New Roman" w:hAnsi="Times New Roman"/>
          <w:snapToGrid/>
          <w:sz w:val="24"/>
          <w:szCs w:val="24"/>
        </w:rPr>
      </w:pPr>
      <w:r w:rsidRPr="007604A1">
        <w:rPr>
          <w:rFonts w:ascii="Times New Roman" w:hAnsi="Times New Roman"/>
          <w:b/>
          <w:bCs/>
          <w:snapToGrid/>
          <w:sz w:val="24"/>
          <w:szCs w:val="24"/>
        </w:rPr>
        <w:br w:type="page"/>
      </w:r>
      <w:r w:rsidRPr="007604A1">
        <w:rPr>
          <w:rFonts w:ascii="Times New Roman" w:hAnsi="Times New Roman"/>
          <w:b/>
          <w:sz w:val="24"/>
          <w:szCs w:val="24"/>
        </w:rPr>
        <w:lastRenderedPageBreak/>
        <w:t>SUPPORTING STATEMENT B – STATISTICAL METHODS</w:t>
      </w:r>
    </w:p>
    <w:p w:rsidRPr="007604A1" w:rsidR="008100FD" w:rsidP="008100FD" w:rsidRDefault="008100FD" w14:paraId="4F6E9A38" w14:textId="77777777">
      <w:pPr>
        <w:widowControl/>
        <w:ind w:left="720"/>
        <w:rPr>
          <w:rFonts w:ascii="Times New Roman" w:hAnsi="Times New Roman"/>
          <w:snapToGrid/>
          <w:sz w:val="24"/>
          <w:szCs w:val="24"/>
        </w:rPr>
      </w:pPr>
    </w:p>
    <w:p w:rsidRPr="007604A1" w:rsidR="003C495C" w:rsidP="003C495C" w:rsidRDefault="003C495C" w14:paraId="611F3DD1" w14:textId="77777777">
      <w:pPr>
        <w:rPr>
          <w:rFonts w:ascii="Times New Roman" w:hAnsi="Times New Roman"/>
          <w:bCs/>
          <w:sz w:val="24"/>
          <w:szCs w:val="24"/>
        </w:rPr>
      </w:pPr>
    </w:p>
    <w:p w:rsidRPr="007604A1" w:rsidR="003C495C" w:rsidP="003C495C" w:rsidRDefault="003C495C" w14:paraId="06937536" w14:textId="77777777">
      <w:pPr>
        <w:widowControl/>
        <w:numPr>
          <w:ilvl w:val="0"/>
          <w:numId w:val="6"/>
        </w:numPr>
        <w:spacing w:after="120"/>
        <w:rPr>
          <w:rFonts w:ascii="Times New Roman" w:hAnsi="Times New Roman"/>
          <w:b/>
          <w:sz w:val="24"/>
          <w:szCs w:val="24"/>
        </w:rPr>
      </w:pPr>
      <w:r w:rsidRPr="007604A1">
        <w:rPr>
          <w:rFonts w:ascii="Times New Roman" w:hAnsi="Times New Roman"/>
          <w:b/>
          <w:sz w:val="24"/>
          <w:szCs w:val="24"/>
        </w:rPr>
        <w:t>Respondent Universe and Sampling Methods</w:t>
      </w:r>
    </w:p>
    <w:p w:rsidRPr="007604A1" w:rsidR="003C495C" w:rsidP="003C495C" w:rsidRDefault="003C495C" w14:paraId="62045CE0" w14:textId="254DCC7B">
      <w:pPr>
        <w:rPr>
          <w:rFonts w:ascii="Times New Roman" w:hAnsi="Times New Roman"/>
          <w:sz w:val="24"/>
          <w:szCs w:val="24"/>
        </w:rPr>
      </w:pPr>
      <w:r w:rsidRPr="007604A1">
        <w:rPr>
          <w:rFonts w:ascii="Times New Roman" w:hAnsi="Times New Roman"/>
          <w:sz w:val="24"/>
          <w:szCs w:val="24"/>
        </w:rPr>
        <w:t>The respondent universe for this information collection is all the RHY funded youth who receive emergency shelter and longer-term shelter and supportive services under RHY funding</w:t>
      </w:r>
      <w:r w:rsidRPr="007604A1" w:rsidR="00B87FF2">
        <w:rPr>
          <w:rFonts w:ascii="Times New Roman" w:hAnsi="Times New Roman"/>
          <w:sz w:val="24"/>
          <w:szCs w:val="24"/>
        </w:rPr>
        <w:t xml:space="preserve"> and all RHY grantees to input the data and then upload their data to FYSB.  </w:t>
      </w:r>
      <w:r w:rsidRPr="007604A1">
        <w:rPr>
          <w:rFonts w:ascii="Times New Roman" w:hAnsi="Times New Roman"/>
          <w:sz w:val="24"/>
          <w:szCs w:val="24"/>
        </w:rPr>
        <w:t>ACF/FYSB will not employ any sampling methods for this information collection.  Instead, each RHY grantee is required to submit youth-level data on all RHY youth on a semi-annual basis.</w:t>
      </w:r>
    </w:p>
    <w:p w:rsidRPr="007604A1" w:rsidR="003C495C" w:rsidP="003C495C" w:rsidRDefault="003C495C" w14:paraId="5C6BE96C" w14:textId="77777777">
      <w:pPr>
        <w:rPr>
          <w:rFonts w:ascii="Times New Roman" w:hAnsi="Times New Roman"/>
          <w:b/>
          <w:sz w:val="24"/>
          <w:szCs w:val="24"/>
        </w:rPr>
      </w:pPr>
      <w:r w:rsidRPr="007604A1">
        <w:rPr>
          <w:rFonts w:ascii="Times New Roman" w:hAnsi="Times New Roman"/>
          <w:b/>
          <w:sz w:val="24"/>
          <w:szCs w:val="24"/>
        </w:rPr>
        <w:t xml:space="preserve"> </w:t>
      </w:r>
    </w:p>
    <w:p w:rsidRPr="007604A1" w:rsidR="003C495C" w:rsidP="003C495C" w:rsidRDefault="003C495C" w14:paraId="32E6AB3A" w14:textId="77777777">
      <w:pPr>
        <w:widowControl/>
        <w:numPr>
          <w:ilvl w:val="0"/>
          <w:numId w:val="6"/>
        </w:numPr>
        <w:spacing w:after="120"/>
        <w:rPr>
          <w:rFonts w:ascii="Times New Roman" w:hAnsi="Times New Roman"/>
          <w:b/>
          <w:sz w:val="24"/>
          <w:szCs w:val="24"/>
        </w:rPr>
      </w:pPr>
      <w:r w:rsidRPr="007604A1">
        <w:rPr>
          <w:rFonts w:ascii="Times New Roman" w:hAnsi="Times New Roman"/>
          <w:b/>
          <w:sz w:val="24"/>
          <w:szCs w:val="24"/>
        </w:rPr>
        <w:t>Procedures for the Collection of Information</w:t>
      </w:r>
    </w:p>
    <w:p w:rsidRPr="007604A1" w:rsidR="003C495C" w:rsidP="003C495C" w:rsidRDefault="003C495C" w14:paraId="5643A57D" w14:textId="77777777">
      <w:pPr>
        <w:pStyle w:val="ListParagraph"/>
        <w:widowControl/>
        <w:numPr>
          <w:ilvl w:val="0"/>
          <w:numId w:val="7"/>
        </w:numPr>
        <w:contextualSpacing/>
        <w:rPr>
          <w:rFonts w:ascii="Times New Roman" w:hAnsi="Times New Roman"/>
          <w:sz w:val="24"/>
          <w:szCs w:val="24"/>
        </w:rPr>
      </w:pPr>
      <w:r w:rsidRPr="007604A1">
        <w:rPr>
          <w:rFonts w:ascii="Times New Roman" w:hAnsi="Times New Roman"/>
          <w:sz w:val="24"/>
          <w:szCs w:val="24"/>
        </w:rPr>
        <w:t xml:space="preserve">Upon receipt of funding award, each new RHY grantee must contact the Continuum of Care that presides over their jurisdiction to become a member in order to use the local HMIS. </w:t>
      </w:r>
    </w:p>
    <w:p w:rsidRPr="007604A1" w:rsidR="003C495C" w:rsidP="003C495C" w:rsidRDefault="003C495C" w14:paraId="7C3088F1" w14:textId="77777777">
      <w:pPr>
        <w:pStyle w:val="ListParagraph"/>
        <w:widowControl/>
        <w:numPr>
          <w:ilvl w:val="0"/>
          <w:numId w:val="7"/>
        </w:numPr>
        <w:contextualSpacing/>
        <w:rPr>
          <w:rFonts w:ascii="Times New Roman" w:hAnsi="Times New Roman"/>
          <w:sz w:val="24"/>
          <w:szCs w:val="24"/>
        </w:rPr>
      </w:pPr>
      <w:r w:rsidRPr="007604A1">
        <w:rPr>
          <w:rFonts w:ascii="Times New Roman" w:hAnsi="Times New Roman"/>
          <w:sz w:val="24"/>
          <w:szCs w:val="24"/>
        </w:rPr>
        <w:t xml:space="preserve">Each grantee is required to receive training on the use of the local HMIS to enter youth data into the system. </w:t>
      </w:r>
    </w:p>
    <w:p w:rsidRPr="007604A1" w:rsidR="003C495C" w:rsidP="003C495C" w:rsidRDefault="003C495C" w14:paraId="6D029244" w14:textId="77777777">
      <w:pPr>
        <w:pStyle w:val="ListParagraph"/>
        <w:widowControl/>
        <w:numPr>
          <w:ilvl w:val="0"/>
          <w:numId w:val="7"/>
        </w:numPr>
        <w:contextualSpacing/>
        <w:rPr>
          <w:rFonts w:ascii="Times New Roman" w:hAnsi="Times New Roman"/>
          <w:sz w:val="24"/>
          <w:szCs w:val="24"/>
        </w:rPr>
      </w:pPr>
      <w:r w:rsidRPr="007604A1">
        <w:rPr>
          <w:rFonts w:ascii="Times New Roman" w:hAnsi="Times New Roman"/>
          <w:sz w:val="24"/>
          <w:szCs w:val="24"/>
        </w:rPr>
        <w:t xml:space="preserve">RHY grantees will gain access (login/password) to the local HMIS data entry system and will receive RHY-HMIS instructions, definitions manual, and technical assistance, as needed.  </w:t>
      </w:r>
    </w:p>
    <w:p w:rsidRPr="007604A1" w:rsidR="003C495C" w:rsidP="003C495C" w:rsidRDefault="003C495C" w14:paraId="16B21957" w14:textId="77777777">
      <w:pPr>
        <w:pStyle w:val="ListParagraph"/>
        <w:widowControl/>
        <w:numPr>
          <w:ilvl w:val="0"/>
          <w:numId w:val="7"/>
        </w:numPr>
        <w:contextualSpacing/>
        <w:rPr>
          <w:rFonts w:ascii="Times New Roman" w:hAnsi="Times New Roman"/>
          <w:sz w:val="24"/>
          <w:szCs w:val="24"/>
        </w:rPr>
      </w:pPr>
      <w:r w:rsidRPr="007604A1">
        <w:rPr>
          <w:rFonts w:ascii="Times New Roman" w:hAnsi="Times New Roman"/>
          <w:sz w:val="24"/>
          <w:szCs w:val="24"/>
        </w:rPr>
        <w:t>Each grantee will have access to both online self-directed and webinar-based tutorials for training on the use of the local HMIS and the RHY-HMIS data measures, as required by FYSB.</w:t>
      </w:r>
    </w:p>
    <w:p w:rsidRPr="007604A1" w:rsidR="003C495C" w:rsidP="003C495C" w:rsidRDefault="003C495C" w14:paraId="4982E1F7" w14:textId="77777777">
      <w:pPr>
        <w:pStyle w:val="ListParagraph"/>
        <w:widowControl/>
        <w:numPr>
          <w:ilvl w:val="0"/>
          <w:numId w:val="7"/>
        </w:numPr>
        <w:contextualSpacing/>
        <w:rPr>
          <w:rFonts w:ascii="Times New Roman" w:hAnsi="Times New Roman"/>
          <w:sz w:val="24"/>
          <w:szCs w:val="24"/>
        </w:rPr>
      </w:pPr>
      <w:r w:rsidRPr="007604A1">
        <w:rPr>
          <w:rFonts w:ascii="Times New Roman" w:hAnsi="Times New Roman"/>
          <w:sz w:val="24"/>
          <w:szCs w:val="24"/>
        </w:rPr>
        <w:t xml:space="preserve">RHY grantees will be notified of the upcoming data collection period 90 days before the required date of data submission. </w:t>
      </w:r>
    </w:p>
    <w:p w:rsidRPr="007604A1" w:rsidR="003C495C" w:rsidP="003C495C" w:rsidRDefault="003C495C" w14:paraId="3D23A5E2" w14:textId="77777777">
      <w:pPr>
        <w:pStyle w:val="ListParagraph"/>
        <w:widowControl/>
        <w:numPr>
          <w:ilvl w:val="0"/>
          <w:numId w:val="7"/>
        </w:numPr>
        <w:contextualSpacing/>
        <w:rPr>
          <w:rFonts w:ascii="Times New Roman" w:hAnsi="Times New Roman"/>
          <w:sz w:val="24"/>
          <w:szCs w:val="24"/>
        </w:rPr>
      </w:pPr>
      <w:r w:rsidRPr="007604A1">
        <w:rPr>
          <w:rFonts w:ascii="Times New Roman" w:hAnsi="Times New Roman"/>
          <w:sz w:val="24"/>
          <w:szCs w:val="24"/>
        </w:rPr>
        <w:t>During the data submission period, RHY grantees work with the HMIS Lead to extract their data and upload their de-identified, youth-level data to the ACF/FYSB repository.</w:t>
      </w:r>
    </w:p>
    <w:p w:rsidRPr="007604A1" w:rsidR="003C495C" w:rsidP="003C495C" w:rsidRDefault="003C495C" w14:paraId="1B9FB12F" w14:textId="77777777">
      <w:pPr>
        <w:pStyle w:val="ListParagraph"/>
        <w:widowControl/>
        <w:numPr>
          <w:ilvl w:val="0"/>
          <w:numId w:val="7"/>
        </w:numPr>
        <w:contextualSpacing/>
        <w:rPr>
          <w:rFonts w:ascii="Times New Roman" w:hAnsi="Times New Roman"/>
          <w:sz w:val="24"/>
          <w:szCs w:val="24"/>
        </w:rPr>
      </w:pPr>
      <w:r w:rsidRPr="007604A1">
        <w:rPr>
          <w:rFonts w:ascii="Times New Roman" w:hAnsi="Times New Roman"/>
          <w:sz w:val="24"/>
          <w:szCs w:val="24"/>
        </w:rPr>
        <w:t>Youth-level data are received and validated by the RHY-HMIS contractor that works directly with RHY grantees in the event their data submission has challenges.</w:t>
      </w:r>
    </w:p>
    <w:p w:rsidRPr="007604A1" w:rsidR="003C495C" w:rsidP="003C495C" w:rsidRDefault="003C495C" w14:paraId="585D28FF" w14:textId="35354C61">
      <w:pPr>
        <w:pStyle w:val="ListParagraph"/>
        <w:widowControl/>
        <w:numPr>
          <w:ilvl w:val="0"/>
          <w:numId w:val="7"/>
        </w:numPr>
        <w:contextualSpacing/>
        <w:rPr>
          <w:rFonts w:ascii="Times New Roman" w:hAnsi="Times New Roman"/>
          <w:sz w:val="24"/>
          <w:szCs w:val="24"/>
        </w:rPr>
      </w:pPr>
      <w:r w:rsidRPr="007604A1">
        <w:rPr>
          <w:rFonts w:ascii="Times New Roman" w:hAnsi="Times New Roman"/>
          <w:sz w:val="24"/>
          <w:szCs w:val="24"/>
        </w:rPr>
        <w:t xml:space="preserve">A final compilation of RHY-HMIS data are submitted to ACF/FYSB for use in reporting in the RHY report to </w:t>
      </w:r>
      <w:r w:rsidRPr="007604A1" w:rsidR="00FA684E">
        <w:rPr>
          <w:rFonts w:ascii="Times New Roman" w:hAnsi="Times New Roman"/>
          <w:sz w:val="24"/>
          <w:szCs w:val="24"/>
        </w:rPr>
        <w:t>C</w:t>
      </w:r>
      <w:r w:rsidRPr="007604A1">
        <w:rPr>
          <w:rFonts w:ascii="Times New Roman" w:hAnsi="Times New Roman"/>
          <w:sz w:val="24"/>
          <w:szCs w:val="24"/>
        </w:rPr>
        <w:t>ongress and the RHY performance measures.</w:t>
      </w:r>
    </w:p>
    <w:p w:rsidRPr="007604A1" w:rsidR="003C495C" w:rsidP="003C495C" w:rsidRDefault="003C495C" w14:paraId="08FA9F13" w14:textId="77777777">
      <w:pPr>
        <w:pStyle w:val="ListParagraph"/>
        <w:widowControl/>
        <w:numPr>
          <w:ilvl w:val="0"/>
          <w:numId w:val="7"/>
        </w:numPr>
        <w:contextualSpacing/>
        <w:rPr>
          <w:rFonts w:ascii="Times New Roman" w:hAnsi="Times New Roman"/>
          <w:sz w:val="24"/>
          <w:szCs w:val="24"/>
        </w:rPr>
      </w:pPr>
      <w:r w:rsidRPr="007604A1">
        <w:rPr>
          <w:rFonts w:ascii="Times New Roman" w:hAnsi="Times New Roman"/>
          <w:sz w:val="24"/>
          <w:szCs w:val="24"/>
        </w:rPr>
        <w:t>As new RHY grantees are brought on, they will follow the same process for data collection and data submission.</w:t>
      </w:r>
    </w:p>
    <w:p w:rsidRPr="007604A1" w:rsidR="003C495C" w:rsidP="003C495C" w:rsidRDefault="003C495C" w14:paraId="11B5469D" w14:textId="77777777">
      <w:pPr>
        <w:rPr>
          <w:rFonts w:ascii="Times New Roman" w:hAnsi="Times New Roman"/>
          <w:b/>
          <w:sz w:val="24"/>
          <w:szCs w:val="24"/>
        </w:rPr>
      </w:pPr>
    </w:p>
    <w:p w:rsidRPr="007604A1" w:rsidR="003C495C" w:rsidP="003C495C" w:rsidRDefault="003C495C" w14:paraId="7262BD0A" w14:textId="77777777">
      <w:pPr>
        <w:widowControl/>
        <w:numPr>
          <w:ilvl w:val="0"/>
          <w:numId w:val="6"/>
        </w:numPr>
        <w:spacing w:after="120"/>
        <w:rPr>
          <w:rFonts w:ascii="Times New Roman" w:hAnsi="Times New Roman"/>
          <w:b/>
          <w:sz w:val="24"/>
          <w:szCs w:val="24"/>
        </w:rPr>
      </w:pPr>
      <w:r w:rsidRPr="007604A1">
        <w:rPr>
          <w:rFonts w:ascii="Times New Roman" w:hAnsi="Times New Roman"/>
          <w:b/>
          <w:sz w:val="24"/>
          <w:szCs w:val="24"/>
        </w:rPr>
        <w:t>Methods to Maximize Response Rates and Deal with Nonresponse</w:t>
      </w:r>
    </w:p>
    <w:p w:rsidRPr="007604A1" w:rsidR="003C495C" w:rsidP="003C495C" w:rsidRDefault="003C495C" w14:paraId="50FB17D3" w14:textId="56846CA3">
      <w:pPr>
        <w:rPr>
          <w:rFonts w:ascii="Times New Roman" w:hAnsi="Times New Roman"/>
          <w:sz w:val="24"/>
          <w:szCs w:val="24"/>
        </w:rPr>
      </w:pPr>
      <w:r w:rsidRPr="007604A1">
        <w:rPr>
          <w:rFonts w:ascii="Times New Roman" w:hAnsi="Times New Roman"/>
          <w:sz w:val="24"/>
          <w:szCs w:val="24"/>
        </w:rPr>
        <w:t xml:space="preserve">As awareness of the data entry and data submission process continues, RHY grantees become more familiar with the process, and training materials become increasingly refined to serve grantees, ACF/FYSB believes that response rates will continue to increase.  Most RHY grantees have successfully transitioned from </w:t>
      </w:r>
      <w:r w:rsidRPr="007604A1" w:rsidR="00FA684E">
        <w:rPr>
          <w:rFonts w:ascii="Times New Roman" w:hAnsi="Times New Roman"/>
          <w:sz w:val="24"/>
          <w:szCs w:val="24"/>
        </w:rPr>
        <w:t>the previous ACF system/data elements (</w:t>
      </w:r>
      <w:r w:rsidRPr="007604A1">
        <w:rPr>
          <w:rFonts w:ascii="Times New Roman" w:hAnsi="Times New Roman"/>
          <w:sz w:val="24"/>
          <w:szCs w:val="24"/>
        </w:rPr>
        <w:t>NEORHYMIS</w:t>
      </w:r>
      <w:r w:rsidRPr="007604A1" w:rsidR="00FA684E">
        <w:rPr>
          <w:rFonts w:ascii="Times New Roman" w:hAnsi="Times New Roman"/>
          <w:sz w:val="24"/>
          <w:szCs w:val="24"/>
        </w:rPr>
        <w:t>)</w:t>
      </w:r>
      <w:r w:rsidRPr="007604A1">
        <w:rPr>
          <w:rFonts w:ascii="Times New Roman" w:hAnsi="Times New Roman"/>
          <w:sz w:val="24"/>
          <w:szCs w:val="24"/>
        </w:rPr>
        <w:t xml:space="preserve"> to the newer RHY-HMIS data elements that were moved to HUD’s data standards and HMIS.  Many grantees are working to become well versed on using the data system, and with the integration of RHY-HMIS with HUD’s HMIS, the intent was to reduce burden on RHY grantees that have both RHY and HUD funding.  The procedures for notification include:</w:t>
      </w:r>
    </w:p>
    <w:p w:rsidRPr="007604A1" w:rsidR="003C495C" w:rsidP="003C495C" w:rsidRDefault="003C495C" w14:paraId="4BCDE8C5" w14:textId="77777777">
      <w:pPr>
        <w:rPr>
          <w:rFonts w:ascii="Times New Roman" w:hAnsi="Times New Roman"/>
          <w:sz w:val="24"/>
          <w:szCs w:val="24"/>
        </w:rPr>
      </w:pPr>
    </w:p>
    <w:p w:rsidRPr="007604A1" w:rsidR="003C495C" w:rsidP="003C495C" w:rsidRDefault="003C495C" w14:paraId="3567B5B8" w14:textId="77777777">
      <w:pPr>
        <w:pStyle w:val="ListParagraph"/>
        <w:widowControl/>
        <w:numPr>
          <w:ilvl w:val="0"/>
          <w:numId w:val="8"/>
        </w:numPr>
        <w:contextualSpacing/>
        <w:rPr>
          <w:rFonts w:ascii="Times New Roman" w:hAnsi="Times New Roman"/>
          <w:sz w:val="24"/>
          <w:szCs w:val="24"/>
        </w:rPr>
      </w:pPr>
      <w:r w:rsidRPr="007604A1">
        <w:rPr>
          <w:rFonts w:ascii="Times New Roman" w:hAnsi="Times New Roman"/>
          <w:sz w:val="24"/>
          <w:szCs w:val="24"/>
        </w:rPr>
        <w:lastRenderedPageBreak/>
        <w:t>Grantee receive periodic reminders of upcoming data submission dates via emails from the RHY-HMIS contractor.</w:t>
      </w:r>
    </w:p>
    <w:p w:rsidRPr="007604A1" w:rsidR="003C495C" w:rsidP="003C495C" w:rsidRDefault="003C495C" w14:paraId="66B319C0" w14:textId="77777777">
      <w:pPr>
        <w:pStyle w:val="ListParagraph"/>
        <w:widowControl/>
        <w:numPr>
          <w:ilvl w:val="0"/>
          <w:numId w:val="8"/>
        </w:numPr>
        <w:contextualSpacing/>
        <w:rPr>
          <w:rFonts w:ascii="Times New Roman" w:hAnsi="Times New Roman"/>
          <w:sz w:val="24"/>
          <w:szCs w:val="24"/>
        </w:rPr>
      </w:pPr>
      <w:r w:rsidRPr="007604A1">
        <w:rPr>
          <w:rFonts w:ascii="Times New Roman" w:hAnsi="Times New Roman"/>
          <w:sz w:val="24"/>
          <w:szCs w:val="24"/>
        </w:rPr>
        <w:t xml:space="preserve">RHY-HMIS contractor staff work with grantees to resolve any identified technical issues.  </w:t>
      </w:r>
    </w:p>
    <w:p w:rsidRPr="007604A1" w:rsidR="003C495C" w:rsidP="003C495C" w:rsidRDefault="003C495C" w14:paraId="7FEFC6A5" w14:textId="77777777">
      <w:pPr>
        <w:pStyle w:val="ListParagraph"/>
        <w:widowControl/>
        <w:numPr>
          <w:ilvl w:val="0"/>
          <w:numId w:val="8"/>
        </w:numPr>
        <w:contextualSpacing/>
        <w:rPr>
          <w:rFonts w:ascii="Times New Roman" w:hAnsi="Times New Roman"/>
          <w:sz w:val="24"/>
          <w:szCs w:val="24"/>
        </w:rPr>
      </w:pPr>
      <w:r w:rsidRPr="007604A1">
        <w:rPr>
          <w:rFonts w:ascii="Times New Roman" w:hAnsi="Times New Roman"/>
          <w:sz w:val="24"/>
          <w:szCs w:val="24"/>
        </w:rPr>
        <w:t xml:space="preserve">In situations when a grantee is consistently negligent in meeting their data submission obligation, they receive notification of their obligation to submit data as a condition of funding and a corrective action plan may be put in place. </w:t>
      </w:r>
    </w:p>
    <w:p w:rsidRPr="007604A1" w:rsidR="003C495C" w:rsidP="003C495C" w:rsidRDefault="003C495C" w14:paraId="2CA4975C" w14:textId="77777777">
      <w:pPr>
        <w:rPr>
          <w:rFonts w:ascii="Times New Roman" w:hAnsi="Times New Roman"/>
          <w:b/>
          <w:sz w:val="24"/>
          <w:szCs w:val="24"/>
        </w:rPr>
      </w:pPr>
      <w:r w:rsidRPr="007604A1">
        <w:rPr>
          <w:rFonts w:ascii="Times New Roman" w:hAnsi="Times New Roman"/>
          <w:sz w:val="24"/>
          <w:szCs w:val="24"/>
        </w:rPr>
        <w:t xml:space="preserve"> </w:t>
      </w:r>
      <w:r w:rsidRPr="007604A1">
        <w:rPr>
          <w:rFonts w:ascii="Times New Roman" w:hAnsi="Times New Roman"/>
          <w:b/>
          <w:sz w:val="24"/>
          <w:szCs w:val="24"/>
        </w:rPr>
        <w:t xml:space="preserve"> </w:t>
      </w:r>
    </w:p>
    <w:p w:rsidRPr="007604A1" w:rsidR="003C495C" w:rsidP="003C495C" w:rsidRDefault="003C495C" w14:paraId="414F8228" w14:textId="77777777">
      <w:pPr>
        <w:widowControl/>
        <w:numPr>
          <w:ilvl w:val="0"/>
          <w:numId w:val="6"/>
        </w:numPr>
        <w:spacing w:after="120"/>
        <w:rPr>
          <w:rFonts w:ascii="Times New Roman" w:hAnsi="Times New Roman"/>
          <w:b/>
          <w:sz w:val="24"/>
          <w:szCs w:val="24"/>
        </w:rPr>
      </w:pPr>
      <w:r w:rsidRPr="007604A1">
        <w:rPr>
          <w:rFonts w:ascii="Times New Roman" w:hAnsi="Times New Roman"/>
          <w:b/>
          <w:sz w:val="24"/>
          <w:szCs w:val="24"/>
        </w:rPr>
        <w:t>Test of Procedures or Methods to be Undertaken:</w:t>
      </w:r>
    </w:p>
    <w:p w:rsidRPr="007604A1" w:rsidR="003C495C" w:rsidP="003C495C" w:rsidRDefault="003C495C" w14:paraId="22411B4A" w14:textId="19719386">
      <w:pPr>
        <w:rPr>
          <w:rFonts w:ascii="Times New Roman" w:hAnsi="Times New Roman"/>
          <w:sz w:val="24"/>
          <w:szCs w:val="24"/>
        </w:rPr>
      </w:pPr>
      <w:r w:rsidRPr="007604A1">
        <w:rPr>
          <w:rFonts w:ascii="Times New Roman" w:hAnsi="Times New Roman"/>
          <w:sz w:val="24"/>
          <w:szCs w:val="24"/>
        </w:rPr>
        <w:t>This is no</w:t>
      </w:r>
      <w:r w:rsidRPr="007604A1" w:rsidR="00FA684E">
        <w:rPr>
          <w:rFonts w:ascii="Times New Roman" w:hAnsi="Times New Roman"/>
          <w:sz w:val="24"/>
          <w:szCs w:val="24"/>
        </w:rPr>
        <w:t xml:space="preserve">t </w:t>
      </w:r>
      <w:r w:rsidRPr="007604A1">
        <w:rPr>
          <w:rFonts w:ascii="Times New Roman" w:hAnsi="Times New Roman"/>
          <w:sz w:val="24"/>
          <w:szCs w:val="24"/>
        </w:rPr>
        <w:t>applicable.</w:t>
      </w:r>
    </w:p>
    <w:p w:rsidRPr="007604A1" w:rsidR="003C495C" w:rsidP="003C495C" w:rsidRDefault="003C495C" w14:paraId="36C0A8CB" w14:textId="77777777">
      <w:pPr>
        <w:rPr>
          <w:rFonts w:ascii="Times New Roman" w:hAnsi="Times New Roman"/>
          <w:sz w:val="24"/>
          <w:szCs w:val="24"/>
        </w:rPr>
      </w:pPr>
    </w:p>
    <w:p w:rsidRPr="007604A1" w:rsidR="003C495C" w:rsidP="003C495C" w:rsidRDefault="003C495C" w14:paraId="18185575" w14:textId="77777777">
      <w:pPr>
        <w:rPr>
          <w:rFonts w:ascii="Times New Roman" w:hAnsi="Times New Roman"/>
          <w:sz w:val="24"/>
          <w:szCs w:val="24"/>
        </w:rPr>
      </w:pPr>
    </w:p>
    <w:p w:rsidRPr="007604A1" w:rsidR="003C495C" w:rsidP="003C495C" w:rsidRDefault="003C495C" w14:paraId="78931795" w14:textId="77777777">
      <w:pPr>
        <w:widowControl/>
        <w:numPr>
          <w:ilvl w:val="0"/>
          <w:numId w:val="6"/>
        </w:numPr>
        <w:spacing w:after="120"/>
        <w:rPr>
          <w:rFonts w:ascii="Times New Roman" w:hAnsi="Times New Roman"/>
          <w:b/>
          <w:sz w:val="24"/>
          <w:szCs w:val="24"/>
        </w:rPr>
      </w:pPr>
      <w:r w:rsidRPr="007604A1">
        <w:rPr>
          <w:rFonts w:ascii="Times New Roman" w:hAnsi="Times New Roman"/>
          <w:b/>
          <w:sz w:val="24"/>
          <w:szCs w:val="24"/>
        </w:rPr>
        <w:t>Individuals Consulted on Statistical Aspects and Individuals Collecting and/or Analyzing Data</w:t>
      </w:r>
    </w:p>
    <w:p w:rsidRPr="007604A1" w:rsidR="003C495C" w:rsidP="003C495C" w:rsidRDefault="003C495C" w14:paraId="3DFCA42B" w14:textId="77777777">
      <w:pPr>
        <w:rPr>
          <w:rFonts w:ascii="Times New Roman" w:hAnsi="Times New Roman"/>
          <w:sz w:val="24"/>
          <w:szCs w:val="24"/>
        </w:rPr>
      </w:pPr>
      <w:proofErr w:type="spellStart"/>
      <w:r w:rsidRPr="007604A1">
        <w:rPr>
          <w:rFonts w:ascii="Times New Roman" w:hAnsi="Times New Roman"/>
          <w:sz w:val="24"/>
          <w:szCs w:val="24"/>
        </w:rPr>
        <w:t>Abt</w:t>
      </w:r>
      <w:proofErr w:type="spellEnd"/>
      <w:r w:rsidRPr="007604A1">
        <w:rPr>
          <w:rFonts w:ascii="Times New Roman" w:hAnsi="Times New Roman"/>
          <w:sz w:val="24"/>
          <w:szCs w:val="24"/>
        </w:rPr>
        <w:t xml:space="preserve"> Associates, our RHY-HMIS contractor since 2019, will continue to provide quality technical assistance to grantees and remain responsible for coordinating the receipt and validation of data for the RHY-HMIS data collection effort.  Additionally, we have had extensive discussions regarding the technical aspects of data system integration to ensure that a majority of our protocols will be preserved.  Our principal contacts of individuals collecting and analyzing the RHY data are:</w:t>
      </w:r>
    </w:p>
    <w:p w:rsidRPr="007604A1" w:rsidR="003C495C" w:rsidP="003C495C" w:rsidRDefault="003C495C" w14:paraId="2032D4F9" w14:textId="77777777">
      <w:pPr>
        <w:rPr>
          <w:rFonts w:ascii="Times New Roman" w:hAnsi="Times New Roman"/>
          <w:sz w:val="24"/>
          <w:szCs w:val="24"/>
        </w:rPr>
      </w:pPr>
    </w:p>
    <w:tbl>
      <w:tblPr>
        <w:tblStyle w:val="TableGrid"/>
        <w:tblW w:w="0" w:type="auto"/>
        <w:tblLook w:val="04A0" w:firstRow="1" w:lastRow="0" w:firstColumn="1" w:lastColumn="0" w:noHBand="0" w:noVBand="1"/>
      </w:tblPr>
      <w:tblGrid>
        <w:gridCol w:w="4678"/>
        <w:gridCol w:w="4672"/>
      </w:tblGrid>
      <w:tr w:rsidRPr="003C495C" w:rsidR="003C495C" w:rsidTr="00F177B7" w14:paraId="11EE49BB" w14:textId="77777777">
        <w:tc>
          <w:tcPr>
            <w:tcW w:w="4945" w:type="dxa"/>
          </w:tcPr>
          <w:p w:rsidRPr="007604A1" w:rsidR="003C495C" w:rsidP="00F177B7" w:rsidRDefault="003C495C" w14:paraId="592115A5" w14:textId="77777777">
            <w:pPr>
              <w:autoSpaceDE w:val="0"/>
              <w:autoSpaceDN w:val="0"/>
              <w:adjustRightInd w:val="0"/>
              <w:rPr>
                <w:rFonts w:ascii="Times New Roman" w:hAnsi="Times New Roman"/>
                <w:sz w:val="22"/>
                <w:szCs w:val="22"/>
              </w:rPr>
            </w:pPr>
            <w:r w:rsidRPr="007604A1">
              <w:rPr>
                <w:rFonts w:ascii="Times New Roman" w:hAnsi="Times New Roman"/>
                <w:sz w:val="22"/>
                <w:szCs w:val="22"/>
              </w:rPr>
              <w:t>Lori Hunter</w:t>
            </w:r>
          </w:p>
          <w:p w:rsidRPr="007604A1" w:rsidR="003C495C" w:rsidP="00F177B7" w:rsidRDefault="003C495C" w14:paraId="654835D4" w14:textId="77777777">
            <w:pPr>
              <w:autoSpaceDE w:val="0"/>
              <w:autoSpaceDN w:val="0"/>
              <w:adjustRightInd w:val="0"/>
              <w:rPr>
                <w:rFonts w:ascii="Times New Roman" w:hAnsi="Times New Roman"/>
                <w:sz w:val="22"/>
                <w:szCs w:val="22"/>
              </w:rPr>
            </w:pPr>
            <w:r w:rsidRPr="007604A1">
              <w:rPr>
                <w:rFonts w:ascii="Times New Roman" w:hAnsi="Times New Roman"/>
                <w:sz w:val="22"/>
                <w:szCs w:val="22"/>
              </w:rPr>
              <w:t>RHY-HMIS Contract Project Director</w:t>
            </w:r>
          </w:p>
          <w:p w:rsidRPr="007604A1" w:rsidR="003C495C" w:rsidP="00F177B7" w:rsidRDefault="003C495C" w14:paraId="1E45EC85" w14:textId="77777777">
            <w:pPr>
              <w:autoSpaceDE w:val="0"/>
              <w:autoSpaceDN w:val="0"/>
              <w:adjustRightInd w:val="0"/>
              <w:rPr>
                <w:rFonts w:ascii="Times New Roman" w:hAnsi="Times New Roman"/>
                <w:sz w:val="22"/>
                <w:szCs w:val="22"/>
              </w:rPr>
            </w:pPr>
            <w:proofErr w:type="spellStart"/>
            <w:r w:rsidRPr="007604A1">
              <w:rPr>
                <w:rFonts w:ascii="Times New Roman" w:hAnsi="Times New Roman"/>
                <w:sz w:val="22"/>
                <w:szCs w:val="22"/>
              </w:rPr>
              <w:t>Abt</w:t>
            </w:r>
            <w:proofErr w:type="spellEnd"/>
            <w:r w:rsidRPr="007604A1">
              <w:rPr>
                <w:rFonts w:ascii="Times New Roman" w:hAnsi="Times New Roman"/>
                <w:sz w:val="22"/>
                <w:szCs w:val="22"/>
              </w:rPr>
              <w:t xml:space="preserve"> Associates</w:t>
            </w:r>
          </w:p>
          <w:p w:rsidRPr="007604A1" w:rsidR="003C495C" w:rsidP="00F177B7" w:rsidRDefault="003C495C" w14:paraId="7B8F705F" w14:textId="77777777">
            <w:pPr>
              <w:autoSpaceDE w:val="0"/>
              <w:autoSpaceDN w:val="0"/>
              <w:adjustRightInd w:val="0"/>
              <w:rPr>
                <w:rFonts w:ascii="Times New Roman" w:hAnsi="Times New Roman"/>
                <w:color w:val="202124"/>
                <w:sz w:val="22"/>
                <w:szCs w:val="22"/>
                <w:shd w:val="clear" w:color="auto" w:fill="FFFFFF"/>
              </w:rPr>
            </w:pPr>
            <w:r w:rsidRPr="007604A1">
              <w:rPr>
                <w:rFonts w:ascii="Times New Roman" w:hAnsi="Times New Roman"/>
                <w:color w:val="202124"/>
                <w:sz w:val="22"/>
                <w:szCs w:val="22"/>
                <w:shd w:val="clear" w:color="auto" w:fill="FFFFFF"/>
              </w:rPr>
              <w:t xml:space="preserve">6130 Executive Blvd, </w:t>
            </w:r>
          </w:p>
          <w:p w:rsidRPr="007604A1" w:rsidR="003C495C" w:rsidP="00F177B7" w:rsidRDefault="003C495C" w14:paraId="48D6E658" w14:textId="77777777">
            <w:pPr>
              <w:autoSpaceDE w:val="0"/>
              <w:autoSpaceDN w:val="0"/>
              <w:adjustRightInd w:val="0"/>
              <w:rPr>
                <w:rFonts w:ascii="Times New Roman" w:hAnsi="Times New Roman"/>
                <w:sz w:val="22"/>
                <w:szCs w:val="22"/>
              </w:rPr>
            </w:pPr>
            <w:r w:rsidRPr="007604A1">
              <w:rPr>
                <w:rFonts w:ascii="Times New Roman" w:hAnsi="Times New Roman"/>
                <w:color w:val="202124"/>
                <w:sz w:val="22"/>
                <w:szCs w:val="22"/>
                <w:shd w:val="clear" w:color="auto" w:fill="FFFFFF"/>
              </w:rPr>
              <w:t>Rockville, MD 20852</w:t>
            </w:r>
            <w:r w:rsidRPr="007604A1">
              <w:rPr>
                <w:rFonts w:ascii="Times New Roman" w:hAnsi="Times New Roman"/>
                <w:sz w:val="22"/>
                <w:szCs w:val="22"/>
              </w:rPr>
              <w:tab/>
            </w:r>
            <w:r w:rsidRPr="007604A1">
              <w:rPr>
                <w:rFonts w:ascii="Times New Roman" w:hAnsi="Times New Roman"/>
                <w:sz w:val="22"/>
                <w:szCs w:val="22"/>
              </w:rPr>
              <w:tab/>
            </w:r>
            <w:r w:rsidRPr="007604A1">
              <w:rPr>
                <w:rFonts w:ascii="Times New Roman" w:hAnsi="Times New Roman"/>
                <w:sz w:val="22"/>
                <w:szCs w:val="22"/>
              </w:rPr>
              <w:tab/>
            </w:r>
            <w:r w:rsidRPr="007604A1">
              <w:rPr>
                <w:rFonts w:ascii="Times New Roman" w:hAnsi="Times New Roman"/>
                <w:sz w:val="22"/>
                <w:szCs w:val="22"/>
              </w:rPr>
              <w:tab/>
            </w:r>
          </w:p>
          <w:p w:rsidRPr="007604A1" w:rsidR="003C495C" w:rsidP="00F177B7" w:rsidRDefault="003C495C" w14:paraId="774FA54B" w14:textId="77777777">
            <w:pPr>
              <w:autoSpaceDE w:val="0"/>
              <w:autoSpaceDN w:val="0"/>
              <w:adjustRightInd w:val="0"/>
              <w:rPr>
                <w:rFonts w:ascii="Times New Roman" w:hAnsi="Times New Roman"/>
                <w:sz w:val="22"/>
                <w:szCs w:val="22"/>
              </w:rPr>
            </w:pPr>
            <w:r w:rsidRPr="007604A1">
              <w:rPr>
                <w:rFonts w:ascii="Times New Roman" w:hAnsi="Times New Roman"/>
                <w:sz w:val="22"/>
                <w:szCs w:val="22"/>
              </w:rPr>
              <w:t>(301) 347-5000</w:t>
            </w:r>
          </w:p>
          <w:p w:rsidRPr="007604A1" w:rsidR="003C495C" w:rsidP="00F177B7" w:rsidRDefault="003C495C" w14:paraId="45851A98" w14:textId="77777777">
            <w:pPr>
              <w:autoSpaceDE w:val="0"/>
              <w:autoSpaceDN w:val="0"/>
              <w:adjustRightInd w:val="0"/>
              <w:rPr>
                <w:rFonts w:ascii="Times New Roman" w:hAnsi="Times New Roman"/>
                <w:sz w:val="22"/>
                <w:szCs w:val="22"/>
              </w:rPr>
            </w:pPr>
            <w:r w:rsidRPr="007604A1">
              <w:rPr>
                <w:rFonts w:ascii="Times New Roman" w:hAnsi="Times New Roman"/>
                <w:sz w:val="22"/>
                <w:szCs w:val="22"/>
              </w:rPr>
              <w:t>Lori_hunter@abtassoc.com</w:t>
            </w:r>
          </w:p>
        </w:tc>
        <w:tc>
          <w:tcPr>
            <w:tcW w:w="4945" w:type="dxa"/>
          </w:tcPr>
          <w:p w:rsidRPr="007604A1" w:rsidR="003C495C" w:rsidP="00F177B7" w:rsidRDefault="003C495C" w14:paraId="1E5A05DF" w14:textId="77777777">
            <w:pPr>
              <w:rPr>
                <w:rFonts w:ascii="Times New Roman" w:hAnsi="Times New Roman"/>
                <w:bCs/>
                <w:sz w:val="22"/>
                <w:szCs w:val="22"/>
              </w:rPr>
            </w:pPr>
            <w:r w:rsidRPr="007604A1">
              <w:rPr>
                <w:rFonts w:ascii="Times New Roman" w:hAnsi="Times New Roman"/>
                <w:bCs/>
                <w:sz w:val="22"/>
                <w:szCs w:val="22"/>
              </w:rPr>
              <w:t>Resa Matthew</w:t>
            </w:r>
          </w:p>
          <w:p w:rsidRPr="007604A1" w:rsidR="003C495C" w:rsidP="00F177B7" w:rsidRDefault="003C495C" w14:paraId="7EA00EE1" w14:textId="77777777">
            <w:pPr>
              <w:rPr>
                <w:rFonts w:ascii="Times New Roman" w:hAnsi="Times New Roman"/>
                <w:sz w:val="22"/>
                <w:szCs w:val="22"/>
              </w:rPr>
            </w:pPr>
            <w:r w:rsidRPr="007604A1">
              <w:rPr>
                <w:rFonts w:ascii="Times New Roman" w:hAnsi="Times New Roman"/>
                <w:bCs/>
                <w:sz w:val="22"/>
                <w:szCs w:val="22"/>
              </w:rPr>
              <w:t>Director, Division of Evaluation, Data, and Policy Family and Youth Services Bureau</w:t>
            </w:r>
          </w:p>
          <w:p w:rsidRPr="007604A1" w:rsidR="003C495C" w:rsidP="00F177B7" w:rsidRDefault="003C495C" w14:paraId="5D67C9E5" w14:textId="77777777">
            <w:pPr>
              <w:rPr>
                <w:rFonts w:ascii="Times New Roman" w:hAnsi="Times New Roman"/>
                <w:bCs/>
                <w:sz w:val="22"/>
                <w:szCs w:val="22"/>
              </w:rPr>
            </w:pPr>
            <w:r w:rsidRPr="007604A1">
              <w:rPr>
                <w:rFonts w:ascii="Times New Roman" w:hAnsi="Times New Roman"/>
                <w:sz w:val="22"/>
                <w:szCs w:val="22"/>
                <w:shd w:val="clear" w:color="auto" w:fill="FFFFFF"/>
              </w:rPr>
              <w:t>330 C Street, SW</w:t>
            </w:r>
            <w:r w:rsidRPr="007604A1">
              <w:rPr>
                <w:rFonts w:ascii="Times New Roman" w:hAnsi="Times New Roman"/>
                <w:sz w:val="22"/>
                <w:szCs w:val="22"/>
              </w:rPr>
              <w:br/>
            </w:r>
            <w:r w:rsidRPr="007604A1">
              <w:rPr>
                <w:rFonts w:ascii="Times New Roman" w:hAnsi="Times New Roman"/>
                <w:sz w:val="22"/>
                <w:szCs w:val="22"/>
                <w:shd w:val="clear" w:color="auto" w:fill="FFFFFF"/>
              </w:rPr>
              <w:t>Washington, D.C. 20201</w:t>
            </w:r>
          </w:p>
          <w:p w:rsidRPr="007604A1" w:rsidR="003C495C" w:rsidP="00F177B7" w:rsidRDefault="003C495C" w14:paraId="71B92F47" w14:textId="77777777">
            <w:pPr>
              <w:rPr>
                <w:rFonts w:ascii="Times New Roman" w:hAnsi="Times New Roman"/>
                <w:sz w:val="22"/>
                <w:szCs w:val="22"/>
              </w:rPr>
            </w:pPr>
            <w:r w:rsidRPr="007604A1">
              <w:rPr>
                <w:rFonts w:ascii="Times New Roman" w:hAnsi="Times New Roman"/>
                <w:sz w:val="22"/>
                <w:szCs w:val="22"/>
              </w:rPr>
              <w:t>(202) 870-1918</w:t>
            </w:r>
          </w:p>
          <w:p w:rsidRPr="003C495C" w:rsidR="003C495C" w:rsidP="00F177B7" w:rsidRDefault="00B54733" w14:paraId="6857B5DF" w14:textId="4110002D">
            <w:pPr>
              <w:rPr>
                <w:rFonts w:ascii="Times New Roman" w:hAnsi="Times New Roman"/>
                <w:sz w:val="22"/>
                <w:szCs w:val="22"/>
              </w:rPr>
            </w:pPr>
            <w:r w:rsidRPr="007604A1">
              <w:rPr>
                <w:rFonts w:ascii="Times New Roman" w:hAnsi="Times New Roman"/>
                <w:sz w:val="22"/>
                <w:szCs w:val="22"/>
              </w:rPr>
              <w:t>r</w:t>
            </w:r>
            <w:r w:rsidRPr="007604A1" w:rsidR="003C495C">
              <w:rPr>
                <w:rFonts w:ascii="Times New Roman" w:hAnsi="Times New Roman"/>
                <w:sz w:val="22"/>
                <w:szCs w:val="22"/>
              </w:rPr>
              <w:t>esa.matthew@acf.hhs.gov</w:t>
            </w:r>
            <w:bookmarkStart w:name="_GoBack" w:id="0"/>
            <w:bookmarkEnd w:id="0"/>
          </w:p>
          <w:p w:rsidRPr="003C495C" w:rsidR="003C495C" w:rsidP="00F177B7" w:rsidRDefault="003C495C" w14:paraId="07E90841" w14:textId="77777777">
            <w:pPr>
              <w:autoSpaceDE w:val="0"/>
              <w:autoSpaceDN w:val="0"/>
              <w:adjustRightInd w:val="0"/>
              <w:rPr>
                <w:rFonts w:ascii="Times New Roman" w:hAnsi="Times New Roman"/>
                <w:sz w:val="22"/>
                <w:szCs w:val="22"/>
              </w:rPr>
            </w:pPr>
          </w:p>
        </w:tc>
      </w:tr>
    </w:tbl>
    <w:p w:rsidRPr="003C495C" w:rsidR="003C495C" w:rsidP="003C495C" w:rsidRDefault="003C495C" w14:paraId="7D8F5389" w14:textId="77777777">
      <w:pPr>
        <w:rPr>
          <w:rFonts w:ascii="Times New Roman" w:hAnsi="Times New Roman"/>
          <w:b/>
          <w:sz w:val="24"/>
          <w:szCs w:val="24"/>
        </w:rPr>
      </w:pPr>
    </w:p>
    <w:p w:rsidRPr="003C495C" w:rsidR="008100FD" w:rsidP="008100FD" w:rsidRDefault="008100FD" w14:paraId="7E84AF58" w14:textId="77777777">
      <w:pPr>
        <w:widowControl/>
        <w:ind w:left="360"/>
        <w:rPr>
          <w:rFonts w:ascii="Times New Roman" w:hAnsi="Times New Roman"/>
          <w:b/>
          <w:snapToGrid/>
          <w:sz w:val="24"/>
          <w:szCs w:val="24"/>
        </w:rPr>
      </w:pPr>
    </w:p>
    <w:sectPr w:rsidRPr="003C495C" w:rsidR="008100FD" w:rsidSect="00A918E4">
      <w:footerReference w:type="default" r:id="rId7"/>
      <w:endnotePr>
        <w:numFmt w:val="decimal"/>
      </w:endnotePr>
      <w:pgSz w:w="12240" w:h="15840"/>
      <w:pgMar w:top="1152" w:right="1440" w:bottom="864" w:left="1440" w:header="1440" w:footer="1440" w:gutter="0"/>
      <w:pgNumType w:start="1"/>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A5B4F" w16cid:durableId="23B97A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6005D" w14:textId="77777777" w:rsidR="00436AB0" w:rsidRDefault="00436AB0">
      <w:r>
        <w:separator/>
      </w:r>
    </w:p>
  </w:endnote>
  <w:endnote w:type="continuationSeparator" w:id="0">
    <w:p w14:paraId="241278BF" w14:textId="77777777" w:rsidR="00436AB0" w:rsidRDefault="0043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EA29" w14:textId="77777777" w:rsidR="00DC1C23" w:rsidRPr="003C495C" w:rsidRDefault="007604A1">
    <w:pPr>
      <w:spacing w:before="140" w:line="100" w:lineRule="exact"/>
      <w:rPr>
        <w:rFonts w:ascii="Times New Roman" w:hAnsi="Times New Roman"/>
        <w:sz w:val="16"/>
        <w:szCs w:val="16"/>
      </w:rPr>
    </w:pPr>
  </w:p>
  <w:p w14:paraId="41FAF7EE" w14:textId="77777777" w:rsidR="00DC1C23" w:rsidRPr="003C495C" w:rsidRDefault="007604A1">
    <w:pPr>
      <w:tabs>
        <w:tab w:val="left" w:pos="-720"/>
      </w:tabs>
      <w:suppressAutoHyphens/>
      <w:rPr>
        <w:rFonts w:ascii="Times New Roman" w:hAnsi="Times New Roman"/>
        <w:sz w:val="16"/>
        <w:szCs w:val="16"/>
      </w:rPr>
    </w:pPr>
  </w:p>
  <w:p w14:paraId="54063D20" w14:textId="77777777" w:rsidR="00DC1C23" w:rsidRPr="003C495C" w:rsidRDefault="0041421D">
    <w:pPr>
      <w:tabs>
        <w:tab w:val="left" w:pos="-720"/>
      </w:tabs>
      <w:suppressAutoHyphens/>
      <w:rPr>
        <w:rFonts w:ascii="Times New Roman" w:hAnsi="Times New Roman"/>
        <w:sz w:val="16"/>
        <w:szCs w:val="16"/>
      </w:rPr>
    </w:pPr>
    <w:r w:rsidRPr="003C495C">
      <w:rPr>
        <w:rFonts w:ascii="Times New Roman" w:hAnsi="Times New Roman"/>
        <w:noProof/>
        <w:snapToGrid/>
        <w:sz w:val="16"/>
        <w:szCs w:val="16"/>
      </w:rPr>
      <mc:AlternateContent>
        <mc:Choice Requires="wps">
          <w:drawing>
            <wp:anchor distT="0" distB="0" distL="114300" distR="114300" simplePos="0" relativeHeight="251659264" behindDoc="1" locked="0" layoutInCell="0" allowOverlap="1" wp14:anchorId="44928A39" wp14:editId="44CD91D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618701" w14:textId="5C86B262" w:rsidR="00DC1C23" w:rsidRPr="003C495C" w:rsidRDefault="0041421D">
                          <w:pPr>
                            <w:tabs>
                              <w:tab w:val="center" w:pos="4650"/>
                            </w:tabs>
                            <w:suppressAutoHyphens/>
                            <w:jc w:val="both"/>
                            <w:rPr>
                              <w:rFonts w:ascii="Times New Roman" w:hAnsi="Times New Roman"/>
                              <w:sz w:val="24"/>
                            </w:rPr>
                          </w:pPr>
                          <w:r>
                            <w:rPr>
                              <w:sz w:val="24"/>
                            </w:rPr>
                            <w:tab/>
                          </w:r>
                          <w:r w:rsidRPr="003C495C">
                            <w:rPr>
                              <w:rFonts w:ascii="Times New Roman" w:hAnsi="Times New Roman"/>
                              <w:sz w:val="24"/>
                            </w:rPr>
                            <w:fldChar w:fldCharType="begin"/>
                          </w:r>
                          <w:r w:rsidRPr="003C495C">
                            <w:rPr>
                              <w:rFonts w:ascii="Times New Roman" w:hAnsi="Times New Roman"/>
                              <w:sz w:val="24"/>
                            </w:rPr>
                            <w:instrText>page \* arabic</w:instrText>
                          </w:r>
                          <w:r w:rsidRPr="003C495C">
                            <w:rPr>
                              <w:rFonts w:ascii="Times New Roman" w:hAnsi="Times New Roman"/>
                              <w:sz w:val="24"/>
                            </w:rPr>
                            <w:fldChar w:fldCharType="separate"/>
                          </w:r>
                          <w:r w:rsidR="007604A1">
                            <w:rPr>
                              <w:rFonts w:ascii="Times New Roman" w:hAnsi="Times New Roman"/>
                              <w:noProof/>
                              <w:sz w:val="24"/>
                            </w:rPr>
                            <w:t>3</w:t>
                          </w:r>
                          <w:r w:rsidRPr="003C495C">
                            <w:rPr>
                              <w:rFonts w:ascii="Times New Roman" w:hAns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28A39"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D618701" w14:textId="5C86B262" w:rsidR="00DC1C23" w:rsidRPr="003C495C" w:rsidRDefault="0041421D">
                    <w:pPr>
                      <w:tabs>
                        <w:tab w:val="center" w:pos="4650"/>
                      </w:tabs>
                      <w:suppressAutoHyphens/>
                      <w:jc w:val="both"/>
                      <w:rPr>
                        <w:rFonts w:ascii="Times New Roman" w:hAnsi="Times New Roman"/>
                        <w:sz w:val="24"/>
                      </w:rPr>
                    </w:pPr>
                    <w:r>
                      <w:rPr>
                        <w:sz w:val="24"/>
                      </w:rPr>
                      <w:tab/>
                    </w:r>
                    <w:r w:rsidRPr="003C495C">
                      <w:rPr>
                        <w:rFonts w:ascii="Times New Roman" w:hAnsi="Times New Roman"/>
                        <w:sz w:val="24"/>
                      </w:rPr>
                      <w:fldChar w:fldCharType="begin"/>
                    </w:r>
                    <w:r w:rsidRPr="003C495C">
                      <w:rPr>
                        <w:rFonts w:ascii="Times New Roman" w:hAnsi="Times New Roman"/>
                        <w:sz w:val="24"/>
                      </w:rPr>
                      <w:instrText>page \* arabic</w:instrText>
                    </w:r>
                    <w:r w:rsidRPr="003C495C">
                      <w:rPr>
                        <w:rFonts w:ascii="Times New Roman" w:hAnsi="Times New Roman"/>
                        <w:sz w:val="24"/>
                      </w:rPr>
                      <w:fldChar w:fldCharType="separate"/>
                    </w:r>
                    <w:r w:rsidR="007604A1">
                      <w:rPr>
                        <w:rFonts w:ascii="Times New Roman" w:hAnsi="Times New Roman"/>
                        <w:noProof/>
                        <w:sz w:val="24"/>
                      </w:rPr>
                      <w:t>3</w:t>
                    </w:r>
                    <w:r w:rsidRPr="003C495C">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02569" w14:textId="77777777" w:rsidR="00436AB0" w:rsidRDefault="00436AB0">
      <w:r>
        <w:separator/>
      </w:r>
    </w:p>
  </w:footnote>
  <w:footnote w:type="continuationSeparator" w:id="0">
    <w:p w14:paraId="06B44094" w14:textId="77777777" w:rsidR="00436AB0" w:rsidRDefault="00436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7455A"/>
    <w:multiLevelType w:val="hybridMultilevel"/>
    <w:tmpl w:val="BC3C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2670A"/>
    <w:multiLevelType w:val="hybridMultilevel"/>
    <w:tmpl w:val="C9ECD6C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169A8"/>
    <w:multiLevelType w:val="hybridMultilevel"/>
    <w:tmpl w:val="43741B96"/>
    <w:lvl w:ilvl="0" w:tplc="AB7435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265E1C"/>
    <w:multiLevelType w:val="hybridMultilevel"/>
    <w:tmpl w:val="D004A4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0"/>
  </w:num>
  <w:num w:numId="4">
    <w:abstractNumId w:val="3"/>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F1"/>
    <w:rsid w:val="001C3BF0"/>
    <w:rsid w:val="001E10DA"/>
    <w:rsid w:val="003C495C"/>
    <w:rsid w:val="0041421D"/>
    <w:rsid w:val="00436AB0"/>
    <w:rsid w:val="0043703E"/>
    <w:rsid w:val="005C375E"/>
    <w:rsid w:val="007604A1"/>
    <w:rsid w:val="00794B5A"/>
    <w:rsid w:val="007B443C"/>
    <w:rsid w:val="008100FD"/>
    <w:rsid w:val="009F4316"/>
    <w:rsid w:val="00B54733"/>
    <w:rsid w:val="00B87FF2"/>
    <w:rsid w:val="00BC1C2F"/>
    <w:rsid w:val="00D27ED7"/>
    <w:rsid w:val="00D743F1"/>
    <w:rsid w:val="00FA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DC634"/>
  <w15:chartTrackingRefBased/>
  <w15:docId w15:val="{0EB11F9A-E2CE-4E00-B747-13C12F49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0FD"/>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qFormat/>
    <w:rsid w:val="008100FD"/>
    <w:pPr>
      <w:keepNext/>
      <w:widowControl/>
      <w:outlineLvl w:val="0"/>
    </w:pPr>
    <w:rPr>
      <w:rFonts w:ascii="Times New Roman" w:hAnsi="Times New Roman"/>
      <w:b/>
      <w:snapToGrid/>
      <w:sz w:val="24"/>
    </w:rPr>
  </w:style>
  <w:style w:type="paragraph" w:styleId="Heading2">
    <w:name w:val="heading 2"/>
    <w:basedOn w:val="Normal"/>
    <w:next w:val="Normal"/>
    <w:link w:val="Heading2Char"/>
    <w:qFormat/>
    <w:rsid w:val="008100FD"/>
    <w:pPr>
      <w:keepNext/>
      <w:widowControl/>
      <w:jc w:val="center"/>
      <w:outlineLvl w:val="1"/>
    </w:pPr>
    <w:rPr>
      <w:rFonts w:ascii="Times New Roman" w:hAnsi="Times New Roman"/>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100FD"/>
    <w:rPr>
      <w:sz w:val="16"/>
      <w:szCs w:val="16"/>
    </w:rPr>
  </w:style>
  <w:style w:type="paragraph" w:styleId="CommentText">
    <w:name w:val="annotation text"/>
    <w:basedOn w:val="Normal"/>
    <w:link w:val="CommentTextChar"/>
    <w:rsid w:val="008100FD"/>
  </w:style>
  <w:style w:type="character" w:customStyle="1" w:styleId="CommentTextChar">
    <w:name w:val="Comment Text Char"/>
    <w:basedOn w:val="DefaultParagraphFont"/>
    <w:link w:val="CommentText"/>
    <w:rsid w:val="008100FD"/>
    <w:rPr>
      <w:rFonts w:ascii="Courier New" w:eastAsia="Times New Roman" w:hAnsi="Courier New" w:cs="Times New Roman"/>
      <w:snapToGrid w:val="0"/>
      <w:sz w:val="20"/>
      <w:szCs w:val="20"/>
    </w:rPr>
  </w:style>
  <w:style w:type="paragraph" w:styleId="ListParagraph">
    <w:name w:val="List Paragraph"/>
    <w:basedOn w:val="Normal"/>
    <w:uiPriority w:val="34"/>
    <w:qFormat/>
    <w:rsid w:val="008100FD"/>
    <w:pPr>
      <w:ind w:left="720"/>
    </w:pPr>
  </w:style>
  <w:style w:type="paragraph" w:customStyle="1" w:styleId="ReportCover-Title">
    <w:name w:val="ReportCover-Title"/>
    <w:basedOn w:val="Normal"/>
    <w:rsid w:val="008100FD"/>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8100FD"/>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uiPriority w:val="99"/>
    <w:semiHidden/>
    <w:unhideWhenUsed/>
    <w:rsid w:val="00810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FD"/>
    <w:rPr>
      <w:rFonts w:ascii="Segoe UI" w:eastAsia="Times New Roman" w:hAnsi="Segoe UI" w:cs="Segoe UI"/>
      <w:snapToGrid w:val="0"/>
      <w:sz w:val="18"/>
      <w:szCs w:val="18"/>
    </w:rPr>
  </w:style>
  <w:style w:type="character" w:customStyle="1" w:styleId="Heading1Char">
    <w:name w:val="Heading 1 Char"/>
    <w:basedOn w:val="DefaultParagraphFont"/>
    <w:link w:val="Heading1"/>
    <w:rsid w:val="008100FD"/>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100FD"/>
    <w:rPr>
      <w:rFonts w:ascii="Times New Roman" w:eastAsia="Times New Roman" w:hAnsi="Times New Roman" w:cs="Times New Roman"/>
      <w:b/>
      <w:sz w:val="32"/>
      <w:szCs w:val="20"/>
    </w:rPr>
  </w:style>
  <w:style w:type="table" w:styleId="TableGrid">
    <w:name w:val="Table Grid"/>
    <w:basedOn w:val="TableNormal"/>
    <w:rsid w:val="003C49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95C"/>
    <w:pPr>
      <w:tabs>
        <w:tab w:val="center" w:pos="4680"/>
        <w:tab w:val="right" w:pos="9360"/>
      </w:tabs>
    </w:pPr>
  </w:style>
  <w:style w:type="character" w:customStyle="1" w:styleId="HeaderChar">
    <w:name w:val="Header Char"/>
    <w:basedOn w:val="DefaultParagraphFont"/>
    <w:link w:val="Header"/>
    <w:uiPriority w:val="99"/>
    <w:rsid w:val="003C495C"/>
    <w:rPr>
      <w:rFonts w:ascii="Courier New" w:eastAsia="Times New Roman" w:hAnsi="Courier New" w:cs="Times New Roman"/>
      <w:snapToGrid w:val="0"/>
      <w:sz w:val="20"/>
      <w:szCs w:val="20"/>
    </w:rPr>
  </w:style>
  <w:style w:type="paragraph" w:styleId="Footer">
    <w:name w:val="footer"/>
    <w:basedOn w:val="Normal"/>
    <w:link w:val="FooterChar"/>
    <w:uiPriority w:val="99"/>
    <w:unhideWhenUsed/>
    <w:rsid w:val="003C495C"/>
    <w:pPr>
      <w:tabs>
        <w:tab w:val="center" w:pos="4680"/>
        <w:tab w:val="right" w:pos="9360"/>
      </w:tabs>
    </w:pPr>
  </w:style>
  <w:style w:type="character" w:customStyle="1" w:styleId="FooterChar">
    <w:name w:val="Footer Char"/>
    <w:basedOn w:val="DefaultParagraphFont"/>
    <w:link w:val="Footer"/>
    <w:uiPriority w:val="99"/>
    <w:rsid w:val="003C495C"/>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A684E"/>
    <w:rPr>
      <w:b/>
      <w:bCs/>
    </w:rPr>
  </w:style>
  <w:style w:type="character" w:customStyle="1" w:styleId="CommentSubjectChar">
    <w:name w:val="Comment Subject Char"/>
    <w:basedOn w:val="CommentTextChar"/>
    <w:link w:val="CommentSubject"/>
    <w:uiPriority w:val="99"/>
    <w:semiHidden/>
    <w:rsid w:val="00FA684E"/>
    <w:rPr>
      <w:rFonts w:ascii="Courier New" w:eastAsia="Times New Roman" w:hAnsi="Courier New"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2021-01-25T20:55:00Z</dcterms:created>
  <dcterms:modified xsi:type="dcterms:W3CDTF">2021-01-27T11:20:00Z</dcterms:modified>
</cp:coreProperties>
</file>