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EC0137" w14:paraId="5C437A34" w14:textId="10E5A64B">
      <w:pPr>
        <w:pStyle w:val="ReportCover-Title"/>
        <w:jc w:val="center"/>
        <w:rPr>
          <w:rFonts w:ascii="Arial" w:hAnsi="Arial" w:cs="Arial"/>
          <w:color w:val="auto"/>
        </w:rPr>
      </w:pPr>
      <w:r>
        <w:rPr>
          <w:rFonts w:ascii="Arial" w:hAnsi="Arial" w:eastAsia="Arial Unicode MS" w:cs="Arial"/>
          <w:noProof/>
          <w:color w:val="auto"/>
        </w:rPr>
        <w:t>Human Services Programs in Rural Context</w:t>
      </w:r>
      <w:r w:rsidR="007818EE">
        <w:rPr>
          <w:rFonts w:ascii="Arial" w:hAnsi="Arial" w:eastAsia="Arial Unicode MS" w:cs="Arial"/>
          <w:noProof/>
          <w:color w:val="auto"/>
        </w:rPr>
        <w:t>s</w:t>
      </w:r>
      <w:r>
        <w:rPr>
          <w:rFonts w:ascii="Arial" w:hAnsi="Arial" w:eastAsia="Arial Unicode MS" w:cs="Arial"/>
          <w:noProof/>
          <w:color w:val="auto"/>
        </w:rPr>
        <w:t xml:space="preserve"> Study</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1A59B6" w:rsidR="001D1C73" w:rsidP="001D1C73" w:rsidRDefault="001D1C73" w14:paraId="7E985204" w14:textId="77777777">
      <w:pPr>
        <w:pStyle w:val="ReportCover-Title"/>
        <w:rPr>
          <w:rFonts w:asciiTheme="minorHAnsi" w:hAnsiTheme="minorHAnsi" w:cstheme="minorHAnsi"/>
          <w:color w:val="auto"/>
        </w:rPr>
      </w:pPr>
    </w:p>
    <w:p w:rsidRPr="001A59B6" w:rsidR="001D1C73" w:rsidP="001D1C73" w:rsidRDefault="001D1C73" w14:paraId="348F50C6"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CB706F" w:rsidP="00CB706F" w:rsidRDefault="00CB706F" w14:paraId="791A965D" w14:textId="77777777">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1D1C73" w:rsidP="001D1C73" w:rsidRDefault="00011592" w14:paraId="25EC0787" w14:textId="1B76B4B8">
      <w:pPr>
        <w:pStyle w:val="ReportCover-Date"/>
        <w:spacing w:after="0"/>
        <w:jc w:val="center"/>
        <w:rPr>
          <w:rFonts w:ascii="Arial" w:hAnsi="Arial" w:cs="Arial"/>
          <w:color w:val="auto"/>
        </w:rPr>
      </w:pPr>
      <w:r>
        <w:rPr>
          <w:rFonts w:ascii="Arial" w:hAnsi="Arial" w:cs="Arial"/>
          <w:color w:val="auto"/>
        </w:rPr>
        <w:t>Feb</w:t>
      </w:r>
      <w:r w:rsidR="00095CC5">
        <w:rPr>
          <w:rFonts w:ascii="Arial" w:hAnsi="Arial" w:cs="Arial"/>
          <w:color w:val="auto"/>
        </w:rPr>
        <w:t>r</w:t>
      </w:r>
      <w:r>
        <w:rPr>
          <w:rFonts w:ascii="Arial" w:hAnsi="Arial" w:cs="Arial"/>
          <w:color w:val="auto"/>
        </w:rPr>
        <w:t xml:space="preserve">uary </w:t>
      </w:r>
      <w:r w:rsidR="0056674E">
        <w:rPr>
          <w:rFonts w:ascii="Arial" w:hAnsi="Arial" w:cs="Arial"/>
          <w:color w:val="auto"/>
        </w:rPr>
        <w:t>202</w:t>
      </w:r>
      <w:r w:rsidR="00095CC5">
        <w:rPr>
          <w:rFonts w:ascii="Arial" w:hAnsi="Arial" w:cs="Arial"/>
          <w:color w:val="auto"/>
        </w:rPr>
        <w:t>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1A59B6" w:rsidR="000C459B" w:rsidP="000C459B" w:rsidRDefault="000C459B" w14:paraId="4912FD8E" w14:textId="77777777">
      <w:pPr>
        <w:spacing w:after="0" w:line="240" w:lineRule="auto"/>
        <w:jc w:val="center"/>
        <w:rPr>
          <w:rFonts w:cstheme="minorHAnsi"/>
        </w:rPr>
      </w:pPr>
      <w:r w:rsidRPr="001A59B6">
        <w:rPr>
          <w:rFonts w:cstheme="minorHAnsi"/>
        </w:rPr>
        <w:t>Submitted By:</w:t>
      </w:r>
    </w:p>
    <w:p w:rsidRPr="001A59B6" w:rsidR="000C459B" w:rsidP="000C459B" w:rsidRDefault="000C459B" w14:paraId="78961CB4" w14:textId="77777777">
      <w:pPr>
        <w:spacing w:after="0" w:line="240" w:lineRule="auto"/>
        <w:jc w:val="center"/>
        <w:rPr>
          <w:rFonts w:cstheme="minorHAnsi"/>
        </w:rPr>
      </w:pPr>
      <w:r w:rsidRPr="001A59B6">
        <w:rPr>
          <w:rFonts w:cstheme="minorHAnsi"/>
        </w:rPr>
        <w:t>Office of Planning, Research, and Evaluation</w:t>
      </w:r>
    </w:p>
    <w:p w:rsidRPr="001A59B6" w:rsidR="000C459B" w:rsidP="000C459B" w:rsidRDefault="000C459B" w14:paraId="31D829B7" w14:textId="77777777">
      <w:pPr>
        <w:spacing w:after="0" w:line="240" w:lineRule="auto"/>
        <w:jc w:val="center"/>
        <w:rPr>
          <w:rFonts w:cstheme="minorHAnsi"/>
        </w:rPr>
      </w:pPr>
      <w:r w:rsidRPr="001A59B6">
        <w:rPr>
          <w:rFonts w:cstheme="minorHAnsi"/>
        </w:rPr>
        <w:t xml:space="preserve">Administration for Children and Families </w:t>
      </w:r>
    </w:p>
    <w:p w:rsidRPr="001A59B6" w:rsidR="000C459B" w:rsidP="000C459B" w:rsidRDefault="000C459B" w14:paraId="4CC522ED" w14:textId="77777777">
      <w:pPr>
        <w:spacing w:after="0" w:line="240" w:lineRule="auto"/>
        <w:jc w:val="center"/>
        <w:rPr>
          <w:rFonts w:cstheme="minorHAnsi"/>
        </w:rPr>
      </w:pPr>
      <w:r w:rsidRPr="001A59B6">
        <w:rPr>
          <w:rFonts w:cstheme="minorHAnsi"/>
        </w:rPr>
        <w:t>U.S. Department of Health and Human Services</w:t>
      </w:r>
    </w:p>
    <w:p w:rsidRPr="001A59B6" w:rsidR="000C459B" w:rsidP="000C459B" w:rsidRDefault="000C459B" w14:paraId="41D9C8F2" w14:textId="77777777">
      <w:pPr>
        <w:spacing w:after="0" w:line="240" w:lineRule="auto"/>
        <w:jc w:val="center"/>
        <w:rPr>
          <w:rFonts w:cstheme="minorHAnsi"/>
        </w:rPr>
      </w:pPr>
    </w:p>
    <w:p w:rsidRPr="001A59B6" w:rsidR="000C459B" w:rsidP="000C459B" w:rsidRDefault="000C459B" w14:paraId="5AFEC680"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0C459B" w:rsidP="000C459B" w:rsidRDefault="000C459B" w14:paraId="7B120D7D" w14:textId="77777777">
      <w:pPr>
        <w:spacing w:after="0" w:line="240" w:lineRule="auto"/>
        <w:jc w:val="center"/>
        <w:rPr>
          <w:rFonts w:cstheme="minorHAnsi"/>
        </w:rPr>
      </w:pPr>
      <w:r w:rsidRPr="001A59B6">
        <w:rPr>
          <w:rFonts w:cstheme="minorHAnsi"/>
        </w:rPr>
        <w:t>330 C Street, SW</w:t>
      </w:r>
    </w:p>
    <w:p w:rsidRPr="001A59B6" w:rsidR="000C459B" w:rsidP="000C459B" w:rsidRDefault="000C459B" w14:paraId="7E9C7150" w14:textId="4B012405">
      <w:pPr>
        <w:spacing w:after="0" w:line="240" w:lineRule="auto"/>
        <w:jc w:val="center"/>
        <w:rPr>
          <w:rFonts w:cstheme="minorHAnsi"/>
        </w:rPr>
      </w:pPr>
      <w:r w:rsidRPr="001A59B6">
        <w:rPr>
          <w:rFonts w:cstheme="minorHAnsi"/>
        </w:rPr>
        <w:t>Washington, DC 20201</w:t>
      </w:r>
    </w:p>
    <w:p w:rsidRPr="001A59B6" w:rsidR="000C459B" w:rsidP="000C459B" w:rsidRDefault="000C459B" w14:paraId="52B40279" w14:textId="77777777">
      <w:pPr>
        <w:spacing w:after="0" w:line="240" w:lineRule="auto"/>
        <w:jc w:val="center"/>
        <w:rPr>
          <w:rFonts w:cstheme="minorHAnsi"/>
        </w:rPr>
      </w:pPr>
    </w:p>
    <w:p w:rsidR="000C459B" w:rsidP="000C459B" w:rsidRDefault="000C459B" w14:paraId="5ECFB1E6" w14:textId="77777777">
      <w:pPr>
        <w:spacing w:after="0" w:line="240" w:lineRule="auto"/>
        <w:jc w:val="center"/>
        <w:rPr>
          <w:rFonts w:cstheme="minorHAnsi"/>
        </w:rPr>
      </w:pPr>
      <w:r w:rsidRPr="001A59B6">
        <w:rPr>
          <w:rFonts w:cstheme="minorHAnsi"/>
        </w:rPr>
        <w:t>Project Officers:</w:t>
      </w:r>
    </w:p>
    <w:p w:rsidR="000C459B" w:rsidP="000C459B" w:rsidRDefault="000C459B" w14:paraId="60E8AB81" w14:textId="0D6ADF01">
      <w:pPr>
        <w:spacing w:after="0" w:line="240" w:lineRule="auto"/>
        <w:jc w:val="center"/>
        <w:rPr>
          <w:rFonts w:cstheme="minorHAnsi"/>
        </w:rPr>
      </w:pPr>
      <w:r>
        <w:rPr>
          <w:rFonts w:cstheme="minorHAnsi"/>
        </w:rPr>
        <w:t>Aleta Meyer, PhD</w:t>
      </w:r>
    </w:p>
    <w:p w:rsidR="000C459B" w:rsidP="000C459B" w:rsidRDefault="000C459B" w14:paraId="590863BB" w14:textId="77777777">
      <w:pPr>
        <w:spacing w:after="0" w:line="240" w:lineRule="auto"/>
        <w:jc w:val="center"/>
        <w:rPr>
          <w:rFonts w:cstheme="minorHAnsi"/>
        </w:rPr>
      </w:pPr>
      <w:r>
        <w:rPr>
          <w:rFonts w:cstheme="minorHAnsi"/>
        </w:rPr>
        <w:t>Lisa Zingman, MSPH</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C635F" w:rsidR="001D1C73" w:rsidP="009C635F" w:rsidRDefault="001D1C73" w14:paraId="3544A9D6" w14:textId="7DC8F81A">
      <w:pPr>
        <w:pStyle w:val="ListParagraph"/>
        <w:numPr>
          <w:ilvl w:val="0"/>
          <w:numId w:val="27"/>
        </w:numPr>
        <w:spacing w:after="0" w:line="240" w:lineRule="auto"/>
        <w:rPr>
          <w:rStyle w:val="CommentReference"/>
          <w:sz w:val="22"/>
          <w:szCs w:val="22"/>
        </w:rPr>
      </w:pPr>
      <w:r w:rsidRPr="009139B3">
        <w:rPr>
          <w:b/>
        </w:rPr>
        <w:t xml:space="preserve">Type of Request: </w:t>
      </w:r>
      <w:r w:rsidRPr="00906F6A" w:rsidR="00C67C64">
        <w:t xml:space="preserve">This Information Collection Request is for a </w:t>
      </w:r>
      <w:r w:rsidR="00C67C64">
        <w:t>new reques</w:t>
      </w:r>
      <w:r w:rsidRPr="00906F6A" w:rsidR="00C67C64">
        <w:t>t.</w:t>
      </w:r>
      <w:r w:rsidR="00C67C64">
        <w:t xml:space="preserve"> </w:t>
      </w:r>
      <w:r w:rsidR="00BA6B46">
        <w:t xml:space="preserve">The request is for </w:t>
      </w:r>
      <w:r w:rsidR="008F4A14">
        <w:t xml:space="preserve">2 </w:t>
      </w:r>
      <w:r w:rsidRPr="00906F6A" w:rsidR="00C67C64">
        <w:t>year</w:t>
      </w:r>
      <w:r w:rsidR="00C67C64">
        <w:t>s</w:t>
      </w:r>
      <w:r w:rsidRPr="00906F6A" w:rsidR="00C67C64">
        <w:t xml:space="preserve"> of approval.</w:t>
      </w:r>
    </w:p>
    <w:p w:rsidRPr="009139B3" w:rsidR="001D1C73" w:rsidP="001D1C73" w:rsidRDefault="001D1C73" w14:paraId="2634415F" w14:textId="77777777">
      <w:pPr>
        <w:spacing w:after="0" w:line="240" w:lineRule="auto"/>
        <w:rPr>
          <w:rStyle w:val="CommentReference"/>
          <w:b/>
          <w:sz w:val="22"/>
          <w:szCs w:val="22"/>
        </w:rPr>
      </w:pPr>
    </w:p>
    <w:p w:rsidRPr="009139B3" w:rsidR="001D1C73" w:rsidP="00F46D8D" w:rsidRDefault="001D1C73" w14:paraId="685C9784" w14:textId="2C1DDE39">
      <w:pPr>
        <w:pStyle w:val="ListParagraph"/>
        <w:numPr>
          <w:ilvl w:val="0"/>
          <w:numId w:val="27"/>
        </w:numPr>
        <w:spacing w:after="0" w:line="240" w:lineRule="auto"/>
      </w:pPr>
      <w:r w:rsidRPr="009139B3">
        <w:rPr>
          <w:b/>
        </w:rPr>
        <w:t xml:space="preserve">Description of Request: </w:t>
      </w:r>
      <w:r w:rsidRPr="00CA741F" w:rsidR="002E06AD">
        <w:t xml:space="preserve">The Administration for Children and Families (ACF) </w:t>
      </w:r>
      <w:r w:rsidR="00BA6B46">
        <w:t xml:space="preserve">Office of Planning, Research, and Evaluation (OPRE) </w:t>
      </w:r>
      <w:r w:rsidRPr="00CA741F" w:rsidR="002E06AD">
        <w:t>at the U.S. Department of Health and Human Services (HHS) intends to collect data</w:t>
      </w:r>
      <w:r w:rsidR="00154424">
        <w:t xml:space="preserve"> to capture the challenges and unique opportunities of administering human service</w:t>
      </w:r>
      <w:r w:rsidR="008F4A14">
        <w:t>s</w:t>
      </w:r>
      <w:r w:rsidR="00154424">
        <w:t xml:space="preserve"> programs in rural contexts. </w:t>
      </w:r>
      <w:r w:rsidR="00BA6B46">
        <w:t>This descriptive study will collect d</w:t>
      </w:r>
      <w:r w:rsidR="003C5588">
        <w:t xml:space="preserve">ata </w:t>
      </w:r>
      <w:r w:rsidR="003A37ED">
        <w:t xml:space="preserve">from 12 case study </w:t>
      </w:r>
      <w:r w:rsidR="00343BB1">
        <w:t xml:space="preserve">communities </w:t>
      </w:r>
      <w:r w:rsidR="003E5717">
        <w:t xml:space="preserve">(sites) </w:t>
      </w:r>
      <w:r w:rsidR="00BA6B46">
        <w:t xml:space="preserve">to </w:t>
      </w:r>
      <w:r w:rsidR="00663A2B">
        <w:t xml:space="preserve">provide </w:t>
      </w:r>
      <w:r w:rsidR="00DF7F46">
        <w:t xml:space="preserve">ACF with a rich description of human services programs in rural </w:t>
      </w:r>
      <w:r w:rsidR="00D717F1">
        <w:t>contexts</w:t>
      </w:r>
      <w:r w:rsidR="000820F6">
        <w:t>,</w:t>
      </w:r>
      <w:r w:rsidR="00D717F1">
        <w:t xml:space="preserve"> </w:t>
      </w:r>
      <w:r w:rsidR="000820F6">
        <w:t>as well as reveal</w:t>
      </w:r>
      <w:r w:rsidR="00871416">
        <w:t xml:space="preserve"> opportunities for strengthening the capacity of human services programs to promote the economic and social wellbeing of individuals, families, and communities in rural contexts.</w:t>
      </w:r>
      <w:r w:rsidRPr="00424E0B" w:rsidR="00424E0B">
        <w:t xml:space="preserve"> </w:t>
      </w:r>
      <w:r w:rsidR="00424E0B">
        <w:t xml:space="preserve">The data collected in this study are not intended to be generalized to a broader audience. </w:t>
      </w:r>
      <w:r w:rsidR="00F7729C">
        <w:t>The study team</w:t>
      </w:r>
      <w:r w:rsidRPr="00BC7B46" w:rsidR="00424E0B">
        <w:rPr>
          <w:rFonts w:cs="Calibri"/>
        </w:rPr>
        <w:t xml:space="preserve"> do not intend for this information to be used as the principal basis for public policy decisions.</w:t>
      </w:r>
    </w:p>
    <w:p w:rsidRPr="009139B3" w:rsidR="001D1C73" w:rsidP="001D1C73" w:rsidRDefault="001D1C73" w14:paraId="44585B10" w14:textId="77777777">
      <w:pPr>
        <w:spacing w:after="0" w:line="240" w:lineRule="auto"/>
        <w:rPr>
          <w:b/>
        </w:rPr>
      </w:pP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1CA3A8D7">
      <w:pPr>
        <w:spacing w:after="120" w:line="240" w:lineRule="auto"/>
      </w:pPr>
      <w:r w:rsidRPr="009139B3">
        <w:rPr>
          <w:b/>
        </w:rPr>
        <w:t>A1</w:t>
      </w:r>
      <w:r w:rsidRPr="009139B3">
        <w:t>.</w:t>
      </w:r>
      <w:r w:rsidRPr="009139B3">
        <w:tab/>
      </w:r>
      <w:r w:rsidRPr="009139B3">
        <w:rPr>
          <w:b/>
        </w:rPr>
        <w:t>Necessity for Collection</w:t>
      </w:r>
      <w:r w:rsidRPr="009139B3">
        <w:t xml:space="preserve"> </w:t>
      </w:r>
    </w:p>
    <w:p w:rsidR="005C4672" w:rsidP="005E6CDD" w:rsidRDefault="006A36AC" w14:paraId="4C3A4E9A" w14:textId="10E30CF2">
      <w:pPr>
        <w:spacing w:after="0" w:line="240" w:lineRule="auto"/>
      </w:pPr>
      <w:r>
        <w:t>Though significant evaluati</w:t>
      </w:r>
      <w:r w:rsidR="00F17309">
        <w:t>on</w:t>
      </w:r>
      <w:r>
        <w:t xml:space="preserve"> work has been carried out to improve </w:t>
      </w:r>
      <w:r w:rsidR="00430EE9">
        <w:t xml:space="preserve">general </w:t>
      </w:r>
      <w:r>
        <w:t>understanding of how human service</w:t>
      </w:r>
      <w:r w:rsidR="00430EE9">
        <w:t>s</w:t>
      </w:r>
      <w:r>
        <w:t xml:space="preserve"> programs </w:t>
      </w:r>
      <w:r w:rsidR="00430EE9">
        <w:t xml:space="preserve">improve </w:t>
      </w:r>
      <w:r>
        <w:t xml:space="preserve">family economic self-sufficiency, financial security, and overall wellbeing, knowledge </w:t>
      </w:r>
      <w:r w:rsidR="00855047">
        <w:t xml:space="preserve">is still lacking </w:t>
      </w:r>
      <w:r w:rsidR="00F9332C">
        <w:t xml:space="preserve">in regard to </w:t>
      </w:r>
      <w:r>
        <w:t xml:space="preserve">how </w:t>
      </w:r>
      <w:r w:rsidR="00F9332C">
        <w:t xml:space="preserve">these </w:t>
      </w:r>
      <w:r>
        <w:t>programs can best serve rural communities.</w:t>
      </w:r>
      <w:r w:rsidR="005A0D48">
        <w:t xml:space="preserve">  While a lot of human services programs are implemented in rural contexts, our research is generally done in more populated areas. </w:t>
      </w:r>
      <w:r>
        <w:t>Rural contexts present unique opportunities and challenges for administering human service programs</w:t>
      </w:r>
      <w:r w:rsidR="00DA4C76">
        <w:t>. Opportunities include</w:t>
      </w:r>
      <w:r w:rsidR="006B7DAA">
        <w:t xml:space="preserve"> </w:t>
      </w:r>
      <w:r w:rsidR="00CB364B">
        <w:t xml:space="preserve">access to </w:t>
      </w:r>
      <w:r w:rsidR="006B7DAA">
        <w:t>natural resource</w:t>
      </w:r>
      <w:r w:rsidR="00CB364B">
        <w:t>s</w:t>
      </w:r>
      <w:r w:rsidR="00E107B6">
        <w:t xml:space="preserve"> </w:t>
      </w:r>
      <w:r w:rsidR="00CB364B">
        <w:t>(</w:t>
      </w:r>
      <w:r w:rsidR="00612C76">
        <w:t>as</w:t>
      </w:r>
      <w:r w:rsidR="00CB364B">
        <w:t xml:space="preserve"> both </w:t>
      </w:r>
      <w:r w:rsidR="00E107B6">
        <w:t>amenities and commodities</w:t>
      </w:r>
      <w:r w:rsidR="00CB364B">
        <w:t>)</w:t>
      </w:r>
      <w:r w:rsidR="006B7DAA">
        <w:t>,</w:t>
      </w:r>
      <w:r w:rsidR="007F0414">
        <w:t xml:space="preserve"> a commitment to </w:t>
      </w:r>
      <w:r w:rsidR="00B2430B">
        <w:t>innovation and adaptation, and a high degree of community social capital</w:t>
      </w:r>
      <w:r w:rsidR="004A58D2">
        <w:t>, among others. Meanwhile</w:t>
      </w:r>
      <w:r>
        <w:t>,</w:t>
      </w:r>
      <w:r w:rsidR="00661363">
        <w:t xml:space="preserve"> challenges include </w:t>
      </w:r>
      <w:r w:rsidR="00787F44">
        <w:t xml:space="preserve">providing access to economic opportunities, transportation, </w:t>
      </w:r>
      <w:r w:rsidR="00C867EA">
        <w:t>technology, and</w:t>
      </w:r>
      <w:r w:rsidR="00787F44">
        <w:t xml:space="preserve"> services; </w:t>
      </w:r>
      <w:r w:rsidR="00A64E65">
        <w:t xml:space="preserve">higher rates of poverty and unemployment than other areas of the country; </w:t>
      </w:r>
      <w:r w:rsidR="00EE1523">
        <w:t xml:space="preserve">greater distances </w:t>
      </w:r>
      <w:r w:rsidR="003103C6">
        <w:t>to services;</w:t>
      </w:r>
      <w:r>
        <w:t xml:space="preserve"> and </w:t>
      </w:r>
      <w:r w:rsidR="003103C6">
        <w:t>negative cultural perceptions of public assistance</w:t>
      </w:r>
      <w:r w:rsidR="001F3BBF">
        <w:t>.</w:t>
      </w:r>
      <w:r>
        <w:t xml:space="preserve"> This study aims to (1) provide a rich description of human services programs in rural contexts; (2) determine the level of unmet need for human services in rural communities; and (3) identify opportunities for strengthening the capacity of human services programs to promote the economic and social wellbeing of individuals, families, and communities in rural contexts. These </w:t>
      </w:r>
      <w:r w:rsidR="00756226">
        <w:t>goals</w:t>
      </w:r>
      <w:r>
        <w:t xml:space="preserve"> will be accomplished through a mixed-methods study that includes</w:t>
      </w:r>
      <w:r w:rsidR="002B1F71">
        <w:t xml:space="preserve"> a literature review, secondary analysis of administrative data, and</w:t>
      </w:r>
      <w:r>
        <w:t xml:space="preserve"> 12 site visits </w:t>
      </w:r>
      <w:r w:rsidR="00E31FD8">
        <w:t xml:space="preserve">to rural communities </w:t>
      </w:r>
      <w:r w:rsidR="002B1F71">
        <w:t xml:space="preserve">(the subject of this </w:t>
      </w:r>
      <w:r w:rsidR="004E2BD5">
        <w:t>request</w:t>
      </w:r>
      <w:r w:rsidR="002B1F71">
        <w:t xml:space="preserve">) </w:t>
      </w:r>
      <w:r>
        <w:t>to</w:t>
      </w:r>
      <w:r w:rsidR="003C5588">
        <w:t xml:space="preserve"> </w:t>
      </w:r>
      <w:r>
        <w:t xml:space="preserve">generate insights from program administrators, program staff, </w:t>
      </w:r>
      <w:r w:rsidR="004E37AE">
        <w:rPr>
          <w:rFonts w:cstheme="minorHAnsi"/>
        </w:rPr>
        <w:t>and s</w:t>
      </w:r>
      <w:r w:rsidRPr="00CE586E" w:rsidR="004E37AE">
        <w:rPr>
          <w:rFonts w:cstheme="minorHAnsi"/>
        </w:rPr>
        <w:t xml:space="preserve">taff from </w:t>
      </w:r>
      <w:r w:rsidR="00FC7A0B">
        <w:rPr>
          <w:rFonts w:cstheme="minorHAnsi"/>
        </w:rPr>
        <w:t>n</w:t>
      </w:r>
      <w:r w:rsidRPr="00CE586E" w:rsidR="00FC7A0B">
        <w:rPr>
          <w:rFonts w:cstheme="minorHAnsi"/>
        </w:rPr>
        <w:t xml:space="preserve">onprofit </w:t>
      </w:r>
      <w:r w:rsidRPr="00D64926" w:rsidR="004E37AE">
        <w:rPr>
          <w:rFonts w:cstheme="minorHAnsi"/>
        </w:rPr>
        <w:t xml:space="preserve">or </w:t>
      </w:r>
      <w:r w:rsidR="00FC7A0B">
        <w:rPr>
          <w:rFonts w:cstheme="minorHAnsi"/>
        </w:rPr>
        <w:t>p</w:t>
      </w:r>
      <w:r w:rsidRPr="00D64926" w:rsidR="004E37AE">
        <w:rPr>
          <w:rFonts w:cstheme="minorHAnsi"/>
        </w:rPr>
        <w:t xml:space="preserve">artner </w:t>
      </w:r>
      <w:r w:rsidR="00FC7A0B">
        <w:rPr>
          <w:rFonts w:cstheme="minorHAnsi"/>
        </w:rPr>
        <w:t>o</w:t>
      </w:r>
      <w:r w:rsidRPr="00D64926" w:rsidR="004E37AE">
        <w:rPr>
          <w:rFonts w:cstheme="minorHAnsi"/>
        </w:rPr>
        <w:t>rganizations</w:t>
      </w:r>
      <w:r w:rsidR="00E3142C">
        <w:rPr>
          <w:rFonts w:cstheme="minorHAnsi"/>
        </w:rPr>
        <w:t>.</w:t>
      </w:r>
    </w:p>
    <w:p w:rsidR="005C4672" w:rsidP="005E6CDD" w:rsidRDefault="005C4672" w14:paraId="6444A1DF" w14:textId="77777777">
      <w:pPr>
        <w:spacing w:after="0" w:line="240" w:lineRule="auto"/>
      </w:pPr>
    </w:p>
    <w:p w:rsidR="005E6CDD" w:rsidP="005E6CDD" w:rsidRDefault="005E6CDD" w14:paraId="693B2769" w14:textId="78C2F29B">
      <w:pPr>
        <w:spacing w:after="0" w:line="240" w:lineRule="auto"/>
      </w:pPr>
      <w:r w:rsidRPr="00C5784E">
        <w:t xml:space="preserve">There are no legal or administrative requirements that necessitate this collection. ACF is undertaking the collection at </w:t>
      </w:r>
      <w:r w:rsidR="00BA75F5">
        <w:t>its own discretion</w:t>
      </w:r>
      <w:r w:rsidRPr="00C5784E">
        <w:t>.</w:t>
      </w:r>
    </w:p>
    <w:p w:rsidR="001D1C73" w:rsidP="001D1C73" w:rsidRDefault="001D1C73" w14:paraId="3706DD4E" w14:textId="60CB650F">
      <w:pPr>
        <w:pStyle w:val="ListParagraph"/>
        <w:spacing w:after="0" w:line="240" w:lineRule="auto"/>
        <w:ind w:left="360"/>
      </w:pPr>
    </w:p>
    <w:p w:rsidRPr="009139B3" w:rsidR="00067B61" w:rsidP="001D1C73" w:rsidRDefault="00067B61" w14:paraId="75F0DF0A"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004E2BD5" w:rsidP="001D1C73" w:rsidRDefault="00DC4AD1" w14:paraId="230352FA" w14:textId="77777777">
      <w:pPr>
        <w:spacing w:after="0" w:line="240" w:lineRule="auto"/>
        <w:rPr>
          <w:rFonts w:cs="Calibri"/>
        </w:rPr>
      </w:pPr>
      <w:r>
        <w:rPr>
          <w:rFonts w:cs="Calibri"/>
        </w:rPr>
        <w:t xml:space="preserve">The Human Services </w:t>
      </w:r>
      <w:r w:rsidR="00EC0137">
        <w:rPr>
          <w:rFonts w:cs="Calibri"/>
        </w:rPr>
        <w:t xml:space="preserve">Programs </w:t>
      </w:r>
      <w:r>
        <w:rPr>
          <w:rFonts w:cs="Calibri"/>
        </w:rPr>
        <w:t>in Rural Context</w:t>
      </w:r>
      <w:r w:rsidR="00A76B18">
        <w:rPr>
          <w:rFonts w:cs="Calibri"/>
        </w:rPr>
        <w:t xml:space="preserve"> study</w:t>
      </w:r>
      <w:r w:rsidR="008430DF">
        <w:rPr>
          <w:rFonts w:cs="Calibri"/>
        </w:rPr>
        <w:t xml:space="preserve"> will investigate</w:t>
      </w:r>
      <w:r w:rsidR="00A15F19">
        <w:rPr>
          <w:rFonts w:cs="Calibri"/>
        </w:rPr>
        <w:t xml:space="preserve"> what</w:t>
      </w:r>
      <w:r w:rsidR="00917EEB">
        <w:rPr>
          <w:rFonts w:cs="Calibri"/>
        </w:rPr>
        <w:t xml:space="preserve"> challenges and opportunities exist for</w:t>
      </w:r>
      <w:r w:rsidR="00A15F19">
        <w:rPr>
          <w:rFonts w:cs="Calibri"/>
        </w:rPr>
        <w:t xml:space="preserve"> human service programs in rural contexts</w:t>
      </w:r>
      <w:r w:rsidR="00917EEB">
        <w:rPr>
          <w:rFonts w:cs="Calibri"/>
        </w:rPr>
        <w:t xml:space="preserve">. </w:t>
      </w:r>
      <w:r w:rsidR="005328CD">
        <w:rPr>
          <w:rFonts w:cs="Calibri"/>
        </w:rPr>
        <w:t xml:space="preserve">Specifically, the study will </w:t>
      </w:r>
      <w:r w:rsidR="00840837">
        <w:rPr>
          <w:rFonts w:cs="Calibri"/>
        </w:rPr>
        <w:t xml:space="preserve">examine </w:t>
      </w:r>
      <w:r w:rsidR="005328CD">
        <w:rPr>
          <w:rFonts w:cs="Calibri"/>
        </w:rPr>
        <w:t xml:space="preserve">several programs, including </w:t>
      </w:r>
      <w:r w:rsidR="00095CC5">
        <w:t xml:space="preserve">Temporary Assistance for Needy Families (TANF); Healthy Marriage and Responsible Fatherhood (HMRF); Health Profession Opportunity Grants (HPOG); and Maternal, Infant, and Early Childhood Home Visiting (MIECHV), as well </w:t>
      </w:r>
      <w:r w:rsidRPr="004C52C6" w:rsidR="00095CC5">
        <w:t>early childhood development programs, family development programs, employment programs, and higher education and technical training programs</w:t>
      </w:r>
      <w:r w:rsidR="00095CC5">
        <w:t xml:space="preserve"> funded in the community</w:t>
      </w:r>
      <w:r w:rsidR="009954BA">
        <w:rPr>
          <w:rFonts w:cs="Calibri"/>
        </w:rPr>
        <w:t xml:space="preserve">. </w:t>
      </w:r>
    </w:p>
    <w:p w:rsidR="004E2BD5" w:rsidP="001D1C73" w:rsidRDefault="004E2BD5" w14:paraId="1C52CB9A" w14:textId="77777777">
      <w:pPr>
        <w:spacing w:after="0" w:line="240" w:lineRule="auto"/>
        <w:rPr>
          <w:rFonts w:cs="Calibri"/>
        </w:rPr>
      </w:pPr>
    </w:p>
    <w:p w:rsidR="00C578AB" w:rsidP="001D1C73" w:rsidRDefault="009954BA" w14:paraId="37BE3ED2" w14:textId="71746A64">
      <w:pPr>
        <w:spacing w:after="0" w:line="240" w:lineRule="auto"/>
        <w:rPr>
          <w:rFonts w:cs="Calibri"/>
        </w:rPr>
      </w:pPr>
      <w:r>
        <w:rPr>
          <w:rFonts w:cs="Calibri"/>
        </w:rPr>
        <w:t xml:space="preserve">The </w:t>
      </w:r>
      <w:r w:rsidR="004E2BD5">
        <w:rPr>
          <w:rFonts w:cs="Calibri"/>
        </w:rPr>
        <w:t xml:space="preserve">goals of this </w:t>
      </w:r>
      <w:r>
        <w:rPr>
          <w:rFonts w:cs="Calibri"/>
        </w:rPr>
        <w:t xml:space="preserve">study </w:t>
      </w:r>
      <w:r w:rsidR="004E2BD5">
        <w:rPr>
          <w:rFonts w:cs="Calibri"/>
        </w:rPr>
        <w:t>are to:</w:t>
      </w:r>
      <w:r>
        <w:rPr>
          <w:rFonts w:cs="Calibri"/>
        </w:rPr>
        <w:t xml:space="preserve"> </w:t>
      </w:r>
      <w:r w:rsidR="005328CD">
        <w:rPr>
          <w:rFonts w:cs="Calibri"/>
        </w:rPr>
        <w:t xml:space="preserve">develop a rich description of human services programs in rural contexts, </w:t>
      </w:r>
      <w:r w:rsidR="00840837">
        <w:rPr>
          <w:rFonts w:cs="Calibri"/>
        </w:rPr>
        <w:t xml:space="preserve">devise </w:t>
      </w:r>
      <w:r w:rsidR="000A4437">
        <w:rPr>
          <w:rFonts w:cs="Calibri"/>
        </w:rPr>
        <w:t>a method to determine unmet need for human services</w:t>
      </w:r>
      <w:r w:rsidR="00330237">
        <w:rPr>
          <w:rFonts w:cs="Calibri"/>
        </w:rPr>
        <w:t xml:space="preserve"> </w:t>
      </w:r>
      <w:r w:rsidR="00E86583">
        <w:rPr>
          <w:rFonts w:cs="Calibri"/>
        </w:rPr>
        <w:t>programs</w:t>
      </w:r>
      <w:r w:rsidR="000A4437">
        <w:rPr>
          <w:rFonts w:cs="Calibri"/>
        </w:rPr>
        <w:t xml:space="preserve"> in rural communities, </w:t>
      </w:r>
      <w:r w:rsidR="00ED6A1A">
        <w:rPr>
          <w:rFonts w:cs="Calibri"/>
        </w:rPr>
        <w:t xml:space="preserve">and </w:t>
      </w:r>
      <w:r w:rsidR="000A4437">
        <w:rPr>
          <w:rFonts w:cs="Calibri"/>
        </w:rPr>
        <w:t xml:space="preserve">identify opportunities for </w:t>
      </w:r>
      <w:r w:rsidR="005E00B0">
        <w:rPr>
          <w:rFonts w:cs="Calibri"/>
        </w:rPr>
        <w:t>strengthening the capacity of human services programs to promote the economic and social wellbeing of individuals, families, and communities in rural contexts.</w:t>
      </w:r>
      <w:r w:rsidR="008D19B0">
        <w:rPr>
          <w:rFonts w:cs="Calibri"/>
        </w:rPr>
        <w:t xml:space="preserve">  </w:t>
      </w:r>
    </w:p>
    <w:p w:rsidR="00C578AB" w:rsidP="001D1C73" w:rsidRDefault="00C578AB" w14:paraId="047729F6" w14:textId="77777777">
      <w:pPr>
        <w:spacing w:after="0" w:line="240" w:lineRule="auto"/>
        <w:rPr>
          <w:rFonts w:cs="Calibri"/>
        </w:rPr>
      </w:pPr>
    </w:p>
    <w:p w:rsidR="00E53489" w:rsidP="00523F46" w:rsidRDefault="0029200B" w14:paraId="09BE0F13" w14:textId="2467A16D">
      <w:pPr>
        <w:autoSpaceDE w:val="0"/>
        <w:autoSpaceDN w:val="0"/>
        <w:adjustRightInd w:val="0"/>
        <w:spacing w:after="0" w:line="240" w:lineRule="auto"/>
        <w:rPr>
          <w:rFonts w:cstheme="minorHAnsi"/>
        </w:rPr>
      </w:pPr>
      <w:r>
        <w:rPr>
          <w:rFonts w:cstheme="minorHAnsi"/>
        </w:rPr>
        <w:t xml:space="preserve">This information will be used </w:t>
      </w:r>
      <w:r w:rsidR="00B1798E">
        <w:rPr>
          <w:rFonts w:cstheme="minorHAnsi"/>
        </w:rPr>
        <w:t>for the following purposes</w:t>
      </w:r>
      <w:r>
        <w:rPr>
          <w:rFonts w:cstheme="minorHAnsi"/>
        </w:rPr>
        <w:t>:</w:t>
      </w:r>
    </w:p>
    <w:p w:rsidR="0029200B" w:rsidP="0029200B" w:rsidRDefault="00B9202C" w14:paraId="0F051571" w14:textId="36A89429">
      <w:pPr>
        <w:pStyle w:val="ListParagraph"/>
        <w:numPr>
          <w:ilvl w:val="0"/>
          <w:numId w:val="48"/>
        </w:numPr>
        <w:autoSpaceDE w:val="0"/>
        <w:autoSpaceDN w:val="0"/>
        <w:adjustRightInd w:val="0"/>
        <w:spacing w:after="0" w:line="240" w:lineRule="auto"/>
        <w:rPr>
          <w:rFonts w:cstheme="minorHAnsi"/>
        </w:rPr>
      </w:pPr>
      <w:r>
        <w:rPr>
          <w:rFonts w:cstheme="minorHAnsi"/>
        </w:rPr>
        <w:t>Supplement and expand on existing research on rural communities</w:t>
      </w:r>
    </w:p>
    <w:p w:rsidR="00B9202C" w:rsidP="0029200B" w:rsidRDefault="000A5C8E" w14:paraId="28DCF0FA" w14:textId="0E049C3D">
      <w:pPr>
        <w:pStyle w:val="ListParagraph"/>
        <w:numPr>
          <w:ilvl w:val="0"/>
          <w:numId w:val="48"/>
        </w:numPr>
        <w:autoSpaceDE w:val="0"/>
        <w:autoSpaceDN w:val="0"/>
        <w:adjustRightInd w:val="0"/>
        <w:spacing w:after="0" w:line="240" w:lineRule="auto"/>
        <w:rPr>
          <w:rFonts w:cstheme="minorHAnsi"/>
        </w:rPr>
      </w:pPr>
      <w:r>
        <w:rPr>
          <w:rFonts w:cstheme="minorHAnsi"/>
        </w:rPr>
        <w:t>In</w:t>
      </w:r>
      <w:r w:rsidR="00A64DB2">
        <w:rPr>
          <w:rFonts w:cstheme="minorHAnsi"/>
        </w:rPr>
        <w:t>crease understanding o</w:t>
      </w:r>
      <w:r w:rsidR="00D14CAD">
        <w:rPr>
          <w:rFonts w:cstheme="minorHAnsi"/>
        </w:rPr>
        <w:t>f</w:t>
      </w:r>
      <w:r w:rsidR="00A64DB2">
        <w:rPr>
          <w:rFonts w:cstheme="minorHAnsi"/>
        </w:rPr>
        <w:t xml:space="preserve"> how human services programs operate in rural communities</w:t>
      </w:r>
    </w:p>
    <w:p w:rsidR="00A64DB2" w:rsidP="0029200B" w:rsidRDefault="00A64DB2" w14:paraId="43F02FEE" w14:textId="61EA982A">
      <w:pPr>
        <w:pStyle w:val="ListParagraph"/>
        <w:numPr>
          <w:ilvl w:val="0"/>
          <w:numId w:val="48"/>
        </w:numPr>
        <w:autoSpaceDE w:val="0"/>
        <w:autoSpaceDN w:val="0"/>
        <w:adjustRightInd w:val="0"/>
        <w:spacing w:after="0" w:line="240" w:lineRule="auto"/>
        <w:rPr>
          <w:rFonts w:cstheme="minorHAnsi"/>
        </w:rPr>
      </w:pPr>
      <w:r>
        <w:rPr>
          <w:rFonts w:cstheme="minorHAnsi"/>
        </w:rPr>
        <w:t xml:space="preserve">Understand how </w:t>
      </w:r>
      <w:r w:rsidR="006E041D">
        <w:rPr>
          <w:rFonts w:cstheme="minorHAnsi"/>
        </w:rPr>
        <w:t>rural communities have adopted innovative strategies for addressing needs</w:t>
      </w:r>
    </w:p>
    <w:p w:rsidR="006E041D" w:rsidP="0029200B" w:rsidRDefault="00FE41C7" w14:paraId="17307DB5" w14:textId="471F94E5">
      <w:pPr>
        <w:pStyle w:val="ListParagraph"/>
        <w:numPr>
          <w:ilvl w:val="0"/>
          <w:numId w:val="48"/>
        </w:numPr>
        <w:autoSpaceDE w:val="0"/>
        <w:autoSpaceDN w:val="0"/>
        <w:adjustRightInd w:val="0"/>
        <w:spacing w:after="0" w:line="240" w:lineRule="auto"/>
        <w:rPr>
          <w:rFonts w:cstheme="minorHAnsi"/>
        </w:rPr>
      </w:pPr>
      <w:r>
        <w:rPr>
          <w:rFonts w:cstheme="minorHAnsi"/>
        </w:rPr>
        <w:t>Determin</w:t>
      </w:r>
      <w:r w:rsidR="00350347">
        <w:rPr>
          <w:rFonts w:cstheme="minorHAnsi"/>
        </w:rPr>
        <w:t>e</w:t>
      </w:r>
      <w:r w:rsidR="006E041D">
        <w:rPr>
          <w:rFonts w:cstheme="minorHAnsi"/>
        </w:rPr>
        <w:t xml:space="preserve"> how strategies may be replicat</w:t>
      </w:r>
      <w:r w:rsidR="009C20AC">
        <w:rPr>
          <w:rFonts w:cstheme="minorHAnsi"/>
        </w:rPr>
        <w:t>ed in other areas as a solution for expanding rural access to human services programs</w:t>
      </w:r>
    </w:p>
    <w:p w:rsidRPr="009910C6" w:rsidR="002F6999" w:rsidP="009910C6" w:rsidRDefault="002F6999" w14:paraId="2E7CC4D1" w14:textId="03A78D2B">
      <w:pPr>
        <w:pStyle w:val="ListParagraph"/>
        <w:numPr>
          <w:ilvl w:val="0"/>
          <w:numId w:val="48"/>
        </w:numPr>
        <w:autoSpaceDE w:val="0"/>
        <w:autoSpaceDN w:val="0"/>
        <w:adjustRightInd w:val="0"/>
        <w:spacing w:after="0" w:line="240" w:lineRule="auto"/>
        <w:rPr>
          <w:rFonts w:cstheme="minorHAnsi"/>
        </w:rPr>
      </w:pPr>
      <w:r>
        <w:rPr>
          <w:rFonts w:cstheme="minorHAnsi"/>
        </w:rPr>
        <w:lastRenderedPageBreak/>
        <w:t xml:space="preserve">Identify opportunities </w:t>
      </w:r>
      <w:r w:rsidR="00FE41C7">
        <w:rPr>
          <w:rFonts w:cstheme="minorHAnsi"/>
        </w:rPr>
        <w:t xml:space="preserve">for strengthening capacity to improve access to human service programs </w:t>
      </w:r>
      <w:r w:rsidR="00E65298">
        <w:rPr>
          <w:rFonts w:cstheme="minorHAnsi"/>
        </w:rPr>
        <w:t xml:space="preserve">in rural communities, </w:t>
      </w:r>
      <w:r w:rsidR="00FE41C7">
        <w:rPr>
          <w:rFonts w:cstheme="minorHAnsi"/>
        </w:rPr>
        <w:t>and to improve outcomes for families served</w:t>
      </w:r>
    </w:p>
    <w:p w:rsidR="00C578AB" w:rsidP="001D1C73" w:rsidRDefault="00C578AB" w14:paraId="6BF213A7" w14:textId="77777777">
      <w:pPr>
        <w:spacing w:after="0" w:line="240" w:lineRule="auto"/>
        <w:rPr>
          <w:rFonts w:cs="Calibri"/>
        </w:rPr>
      </w:pPr>
    </w:p>
    <w:p w:rsidRPr="009139B3" w:rsidR="001D1C73" w:rsidP="001D1C73" w:rsidRDefault="001D1C73" w14:paraId="5D584897" w14:textId="752973F5">
      <w:pPr>
        <w:spacing w:after="0" w:line="240" w:lineRule="auto"/>
        <w:rPr>
          <w:rFonts w:cs="Calibri"/>
        </w:rPr>
      </w:pPr>
      <w:r w:rsidRPr="009139B3">
        <w:rPr>
          <w:rFonts w:cs="Calibri"/>
        </w:rPr>
        <w:t>The information collected is meant to contribute to the body of knowledge on ACF programs. It is not intended to be used as the principal basis for a decision by a federal decision-</w:t>
      </w:r>
      <w:r w:rsidRPr="009139B3" w:rsidR="00C22001">
        <w:rPr>
          <w:rFonts w:cs="Calibri"/>
        </w:rPr>
        <w:t>maker and</w:t>
      </w:r>
      <w:r w:rsidRPr="009139B3">
        <w:rPr>
          <w:rFonts w:cs="Calibri"/>
        </w:rPr>
        <w:t xml:space="preserve">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Pr="009139B3" w:rsidR="001D1C73" w:rsidP="001D1C73" w:rsidRDefault="001D1C73" w14:paraId="6F0BE561" w14:textId="0932B4B0">
      <w:pPr>
        <w:spacing w:after="60" w:line="240" w:lineRule="auto"/>
        <w:rPr>
          <w:i/>
        </w:rPr>
      </w:pPr>
      <w:r w:rsidRPr="009139B3">
        <w:rPr>
          <w:i/>
        </w:rPr>
        <w:t>Research Questions</w:t>
      </w:r>
    </w:p>
    <w:p w:rsidRPr="00251556" w:rsidR="003671BC" w:rsidP="009910C6" w:rsidRDefault="00393B11" w14:paraId="7A20F2D2" w14:textId="1A226D4D">
      <w:pPr>
        <w:spacing w:after="0" w:line="259" w:lineRule="auto"/>
        <w:rPr>
          <w:rFonts w:ascii="Calibri" w:hAnsi="Calibri" w:eastAsia="SimSun" w:cs="Times New Roman"/>
          <w:b/>
          <w:lang w:eastAsia="zh-CN"/>
        </w:rPr>
      </w:pPr>
      <w:r w:rsidRPr="00251556">
        <w:rPr>
          <w:rFonts w:ascii="Calibri" w:hAnsi="Calibri" w:eastAsia="SimSun" w:cs="Times New Roman"/>
          <w:lang w:eastAsia="zh-CN"/>
        </w:rPr>
        <w:t>Th</w:t>
      </w:r>
      <w:r>
        <w:rPr>
          <w:rFonts w:ascii="Calibri" w:hAnsi="Calibri" w:eastAsia="SimSun" w:cs="Times New Roman"/>
          <w:lang w:eastAsia="zh-CN"/>
        </w:rPr>
        <w:t>ese</w:t>
      </w:r>
      <w:r w:rsidRPr="00251556">
        <w:rPr>
          <w:rFonts w:ascii="Calibri" w:hAnsi="Calibri" w:eastAsia="SimSun" w:cs="Times New Roman"/>
          <w:lang w:eastAsia="zh-CN"/>
        </w:rPr>
        <w:t xml:space="preserve"> </w:t>
      </w:r>
      <w:r w:rsidR="00E01DA6">
        <w:rPr>
          <w:rFonts w:ascii="Calibri" w:hAnsi="Calibri" w:eastAsia="SimSun" w:cs="Times New Roman"/>
          <w:lang w:eastAsia="zh-CN"/>
        </w:rPr>
        <w:t>site visits</w:t>
      </w:r>
      <w:r w:rsidRPr="00251556" w:rsidR="003671BC">
        <w:rPr>
          <w:rFonts w:ascii="Calibri" w:hAnsi="Calibri" w:eastAsia="SimSun" w:cs="Times New Roman"/>
          <w:lang w:eastAsia="zh-CN"/>
        </w:rPr>
        <w:t xml:space="preserve"> will address</w:t>
      </w:r>
      <w:r w:rsidR="003671BC">
        <w:rPr>
          <w:rFonts w:ascii="Calibri" w:hAnsi="Calibri" w:eastAsia="SimSun" w:cs="Times New Roman"/>
          <w:lang w:eastAsia="zh-CN"/>
        </w:rPr>
        <w:t xml:space="preserve"> </w:t>
      </w:r>
      <w:r w:rsidR="00025C6B">
        <w:rPr>
          <w:rFonts w:ascii="Calibri" w:hAnsi="Calibri" w:eastAsia="SimSun" w:cs="Times New Roman"/>
          <w:lang w:eastAsia="zh-CN"/>
        </w:rPr>
        <w:t>19</w:t>
      </w:r>
      <w:r w:rsidRPr="00251556" w:rsidR="00025C6B">
        <w:rPr>
          <w:rFonts w:ascii="Calibri" w:hAnsi="Calibri" w:eastAsia="SimSun" w:cs="Times New Roman"/>
          <w:lang w:eastAsia="zh-CN"/>
        </w:rPr>
        <w:t xml:space="preserve"> </w:t>
      </w:r>
      <w:r w:rsidRPr="00251556" w:rsidR="003671BC">
        <w:rPr>
          <w:rFonts w:ascii="Calibri" w:hAnsi="Calibri" w:eastAsia="SimSun" w:cs="Times New Roman"/>
          <w:lang w:eastAsia="zh-CN"/>
        </w:rPr>
        <w:t>research questions:</w:t>
      </w:r>
    </w:p>
    <w:p w:rsidRPr="009139B3" w:rsidR="00BB1E0E" w:rsidP="009910C6" w:rsidRDefault="00BB1E0E" w14:paraId="3A33EBD5" w14:textId="77777777">
      <w:pPr>
        <w:spacing w:after="0" w:line="240" w:lineRule="auto"/>
        <w:rPr>
          <w:i/>
        </w:rPr>
      </w:pPr>
    </w:p>
    <w:p w:rsidRPr="00BE55E0" w:rsidR="00684E32" w:rsidP="00BE55E0" w:rsidRDefault="00684E32" w14:paraId="1C84F177" w14:textId="0D688CDC">
      <w:pPr>
        <w:pStyle w:val="ListParagraph"/>
        <w:numPr>
          <w:ilvl w:val="0"/>
          <w:numId w:val="43"/>
        </w:numPr>
        <w:spacing w:after="0" w:line="240" w:lineRule="auto"/>
        <w:rPr>
          <w:i/>
        </w:rPr>
      </w:pPr>
      <w:r w:rsidRPr="00BE55E0">
        <w:rPr>
          <w:i/>
        </w:rPr>
        <w:t xml:space="preserve">What are the </w:t>
      </w:r>
      <w:r w:rsidRPr="00BE55E0" w:rsidR="007E39D7">
        <w:rPr>
          <w:i/>
        </w:rPr>
        <w:t xml:space="preserve">social wellbeing needs </w:t>
      </w:r>
      <w:r w:rsidRPr="00BE55E0">
        <w:rPr>
          <w:i/>
        </w:rPr>
        <w:t xml:space="preserve"> of the populations served by human services programs?</w:t>
      </w:r>
    </w:p>
    <w:p w:rsidRPr="00BE55E0" w:rsidR="00684E32" w:rsidP="00BE55E0" w:rsidRDefault="00684E32" w14:paraId="33301735" w14:textId="6DB4F825">
      <w:pPr>
        <w:pStyle w:val="ListParagraph"/>
        <w:numPr>
          <w:ilvl w:val="0"/>
          <w:numId w:val="43"/>
        </w:numPr>
        <w:spacing w:after="0" w:line="240" w:lineRule="auto"/>
        <w:rPr>
          <w:i/>
        </w:rPr>
      </w:pPr>
      <w:r w:rsidRPr="00BE55E0">
        <w:rPr>
          <w:i/>
        </w:rPr>
        <w:t xml:space="preserve">What are the </w:t>
      </w:r>
      <w:r w:rsidRPr="00BE55E0" w:rsidR="007E39D7">
        <w:rPr>
          <w:i/>
        </w:rPr>
        <w:t xml:space="preserve">economic wellbeing needs </w:t>
      </w:r>
      <w:r w:rsidRPr="00BE55E0">
        <w:rPr>
          <w:i/>
        </w:rPr>
        <w:t xml:space="preserve"> of the population served by human services programs?</w:t>
      </w:r>
    </w:p>
    <w:p w:rsidRPr="00BE55E0" w:rsidR="00684E32" w:rsidP="00BE55E0" w:rsidRDefault="00684E32" w14:paraId="56F70FD7" w14:textId="65243A96">
      <w:pPr>
        <w:pStyle w:val="ListParagraph"/>
        <w:numPr>
          <w:ilvl w:val="0"/>
          <w:numId w:val="43"/>
        </w:numPr>
        <w:spacing w:after="0" w:line="240" w:lineRule="auto"/>
        <w:rPr>
          <w:i/>
        </w:rPr>
      </w:pPr>
      <w:r w:rsidRPr="00BE55E0">
        <w:rPr>
          <w:i/>
        </w:rPr>
        <w:t>What “standard” service delivery models are used by human services programs to deliver the programs in rural contexts?</w:t>
      </w:r>
    </w:p>
    <w:p w:rsidRPr="00BE55E0" w:rsidR="00684E32" w:rsidP="00BE55E0" w:rsidRDefault="00684E32" w14:paraId="5F277ECC" w14:textId="72D0026D">
      <w:pPr>
        <w:pStyle w:val="ListParagraph"/>
        <w:numPr>
          <w:ilvl w:val="0"/>
          <w:numId w:val="43"/>
        </w:numPr>
        <w:spacing w:after="0" w:line="240" w:lineRule="auto"/>
        <w:rPr>
          <w:i/>
        </w:rPr>
      </w:pPr>
      <w:r w:rsidRPr="00BE55E0">
        <w:rPr>
          <w:i/>
        </w:rPr>
        <w:t>How are human services programs in rural contexts adapting service delivery?</w:t>
      </w:r>
    </w:p>
    <w:p w:rsidRPr="00BE55E0" w:rsidR="001D1C73" w:rsidP="00BE55E0" w:rsidRDefault="00684E32" w14:paraId="366BAD8E" w14:textId="4962E1AC">
      <w:pPr>
        <w:pStyle w:val="ListParagraph"/>
        <w:numPr>
          <w:ilvl w:val="0"/>
          <w:numId w:val="43"/>
        </w:numPr>
        <w:spacing w:after="0" w:line="240" w:lineRule="auto"/>
        <w:rPr>
          <w:i/>
        </w:rPr>
      </w:pPr>
      <w:r w:rsidRPr="00BE55E0">
        <w:rPr>
          <w:i/>
        </w:rPr>
        <w:t>What are the key barriers and facilitators of the delivery of the four human services programs in rural contexts?</w:t>
      </w:r>
    </w:p>
    <w:p w:rsidRPr="00BE55E0" w:rsidR="00185A1F" w:rsidP="00BE55E0" w:rsidRDefault="00185A1F" w14:paraId="167E9BAB" w14:textId="5C159592">
      <w:pPr>
        <w:pStyle w:val="ListParagraph"/>
        <w:numPr>
          <w:ilvl w:val="0"/>
          <w:numId w:val="43"/>
        </w:numPr>
        <w:spacing w:after="0" w:line="240" w:lineRule="auto"/>
        <w:rPr>
          <w:i/>
        </w:rPr>
      </w:pPr>
      <w:r w:rsidRPr="00BE55E0">
        <w:rPr>
          <w:i/>
        </w:rPr>
        <w:t>What is the organizational capacity of human services programs to deliver services in rural contexts?</w:t>
      </w:r>
    </w:p>
    <w:p w:rsidRPr="00BE55E0" w:rsidR="005F1640" w:rsidP="00BE55E0" w:rsidRDefault="00185A1F" w14:paraId="1F4B569B" w14:textId="760955D3">
      <w:pPr>
        <w:pStyle w:val="ListParagraph"/>
        <w:numPr>
          <w:ilvl w:val="0"/>
          <w:numId w:val="43"/>
        </w:numPr>
        <w:spacing w:after="0" w:line="240" w:lineRule="auto"/>
        <w:rPr>
          <w:i/>
        </w:rPr>
      </w:pPr>
      <w:r w:rsidRPr="00BE55E0">
        <w:rPr>
          <w:i/>
        </w:rPr>
        <w:t xml:space="preserve">In what ways do key local </w:t>
      </w:r>
      <w:r w:rsidR="00652C84">
        <w:rPr>
          <w:i/>
        </w:rPr>
        <w:t xml:space="preserve">and </w:t>
      </w:r>
      <w:r w:rsidR="00D840CC">
        <w:rPr>
          <w:i/>
        </w:rPr>
        <w:t>“</w:t>
      </w:r>
      <w:r w:rsidR="00652C84">
        <w:rPr>
          <w:i/>
        </w:rPr>
        <w:t>state</w:t>
      </w:r>
      <w:r w:rsidR="00D840CC">
        <w:rPr>
          <w:i/>
        </w:rPr>
        <w:t>”</w:t>
      </w:r>
      <w:r w:rsidR="00652C84">
        <w:rPr>
          <w:i/>
        </w:rPr>
        <w:t xml:space="preserve"> </w:t>
      </w:r>
      <w:r w:rsidRPr="00BE55E0">
        <w:rPr>
          <w:i/>
        </w:rPr>
        <w:t>factors impact the capacity of human services programs to provide services in rural contexts?</w:t>
      </w:r>
    </w:p>
    <w:p w:rsidRPr="00BE55E0" w:rsidR="00185A1F" w:rsidP="00BE55E0" w:rsidRDefault="00185A1F" w14:paraId="6E3E8481" w14:textId="165061DB">
      <w:pPr>
        <w:pStyle w:val="ListParagraph"/>
        <w:numPr>
          <w:ilvl w:val="0"/>
          <w:numId w:val="43"/>
        </w:numPr>
        <w:spacing w:after="0" w:line="240" w:lineRule="auto"/>
        <w:rPr>
          <w:i/>
        </w:rPr>
      </w:pPr>
      <w:r w:rsidRPr="00BE55E0">
        <w:rPr>
          <w:i/>
        </w:rPr>
        <w:t>What key federal factors impact the capacity of human services programs to provide services in rural contexts?</w:t>
      </w:r>
    </w:p>
    <w:p w:rsidRPr="00BE55E0" w:rsidR="00185A1F" w:rsidP="00BE55E0" w:rsidRDefault="00185A1F" w14:paraId="6F6E2F83" w14:textId="17142ECA">
      <w:pPr>
        <w:pStyle w:val="ListParagraph"/>
        <w:numPr>
          <w:ilvl w:val="0"/>
          <w:numId w:val="43"/>
        </w:numPr>
        <w:spacing w:after="0" w:line="240" w:lineRule="auto"/>
        <w:rPr>
          <w:i/>
        </w:rPr>
      </w:pPr>
      <w:r w:rsidRPr="00BE55E0">
        <w:rPr>
          <w:i/>
        </w:rPr>
        <w:t xml:space="preserve">What components of organizational capacity are identified </w:t>
      </w:r>
      <w:r w:rsidR="005F1640">
        <w:rPr>
          <w:i/>
        </w:rPr>
        <w:t xml:space="preserve">by </w:t>
      </w:r>
      <w:r w:rsidR="00FE6B88">
        <w:rPr>
          <w:i/>
        </w:rPr>
        <w:t>staff from human services programs</w:t>
      </w:r>
      <w:r w:rsidR="00DE6DDF">
        <w:rPr>
          <w:i/>
        </w:rPr>
        <w:t>,</w:t>
      </w:r>
      <w:r w:rsidR="00FE6B88">
        <w:rPr>
          <w:i/>
        </w:rPr>
        <w:t xml:space="preserve"> </w:t>
      </w:r>
      <w:r w:rsidRPr="009910C6" w:rsidR="00DE6DDF">
        <w:rPr>
          <w:rFonts w:cs="Calibri"/>
        </w:rPr>
        <w:t>local nonprofit</w:t>
      </w:r>
      <w:r w:rsidR="00DE6DDF">
        <w:rPr>
          <w:rFonts w:cs="Calibri"/>
        </w:rPr>
        <w:t xml:space="preserve"> organizations,</w:t>
      </w:r>
      <w:r w:rsidRPr="009910C6" w:rsidR="00DE6DDF">
        <w:rPr>
          <w:rFonts w:cs="Calibri"/>
        </w:rPr>
        <w:t xml:space="preserve"> or partner organizations</w:t>
      </w:r>
      <w:r w:rsidRPr="009910C6" w:rsidR="005F1640">
        <w:rPr>
          <w:rFonts w:cs="Calibri"/>
        </w:rPr>
        <w:t xml:space="preserve"> </w:t>
      </w:r>
      <w:r w:rsidRPr="00BE55E0">
        <w:rPr>
          <w:i/>
        </w:rPr>
        <w:t>as most critical to the delivery of human services programs in rural contexts?</w:t>
      </w:r>
    </w:p>
    <w:p w:rsidRPr="00BE55E0" w:rsidR="00185A1F" w:rsidP="00BE55E0" w:rsidRDefault="00185A1F" w14:paraId="7121AF18" w14:textId="700E95F3">
      <w:pPr>
        <w:pStyle w:val="ListParagraph"/>
        <w:numPr>
          <w:ilvl w:val="0"/>
          <w:numId w:val="43"/>
        </w:numPr>
        <w:spacing w:after="0" w:line="240" w:lineRule="auto"/>
        <w:rPr>
          <w:i/>
        </w:rPr>
      </w:pPr>
      <w:r w:rsidRPr="00BE55E0">
        <w:rPr>
          <w:i/>
        </w:rPr>
        <w:t>What particular components of organizational capacity are identified by staff from human services programs as most critical to addressing unmet need in rural contexts?</w:t>
      </w:r>
    </w:p>
    <w:p w:rsidRPr="00BE55E0" w:rsidR="00185A1F" w:rsidP="00BE55E0" w:rsidRDefault="00185A1F" w14:paraId="34472B53" w14:textId="339E0BFA">
      <w:pPr>
        <w:pStyle w:val="ListParagraph"/>
        <w:numPr>
          <w:ilvl w:val="0"/>
          <w:numId w:val="43"/>
        </w:numPr>
        <w:spacing w:after="0" w:line="240" w:lineRule="auto"/>
        <w:rPr>
          <w:i/>
        </w:rPr>
      </w:pPr>
      <w:r w:rsidRPr="00BE55E0">
        <w:rPr>
          <w:i/>
        </w:rPr>
        <w:t>In what ways does organizational capacity in rural contexts impact fidelity of implementation for human services programs?</w:t>
      </w:r>
    </w:p>
    <w:p w:rsidRPr="00BE55E0" w:rsidR="00185A1F" w:rsidP="00BE55E0" w:rsidRDefault="00185A1F" w14:paraId="2955CF84" w14:textId="7666591F">
      <w:pPr>
        <w:pStyle w:val="ListParagraph"/>
        <w:numPr>
          <w:ilvl w:val="0"/>
          <w:numId w:val="43"/>
        </w:numPr>
        <w:spacing w:after="0" w:line="240" w:lineRule="auto"/>
        <w:rPr>
          <w:i/>
        </w:rPr>
      </w:pPr>
      <w:r w:rsidRPr="00BE55E0">
        <w:rPr>
          <w:i/>
        </w:rPr>
        <w:t xml:space="preserve">What technical assistance (e.g., recruitment/intake, case management, curricula, data use, “other”) are human services programs in rural contexts currently receiving? </w:t>
      </w:r>
    </w:p>
    <w:p w:rsidRPr="00BE55E0" w:rsidR="00185A1F" w:rsidP="00BE55E0" w:rsidRDefault="00185A1F" w14:paraId="65BEBE6E" w14:textId="6BDC2A8B">
      <w:pPr>
        <w:pStyle w:val="ListParagraph"/>
        <w:numPr>
          <w:ilvl w:val="0"/>
          <w:numId w:val="43"/>
        </w:numPr>
        <w:spacing w:after="0" w:line="240" w:lineRule="auto"/>
        <w:rPr>
          <w:i/>
        </w:rPr>
      </w:pPr>
      <w:r w:rsidRPr="00BE55E0">
        <w:rPr>
          <w:i/>
        </w:rPr>
        <w:t>How are human services programs in rural contexts using data (e.g., performance measures, evaluation data) to improve their capacity to deliver services?</w:t>
      </w:r>
    </w:p>
    <w:p w:rsidRPr="00BE55E0" w:rsidR="00BE55E0" w:rsidP="00BE55E0" w:rsidRDefault="00BE55E0" w14:paraId="7D08CE56" w14:textId="2B166F15">
      <w:pPr>
        <w:pStyle w:val="ListParagraph"/>
        <w:numPr>
          <w:ilvl w:val="0"/>
          <w:numId w:val="43"/>
        </w:numPr>
        <w:spacing w:after="0" w:line="240" w:lineRule="auto"/>
        <w:rPr>
          <w:i/>
        </w:rPr>
      </w:pPr>
      <w:r w:rsidRPr="00BE55E0">
        <w:rPr>
          <w:i/>
        </w:rPr>
        <w:t>Which combinations of human services programs are found among rural counties with lower and higher levels of unmet need?</w:t>
      </w:r>
    </w:p>
    <w:p w:rsidRPr="00BE55E0" w:rsidR="00BE55E0" w:rsidP="00BE55E0" w:rsidRDefault="00BE55E0" w14:paraId="55E0B193" w14:textId="739D3748">
      <w:pPr>
        <w:pStyle w:val="ListParagraph"/>
        <w:numPr>
          <w:ilvl w:val="0"/>
          <w:numId w:val="43"/>
        </w:numPr>
        <w:spacing w:after="0" w:line="240" w:lineRule="auto"/>
        <w:rPr>
          <w:i/>
        </w:rPr>
      </w:pPr>
      <w:r w:rsidRPr="00BE55E0">
        <w:rPr>
          <w:i/>
        </w:rPr>
        <w:t xml:space="preserve">What are the key lessons learned about the delivery of human services programs in rural counties with significantly low concentrations (i.e., “cold spots”) of unmet need?  </w:t>
      </w:r>
    </w:p>
    <w:p w:rsidRPr="00BE55E0" w:rsidR="00BE55E0" w:rsidP="00BE55E0" w:rsidRDefault="00BE55E0" w14:paraId="280949D1" w14:textId="40EF4303">
      <w:pPr>
        <w:pStyle w:val="ListParagraph"/>
        <w:numPr>
          <w:ilvl w:val="0"/>
          <w:numId w:val="43"/>
        </w:numPr>
        <w:spacing w:after="0" w:line="240" w:lineRule="auto"/>
        <w:rPr>
          <w:i/>
        </w:rPr>
      </w:pPr>
      <w:r w:rsidRPr="00BE55E0">
        <w:rPr>
          <w:i/>
        </w:rPr>
        <w:t>What are the most significant challenges facing the delivery of human services programs in rural counties with significantly high concentrations (i.e., “hot spots”) of unmet need?</w:t>
      </w:r>
    </w:p>
    <w:p w:rsidRPr="00BE55E0" w:rsidR="00BE55E0" w:rsidP="00BE55E0" w:rsidRDefault="00BE55E0" w14:paraId="0761A29B" w14:textId="0EEC1098">
      <w:pPr>
        <w:pStyle w:val="ListParagraph"/>
        <w:numPr>
          <w:ilvl w:val="0"/>
          <w:numId w:val="43"/>
        </w:numPr>
        <w:spacing w:after="0" w:line="240" w:lineRule="auto"/>
        <w:rPr>
          <w:i/>
        </w:rPr>
      </w:pPr>
      <w:r w:rsidRPr="00BE55E0">
        <w:rPr>
          <w:i/>
        </w:rPr>
        <w:t>What do human services staff in rural contexts perceive to be the greatest needs of the populations served by human services programs?</w:t>
      </w:r>
    </w:p>
    <w:p w:rsidRPr="00BE55E0" w:rsidR="00BE55E0" w:rsidP="00BE55E0" w:rsidRDefault="00BE55E0" w14:paraId="47A7D951" w14:textId="0E19D3EB">
      <w:pPr>
        <w:pStyle w:val="ListParagraph"/>
        <w:numPr>
          <w:ilvl w:val="0"/>
          <w:numId w:val="43"/>
        </w:numPr>
        <w:spacing w:after="0" w:line="240" w:lineRule="auto"/>
        <w:rPr>
          <w:i/>
        </w:rPr>
      </w:pPr>
      <w:r w:rsidRPr="00BE55E0">
        <w:rPr>
          <w:i/>
        </w:rPr>
        <w:t>What do staff from human services programs in rural contexts perceive as the factors influencing the unmet needs of the populations served</w:t>
      </w:r>
      <w:r w:rsidR="00C936DF">
        <w:rPr>
          <w:i/>
        </w:rPr>
        <w:t xml:space="preserve"> and unserved</w:t>
      </w:r>
      <w:r w:rsidRPr="00BE55E0">
        <w:rPr>
          <w:i/>
        </w:rPr>
        <w:t xml:space="preserve">?   </w:t>
      </w:r>
    </w:p>
    <w:p w:rsidRPr="00BE55E0" w:rsidR="001D1C73" w:rsidP="00BE55E0" w:rsidRDefault="00BE55E0" w14:paraId="5BEDE90A" w14:textId="4DAA8EB5">
      <w:pPr>
        <w:pStyle w:val="ListParagraph"/>
        <w:numPr>
          <w:ilvl w:val="0"/>
          <w:numId w:val="43"/>
        </w:numPr>
        <w:spacing w:after="0" w:line="240" w:lineRule="auto"/>
        <w:rPr>
          <w:i/>
        </w:rPr>
      </w:pPr>
      <w:r w:rsidRPr="00BE55E0">
        <w:rPr>
          <w:i/>
        </w:rPr>
        <w:t>In what ways are nonprofits</w:t>
      </w:r>
      <w:r w:rsidRPr="00F04285" w:rsidR="00F04285">
        <w:rPr>
          <w:i/>
        </w:rPr>
        <w:t xml:space="preserve"> </w:t>
      </w:r>
      <w:r w:rsidR="00F04285">
        <w:rPr>
          <w:i/>
        </w:rPr>
        <w:t xml:space="preserve">not funded through federally funded grants </w:t>
      </w:r>
      <w:bookmarkStart w:name="_GoBack" w:id="0"/>
      <w:bookmarkEnd w:id="0"/>
      <w:r w:rsidRPr="00BE55E0">
        <w:rPr>
          <w:i/>
        </w:rPr>
        <w:t>working to address unmet needs in rural contexts?</w:t>
      </w:r>
    </w:p>
    <w:p w:rsidR="00BE55E0" w:rsidP="001D1C73" w:rsidRDefault="00BE55E0" w14:paraId="13EAE007" w14:textId="77777777">
      <w:pPr>
        <w:spacing w:after="60" w:line="240" w:lineRule="auto"/>
        <w:rPr>
          <w:i/>
        </w:rPr>
      </w:pPr>
    </w:p>
    <w:p w:rsidR="001D1C73" w:rsidP="001D1C73" w:rsidRDefault="001D1C73" w14:paraId="51121746" w14:textId="252EB6D1">
      <w:pPr>
        <w:spacing w:after="60" w:line="240" w:lineRule="auto"/>
        <w:rPr>
          <w:i/>
        </w:rPr>
      </w:pPr>
      <w:r w:rsidRPr="009139B3">
        <w:rPr>
          <w:i/>
        </w:rPr>
        <w:t>Study Design</w:t>
      </w:r>
    </w:p>
    <w:p w:rsidR="008B7A5D" w:rsidP="008B7A5D" w:rsidRDefault="008B7A5D" w14:paraId="1D93A768" w14:textId="06CEFF81">
      <w:pPr>
        <w:spacing w:after="0" w:line="240" w:lineRule="auto"/>
      </w:pPr>
      <w:r>
        <w:t xml:space="preserve">The overall goals of this project are related but explore three unique and important aspects of </w:t>
      </w:r>
      <w:r w:rsidR="002412AC">
        <w:t xml:space="preserve">the delivery of </w:t>
      </w:r>
      <w:r>
        <w:t>human services programs</w:t>
      </w:r>
      <w:r w:rsidR="00165B9B">
        <w:t>.</w:t>
      </w:r>
      <w:r w:rsidR="0022680B">
        <w:t xml:space="preserve"> The exploration of these three aspects</w:t>
      </w:r>
      <w:r>
        <w:t xml:space="preserve"> </w:t>
      </w:r>
      <w:r w:rsidR="00165B9B">
        <w:t>will</w:t>
      </w:r>
      <w:r w:rsidR="00E926F3">
        <w:t>,</w:t>
      </w:r>
      <w:r w:rsidR="00165B9B">
        <w:t xml:space="preserve"> ultimately</w:t>
      </w:r>
      <w:r w:rsidR="00E926F3">
        <w:t>,</w:t>
      </w:r>
      <w:r w:rsidR="00165B9B">
        <w:t xml:space="preserve"> result</w:t>
      </w:r>
      <w:r>
        <w:t xml:space="preserve"> in a better collective understanding of how human services programs are adapted and delivered in rural contexts and </w:t>
      </w:r>
      <w:r w:rsidR="0022680B">
        <w:t xml:space="preserve">will reveal </w:t>
      </w:r>
      <w:r>
        <w:t>potential opportunities for enhancing service delivery</w:t>
      </w:r>
      <w:r w:rsidR="00840355">
        <w:t>.</w:t>
      </w:r>
    </w:p>
    <w:p w:rsidRPr="007E7BF9" w:rsidR="008B7A5D" w:rsidP="008B7A5D" w:rsidRDefault="008B7A5D" w14:paraId="018A1F68" w14:textId="77777777">
      <w:pPr>
        <w:spacing w:after="0" w:line="240" w:lineRule="auto"/>
        <w:rPr>
          <w:rFonts w:ascii="Times New Roman" w:hAnsi="Times New Roman" w:cs="Times New Roman"/>
          <w:sz w:val="24"/>
          <w:szCs w:val="24"/>
        </w:rPr>
      </w:pPr>
    </w:p>
    <w:p w:rsidR="009068F9" w:rsidP="009068F9" w:rsidRDefault="004C4232" w14:paraId="6A21D664" w14:textId="4685AF65">
      <w:pPr>
        <w:autoSpaceDE w:val="0"/>
        <w:autoSpaceDN w:val="0"/>
        <w:adjustRightInd w:val="0"/>
        <w:spacing w:after="0" w:line="240" w:lineRule="auto"/>
        <w:rPr>
          <w:rFonts w:cstheme="minorHAnsi"/>
        </w:rPr>
      </w:pPr>
      <w:r>
        <w:t>Based on the study’s three specified goals,</w:t>
      </w:r>
      <w:r w:rsidDel="00017743">
        <w:t xml:space="preserve"> </w:t>
      </w:r>
      <w:r w:rsidR="009659A6">
        <w:t>t</w:t>
      </w:r>
      <w:r w:rsidR="00F7729C">
        <w:t>he study team</w:t>
      </w:r>
      <w:r w:rsidR="00AC748C">
        <w:t xml:space="preserve"> </w:t>
      </w:r>
      <w:r w:rsidR="00E31FD8">
        <w:t>determined</w:t>
      </w:r>
      <w:r w:rsidR="004825A9">
        <w:t xml:space="preserve"> </w:t>
      </w:r>
      <w:r>
        <w:t xml:space="preserve">that </w:t>
      </w:r>
      <w:r w:rsidR="003008E1">
        <w:t xml:space="preserve">a </w:t>
      </w:r>
      <w:r>
        <w:t>mixed-methods design is best suited for this project</w:t>
      </w:r>
      <w:r w:rsidR="00067B61">
        <w:t xml:space="preserve"> (see Supporting Statement B1. “Appropriateness of Study Design and Methods for Planned Uses” for additional information)</w:t>
      </w:r>
      <w:r w:rsidR="00F855B4">
        <w:t>.</w:t>
      </w:r>
      <w:r w:rsidR="001C6CDA">
        <w:t xml:space="preserve"> </w:t>
      </w:r>
      <w:r w:rsidRPr="00226ED2" w:rsidR="009068F9">
        <w:rPr>
          <w:rFonts w:cstheme="minorHAnsi"/>
        </w:rPr>
        <w:t xml:space="preserve">A key aspect of </w:t>
      </w:r>
      <w:r w:rsidRPr="00226ED2" w:rsidR="00833714">
        <w:rPr>
          <w:rFonts w:cstheme="minorHAnsi"/>
        </w:rPr>
        <w:t>th</w:t>
      </w:r>
      <w:r w:rsidR="00833714">
        <w:rPr>
          <w:rFonts w:cstheme="minorHAnsi"/>
        </w:rPr>
        <w:t xml:space="preserve">is </w:t>
      </w:r>
      <w:r w:rsidRPr="00226ED2" w:rsidR="00833714">
        <w:rPr>
          <w:rFonts w:cstheme="minorHAnsi"/>
        </w:rPr>
        <w:t>design</w:t>
      </w:r>
      <w:r w:rsidRPr="00226ED2" w:rsidR="009068F9">
        <w:rPr>
          <w:rFonts w:cstheme="minorHAnsi"/>
        </w:rPr>
        <w:t xml:space="preserve"> </w:t>
      </w:r>
      <w:r w:rsidR="009068F9">
        <w:rPr>
          <w:rFonts w:cstheme="minorHAnsi"/>
        </w:rPr>
        <w:t xml:space="preserve">is </w:t>
      </w:r>
      <w:r w:rsidRPr="00226ED2" w:rsidR="009068F9">
        <w:rPr>
          <w:rFonts w:cstheme="minorHAnsi"/>
        </w:rPr>
        <w:t>that</w:t>
      </w:r>
      <w:r w:rsidR="009068F9">
        <w:rPr>
          <w:rFonts w:cstheme="minorHAnsi"/>
        </w:rPr>
        <w:t xml:space="preserve"> it will </w:t>
      </w:r>
      <w:r w:rsidRPr="000E4B35" w:rsidR="009068F9">
        <w:rPr>
          <w:rFonts w:cstheme="minorHAnsi"/>
        </w:rPr>
        <w:t xml:space="preserve">leverage the </w:t>
      </w:r>
      <w:r w:rsidR="009068F9">
        <w:rPr>
          <w:rFonts w:cstheme="minorHAnsi"/>
        </w:rPr>
        <w:t xml:space="preserve">respective </w:t>
      </w:r>
      <w:r w:rsidRPr="000E4B35" w:rsidR="009068F9">
        <w:rPr>
          <w:rFonts w:cstheme="minorHAnsi"/>
        </w:rPr>
        <w:t>benefits of qualitative and quantitative data</w:t>
      </w:r>
      <w:r w:rsidR="009068F9">
        <w:rPr>
          <w:rFonts w:cstheme="minorHAnsi"/>
        </w:rPr>
        <w:t xml:space="preserve"> </w:t>
      </w:r>
      <w:r w:rsidRPr="000E4B35" w:rsidR="009068F9">
        <w:rPr>
          <w:rFonts w:cstheme="minorHAnsi"/>
        </w:rPr>
        <w:t xml:space="preserve">collection and analysis separately before </w:t>
      </w:r>
      <w:r w:rsidR="009068F9">
        <w:rPr>
          <w:rFonts w:cstheme="minorHAnsi"/>
        </w:rPr>
        <w:t>combining</w:t>
      </w:r>
      <w:r w:rsidRPr="000E4B35" w:rsidR="009068F9">
        <w:rPr>
          <w:rFonts w:cstheme="minorHAnsi"/>
        </w:rPr>
        <w:t xml:space="preserve"> and synthesiz</w:t>
      </w:r>
      <w:r w:rsidR="009068F9">
        <w:rPr>
          <w:rFonts w:cstheme="minorHAnsi"/>
        </w:rPr>
        <w:t xml:space="preserve">ing </w:t>
      </w:r>
      <w:r w:rsidRPr="000E4B35" w:rsidR="009068F9">
        <w:rPr>
          <w:rFonts w:cstheme="minorHAnsi"/>
        </w:rPr>
        <w:t xml:space="preserve">the </w:t>
      </w:r>
      <w:r w:rsidR="009068F9">
        <w:rPr>
          <w:rFonts w:cstheme="minorHAnsi"/>
        </w:rPr>
        <w:t>findings</w:t>
      </w:r>
      <w:r w:rsidRPr="000E4B35" w:rsidR="009068F9">
        <w:rPr>
          <w:rFonts w:cstheme="minorHAnsi"/>
        </w:rPr>
        <w:t xml:space="preserve"> to better</w:t>
      </w:r>
      <w:r w:rsidR="009068F9">
        <w:rPr>
          <w:rFonts w:cstheme="minorHAnsi"/>
        </w:rPr>
        <w:t xml:space="preserve"> </w:t>
      </w:r>
      <w:r w:rsidRPr="000E4B35" w:rsidR="009068F9">
        <w:rPr>
          <w:rFonts w:cstheme="minorHAnsi"/>
        </w:rPr>
        <w:t>address the study’s three goals</w:t>
      </w:r>
      <w:r w:rsidR="009068F9">
        <w:rPr>
          <w:rFonts w:cstheme="minorHAnsi"/>
        </w:rPr>
        <w:t xml:space="preserve">. To reduce the burden on respondents, this study will utilize the results of an extensive literature review (that has been completed) and analyze </w:t>
      </w:r>
      <w:r w:rsidRPr="00226ED2" w:rsidR="009068F9">
        <w:rPr>
          <w:rFonts w:cstheme="minorHAnsi"/>
        </w:rPr>
        <w:t>relevant secondary data</w:t>
      </w:r>
      <w:r w:rsidR="009068F9">
        <w:rPr>
          <w:rFonts w:cstheme="minorHAnsi"/>
        </w:rPr>
        <w:t xml:space="preserve"> to examine client populations. A geographic information system (GIS) analysis will </w:t>
      </w:r>
      <w:r w:rsidRPr="00746E0D" w:rsidR="009068F9">
        <w:rPr>
          <w:rFonts w:cstheme="minorHAnsi"/>
        </w:rPr>
        <w:t>generate map</w:t>
      </w:r>
      <w:r w:rsidR="009068F9">
        <w:rPr>
          <w:rFonts w:cstheme="minorHAnsi"/>
        </w:rPr>
        <w:t>s</w:t>
      </w:r>
      <w:r w:rsidRPr="00746E0D" w:rsidR="009068F9">
        <w:rPr>
          <w:rFonts w:cstheme="minorHAnsi"/>
        </w:rPr>
        <w:t xml:space="preserve"> depict</w:t>
      </w:r>
      <w:r w:rsidR="009068F9">
        <w:rPr>
          <w:rFonts w:cstheme="minorHAnsi"/>
        </w:rPr>
        <w:t>ing</w:t>
      </w:r>
      <w:r w:rsidRPr="00746E0D" w:rsidR="009068F9">
        <w:rPr>
          <w:rFonts w:cstheme="minorHAnsi"/>
        </w:rPr>
        <w:t xml:space="preserve"> the distribution of human services funds</w:t>
      </w:r>
      <w:r w:rsidR="009068F9">
        <w:rPr>
          <w:rFonts w:cstheme="minorHAnsi"/>
        </w:rPr>
        <w:t xml:space="preserve"> </w:t>
      </w:r>
      <w:r w:rsidRPr="00746E0D" w:rsidR="009068F9">
        <w:rPr>
          <w:rFonts w:cstheme="minorHAnsi"/>
        </w:rPr>
        <w:t>by rural location</w:t>
      </w:r>
      <w:r w:rsidR="009068F9">
        <w:rPr>
          <w:rFonts w:cstheme="minorHAnsi"/>
        </w:rPr>
        <w:t xml:space="preserve"> and empirically identify “hot spots” of unmet need for human services in rural communities. Th</w:t>
      </w:r>
      <w:r w:rsidR="00E31FD8">
        <w:rPr>
          <w:rFonts w:cstheme="minorHAnsi"/>
        </w:rPr>
        <w:t>e</w:t>
      </w:r>
      <w:r w:rsidR="009068F9">
        <w:rPr>
          <w:rFonts w:cstheme="minorHAnsi"/>
        </w:rPr>
        <w:t xml:space="preserve"> study </w:t>
      </w:r>
      <w:r w:rsidR="00242D8C">
        <w:rPr>
          <w:rFonts w:cstheme="minorHAnsi"/>
        </w:rPr>
        <w:t>team</w:t>
      </w:r>
      <w:r w:rsidR="009068F9">
        <w:rPr>
          <w:rFonts w:cstheme="minorHAnsi"/>
        </w:rPr>
        <w:t xml:space="preserve"> used stakeholder engagement</w:t>
      </w:r>
      <w:r w:rsidRPr="00226ED2" w:rsidR="009068F9">
        <w:rPr>
          <w:rFonts w:cstheme="minorHAnsi"/>
        </w:rPr>
        <w:t xml:space="preserve"> </w:t>
      </w:r>
      <w:r w:rsidR="009068F9">
        <w:rPr>
          <w:rFonts w:cstheme="minorHAnsi"/>
        </w:rPr>
        <w:t>and consult</w:t>
      </w:r>
      <w:r w:rsidR="00242D8C">
        <w:rPr>
          <w:rFonts w:cstheme="minorHAnsi"/>
        </w:rPr>
        <w:t>ed</w:t>
      </w:r>
      <w:r w:rsidR="009068F9">
        <w:rPr>
          <w:rFonts w:cstheme="minorHAnsi"/>
        </w:rPr>
        <w:t xml:space="preserve"> with</w:t>
      </w:r>
      <w:r w:rsidRPr="00226ED2" w:rsidR="009068F9">
        <w:rPr>
          <w:rFonts w:cstheme="minorHAnsi"/>
        </w:rPr>
        <w:t xml:space="preserve"> a technical work group (TWG) compris</w:t>
      </w:r>
      <w:r w:rsidR="009068F9">
        <w:rPr>
          <w:rFonts w:cstheme="minorHAnsi"/>
        </w:rPr>
        <w:t>ing</w:t>
      </w:r>
      <w:r w:rsidRPr="00226ED2" w:rsidR="009068F9">
        <w:rPr>
          <w:rFonts w:cstheme="minorHAnsi"/>
        </w:rPr>
        <w:t xml:space="preserve"> human service</w:t>
      </w:r>
      <w:r w:rsidR="009068F9">
        <w:rPr>
          <w:rFonts w:cstheme="minorHAnsi"/>
        </w:rPr>
        <w:t>s</w:t>
      </w:r>
      <w:r w:rsidRPr="00226ED2" w:rsidR="009068F9">
        <w:rPr>
          <w:rFonts w:cstheme="minorHAnsi"/>
        </w:rPr>
        <w:t xml:space="preserve"> practice experts, experts in rural contexts and research methods, and ACF program staff</w:t>
      </w:r>
      <w:r w:rsidR="009068F9">
        <w:rPr>
          <w:rFonts w:cstheme="minorHAnsi"/>
        </w:rPr>
        <w:t xml:space="preserve"> </w:t>
      </w:r>
      <w:r w:rsidRPr="00226ED2" w:rsidR="009068F9">
        <w:rPr>
          <w:rFonts w:cstheme="minorHAnsi"/>
        </w:rPr>
        <w:t>to develop</w:t>
      </w:r>
      <w:r w:rsidR="009068F9">
        <w:rPr>
          <w:rFonts w:cstheme="minorHAnsi"/>
        </w:rPr>
        <w:t xml:space="preserve"> </w:t>
      </w:r>
      <w:r w:rsidR="00EA79AD">
        <w:rPr>
          <w:rFonts w:cstheme="minorHAnsi"/>
        </w:rPr>
        <w:t>discussion</w:t>
      </w:r>
      <w:r w:rsidR="009068F9">
        <w:rPr>
          <w:rFonts w:cstheme="minorHAnsi"/>
        </w:rPr>
        <w:t xml:space="preserve"> guides to focus on </w:t>
      </w:r>
      <w:r w:rsidRPr="00226ED2" w:rsidR="009068F9">
        <w:rPr>
          <w:rFonts w:cstheme="minorHAnsi"/>
        </w:rPr>
        <w:t xml:space="preserve">HMRF, </w:t>
      </w:r>
      <w:r w:rsidR="009068F9">
        <w:rPr>
          <w:rFonts w:cstheme="minorHAnsi"/>
        </w:rPr>
        <w:t xml:space="preserve">TANF, HPOG, and </w:t>
      </w:r>
      <w:r w:rsidRPr="00226ED2" w:rsidR="009068F9">
        <w:rPr>
          <w:rFonts w:cstheme="minorHAnsi"/>
        </w:rPr>
        <w:t>MIECHV programs</w:t>
      </w:r>
      <w:r w:rsidR="009068F9">
        <w:rPr>
          <w:rFonts w:cstheme="minorHAnsi"/>
        </w:rPr>
        <w:t xml:space="preserve">, </w:t>
      </w:r>
      <w:r w:rsidR="00D54BA4">
        <w:t xml:space="preserve">as well </w:t>
      </w:r>
      <w:r w:rsidRPr="004C52C6" w:rsidR="00D54BA4">
        <w:t>early childhood development programs, family development programs, employment programs, and higher education and technical training programs</w:t>
      </w:r>
      <w:r w:rsidR="00D54BA4">
        <w:t xml:space="preserve"> being funded in the community</w:t>
      </w:r>
      <w:r w:rsidRPr="00226ED2" w:rsidR="009068F9">
        <w:rPr>
          <w:rFonts w:cstheme="minorHAnsi"/>
        </w:rPr>
        <w:t>.</w:t>
      </w:r>
      <w:r w:rsidR="009068F9">
        <w:rPr>
          <w:rFonts w:cstheme="minorHAnsi"/>
        </w:rPr>
        <w:t xml:space="preserve"> The study will use 12 site visits to rural communities to </w:t>
      </w:r>
      <w:r w:rsidRPr="00226ED2" w:rsidR="009068F9">
        <w:rPr>
          <w:rFonts w:cstheme="minorHAnsi"/>
        </w:rPr>
        <w:t>generate insights from program</w:t>
      </w:r>
      <w:r w:rsidR="009068F9">
        <w:rPr>
          <w:rFonts w:cstheme="minorHAnsi"/>
        </w:rPr>
        <w:t xml:space="preserve"> </w:t>
      </w:r>
      <w:r w:rsidRPr="00226ED2" w:rsidR="009068F9">
        <w:rPr>
          <w:rFonts w:cstheme="minorHAnsi"/>
        </w:rPr>
        <w:t xml:space="preserve">administrators, program staff, and current and potential program participants. </w:t>
      </w:r>
      <w:r w:rsidR="00F7729C">
        <w:rPr>
          <w:rFonts w:cstheme="minorHAnsi"/>
        </w:rPr>
        <w:t>The study team</w:t>
      </w:r>
      <w:r w:rsidR="00B27567">
        <w:rPr>
          <w:rFonts w:cstheme="minorHAnsi"/>
        </w:rPr>
        <w:t xml:space="preserve"> </w:t>
      </w:r>
      <w:r w:rsidR="009068F9">
        <w:rPr>
          <w:rFonts w:cstheme="minorHAnsi"/>
        </w:rPr>
        <w:t xml:space="preserve">will then employ Qualitative Comparative Analysis (QCA) to conduct </w:t>
      </w:r>
      <w:r w:rsidRPr="00C95F94" w:rsidR="009068F9">
        <w:rPr>
          <w:rFonts w:cstheme="minorHAnsi"/>
        </w:rPr>
        <w:t xml:space="preserve">a systematic interpretation and explanation of </w:t>
      </w:r>
      <w:r w:rsidR="009068F9">
        <w:rPr>
          <w:rFonts w:cstheme="minorHAnsi"/>
        </w:rPr>
        <w:t xml:space="preserve">the study’s quantitative and qualitative </w:t>
      </w:r>
      <w:r w:rsidRPr="00C95F94" w:rsidR="009068F9">
        <w:rPr>
          <w:rFonts w:cstheme="minorHAnsi"/>
        </w:rPr>
        <w:t>findings</w:t>
      </w:r>
      <w:r w:rsidR="009068F9">
        <w:rPr>
          <w:rFonts w:cstheme="minorHAnsi"/>
        </w:rPr>
        <w:t xml:space="preserve">. </w:t>
      </w:r>
    </w:p>
    <w:p w:rsidR="00E1752A" w:rsidP="008B7A5D" w:rsidRDefault="00E1752A" w14:paraId="528E667F" w14:textId="3BFF0016">
      <w:pPr>
        <w:spacing w:after="0" w:line="240" w:lineRule="auto"/>
        <w:rPr>
          <w:rFonts w:cs="Calibri"/>
        </w:rPr>
      </w:pPr>
    </w:p>
    <w:p w:rsidR="001F71BC" w:rsidP="008B7A5D" w:rsidRDefault="00F7729C" w14:paraId="0591F06B" w14:textId="27D0B60F">
      <w:pPr>
        <w:spacing w:after="0" w:line="240" w:lineRule="auto"/>
        <w:rPr>
          <w:rFonts w:cs="Calibri"/>
        </w:rPr>
      </w:pPr>
      <w:r>
        <w:rPr>
          <w:rFonts w:cs="Calibri"/>
        </w:rPr>
        <w:t>The study team</w:t>
      </w:r>
      <w:r w:rsidR="00C51277">
        <w:rPr>
          <w:rFonts w:cs="Calibri"/>
        </w:rPr>
        <w:t xml:space="preserve"> will conduct site visits in 12 rural communities</w:t>
      </w:r>
      <w:r w:rsidR="00673260">
        <w:rPr>
          <w:rFonts w:cs="Calibri"/>
        </w:rPr>
        <w:t>. In each community</w:t>
      </w:r>
      <w:r w:rsidR="00812142">
        <w:rPr>
          <w:rFonts w:cs="Calibri"/>
        </w:rPr>
        <w:t>,</w:t>
      </w:r>
      <w:r w:rsidR="00673260">
        <w:rPr>
          <w:rFonts w:cs="Calibri"/>
        </w:rPr>
        <w:t xml:space="preserve"> we will </w:t>
      </w:r>
      <w:r w:rsidR="00DC6684">
        <w:rPr>
          <w:rFonts w:cs="Calibri"/>
        </w:rPr>
        <w:t xml:space="preserve">speak </w:t>
      </w:r>
      <w:r w:rsidR="00447363">
        <w:rPr>
          <w:rFonts w:cs="Calibri"/>
        </w:rPr>
        <w:t>with a maximum of 20 individuals at each site:</w:t>
      </w:r>
      <w:r w:rsidR="00DC6684">
        <w:rPr>
          <w:rFonts w:cs="Calibri"/>
        </w:rPr>
        <w:t xml:space="preserve"> </w:t>
      </w:r>
    </w:p>
    <w:p w:rsidRPr="009910C6" w:rsidR="001F71BC" w:rsidP="001F71BC" w:rsidRDefault="00DC6684" w14:paraId="12518637" w14:textId="7A3F43DE">
      <w:pPr>
        <w:pStyle w:val="ListParagraph"/>
        <w:numPr>
          <w:ilvl w:val="0"/>
          <w:numId w:val="49"/>
        </w:numPr>
        <w:spacing w:after="0" w:line="240" w:lineRule="auto"/>
        <w:rPr>
          <w:iCs/>
        </w:rPr>
      </w:pPr>
      <w:r w:rsidRPr="009910C6">
        <w:rPr>
          <w:rFonts w:cs="Calibri"/>
        </w:rPr>
        <w:t xml:space="preserve">1 </w:t>
      </w:r>
      <w:r w:rsidR="00517A06">
        <w:rPr>
          <w:rFonts w:cs="Calibri"/>
        </w:rPr>
        <w:t>program director</w:t>
      </w:r>
      <w:r w:rsidRPr="009910C6">
        <w:rPr>
          <w:rFonts w:cs="Calibri"/>
        </w:rPr>
        <w:t xml:space="preserve"> (who will also </w:t>
      </w:r>
      <w:r w:rsidRPr="009910C6" w:rsidR="008B26E1">
        <w:rPr>
          <w:rFonts w:cs="Calibri"/>
        </w:rPr>
        <w:t>act as our liaison for coordinating the site visit)</w:t>
      </w:r>
    </w:p>
    <w:p w:rsidRPr="009910C6" w:rsidR="001F71BC" w:rsidP="001F71BC" w:rsidRDefault="008B26E1" w14:paraId="1D4CF0B1" w14:textId="24C6D8BD">
      <w:pPr>
        <w:pStyle w:val="ListParagraph"/>
        <w:numPr>
          <w:ilvl w:val="0"/>
          <w:numId w:val="49"/>
        </w:numPr>
        <w:spacing w:after="0" w:line="240" w:lineRule="auto"/>
        <w:rPr>
          <w:iCs/>
        </w:rPr>
      </w:pPr>
      <w:r w:rsidRPr="009910C6">
        <w:rPr>
          <w:rFonts w:cs="Calibri"/>
        </w:rPr>
        <w:t>4 other</w:t>
      </w:r>
      <w:r w:rsidRPr="009910C6" w:rsidR="00702940">
        <w:rPr>
          <w:rFonts w:cs="Calibri"/>
        </w:rPr>
        <w:t xml:space="preserve"> local</w:t>
      </w:r>
      <w:r w:rsidRPr="009910C6">
        <w:rPr>
          <w:rFonts w:cs="Calibri"/>
        </w:rPr>
        <w:t xml:space="preserve"> human service program leaders</w:t>
      </w:r>
      <w:r w:rsidRPr="009910C6" w:rsidR="00FE0ED9">
        <w:rPr>
          <w:rFonts w:cs="Calibri"/>
        </w:rPr>
        <w:t xml:space="preserve"> (</w:t>
      </w:r>
      <w:r w:rsidRPr="007B464B" w:rsidR="00FE0ED9">
        <w:rPr>
          <w:rFonts w:cs="Calibri"/>
        </w:rPr>
        <w:t>HMRF, TANF, HPOG, MIECHV</w:t>
      </w:r>
      <w:r w:rsidRPr="007B464B" w:rsidR="007B464B">
        <w:rPr>
          <w:rFonts w:cs="Calibri"/>
        </w:rPr>
        <w:t>,</w:t>
      </w:r>
      <w:r w:rsidR="007B464B">
        <w:rPr>
          <w:rFonts w:cs="Calibri"/>
        </w:rPr>
        <w:t xml:space="preserve"> and other human services program staff [</w:t>
      </w:r>
      <w:r w:rsidR="007B464B">
        <w:t>e.g., early childhood development, family development, employment, and higher education and technical training programs]</w:t>
      </w:r>
      <w:r w:rsidRPr="009910C6" w:rsidR="00FE0ED9">
        <w:rPr>
          <w:rFonts w:cs="Calibri"/>
        </w:rPr>
        <w:t>)</w:t>
      </w:r>
      <w:r w:rsidRPr="009910C6" w:rsidR="00702940">
        <w:rPr>
          <w:rFonts w:cs="Calibri"/>
        </w:rPr>
        <w:t xml:space="preserve"> </w:t>
      </w:r>
    </w:p>
    <w:p w:rsidRPr="009910C6" w:rsidR="001F71BC" w:rsidP="001F71BC" w:rsidRDefault="00812142" w14:paraId="29AC86A3" w14:textId="7B759DC1">
      <w:pPr>
        <w:pStyle w:val="ListParagraph"/>
        <w:numPr>
          <w:ilvl w:val="0"/>
          <w:numId w:val="49"/>
        </w:numPr>
        <w:spacing w:after="0" w:line="240" w:lineRule="auto"/>
        <w:rPr>
          <w:iCs/>
        </w:rPr>
      </w:pPr>
      <w:r>
        <w:rPr>
          <w:rFonts w:cs="Calibri"/>
        </w:rPr>
        <w:t>U</w:t>
      </w:r>
      <w:r w:rsidRPr="009910C6">
        <w:rPr>
          <w:rFonts w:cs="Calibri"/>
        </w:rPr>
        <w:t>p</w:t>
      </w:r>
      <w:r w:rsidRPr="009910C6" w:rsidR="00697CA9">
        <w:rPr>
          <w:rFonts w:cs="Calibri"/>
        </w:rPr>
        <w:t xml:space="preserve"> to 9 staff from local human service program</w:t>
      </w:r>
      <w:r w:rsidRPr="009910C6" w:rsidR="00FE0ED9">
        <w:rPr>
          <w:rFonts w:cs="Calibri"/>
        </w:rPr>
        <w:t>s (</w:t>
      </w:r>
      <w:r w:rsidRPr="007B464B" w:rsidR="00FE0ED9">
        <w:rPr>
          <w:rFonts w:cs="Calibri"/>
        </w:rPr>
        <w:t>HMRF, TANF, HPOG, MIECHV</w:t>
      </w:r>
      <w:r w:rsidRPr="007B464B" w:rsidR="007B464B">
        <w:rPr>
          <w:rFonts w:cs="Calibri"/>
        </w:rPr>
        <w:t>,</w:t>
      </w:r>
      <w:r w:rsidR="007B464B">
        <w:rPr>
          <w:rFonts w:cs="Calibri"/>
        </w:rPr>
        <w:t xml:space="preserve"> and other human services program staff [</w:t>
      </w:r>
      <w:r w:rsidR="007B464B">
        <w:t>e.g., early childhood development, family development, employment, and higher education and technical training programs]</w:t>
      </w:r>
      <w:r w:rsidRPr="009910C6" w:rsidR="007B464B">
        <w:rPr>
          <w:rFonts w:cs="Calibri"/>
        </w:rPr>
        <w:t>)</w:t>
      </w:r>
    </w:p>
    <w:p w:rsidRPr="009910C6" w:rsidR="001F71BC" w:rsidP="001F71BC" w:rsidRDefault="00812142" w14:paraId="11D76824" w14:textId="328F4F39">
      <w:pPr>
        <w:pStyle w:val="ListParagraph"/>
        <w:numPr>
          <w:ilvl w:val="0"/>
          <w:numId w:val="49"/>
        </w:numPr>
        <w:spacing w:after="0" w:line="240" w:lineRule="auto"/>
        <w:rPr>
          <w:iCs/>
        </w:rPr>
      </w:pPr>
      <w:r>
        <w:rPr>
          <w:rFonts w:cs="Calibri"/>
        </w:rPr>
        <w:t>U</w:t>
      </w:r>
      <w:r w:rsidRPr="009910C6" w:rsidR="007221A7">
        <w:rPr>
          <w:rFonts w:cs="Calibri"/>
        </w:rPr>
        <w:t>p to 6 staff from local nonprofit or partner organizations that support individuals that utilize human services</w:t>
      </w:r>
    </w:p>
    <w:p w:rsidR="001F71BC" w:rsidP="001F71BC" w:rsidRDefault="001F71BC" w14:paraId="0F44E009" w14:textId="77777777">
      <w:pPr>
        <w:spacing w:after="0" w:line="240" w:lineRule="auto"/>
        <w:rPr>
          <w:rFonts w:cs="Calibri"/>
        </w:rPr>
      </w:pPr>
    </w:p>
    <w:p w:rsidRPr="009139B3" w:rsidR="001D7DBC" w:rsidP="001D7DBC" w:rsidRDefault="007E56D3" w14:paraId="630C546B" w14:textId="363EAE1B">
      <w:pPr>
        <w:spacing w:after="0" w:line="240" w:lineRule="auto"/>
      </w:pPr>
      <w:r>
        <w:rPr>
          <w:rFonts w:cs="Calibri"/>
        </w:rPr>
        <w:t xml:space="preserve">The </w:t>
      </w:r>
      <w:r w:rsidR="00023CF7">
        <w:rPr>
          <w:rFonts w:cs="Calibri"/>
        </w:rPr>
        <w:t xml:space="preserve">study team </w:t>
      </w:r>
      <w:r w:rsidRPr="009910C6" w:rsidR="00447363">
        <w:rPr>
          <w:rFonts w:cs="Calibri"/>
        </w:rPr>
        <w:t>will on</w:t>
      </w:r>
      <w:r w:rsidR="001F71BC">
        <w:rPr>
          <w:rFonts w:cs="Calibri"/>
        </w:rPr>
        <w:t>ly visit each site one time</w:t>
      </w:r>
      <w:r w:rsidR="00E74475">
        <w:rPr>
          <w:rFonts w:cs="Calibri"/>
        </w:rPr>
        <w:t xml:space="preserve">. </w:t>
      </w:r>
      <w:r w:rsidR="003605D2">
        <w:rPr>
          <w:rFonts w:cs="Calibri"/>
        </w:rPr>
        <w:t>I</w:t>
      </w:r>
      <w:r w:rsidRPr="009D1D5C" w:rsidR="00191538">
        <w:t xml:space="preserve">f the current COVID-19 pandemic makes it too difficult to travel safely, </w:t>
      </w:r>
      <w:r w:rsidR="00C94D3A">
        <w:t>the study team</w:t>
      </w:r>
      <w:r w:rsidRPr="009D1D5C" w:rsidR="00191538">
        <w:t xml:space="preserve"> will conduct these interviews virtually</w:t>
      </w:r>
      <w:r w:rsidR="005B0261">
        <w:t xml:space="preserve"> using the computer</w:t>
      </w:r>
      <w:r w:rsidRPr="009D1D5C" w:rsidR="00191538">
        <w:t xml:space="preserve"> (if the respondents have access to internet capabilities) or by telephone (if respondents do not have access to internet capabilities</w:t>
      </w:r>
      <w:r w:rsidR="00C94D3A">
        <w:t>)</w:t>
      </w:r>
      <w:r w:rsidRPr="009D1D5C" w:rsidR="00191538">
        <w:t xml:space="preserve">.  </w:t>
      </w:r>
    </w:p>
    <w:p w:rsidR="001D1C73" w:rsidP="001D1C73" w:rsidRDefault="001D1C73" w14:paraId="3E13AED3" w14:textId="77777777">
      <w:pPr>
        <w:spacing w:after="0" w:line="240" w:lineRule="auto"/>
        <w:rPr>
          <w:i/>
        </w:rPr>
      </w:pPr>
    </w:p>
    <w:p w:rsidR="00067B61" w:rsidP="001D1C73" w:rsidRDefault="00067B61" w14:paraId="303C71C2" w14:textId="77777777">
      <w:pPr>
        <w:spacing w:after="0" w:line="240" w:lineRule="auto"/>
        <w:rPr>
          <w:b/>
          <w:bCs/>
          <w:iCs/>
        </w:rPr>
      </w:pPr>
    </w:p>
    <w:p w:rsidR="00067B61" w:rsidP="001D1C73" w:rsidRDefault="00067B61" w14:paraId="68505E5E" w14:textId="77777777">
      <w:pPr>
        <w:spacing w:after="0" w:line="240" w:lineRule="auto"/>
        <w:rPr>
          <w:b/>
          <w:bCs/>
          <w:iCs/>
        </w:rPr>
      </w:pPr>
    </w:p>
    <w:p w:rsidR="00067B61" w:rsidP="001D1C73" w:rsidRDefault="00067B61" w14:paraId="3D139642" w14:textId="77777777">
      <w:pPr>
        <w:spacing w:after="0" w:line="240" w:lineRule="auto"/>
        <w:rPr>
          <w:b/>
          <w:bCs/>
          <w:iCs/>
        </w:rPr>
      </w:pPr>
    </w:p>
    <w:p w:rsidR="00067B61" w:rsidP="001D1C73" w:rsidRDefault="00067B61" w14:paraId="1FC65960" w14:textId="77777777">
      <w:pPr>
        <w:spacing w:after="0" w:line="240" w:lineRule="auto"/>
        <w:rPr>
          <w:b/>
          <w:bCs/>
          <w:iCs/>
        </w:rPr>
      </w:pPr>
    </w:p>
    <w:p w:rsidR="00067B61" w:rsidP="001D1C73" w:rsidRDefault="00067B61" w14:paraId="3E0FF982" w14:textId="77777777">
      <w:pPr>
        <w:spacing w:after="0" w:line="240" w:lineRule="auto"/>
        <w:rPr>
          <w:b/>
          <w:bCs/>
          <w:iCs/>
        </w:rPr>
      </w:pPr>
    </w:p>
    <w:p w:rsidRPr="00F46D8D" w:rsidR="009133A1" w:rsidP="001D1C73" w:rsidRDefault="009133A1" w14:paraId="7599CEF5" w14:textId="248FDCA2">
      <w:pPr>
        <w:spacing w:after="0" w:line="240" w:lineRule="auto"/>
        <w:rPr>
          <w:b/>
          <w:bCs/>
          <w:iCs/>
        </w:rPr>
      </w:pPr>
      <w:r>
        <w:rPr>
          <w:b/>
          <w:bCs/>
          <w:iCs/>
        </w:rPr>
        <w:t>Table 1.  Data Collection</w:t>
      </w:r>
      <w:r w:rsidR="00891CB7">
        <w:rPr>
          <w:b/>
          <w:bCs/>
          <w:iCs/>
        </w:rPr>
        <w:t xml:space="preserve"> Activity, </w:t>
      </w:r>
      <w:r w:rsidR="001D48F6">
        <w:rPr>
          <w:b/>
          <w:bCs/>
          <w:iCs/>
        </w:rPr>
        <w:t>Instrument</w:t>
      </w:r>
      <w:r w:rsidR="00891CB7">
        <w:rPr>
          <w:b/>
          <w:bCs/>
          <w:iCs/>
        </w:rPr>
        <w:t>, Respondent, Mode, and Dur</w:t>
      </w:r>
      <w:r w:rsidR="001D48F6">
        <w:rPr>
          <w:b/>
          <w:bCs/>
          <w:iCs/>
        </w:rPr>
        <w:t>ation</w:t>
      </w:r>
    </w:p>
    <w:tbl>
      <w:tblPr>
        <w:tblStyle w:val="TableGrid"/>
        <w:tblW w:w="0" w:type="auto"/>
        <w:tblInd w:w="0" w:type="dxa"/>
        <w:tblLook w:val="04A0" w:firstRow="1" w:lastRow="0" w:firstColumn="1" w:lastColumn="0" w:noHBand="0" w:noVBand="1"/>
      </w:tblPr>
      <w:tblGrid>
        <w:gridCol w:w="1345"/>
        <w:gridCol w:w="1440"/>
        <w:gridCol w:w="3870"/>
        <w:gridCol w:w="1890"/>
      </w:tblGrid>
      <w:tr w:rsidRPr="001B7E93" w:rsidR="001D1C73" w:rsidTr="00BD1FE5" w14:paraId="7A08A530" w14:textId="77777777">
        <w:tc>
          <w:tcPr>
            <w:tcW w:w="1345" w:type="dxa"/>
            <w:shd w:val="clear" w:color="auto" w:fill="D9D9D9" w:themeFill="background1" w:themeFillShade="D9"/>
          </w:tcPr>
          <w:p w:rsidRPr="001B7E93" w:rsidR="001D1C73" w:rsidP="00A93A9B" w:rsidRDefault="001D1C73" w14:paraId="142698B1" w14:textId="77777777">
            <w:pPr>
              <w:rPr>
                <w:rFonts w:asciiTheme="minorHAnsi" w:hAnsiTheme="minorHAnsi" w:cstheme="minorHAnsi"/>
                <w:b/>
                <w:bCs/>
                <w:iCs/>
              </w:rPr>
            </w:pPr>
            <w:r w:rsidRPr="001B7E93">
              <w:rPr>
                <w:rFonts w:asciiTheme="minorHAnsi" w:hAnsiTheme="minorHAnsi" w:cstheme="minorHAnsi"/>
                <w:b/>
                <w:bCs/>
                <w:iCs/>
              </w:rPr>
              <w:t>Data Collection Activity</w:t>
            </w:r>
          </w:p>
        </w:tc>
        <w:tc>
          <w:tcPr>
            <w:tcW w:w="1440" w:type="dxa"/>
            <w:shd w:val="clear" w:color="auto" w:fill="D9D9D9" w:themeFill="background1" w:themeFillShade="D9"/>
          </w:tcPr>
          <w:p w:rsidRPr="00AD1BA1" w:rsidR="001D1C73" w:rsidP="00A93A9B" w:rsidRDefault="001D1C73" w14:paraId="27BC6F15" w14:textId="77777777">
            <w:pPr>
              <w:rPr>
                <w:rFonts w:asciiTheme="minorHAnsi" w:hAnsiTheme="minorHAnsi" w:cstheme="minorHAnsi"/>
                <w:b/>
                <w:bCs/>
                <w:iCs/>
              </w:rPr>
            </w:pPr>
            <w:r w:rsidRPr="00AD1BA1">
              <w:rPr>
                <w:rFonts w:asciiTheme="minorHAnsi" w:hAnsiTheme="minorHAnsi" w:cstheme="minorHAnsi"/>
                <w:b/>
                <w:bCs/>
                <w:iCs/>
              </w:rPr>
              <w:t>Instrument(s)</w:t>
            </w:r>
          </w:p>
        </w:tc>
        <w:tc>
          <w:tcPr>
            <w:tcW w:w="3870" w:type="dxa"/>
            <w:shd w:val="clear" w:color="auto" w:fill="D9D9D9" w:themeFill="background1" w:themeFillShade="D9"/>
          </w:tcPr>
          <w:p w:rsidRPr="00AD1BA1" w:rsidR="001D1C73" w:rsidP="00A93A9B" w:rsidRDefault="001D1C73" w14:paraId="02FE35A0" w14:textId="77777777">
            <w:pPr>
              <w:rPr>
                <w:rFonts w:asciiTheme="minorHAnsi" w:hAnsiTheme="minorHAnsi" w:cstheme="minorHAnsi"/>
                <w:b/>
                <w:bCs/>
                <w:iCs/>
              </w:rPr>
            </w:pPr>
            <w:r w:rsidRPr="00AD1BA1">
              <w:rPr>
                <w:rFonts w:asciiTheme="minorHAnsi" w:hAnsiTheme="minorHAnsi" w:cstheme="minorHAnsi"/>
                <w:b/>
                <w:bCs/>
                <w:iCs/>
              </w:rPr>
              <w:t>Respondent, Content, Purpose of Collection</w:t>
            </w:r>
          </w:p>
        </w:tc>
        <w:tc>
          <w:tcPr>
            <w:tcW w:w="1890" w:type="dxa"/>
            <w:shd w:val="clear" w:color="auto" w:fill="D9D9D9" w:themeFill="background1" w:themeFillShade="D9"/>
          </w:tcPr>
          <w:p w:rsidRPr="00AD1BA1" w:rsidR="001D1C73" w:rsidP="00A93A9B" w:rsidRDefault="001D1C73" w14:paraId="6D5BE90E" w14:textId="77777777">
            <w:pPr>
              <w:rPr>
                <w:rFonts w:asciiTheme="minorHAnsi" w:hAnsiTheme="minorHAnsi" w:cstheme="minorHAnsi"/>
                <w:b/>
                <w:bCs/>
                <w:iCs/>
              </w:rPr>
            </w:pPr>
            <w:r w:rsidRPr="00AD1BA1">
              <w:rPr>
                <w:rFonts w:asciiTheme="minorHAnsi" w:hAnsiTheme="minorHAnsi" w:cstheme="minorHAnsi"/>
                <w:b/>
                <w:bCs/>
                <w:iCs/>
              </w:rPr>
              <w:t>Mode and Duration</w:t>
            </w:r>
          </w:p>
        </w:tc>
      </w:tr>
      <w:tr w:rsidRPr="001B7E93" w:rsidR="00D21271" w:rsidTr="00BD1FE5" w14:paraId="501EEB21" w14:textId="77777777">
        <w:tc>
          <w:tcPr>
            <w:tcW w:w="1345" w:type="dxa"/>
          </w:tcPr>
          <w:p w:rsidRPr="001B7E93" w:rsidR="00D21271" w:rsidP="00D21271" w:rsidRDefault="00C91F65" w14:paraId="38B610F5" w14:textId="5C156BAB">
            <w:pPr>
              <w:rPr>
                <w:rFonts w:asciiTheme="minorHAnsi" w:hAnsiTheme="minorHAnsi" w:cstheme="minorHAnsi"/>
              </w:rPr>
            </w:pPr>
            <w:r w:rsidRPr="001B7E93">
              <w:rPr>
                <w:rFonts w:asciiTheme="minorHAnsi" w:hAnsiTheme="minorHAnsi" w:cstheme="minorHAnsi"/>
              </w:rPr>
              <w:t>Site Visit Planning</w:t>
            </w:r>
          </w:p>
        </w:tc>
        <w:tc>
          <w:tcPr>
            <w:tcW w:w="1440" w:type="dxa"/>
          </w:tcPr>
          <w:p w:rsidRPr="00D906FB" w:rsidR="00D21271" w:rsidP="00D21271" w:rsidRDefault="00D57232" w14:paraId="3BB55DD9" w14:textId="50B579E7">
            <w:pPr>
              <w:rPr>
                <w:rFonts w:asciiTheme="minorHAnsi" w:hAnsiTheme="minorHAnsi" w:cstheme="minorHAnsi"/>
                <w:bCs/>
              </w:rPr>
            </w:pPr>
            <w:r w:rsidRPr="00AD1BA1">
              <w:rPr>
                <w:rFonts w:asciiTheme="minorHAnsi" w:hAnsiTheme="minorHAnsi" w:cstheme="minorHAnsi"/>
              </w:rPr>
              <w:t>In-</w:t>
            </w:r>
            <w:r w:rsidRPr="00AD1BA1" w:rsidR="00E715D8">
              <w:rPr>
                <w:rFonts w:asciiTheme="minorHAnsi" w:hAnsiTheme="minorHAnsi" w:cstheme="minorHAnsi"/>
              </w:rPr>
              <w:t>P</w:t>
            </w:r>
            <w:r w:rsidRPr="00AD1BA1">
              <w:rPr>
                <w:rFonts w:asciiTheme="minorHAnsi" w:hAnsiTheme="minorHAnsi" w:cstheme="minorHAnsi"/>
              </w:rPr>
              <w:t xml:space="preserve">erson </w:t>
            </w:r>
            <w:r w:rsidRPr="00AD1BA1" w:rsidR="00D21271">
              <w:rPr>
                <w:rFonts w:asciiTheme="minorHAnsi" w:hAnsiTheme="minorHAnsi" w:cstheme="minorHAnsi"/>
              </w:rPr>
              <w:t>Site Visit Planning Template (Instrument 1</w:t>
            </w:r>
            <w:r w:rsidRPr="00AD1BA1" w:rsidR="00EF149B">
              <w:rPr>
                <w:rFonts w:asciiTheme="minorHAnsi" w:hAnsiTheme="minorHAnsi" w:cstheme="minorHAnsi"/>
              </w:rPr>
              <w:t>a</w:t>
            </w:r>
            <w:r w:rsidRPr="004404B0" w:rsidR="00D21271">
              <w:rPr>
                <w:rFonts w:asciiTheme="minorHAnsi" w:hAnsiTheme="minorHAnsi" w:cstheme="minorHAnsi"/>
              </w:rPr>
              <w:t>)</w:t>
            </w:r>
            <w:r w:rsidRPr="00E95C8C" w:rsidR="00750E0E">
              <w:rPr>
                <w:rFonts w:asciiTheme="minorHAnsi" w:hAnsiTheme="minorHAnsi" w:cstheme="minorHAnsi"/>
              </w:rPr>
              <w:t>; or Virtual Site Visit Pl</w:t>
            </w:r>
            <w:r w:rsidRPr="00D906FB" w:rsidR="00D5236F">
              <w:rPr>
                <w:rFonts w:asciiTheme="minorHAnsi" w:hAnsiTheme="minorHAnsi" w:cstheme="minorHAnsi"/>
              </w:rPr>
              <w:t>a</w:t>
            </w:r>
            <w:r w:rsidRPr="00D906FB" w:rsidR="00750E0E">
              <w:rPr>
                <w:rFonts w:asciiTheme="minorHAnsi" w:hAnsiTheme="minorHAnsi" w:cstheme="minorHAnsi"/>
              </w:rPr>
              <w:t>nn</w:t>
            </w:r>
            <w:r w:rsidRPr="00D906FB" w:rsidR="007F0449">
              <w:rPr>
                <w:rFonts w:asciiTheme="minorHAnsi" w:hAnsiTheme="minorHAnsi" w:cstheme="minorHAnsi"/>
              </w:rPr>
              <w:t>ing Template</w:t>
            </w:r>
            <w:r w:rsidRPr="00D906FB" w:rsidR="00DD7B7E">
              <w:rPr>
                <w:rFonts w:asciiTheme="minorHAnsi" w:hAnsiTheme="minorHAnsi" w:cstheme="minorHAnsi"/>
              </w:rPr>
              <w:t xml:space="preserve"> (Instrument 1b)</w:t>
            </w:r>
          </w:p>
        </w:tc>
        <w:tc>
          <w:tcPr>
            <w:tcW w:w="3870" w:type="dxa"/>
          </w:tcPr>
          <w:p w:rsidRPr="00D738A5" w:rsidR="00D21271" w:rsidP="00D21271" w:rsidRDefault="00D21271" w14:paraId="5DE482D7" w14:textId="25D7D994">
            <w:pPr>
              <w:rPr>
                <w:rFonts w:asciiTheme="minorHAnsi" w:hAnsiTheme="minorHAnsi" w:cstheme="minorHAnsi"/>
              </w:rPr>
            </w:pPr>
            <w:r w:rsidRPr="00D906FB">
              <w:rPr>
                <w:rFonts w:asciiTheme="minorHAnsi" w:hAnsiTheme="minorHAnsi" w:cstheme="minorHAnsi"/>
                <w:b/>
              </w:rPr>
              <w:t>Respondents</w:t>
            </w:r>
            <w:r w:rsidRPr="00D906FB">
              <w:rPr>
                <w:rFonts w:asciiTheme="minorHAnsi" w:hAnsiTheme="minorHAnsi" w:cstheme="minorHAnsi"/>
              </w:rPr>
              <w:t xml:space="preserve">: </w:t>
            </w:r>
            <w:r w:rsidRPr="00D906FB" w:rsidR="00885A47">
              <w:rPr>
                <w:rFonts w:asciiTheme="minorHAnsi" w:hAnsiTheme="minorHAnsi" w:cstheme="minorHAnsi"/>
              </w:rPr>
              <w:t>P</w:t>
            </w:r>
            <w:r w:rsidRPr="00D906FB" w:rsidR="000D389F">
              <w:rPr>
                <w:rFonts w:asciiTheme="minorHAnsi" w:hAnsiTheme="minorHAnsi" w:cstheme="minorHAnsi"/>
              </w:rPr>
              <w:t xml:space="preserve">rogram </w:t>
            </w:r>
            <w:r w:rsidRPr="00F52173" w:rsidR="00517A06">
              <w:rPr>
                <w:rFonts w:asciiTheme="minorHAnsi" w:hAnsiTheme="minorHAnsi" w:cstheme="minorHAnsi"/>
              </w:rPr>
              <w:t>director</w:t>
            </w:r>
            <w:r w:rsidRPr="00612CF7" w:rsidR="000D389F">
              <w:rPr>
                <w:rFonts w:asciiTheme="minorHAnsi" w:hAnsiTheme="minorHAnsi" w:cstheme="minorHAnsi"/>
              </w:rPr>
              <w:t xml:space="preserve"> or designee</w:t>
            </w:r>
          </w:p>
          <w:p w:rsidRPr="001B7E93" w:rsidR="007F130C" w:rsidP="00D21271" w:rsidRDefault="007F130C" w14:paraId="2FDABFE9" w14:textId="77777777">
            <w:pPr>
              <w:rPr>
                <w:rFonts w:asciiTheme="minorHAnsi" w:hAnsiTheme="minorHAnsi" w:cstheme="minorHAnsi"/>
              </w:rPr>
            </w:pPr>
          </w:p>
          <w:p w:rsidRPr="001B7E93" w:rsidR="00D21271" w:rsidP="00D21271" w:rsidRDefault="00D21271" w14:paraId="227C57B6" w14:textId="77777777">
            <w:pPr>
              <w:rPr>
                <w:rFonts w:asciiTheme="minorHAnsi" w:hAnsiTheme="minorHAnsi" w:cstheme="minorHAnsi"/>
              </w:rPr>
            </w:pPr>
            <w:r w:rsidRPr="001B7E93">
              <w:rPr>
                <w:rFonts w:cstheme="minorHAnsi"/>
                <w:b/>
              </w:rPr>
              <w:t>Content</w:t>
            </w:r>
            <w:r w:rsidRPr="001B7E93">
              <w:rPr>
                <w:rFonts w:cstheme="minorHAnsi"/>
              </w:rPr>
              <w:t xml:space="preserve">: </w:t>
            </w:r>
          </w:p>
          <w:p w:rsidRPr="001B7E93" w:rsidR="00D21271" w:rsidP="00D21271" w:rsidRDefault="007F0449" w14:paraId="173DA049" w14:textId="4F6967AA">
            <w:pPr>
              <w:rPr>
                <w:rFonts w:asciiTheme="minorHAnsi" w:hAnsiTheme="minorHAnsi" w:cstheme="minorHAnsi"/>
              </w:rPr>
            </w:pPr>
            <w:r w:rsidRPr="001B7E93">
              <w:rPr>
                <w:rFonts w:cstheme="minorHAnsi"/>
              </w:rPr>
              <w:t xml:space="preserve">1a: </w:t>
            </w:r>
            <w:r w:rsidRPr="001B7E93" w:rsidR="00DA561A">
              <w:rPr>
                <w:rFonts w:cstheme="minorHAnsi"/>
              </w:rPr>
              <w:t>Scheduling tool to slot interviewers at specific times and locations</w:t>
            </w:r>
          </w:p>
          <w:p w:rsidRPr="001B7E93" w:rsidR="007F0449" w:rsidP="00D21271" w:rsidRDefault="007F0449" w14:paraId="5762180D" w14:textId="144CD365">
            <w:pPr>
              <w:rPr>
                <w:rFonts w:asciiTheme="minorHAnsi" w:hAnsiTheme="minorHAnsi" w:cstheme="minorHAnsi"/>
              </w:rPr>
            </w:pPr>
            <w:r w:rsidRPr="001B7E93">
              <w:rPr>
                <w:rFonts w:cstheme="minorHAnsi"/>
              </w:rPr>
              <w:t xml:space="preserve">1b:  </w:t>
            </w:r>
            <w:r w:rsidRPr="001B7E93" w:rsidR="00D71567">
              <w:rPr>
                <w:rFonts w:cstheme="minorHAnsi"/>
              </w:rPr>
              <w:t>Scheduling</w:t>
            </w:r>
            <w:r w:rsidRPr="001B7E93">
              <w:rPr>
                <w:rFonts w:cstheme="minorHAnsi"/>
              </w:rPr>
              <w:t xml:space="preserve"> tool </w:t>
            </w:r>
            <w:r w:rsidRPr="001B7E93" w:rsidR="00D71567">
              <w:rPr>
                <w:rFonts w:cstheme="minorHAnsi"/>
              </w:rPr>
              <w:t xml:space="preserve">to plan for virtual interviews at specific times using </w:t>
            </w:r>
            <w:r w:rsidR="00F13F5B">
              <w:rPr>
                <w:rFonts w:cstheme="minorHAnsi"/>
              </w:rPr>
              <w:t>computers</w:t>
            </w:r>
            <w:r w:rsidRPr="001B7E93" w:rsidR="00F13F5B">
              <w:rPr>
                <w:rFonts w:asciiTheme="minorHAnsi" w:hAnsiTheme="minorHAnsi" w:cstheme="minorHAnsi"/>
              </w:rPr>
              <w:t xml:space="preserve"> </w:t>
            </w:r>
            <w:r w:rsidRPr="001B7E93" w:rsidR="00D71567">
              <w:rPr>
                <w:rFonts w:asciiTheme="minorHAnsi" w:hAnsiTheme="minorHAnsi" w:cstheme="minorHAnsi"/>
              </w:rPr>
              <w:t>or telephone</w:t>
            </w:r>
          </w:p>
          <w:p w:rsidRPr="001B7E93" w:rsidR="007F130C" w:rsidP="00D21271" w:rsidRDefault="007F130C" w14:paraId="5472414B" w14:textId="77777777">
            <w:pPr>
              <w:rPr>
                <w:rFonts w:asciiTheme="minorHAnsi" w:hAnsiTheme="minorHAnsi" w:cstheme="minorHAnsi"/>
              </w:rPr>
            </w:pPr>
          </w:p>
          <w:p w:rsidRPr="001B7E93" w:rsidR="00BD1FE5" w:rsidP="00D21271" w:rsidRDefault="00D21271" w14:paraId="323AC8B8" w14:textId="3FDFF6BA">
            <w:pPr>
              <w:rPr>
                <w:rFonts w:asciiTheme="minorHAnsi" w:hAnsiTheme="minorHAnsi" w:cstheme="minorHAnsi"/>
              </w:rPr>
            </w:pPr>
            <w:r w:rsidRPr="001B7E93">
              <w:rPr>
                <w:rFonts w:asciiTheme="minorHAnsi" w:hAnsiTheme="minorHAnsi" w:cstheme="minorHAnsi"/>
                <w:b/>
              </w:rPr>
              <w:t>Purpose</w:t>
            </w:r>
            <w:r w:rsidRPr="001B7E93">
              <w:rPr>
                <w:rFonts w:asciiTheme="minorHAnsi" w:hAnsiTheme="minorHAnsi" w:cstheme="minorHAnsi"/>
              </w:rPr>
              <w:t>:</w:t>
            </w:r>
            <w:r w:rsidR="001B7E93">
              <w:rPr>
                <w:rFonts w:asciiTheme="minorHAnsi" w:hAnsiTheme="minorHAnsi" w:cstheme="minorHAnsi"/>
              </w:rPr>
              <w:t xml:space="preserve"> </w:t>
            </w:r>
            <w:r w:rsidRPr="001B7E93" w:rsidR="00BD1FE5">
              <w:rPr>
                <w:rFonts w:asciiTheme="minorHAnsi" w:hAnsiTheme="minorHAnsi" w:cstheme="minorHAnsi"/>
              </w:rPr>
              <w:t>To schedule interviews</w:t>
            </w:r>
          </w:p>
        </w:tc>
        <w:tc>
          <w:tcPr>
            <w:tcW w:w="1890" w:type="dxa"/>
          </w:tcPr>
          <w:p w:rsidRPr="00AD1BA1" w:rsidR="00D21271" w:rsidP="00D21271" w:rsidRDefault="00D21271" w14:paraId="1432F72A" w14:textId="243F8FC9">
            <w:pPr>
              <w:rPr>
                <w:rFonts w:asciiTheme="minorHAnsi" w:hAnsiTheme="minorHAnsi" w:cstheme="minorHAnsi"/>
              </w:rPr>
            </w:pPr>
            <w:r w:rsidRPr="00AD1BA1">
              <w:rPr>
                <w:rFonts w:asciiTheme="minorHAnsi" w:hAnsiTheme="minorHAnsi" w:cstheme="minorHAnsi"/>
                <w:b/>
              </w:rPr>
              <w:t>Mode</w:t>
            </w:r>
            <w:r w:rsidRPr="00AD1BA1">
              <w:rPr>
                <w:rFonts w:asciiTheme="minorHAnsi" w:hAnsiTheme="minorHAnsi" w:cstheme="minorHAnsi"/>
              </w:rPr>
              <w:t xml:space="preserve">: </w:t>
            </w:r>
            <w:r w:rsidRPr="00AD1BA1" w:rsidR="00D57232">
              <w:rPr>
                <w:rFonts w:asciiTheme="minorHAnsi" w:hAnsiTheme="minorHAnsi" w:cstheme="minorHAnsi"/>
              </w:rPr>
              <w:t>Electronic</w:t>
            </w:r>
          </w:p>
          <w:p w:rsidRPr="00E95C8C" w:rsidR="00D21271" w:rsidP="00D21271" w:rsidRDefault="00D21271" w14:paraId="0240C234" w14:textId="77777777">
            <w:pPr>
              <w:rPr>
                <w:rFonts w:asciiTheme="minorHAnsi" w:hAnsiTheme="minorHAnsi" w:cstheme="minorHAnsi"/>
              </w:rPr>
            </w:pPr>
          </w:p>
          <w:p w:rsidRPr="00D906FB" w:rsidR="00D21271" w:rsidP="00D21271" w:rsidRDefault="00D21271" w14:paraId="0967045C" w14:textId="3C5D0CBF">
            <w:pPr>
              <w:rPr>
                <w:rFonts w:asciiTheme="minorHAnsi" w:hAnsiTheme="minorHAnsi" w:cstheme="minorHAnsi"/>
              </w:rPr>
            </w:pPr>
            <w:r w:rsidRPr="00D906FB">
              <w:rPr>
                <w:rFonts w:asciiTheme="minorHAnsi" w:hAnsiTheme="minorHAnsi" w:cstheme="minorHAnsi"/>
                <w:b/>
              </w:rPr>
              <w:t>Duration</w:t>
            </w:r>
            <w:r w:rsidRPr="00D906FB">
              <w:rPr>
                <w:rFonts w:asciiTheme="minorHAnsi" w:hAnsiTheme="minorHAnsi" w:cstheme="minorHAnsi"/>
              </w:rPr>
              <w:t>:</w:t>
            </w:r>
            <w:r w:rsidRPr="00D906FB" w:rsidR="00364224">
              <w:rPr>
                <w:rFonts w:asciiTheme="minorHAnsi" w:hAnsiTheme="minorHAnsi" w:cstheme="minorHAnsi"/>
              </w:rPr>
              <w:t xml:space="preserve"> 2 hours</w:t>
            </w:r>
          </w:p>
        </w:tc>
      </w:tr>
      <w:tr w:rsidRPr="001B7E93" w:rsidR="00D21271" w:rsidTr="00BD1FE5" w14:paraId="148EF023" w14:textId="77777777">
        <w:tc>
          <w:tcPr>
            <w:tcW w:w="1345" w:type="dxa"/>
          </w:tcPr>
          <w:p w:rsidRPr="00AD1BA1" w:rsidR="00D21271" w:rsidP="00D21271" w:rsidRDefault="005C4724" w14:paraId="4D2F3A2E" w14:textId="7483EBE7">
            <w:pPr>
              <w:rPr>
                <w:rFonts w:asciiTheme="minorHAnsi" w:hAnsiTheme="minorHAnsi" w:cstheme="minorHAnsi"/>
              </w:rPr>
            </w:pPr>
            <w:r w:rsidRPr="001B7E93">
              <w:rPr>
                <w:rFonts w:asciiTheme="minorHAnsi" w:hAnsiTheme="minorHAnsi" w:cstheme="minorHAnsi"/>
              </w:rPr>
              <w:t xml:space="preserve">Interviews of </w:t>
            </w:r>
            <w:r w:rsidRPr="00AD1BA1" w:rsidR="00517A06">
              <w:rPr>
                <w:rFonts w:asciiTheme="minorHAnsi" w:hAnsiTheme="minorHAnsi" w:cstheme="minorHAnsi"/>
              </w:rPr>
              <w:t>Program Director</w:t>
            </w:r>
            <w:r w:rsidRPr="00AD1BA1">
              <w:rPr>
                <w:rFonts w:asciiTheme="minorHAnsi" w:hAnsiTheme="minorHAnsi" w:cstheme="minorHAnsi"/>
              </w:rPr>
              <w:t>s and Leaders</w:t>
            </w:r>
            <w:r w:rsidRPr="00AD1BA1" w:rsidR="00C976CA">
              <w:rPr>
                <w:rFonts w:asciiTheme="minorHAnsi" w:hAnsiTheme="minorHAnsi" w:cstheme="minorHAnsi"/>
              </w:rPr>
              <w:t xml:space="preserve"> </w:t>
            </w:r>
          </w:p>
        </w:tc>
        <w:tc>
          <w:tcPr>
            <w:tcW w:w="1440" w:type="dxa"/>
          </w:tcPr>
          <w:p w:rsidRPr="001B7E93" w:rsidR="00D21271" w:rsidP="00D21271" w:rsidRDefault="00517A06" w14:paraId="27D7C22A" w14:textId="4219C4D4">
            <w:pPr>
              <w:rPr>
                <w:rFonts w:asciiTheme="minorHAnsi" w:hAnsiTheme="minorHAnsi" w:cstheme="minorHAnsi"/>
              </w:rPr>
            </w:pPr>
            <w:r w:rsidRPr="00A06597">
              <w:rPr>
                <w:rFonts w:cstheme="minorHAnsi"/>
              </w:rPr>
              <w:t xml:space="preserve">Program </w:t>
            </w:r>
            <w:r w:rsidRPr="003858A7" w:rsidR="000510E0">
              <w:rPr>
                <w:rFonts w:cstheme="minorHAnsi"/>
              </w:rPr>
              <w:t>Directors and Leaders</w:t>
            </w:r>
            <w:r w:rsidRPr="003858A7" w:rsidR="0015271B">
              <w:rPr>
                <w:rFonts w:cstheme="minorHAnsi"/>
              </w:rPr>
              <w:t xml:space="preserve"> </w:t>
            </w:r>
            <w:r w:rsidRPr="003858A7" w:rsidR="00D21271">
              <w:rPr>
                <w:rFonts w:cstheme="minorHAnsi"/>
              </w:rPr>
              <w:t xml:space="preserve">Site Visit Discussion Guide </w:t>
            </w:r>
            <w:r w:rsidRPr="001B7E93" w:rsidR="00D21271">
              <w:rPr>
                <w:rFonts w:asciiTheme="minorHAnsi" w:hAnsiTheme="minorHAnsi" w:cstheme="minorHAnsi"/>
              </w:rPr>
              <w:t>(Instrument 2)</w:t>
            </w:r>
          </w:p>
        </w:tc>
        <w:tc>
          <w:tcPr>
            <w:tcW w:w="3870" w:type="dxa"/>
          </w:tcPr>
          <w:p w:rsidRPr="00D906FB" w:rsidR="00C40BCD" w:rsidP="00C40BCD" w:rsidRDefault="00C40BCD" w14:paraId="703BD075" w14:textId="044C33B7">
            <w:pPr>
              <w:rPr>
                <w:rFonts w:asciiTheme="minorHAnsi" w:hAnsiTheme="minorHAnsi" w:cstheme="minorHAnsi"/>
              </w:rPr>
            </w:pPr>
            <w:r w:rsidRPr="00AD1BA1">
              <w:rPr>
                <w:rFonts w:asciiTheme="minorHAnsi" w:hAnsiTheme="minorHAnsi" w:cstheme="minorHAnsi"/>
                <w:b/>
              </w:rPr>
              <w:t>Respondents</w:t>
            </w:r>
            <w:r w:rsidRPr="00AD1BA1">
              <w:rPr>
                <w:rFonts w:asciiTheme="minorHAnsi" w:hAnsiTheme="minorHAnsi" w:cstheme="minorHAnsi"/>
              </w:rPr>
              <w:t xml:space="preserve">: </w:t>
            </w:r>
            <w:r w:rsidRPr="00AD1BA1" w:rsidR="00BB29CC">
              <w:rPr>
                <w:rFonts w:asciiTheme="minorHAnsi" w:hAnsiTheme="minorHAnsi" w:cstheme="minorHAnsi"/>
              </w:rPr>
              <w:t>Program</w:t>
            </w:r>
            <w:r w:rsidRPr="00AD1BA1">
              <w:rPr>
                <w:rFonts w:asciiTheme="minorHAnsi" w:hAnsiTheme="minorHAnsi" w:cstheme="minorHAnsi"/>
              </w:rPr>
              <w:t xml:space="preserve"> directors</w:t>
            </w:r>
            <w:r w:rsidRPr="00AD1BA1" w:rsidR="00CE560C">
              <w:rPr>
                <w:rFonts w:asciiTheme="minorHAnsi" w:hAnsiTheme="minorHAnsi" w:cstheme="minorHAnsi"/>
              </w:rPr>
              <w:t xml:space="preserve"> and leadership</w:t>
            </w:r>
            <w:r w:rsidRPr="00AD1BA1">
              <w:rPr>
                <w:rFonts w:asciiTheme="minorHAnsi" w:hAnsiTheme="minorHAnsi" w:cstheme="minorHAnsi"/>
              </w:rPr>
              <w:t xml:space="preserve"> </w:t>
            </w:r>
            <w:r w:rsidRPr="004404B0" w:rsidR="00B90EA9">
              <w:rPr>
                <w:rFonts w:asciiTheme="minorHAnsi" w:hAnsiTheme="minorHAnsi" w:cstheme="minorHAnsi"/>
              </w:rPr>
              <w:t>from</w:t>
            </w:r>
            <w:r w:rsidRPr="00E95C8C" w:rsidR="00B90EA9">
              <w:rPr>
                <w:rFonts w:asciiTheme="minorHAnsi" w:hAnsiTheme="minorHAnsi" w:cstheme="minorHAnsi"/>
              </w:rPr>
              <w:t xml:space="preserve"> </w:t>
            </w:r>
            <w:r w:rsidRPr="00E95C8C" w:rsidR="00571B11">
              <w:rPr>
                <w:rFonts w:asciiTheme="minorHAnsi" w:hAnsiTheme="minorHAnsi" w:cstheme="minorHAnsi"/>
              </w:rPr>
              <w:t>h</w:t>
            </w:r>
            <w:r w:rsidRPr="00D906FB" w:rsidR="00B90EA9">
              <w:rPr>
                <w:rFonts w:asciiTheme="minorHAnsi" w:hAnsiTheme="minorHAnsi" w:cstheme="minorHAnsi"/>
              </w:rPr>
              <w:t xml:space="preserve">uman </w:t>
            </w:r>
            <w:r w:rsidRPr="00D906FB" w:rsidR="00571B11">
              <w:rPr>
                <w:rFonts w:asciiTheme="minorHAnsi" w:hAnsiTheme="minorHAnsi" w:cstheme="minorHAnsi"/>
              </w:rPr>
              <w:t>service programs</w:t>
            </w:r>
          </w:p>
          <w:p w:rsidRPr="00D906FB" w:rsidR="00C40BCD" w:rsidP="00C40BCD" w:rsidRDefault="00C40BCD" w14:paraId="41B9188E" w14:textId="77777777">
            <w:pPr>
              <w:rPr>
                <w:rFonts w:asciiTheme="minorHAnsi" w:hAnsiTheme="minorHAnsi" w:cstheme="minorHAnsi"/>
              </w:rPr>
            </w:pPr>
          </w:p>
          <w:p w:rsidRPr="001B7E93" w:rsidR="00C40BCD" w:rsidP="00C40BCD" w:rsidRDefault="00C40BCD" w14:paraId="74EFE9C2" w14:textId="3C67FCE7">
            <w:pPr>
              <w:rPr>
                <w:rFonts w:asciiTheme="minorHAnsi" w:hAnsiTheme="minorHAnsi" w:cstheme="minorHAnsi"/>
              </w:rPr>
            </w:pPr>
            <w:r w:rsidRPr="00D906FB">
              <w:rPr>
                <w:rFonts w:asciiTheme="minorHAnsi" w:hAnsiTheme="minorHAnsi" w:cstheme="minorHAnsi"/>
                <w:b/>
              </w:rPr>
              <w:t>Content</w:t>
            </w:r>
            <w:r w:rsidRPr="00D906FB">
              <w:rPr>
                <w:rFonts w:asciiTheme="minorHAnsi" w:hAnsiTheme="minorHAnsi" w:cstheme="minorHAnsi"/>
              </w:rPr>
              <w:t xml:space="preserve">: Interview questions and probes to capture respondent perceptions of </w:t>
            </w:r>
            <w:r w:rsidRPr="001B7E93" w:rsidR="00BB29CC">
              <w:rPr>
                <w:rFonts w:cstheme="minorHAnsi"/>
              </w:rPr>
              <w:t>program</w:t>
            </w:r>
            <w:r w:rsidRPr="001B7E93">
              <w:rPr>
                <w:rFonts w:cstheme="minorHAnsi"/>
              </w:rPr>
              <w:t xml:space="preserve"> planning and execution</w:t>
            </w:r>
          </w:p>
          <w:p w:rsidRPr="001B7E93" w:rsidR="00C40BCD" w:rsidP="00C40BCD" w:rsidRDefault="00C40BCD" w14:paraId="32E7A014" w14:textId="77777777">
            <w:pPr>
              <w:rPr>
                <w:rFonts w:asciiTheme="minorHAnsi" w:hAnsiTheme="minorHAnsi" w:cstheme="minorHAnsi"/>
              </w:rPr>
            </w:pPr>
          </w:p>
          <w:p w:rsidRPr="001B7E93" w:rsidR="00D21271" w:rsidP="00C40BCD" w:rsidRDefault="00C40BCD" w14:paraId="7D736580" w14:textId="237D6F33">
            <w:pPr>
              <w:rPr>
                <w:rFonts w:asciiTheme="minorHAnsi" w:hAnsiTheme="minorHAnsi" w:cstheme="minorHAnsi"/>
              </w:rPr>
            </w:pPr>
            <w:r w:rsidRPr="001B7E93">
              <w:rPr>
                <w:rFonts w:cstheme="minorHAnsi"/>
                <w:b/>
              </w:rPr>
              <w:t>Purpose</w:t>
            </w:r>
            <w:r w:rsidRPr="001B7E93">
              <w:rPr>
                <w:rFonts w:cstheme="minorHAnsi"/>
              </w:rPr>
              <w:t>: To document leaders</w:t>
            </w:r>
            <w:r w:rsidRPr="001B7E93" w:rsidR="001A141C">
              <w:rPr>
                <w:rFonts w:cstheme="minorHAnsi"/>
              </w:rPr>
              <w:t>’</w:t>
            </w:r>
            <w:r w:rsidRPr="001B7E93">
              <w:rPr>
                <w:rFonts w:cstheme="minorHAnsi"/>
              </w:rPr>
              <w:t xml:space="preserve"> </w:t>
            </w:r>
            <w:r w:rsidRPr="001B7E93" w:rsidR="00883489">
              <w:rPr>
                <w:rFonts w:cstheme="minorHAnsi"/>
              </w:rPr>
              <w:t>perspectives</w:t>
            </w:r>
            <w:r w:rsidRPr="001B7E93" w:rsidR="00DD4561">
              <w:rPr>
                <w:rFonts w:cstheme="minorHAnsi"/>
              </w:rPr>
              <w:t xml:space="preserve"> about challenges and opportunities</w:t>
            </w:r>
            <w:r w:rsidRPr="001B7E93" w:rsidR="0046458D">
              <w:rPr>
                <w:rFonts w:cstheme="minorHAnsi"/>
              </w:rPr>
              <w:t xml:space="preserve"> of human services in rural contexts</w:t>
            </w:r>
          </w:p>
        </w:tc>
        <w:tc>
          <w:tcPr>
            <w:tcW w:w="1890" w:type="dxa"/>
          </w:tcPr>
          <w:p w:rsidRPr="001B7E93" w:rsidR="00D21271" w:rsidP="00D21271" w:rsidRDefault="00D21271" w14:paraId="4F09D85C" w14:textId="6568D6FD">
            <w:pPr>
              <w:rPr>
                <w:rFonts w:asciiTheme="minorHAnsi" w:hAnsiTheme="minorHAnsi" w:cstheme="minorHAnsi"/>
              </w:rPr>
            </w:pPr>
            <w:r w:rsidRPr="001B7E93">
              <w:rPr>
                <w:rFonts w:cstheme="minorHAnsi"/>
                <w:b/>
              </w:rPr>
              <w:t>Mode</w:t>
            </w:r>
            <w:r w:rsidRPr="001B7E93">
              <w:rPr>
                <w:rFonts w:cstheme="minorHAnsi"/>
              </w:rPr>
              <w:t xml:space="preserve">: </w:t>
            </w:r>
            <w:r w:rsidRPr="001B7E93" w:rsidR="00C905E7">
              <w:rPr>
                <w:rFonts w:cstheme="minorHAnsi"/>
              </w:rPr>
              <w:t>Interview</w:t>
            </w:r>
          </w:p>
          <w:p w:rsidRPr="001B7E93" w:rsidR="00D21271" w:rsidP="00D21271" w:rsidRDefault="00D21271" w14:paraId="47BE1AD0" w14:textId="77777777">
            <w:pPr>
              <w:rPr>
                <w:rFonts w:asciiTheme="minorHAnsi" w:hAnsiTheme="minorHAnsi" w:cstheme="minorHAnsi"/>
              </w:rPr>
            </w:pPr>
          </w:p>
          <w:p w:rsidRPr="001B7E93" w:rsidR="00D21271" w:rsidP="00D21271" w:rsidRDefault="00D21271" w14:paraId="63176BC9" w14:textId="3EE52A5C">
            <w:pPr>
              <w:rPr>
                <w:rFonts w:asciiTheme="minorHAnsi" w:hAnsiTheme="minorHAnsi" w:cstheme="minorHAnsi"/>
              </w:rPr>
            </w:pPr>
            <w:r w:rsidRPr="001B7E93">
              <w:rPr>
                <w:rFonts w:cstheme="minorHAnsi"/>
                <w:b/>
              </w:rPr>
              <w:t>Duration</w:t>
            </w:r>
            <w:r w:rsidRPr="001B7E93">
              <w:rPr>
                <w:rFonts w:cstheme="minorHAnsi"/>
              </w:rPr>
              <w:t>:</w:t>
            </w:r>
            <w:r w:rsidRPr="001B7E93" w:rsidR="00C905E7">
              <w:rPr>
                <w:rFonts w:cstheme="minorHAnsi"/>
              </w:rPr>
              <w:t xml:space="preserve"> </w:t>
            </w:r>
            <w:r w:rsidRPr="001B7E93" w:rsidR="00CA1673">
              <w:rPr>
                <w:rFonts w:cstheme="minorHAnsi"/>
              </w:rPr>
              <w:t>2</w:t>
            </w:r>
            <w:r w:rsidRPr="001B7E93" w:rsidR="00C905E7">
              <w:rPr>
                <w:rFonts w:cstheme="minorHAnsi"/>
              </w:rPr>
              <w:t xml:space="preserve"> hour</w:t>
            </w:r>
            <w:r w:rsidRPr="001B7E93" w:rsidR="00CA1673">
              <w:rPr>
                <w:rFonts w:cstheme="minorHAnsi"/>
              </w:rPr>
              <w:t>s</w:t>
            </w:r>
          </w:p>
        </w:tc>
      </w:tr>
      <w:tr w:rsidRPr="001B7E93" w:rsidR="00D21271" w:rsidTr="00BD1FE5" w14:paraId="67F3C42B" w14:textId="77777777">
        <w:tc>
          <w:tcPr>
            <w:tcW w:w="1345" w:type="dxa"/>
          </w:tcPr>
          <w:p w:rsidRPr="00080DAE" w:rsidR="00D21271" w:rsidP="00D21271" w:rsidRDefault="00C239A8" w14:paraId="4A9F3AB1" w14:textId="7C5DF3B8">
            <w:pPr>
              <w:rPr>
                <w:rFonts w:asciiTheme="minorHAnsi" w:hAnsiTheme="minorHAnsi" w:cstheme="minorHAnsi"/>
              </w:rPr>
            </w:pPr>
            <w:r w:rsidRPr="001B7E93">
              <w:rPr>
                <w:rFonts w:asciiTheme="minorHAnsi" w:hAnsiTheme="minorHAnsi" w:cstheme="minorHAnsi"/>
              </w:rPr>
              <w:t xml:space="preserve">Interviews of </w:t>
            </w:r>
            <w:r w:rsidRPr="001B7E93" w:rsidR="00BB29CC">
              <w:rPr>
                <w:rFonts w:asciiTheme="minorHAnsi" w:hAnsiTheme="minorHAnsi" w:cstheme="minorHAnsi"/>
              </w:rPr>
              <w:t>Program</w:t>
            </w:r>
            <w:r w:rsidRPr="001B7E93">
              <w:rPr>
                <w:rFonts w:asciiTheme="minorHAnsi" w:hAnsiTheme="minorHAnsi" w:cstheme="minorHAnsi"/>
              </w:rPr>
              <w:t xml:space="preserve"> Staff</w:t>
            </w:r>
          </w:p>
        </w:tc>
        <w:tc>
          <w:tcPr>
            <w:tcW w:w="1440" w:type="dxa"/>
          </w:tcPr>
          <w:p w:rsidRPr="00AD1BA1" w:rsidR="00D21271" w:rsidP="00D21271" w:rsidRDefault="0015271B" w14:paraId="599B792F" w14:textId="3FCE79BD">
            <w:pPr>
              <w:rPr>
                <w:rFonts w:asciiTheme="minorHAnsi" w:hAnsiTheme="minorHAnsi" w:cstheme="minorHAnsi"/>
              </w:rPr>
            </w:pPr>
            <w:r w:rsidRPr="001B7E93">
              <w:rPr>
                <w:rFonts w:asciiTheme="minorHAnsi" w:hAnsiTheme="minorHAnsi" w:cstheme="minorHAnsi"/>
              </w:rPr>
              <w:t xml:space="preserve">Staff </w:t>
            </w:r>
            <w:r w:rsidRPr="001B7E93" w:rsidR="00D21271">
              <w:rPr>
                <w:rFonts w:asciiTheme="minorHAnsi" w:hAnsiTheme="minorHAnsi" w:cstheme="minorHAnsi"/>
              </w:rPr>
              <w:t>Site Visit Discussion Guide (Instrument 3)</w:t>
            </w:r>
          </w:p>
        </w:tc>
        <w:tc>
          <w:tcPr>
            <w:tcW w:w="3870" w:type="dxa"/>
          </w:tcPr>
          <w:p w:rsidRPr="00D906FB" w:rsidR="00D21271" w:rsidP="00D21271" w:rsidRDefault="00D21271" w14:paraId="3C84D498" w14:textId="3B5BD6D3">
            <w:pPr>
              <w:rPr>
                <w:rFonts w:asciiTheme="minorHAnsi" w:hAnsiTheme="minorHAnsi" w:cstheme="minorHAnsi"/>
              </w:rPr>
            </w:pPr>
            <w:r w:rsidRPr="00AD1BA1">
              <w:rPr>
                <w:rFonts w:asciiTheme="minorHAnsi" w:hAnsiTheme="minorHAnsi" w:cstheme="minorHAnsi"/>
                <w:b/>
              </w:rPr>
              <w:t>Respondents</w:t>
            </w:r>
            <w:r w:rsidRPr="00AD1BA1">
              <w:rPr>
                <w:rFonts w:asciiTheme="minorHAnsi" w:hAnsiTheme="minorHAnsi" w:cstheme="minorHAnsi"/>
              </w:rPr>
              <w:t xml:space="preserve">: </w:t>
            </w:r>
            <w:r w:rsidRPr="00AD1BA1" w:rsidR="00BB29CC">
              <w:rPr>
                <w:rFonts w:asciiTheme="minorHAnsi" w:hAnsiTheme="minorHAnsi" w:cstheme="minorHAnsi"/>
              </w:rPr>
              <w:t>Program</w:t>
            </w:r>
            <w:r w:rsidRPr="00AD1BA1" w:rsidR="004A3556">
              <w:rPr>
                <w:rFonts w:asciiTheme="minorHAnsi" w:hAnsiTheme="minorHAnsi" w:cstheme="minorHAnsi"/>
              </w:rPr>
              <w:t xml:space="preserve"> </w:t>
            </w:r>
            <w:r w:rsidRPr="004404B0" w:rsidR="00F32146">
              <w:rPr>
                <w:rFonts w:asciiTheme="minorHAnsi" w:hAnsiTheme="minorHAnsi" w:cstheme="minorHAnsi"/>
              </w:rPr>
              <w:t>s</w:t>
            </w:r>
            <w:r w:rsidRPr="00E95C8C" w:rsidR="00B90EA9">
              <w:rPr>
                <w:rFonts w:asciiTheme="minorHAnsi" w:hAnsiTheme="minorHAnsi" w:cstheme="minorHAnsi"/>
              </w:rPr>
              <w:t>taff from</w:t>
            </w:r>
            <w:r w:rsidRPr="00D906FB" w:rsidR="00571B11">
              <w:rPr>
                <w:rFonts w:asciiTheme="minorHAnsi" w:hAnsiTheme="minorHAnsi" w:cstheme="minorHAnsi"/>
              </w:rPr>
              <w:t xml:space="preserve"> human service</w:t>
            </w:r>
            <w:r w:rsidRPr="00D906FB" w:rsidR="00B42014">
              <w:rPr>
                <w:rFonts w:asciiTheme="minorHAnsi" w:hAnsiTheme="minorHAnsi" w:cstheme="minorHAnsi"/>
              </w:rPr>
              <w:t>s</w:t>
            </w:r>
            <w:r w:rsidRPr="00D906FB" w:rsidR="00571B11">
              <w:rPr>
                <w:rFonts w:asciiTheme="minorHAnsi" w:hAnsiTheme="minorHAnsi" w:cstheme="minorHAnsi"/>
              </w:rPr>
              <w:t xml:space="preserve"> programs</w:t>
            </w:r>
          </w:p>
          <w:p w:rsidRPr="00D906FB" w:rsidR="00D21271" w:rsidP="00D21271" w:rsidRDefault="00D21271" w14:paraId="4EDCA0DC" w14:textId="77777777">
            <w:pPr>
              <w:rPr>
                <w:rFonts w:asciiTheme="minorHAnsi" w:hAnsiTheme="minorHAnsi" w:cstheme="minorHAnsi"/>
              </w:rPr>
            </w:pPr>
          </w:p>
          <w:p w:rsidRPr="001B7E93" w:rsidR="00D21271" w:rsidP="00D21271" w:rsidRDefault="00D21271" w14:paraId="0114095E" w14:textId="4D4D3597">
            <w:pPr>
              <w:rPr>
                <w:rFonts w:asciiTheme="minorHAnsi" w:hAnsiTheme="minorHAnsi" w:cstheme="minorHAnsi"/>
              </w:rPr>
            </w:pPr>
            <w:r w:rsidRPr="00D906FB">
              <w:rPr>
                <w:rFonts w:asciiTheme="minorHAnsi" w:hAnsiTheme="minorHAnsi" w:cstheme="minorHAnsi"/>
                <w:b/>
              </w:rPr>
              <w:t>Content</w:t>
            </w:r>
            <w:r w:rsidRPr="00D906FB">
              <w:rPr>
                <w:rFonts w:asciiTheme="minorHAnsi" w:hAnsiTheme="minorHAnsi" w:cstheme="minorHAnsi"/>
              </w:rPr>
              <w:t xml:space="preserve">: </w:t>
            </w:r>
            <w:r w:rsidRPr="00F52173" w:rsidR="00B90EA9">
              <w:rPr>
                <w:rFonts w:asciiTheme="minorHAnsi" w:hAnsiTheme="minorHAnsi" w:cstheme="minorHAnsi"/>
              </w:rPr>
              <w:t xml:space="preserve">Interview questions and probes to capture respondent perceptions of </w:t>
            </w:r>
            <w:r w:rsidRPr="001B7E93" w:rsidR="00BB29CC">
              <w:rPr>
                <w:rFonts w:cstheme="minorHAnsi"/>
              </w:rPr>
              <w:t>program</w:t>
            </w:r>
            <w:r w:rsidRPr="001B7E93" w:rsidR="00B90EA9">
              <w:rPr>
                <w:rFonts w:cstheme="minorHAnsi"/>
              </w:rPr>
              <w:t xml:space="preserve"> planning and execution</w:t>
            </w:r>
          </w:p>
          <w:p w:rsidRPr="001B7E93" w:rsidR="00D21271" w:rsidP="00D21271" w:rsidRDefault="00D21271" w14:paraId="78B80EC5" w14:textId="77777777">
            <w:pPr>
              <w:rPr>
                <w:rFonts w:asciiTheme="minorHAnsi" w:hAnsiTheme="minorHAnsi" w:cstheme="minorHAnsi"/>
              </w:rPr>
            </w:pPr>
          </w:p>
          <w:p w:rsidRPr="00080DAE" w:rsidR="00D21271" w:rsidP="00D21271" w:rsidRDefault="00D21271" w14:paraId="481BA18A" w14:textId="1AB3D25E">
            <w:pPr>
              <w:rPr>
                <w:rFonts w:asciiTheme="minorHAnsi" w:hAnsiTheme="minorHAnsi" w:cstheme="minorHAnsi"/>
                <w:b/>
              </w:rPr>
            </w:pPr>
            <w:r w:rsidRPr="001B7E93">
              <w:rPr>
                <w:rFonts w:cstheme="minorHAnsi"/>
                <w:b/>
              </w:rPr>
              <w:t>Purpose</w:t>
            </w:r>
            <w:r w:rsidRPr="001B7E93">
              <w:rPr>
                <w:rFonts w:cstheme="minorHAnsi"/>
              </w:rPr>
              <w:t>:</w:t>
            </w:r>
            <w:r w:rsidRPr="001B7E93" w:rsidR="00B90EA9">
              <w:rPr>
                <w:rFonts w:cstheme="minorHAnsi"/>
              </w:rPr>
              <w:t xml:space="preserve"> To document staff perspectives about challenges and opportunities of </w:t>
            </w:r>
            <w:r w:rsidRPr="001B7E93" w:rsidR="0036078D">
              <w:rPr>
                <w:rFonts w:cstheme="minorHAnsi"/>
              </w:rPr>
              <w:t xml:space="preserve">providing </w:t>
            </w:r>
            <w:r w:rsidRPr="001B7E93" w:rsidR="00B90EA9">
              <w:rPr>
                <w:rFonts w:cstheme="minorHAnsi"/>
              </w:rPr>
              <w:t>human services in rural contexts</w:t>
            </w:r>
          </w:p>
        </w:tc>
        <w:tc>
          <w:tcPr>
            <w:tcW w:w="1890" w:type="dxa"/>
          </w:tcPr>
          <w:p w:rsidRPr="001B7E93" w:rsidR="00C905E7" w:rsidP="00C905E7" w:rsidRDefault="00C905E7" w14:paraId="4D81532D" w14:textId="77777777">
            <w:pPr>
              <w:rPr>
                <w:rFonts w:asciiTheme="minorHAnsi" w:hAnsiTheme="minorHAnsi" w:cstheme="minorHAnsi"/>
              </w:rPr>
            </w:pPr>
            <w:r w:rsidRPr="001B7E93">
              <w:rPr>
                <w:rFonts w:asciiTheme="minorHAnsi" w:hAnsiTheme="minorHAnsi" w:cstheme="minorHAnsi"/>
                <w:b/>
              </w:rPr>
              <w:t>Mode</w:t>
            </w:r>
            <w:r w:rsidRPr="001B7E93">
              <w:rPr>
                <w:rFonts w:asciiTheme="minorHAnsi" w:hAnsiTheme="minorHAnsi" w:cstheme="minorHAnsi"/>
              </w:rPr>
              <w:t>: Interview</w:t>
            </w:r>
          </w:p>
          <w:p w:rsidRPr="00AD1BA1" w:rsidR="00C905E7" w:rsidP="00C905E7" w:rsidRDefault="00C905E7" w14:paraId="7560BFB5" w14:textId="77777777">
            <w:pPr>
              <w:rPr>
                <w:rFonts w:asciiTheme="minorHAnsi" w:hAnsiTheme="minorHAnsi" w:cstheme="minorHAnsi"/>
              </w:rPr>
            </w:pPr>
          </w:p>
          <w:p w:rsidRPr="00080DAE" w:rsidR="00D21271" w:rsidP="00C905E7" w:rsidRDefault="00C905E7" w14:paraId="44180139" w14:textId="6A31BB10">
            <w:pPr>
              <w:rPr>
                <w:rFonts w:asciiTheme="minorHAnsi" w:hAnsiTheme="minorHAnsi" w:cstheme="minorHAnsi"/>
                <w:b/>
              </w:rPr>
            </w:pPr>
            <w:r w:rsidRPr="00AD1BA1">
              <w:rPr>
                <w:rFonts w:asciiTheme="minorHAnsi" w:hAnsiTheme="minorHAnsi" w:cstheme="minorHAnsi"/>
                <w:b/>
              </w:rPr>
              <w:t>Duration</w:t>
            </w:r>
            <w:r w:rsidRPr="00AD1BA1">
              <w:rPr>
                <w:rFonts w:asciiTheme="minorHAnsi" w:hAnsiTheme="minorHAnsi" w:cstheme="minorHAnsi"/>
              </w:rPr>
              <w:t>: 1</w:t>
            </w:r>
            <w:r w:rsidRPr="00AD1BA1" w:rsidR="00CA1673">
              <w:rPr>
                <w:rFonts w:asciiTheme="minorHAnsi" w:hAnsiTheme="minorHAnsi" w:cstheme="minorHAnsi"/>
              </w:rPr>
              <w:t>.5</w:t>
            </w:r>
            <w:r w:rsidRPr="00AD1BA1">
              <w:rPr>
                <w:rFonts w:asciiTheme="minorHAnsi" w:hAnsiTheme="minorHAnsi" w:cstheme="minorHAnsi"/>
              </w:rPr>
              <w:t xml:space="preserve"> hour</w:t>
            </w:r>
            <w:r w:rsidRPr="004404B0" w:rsidR="00CA1673">
              <w:rPr>
                <w:rFonts w:asciiTheme="minorHAnsi" w:hAnsiTheme="minorHAnsi" w:cstheme="minorHAnsi"/>
              </w:rPr>
              <w:t>s</w:t>
            </w:r>
          </w:p>
        </w:tc>
      </w:tr>
      <w:tr w:rsidRPr="001B7E93" w:rsidR="008D21D5" w:rsidTr="00CE586E" w14:paraId="0962AC1E" w14:textId="77777777">
        <w:trPr>
          <w:trHeight w:val="1178"/>
        </w:trPr>
        <w:tc>
          <w:tcPr>
            <w:tcW w:w="1345" w:type="dxa"/>
          </w:tcPr>
          <w:p w:rsidRPr="00080DAE" w:rsidR="008D21D5" w:rsidP="008D21D5" w:rsidRDefault="008D21D5" w14:paraId="2B157A0B" w14:textId="047C996E">
            <w:pPr>
              <w:rPr>
                <w:rFonts w:asciiTheme="minorHAnsi" w:hAnsiTheme="minorHAnsi" w:cstheme="minorHAnsi"/>
              </w:rPr>
            </w:pPr>
            <w:r w:rsidRPr="001B7E93">
              <w:rPr>
                <w:rFonts w:asciiTheme="minorHAnsi" w:hAnsiTheme="minorHAnsi" w:cstheme="minorHAnsi"/>
              </w:rPr>
              <w:t xml:space="preserve">Interviews of Staff from Nonprofit </w:t>
            </w:r>
            <w:r w:rsidRPr="001B7E93" w:rsidR="00D64926">
              <w:rPr>
                <w:rFonts w:asciiTheme="minorHAnsi" w:hAnsiTheme="minorHAnsi" w:cstheme="minorHAnsi"/>
              </w:rPr>
              <w:t xml:space="preserve">or </w:t>
            </w:r>
            <w:r w:rsidRPr="00AD1BA1" w:rsidR="00D64926">
              <w:rPr>
                <w:rFonts w:asciiTheme="minorHAnsi" w:hAnsiTheme="minorHAnsi" w:cstheme="minorHAnsi"/>
              </w:rPr>
              <w:t>Partner Organizations</w:t>
            </w:r>
          </w:p>
        </w:tc>
        <w:tc>
          <w:tcPr>
            <w:tcW w:w="1440" w:type="dxa"/>
          </w:tcPr>
          <w:p w:rsidRPr="001B7E93" w:rsidR="008D21D5" w:rsidP="008D21D5" w:rsidRDefault="0015271B" w14:paraId="71F7B12A" w14:textId="111B976F">
            <w:pPr>
              <w:rPr>
                <w:rFonts w:asciiTheme="minorHAnsi" w:hAnsiTheme="minorHAnsi" w:cstheme="minorHAnsi"/>
              </w:rPr>
            </w:pPr>
            <w:r w:rsidRPr="001B7E93">
              <w:rPr>
                <w:rFonts w:asciiTheme="minorHAnsi" w:hAnsiTheme="minorHAnsi" w:cstheme="minorHAnsi"/>
              </w:rPr>
              <w:t xml:space="preserve">Nonprofit or </w:t>
            </w:r>
            <w:r w:rsidRPr="00AD1BA1">
              <w:rPr>
                <w:rFonts w:asciiTheme="minorHAnsi" w:hAnsiTheme="minorHAnsi" w:cstheme="minorHAnsi"/>
              </w:rPr>
              <w:t>Partner Organizations</w:t>
            </w:r>
            <w:r w:rsidRPr="00A06597">
              <w:rPr>
                <w:rFonts w:cstheme="minorHAnsi"/>
              </w:rPr>
              <w:t xml:space="preserve"> </w:t>
            </w:r>
            <w:r w:rsidRPr="001B7E93" w:rsidR="008D21D5">
              <w:rPr>
                <w:rFonts w:asciiTheme="minorHAnsi" w:hAnsiTheme="minorHAnsi" w:cstheme="minorHAnsi"/>
              </w:rPr>
              <w:t>Site Visit Discussion Guide (Instrument 4)</w:t>
            </w:r>
          </w:p>
        </w:tc>
        <w:tc>
          <w:tcPr>
            <w:tcW w:w="3870" w:type="dxa"/>
          </w:tcPr>
          <w:p w:rsidRPr="00D906FB" w:rsidR="008D21D5" w:rsidP="008D21D5" w:rsidRDefault="008D21D5" w14:paraId="3F3414E0" w14:textId="5C806523">
            <w:pPr>
              <w:rPr>
                <w:rFonts w:asciiTheme="minorHAnsi" w:hAnsiTheme="minorHAnsi" w:cstheme="minorHAnsi"/>
              </w:rPr>
            </w:pPr>
            <w:r w:rsidRPr="00AD1BA1">
              <w:rPr>
                <w:rFonts w:asciiTheme="minorHAnsi" w:hAnsiTheme="minorHAnsi" w:cstheme="minorHAnsi"/>
                <w:b/>
              </w:rPr>
              <w:t>Respondents</w:t>
            </w:r>
            <w:r w:rsidRPr="00AD1BA1">
              <w:rPr>
                <w:rFonts w:asciiTheme="minorHAnsi" w:hAnsiTheme="minorHAnsi" w:cstheme="minorHAnsi"/>
              </w:rPr>
              <w:t xml:space="preserve">: Staff from </w:t>
            </w:r>
            <w:r w:rsidRPr="00AD1BA1" w:rsidR="005A1C9D">
              <w:rPr>
                <w:rFonts w:asciiTheme="minorHAnsi" w:hAnsiTheme="minorHAnsi" w:cstheme="minorHAnsi"/>
              </w:rPr>
              <w:t>n</w:t>
            </w:r>
            <w:r w:rsidRPr="00AD1BA1">
              <w:rPr>
                <w:rFonts w:asciiTheme="minorHAnsi" w:hAnsiTheme="minorHAnsi" w:cstheme="minorHAnsi"/>
              </w:rPr>
              <w:t xml:space="preserve">onprofit </w:t>
            </w:r>
            <w:r w:rsidRPr="004404B0" w:rsidR="0056206B">
              <w:rPr>
                <w:rFonts w:asciiTheme="minorHAnsi" w:hAnsiTheme="minorHAnsi" w:cstheme="minorHAnsi"/>
              </w:rPr>
              <w:t xml:space="preserve">or </w:t>
            </w:r>
            <w:r w:rsidRPr="00E95C8C" w:rsidR="005A1C9D">
              <w:rPr>
                <w:rFonts w:asciiTheme="minorHAnsi" w:hAnsiTheme="minorHAnsi" w:cstheme="minorHAnsi"/>
              </w:rPr>
              <w:t>p</w:t>
            </w:r>
            <w:r w:rsidRPr="00E95C8C" w:rsidR="0056206B">
              <w:rPr>
                <w:rFonts w:asciiTheme="minorHAnsi" w:hAnsiTheme="minorHAnsi" w:cstheme="minorHAnsi"/>
              </w:rPr>
              <w:t xml:space="preserve">artner </w:t>
            </w:r>
            <w:r w:rsidRPr="00D906FB" w:rsidR="005A1C9D">
              <w:rPr>
                <w:rFonts w:asciiTheme="minorHAnsi" w:hAnsiTheme="minorHAnsi" w:cstheme="minorHAnsi"/>
              </w:rPr>
              <w:t>o</w:t>
            </w:r>
            <w:r w:rsidRPr="00D906FB" w:rsidR="0056206B">
              <w:rPr>
                <w:rFonts w:asciiTheme="minorHAnsi" w:hAnsiTheme="minorHAnsi" w:cstheme="minorHAnsi"/>
              </w:rPr>
              <w:t>rganizations</w:t>
            </w:r>
          </w:p>
          <w:p w:rsidRPr="00D906FB" w:rsidR="008D21D5" w:rsidP="008D21D5" w:rsidRDefault="008D21D5" w14:paraId="4C11B1B0" w14:textId="77777777">
            <w:pPr>
              <w:rPr>
                <w:rFonts w:asciiTheme="minorHAnsi" w:hAnsiTheme="minorHAnsi" w:cstheme="minorHAnsi"/>
              </w:rPr>
            </w:pPr>
          </w:p>
          <w:p w:rsidRPr="00D906FB" w:rsidR="008D21D5" w:rsidP="008D21D5" w:rsidRDefault="008D21D5" w14:paraId="5DDA7E62" w14:textId="44B4CCC7">
            <w:pPr>
              <w:rPr>
                <w:rFonts w:asciiTheme="minorHAnsi" w:hAnsiTheme="minorHAnsi" w:cstheme="minorHAnsi"/>
              </w:rPr>
            </w:pPr>
            <w:r w:rsidRPr="00D906FB">
              <w:rPr>
                <w:rFonts w:asciiTheme="minorHAnsi" w:hAnsiTheme="minorHAnsi" w:cstheme="minorHAnsi"/>
                <w:b/>
              </w:rPr>
              <w:t>Content</w:t>
            </w:r>
            <w:r w:rsidRPr="00D906FB">
              <w:rPr>
                <w:rFonts w:asciiTheme="minorHAnsi" w:hAnsiTheme="minorHAnsi" w:cstheme="minorHAnsi"/>
              </w:rPr>
              <w:t xml:space="preserve">: Interview questions and probes to capture respondent perceptions of </w:t>
            </w:r>
            <w:r w:rsidRPr="00D906FB" w:rsidR="00BB29CC">
              <w:rPr>
                <w:rFonts w:asciiTheme="minorHAnsi" w:hAnsiTheme="minorHAnsi" w:cstheme="minorHAnsi"/>
              </w:rPr>
              <w:t>program</w:t>
            </w:r>
            <w:r w:rsidRPr="00D906FB">
              <w:rPr>
                <w:rFonts w:asciiTheme="minorHAnsi" w:hAnsiTheme="minorHAnsi" w:cstheme="minorHAnsi"/>
              </w:rPr>
              <w:t xml:space="preserve"> planning and execution</w:t>
            </w:r>
          </w:p>
          <w:p w:rsidRPr="001B7E93" w:rsidR="008D21D5" w:rsidP="008D21D5" w:rsidRDefault="008D21D5" w14:paraId="222F6074" w14:textId="77777777">
            <w:pPr>
              <w:rPr>
                <w:rFonts w:asciiTheme="minorHAnsi" w:hAnsiTheme="minorHAnsi" w:cstheme="minorHAnsi"/>
              </w:rPr>
            </w:pPr>
          </w:p>
          <w:p w:rsidRPr="00080DAE" w:rsidR="008D21D5" w:rsidP="008D21D5" w:rsidRDefault="008D21D5" w14:paraId="465488CD" w14:textId="775826FD">
            <w:pPr>
              <w:rPr>
                <w:rFonts w:asciiTheme="minorHAnsi" w:hAnsiTheme="minorHAnsi" w:cstheme="minorHAnsi"/>
                <w:b/>
              </w:rPr>
            </w:pPr>
            <w:r w:rsidRPr="001B7E93">
              <w:rPr>
                <w:rFonts w:cstheme="minorHAnsi"/>
                <w:b/>
              </w:rPr>
              <w:t>Purpose</w:t>
            </w:r>
            <w:r w:rsidRPr="001B7E93">
              <w:rPr>
                <w:rFonts w:cstheme="minorHAnsi"/>
              </w:rPr>
              <w:t xml:space="preserve">: To document staff perspectives about challenges and opportunities of </w:t>
            </w:r>
            <w:r w:rsidRPr="001B7E93" w:rsidR="0036078D">
              <w:rPr>
                <w:rFonts w:cstheme="minorHAnsi"/>
              </w:rPr>
              <w:t xml:space="preserve">providing </w:t>
            </w:r>
            <w:r w:rsidRPr="001B7E93">
              <w:rPr>
                <w:rFonts w:cstheme="minorHAnsi"/>
              </w:rPr>
              <w:t>human services in rural contexts</w:t>
            </w:r>
          </w:p>
        </w:tc>
        <w:tc>
          <w:tcPr>
            <w:tcW w:w="1890" w:type="dxa"/>
          </w:tcPr>
          <w:p w:rsidRPr="001B7E93" w:rsidR="00FA7344" w:rsidP="00FA7344" w:rsidRDefault="00FA7344" w14:paraId="401070DC" w14:textId="77777777">
            <w:pPr>
              <w:rPr>
                <w:rFonts w:asciiTheme="minorHAnsi" w:hAnsiTheme="minorHAnsi" w:cstheme="minorHAnsi"/>
              </w:rPr>
            </w:pPr>
            <w:r w:rsidRPr="001B7E93">
              <w:rPr>
                <w:rFonts w:asciiTheme="minorHAnsi" w:hAnsiTheme="minorHAnsi" w:cstheme="minorHAnsi"/>
                <w:b/>
              </w:rPr>
              <w:t>Mode</w:t>
            </w:r>
            <w:r w:rsidRPr="001B7E93">
              <w:rPr>
                <w:rFonts w:asciiTheme="minorHAnsi" w:hAnsiTheme="minorHAnsi" w:cstheme="minorHAnsi"/>
              </w:rPr>
              <w:t>: Interview</w:t>
            </w:r>
          </w:p>
          <w:p w:rsidRPr="00AD1BA1" w:rsidR="00FA7344" w:rsidP="00FA7344" w:rsidRDefault="00FA7344" w14:paraId="51C6905F" w14:textId="77777777">
            <w:pPr>
              <w:rPr>
                <w:rFonts w:asciiTheme="minorHAnsi" w:hAnsiTheme="minorHAnsi" w:cstheme="minorHAnsi"/>
              </w:rPr>
            </w:pPr>
          </w:p>
          <w:p w:rsidRPr="00080DAE" w:rsidR="008D21D5" w:rsidP="00FA7344" w:rsidRDefault="00FA7344" w14:paraId="3410F3B8" w14:textId="499D6E4B">
            <w:pPr>
              <w:rPr>
                <w:rFonts w:asciiTheme="minorHAnsi" w:hAnsiTheme="minorHAnsi" w:cstheme="minorHAnsi"/>
                <w:b/>
              </w:rPr>
            </w:pPr>
            <w:r w:rsidRPr="00AD1BA1">
              <w:rPr>
                <w:rFonts w:asciiTheme="minorHAnsi" w:hAnsiTheme="minorHAnsi" w:cstheme="minorHAnsi"/>
                <w:b/>
              </w:rPr>
              <w:t>Duration</w:t>
            </w:r>
            <w:r w:rsidRPr="00AD1BA1">
              <w:rPr>
                <w:rFonts w:asciiTheme="minorHAnsi" w:hAnsiTheme="minorHAnsi" w:cstheme="minorHAnsi"/>
              </w:rPr>
              <w:t>: 1 hour</w:t>
            </w:r>
          </w:p>
        </w:tc>
      </w:tr>
    </w:tbl>
    <w:p w:rsidR="001D1C73" w:rsidP="001D1C73" w:rsidRDefault="001D1C73" w14:paraId="0DB98502" w14:textId="490D259E">
      <w:pPr>
        <w:spacing w:after="0" w:line="240" w:lineRule="auto"/>
        <w:rPr>
          <w:i/>
        </w:rPr>
      </w:pPr>
    </w:p>
    <w:p w:rsidR="00DA7D3F" w:rsidP="003A1E34" w:rsidRDefault="003A1E34" w14:paraId="4C99D04B" w14:textId="43D8B206">
      <w:r>
        <w:t xml:space="preserve">This study </w:t>
      </w:r>
      <w:r w:rsidR="0036078D">
        <w:t>and its goals have</w:t>
      </w:r>
      <w:r>
        <w:t xml:space="preserve"> been designed to yield information that will </w:t>
      </w:r>
      <w:r w:rsidR="0036078D">
        <w:t xml:space="preserve">improve understanding of </w:t>
      </w:r>
      <w:r>
        <w:t xml:space="preserve">the facilitators and barriers for implementing human services in rural contexts. </w:t>
      </w:r>
      <w:r w:rsidR="00F333C5">
        <w:t>T</w:t>
      </w:r>
      <w:r w:rsidR="00014B95">
        <w:t>here are limitations, including:</w:t>
      </w:r>
      <w:r w:rsidR="00DA7D3F">
        <w:t xml:space="preserve"> </w:t>
      </w:r>
    </w:p>
    <w:p w:rsidR="00DA7D3F" w:rsidP="00DA7D3F" w:rsidRDefault="00BC1A3E" w14:paraId="6B3275C8" w14:textId="268706F8">
      <w:pPr>
        <w:pStyle w:val="ListParagraph"/>
        <w:numPr>
          <w:ilvl w:val="0"/>
          <w:numId w:val="55"/>
        </w:numPr>
      </w:pPr>
      <w:r>
        <w:t xml:space="preserve">Human services </w:t>
      </w:r>
      <w:r w:rsidR="003E4CFC">
        <w:t>are</w:t>
      </w:r>
      <w:r>
        <w:t xml:space="preserve"> </w:t>
      </w:r>
      <w:r w:rsidR="00B2562F">
        <w:t xml:space="preserve">a broad field with lots of variability, and the findings will not be </w:t>
      </w:r>
      <w:r w:rsidR="00D41119">
        <w:t>generalizable</w:t>
      </w:r>
      <w:r w:rsidR="002E0CD4">
        <w:t xml:space="preserve"> across all human services programs</w:t>
      </w:r>
      <w:r w:rsidR="00D41119">
        <w:t>.</w:t>
      </w:r>
      <w:r w:rsidR="00B2562F">
        <w:t xml:space="preserve"> </w:t>
      </w:r>
    </w:p>
    <w:p w:rsidR="00B2562F" w:rsidP="00DA7D3F" w:rsidRDefault="00400028" w14:paraId="75C0B3ED" w14:textId="1663FB38">
      <w:pPr>
        <w:pStyle w:val="ListParagraph"/>
        <w:numPr>
          <w:ilvl w:val="0"/>
          <w:numId w:val="55"/>
        </w:numPr>
      </w:pPr>
      <w:r>
        <w:t xml:space="preserve">This study will only address a subset of issues </w:t>
      </w:r>
      <w:r w:rsidR="00087D8F">
        <w:t>regarding how</w:t>
      </w:r>
      <w:r w:rsidR="002F0966">
        <w:t xml:space="preserve"> social </w:t>
      </w:r>
      <w:r w:rsidR="00822327">
        <w:t>determinants</w:t>
      </w:r>
      <w:r w:rsidR="002F0966">
        <w:t xml:space="preserve"> of health impact the implementation of human services</w:t>
      </w:r>
      <w:r w:rsidR="002E0CD4">
        <w:t xml:space="preserve"> </w:t>
      </w:r>
      <w:r w:rsidR="009F0B79">
        <w:t>(</w:t>
      </w:r>
      <w:r w:rsidRPr="00C1547C" w:rsidR="009F0B79">
        <w:t>Office</w:t>
      </w:r>
      <w:r w:rsidR="009F0B79">
        <w:t xml:space="preserve"> </w:t>
      </w:r>
      <w:r w:rsidRPr="00C1547C" w:rsidR="009F0B79">
        <w:t>of</w:t>
      </w:r>
      <w:r w:rsidR="009F0B79">
        <w:t xml:space="preserve"> </w:t>
      </w:r>
      <w:r w:rsidRPr="00C1547C" w:rsidR="009F0B79">
        <w:t>Disease</w:t>
      </w:r>
      <w:r w:rsidR="009F0B79">
        <w:t xml:space="preserve"> </w:t>
      </w:r>
      <w:r w:rsidRPr="00C1547C" w:rsidR="009F0B79">
        <w:t>Prevention</w:t>
      </w:r>
      <w:r w:rsidR="009F0B79">
        <w:t xml:space="preserve"> </w:t>
      </w:r>
      <w:r w:rsidRPr="00C1547C" w:rsidR="009F0B79">
        <w:t>and</w:t>
      </w:r>
      <w:r w:rsidR="009F0B79">
        <w:t xml:space="preserve"> </w:t>
      </w:r>
      <w:r w:rsidRPr="00C1547C" w:rsidR="009F0B79">
        <w:t>Health</w:t>
      </w:r>
      <w:r w:rsidR="009F0B79">
        <w:t xml:space="preserve"> </w:t>
      </w:r>
      <w:r w:rsidRPr="00C1547C" w:rsidR="009F0B79">
        <w:t>Promotion,</w:t>
      </w:r>
      <w:r w:rsidR="009F0B79">
        <w:t xml:space="preserve"> </w:t>
      </w:r>
      <w:r w:rsidRPr="00C1547C" w:rsidR="009F0B79">
        <w:t>2020</w:t>
      </w:r>
      <w:r w:rsidR="009F0B79">
        <w:t>)</w:t>
      </w:r>
      <w:r w:rsidR="003D2FB9">
        <w:t>.</w:t>
      </w:r>
      <w:r w:rsidR="00076B29">
        <w:t xml:space="preserve"> </w:t>
      </w:r>
      <w:r w:rsidR="003D2FB9">
        <w:t>A</w:t>
      </w:r>
      <w:r w:rsidR="00076B29">
        <w:t xml:space="preserve">dditional factors not examined could likely impact how human services programs are implemented in rural contexts and whether the needs of people residing in those contexts are </w:t>
      </w:r>
      <w:r w:rsidR="00D121F6">
        <w:t>met.</w:t>
      </w:r>
      <w:r w:rsidR="009F0B79">
        <w:t xml:space="preserve"> </w:t>
      </w:r>
    </w:p>
    <w:p w:rsidRPr="00080DAE" w:rsidR="009F0B79" w:rsidP="00064B62" w:rsidRDefault="00F7729C" w14:paraId="39A55B88" w14:textId="31F114D2">
      <w:pPr>
        <w:pStyle w:val="ListParagraph"/>
        <w:numPr>
          <w:ilvl w:val="0"/>
          <w:numId w:val="55"/>
        </w:numPr>
      </w:pPr>
      <w:r>
        <w:t>The study team</w:t>
      </w:r>
      <w:r w:rsidR="006941CA">
        <w:t xml:space="preserve"> will be using a </w:t>
      </w:r>
      <w:r w:rsidR="00822327">
        <w:t>convenience</w:t>
      </w:r>
      <w:r w:rsidR="006941CA">
        <w:t xml:space="preserve"> sample and the findings may not represent</w:t>
      </w:r>
      <w:r w:rsidR="006941CA">
        <w:rPr>
          <w:rFonts w:eastAsia="Times New Roman" w:cstheme="minorHAnsi"/>
        </w:rPr>
        <w:t xml:space="preserve"> </w:t>
      </w:r>
      <w:r w:rsidRPr="00C14FB7" w:rsidR="006941CA">
        <w:rPr>
          <w:rFonts w:eastAsia="Times New Roman" w:cstheme="minorHAnsi"/>
        </w:rPr>
        <w:t>the</w:t>
      </w:r>
      <w:r w:rsidR="006941CA">
        <w:rPr>
          <w:rFonts w:eastAsia="Times New Roman" w:cstheme="minorHAnsi"/>
        </w:rPr>
        <w:t xml:space="preserve"> </w:t>
      </w:r>
      <w:r w:rsidRPr="00C14FB7" w:rsidR="006941CA">
        <w:rPr>
          <w:rFonts w:eastAsia="Times New Roman" w:cstheme="minorHAnsi"/>
        </w:rPr>
        <w:t>full</w:t>
      </w:r>
      <w:r w:rsidR="006941CA">
        <w:rPr>
          <w:rFonts w:eastAsia="Times New Roman" w:cstheme="minorHAnsi"/>
        </w:rPr>
        <w:t xml:space="preserve"> view </w:t>
      </w:r>
      <w:r w:rsidRPr="00C14FB7" w:rsidR="006941CA">
        <w:rPr>
          <w:rFonts w:eastAsia="Times New Roman" w:cstheme="minorHAnsi"/>
        </w:rPr>
        <w:t>of</w:t>
      </w:r>
      <w:r w:rsidR="006941CA">
        <w:rPr>
          <w:rFonts w:eastAsia="Times New Roman" w:cstheme="minorHAnsi"/>
        </w:rPr>
        <w:t xml:space="preserve"> </w:t>
      </w:r>
      <w:r w:rsidRPr="00C14FB7" w:rsidR="006941CA">
        <w:rPr>
          <w:rFonts w:eastAsia="Times New Roman" w:cstheme="minorHAnsi"/>
        </w:rPr>
        <w:t>human</w:t>
      </w:r>
      <w:r w:rsidR="006941CA">
        <w:rPr>
          <w:rFonts w:eastAsia="Times New Roman" w:cstheme="minorHAnsi"/>
        </w:rPr>
        <w:t xml:space="preserve"> </w:t>
      </w:r>
      <w:r w:rsidRPr="00C14FB7" w:rsidR="006941CA">
        <w:rPr>
          <w:rFonts w:eastAsia="Times New Roman" w:cstheme="minorHAnsi"/>
        </w:rPr>
        <w:t>services</w:t>
      </w:r>
      <w:r w:rsidR="006941CA">
        <w:rPr>
          <w:rFonts w:eastAsia="Times New Roman" w:cstheme="minorHAnsi"/>
        </w:rPr>
        <w:t xml:space="preserve"> implementation </w:t>
      </w:r>
      <w:r w:rsidRPr="00C14FB7" w:rsidR="006941CA">
        <w:rPr>
          <w:rFonts w:eastAsia="Times New Roman" w:cstheme="minorHAnsi"/>
        </w:rPr>
        <w:t>in</w:t>
      </w:r>
      <w:r w:rsidR="006941CA">
        <w:rPr>
          <w:rFonts w:eastAsia="Times New Roman" w:cstheme="minorHAnsi"/>
        </w:rPr>
        <w:t xml:space="preserve"> </w:t>
      </w:r>
      <w:r w:rsidRPr="00C14FB7" w:rsidR="006941CA">
        <w:rPr>
          <w:rFonts w:eastAsia="Times New Roman" w:cstheme="minorHAnsi"/>
        </w:rPr>
        <w:t>rural</w:t>
      </w:r>
      <w:r w:rsidR="006941CA">
        <w:rPr>
          <w:rFonts w:eastAsia="Times New Roman" w:cstheme="minorHAnsi"/>
        </w:rPr>
        <w:t xml:space="preserve"> </w:t>
      </w:r>
      <w:r w:rsidRPr="00C14FB7" w:rsidR="006941CA">
        <w:rPr>
          <w:rFonts w:eastAsia="Times New Roman" w:cstheme="minorHAnsi"/>
        </w:rPr>
        <w:t>areas</w:t>
      </w:r>
      <w:r w:rsidR="006941CA">
        <w:rPr>
          <w:rFonts w:eastAsia="Times New Roman" w:cstheme="minorHAnsi"/>
        </w:rPr>
        <w:t>.</w:t>
      </w:r>
    </w:p>
    <w:p w:rsidR="001B7E93" w:rsidP="00080DAE" w:rsidRDefault="001B7E93" w14:paraId="08B87E74" w14:textId="3C0363FD">
      <w:pPr>
        <w:spacing w:after="0"/>
      </w:pPr>
      <w:r>
        <w:t>Limitations will be acknowledged, as appropriate</w:t>
      </w:r>
      <w:r w:rsidR="00067B61">
        <w:t>,</w:t>
      </w:r>
      <w:r>
        <w:t xml:space="preserve"> </w:t>
      </w:r>
      <w:r w:rsidR="004B3A04">
        <w:t>and</w:t>
      </w:r>
      <w:r w:rsidR="004B56FF">
        <w:t xml:space="preserve"> will be noted in materials that result from the study.</w:t>
      </w:r>
    </w:p>
    <w:p w:rsidR="001B7E93" w:rsidP="00080DAE" w:rsidRDefault="001B7E93" w14:paraId="6F24E3F2" w14:textId="77777777">
      <w:pPr>
        <w:spacing w:after="0"/>
      </w:pPr>
    </w:p>
    <w:p w:rsidRPr="009139B3" w:rsidR="001D1C73" w:rsidP="001D1C73" w:rsidRDefault="001D1C73" w14:paraId="213059F9" w14:textId="5138BA9F">
      <w:pPr>
        <w:spacing w:after="60" w:line="240" w:lineRule="auto"/>
        <w:rPr>
          <w:i/>
        </w:rPr>
      </w:pPr>
      <w:r w:rsidRPr="009139B3">
        <w:rPr>
          <w:i/>
        </w:rPr>
        <w:t>Other Data Sources and Uses of Information</w:t>
      </w:r>
    </w:p>
    <w:p w:rsidRPr="009139B3" w:rsidR="001D1C73" w:rsidP="001D1C73" w:rsidRDefault="007674F2" w14:paraId="10B217EA" w14:textId="5F8CC044">
      <w:pPr>
        <w:spacing w:after="0" w:line="240" w:lineRule="auto"/>
      </w:pPr>
      <w:r>
        <w:t xml:space="preserve">For this information collection, </w:t>
      </w:r>
      <w:r w:rsidR="00D56690">
        <w:t>t</w:t>
      </w:r>
      <w:r w:rsidR="00F7729C">
        <w:t>he study team</w:t>
      </w:r>
      <w:r w:rsidR="00123A74">
        <w:t xml:space="preserve"> </w:t>
      </w:r>
      <w:r w:rsidR="0072631F">
        <w:t xml:space="preserve">have attempted to </w:t>
      </w:r>
      <w:r w:rsidR="004D0BC2">
        <w:t>minimize the burden of data collection</w:t>
      </w:r>
      <w:r w:rsidR="00785756">
        <w:t xml:space="preserve"> by </w:t>
      </w:r>
      <w:r w:rsidR="004D0BC2">
        <w:t xml:space="preserve">maximizing the use </w:t>
      </w:r>
      <w:r w:rsidR="0024063B">
        <w:t>of administrative data and existing literature. These o</w:t>
      </w:r>
      <w:r w:rsidR="00981996">
        <w:t xml:space="preserve">ther data sources will supplement the findings </w:t>
      </w:r>
      <w:r w:rsidR="00485922">
        <w:t xml:space="preserve">of the </w:t>
      </w:r>
      <w:r w:rsidR="00853C6F">
        <w:t xml:space="preserve">site visit </w:t>
      </w:r>
      <w:r w:rsidR="00773DBB">
        <w:t>data colle</w:t>
      </w:r>
      <w:r w:rsidR="00275F3B">
        <w:t>c</w:t>
      </w:r>
      <w:r w:rsidR="00773DBB">
        <w:t>tion</w:t>
      </w:r>
      <w:r w:rsidR="00275F3B">
        <w:t xml:space="preserve"> and will allow for the different </w:t>
      </w:r>
      <w:r w:rsidR="00677ACF">
        <w:t>types of</w:t>
      </w:r>
      <w:r w:rsidR="00275F3B">
        <w:t xml:space="preserve"> data analysis described in </w:t>
      </w:r>
      <w:r w:rsidR="00677ACF">
        <w:t xml:space="preserve">Supporting Statement </w:t>
      </w:r>
      <w:r w:rsidR="00275F3B">
        <w:t>B7.</w:t>
      </w:r>
    </w:p>
    <w:p w:rsidR="001D1C73" w:rsidP="001D1C73" w:rsidRDefault="001D1C73" w14:paraId="1B4C1958" w14:textId="62323DCF">
      <w:pPr>
        <w:spacing w:after="0" w:line="240" w:lineRule="auto"/>
      </w:pPr>
    </w:p>
    <w:p w:rsidRPr="009139B3" w:rsidR="001B7E93" w:rsidP="001D1C73" w:rsidRDefault="001B7E93" w14:paraId="3C7A0EEF"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9139B3" w:rsidR="001D1C73" w:rsidP="008A05C2" w:rsidRDefault="00C72BE1" w14:paraId="0ECDE634" w14:textId="24907228">
      <w:pPr>
        <w:spacing w:after="0" w:line="240" w:lineRule="auto"/>
      </w:pPr>
      <w:r>
        <w:t xml:space="preserve">The study team will </w:t>
      </w:r>
      <w:r w:rsidR="00ED5C9D">
        <w:t xml:space="preserve">complete </w:t>
      </w:r>
      <w:r>
        <w:t>plan</w:t>
      </w:r>
      <w:r w:rsidR="00ED5C9D">
        <w:t>ning activities for</w:t>
      </w:r>
      <w:r>
        <w:t xml:space="preserve"> the site visits </w:t>
      </w:r>
      <w:r w:rsidR="006C0070">
        <w:t xml:space="preserve">electronically and </w:t>
      </w:r>
      <w:r w:rsidR="004D413B">
        <w:t xml:space="preserve">by </w:t>
      </w:r>
      <w:r w:rsidR="006C0070">
        <w:t>telephone</w:t>
      </w:r>
      <w:r w:rsidR="007B44CD">
        <w:t xml:space="preserve">. </w:t>
      </w:r>
      <w:r w:rsidRPr="00064B62" w:rsidR="00191538">
        <w:t xml:space="preserve">If the current COVID-19 pandemic makes it too difficult to travel safely, </w:t>
      </w:r>
      <w:r w:rsidR="00A55DF2">
        <w:t>the study team</w:t>
      </w:r>
      <w:r w:rsidRPr="00064B62" w:rsidR="00191538">
        <w:t xml:space="preserve"> will conduct these interviews virtually </w:t>
      </w:r>
      <w:r w:rsidR="005B0261">
        <w:t>using the computer</w:t>
      </w:r>
      <w:r w:rsidRPr="00064B62" w:rsidR="00191538">
        <w:t xml:space="preserve"> (if the respondents have access to internet capabilities) or by telephone (if respondents do not have access to internet capabilities. </w:t>
      </w:r>
      <w:r w:rsidR="00ED5C9D">
        <w:t>Whether completed in-person or virtually, t</w:t>
      </w:r>
      <w:r w:rsidR="00B25D37">
        <w:t>he study team</w:t>
      </w:r>
      <w:r w:rsidRPr="00064B62" w:rsidR="00191538">
        <w:t xml:space="preserve"> will</w:t>
      </w:r>
      <w:r w:rsidR="00F27730">
        <w:t xml:space="preserve"> audio record </w:t>
      </w:r>
      <w:r w:rsidR="00ED5C9D">
        <w:t xml:space="preserve">the interviews (with the consent of the respondent) </w:t>
      </w:r>
      <w:r w:rsidR="00F27730">
        <w:t xml:space="preserve">to ensure we </w:t>
      </w:r>
      <w:r w:rsidR="00012A06">
        <w:t>accurately</w:t>
      </w:r>
      <w:r w:rsidR="00F27730">
        <w:t xml:space="preserve"> capture the conversation.</w:t>
      </w:r>
      <w:r w:rsidR="008E5038">
        <w:t xml:space="preserve"> </w:t>
      </w:r>
      <w:r w:rsidR="00B25D37">
        <w:t>The study team</w:t>
      </w:r>
      <w:r w:rsidR="00AD688D">
        <w:t xml:space="preserve"> will not ask respondents to write anything or fill anything out other than Instrument 1a or 1b by the program director.</w:t>
      </w:r>
    </w:p>
    <w:p w:rsidRPr="009139B3" w:rsidR="001D1C73" w:rsidP="001D1C73" w:rsidRDefault="001D1C73" w14:paraId="0C050866" w14:textId="77777777">
      <w:pPr>
        <w:pStyle w:val="ListParagraph"/>
        <w:spacing w:after="0" w:line="240" w:lineRule="auto"/>
        <w:ind w:left="360"/>
      </w:pPr>
    </w:p>
    <w:p w:rsidRPr="009139B3" w:rsidR="001D1C73" w:rsidP="001D1C73" w:rsidRDefault="001D1C73" w14:paraId="381FEAAD" w14:textId="77777777">
      <w:pPr>
        <w:pStyle w:val="ListParagraph"/>
        <w:spacing w:after="0" w:line="240" w:lineRule="auto"/>
        <w:ind w:left="360"/>
      </w:pPr>
    </w:p>
    <w:p w:rsidRPr="009139B3" w:rsidR="001D1C73" w:rsidP="001D1C73" w:rsidRDefault="001D1C73" w14:paraId="3B7ABC79" w14:textId="085C4B71">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9139B3" w:rsidR="001D1C73" w:rsidP="001D1C73" w:rsidRDefault="00551746" w14:paraId="23E0A2E3" w14:textId="582209AC">
      <w:pPr>
        <w:spacing w:after="0" w:line="240" w:lineRule="auto"/>
      </w:pPr>
      <w:r>
        <w:t xml:space="preserve">To reduce the burden </w:t>
      </w:r>
      <w:r w:rsidR="00012A06">
        <w:t xml:space="preserve">on </w:t>
      </w:r>
      <w:r w:rsidR="00C11DB6">
        <w:t xml:space="preserve">the respondents, </w:t>
      </w:r>
      <w:r w:rsidR="00740DD9">
        <w:t>the study team</w:t>
      </w:r>
      <w:r w:rsidR="00C11DB6">
        <w:t xml:space="preserve"> will</w:t>
      </w:r>
      <w:r w:rsidR="00A06E3B">
        <w:t xml:space="preserve"> maximize the </w:t>
      </w:r>
      <w:r w:rsidR="005B05CD">
        <w:t>use</w:t>
      </w:r>
      <w:r w:rsidR="00CD427C">
        <w:t xml:space="preserve"> </w:t>
      </w:r>
      <w:r w:rsidR="00A604F4">
        <w:t xml:space="preserve">of </w:t>
      </w:r>
      <w:r w:rsidR="00274DE0">
        <w:t xml:space="preserve">existing </w:t>
      </w:r>
      <w:r w:rsidR="00BC2429">
        <w:t xml:space="preserve">secondary </w:t>
      </w:r>
      <w:r w:rsidR="00274DE0">
        <w:t>data</w:t>
      </w:r>
      <w:r w:rsidR="00CD427C">
        <w:t xml:space="preserve">, including </w:t>
      </w:r>
      <w:r w:rsidR="003F20F4">
        <w:t xml:space="preserve">data and information obtained from a comprehensive literature review and </w:t>
      </w:r>
      <w:r w:rsidR="00DF55CF">
        <w:t>existing survey and</w:t>
      </w:r>
      <w:r w:rsidR="00D6512A">
        <w:t xml:space="preserve"> administrative data </w:t>
      </w:r>
      <w:r w:rsidR="00943122">
        <w:t>sources</w:t>
      </w:r>
      <w:r w:rsidR="00274DE0">
        <w:t xml:space="preserve">. </w:t>
      </w:r>
      <w:r w:rsidR="00BC2429">
        <w:t>The existing</w:t>
      </w:r>
      <w:r w:rsidR="00D6512A">
        <w:t xml:space="preserve"> administrative</w:t>
      </w:r>
      <w:r w:rsidR="007D4C40">
        <w:t xml:space="preserve"> and survey</w:t>
      </w:r>
      <w:r w:rsidR="00D6512A">
        <w:t xml:space="preserve"> data and information from the literature review </w:t>
      </w:r>
      <w:r w:rsidR="002F4584">
        <w:t>was used to</w:t>
      </w:r>
      <w:r w:rsidR="00D6512A">
        <w:t xml:space="preserve"> refine </w:t>
      </w:r>
      <w:r w:rsidR="00434D02">
        <w:t xml:space="preserve">the study’s research </w:t>
      </w:r>
      <w:r w:rsidR="00D6512A">
        <w:t>questions and reduce th</w:t>
      </w:r>
      <w:r w:rsidR="00F84B28">
        <w:t xml:space="preserve">e amount of information </w:t>
      </w:r>
      <w:r w:rsidR="0030411E">
        <w:t>sought</w:t>
      </w:r>
      <w:r w:rsidR="00F84B28">
        <w:t xml:space="preserve"> in the interviews.</w:t>
      </w:r>
      <w:r w:rsidR="00F27730">
        <w:t xml:space="preserve"> </w:t>
      </w:r>
      <w:r w:rsidR="00600BC3">
        <w:t>The</w:t>
      </w:r>
      <w:r w:rsidR="00F27730">
        <w:t xml:space="preserve"> information </w:t>
      </w:r>
      <w:r w:rsidR="0030411E">
        <w:t xml:space="preserve">the study team will </w:t>
      </w:r>
      <w:r w:rsidR="00600BC3">
        <w:t xml:space="preserve">obtain </w:t>
      </w:r>
      <w:r w:rsidR="00F27730">
        <w:t xml:space="preserve">from </w:t>
      </w:r>
      <w:r w:rsidR="0030411E">
        <w:t xml:space="preserve">the </w:t>
      </w:r>
      <w:r w:rsidR="00F27730">
        <w:t xml:space="preserve">interviews </w:t>
      </w:r>
      <w:r w:rsidR="00600BC3">
        <w:t xml:space="preserve">is not </w:t>
      </w:r>
      <w:r w:rsidR="00F27730">
        <w:t>collected anywhere else.</w:t>
      </w:r>
    </w:p>
    <w:p w:rsidR="001D1C73" w:rsidP="001D1C73" w:rsidRDefault="001D1C73" w14:paraId="7BD59622" w14:textId="4614019F">
      <w:pPr>
        <w:spacing w:after="0" w:line="240" w:lineRule="auto"/>
      </w:pPr>
    </w:p>
    <w:p w:rsidRPr="009139B3" w:rsidR="00ED5C9D" w:rsidP="001D1C73" w:rsidRDefault="00ED5C9D" w14:paraId="088F11A6"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A6689D" w14:paraId="74793A1F" w14:textId="25109EEF">
      <w:pPr>
        <w:spacing w:after="0" w:line="240" w:lineRule="auto"/>
      </w:pPr>
      <w:r w:rsidRPr="009139B3">
        <w:t xml:space="preserve">No small businesses will be involved </w:t>
      </w:r>
      <w:r w:rsidR="003F3914">
        <w:t>in</w:t>
      </w:r>
      <w:r w:rsidRPr="009139B3">
        <w:t xml:space="preserve"> this information collection.</w:t>
      </w:r>
    </w:p>
    <w:p w:rsidRPr="009139B3" w:rsidR="001D1C73" w:rsidP="001D1C73" w:rsidRDefault="001D1C73" w14:paraId="69B7A867" w14:textId="77777777">
      <w:pPr>
        <w:spacing w:after="0" w:line="240" w:lineRule="auto"/>
      </w:pPr>
    </w:p>
    <w:p w:rsidRPr="009139B3" w:rsidR="001D1C73" w:rsidP="001D1C73" w:rsidRDefault="001D1C73" w14:paraId="45C45C0C"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Pr="009139B3" w:rsidR="001D1C73" w:rsidP="001D1C73" w:rsidRDefault="00D93F03" w14:paraId="7ECFA3F2" w14:textId="5D0754B6">
      <w:pPr>
        <w:spacing w:after="0"/>
      </w:pPr>
      <w:r w:rsidRPr="009139B3">
        <w:t>This is a one-time data collection.</w:t>
      </w: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005406E3" w:rsidP="005406E3" w:rsidRDefault="001D1C73" w14:paraId="521AA628" w14:textId="344D6822">
      <w:pPr>
        <w:spacing w:after="120" w:line="240" w:lineRule="auto"/>
      </w:pPr>
      <w:r w:rsidRPr="009139B3">
        <w:t xml:space="preserve">In accordance with the Paperwork Reduction Act of 1995 (Pub. L. 104-13) and Office of Management and Budget (OMB) regulations at 5 CFR Part 1320 (60 FR 44978, August 29, 1995), ACF published a notice in the Federal Register announcing </w:t>
      </w:r>
      <w:r w:rsidR="001D2396">
        <w:t>their</w:t>
      </w:r>
      <w:r w:rsidRPr="009139B3">
        <w:t xml:space="preserve"> intention to request an OMB review of this information collection activity. </w:t>
      </w:r>
      <w:r w:rsidRPr="002F50C4">
        <w:t xml:space="preserve">This notice was published on </w:t>
      </w:r>
      <w:r w:rsidRPr="002F50C4" w:rsidR="00034913">
        <w:t xml:space="preserve">November </w:t>
      </w:r>
      <w:r w:rsidR="00ED5C9D">
        <w:t>3</w:t>
      </w:r>
      <w:r w:rsidRPr="002F50C4" w:rsidR="00474451">
        <w:t>0, 2020</w:t>
      </w:r>
      <w:r w:rsidRPr="002F50C4" w:rsidR="00B76075">
        <w:t>,</w:t>
      </w:r>
      <w:r w:rsidRPr="002F50C4">
        <w:t xml:space="preserve"> Volume </w:t>
      </w:r>
      <w:r w:rsidRPr="002F50C4" w:rsidR="00B76075">
        <w:t>85</w:t>
      </w:r>
      <w:r w:rsidRPr="002F50C4">
        <w:t xml:space="preserve">, Number </w:t>
      </w:r>
      <w:r w:rsidRPr="002F50C4" w:rsidR="00A33C8B">
        <w:t>230</w:t>
      </w:r>
      <w:r w:rsidRPr="002F50C4">
        <w:t xml:space="preserve">, page </w:t>
      </w:r>
      <w:r w:rsidRPr="002F50C4" w:rsidR="00540FD7">
        <w:t>76579-76580;</w:t>
      </w:r>
      <w:r w:rsidRPr="002F50C4">
        <w:t xml:space="preserve"> </w:t>
      </w:r>
      <w:r w:rsidRPr="002F50C4" w:rsidR="00833714">
        <w:t>and</w:t>
      </w:r>
      <w:r w:rsidRPr="002F50C4">
        <w:t xml:space="preserve"> provided a sixty-day period for public comment. During the notice and comment period, </w:t>
      </w:r>
      <w:r w:rsidR="00067B61">
        <w:t>4</w:t>
      </w:r>
      <w:r w:rsidRPr="002F50C4" w:rsidR="00067B61">
        <w:t xml:space="preserve"> </w:t>
      </w:r>
      <w:r w:rsidR="00FB6F45">
        <w:t xml:space="preserve">sets of </w:t>
      </w:r>
      <w:r w:rsidRPr="002F50C4">
        <w:t>comments were received, which</w:t>
      </w:r>
      <w:r w:rsidRPr="002F50C4" w:rsidR="00540FD7">
        <w:t xml:space="preserve"> </w:t>
      </w:r>
      <w:r w:rsidRPr="002F50C4">
        <w:t xml:space="preserve">are </w:t>
      </w:r>
      <w:r w:rsidR="004F664D">
        <w:t xml:space="preserve">included below and attached in Appendix </w:t>
      </w:r>
      <w:r w:rsidR="005406E3">
        <w:t>Appendix A:  Responses to Federal Register Notice Comments.</w:t>
      </w:r>
    </w:p>
    <w:p w:rsidRPr="00080DAE" w:rsidR="00B51E43" w:rsidP="00080DAE" w:rsidRDefault="000633F0" w14:paraId="743A0DE0" w14:textId="1AFF57E8">
      <w:pPr>
        <w:pStyle w:val="ListParagraph"/>
        <w:numPr>
          <w:ilvl w:val="0"/>
          <w:numId w:val="59"/>
        </w:numPr>
        <w:spacing w:after="0"/>
        <w:rPr>
          <w:b/>
        </w:rPr>
      </w:pPr>
      <w:r w:rsidRPr="00080DAE">
        <w:rPr>
          <w:b/>
        </w:rPr>
        <w:t>Rebecca Schueller Training &amp; Consulting, LLC</w:t>
      </w:r>
    </w:p>
    <w:p w:rsidRPr="00DB2EFE" w:rsidR="00DB2EFE" w:rsidP="00080DAE" w:rsidRDefault="00DB2EFE" w14:paraId="7A893D9C" w14:textId="47AB57F8">
      <w:pPr>
        <w:pStyle w:val="ListParagraph"/>
        <w:numPr>
          <w:ilvl w:val="0"/>
          <w:numId w:val="60"/>
        </w:numPr>
      </w:pPr>
      <w:r w:rsidRPr="00DB2EFE">
        <w:t xml:space="preserve">Comment:  </w:t>
      </w:r>
      <w:r w:rsidRPr="00DB2EFE">
        <w:rPr>
          <w:i/>
          <w:iCs/>
        </w:rPr>
        <w:t>I would like to encourage you to include human services programs located in both metro-adjacent and non-metro adjacent counties in this study.  Rural programs in non-metro adjacent counties face significant challenges not always captured by the experience of those programs located in metro-adjacent areas.  Transportation is just one example of the many challenges.  I would also like to see a recommendation that funding take this into account.  It is costly to support services over a wide geographical area, and yet most federal programs do not support full costs for organization, including flexible funding that allows for multiple types of transportation needed, including gas vouchers, bus tokens, cab and uber vouchers, paying for agency vehicles and paying for staff mileage reimbursement.  This flexibility is essential to help vulnerable and low-income rural clients access services in rural areas where there is not a strong transportation infrastructure, and particularly for nightshifts and weekend work.</w:t>
      </w:r>
      <w:r w:rsidRPr="00DB2EFE">
        <w:t xml:space="preserve">   </w:t>
      </w:r>
    </w:p>
    <w:p w:rsidR="00DB2EFE" w:rsidP="00080DAE" w:rsidRDefault="00AD1BA1" w14:paraId="50DC1C6C" w14:textId="6F8FECD0">
      <w:pPr>
        <w:pStyle w:val="ListParagraph"/>
        <w:numPr>
          <w:ilvl w:val="1"/>
          <w:numId w:val="60"/>
        </w:numPr>
        <w:spacing w:after="0"/>
      </w:pPr>
      <w:r>
        <w:t xml:space="preserve">ACF </w:t>
      </w:r>
      <w:r w:rsidR="00DB2EFE">
        <w:t xml:space="preserve">Response:  </w:t>
      </w:r>
      <w:r w:rsidRPr="002F50C4" w:rsidR="006A4AA1">
        <w:rPr>
          <w:i/>
          <w:iCs/>
        </w:rPr>
        <w:t>The study team recognizes the importance of looking at a diverse set of rural communities within this study and has included both metro-adjacent and non-metro adjacent counties in our study using data from the U.S. Department of Agriculture’s Rural-Urban Continuum Codes. The study team is also using American Community Survey (ACS) data on the percentage of households in a county without a vehicle, which will allow the study team to examine the transportation challenges that residents within rural counties are likely to encounter.</w:t>
      </w:r>
    </w:p>
    <w:p w:rsidRPr="00C51EDA" w:rsidR="006A4AA1" w:rsidP="00080DAE" w:rsidRDefault="006A4AA1" w14:paraId="26FF633E" w14:textId="097166EE">
      <w:pPr>
        <w:pStyle w:val="ListParagraph"/>
        <w:numPr>
          <w:ilvl w:val="0"/>
          <w:numId w:val="60"/>
        </w:numPr>
        <w:spacing w:after="0"/>
      </w:pPr>
      <w:r>
        <w:t xml:space="preserve">Comment:  </w:t>
      </w:r>
      <w:r w:rsidRPr="002F50C4" w:rsidR="00C51EDA">
        <w:rPr>
          <w:i/>
          <w:iCs/>
        </w:rPr>
        <w:t>It would also help if DHHS would influence Federal Dept. of Transportation to change the way public transportation formula funding is made available to support flexible use.</w:t>
      </w:r>
    </w:p>
    <w:p w:rsidR="00C51EDA" w:rsidP="00080DAE" w:rsidRDefault="00AD1BA1" w14:paraId="5E865BD3" w14:textId="753896C2">
      <w:pPr>
        <w:pStyle w:val="ListParagraph"/>
        <w:numPr>
          <w:ilvl w:val="1"/>
          <w:numId w:val="60"/>
        </w:numPr>
        <w:spacing w:after="0"/>
        <w:rPr>
          <w:i/>
          <w:iCs/>
        </w:rPr>
      </w:pPr>
      <w:r>
        <w:t xml:space="preserve">ACF </w:t>
      </w:r>
      <w:r w:rsidRPr="002F50C4" w:rsidR="00C51EDA">
        <w:t xml:space="preserve">Response:  </w:t>
      </w:r>
      <w:r w:rsidRPr="002F50C4" w:rsidR="00AB0C9D">
        <w:rPr>
          <w:i/>
          <w:iCs/>
        </w:rPr>
        <w:t>This recommendation is outside the scope of the project.</w:t>
      </w:r>
    </w:p>
    <w:p w:rsidRPr="002F50C4" w:rsidR="00AD1BA1" w:rsidP="00080DAE" w:rsidRDefault="00AD1BA1" w14:paraId="16FC897D" w14:textId="77777777">
      <w:pPr>
        <w:pStyle w:val="ListParagraph"/>
        <w:spacing w:after="0"/>
        <w:ind w:left="1800"/>
        <w:rPr>
          <w:i/>
          <w:iCs/>
        </w:rPr>
      </w:pPr>
    </w:p>
    <w:p w:rsidRPr="00080DAE" w:rsidR="00AB0C9D" w:rsidP="00AB0C9D" w:rsidRDefault="00B91C12" w14:paraId="6DDAD6DE" w14:textId="351F6C71">
      <w:pPr>
        <w:pStyle w:val="ListParagraph"/>
        <w:numPr>
          <w:ilvl w:val="0"/>
          <w:numId w:val="58"/>
        </w:numPr>
        <w:spacing w:after="0"/>
        <w:rPr>
          <w:b/>
        </w:rPr>
      </w:pPr>
      <w:r w:rsidRPr="00080DAE">
        <w:rPr>
          <w:b/>
        </w:rPr>
        <w:t>Hogg Foundation for Mental Health</w:t>
      </w:r>
    </w:p>
    <w:p w:rsidRPr="00245AB4" w:rsidR="00B91C12" w:rsidP="00B91C12" w:rsidRDefault="00B91C12" w14:paraId="11900977" w14:textId="654B1E57">
      <w:pPr>
        <w:pStyle w:val="ListParagraph"/>
        <w:numPr>
          <w:ilvl w:val="1"/>
          <w:numId w:val="58"/>
        </w:numPr>
        <w:spacing w:after="0"/>
      </w:pPr>
      <w:r w:rsidRPr="002F50C4">
        <w:t xml:space="preserve">Comment:  </w:t>
      </w:r>
      <w:r w:rsidRPr="002F50C4" w:rsidR="00245AB4">
        <w:rPr>
          <w:i/>
          <w:iCs/>
        </w:rPr>
        <w:t>In your methodology, we question whether an “N of 1” (In-person site visit planning template) for each of the 12 sites proposed is robust enough to give you a picture of community conditions if you only have one person you are relying on to provide you a comprehensive picture of the community. It seems that you would want to survey/focus group/town hall many participants, including historically excluded community members to provide you the input you seek. So, our opinion is that surveying one person limits the true picture of the community you are wanting to learn more about.</w:t>
      </w:r>
    </w:p>
    <w:p w:rsidRPr="005C39A5" w:rsidR="00245AB4" w:rsidP="00080DAE" w:rsidRDefault="00AD1BA1" w14:paraId="0DD7CB65" w14:textId="691FB9EC">
      <w:pPr>
        <w:pStyle w:val="ListParagraph"/>
        <w:numPr>
          <w:ilvl w:val="2"/>
          <w:numId w:val="58"/>
        </w:numPr>
        <w:spacing w:after="0"/>
      </w:pPr>
      <w:r>
        <w:t xml:space="preserve">ACF </w:t>
      </w:r>
      <w:r w:rsidRPr="002F50C4" w:rsidR="00245AB4">
        <w:t xml:space="preserve">Response:  </w:t>
      </w:r>
      <w:r w:rsidRPr="002F50C4" w:rsidR="001D5DC3">
        <w:rPr>
          <w:i/>
          <w:iCs/>
        </w:rPr>
        <w:t xml:space="preserve">The site visit planning templates are used to organize the various interviews that the study team will conduct during the site visits, which will </w:t>
      </w:r>
      <w:r w:rsidR="001C0101">
        <w:rPr>
          <w:i/>
          <w:iCs/>
        </w:rPr>
        <w:t xml:space="preserve">likely </w:t>
      </w:r>
      <w:r w:rsidRPr="002F50C4" w:rsidR="001D5DC3">
        <w:rPr>
          <w:i/>
          <w:iCs/>
        </w:rPr>
        <w:t>be virtual due to the ongoing COVID-19 pandemic. During these site visits, the study team is hoping to interview up to 20 members from each rural community, with a preference for interviewing 1 program director/main point of contact, 5 other program directors from human services programs, 9 staff members from human services organizations in the community, and 6 staff from</w:t>
      </w:r>
      <w:r w:rsidRPr="002F50C4" w:rsidR="005C39A5">
        <w:rPr>
          <w:i/>
          <w:iCs/>
        </w:rPr>
        <w:t xml:space="preserve"> nonprofit or partner organizations. Unfortunately, focus groups and town hall meetings, will not be possible due to COVID-19 restrictions.</w:t>
      </w:r>
    </w:p>
    <w:p w:rsidRPr="002F50C4" w:rsidR="00B020FF" w:rsidP="00B020FF" w:rsidRDefault="005C39A5" w14:paraId="208767D9" w14:textId="77777777">
      <w:pPr>
        <w:pStyle w:val="xmsolistparagraph"/>
        <w:numPr>
          <w:ilvl w:val="1"/>
          <w:numId w:val="58"/>
        </w:numPr>
        <w:shd w:val="clear" w:color="auto" w:fill="FFFFFF"/>
        <w:rPr>
          <w:rFonts w:asciiTheme="minorHAnsi" w:hAnsiTheme="minorHAnsi" w:cstheme="minorBidi"/>
        </w:rPr>
      </w:pPr>
      <w:r w:rsidRPr="002F50C4">
        <w:rPr>
          <w:rFonts w:asciiTheme="minorHAnsi" w:hAnsiTheme="minorHAnsi" w:cstheme="minorBidi"/>
        </w:rPr>
        <w:t xml:space="preserve">Comment:  </w:t>
      </w:r>
      <w:r w:rsidRPr="002F50C4" w:rsidR="00B020FF">
        <w:rPr>
          <w:rFonts w:asciiTheme="minorHAnsi" w:hAnsiTheme="minorHAnsi" w:cstheme="minorBidi"/>
          <w:i/>
          <w:iCs/>
        </w:rPr>
        <w:t>In light of COVID-19, having alternate ways versus just the in-person process to collect data (virtual platforms such as zoom, web-ex, etc.) or conference calls will be important so that community members feel safe during this engagement process.</w:t>
      </w:r>
    </w:p>
    <w:p w:rsidRPr="002F50C4" w:rsidR="005C39A5" w:rsidP="00080DAE" w:rsidRDefault="00AD1BA1" w14:paraId="06CC1D32" w14:textId="69250612">
      <w:pPr>
        <w:pStyle w:val="ListParagraph"/>
        <w:numPr>
          <w:ilvl w:val="2"/>
          <w:numId w:val="58"/>
        </w:numPr>
        <w:spacing w:after="0"/>
        <w:rPr>
          <w:i/>
          <w:iCs/>
        </w:rPr>
      </w:pPr>
      <w:r>
        <w:t xml:space="preserve">ACF </w:t>
      </w:r>
      <w:r w:rsidR="00952BE0">
        <w:t xml:space="preserve">Response:  </w:t>
      </w:r>
      <w:r w:rsidRPr="002F50C4" w:rsidR="009D0CAD">
        <w:rPr>
          <w:i/>
          <w:iCs/>
        </w:rPr>
        <w:t xml:space="preserve">The study team will </w:t>
      </w:r>
      <w:r w:rsidR="001C0101">
        <w:rPr>
          <w:i/>
          <w:iCs/>
        </w:rPr>
        <w:t xml:space="preserve">likely </w:t>
      </w:r>
      <w:r w:rsidRPr="002F50C4" w:rsidR="009D0CAD">
        <w:rPr>
          <w:i/>
          <w:iCs/>
        </w:rPr>
        <w:t xml:space="preserve">be conducting these site visits virtually using </w:t>
      </w:r>
      <w:r w:rsidR="009B3A91">
        <w:rPr>
          <w:i/>
          <w:iCs/>
        </w:rPr>
        <w:t>the computer</w:t>
      </w:r>
      <w:r w:rsidRPr="002F50C4" w:rsidR="009B3A91">
        <w:rPr>
          <w:i/>
          <w:iCs/>
        </w:rPr>
        <w:t xml:space="preserve"> </w:t>
      </w:r>
      <w:r w:rsidRPr="002F50C4" w:rsidR="009D0CAD">
        <w:rPr>
          <w:i/>
          <w:iCs/>
        </w:rPr>
        <w:t xml:space="preserve">(if the respondents have access to internet capabilities) or by telephone (if respondents do not have access to internet capabilities).  </w:t>
      </w:r>
    </w:p>
    <w:p w:rsidRPr="00EC3E32" w:rsidR="00372B61" w:rsidP="00B91C12" w:rsidRDefault="00372B61" w14:paraId="4964553E" w14:textId="363F0E2B">
      <w:pPr>
        <w:pStyle w:val="ListParagraph"/>
        <w:numPr>
          <w:ilvl w:val="1"/>
          <w:numId w:val="58"/>
        </w:numPr>
        <w:spacing w:after="0"/>
      </w:pPr>
      <w:r>
        <w:t xml:space="preserve">Comment:  </w:t>
      </w:r>
      <w:r w:rsidRPr="002F50C4" w:rsidR="00C43D92">
        <w:rPr>
          <w:i/>
          <w:iCs/>
        </w:rPr>
        <w:t>We recommend that you include a hyperlink to the agency making the request. For example, in order to make a comment/opinion on (a) …whether the proposed collection of information is necessary for the proper performance of the agency's functions… one will need to review your mission/vision/purpose. This is not posted on the Federal Registry posting. Including a hyperlink would be most helpful to persons reviewing the posting. EX: whether the proposed collection of information is necessary for the proper performance of the </w:t>
      </w:r>
      <w:hyperlink w:tgtFrame="_blank" w:history="1" r:id="rId11">
        <w:r w:rsidRPr="002F50C4" w:rsidR="00C43D92">
          <w:rPr>
            <w:i/>
            <w:iCs/>
          </w:rPr>
          <w:t>agency's functions</w:t>
        </w:r>
      </w:hyperlink>
      <w:r w:rsidRPr="002F50C4" w:rsidR="00C43D92">
        <w:rPr>
          <w:i/>
          <w:iCs/>
        </w:rPr>
        <w:t>…</w:t>
      </w:r>
    </w:p>
    <w:p w:rsidRPr="002F50C4" w:rsidR="00EC3E32" w:rsidP="00080DAE" w:rsidRDefault="00AD1BA1" w14:paraId="2C0F4C8F" w14:textId="4BFBB38A">
      <w:pPr>
        <w:pStyle w:val="ListParagraph"/>
        <w:numPr>
          <w:ilvl w:val="2"/>
          <w:numId w:val="58"/>
        </w:numPr>
        <w:spacing w:after="0"/>
        <w:rPr>
          <w:i/>
          <w:iCs/>
        </w:rPr>
      </w:pPr>
      <w:r>
        <w:t xml:space="preserve">ACF </w:t>
      </w:r>
      <w:r w:rsidRPr="002F50C4" w:rsidR="00EC3E32">
        <w:t xml:space="preserve">Response:  </w:t>
      </w:r>
      <w:r w:rsidRPr="002F50C4" w:rsidR="00EC3E32">
        <w:rPr>
          <w:i/>
          <w:iCs/>
        </w:rPr>
        <w:t>Thank you for your comment. The Office of Planning, Research, and Evaluation will consider updating its template to incorporate this feedback.</w:t>
      </w:r>
    </w:p>
    <w:p w:rsidRPr="002F50C4" w:rsidR="00EC3E32" w:rsidP="00B91C12" w:rsidRDefault="00EC3E32" w14:paraId="186C4A2F" w14:textId="17BE4C6A">
      <w:pPr>
        <w:pStyle w:val="ListParagraph"/>
        <w:numPr>
          <w:ilvl w:val="1"/>
          <w:numId w:val="58"/>
        </w:numPr>
        <w:spacing w:after="0"/>
        <w:rPr>
          <w:i/>
          <w:iCs/>
        </w:rPr>
      </w:pPr>
      <w:r w:rsidRPr="002F50C4">
        <w:t xml:space="preserve">Comment:  </w:t>
      </w:r>
      <w:r w:rsidRPr="002F50C4" w:rsidR="001F67BF">
        <w:rPr>
          <w:i/>
          <w:iCs/>
        </w:rPr>
        <w:t>In order to receive the input, you seek, we recommend you include hyperlinks to the actual survey instruments you proport to use. Without access to the instruments, it is impossible to make a valued comment/opinion on the estimated time to validate or refute the time it will take to complete this proposed process.</w:t>
      </w:r>
    </w:p>
    <w:p w:rsidRPr="00067B61" w:rsidR="001F67BF" w:rsidP="00080DAE" w:rsidRDefault="00AD1BA1" w14:paraId="7A864C35" w14:textId="4CA51F96">
      <w:pPr>
        <w:pStyle w:val="ListParagraph"/>
        <w:numPr>
          <w:ilvl w:val="2"/>
          <w:numId w:val="58"/>
        </w:numPr>
        <w:spacing w:after="0"/>
      </w:pPr>
      <w:r>
        <w:t xml:space="preserve">ACF </w:t>
      </w:r>
      <w:r w:rsidRPr="002F50C4" w:rsidR="001F67BF">
        <w:t xml:space="preserve">Response:  </w:t>
      </w:r>
      <w:r w:rsidRPr="002F50C4" w:rsidR="00321931">
        <w:rPr>
          <w:i/>
          <w:iCs/>
        </w:rPr>
        <w:t xml:space="preserve">Per the Notice, you can request the instruments by emailing </w:t>
      </w:r>
      <w:hyperlink w:history="1" r:id="rId12">
        <w:r w:rsidRPr="002F50C4" w:rsidR="00321931">
          <w:rPr>
            <w:i/>
            <w:iCs/>
          </w:rPr>
          <w:t>OPREInfoCollection@ACF.hhs.gov</w:t>
        </w:r>
      </w:hyperlink>
      <w:r w:rsidRPr="002F50C4" w:rsidR="00321931">
        <w:rPr>
          <w:i/>
          <w:iCs/>
        </w:rPr>
        <w:t xml:space="preserve"> and asking for the instruments to be emailed to you. As these are draft documents, they are not posted publicly at this time. In response to this comment, </w:t>
      </w:r>
      <w:r w:rsidR="00A71653">
        <w:rPr>
          <w:i/>
          <w:iCs/>
        </w:rPr>
        <w:t>the ACF PRA Lead sent copies of these documents to the requester on January 15, 2021</w:t>
      </w:r>
      <w:r w:rsidRPr="002F50C4" w:rsidR="00321931">
        <w:rPr>
          <w:i/>
          <w:iCs/>
        </w:rPr>
        <w:t>.</w:t>
      </w:r>
    </w:p>
    <w:p w:rsidRPr="00321931" w:rsidR="00067B61" w:rsidP="00067B61" w:rsidRDefault="00067B61" w14:paraId="75B9AE8E" w14:textId="77777777">
      <w:pPr>
        <w:pStyle w:val="ListParagraph"/>
        <w:spacing w:after="0"/>
        <w:ind w:left="1800"/>
      </w:pPr>
    </w:p>
    <w:p w:rsidRPr="00080DAE" w:rsidR="00321931" w:rsidP="00321931" w:rsidRDefault="00D62B52" w14:paraId="7958D651" w14:textId="29B88772">
      <w:pPr>
        <w:pStyle w:val="ListParagraph"/>
        <w:numPr>
          <w:ilvl w:val="0"/>
          <w:numId w:val="58"/>
        </w:numPr>
        <w:spacing w:after="0"/>
        <w:rPr>
          <w:b/>
        </w:rPr>
      </w:pPr>
      <w:r w:rsidRPr="00080DAE">
        <w:rPr>
          <w:b/>
        </w:rPr>
        <w:t>California Department of Social Services</w:t>
      </w:r>
    </w:p>
    <w:p w:rsidR="00D62B52" w:rsidP="00D62B52" w:rsidRDefault="00A4251B" w14:paraId="2730D77D" w14:textId="52FAB054">
      <w:pPr>
        <w:pStyle w:val="ListParagraph"/>
        <w:numPr>
          <w:ilvl w:val="1"/>
          <w:numId w:val="58"/>
        </w:numPr>
        <w:spacing w:after="0"/>
      </w:pPr>
      <w:r>
        <w:t xml:space="preserve">Comment:  </w:t>
      </w:r>
      <w:r w:rsidRPr="002F50C4" w:rsidR="003A1168">
        <w:rPr>
          <w:i/>
          <w:iCs/>
        </w:rPr>
        <w:t>This is a request for copies of the proposed collection of information for the Human Services Programs in Rural Contexts Study.</w:t>
      </w:r>
    </w:p>
    <w:p w:rsidRPr="00067B61" w:rsidR="003A1168" w:rsidP="00080DAE" w:rsidRDefault="00AD1BA1" w14:paraId="764B5D5B" w14:textId="3DC40DA7">
      <w:pPr>
        <w:pStyle w:val="ListParagraph"/>
        <w:numPr>
          <w:ilvl w:val="2"/>
          <w:numId w:val="58"/>
        </w:numPr>
        <w:spacing w:after="0"/>
      </w:pPr>
      <w:r>
        <w:t xml:space="preserve">ACF </w:t>
      </w:r>
      <w:r w:rsidR="003A1168">
        <w:t xml:space="preserve">Response:  </w:t>
      </w:r>
      <w:r w:rsidRPr="002F50C4" w:rsidR="002F50C4">
        <w:rPr>
          <w:i/>
          <w:iCs/>
        </w:rPr>
        <w:t>The ACF PRA Lead sent copies of these documents to the requestor on December 18, 2020.</w:t>
      </w:r>
    </w:p>
    <w:p w:rsidRPr="00856892" w:rsidR="00067B61" w:rsidP="00067B61" w:rsidRDefault="00067B61" w14:paraId="254C96E3" w14:textId="77777777">
      <w:pPr>
        <w:pStyle w:val="ListParagraph"/>
        <w:spacing w:after="0"/>
        <w:ind w:left="1800"/>
      </w:pPr>
    </w:p>
    <w:p w:rsidRPr="00080DAE" w:rsidR="00856892" w:rsidP="00856892" w:rsidRDefault="00E44BE7" w14:paraId="110F9396" w14:textId="43A3681D">
      <w:pPr>
        <w:pStyle w:val="ListParagraph"/>
        <w:numPr>
          <w:ilvl w:val="0"/>
          <w:numId w:val="58"/>
        </w:numPr>
        <w:spacing w:after="0"/>
        <w:rPr>
          <w:b/>
        </w:rPr>
      </w:pPr>
      <w:r>
        <w:rPr>
          <w:b/>
        </w:rPr>
        <w:t>Human Rights Campaign (HRC)</w:t>
      </w:r>
    </w:p>
    <w:p w:rsidR="00F243DE" w:rsidP="00F243DE" w:rsidRDefault="00856892" w14:paraId="072D1B73" w14:textId="5368373B">
      <w:pPr>
        <w:pStyle w:val="ListParagraph"/>
        <w:numPr>
          <w:ilvl w:val="1"/>
          <w:numId w:val="58"/>
        </w:numPr>
      </w:pPr>
      <w:r>
        <w:t xml:space="preserve">Comment:  </w:t>
      </w:r>
      <w:r w:rsidR="00D47274">
        <w:rPr>
          <w:i/>
          <w:iCs/>
        </w:rPr>
        <w:t>HRC urges ACF to design study methodologies that gather data on the unique challenges facing LGBTQ people and p</w:t>
      </w:r>
      <w:r w:rsidR="00DE713D">
        <w:rPr>
          <w:i/>
          <w:iCs/>
        </w:rPr>
        <w:t>otential solutions in this study as well as fu</w:t>
      </w:r>
      <w:r w:rsidR="0043055A">
        <w:rPr>
          <w:i/>
          <w:iCs/>
        </w:rPr>
        <w:t>ture ones.</w:t>
      </w:r>
    </w:p>
    <w:p w:rsidRPr="009139B3" w:rsidR="00856892" w:rsidP="00080DAE" w:rsidRDefault="00AD1BA1" w14:paraId="66CEE7A7" w14:textId="77E9771B">
      <w:pPr>
        <w:pStyle w:val="ListParagraph"/>
        <w:numPr>
          <w:ilvl w:val="2"/>
          <w:numId w:val="58"/>
        </w:numPr>
        <w:spacing w:after="0"/>
      </w:pPr>
      <w:r>
        <w:t xml:space="preserve">ACF </w:t>
      </w:r>
      <w:r w:rsidR="00856892">
        <w:t xml:space="preserve">Response:  </w:t>
      </w:r>
      <w:r w:rsidRPr="00467D6B" w:rsidR="00467D6B">
        <w:rPr>
          <w:sz w:val="20"/>
          <w:szCs w:val="20"/>
        </w:rPr>
        <w:t xml:space="preserve"> </w:t>
      </w:r>
      <w:r w:rsidRPr="007B5DA9" w:rsidR="00467D6B">
        <w:rPr>
          <w:i/>
          <w:szCs w:val="20"/>
        </w:rPr>
        <w:t>Thank you for the comment. While the study team is not talking directly with program participants during the site visits, inequities will be an area of focus in the interviews with program directors, staff members from human services organizations in the community, and staff from nonprofit or partner organizations. The study’s semi-structured interview instruments include questions about specific needs and gaps within communities, as well as unique characteristics about a site, which will provide the study team with an opportunity to explore challenges facing the LGBTQ community and other communities within rural contexts.</w:t>
      </w:r>
      <w:r w:rsidRPr="007B5DA9" w:rsidR="00467D6B">
        <w:rPr>
          <w:szCs w:val="20"/>
        </w:rPr>
        <w:t xml:space="preserve">    </w:t>
      </w:r>
    </w:p>
    <w:p w:rsidR="00AD1BA1" w:rsidP="001D1C73" w:rsidRDefault="00AD1BA1" w14:paraId="6AB33CB4" w14:textId="77777777">
      <w:pPr>
        <w:pStyle w:val="Heading4"/>
        <w:spacing w:before="0"/>
        <w:rPr>
          <w:rFonts w:asciiTheme="minorHAnsi" w:hAnsiTheme="minorHAnsi" w:cstheme="minorHAnsi"/>
          <w:b w:val="0"/>
          <w:i/>
          <w:sz w:val="22"/>
          <w:szCs w:val="22"/>
        </w:rPr>
      </w:pPr>
    </w:p>
    <w:p w:rsidRPr="009910C6" w:rsidR="001D1C73" w:rsidP="001D1C73" w:rsidRDefault="001D1C73" w14:paraId="404D40E1" w14:textId="38BAA0AF">
      <w:pPr>
        <w:pStyle w:val="Heading4"/>
        <w:spacing w:before="0"/>
        <w:rPr>
          <w:rFonts w:asciiTheme="minorHAnsi" w:hAnsiTheme="minorHAnsi" w:cstheme="minorHAnsi"/>
          <w:b w:val="0"/>
          <w:i/>
          <w:sz w:val="22"/>
          <w:szCs w:val="22"/>
        </w:rPr>
      </w:pPr>
      <w:r w:rsidRPr="009910C6">
        <w:rPr>
          <w:rFonts w:asciiTheme="minorHAnsi" w:hAnsiTheme="minorHAnsi" w:cstheme="minorHAnsi"/>
          <w:b w:val="0"/>
          <w:i/>
          <w:sz w:val="22"/>
          <w:szCs w:val="22"/>
        </w:rPr>
        <w:t>Consultation with Experts Outside of the Study</w:t>
      </w:r>
    </w:p>
    <w:p w:rsidR="003B59FD" w:rsidP="001D1C73" w:rsidRDefault="005A4B06" w14:paraId="55A4B54C" w14:textId="7896E8C8">
      <w:pPr>
        <w:spacing w:after="0"/>
      </w:pPr>
      <w:r>
        <w:t>In June 2020</w:t>
      </w:r>
      <w:r w:rsidR="001A232C">
        <w:t xml:space="preserve">, the project held a TWG meeting </w:t>
      </w:r>
      <w:r w:rsidR="00C51063">
        <w:t xml:space="preserve">in which </w:t>
      </w:r>
      <w:r w:rsidR="002A643D">
        <w:t>t</w:t>
      </w:r>
      <w:r w:rsidR="00F7729C">
        <w:t>he study team</w:t>
      </w:r>
      <w:r w:rsidR="0076420E">
        <w:t xml:space="preserve"> </w:t>
      </w:r>
      <w:r w:rsidR="00C75994">
        <w:t xml:space="preserve">received feedback </w:t>
      </w:r>
      <w:r w:rsidR="00780669">
        <w:t xml:space="preserve">on the research questions and site visit criteria, and offered suggestions for sites to be included in the study </w:t>
      </w:r>
      <w:r w:rsidR="00C75994">
        <w:t xml:space="preserve">from our subject matter experts and human service program stakeholders: </w:t>
      </w:r>
    </w:p>
    <w:p w:rsidR="003B59FD" w:rsidP="003B59FD" w:rsidRDefault="00C75994" w14:paraId="2D0B237A" w14:textId="77777777">
      <w:pPr>
        <w:pStyle w:val="ListParagraph"/>
        <w:numPr>
          <w:ilvl w:val="0"/>
          <w:numId w:val="56"/>
        </w:numPr>
        <w:spacing w:after="0"/>
      </w:pPr>
      <w:r w:rsidRPr="00C75994">
        <w:t>Dr. Carolyn Yvette Barnes</w:t>
      </w:r>
    </w:p>
    <w:p w:rsidR="003B59FD" w:rsidP="003B59FD" w:rsidRDefault="00C75994" w14:paraId="480C6B2E" w14:textId="2A21EA50">
      <w:pPr>
        <w:pStyle w:val="ListParagraph"/>
        <w:numPr>
          <w:ilvl w:val="0"/>
          <w:numId w:val="56"/>
        </w:numPr>
        <w:spacing w:after="0"/>
      </w:pPr>
      <w:r w:rsidRPr="00C75994">
        <w:t>Ms. Rebecca Fausett</w:t>
      </w:r>
    </w:p>
    <w:p w:rsidR="003B59FD" w:rsidP="003B59FD" w:rsidRDefault="00C75994" w14:paraId="6F557202" w14:textId="7226C6D7">
      <w:pPr>
        <w:pStyle w:val="ListParagraph"/>
        <w:numPr>
          <w:ilvl w:val="0"/>
          <w:numId w:val="56"/>
        </w:numPr>
        <w:spacing w:after="0"/>
      </w:pPr>
      <w:r w:rsidRPr="00C75994">
        <w:t>Dr. Cynthia Fletcher</w:t>
      </w:r>
    </w:p>
    <w:p w:rsidR="003B59FD" w:rsidP="003B59FD" w:rsidRDefault="00C75994" w14:paraId="71DBE4D4" w14:textId="54A726C2">
      <w:pPr>
        <w:pStyle w:val="ListParagraph"/>
        <w:numPr>
          <w:ilvl w:val="0"/>
          <w:numId w:val="56"/>
        </w:numPr>
        <w:spacing w:after="0"/>
      </w:pPr>
      <w:r w:rsidRPr="00C75994">
        <w:t>Ms. Christy Hicks</w:t>
      </w:r>
    </w:p>
    <w:p w:rsidR="003B59FD" w:rsidP="003B59FD" w:rsidRDefault="00C75994" w14:paraId="76CD7F77" w14:textId="2B86B5AC">
      <w:pPr>
        <w:pStyle w:val="ListParagraph"/>
        <w:numPr>
          <w:ilvl w:val="0"/>
          <w:numId w:val="56"/>
        </w:numPr>
        <w:spacing w:after="0"/>
      </w:pPr>
      <w:r w:rsidRPr="00C75994">
        <w:t>Dr. Diane McEachern</w:t>
      </w:r>
    </w:p>
    <w:p w:rsidR="003B59FD" w:rsidP="003B59FD" w:rsidRDefault="00C75994" w14:paraId="49499DCA" w14:textId="69F44F1D">
      <w:pPr>
        <w:pStyle w:val="ListParagraph"/>
        <w:numPr>
          <w:ilvl w:val="0"/>
          <w:numId w:val="56"/>
        </w:numPr>
        <w:spacing w:after="0"/>
      </w:pPr>
      <w:r w:rsidRPr="00C75994">
        <w:t>Ms. Jackie Newson</w:t>
      </w:r>
    </w:p>
    <w:p w:rsidR="003B59FD" w:rsidP="003B59FD" w:rsidRDefault="00C75994" w14:paraId="592F4A49" w14:textId="4533B9CB">
      <w:pPr>
        <w:pStyle w:val="ListParagraph"/>
        <w:numPr>
          <w:ilvl w:val="0"/>
          <w:numId w:val="56"/>
        </w:numPr>
        <w:spacing w:after="0"/>
      </w:pPr>
      <w:r w:rsidRPr="00C75994">
        <w:t>Dr. Ann Tickamyer</w:t>
      </w:r>
    </w:p>
    <w:p w:rsidRPr="009139B3" w:rsidR="001D1C73" w:rsidP="007343BE" w:rsidRDefault="00C75994" w14:paraId="6EBEC583" w14:textId="06D30BE6">
      <w:pPr>
        <w:pStyle w:val="ListParagraph"/>
        <w:numPr>
          <w:ilvl w:val="0"/>
          <w:numId w:val="56"/>
        </w:numPr>
        <w:spacing w:after="0"/>
      </w:pPr>
      <w:r w:rsidRPr="00C75994">
        <w:t>Ms. Marnie Werner</w:t>
      </w:r>
      <w:r>
        <w:t xml:space="preserve">. </w:t>
      </w:r>
    </w:p>
    <w:p w:rsidR="001D1C73" w:rsidP="001D1C73" w:rsidRDefault="001D1C73" w14:paraId="1184C5C2" w14:textId="20F95463">
      <w:pPr>
        <w:spacing w:after="0"/>
      </w:pPr>
    </w:p>
    <w:p w:rsidRPr="009139B3" w:rsidR="00067B61" w:rsidP="001D1C73" w:rsidRDefault="00067B61" w14:paraId="182723D9" w14:textId="77777777">
      <w:pPr>
        <w:spacing w:after="0"/>
      </w:pPr>
    </w:p>
    <w:p w:rsidRPr="009139B3" w:rsidR="001D1C73" w:rsidP="001D1C73" w:rsidRDefault="001D1C73" w14:paraId="2DA362B8" w14:textId="77777777">
      <w:pPr>
        <w:spacing w:after="120" w:line="240" w:lineRule="auto"/>
      </w:pPr>
      <w:r w:rsidRPr="009139B3">
        <w:rPr>
          <w:b/>
        </w:rPr>
        <w:t>A9</w:t>
      </w:r>
      <w:r w:rsidRPr="009139B3">
        <w:t>.</w:t>
      </w:r>
      <w:r w:rsidRPr="009139B3">
        <w:tab/>
      </w:r>
      <w:r w:rsidRPr="009139B3">
        <w:rPr>
          <w:b/>
        </w:rPr>
        <w:t>Tokens of Appreciation</w:t>
      </w:r>
    </w:p>
    <w:p w:rsidR="009F315D" w:rsidP="009F315D" w:rsidRDefault="009F315D" w14:paraId="65347CFF" w14:textId="77777777">
      <w:pPr>
        <w:spacing w:after="0"/>
      </w:pPr>
      <w:r w:rsidRPr="002B1B13">
        <w:t>This information collection will not utilize any tokens of appreciation.</w:t>
      </w:r>
      <w:r>
        <w:t xml:space="preserve"> </w:t>
      </w:r>
    </w:p>
    <w:p w:rsidR="001D1C73" w:rsidP="001D1C73" w:rsidRDefault="001D1C73" w14:paraId="7735BE59" w14:textId="365C435C">
      <w:pPr>
        <w:spacing w:after="0"/>
      </w:pPr>
    </w:p>
    <w:p w:rsidRPr="009139B3" w:rsidR="00067B61" w:rsidP="001D1C73" w:rsidRDefault="00067B61" w14:paraId="0C90FA57" w14:textId="77777777">
      <w:pPr>
        <w:spacing w:after="0"/>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r w:rsidRPr="009139B3">
        <w:rPr>
          <w:i/>
        </w:rPr>
        <w:t>Personally Identifiable Information</w:t>
      </w:r>
    </w:p>
    <w:p w:rsidRPr="009139B3" w:rsidR="001D1C73" w:rsidP="001D1C73" w:rsidRDefault="00B45155" w14:paraId="7688FE78" w14:textId="5DAFAC32">
      <w:pPr>
        <w:spacing w:after="0" w:line="240" w:lineRule="auto"/>
        <w:rPr>
          <w:i/>
        </w:rPr>
      </w:pPr>
      <w:r>
        <w:rPr>
          <w:rFonts w:cstheme="minorHAnsi"/>
        </w:rPr>
        <w:t xml:space="preserve">This study will collect the names and professional contact information for individuals involved in </w:t>
      </w:r>
      <w:r w:rsidR="00CF6294">
        <w:rPr>
          <w:rFonts w:cstheme="minorHAnsi"/>
        </w:rPr>
        <w:t xml:space="preserve">implementing human service </w:t>
      </w:r>
      <w:r w:rsidR="00BB29CC">
        <w:rPr>
          <w:rFonts w:cstheme="minorHAnsi"/>
        </w:rPr>
        <w:t>program</w:t>
      </w:r>
      <w:r w:rsidR="00CF6294">
        <w:rPr>
          <w:rFonts w:cstheme="minorHAnsi"/>
        </w:rPr>
        <w:t>s (</w:t>
      </w:r>
      <w:r w:rsidRPr="005D0ADB" w:rsidR="005D0ADB">
        <w:rPr>
          <w:rFonts w:cstheme="minorHAnsi"/>
          <w:i/>
          <w:iCs/>
        </w:rPr>
        <w:t>e.g.,</w:t>
      </w:r>
      <w:r w:rsidR="005D0ADB">
        <w:rPr>
          <w:rFonts w:cstheme="minorHAnsi"/>
          <w:b/>
          <w:bCs/>
          <w:i/>
          <w:iCs/>
        </w:rPr>
        <w:t xml:space="preserve"> </w:t>
      </w:r>
      <w:r w:rsidR="005D0ADB">
        <w:rPr>
          <w:rFonts w:cstheme="minorHAnsi"/>
        </w:rPr>
        <w:t xml:space="preserve">program </w:t>
      </w:r>
      <w:r w:rsidR="00CF6294">
        <w:rPr>
          <w:rFonts w:cstheme="minorHAnsi"/>
        </w:rPr>
        <w:t xml:space="preserve">leadership, staff). </w:t>
      </w:r>
      <w:r w:rsidR="00F7729C">
        <w:rPr>
          <w:rFonts w:cstheme="minorHAnsi"/>
        </w:rPr>
        <w:t>The study team</w:t>
      </w:r>
      <w:r w:rsidR="00CF6294">
        <w:rPr>
          <w:rFonts w:cstheme="minorHAnsi"/>
        </w:rPr>
        <w:t xml:space="preserve"> will collect th</w:t>
      </w:r>
      <w:r w:rsidR="000A29D0">
        <w:rPr>
          <w:rFonts w:cstheme="minorHAnsi"/>
        </w:rPr>
        <w:t>is</w:t>
      </w:r>
      <w:r w:rsidR="00CF6294">
        <w:rPr>
          <w:rFonts w:cstheme="minorHAnsi"/>
        </w:rPr>
        <w:t xml:space="preserve"> information in order to invite them to speak with us.</w:t>
      </w:r>
      <w:r w:rsidR="00B42488">
        <w:rPr>
          <w:rFonts w:cstheme="minorHAnsi"/>
        </w:rPr>
        <w:t xml:space="preserve"> </w:t>
      </w:r>
      <w:r w:rsidR="00D7348F">
        <w:rPr>
          <w:rFonts w:cstheme="minorHAnsi"/>
        </w:rPr>
        <w:t xml:space="preserve">We will not maintain </w:t>
      </w:r>
      <w:r w:rsidR="00B66DA0">
        <w:rPr>
          <w:rFonts w:cstheme="minorHAnsi"/>
        </w:rPr>
        <w:t xml:space="preserve">this </w:t>
      </w:r>
      <w:r w:rsidR="00D7348F">
        <w:rPr>
          <w:rFonts w:cstheme="minorHAnsi"/>
        </w:rPr>
        <w:t>i</w:t>
      </w:r>
      <w:r w:rsidRPr="009139B3" w:rsidR="001D1C73">
        <w:rPr>
          <w:rFonts w:cstheme="minorHAnsi"/>
        </w:rPr>
        <w:t xml:space="preserve">nformation in a paper or electronic system from which </w:t>
      </w:r>
      <w:r w:rsidR="00B44073">
        <w:rPr>
          <w:rFonts w:cstheme="minorHAnsi"/>
        </w:rPr>
        <w:t xml:space="preserve">we actually or directly retrieve </w:t>
      </w:r>
      <w:r w:rsidRPr="009139B3" w:rsidR="001D1C73">
        <w:rPr>
          <w:rFonts w:cstheme="minorHAnsi"/>
        </w:rPr>
        <w:t xml:space="preserve">data </w:t>
      </w:r>
      <w:r w:rsidR="00CF66C1">
        <w:rPr>
          <w:rFonts w:cstheme="minorHAnsi"/>
        </w:rPr>
        <w:t xml:space="preserve">using </w:t>
      </w:r>
      <w:r w:rsidRPr="009139B3" w:rsidR="001D1C73">
        <w:rPr>
          <w:rFonts w:cstheme="minorHAnsi"/>
        </w:rPr>
        <w:t>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9139B3" w:rsidR="001D1C73" w:rsidP="001D1C73" w:rsidRDefault="00F7729C" w14:paraId="3B371F60" w14:textId="0BD83720">
      <w:pPr>
        <w:spacing w:after="0" w:line="240" w:lineRule="auto"/>
        <w:rPr>
          <w:rFonts w:cstheme="minorHAnsi"/>
        </w:rPr>
      </w:pPr>
      <w:r>
        <w:rPr>
          <w:rFonts w:cstheme="minorHAnsi"/>
        </w:rPr>
        <w:t>The study team</w:t>
      </w:r>
      <w:r w:rsidR="00AA7D89">
        <w:rPr>
          <w:rFonts w:cstheme="minorHAnsi"/>
        </w:rPr>
        <w:t xml:space="preserve"> will keep collected i</w:t>
      </w:r>
      <w:r w:rsidRPr="009139B3" w:rsidR="001D1C73">
        <w:rPr>
          <w:rFonts w:cstheme="minorHAnsi"/>
        </w:rPr>
        <w:t xml:space="preserve">nformation private to the extent permitted by law. </w:t>
      </w:r>
      <w:r w:rsidR="00AA7D89">
        <w:rPr>
          <w:rFonts w:cstheme="minorHAnsi"/>
        </w:rPr>
        <w:t>We will inform r</w:t>
      </w:r>
      <w:r w:rsidRPr="009139B3" w:rsidR="001D1C73">
        <w:rPr>
          <w:rFonts w:cstheme="minorHAnsi"/>
        </w:rPr>
        <w:t xml:space="preserve">espondents of all planned uses of data, that their participation is voluntary, and that their information will be kept private to the extent permitted by law. As specified in the contract, </w:t>
      </w:r>
      <w:r w:rsidR="00AA7D89">
        <w:rPr>
          <w:rFonts w:cstheme="minorHAnsi"/>
        </w:rPr>
        <w:t xml:space="preserve">we </w:t>
      </w:r>
      <w:r w:rsidRPr="009139B3" w:rsidR="001D1C73">
        <w:rPr>
          <w:rFonts w:cstheme="minorHAnsi"/>
        </w:rPr>
        <w:t xml:space="preserve">will comply with all </w:t>
      </w:r>
      <w:r w:rsidR="00AA7D89">
        <w:rPr>
          <w:rFonts w:cstheme="minorHAnsi"/>
        </w:rPr>
        <w:t>f</w:t>
      </w:r>
      <w:r w:rsidRPr="009139B3" w:rsidR="001D1C73">
        <w:rPr>
          <w:rFonts w:cstheme="minorHAnsi"/>
        </w:rPr>
        <w:t xml:space="preserve">ederal and </w:t>
      </w:r>
      <w:r w:rsidR="00AA7D89">
        <w:rPr>
          <w:rFonts w:cstheme="minorHAnsi"/>
        </w:rPr>
        <w:t>d</w:t>
      </w:r>
      <w:r w:rsidRPr="009139B3" w:rsidR="001D1C73">
        <w:rPr>
          <w:rFonts w:cstheme="minorHAnsi"/>
        </w:rPr>
        <w:t>epartmental regulations for private information.</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00667869" w:rsidP="00E340E2" w:rsidRDefault="004404B0" w14:paraId="7D600C10" w14:textId="2DCECCD2">
      <w:pPr>
        <w:spacing w:after="0" w:line="240" w:lineRule="auto"/>
      </w:pPr>
      <w:r>
        <w:t>T</w:t>
      </w:r>
      <w:r w:rsidRPr="00D75E22" w:rsidR="00667869">
        <w:t xml:space="preserve">his information collection will not collect sensitive information. </w:t>
      </w:r>
      <w:r w:rsidR="00F7729C">
        <w:t>The study team</w:t>
      </w:r>
      <w:r w:rsidR="00AA7D89">
        <w:t xml:space="preserve"> will</w:t>
      </w:r>
      <w:r w:rsidRPr="006B724B" w:rsidR="00667869">
        <w:t xml:space="preserve"> protect respondent privacy to the extent permitted by law and will comply with all </w:t>
      </w:r>
      <w:r w:rsidR="00AA7D89">
        <w:t>f</w:t>
      </w:r>
      <w:r w:rsidRPr="006B724B" w:rsidR="00667869">
        <w:t xml:space="preserve">ederal and </w:t>
      </w:r>
      <w:r w:rsidR="00AA7D89">
        <w:t>d</w:t>
      </w:r>
      <w:r w:rsidRPr="00943394" w:rsidR="00667869">
        <w:t xml:space="preserve">epartmental regulations for private information. </w:t>
      </w:r>
      <w:r w:rsidR="00AA7D89">
        <w:t xml:space="preserve">We have </w:t>
      </w:r>
      <w:r w:rsidRPr="00943394" w:rsidR="00667869">
        <w:t xml:space="preserve">developed a </w:t>
      </w:r>
      <w:r w:rsidRPr="00943394" w:rsidR="00943394">
        <w:t xml:space="preserve">System Security </w:t>
      </w:r>
      <w:r w:rsidRPr="00943394" w:rsidR="00667869">
        <w:t>Plan</w:t>
      </w:r>
      <w:r w:rsidRPr="006B724B" w:rsidR="00667869">
        <w:t xml:space="preserve"> that assesses all</w:t>
      </w:r>
      <w:r w:rsidR="00667869">
        <w:t xml:space="preserve"> protections of respondents’ information</w:t>
      </w:r>
      <w:r w:rsidRPr="006B724B" w:rsidR="00667869">
        <w:t xml:space="preserve">. </w:t>
      </w:r>
      <w:r w:rsidR="00740DD9">
        <w:t xml:space="preserve">OPRE </w:t>
      </w:r>
      <w:r w:rsidR="00AA7D89">
        <w:t xml:space="preserve">will </w:t>
      </w:r>
      <w:r w:rsidRPr="006B724B" w:rsidR="00667869">
        <w:t xml:space="preserve">ensure that all </w:t>
      </w:r>
      <w:r w:rsidR="00740DD9">
        <w:t>contractor</w:t>
      </w:r>
      <w:r w:rsidRPr="006B724B" w:rsidR="00740DD9">
        <w:t xml:space="preserve"> </w:t>
      </w:r>
      <w:r w:rsidRPr="006B724B" w:rsidR="00667869">
        <w:t xml:space="preserve">employees, subcontractors (at all tiers), and employees of each subcontractor, who perform work under this contract/subcontract, are trained on data privacy issues and comply with the above requirements.  </w:t>
      </w:r>
    </w:p>
    <w:p w:rsidRPr="008860FB" w:rsidR="00667869" w:rsidP="00667869" w:rsidRDefault="00667869" w14:paraId="68BBB979" w14:textId="77777777">
      <w:pPr>
        <w:spacing w:after="0" w:line="240" w:lineRule="auto"/>
      </w:pPr>
    </w:p>
    <w:p w:rsidR="00667869" w:rsidP="00667869" w:rsidRDefault="00F7729C" w14:paraId="04C733F2" w14:textId="01AF2B02">
      <w:pPr>
        <w:spacing w:after="0" w:line="240" w:lineRule="auto"/>
      </w:pPr>
      <w:r>
        <w:t>The study team</w:t>
      </w:r>
      <w:r w:rsidRPr="00D75E22" w:rsidR="00740DD9">
        <w:t xml:space="preserve"> </w:t>
      </w:r>
      <w:r w:rsidRPr="00D75E22" w:rsidR="00667869">
        <w:t xml:space="preserve">will collect </w:t>
      </w:r>
      <w:r w:rsidR="006010DA">
        <w:t xml:space="preserve">oral </w:t>
      </w:r>
      <w:r w:rsidRPr="00D75E22" w:rsidR="00667869">
        <w:t>consent for interviews</w:t>
      </w:r>
      <w:r w:rsidR="006010DA">
        <w:t xml:space="preserve"> by way of </w:t>
      </w:r>
      <w:r w:rsidRPr="00D75E22" w:rsidR="00667869">
        <w:t xml:space="preserve">a script at the beginning of </w:t>
      </w:r>
      <w:r w:rsidR="006010DA">
        <w:t>i</w:t>
      </w:r>
      <w:r w:rsidRPr="00D75E22" w:rsidR="006010DA">
        <w:t xml:space="preserve">nstruments </w:t>
      </w:r>
      <w:r w:rsidR="00E340E2">
        <w:t>2</w:t>
      </w:r>
      <w:r w:rsidR="002D5129">
        <w:t>,</w:t>
      </w:r>
      <w:r w:rsidR="00AF5B10">
        <w:t xml:space="preserve"> </w:t>
      </w:r>
      <w:r w:rsidR="00E340E2">
        <w:t>3</w:t>
      </w:r>
      <w:r w:rsidR="002D5129">
        <w:t>, and 4</w:t>
      </w:r>
      <w:r w:rsidR="008C024E">
        <w:t xml:space="preserve"> (instruments 1a and 1b are the planning documents and </w:t>
      </w:r>
      <w:r w:rsidR="006010DA">
        <w:t xml:space="preserve">do not </w:t>
      </w:r>
      <w:r w:rsidR="008C024E">
        <w:t>require consent)</w:t>
      </w:r>
      <w:r w:rsidRPr="00D75E22" w:rsidR="00667869">
        <w:t xml:space="preserve">. </w:t>
      </w:r>
      <w:r w:rsidR="006010DA">
        <w:t xml:space="preserve">We will </w:t>
      </w:r>
      <w:r w:rsidRPr="00D75E22" w:rsidR="00667869">
        <w:t>audio</w:t>
      </w:r>
      <w:r w:rsidR="006010DA">
        <w:t xml:space="preserve"> </w:t>
      </w:r>
      <w:r w:rsidRPr="00D75E22" w:rsidR="00667869">
        <w:t>record</w:t>
      </w:r>
      <w:r w:rsidR="006010DA">
        <w:t xml:space="preserve"> interviews</w:t>
      </w:r>
      <w:r w:rsidRPr="00D75E22" w:rsidR="00667869">
        <w:t xml:space="preserve"> if participants consent to </w:t>
      </w:r>
      <w:r w:rsidR="006010DA">
        <w:t>being recorded</w:t>
      </w:r>
      <w:r w:rsidRPr="00D75E22" w:rsidR="00667869">
        <w:t xml:space="preserve">. </w:t>
      </w:r>
      <w:r w:rsidR="00667869">
        <w:t xml:space="preserve">In addition, study team members will take notes during the interview. Interview notes and recordings may contain the names of professional staff. Therefore, </w:t>
      </w:r>
      <w:r w:rsidR="006010DA">
        <w:t>the study team will take</w:t>
      </w:r>
      <w:r w:rsidR="00667869">
        <w:t xml:space="preserve"> notes on </w:t>
      </w:r>
      <w:r w:rsidRPr="00064186" w:rsidR="00667869">
        <w:t xml:space="preserve">laptops </w:t>
      </w:r>
      <w:r w:rsidR="00667869">
        <w:t>with</w:t>
      </w:r>
      <w:r w:rsidRPr="00064186" w:rsidR="00667869">
        <w:t xml:space="preserve"> full disk encryption</w:t>
      </w:r>
      <w:r w:rsidR="00667869">
        <w:t xml:space="preserve">. </w:t>
      </w:r>
      <w:r w:rsidR="006010DA">
        <w:t>We will transfer a</w:t>
      </w:r>
      <w:r w:rsidRPr="00064186" w:rsidR="00667869">
        <w:t xml:space="preserve">udio recordings from the recording device to the encrypted laptop and </w:t>
      </w:r>
      <w:r w:rsidR="006010DA">
        <w:t xml:space="preserve">delete recordings </w:t>
      </w:r>
      <w:r w:rsidRPr="00064186" w:rsidR="00667869">
        <w:t>from the recording device before leaving the facility where the interview occurs.</w:t>
      </w:r>
      <w:r w:rsidR="00667869">
        <w:t xml:space="preserve"> Ultimately, </w:t>
      </w:r>
      <w:r w:rsidR="006010DA">
        <w:t>the study team will transfer, store, and analyze</w:t>
      </w:r>
      <w:r w:rsidR="00667869">
        <w:t xml:space="preserve"> t</w:t>
      </w:r>
      <w:r w:rsidRPr="009B723C" w:rsidR="00667869">
        <w:t xml:space="preserve">he notes and audio recordings </w:t>
      </w:r>
      <w:r w:rsidR="00667869">
        <w:t>on a secure encrypted server in project folders to which only members of the study team have access.</w:t>
      </w:r>
      <w:r w:rsidRPr="009D649C" w:rsidR="00667869">
        <w:t xml:space="preserve"> </w:t>
      </w:r>
      <w:r w:rsidR="00740DD9">
        <w:t>The contractor</w:t>
      </w:r>
      <w:r w:rsidR="006010DA">
        <w:t xml:space="preserve"> will transcribe a</w:t>
      </w:r>
      <w:r w:rsidR="00667869">
        <w:t>udio</w:t>
      </w:r>
      <w:r w:rsidR="006010DA">
        <w:t xml:space="preserve"> </w:t>
      </w:r>
      <w:r w:rsidR="00667869">
        <w:t xml:space="preserve">recordings of interviews. In the final interview transcripts and notes used to analyze interview data, </w:t>
      </w:r>
      <w:r w:rsidR="00740DD9">
        <w:t>the contractor</w:t>
      </w:r>
      <w:r w:rsidR="006010DA">
        <w:t xml:space="preserve"> will redact </w:t>
      </w:r>
      <w:r w:rsidR="00667869">
        <w:t>interviewees’ names</w:t>
      </w:r>
      <w:r w:rsidR="00B9329F">
        <w:t>.</w:t>
      </w:r>
      <w:r w:rsidR="008C024E">
        <w:t xml:space="preserve">  </w:t>
      </w:r>
    </w:p>
    <w:p w:rsidRPr="009139B3" w:rsidR="001D1C73" w:rsidP="001D1C73" w:rsidRDefault="001D1C73" w14:paraId="39D379A1" w14:textId="77777777">
      <w:pPr>
        <w:spacing w:after="0" w:line="240" w:lineRule="auto"/>
        <w:rPr>
          <w:rFonts w:cstheme="minorHAnsi"/>
        </w:rPr>
      </w:pPr>
    </w:p>
    <w:p w:rsidRPr="009139B3" w:rsidR="001D1C73" w:rsidP="001D1C73" w:rsidRDefault="001D1C73" w14:paraId="00EDDFF9" w14:textId="77777777">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2"/>
      </w:r>
    </w:p>
    <w:p w:rsidR="00274EE4" w:rsidP="00274EE4" w:rsidRDefault="00F7729C" w14:paraId="019CBC02" w14:textId="0CD3D2C9">
      <w:pPr>
        <w:spacing w:after="0" w:line="240" w:lineRule="auto"/>
        <w:rPr>
          <w:rFonts w:cstheme="minorHAnsi"/>
        </w:rPr>
      </w:pPr>
      <w:r>
        <w:rPr>
          <w:rFonts w:cstheme="minorHAnsi"/>
        </w:rPr>
        <w:t>The study team</w:t>
      </w:r>
      <w:r w:rsidR="00274EE4">
        <w:rPr>
          <w:rFonts w:cstheme="minorHAnsi"/>
        </w:rPr>
        <w:t xml:space="preserve"> will not collect any sensitive information from interview subjects or collaboration survey respondents. </w:t>
      </w:r>
    </w:p>
    <w:p w:rsidR="00274EE4" w:rsidP="00274EE4" w:rsidRDefault="00274EE4" w14:paraId="74E54FF2" w14:textId="77777777">
      <w:pPr>
        <w:spacing w:after="0" w:line="240" w:lineRule="auto"/>
        <w:rPr>
          <w:rFonts w:cstheme="minorHAnsi"/>
        </w:rPr>
      </w:pPr>
    </w:p>
    <w:p w:rsidR="00274EE4" w:rsidP="00274EE4" w:rsidRDefault="00740DD9" w14:paraId="1C38F21A" w14:textId="354A300D">
      <w:pPr>
        <w:spacing w:after="0" w:line="240" w:lineRule="auto"/>
        <w:rPr>
          <w:rFonts w:cstheme="minorHAnsi"/>
        </w:rPr>
      </w:pPr>
      <w:r w:rsidRPr="001E6B91">
        <w:t>The contractor’s</w:t>
      </w:r>
      <w:r w:rsidRPr="001E6B91" w:rsidR="00274EE4">
        <w:t xml:space="preserve"> IRB has determined that the study is eligible for “Exempt with limited IRB review.”</w:t>
      </w:r>
      <w:r w:rsidRPr="008072EE" w:rsidR="00274EE4">
        <w:rPr>
          <w:rFonts w:cstheme="minorHAnsi"/>
        </w:rPr>
        <w:t xml:space="preserve"> </w:t>
      </w:r>
      <w:r w:rsidRPr="008072EE" w:rsidR="00CF606A">
        <w:rPr>
          <w:rFonts w:cstheme="minorHAnsi"/>
        </w:rPr>
        <w:t>(Appendix B., Institutional Review Board approval)</w:t>
      </w:r>
    </w:p>
    <w:p w:rsidRPr="009139B3" w:rsidR="001D1C73" w:rsidP="001D1C73" w:rsidRDefault="001D1C73" w14:paraId="4BEC5A23" w14:textId="77777777">
      <w:pPr>
        <w:spacing w:after="0" w:line="240" w:lineRule="auto"/>
        <w:rPr>
          <w:rFonts w:cstheme="minorHAnsi"/>
        </w:rPr>
      </w:pPr>
    </w:p>
    <w:p w:rsidRPr="009139B3" w:rsidR="001D1C73" w:rsidP="001D1C73" w:rsidRDefault="001D1C73" w14:paraId="454AD3D8" w14:textId="77777777">
      <w:pPr>
        <w:spacing w:after="0" w:line="240" w:lineRule="auto"/>
        <w:rPr>
          <w:rFonts w:cstheme="minorHAnsi"/>
        </w:rPr>
      </w:pPr>
    </w:p>
    <w:p w:rsidR="00067B61" w:rsidP="001D1C73" w:rsidRDefault="00067B61" w14:paraId="52E55F5B" w14:textId="77777777">
      <w:pPr>
        <w:spacing w:after="120" w:line="240" w:lineRule="auto"/>
        <w:rPr>
          <w:b/>
        </w:rPr>
      </w:pPr>
    </w:p>
    <w:p w:rsidR="00067B61" w:rsidP="001D1C73" w:rsidRDefault="00067B61" w14:paraId="4AE77F21" w14:textId="77777777">
      <w:pPr>
        <w:spacing w:after="120" w:line="240" w:lineRule="auto"/>
        <w:rPr>
          <w:b/>
        </w:rPr>
      </w:pPr>
    </w:p>
    <w:p w:rsidRPr="009139B3" w:rsidR="001D1C73" w:rsidP="001D1C73" w:rsidRDefault="001D1C73" w14:paraId="62ADEB38" w14:textId="26ACB6A4">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9139B3" w:rsidR="001D1C73" w:rsidP="001D1C73" w:rsidRDefault="0081096E" w14:paraId="52E2F984" w14:textId="0D77DEF7">
      <w:pPr>
        <w:spacing w:after="0" w:line="240" w:lineRule="auto"/>
      </w:pPr>
      <w:r>
        <w:t xml:space="preserve">The study team </w:t>
      </w:r>
      <w:r w:rsidR="00C130BC">
        <w:t xml:space="preserve">calculated the burden estimates by drawing upon past experience conducting interviews </w:t>
      </w:r>
      <w:r w:rsidR="00E95C8C">
        <w:t xml:space="preserve">of similar </w:t>
      </w:r>
      <w:r w:rsidR="00D906FB">
        <w:t xml:space="preserve">format and </w:t>
      </w:r>
      <w:r w:rsidR="00E95C8C">
        <w:t>length</w:t>
      </w:r>
      <w:r w:rsidR="00C130BC">
        <w:t>.</w:t>
      </w:r>
      <w:r w:rsidR="00077289">
        <w:t xml:space="preserve"> Twelve </w:t>
      </w:r>
      <w:r w:rsidR="00517A06">
        <w:t>program director</w:t>
      </w:r>
      <w:r w:rsidR="00077289">
        <w:t xml:space="preserve">s (1 from each site) will spend up to 2 hours </w:t>
      </w:r>
      <w:r w:rsidR="0094630B">
        <w:t xml:space="preserve">assisting us in planning the site visit. We will interview </w:t>
      </w:r>
      <w:r w:rsidR="007B6F39">
        <w:t>5</w:t>
      </w:r>
      <w:r w:rsidR="0094630B">
        <w:t xml:space="preserve"> </w:t>
      </w:r>
      <w:r w:rsidR="00517A06">
        <w:t>program director</w:t>
      </w:r>
      <w:r w:rsidR="0094630B">
        <w:t>s</w:t>
      </w:r>
      <w:r w:rsidR="00077289">
        <w:t xml:space="preserve"> </w:t>
      </w:r>
      <w:r w:rsidR="007B6F39">
        <w:t>and other leadership from each site (60 total</w:t>
      </w:r>
      <w:r w:rsidR="00593F6D">
        <w:t xml:space="preserve"> interviews</w:t>
      </w:r>
      <w:r w:rsidR="007B6F39">
        <w:t>), up to 9 staff from each site</w:t>
      </w:r>
      <w:r w:rsidR="00EB35C0">
        <w:t xml:space="preserve"> (108 total</w:t>
      </w:r>
      <w:r w:rsidR="00593F6D">
        <w:t xml:space="preserve"> interviews</w:t>
      </w:r>
      <w:r w:rsidR="00EB35C0">
        <w:t>), and 6 staff from nonprofit or partner organizations from each site</w:t>
      </w:r>
      <w:r w:rsidR="0002313E">
        <w:t xml:space="preserve"> (72 total</w:t>
      </w:r>
      <w:r w:rsidR="00593F6D">
        <w:t xml:space="preserve"> interviews</w:t>
      </w:r>
      <w:r w:rsidR="0002313E">
        <w:t xml:space="preserve">). We will </w:t>
      </w:r>
      <w:r w:rsidR="00593F6D">
        <w:t>interview</w:t>
      </w:r>
      <w:r w:rsidR="0002313E">
        <w:t xml:space="preserve"> 20 individuals at each site, for </w:t>
      </w:r>
      <w:r w:rsidR="0035396D">
        <w:t>240 total interviews</w:t>
      </w:r>
      <w:r w:rsidR="0074696E">
        <w:t xml:space="preserve"> (see table 2)</w:t>
      </w:r>
      <w:r w:rsidR="0035396D">
        <w:t>.</w:t>
      </w:r>
      <w:r w:rsidR="0002313E">
        <w:t xml:space="preserve"> </w:t>
      </w:r>
    </w:p>
    <w:p w:rsidRPr="009139B3" w:rsidR="001D1C73" w:rsidP="001D1C73" w:rsidRDefault="001D1C73" w14:paraId="688B2061" w14:textId="77777777">
      <w:pPr>
        <w:spacing w:after="0" w:line="240" w:lineRule="auto"/>
      </w:pPr>
    </w:p>
    <w:p w:rsidRPr="009139B3" w:rsidR="001D1C73" w:rsidP="001D1C73" w:rsidRDefault="001D1C73" w14:paraId="36874344" w14:textId="2FA12F7A">
      <w:pPr>
        <w:spacing w:after="60" w:line="240" w:lineRule="auto"/>
        <w:rPr>
          <w:i/>
        </w:rPr>
      </w:pPr>
      <w:r w:rsidRPr="009139B3">
        <w:rPr>
          <w:i/>
        </w:rPr>
        <w:t>Estimated Annualized Cost to Respondents</w:t>
      </w:r>
    </w:p>
    <w:p w:rsidRPr="00F52173" w:rsidR="00D906FB" w:rsidP="00D906FB" w:rsidRDefault="00D906FB" w14:paraId="6388054B" w14:textId="17E2D8A7">
      <w:pPr>
        <w:pStyle w:val="FootnoteText"/>
        <w:rPr>
          <w:sz w:val="22"/>
          <w:szCs w:val="22"/>
        </w:rPr>
      </w:pPr>
      <w:r w:rsidRPr="00F52173">
        <w:rPr>
          <w:sz w:val="22"/>
          <w:szCs w:val="22"/>
        </w:rPr>
        <w:t>To calculate annualized costs to respondents, we used the following wage data from the Bureau of Labor Statistics May 2019</w:t>
      </w:r>
      <w:r w:rsidRPr="00F52173" w:rsidR="00F52173">
        <w:rPr>
          <w:sz w:val="22"/>
          <w:szCs w:val="22"/>
        </w:rPr>
        <w:t xml:space="preserve"> data</w:t>
      </w:r>
      <w:r w:rsidRPr="00F52173">
        <w:rPr>
          <w:sz w:val="22"/>
          <w:szCs w:val="22"/>
        </w:rPr>
        <w:t xml:space="preserve">. </w:t>
      </w:r>
      <w:hyperlink w:history="1" r:id="rId13">
        <w:r w:rsidRPr="00F52173">
          <w:rPr>
            <w:rStyle w:val="Hyperlink"/>
            <w:sz w:val="22"/>
            <w:szCs w:val="22"/>
          </w:rPr>
          <w:t>https://www.bls.gov/oes/current/oes_stru.htm</w:t>
        </w:r>
      </w:hyperlink>
      <w:r w:rsidRPr="00F52173">
        <w:rPr>
          <w:sz w:val="22"/>
          <w:szCs w:val="22"/>
        </w:rPr>
        <w:t xml:space="preserve"> </w:t>
      </w:r>
    </w:p>
    <w:p w:rsidRPr="00F52173" w:rsidR="00D906FB" w:rsidP="00F52173" w:rsidRDefault="00D906FB" w14:paraId="48276AAA" w14:textId="152683E2">
      <w:pPr>
        <w:pStyle w:val="FootnoteText"/>
        <w:numPr>
          <w:ilvl w:val="0"/>
          <w:numId w:val="62"/>
        </w:numPr>
        <w:rPr>
          <w:sz w:val="22"/>
          <w:szCs w:val="22"/>
        </w:rPr>
      </w:pPr>
      <w:r w:rsidRPr="00080DAE">
        <w:rPr>
          <w:b/>
          <w:sz w:val="22"/>
          <w:szCs w:val="22"/>
        </w:rPr>
        <w:t>Program directors and other leadership:</w:t>
      </w:r>
      <w:r w:rsidRPr="00F52173">
        <w:rPr>
          <w:sz w:val="22"/>
          <w:szCs w:val="22"/>
        </w:rPr>
        <w:t xml:space="preserve"> Social and Community Service Managers, Job Code 11-9151</w:t>
      </w:r>
    </w:p>
    <w:p w:rsidRPr="00F52173" w:rsidR="00D906FB" w:rsidP="00F52173" w:rsidRDefault="00D906FB" w14:paraId="2B33D380" w14:textId="3122FAB9">
      <w:pPr>
        <w:pStyle w:val="FootnoteText"/>
        <w:numPr>
          <w:ilvl w:val="0"/>
          <w:numId w:val="62"/>
        </w:numPr>
        <w:rPr>
          <w:sz w:val="22"/>
          <w:szCs w:val="22"/>
        </w:rPr>
      </w:pPr>
      <w:r w:rsidRPr="00080DAE">
        <w:rPr>
          <w:b/>
          <w:sz w:val="22"/>
          <w:szCs w:val="22"/>
        </w:rPr>
        <w:t>Site staff:</w:t>
      </w:r>
      <w:r w:rsidRPr="00F52173">
        <w:rPr>
          <w:sz w:val="22"/>
          <w:szCs w:val="22"/>
        </w:rPr>
        <w:t xml:space="preserve"> Social and Human Service Assistance, Job Code 21-1093</w:t>
      </w:r>
    </w:p>
    <w:p w:rsidRPr="00F52173" w:rsidR="00D906FB" w:rsidP="00F52173" w:rsidRDefault="00F52173" w14:paraId="3AAA4AC3" w14:textId="5FA6DB3A">
      <w:pPr>
        <w:pStyle w:val="ListParagraph"/>
        <w:numPr>
          <w:ilvl w:val="0"/>
          <w:numId w:val="62"/>
        </w:numPr>
        <w:spacing w:after="0" w:line="240" w:lineRule="auto"/>
      </w:pPr>
      <w:r w:rsidRPr="00080DAE">
        <w:rPr>
          <w:rFonts w:cstheme="minorHAnsi"/>
          <w:b/>
        </w:rPr>
        <w:t>Nonprofit or Partner Organizations Staff:</w:t>
      </w:r>
      <w:r w:rsidRPr="00F52173">
        <w:rPr>
          <w:rFonts w:cstheme="minorHAnsi"/>
        </w:rPr>
        <w:t xml:space="preserve"> </w:t>
      </w:r>
      <w:r w:rsidRPr="00F52173" w:rsidR="00D906FB">
        <w:t>Community and Social Service Specialists, Job Code 21-1099</w:t>
      </w:r>
    </w:p>
    <w:p w:rsidR="00D906FB" w:rsidP="00D906FB" w:rsidRDefault="00D906FB" w14:paraId="39655040" w14:textId="77777777">
      <w:pPr>
        <w:spacing w:after="0" w:line="240" w:lineRule="auto"/>
      </w:pPr>
    </w:p>
    <w:p w:rsidR="001D1C73" w:rsidP="00D906FB" w:rsidRDefault="003D40FA" w14:paraId="06F8970B" w14:textId="4AB15BEF">
      <w:pPr>
        <w:spacing w:after="0" w:line="240" w:lineRule="auto"/>
      </w:pPr>
      <w:r>
        <w:t xml:space="preserve">The total respondent cost is </w:t>
      </w:r>
      <w:r w:rsidRPr="00F46D8D" w:rsidR="008D0FE7">
        <w:t>$</w:t>
      </w:r>
      <w:r w:rsidR="00F52173">
        <w:rPr>
          <w:b/>
          <w:bCs/>
        </w:rPr>
        <w:t>4,778</w:t>
      </w:r>
      <w:r>
        <w:t>.</w:t>
      </w:r>
    </w:p>
    <w:p w:rsidR="009074DE" w:rsidP="001D1C73" w:rsidRDefault="009074DE" w14:paraId="34E71DE0" w14:textId="77777777">
      <w:pPr>
        <w:spacing w:after="0" w:line="240" w:lineRule="auto"/>
      </w:pPr>
    </w:p>
    <w:p w:rsidRPr="005D293C" w:rsidR="00ED4B5F" w:rsidP="00067B61" w:rsidRDefault="00ED4B5F" w14:paraId="51F2C813" w14:textId="1B32023A">
      <w:pPr>
        <w:spacing w:after="120" w:line="240" w:lineRule="auto"/>
        <w:rPr>
          <w:b/>
          <w:bCs/>
          <w:iCs/>
        </w:rPr>
      </w:pPr>
      <w:r>
        <w:rPr>
          <w:b/>
          <w:bCs/>
          <w:iCs/>
        </w:rPr>
        <w:t>Table 2.  Burden Estimates and Annualized Cost to Respondents</w:t>
      </w:r>
    </w:p>
    <w:tbl>
      <w:tblPr>
        <w:tblStyle w:val="TableGrid"/>
        <w:tblW w:w="10493" w:type="dxa"/>
        <w:tblInd w:w="-5" w:type="dxa"/>
        <w:tblLayout w:type="fixed"/>
        <w:tblLook w:val="01E0" w:firstRow="1" w:lastRow="1" w:firstColumn="1" w:lastColumn="1" w:noHBand="0" w:noVBand="0"/>
      </w:tblPr>
      <w:tblGrid>
        <w:gridCol w:w="1980"/>
        <w:gridCol w:w="1350"/>
        <w:gridCol w:w="1440"/>
        <w:gridCol w:w="1170"/>
        <w:gridCol w:w="1080"/>
        <w:gridCol w:w="1080"/>
        <w:gridCol w:w="1170"/>
        <w:gridCol w:w="1223"/>
      </w:tblGrid>
      <w:tr w:rsidRPr="00D906FB" w:rsidR="00EF1033" w:rsidTr="00F52173" w14:paraId="77FE7170" w14:textId="77777777">
        <w:trPr>
          <w:trHeight w:val="1430"/>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80DAE" w:rsidR="00752525" w:rsidP="00E10A28" w:rsidRDefault="00752525" w14:paraId="3A80DA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906FB">
              <w:rPr>
                <w:rFonts w:cstheme="minorHAnsi"/>
                <w:b/>
              </w:rPr>
              <w:t xml:space="preserve">Instrument </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80DAE" w:rsidR="00752525" w:rsidP="00752525" w:rsidRDefault="00752525" w14:paraId="7C51E0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906FB">
              <w:rPr>
                <w:rFonts w:cstheme="minorHAnsi"/>
                <w:b/>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80DAE" w:rsidR="00752525" w:rsidP="00752525" w:rsidRDefault="00752525" w14:paraId="6C1AF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906FB">
              <w:rPr>
                <w:rFonts w:cstheme="minorHAnsi"/>
                <w:b/>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80DAE" w:rsidR="00752525" w:rsidP="00752525" w:rsidRDefault="00752525" w14:paraId="60FCBA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906FB">
              <w:rPr>
                <w:rFonts w:cstheme="minorHAnsi"/>
                <w:b/>
              </w:rPr>
              <w:t>Avg. Burden per Response (in hours)</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80DAE" w:rsidR="00752525" w:rsidP="00752525" w:rsidRDefault="00752525" w14:paraId="5A90D5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906FB">
              <w:rPr>
                <w:rFonts w:cstheme="minorHAnsi"/>
                <w:b/>
              </w:rPr>
              <w:t>Total Burden (in hours)</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80DAE" w:rsidR="00752525" w:rsidP="00752525" w:rsidRDefault="00752525" w14:paraId="014E46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906FB">
              <w:rPr>
                <w:rFonts w:cstheme="minorHAnsi"/>
                <w:b/>
              </w:rPr>
              <w:t>Annual Burden (in hours)</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80DAE" w:rsidR="00752525" w:rsidP="00752525" w:rsidRDefault="00752525" w14:paraId="32F2CC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906FB">
              <w:rPr>
                <w:rFonts w:cstheme="minorHAnsi"/>
                <w:b/>
              </w:rPr>
              <w:t>Average Hourly Wage Rate</w:t>
            </w:r>
          </w:p>
        </w:tc>
        <w:tc>
          <w:tcPr>
            <w:tcW w:w="1223"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80DAE" w:rsidR="00752525" w:rsidP="00752525" w:rsidRDefault="00752525" w14:paraId="279E1E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906FB">
              <w:rPr>
                <w:rFonts w:cstheme="minorHAnsi"/>
                <w:b/>
              </w:rPr>
              <w:t>Total Annual Respondent Cost</w:t>
            </w:r>
          </w:p>
        </w:tc>
      </w:tr>
      <w:tr w:rsidRPr="00D906FB" w:rsidR="00817800" w:rsidTr="00080DAE" w14:paraId="66615123" w14:textId="77777777">
        <w:trPr>
          <w:trHeight w:val="863"/>
        </w:trPr>
        <w:tc>
          <w:tcPr>
            <w:tcW w:w="1980" w:type="dxa"/>
            <w:tcBorders>
              <w:top w:val="single" w:color="auto" w:sz="4" w:space="0"/>
              <w:left w:val="single" w:color="auto" w:sz="4" w:space="0"/>
              <w:bottom w:val="single" w:color="auto" w:sz="4" w:space="0"/>
              <w:right w:val="single" w:color="auto" w:sz="4" w:space="0"/>
            </w:tcBorders>
          </w:tcPr>
          <w:p w:rsidRPr="00080DAE" w:rsidR="00752525" w:rsidP="00793E99" w:rsidRDefault="00752525" w14:paraId="44E01F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Site Visit Planning Template (Instrument 1a or 1b)</w:t>
            </w:r>
          </w:p>
        </w:tc>
        <w:tc>
          <w:tcPr>
            <w:tcW w:w="135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652534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12</w:t>
            </w:r>
          </w:p>
        </w:tc>
        <w:tc>
          <w:tcPr>
            <w:tcW w:w="144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5F6121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1</w:t>
            </w:r>
          </w:p>
        </w:tc>
        <w:tc>
          <w:tcPr>
            <w:tcW w:w="117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2C4D9A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2</w:t>
            </w:r>
          </w:p>
        </w:tc>
        <w:tc>
          <w:tcPr>
            <w:tcW w:w="108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3825BE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D906FB">
              <w:rPr>
                <w:rFonts w:cstheme="minorHAnsi"/>
              </w:rPr>
              <w:t xml:space="preserve">24 </w:t>
            </w:r>
          </w:p>
        </w:tc>
        <w:tc>
          <w:tcPr>
            <w:tcW w:w="108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1B17E8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bCs/>
              </w:rPr>
              <w:t xml:space="preserve">12 </w:t>
            </w:r>
          </w:p>
        </w:tc>
        <w:tc>
          <w:tcPr>
            <w:tcW w:w="1170" w:type="dxa"/>
            <w:tcBorders>
              <w:top w:val="single" w:color="auto" w:sz="4" w:space="0"/>
              <w:left w:val="single" w:color="auto" w:sz="4" w:space="0"/>
              <w:bottom w:val="single" w:color="auto" w:sz="4" w:space="0"/>
              <w:right w:val="single" w:color="auto" w:sz="4" w:space="0"/>
            </w:tcBorders>
            <w:vAlign w:val="center"/>
          </w:tcPr>
          <w:p w:rsidRPr="00080DAE" w:rsidR="00752525" w:rsidP="00F52173" w:rsidRDefault="00752525" w14:paraId="2451A4F1" w14:textId="0F0E2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$35.05</w:t>
            </w:r>
          </w:p>
        </w:tc>
        <w:tc>
          <w:tcPr>
            <w:tcW w:w="1223" w:type="dxa"/>
            <w:tcBorders>
              <w:top w:val="single" w:color="auto" w:sz="4" w:space="0"/>
              <w:left w:val="single" w:color="auto" w:sz="4" w:space="0"/>
              <w:bottom w:val="single" w:color="auto" w:sz="4" w:space="0"/>
              <w:right w:val="single" w:color="auto" w:sz="4" w:space="0"/>
            </w:tcBorders>
            <w:vAlign w:val="center"/>
          </w:tcPr>
          <w:p w:rsidRPr="00080DAE" w:rsidR="00752525" w:rsidRDefault="00752525" w14:paraId="6B3188FD" w14:textId="2E428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w:t>
            </w:r>
            <w:r w:rsidR="00F52173">
              <w:rPr>
                <w:rFonts w:asciiTheme="minorHAnsi" w:hAnsiTheme="minorHAnsi" w:cstheme="minorHAnsi"/>
              </w:rPr>
              <w:t>420.60</w:t>
            </w:r>
          </w:p>
        </w:tc>
      </w:tr>
      <w:tr w:rsidRPr="00D906FB" w:rsidR="00817800" w:rsidTr="00080DAE" w14:paraId="39F01548" w14:textId="77777777">
        <w:trPr>
          <w:trHeight w:val="1142"/>
        </w:trPr>
        <w:tc>
          <w:tcPr>
            <w:tcW w:w="1980" w:type="dxa"/>
            <w:tcBorders>
              <w:top w:val="single" w:color="auto" w:sz="4" w:space="0"/>
              <w:left w:val="single" w:color="auto" w:sz="4" w:space="0"/>
              <w:bottom w:val="single" w:color="auto" w:sz="4" w:space="0"/>
              <w:right w:val="single" w:color="auto" w:sz="4" w:space="0"/>
            </w:tcBorders>
          </w:tcPr>
          <w:p w:rsidRPr="00080DAE" w:rsidR="00752525" w:rsidP="00793E99" w:rsidRDefault="00752525" w14:paraId="2318D9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Program Directors and Leaders Site Visit Discussion Guide (Instrument 2)</w:t>
            </w:r>
          </w:p>
        </w:tc>
        <w:tc>
          <w:tcPr>
            <w:tcW w:w="135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0B5DF6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60</w:t>
            </w:r>
          </w:p>
        </w:tc>
        <w:tc>
          <w:tcPr>
            <w:tcW w:w="144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2ECD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1</w:t>
            </w:r>
          </w:p>
        </w:tc>
        <w:tc>
          <w:tcPr>
            <w:tcW w:w="117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2AE3C4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2</w:t>
            </w:r>
          </w:p>
        </w:tc>
        <w:tc>
          <w:tcPr>
            <w:tcW w:w="108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7EFAEF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D906FB">
              <w:rPr>
                <w:rFonts w:cstheme="minorHAnsi"/>
              </w:rPr>
              <w:t xml:space="preserve">120 </w:t>
            </w:r>
          </w:p>
        </w:tc>
        <w:tc>
          <w:tcPr>
            <w:tcW w:w="108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7BCA0A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 xml:space="preserve">60 </w:t>
            </w:r>
          </w:p>
        </w:tc>
        <w:tc>
          <w:tcPr>
            <w:tcW w:w="1170" w:type="dxa"/>
            <w:tcBorders>
              <w:top w:val="single" w:color="auto" w:sz="4" w:space="0"/>
              <w:left w:val="single" w:color="auto" w:sz="4" w:space="0"/>
              <w:bottom w:val="single" w:color="auto" w:sz="4" w:space="0"/>
              <w:right w:val="single" w:color="auto" w:sz="4" w:space="0"/>
            </w:tcBorders>
            <w:vAlign w:val="center"/>
          </w:tcPr>
          <w:p w:rsidRPr="00080DAE" w:rsidR="00752525" w:rsidP="00F52173" w:rsidRDefault="00752525" w14:paraId="6752998B" w14:textId="28BFC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$35.05</w:t>
            </w:r>
          </w:p>
        </w:tc>
        <w:tc>
          <w:tcPr>
            <w:tcW w:w="1223" w:type="dxa"/>
            <w:tcBorders>
              <w:top w:val="single" w:color="auto" w:sz="4" w:space="0"/>
              <w:left w:val="single" w:color="auto" w:sz="4" w:space="0"/>
              <w:bottom w:val="single" w:color="auto" w:sz="4" w:space="0"/>
              <w:right w:val="single" w:color="auto" w:sz="4" w:space="0"/>
            </w:tcBorders>
            <w:vAlign w:val="center"/>
          </w:tcPr>
          <w:p w:rsidRPr="00080DAE" w:rsidR="00752525" w:rsidRDefault="00752525" w14:paraId="66D95072" w14:textId="61753E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w:t>
            </w:r>
            <w:r w:rsidR="00F52173">
              <w:rPr>
                <w:rFonts w:asciiTheme="minorHAnsi" w:hAnsiTheme="minorHAnsi" w:cstheme="minorHAnsi"/>
              </w:rPr>
              <w:t>2,103.00</w:t>
            </w:r>
          </w:p>
        </w:tc>
      </w:tr>
      <w:tr w:rsidRPr="00D906FB" w:rsidR="00752525" w:rsidTr="00080DAE" w14:paraId="221E0195" w14:textId="77777777">
        <w:trPr>
          <w:trHeight w:val="882"/>
        </w:trPr>
        <w:tc>
          <w:tcPr>
            <w:tcW w:w="1980" w:type="dxa"/>
            <w:tcBorders>
              <w:top w:val="single" w:color="auto" w:sz="4" w:space="0"/>
              <w:left w:val="single" w:color="auto" w:sz="4" w:space="0"/>
              <w:bottom w:val="single" w:color="auto" w:sz="4" w:space="0"/>
              <w:right w:val="single" w:color="auto" w:sz="4" w:space="0"/>
            </w:tcBorders>
          </w:tcPr>
          <w:p w:rsidRPr="00080DAE" w:rsidR="00752525" w:rsidP="00793E99" w:rsidRDefault="00752525" w14:paraId="20BC5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Staff Site Visit Discussion Guide (Instrument 3)</w:t>
            </w:r>
          </w:p>
        </w:tc>
        <w:tc>
          <w:tcPr>
            <w:tcW w:w="135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74DF01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108</w:t>
            </w:r>
          </w:p>
        </w:tc>
        <w:tc>
          <w:tcPr>
            <w:tcW w:w="144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2A3EB5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1</w:t>
            </w:r>
          </w:p>
        </w:tc>
        <w:tc>
          <w:tcPr>
            <w:tcW w:w="117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42C51E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1.5</w:t>
            </w:r>
          </w:p>
        </w:tc>
        <w:tc>
          <w:tcPr>
            <w:tcW w:w="108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1F3007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D906FB">
              <w:rPr>
                <w:rFonts w:cstheme="minorHAnsi"/>
              </w:rPr>
              <w:t xml:space="preserve">162 </w:t>
            </w:r>
          </w:p>
        </w:tc>
        <w:tc>
          <w:tcPr>
            <w:tcW w:w="108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108EC6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81</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80DAE" w:rsidR="00752525" w:rsidP="00F52173" w:rsidRDefault="00752525" w14:paraId="2DB18E6B" w14:textId="0D209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$17.81</w:t>
            </w:r>
          </w:p>
        </w:tc>
        <w:tc>
          <w:tcPr>
            <w:tcW w:w="1223" w:type="dxa"/>
            <w:tcBorders>
              <w:top w:val="single" w:color="auto" w:sz="4" w:space="0"/>
              <w:left w:val="single" w:color="auto" w:sz="4" w:space="0"/>
              <w:bottom w:val="single" w:color="auto" w:sz="4" w:space="0"/>
              <w:right w:val="single" w:color="auto" w:sz="4" w:space="0"/>
            </w:tcBorders>
            <w:vAlign w:val="center"/>
            <w:hideMark/>
          </w:tcPr>
          <w:p w:rsidRPr="00080DAE" w:rsidR="00752525" w:rsidRDefault="00752525" w14:paraId="0FB15BDE" w14:textId="37996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w:t>
            </w:r>
            <w:r w:rsidR="00F52173">
              <w:rPr>
                <w:rFonts w:asciiTheme="minorHAnsi" w:hAnsiTheme="minorHAnsi" w:cstheme="minorHAnsi"/>
              </w:rPr>
              <w:t>1,442.61</w:t>
            </w:r>
          </w:p>
        </w:tc>
      </w:tr>
      <w:tr w:rsidRPr="00D906FB" w:rsidR="00817800" w:rsidTr="00080DAE" w14:paraId="4594D191" w14:textId="77777777">
        <w:trPr>
          <w:trHeight w:val="1088"/>
        </w:trPr>
        <w:tc>
          <w:tcPr>
            <w:tcW w:w="1980" w:type="dxa"/>
            <w:tcBorders>
              <w:top w:val="single" w:color="auto" w:sz="4" w:space="0"/>
              <w:left w:val="single" w:color="auto" w:sz="4" w:space="0"/>
              <w:bottom w:val="single" w:color="auto" w:sz="4" w:space="0"/>
              <w:right w:val="single" w:color="auto" w:sz="4" w:space="0"/>
            </w:tcBorders>
          </w:tcPr>
          <w:p w:rsidRPr="00080DAE" w:rsidR="00752525" w:rsidP="00793E99" w:rsidRDefault="00752525" w14:paraId="21C98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Nonprofit or Partner Organizations Site Visit Discussion Guide (Instrument 4)</w:t>
            </w:r>
          </w:p>
        </w:tc>
        <w:tc>
          <w:tcPr>
            <w:tcW w:w="135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4C2CEF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72</w:t>
            </w:r>
          </w:p>
        </w:tc>
        <w:tc>
          <w:tcPr>
            <w:tcW w:w="144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72F62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1</w:t>
            </w:r>
          </w:p>
        </w:tc>
        <w:tc>
          <w:tcPr>
            <w:tcW w:w="117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68EEF7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329076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D906FB">
              <w:rPr>
                <w:rFonts w:cstheme="minorHAnsi"/>
              </w:rPr>
              <w:t xml:space="preserve">72 </w:t>
            </w:r>
          </w:p>
        </w:tc>
        <w:tc>
          <w:tcPr>
            <w:tcW w:w="1080" w:type="dxa"/>
            <w:tcBorders>
              <w:top w:val="single" w:color="auto" w:sz="4" w:space="0"/>
              <w:left w:val="single" w:color="auto" w:sz="4" w:space="0"/>
              <w:bottom w:val="single" w:color="auto" w:sz="4" w:space="0"/>
              <w:right w:val="single" w:color="auto" w:sz="4" w:space="0"/>
            </w:tcBorders>
            <w:vAlign w:val="center"/>
          </w:tcPr>
          <w:p w:rsidRPr="00080DAE" w:rsidR="00752525" w:rsidP="00793E99" w:rsidRDefault="00752525" w14:paraId="6B15FF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 xml:space="preserve">36 </w:t>
            </w:r>
          </w:p>
        </w:tc>
        <w:tc>
          <w:tcPr>
            <w:tcW w:w="1170" w:type="dxa"/>
            <w:tcBorders>
              <w:top w:val="single" w:color="auto" w:sz="4" w:space="0"/>
              <w:left w:val="single" w:color="auto" w:sz="4" w:space="0"/>
              <w:bottom w:val="single" w:color="auto" w:sz="4" w:space="0"/>
              <w:right w:val="single" w:color="auto" w:sz="4" w:space="0"/>
            </w:tcBorders>
            <w:vAlign w:val="center"/>
          </w:tcPr>
          <w:p w:rsidRPr="00080DAE" w:rsidR="00752525" w:rsidP="00F52173" w:rsidRDefault="00752525" w14:paraId="218338DD" w14:textId="313C2D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$22.55</w:t>
            </w:r>
          </w:p>
        </w:tc>
        <w:tc>
          <w:tcPr>
            <w:tcW w:w="1223" w:type="dxa"/>
            <w:tcBorders>
              <w:top w:val="single" w:color="auto" w:sz="4" w:space="0"/>
              <w:left w:val="single" w:color="auto" w:sz="4" w:space="0"/>
              <w:bottom w:val="single" w:color="auto" w:sz="4" w:space="0"/>
              <w:right w:val="single" w:color="auto" w:sz="4" w:space="0"/>
            </w:tcBorders>
            <w:vAlign w:val="center"/>
          </w:tcPr>
          <w:p w:rsidRPr="00080DAE" w:rsidR="00752525" w:rsidRDefault="00752525" w14:paraId="42294DA7" w14:textId="6CAFD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rPr>
            </w:pPr>
            <w:r w:rsidRPr="00D906FB">
              <w:rPr>
                <w:rFonts w:cstheme="minorHAnsi"/>
              </w:rPr>
              <w:t>$</w:t>
            </w:r>
            <w:r w:rsidR="00F52173">
              <w:rPr>
                <w:rFonts w:asciiTheme="minorHAnsi" w:hAnsiTheme="minorHAnsi" w:cstheme="minorHAnsi"/>
              </w:rPr>
              <w:t>811.80</w:t>
            </w:r>
          </w:p>
        </w:tc>
      </w:tr>
      <w:tr w:rsidRPr="00D906FB" w:rsidR="00817800" w:rsidTr="00080DAE" w14:paraId="606174C3" w14:textId="77777777">
        <w:trPr>
          <w:trHeight w:val="427"/>
        </w:trPr>
        <w:tc>
          <w:tcPr>
            <w:tcW w:w="1980" w:type="dxa"/>
            <w:tcBorders>
              <w:top w:val="single" w:color="auto" w:sz="4" w:space="0"/>
              <w:left w:val="single" w:color="auto" w:sz="4" w:space="0"/>
              <w:bottom w:val="single" w:color="auto" w:sz="4" w:space="0"/>
              <w:right w:val="single" w:color="auto" w:sz="4" w:space="0"/>
            </w:tcBorders>
            <w:vAlign w:val="center"/>
            <w:hideMark/>
          </w:tcPr>
          <w:p w:rsidRPr="00080DAE" w:rsidR="00752525" w:rsidP="00E66075" w:rsidRDefault="00752525" w14:paraId="5E79CC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b/>
              </w:rPr>
            </w:pPr>
            <w:r w:rsidRPr="00D906FB">
              <w:rPr>
                <w:rFonts w:cstheme="minorHAnsi"/>
                <w:b/>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080DAE" w:rsidR="00752525" w:rsidP="00E66075" w:rsidRDefault="00752525" w14:paraId="019A5E2C" w14:textId="314A0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b/>
              </w:rPr>
            </w:pPr>
          </w:p>
        </w:tc>
        <w:tc>
          <w:tcPr>
            <w:tcW w:w="1440" w:type="dxa"/>
            <w:tcBorders>
              <w:top w:val="single" w:color="auto" w:sz="4" w:space="0"/>
              <w:left w:val="single" w:color="auto" w:sz="4" w:space="0"/>
              <w:bottom w:val="single" w:color="auto" w:sz="4" w:space="0"/>
              <w:right w:val="single" w:color="auto" w:sz="4" w:space="0"/>
            </w:tcBorders>
            <w:vAlign w:val="center"/>
          </w:tcPr>
          <w:p w:rsidRPr="00080DAE" w:rsidR="00752525" w:rsidP="00E66075" w:rsidRDefault="00752525" w14:paraId="1A1B7B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b/>
              </w:rPr>
            </w:pPr>
          </w:p>
        </w:tc>
        <w:tc>
          <w:tcPr>
            <w:tcW w:w="1170" w:type="dxa"/>
            <w:tcBorders>
              <w:top w:val="single" w:color="auto" w:sz="4" w:space="0"/>
              <w:left w:val="single" w:color="auto" w:sz="4" w:space="0"/>
              <w:bottom w:val="single" w:color="auto" w:sz="4" w:space="0"/>
              <w:right w:val="single" w:color="auto" w:sz="4" w:space="0"/>
            </w:tcBorders>
            <w:vAlign w:val="center"/>
          </w:tcPr>
          <w:p w:rsidRPr="00080DAE" w:rsidR="00752525" w:rsidP="00E66075" w:rsidRDefault="00752525" w14:paraId="2B609C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b/>
              </w:rPr>
            </w:pPr>
          </w:p>
        </w:tc>
        <w:tc>
          <w:tcPr>
            <w:tcW w:w="1080" w:type="dxa"/>
            <w:tcBorders>
              <w:top w:val="single" w:color="auto" w:sz="4" w:space="0"/>
              <w:left w:val="single" w:color="auto" w:sz="4" w:space="0"/>
              <w:bottom w:val="single" w:color="auto" w:sz="4" w:space="0"/>
              <w:right w:val="single" w:color="auto" w:sz="4" w:space="0"/>
            </w:tcBorders>
            <w:vAlign w:val="center"/>
          </w:tcPr>
          <w:p w:rsidRPr="00080DAE" w:rsidR="00752525" w:rsidP="00F52173" w:rsidRDefault="00752525" w14:paraId="3450A3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D906FB">
              <w:rPr>
                <w:rFonts w:cstheme="minorHAnsi"/>
                <w:b/>
              </w:rPr>
              <w:t>378 hours</w:t>
            </w:r>
          </w:p>
        </w:tc>
        <w:tc>
          <w:tcPr>
            <w:tcW w:w="1080" w:type="dxa"/>
            <w:tcBorders>
              <w:top w:val="single" w:color="auto" w:sz="4" w:space="0"/>
              <w:left w:val="single" w:color="auto" w:sz="4" w:space="0"/>
              <w:bottom w:val="single" w:color="auto" w:sz="4" w:space="0"/>
              <w:right w:val="single" w:color="auto" w:sz="4" w:space="0"/>
            </w:tcBorders>
            <w:vAlign w:val="center"/>
          </w:tcPr>
          <w:p w:rsidRPr="00080DAE" w:rsidR="00752525" w:rsidRDefault="00752525" w14:paraId="14942A6E" w14:textId="0B61A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b/>
              </w:rPr>
            </w:pPr>
            <w:r w:rsidRPr="00D906FB">
              <w:rPr>
                <w:rFonts w:cstheme="minorHAnsi"/>
                <w:b/>
                <w:bCs/>
              </w:rPr>
              <w:t>189</w:t>
            </w:r>
            <w:r w:rsidRPr="00D906FB" w:rsidR="00606FFF">
              <w:rPr>
                <w:rFonts w:cstheme="minorHAnsi"/>
                <w:b/>
                <w:bCs/>
              </w:rPr>
              <w:t xml:space="preserve"> hours</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80DAE" w:rsidR="00752525" w:rsidP="00E66075" w:rsidRDefault="00752525" w14:paraId="132C7B11" w14:textId="22453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b/>
              </w:rPr>
            </w:pPr>
          </w:p>
        </w:tc>
        <w:tc>
          <w:tcPr>
            <w:tcW w:w="1223" w:type="dxa"/>
            <w:tcBorders>
              <w:top w:val="single" w:color="auto" w:sz="4" w:space="0"/>
              <w:left w:val="single" w:color="auto" w:sz="4" w:space="0"/>
              <w:bottom w:val="single" w:color="auto" w:sz="4" w:space="0"/>
              <w:right w:val="single" w:color="auto" w:sz="4" w:space="0"/>
            </w:tcBorders>
            <w:vAlign w:val="center"/>
            <w:hideMark/>
          </w:tcPr>
          <w:p w:rsidRPr="00080DAE" w:rsidR="00752525" w:rsidP="00F52173" w:rsidRDefault="00752525" w14:paraId="2C7A06BE" w14:textId="7FF34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eastAsiaTheme="minorHAnsi" w:cstheme="minorHAnsi"/>
                <w:b/>
              </w:rPr>
            </w:pPr>
            <w:r w:rsidRPr="00D906FB">
              <w:rPr>
                <w:rFonts w:cstheme="minorHAnsi"/>
                <w:b/>
              </w:rPr>
              <w:t>$</w:t>
            </w:r>
            <w:r w:rsidR="00F52173">
              <w:rPr>
                <w:rFonts w:asciiTheme="minorHAnsi" w:hAnsiTheme="minorHAnsi" w:cstheme="minorHAnsi"/>
                <w:b/>
              </w:rPr>
              <w:t>4,778.01</w:t>
            </w:r>
          </w:p>
        </w:tc>
      </w:tr>
    </w:tbl>
    <w:p w:rsidRPr="009139B3" w:rsidR="00067B61" w:rsidP="00F46D8D" w:rsidRDefault="00067B61" w14:paraId="578AE0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BB5C5A" w:rsidP="00BB5C5A" w:rsidRDefault="00BB5C5A" w14:paraId="254FD85C" w14:textId="5C22DEF5">
      <w:pPr>
        <w:autoSpaceDE w:val="0"/>
        <w:autoSpaceDN w:val="0"/>
        <w:adjustRightInd w:val="0"/>
        <w:spacing w:after="0" w:line="240" w:lineRule="auto"/>
        <w:rPr>
          <w:rFonts w:cstheme="minorHAnsi"/>
        </w:rPr>
      </w:pPr>
      <w:r>
        <w:rPr>
          <w:rFonts w:cstheme="minorHAnsi"/>
        </w:rPr>
        <w:t>There are no additional costs to respondents</w:t>
      </w:r>
      <w:r w:rsidR="00B4384B">
        <w:rPr>
          <w:rFonts w:cstheme="minorHAnsi"/>
        </w:rPr>
        <w:t>.</w:t>
      </w:r>
    </w:p>
    <w:p w:rsidRPr="009139B3" w:rsidR="001D1C73" w:rsidP="001D1C73" w:rsidRDefault="001D1C73" w14:paraId="7ECB5AF6"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1A36A1" w:rsidP="00080DAE" w:rsidRDefault="00AD31D3" w14:paraId="4DAFE69E" w14:textId="0808108E">
      <w:pPr>
        <w:spacing w:after="0"/>
      </w:pPr>
      <w:r w:rsidRPr="00625CF0">
        <w:rPr>
          <w:rFonts w:eastAsia="SimSun" w:cstheme="minorHAnsi"/>
          <w:lang w:eastAsia="zh-CN"/>
        </w:rPr>
        <w:t>The tota</w:t>
      </w:r>
      <w:r w:rsidR="003B305F">
        <w:rPr>
          <w:rFonts w:eastAsia="SimSun" w:cstheme="minorHAnsi"/>
          <w:lang w:eastAsia="zh-CN"/>
        </w:rPr>
        <w:t xml:space="preserve">l cost for the </w:t>
      </w:r>
      <w:r w:rsidRPr="00625CF0">
        <w:rPr>
          <w:rFonts w:eastAsia="SimSun" w:cstheme="minorHAnsi"/>
          <w:lang w:eastAsia="zh-CN"/>
        </w:rPr>
        <w:t xml:space="preserve">data collection activities under this current request will be </w:t>
      </w:r>
      <w:r w:rsidR="003B305F">
        <w:rPr>
          <w:rFonts w:eastAsia="SimSun" w:cstheme="minorHAnsi"/>
          <w:lang w:eastAsia="zh-CN"/>
        </w:rPr>
        <w:t xml:space="preserve">$226,883.57. The cost </w:t>
      </w:r>
      <w:r w:rsidR="00B522D3">
        <w:rPr>
          <w:rFonts w:eastAsia="SimSun" w:cstheme="minorHAnsi"/>
          <w:lang w:eastAsia="zh-CN"/>
        </w:rPr>
        <w:t>was</w:t>
      </w:r>
      <w:r w:rsidR="00E0413F">
        <w:rPr>
          <w:rFonts w:eastAsia="SimSun" w:cstheme="minorHAnsi"/>
          <w:lang w:eastAsia="zh-CN"/>
        </w:rPr>
        <w:t xml:space="preserve"> estimated using the </w:t>
      </w:r>
      <w:r w:rsidR="000F67B0">
        <w:rPr>
          <w:rFonts w:eastAsia="SimSun" w:cstheme="minorHAnsi"/>
          <w:lang w:eastAsia="zh-CN"/>
        </w:rPr>
        <w:t xml:space="preserve">project budget developed by OPRE and the contractor. </w:t>
      </w:r>
    </w:p>
    <w:p w:rsidRPr="009139B3" w:rsidR="00F52173" w:rsidP="00080DAE" w:rsidRDefault="00F52173" w14:paraId="6C5568C9" w14:textId="77777777">
      <w:pPr>
        <w:spacing w:after="0"/>
      </w:pPr>
    </w:p>
    <w:p w:rsidRPr="009139B3" w:rsidR="001D1C73" w:rsidP="00067B61" w:rsidRDefault="00183A3B" w14:paraId="65C70CA1" w14:textId="2BB3DA46">
      <w:pPr>
        <w:spacing w:after="120" w:line="240" w:lineRule="auto"/>
        <w:rPr>
          <w:rFonts w:ascii="Calibri" w:hAnsi="Calibri" w:eastAsia="Calibri" w:cs="Calibri"/>
        </w:rPr>
      </w:pPr>
      <w:r w:rsidRPr="00F46D8D">
        <w:rPr>
          <w:b/>
          <w:bCs/>
          <w:iCs/>
        </w:rPr>
        <w:t xml:space="preserve">Table </w:t>
      </w:r>
      <w:r>
        <w:rPr>
          <w:b/>
          <w:bCs/>
          <w:iCs/>
        </w:rPr>
        <w:t>3</w:t>
      </w:r>
      <w:r w:rsidRPr="00F46D8D">
        <w:rPr>
          <w:b/>
          <w:bCs/>
          <w:iCs/>
        </w:rPr>
        <w:t xml:space="preserve">.  </w:t>
      </w:r>
      <w:r>
        <w:rPr>
          <w:b/>
          <w:bCs/>
          <w:iCs/>
        </w:rPr>
        <w:t>Estimated Annualized Costs to the Federal Government</w:t>
      </w:r>
    </w:p>
    <w:tbl>
      <w:tblPr>
        <w:tblW w:w="0" w:type="auto"/>
        <w:tblCellMar>
          <w:left w:w="0" w:type="dxa"/>
          <w:right w:w="0" w:type="dxa"/>
        </w:tblCellMar>
        <w:tblLook w:val="04A0" w:firstRow="1" w:lastRow="0" w:firstColumn="1" w:lastColumn="0" w:noHBand="0" w:noVBand="1"/>
      </w:tblPr>
      <w:tblGrid>
        <w:gridCol w:w="2150"/>
        <w:gridCol w:w="4950"/>
        <w:gridCol w:w="1710"/>
      </w:tblGrid>
      <w:tr w:rsidRPr="009139B3" w:rsidR="00B040C1" w:rsidTr="00B040C1" w14:paraId="6C6F85A7" w14:textId="77777777">
        <w:tc>
          <w:tcPr>
            <w:tcW w:w="215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139B3" w:rsidR="001D1C73" w:rsidP="00A93A9B" w:rsidRDefault="001D1C73" w14:paraId="203C71D4" w14:textId="3EB249A5">
            <w:pPr>
              <w:spacing w:after="0"/>
              <w:rPr>
                <w:b/>
                <w:sz w:val="20"/>
              </w:rPr>
            </w:pPr>
            <w:r w:rsidRPr="009139B3">
              <w:rPr>
                <w:b/>
                <w:sz w:val="20"/>
              </w:rPr>
              <w:t>Activity</w:t>
            </w:r>
          </w:p>
        </w:tc>
        <w:tc>
          <w:tcPr>
            <w:tcW w:w="495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9139B3" w:rsidR="001D1C73" w:rsidP="00A93A9B" w:rsidRDefault="001D1C73" w14:paraId="49E796B9" w14:textId="77777777">
            <w:pPr>
              <w:spacing w:after="0"/>
              <w:rPr>
                <w:rFonts w:ascii="Calibri" w:hAnsi="Calibri" w:cs="Calibri"/>
                <w:b/>
                <w:sz w:val="20"/>
              </w:rPr>
            </w:pPr>
            <w:r w:rsidRPr="009139B3">
              <w:rPr>
                <w:b/>
                <w:sz w:val="20"/>
              </w:rPr>
              <w:t>Detail</w:t>
            </w:r>
          </w:p>
        </w:tc>
        <w:tc>
          <w:tcPr>
            <w:tcW w:w="1710" w:type="dxa"/>
            <w:tcBorders>
              <w:top w:val="single" w:color="auto" w:sz="8" w:space="0"/>
              <w:left w:val="nil"/>
              <w:bottom w:val="single" w:color="auto" w:sz="8" w:space="0"/>
              <w:right w:val="single" w:color="auto" w:sz="8" w:space="0"/>
            </w:tcBorders>
            <w:shd w:val="clear" w:color="auto" w:fill="D9D9D9" w:themeFill="background1" w:themeFillShade="D9"/>
            <w:hideMark/>
          </w:tcPr>
          <w:p w:rsidRPr="009139B3" w:rsidR="001D1C73" w:rsidP="00A93A9B" w:rsidRDefault="001D1C73" w14:paraId="548E26B3" w14:textId="77777777">
            <w:pPr>
              <w:spacing w:after="0"/>
              <w:rPr>
                <w:b/>
                <w:sz w:val="20"/>
              </w:rPr>
            </w:pPr>
            <w:r w:rsidRPr="009139B3">
              <w:rPr>
                <w:b/>
                <w:sz w:val="20"/>
              </w:rPr>
              <w:t>Estimated Cost</w:t>
            </w:r>
          </w:p>
        </w:tc>
      </w:tr>
      <w:tr w:rsidRPr="004150BC" w:rsidR="00B040C1" w:rsidTr="00B040C1" w14:paraId="6F4D8174" w14:textId="77777777">
        <w:tc>
          <w:tcPr>
            <w:tcW w:w="21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67B61" w:rsidR="001D1C73" w:rsidP="00A93A9B" w:rsidRDefault="001D1C73" w14:paraId="0D6755B3" w14:textId="0B276FDC">
            <w:pPr>
              <w:spacing w:after="0"/>
              <w:rPr>
                <w:sz w:val="20"/>
              </w:rPr>
            </w:pPr>
            <w:r w:rsidRPr="00067B61">
              <w:rPr>
                <w:sz w:val="20"/>
              </w:rPr>
              <w:t xml:space="preserve">Survey </w:t>
            </w:r>
            <w:r w:rsidRPr="00067B61" w:rsidR="00F46340">
              <w:rPr>
                <w:sz w:val="20"/>
              </w:rPr>
              <w:t>d</w:t>
            </w:r>
            <w:r w:rsidRPr="00067B61">
              <w:rPr>
                <w:sz w:val="20"/>
              </w:rPr>
              <w:t>esign</w:t>
            </w:r>
          </w:p>
          <w:p w:rsidRPr="00067B61" w:rsidR="001D1C73" w:rsidP="00A93A9B" w:rsidRDefault="001D1C73" w14:paraId="504F7B95" w14:textId="02FB066B">
            <w:pPr>
              <w:spacing w:after="0"/>
              <w:rPr>
                <w:sz w:val="20"/>
              </w:rPr>
            </w:pPr>
            <w:r w:rsidRPr="00067B61">
              <w:rPr>
                <w:sz w:val="20"/>
              </w:rPr>
              <w:t xml:space="preserve">Instrument </w:t>
            </w:r>
            <w:r w:rsidRPr="00067B61" w:rsidR="00F46340">
              <w:rPr>
                <w:sz w:val="20"/>
              </w:rPr>
              <w:t>d</w:t>
            </w:r>
            <w:r w:rsidRPr="00067B61">
              <w:rPr>
                <w:sz w:val="20"/>
              </w:rPr>
              <w:t>evelopment</w:t>
            </w:r>
          </w:p>
          <w:p w:rsidRPr="00067B61" w:rsidR="001D1C73" w:rsidP="00A93A9B" w:rsidRDefault="001D1C73" w14:paraId="1444EEE1" w14:textId="5E3FDB43">
            <w:pPr>
              <w:spacing w:after="0"/>
              <w:rPr>
                <w:sz w:val="20"/>
              </w:rPr>
            </w:pPr>
            <w:r w:rsidRPr="00067B61">
              <w:rPr>
                <w:sz w:val="20"/>
              </w:rPr>
              <w:t xml:space="preserve">Pilot and </w:t>
            </w:r>
            <w:r w:rsidRPr="00067B61" w:rsidR="00F46340">
              <w:rPr>
                <w:sz w:val="20"/>
              </w:rPr>
              <w:t>u</w:t>
            </w:r>
            <w:r w:rsidRPr="00067B61">
              <w:rPr>
                <w:sz w:val="20"/>
              </w:rPr>
              <w:t xml:space="preserve">ser </w:t>
            </w:r>
            <w:r w:rsidRPr="00067B61" w:rsidR="00F46340">
              <w:rPr>
                <w:sz w:val="20"/>
              </w:rPr>
              <w:t>t</w:t>
            </w:r>
            <w:r w:rsidRPr="00067B61">
              <w:rPr>
                <w:sz w:val="20"/>
              </w:rPr>
              <w:t>esting</w:t>
            </w:r>
          </w:p>
          <w:p w:rsidRPr="00067B61" w:rsidR="001D1C73" w:rsidP="00A93A9B" w:rsidRDefault="001D1C73" w14:paraId="338CE8DC" w14:textId="52CB805E">
            <w:pPr>
              <w:spacing w:after="0"/>
              <w:rPr>
                <w:sz w:val="20"/>
              </w:rPr>
            </w:pPr>
            <w:r w:rsidRPr="00067B61">
              <w:rPr>
                <w:sz w:val="20"/>
              </w:rPr>
              <w:t xml:space="preserve">OMB </w:t>
            </w:r>
            <w:r w:rsidRPr="00067B61" w:rsidR="00F46340">
              <w:rPr>
                <w:sz w:val="20"/>
              </w:rPr>
              <w:t>c</w:t>
            </w:r>
            <w:r w:rsidRPr="00067B61">
              <w:rPr>
                <w:sz w:val="20"/>
              </w:rPr>
              <w:t>learance</w:t>
            </w:r>
          </w:p>
        </w:tc>
        <w:tc>
          <w:tcPr>
            <w:tcW w:w="4950" w:type="dxa"/>
            <w:tcBorders>
              <w:top w:val="nil"/>
              <w:left w:val="nil"/>
              <w:bottom w:val="single" w:color="auto" w:sz="8" w:space="0"/>
              <w:right w:val="single" w:color="auto" w:sz="8" w:space="0"/>
            </w:tcBorders>
            <w:tcMar>
              <w:top w:w="0" w:type="dxa"/>
              <w:left w:w="108" w:type="dxa"/>
              <w:bottom w:w="0" w:type="dxa"/>
              <w:right w:w="108" w:type="dxa"/>
            </w:tcMar>
            <w:hideMark/>
          </w:tcPr>
          <w:p w:rsidRPr="00067B61" w:rsidR="001D1C73" w:rsidP="00D238FF" w:rsidRDefault="001D1C73" w14:paraId="3FCDFF76" w14:textId="77777777">
            <w:pPr>
              <w:pStyle w:val="ListParagraph"/>
              <w:numPr>
                <w:ilvl w:val="0"/>
                <w:numId w:val="22"/>
              </w:numPr>
              <w:spacing w:after="0" w:line="240" w:lineRule="auto"/>
              <w:ind w:left="256" w:hanging="180"/>
              <w:contextualSpacing w:val="0"/>
              <w:rPr>
                <w:sz w:val="20"/>
              </w:rPr>
            </w:pPr>
            <w:r w:rsidRPr="00067B61">
              <w:rPr>
                <w:sz w:val="20"/>
              </w:rPr>
              <w:t>FTE time</w:t>
            </w:r>
          </w:p>
          <w:p w:rsidRPr="00067B61" w:rsidR="001D1C73" w:rsidRDefault="001D1C73" w14:paraId="5CCE2CE7" w14:textId="77777777">
            <w:pPr>
              <w:pStyle w:val="ListParagraph"/>
              <w:numPr>
                <w:ilvl w:val="0"/>
                <w:numId w:val="22"/>
              </w:numPr>
              <w:spacing w:after="0" w:line="240" w:lineRule="auto"/>
              <w:ind w:left="256" w:hanging="180"/>
              <w:contextualSpacing w:val="0"/>
              <w:rPr>
                <w:sz w:val="20"/>
              </w:rPr>
            </w:pPr>
            <w:r w:rsidRPr="00067B61">
              <w:rPr>
                <w:sz w:val="20"/>
              </w:rPr>
              <w:t>Operational expenses (such as equipment, overhead, printing, and staff support)</w:t>
            </w:r>
          </w:p>
          <w:p w:rsidRPr="00067B61" w:rsidR="001D1C73" w:rsidRDefault="001D1C73" w14:paraId="6C9D8E5B" w14:textId="77777777">
            <w:pPr>
              <w:pStyle w:val="ListParagraph"/>
              <w:numPr>
                <w:ilvl w:val="0"/>
                <w:numId w:val="22"/>
              </w:numPr>
              <w:spacing w:after="0" w:line="240" w:lineRule="auto"/>
              <w:ind w:left="256" w:hanging="180"/>
              <w:contextualSpacing w:val="0"/>
              <w:rPr>
                <w:sz w:val="20"/>
              </w:rPr>
            </w:pPr>
            <w:r w:rsidRPr="00067B61">
              <w:rPr>
                <w:sz w:val="20"/>
              </w:rPr>
              <w:t>Other expenses which would not have been incurred without this collection of information</w:t>
            </w:r>
          </w:p>
        </w:tc>
        <w:tc>
          <w:tcPr>
            <w:tcW w:w="1710" w:type="dxa"/>
            <w:tcBorders>
              <w:top w:val="nil"/>
              <w:left w:val="nil"/>
              <w:bottom w:val="single" w:color="auto" w:sz="8" w:space="0"/>
              <w:right w:val="single" w:color="auto" w:sz="8" w:space="0"/>
            </w:tcBorders>
            <w:vAlign w:val="center"/>
            <w:hideMark/>
          </w:tcPr>
          <w:p w:rsidRPr="00067B61" w:rsidR="001D1C73" w:rsidP="00E8043C" w:rsidRDefault="002D770A" w14:paraId="736B1D3C" w14:textId="27522FA2">
            <w:pPr>
              <w:spacing w:after="0"/>
              <w:rPr>
                <w:sz w:val="20"/>
              </w:rPr>
            </w:pPr>
            <w:r w:rsidRPr="00067B61">
              <w:rPr>
                <w:sz w:val="20"/>
              </w:rPr>
              <w:t>$12,109.84</w:t>
            </w:r>
            <w:r w:rsidRPr="00067B61" w:rsidR="00F677F2">
              <w:rPr>
                <w:sz w:val="20"/>
              </w:rPr>
              <w:t xml:space="preserve"> </w:t>
            </w:r>
          </w:p>
        </w:tc>
      </w:tr>
      <w:tr w:rsidRPr="004150BC" w:rsidR="00B040C1" w:rsidTr="00B040C1" w14:paraId="661CC617" w14:textId="77777777">
        <w:tc>
          <w:tcPr>
            <w:tcW w:w="21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67B61" w:rsidR="001D1C73" w:rsidP="00A93A9B" w:rsidRDefault="001D1C73" w14:paraId="0B6C2652" w14:textId="77777777">
            <w:pPr>
              <w:spacing w:after="0"/>
              <w:rPr>
                <w:sz w:val="20"/>
              </w:rPr>
            </w:pPr>
            <w:r w:rsidRPr="00067B61">
              <w:rPr>
                <w:sz w:val="20"/>
              </w:rPr>
              <w:t>Survey administration</w:t>
            </w:r>
          </w:p>
        </w:tc>
        <w:tc>
          <w:tcPr>
            <w:tcW w:w="4950" w:type="dxa"/>
            <w:tcBorders>
              <w:top w:val="nil"/>
              <w:left w:val="nil"/>
              <w:bottom w:val="single" w:color="auto" w:sz="8" w:space="0"/>
              <w:right w:val="single" w:color="auto" w:sz="8" w:space="0"/>
            </w:tcBorders>
            <w:tcMar>
              <w:top w:w="0" w:type="dxa"/>
              <w:left w:w="108" w:type="dxa"/>
              <w:bottom w:w="0" w:type="dxa"/>
              <w:right w:w="108" w:type="dxa"/>
            </w:tcMar>
            <w:hideMark/>
          </w:tcPr>
          <w:p w:rsidRPr="00067B61" w:rsidR="001D1C73" w:rsidP="00A93A9B" w:rsidRDefault="001D1C73" w14:paraId="4F06CFE9" w14:textId="77777777">
            <w:pPr>
              <w:pStyle w:val="ListParagraph"/>
              <w:numPr>
                <w:ilvl w:val="0"/>
                <w:numId w:val="22"/>
              </w:numPr>
              <w:spacing w:after="0" w:line="240" w:lineRule="auto"/>
              <w:ind w:left="256" w:hanging="180"/>
              <w:contextualSpacing w:val="0"/>
              <w:rPr>
                <w:sz w:val="20"/>
              </w:rPr>
            </w:pPr>
            <w:r w:rsidRPr="00067B61">
              <w:rPr>
                <w:sz w:val="20"/>
              </w:rPr>
              <w:t>FTE time</w:t>
            </w:r>
          </w:p>
          <w:p w:rsidRPr="00067B61" w:rsidR="001D1C73" w:rsidP="00A93A9B" w:rsidRDefault="001D1C73" w14:paraId="5362F95B" w14:textId="77777777">
            <w:pPr>
              <w:pStyle w:val="ListParagraph"/>
              <w:numPr>
                <w:ilvl w:val="0"/>
                <w:numId w:val="22"/>
              </w:numPr>
              <w:spacing w:after="0" w:line="240" w:lineRule="auto"/>
              <w:ind w:left="256" w:hanging="180"/>
              <w:contextualSpacing w:val="0"/>
              <w:rPr>
                <w:sz w:val="20"/>
              </w:rPr>
            </w:pPr>
            <w:r w:rsidRPr="00067B61">
              <w:rPr>
                <w:sz w:val="20"/>
              </w:rPr>
              <w:t>Operational expenses (such as equipment, overhead, printing, and staff support)</w:t>
            </w:r>
          </w:p>
          <w:p w:rsidRPr="00067B61" w:rsidR="001D1C73" w:rsidP="00A93A9B" w:rsidRDefault="001D1C73" w14:paraId="1704FE7D" w14:textId="77777777">
            <w:pPr>
              <w:pStyle w:val="ListParagraph"/>
              <w:numPr>
                <w:ilvl w:val="0"/>
                <w:numId w:val="22"/>
              </w:numPr>
              <w:spacing w:after="0" w:line="240" w:lineRule="auto"/>
              <w:ind w:left="256" w:hanging="180"/>
              <w:contextualSpacing w:val="0"/>
              <w:rPr>
                <w:sz w:val="20"/>
              </w:rPr>
            </w:pPr>
            <w:r w:rsidRPr="00067B61">
              <w:rPr>
                <w:sz w:val="20"/>
              </w:rPr>
              <w:t>Other expenses which would not have been incurred without this collection of information</w:t>
            </w:r>
          </w:p>
        </w:tc>
        <w:tc>
          <w:tcPr>
            <w:tcW w:w="1710" w:type="dxa"/>
            <w:tcBorders>
              <w:top w:val="nil"/>
              <w:left w:val="nil"/>
              <w:bottom w:val="single" w:color="auto" w:sz="8" w:space="0"/>
              <w:right w:val="single" w:color="auto" w:sz="8" w:space="0"/>
            </w:tcBorders>
            <w:vAlign w:val="center"/>
            <w:hideMark/>
          </w:tcPr>
          <w:p w:rsidRPr="00067B61" w:rsidR="001D1C73" w:rsidP="0042490D" w:rsidRDefault="00B161C9" w14:paraId="35A3C080" w14:textId="0E1E3D1A">
            <w:pPr>
              <w:rPr>
                <w:sz w:val="20"/>
              </w:rPr>
            </w:pPr>
            <w:r w:rsidRPr="00067B61">
              <w:rPr>
                <w:sz w:val="20"/>
              </w:rPr>
              <w:t>$177,772.46</w:t>
            </w:r>
            <w:r w:rsidRPr="00067B61" w:rsidR="00D81DCA">
              <w:rPr>
                <w:sz w:val="20"/>
              </w:rPr>
              <w:t xml:space="preserve"> </w:t>
            </w:r>
          </w:p>
        </w:tc>
      </w:tr>
      <w:tr w:rsidRPr="004150BC" w:rsidR="00B040C1" w:rsidTr="00B040C1" w14:paraId="0AEC8C9C" w14:textId="77777777">
        <w:tc>
          <w:tcPr>
            <w:tcW w:w="215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067B61" w:rsidR="001D1C73" w:rsidP="00A93A9B" w:rsidRDefault="001D1C73" w14:paraId="78E84727" w14:textId="77777777">
            <w:pPr>
              <w:spacing w:after="0"/>
              <w:rPr>
                <w:sz w:val="20"/>
              </w:rPr>
            </w:pPr>
            <w:r w:rsidRPr="00067B61">
              <w:rPr>
                <w:sz w:val="20"/>
              </w:rPr>
              <w:t>Analysis and initial dissemination</w:t>
            </w:r>
          </w:p>
        </w:tc>
        <w:tc>
          <w:tcPr>
            <w:tcW w:w="4950" w:type="dxa"/>
            <w:tcBorders>
              <w:top w:val="nil"/>
              <w:left w:val="nil"/>
              <w:bottom w:val="single" w:color="auto" w:sz="4" w:space="0"/>
              <w:right w:val="single" w:color="auto" w:sz="8" w:space="0"/>
            </w:tcBorders>
            <w:tcMar>
              <w:top w:w="0" w:type="dxa"/>
              <w:left w:w="108" w:type="dxa"/>
              <w:bottom w:w="0" w:type="dxa"/>
              <w:right w:w="108" w:type="dxa"/>
            </w:tcMar>
            <w:hideMark/>
          </w:tcPr>
          <w:p w:rsidRPr="00067B61" w:rsidR="001D1C73" w:rsidP="00A93A9B" w:rsidRDefault="001D1C73" w14:paraId="01FEAB77" w14:textId="77777777">
            <w:pPr>
              <w:pStyle w:val="ListParagraph"/>
              <w:numPr>
                <w:ilvl w:val="0"/>
                <w:numId w:val="22"/>
              </w:numPr>
              <w:spacing w:after="0" w:line="240" w:lineRule="auto"/>
              <w:ind w:left="256" w:hanging="180"/>
              <w:contextualSpacing w:val="0"/>
              <w:rPr>
                <w:sz w:val="20"/>
              </w:rPr>
            </w:pPr>
            <w:r w:rsidRPr="00067B61">
              <w:rPr>
                <w:sz w:val="20"/>
              </w:rPr>
              <w:t>FTE time</w:t>
            </w:r>
          </w:p>
          <w:p w:rsidRPr="00067B61" w:rsidR="001D1C73" w:rsidP="00A93A9B" w:rsidRDefault="001D1C73" w14:paraId="2204B74B" w14:textId="77777777">
            <w:pPr>
              <w:pStyle w:val="ListParagraph"/>
              <w:numPr>
                <w:ilvl w:val="0"/>
                <w:numId w:val="22"/>
              </w:numPr>
              <w:spacing w:after="0" w:line="240" w:lineRule="auto"/>
              <w:ind w:left="256" w:hanging="180"/>
              <w:contextualSpacing w:val="0"/>
              <w:rPr>
                <w:sz w:val="20"/>
              </w:rPr>
            </w:pPr>
            <w:r w:rsidRPr="00067B61">
              <w:rPr>
                <w:sz w:val="20"/>
              </w:rPr>
              <w:t>Operational expenses (such as equipment, overhead, printing, and staff support)</w:t>
            </w:r>
          </w:p>
          <w:p w:rsidRPr="00067B61" w:rsidR="001D1C73" w:rsidP="00A93A9B" w:rsidRDefault="001D1C73" w14:paraId="29F88188" w14:textId="3155BEC0">
            <w:pPr>
              <w:pStyle w:val="ListParagraph"/>
              <w:numPr>
                <w:ilvl w:val="0"/>
                <w:numId w:val="22"/>
              </w:numPr>
              <w:spacing w:after="0" w:line="240" w:lineRule="auto"/>
              <w:ind w:left="256" w:hanging="180"/>
              <w:contextualSpacing w:val="0"/>
              <w:rPr>
                <w:sz w:val="20"/>
              </w:rPr>
            </w:pPr>
            <w:r w:rsidRPr="00067B61">
              <w:rPr>
                <w:sz w:val="20"/>
              </w:rPr>
              <w:t xml:space="preserve">Other expenses </w:t>
            </w:r>
            <w:r w:rsidRPr="00067B61" w:rsidR="00084F78">
              <w:rPr>
                <w:sz w:val="20"/>
              </w:rPr>
              <w:t xml:space="preserve">that </w:t>
            </w:r>
            <w:r w:rsidRPr="00067B61">
              <w:rPr>
                <w:sz w:val="20"/>
              </w:rPr>
              <w:t>would not have been incurred without this collection of information</w:t>
            </w:r>
          </w:p>
        </w:tc>
        <w:tc>
          <w:tcPr>
            <w:tcW w:w="1710" w:type="dxa"/>
            <w:tcBorders>
              <w:top w:val="nil"/>
              <w:left w:val="nil"/>
              <w:bottom w:val="single" w:color="auto" w:sz="4" w:space="0"/>
              <w:right w:val="single" w:color="auto" w:sz="8" w:space="0"/>
            </w:tcBorders>
            <w:vAlign w:val="center"/>
            <w:hideMark/>
          </w:tcPr>
          <w:p w:rsidRPr="00067B61" w:rsidR="001D1C73" w:rsidP="0042490D" w:rsidRDefault="003B305F" w14:paraId="3D8DFB40" w14:textId="391AC8AA">
            <w:pPr>
              <w:spacing w:after="0"/>
              <w:rPr>
                <w:sz w:val="20"/>
              </w:rPr>
            </w:pPr>
            <w:r w:rsidRPr="00067B61">
              <w:rPr>
                <w:sz w:val="20"/>
              </w:rPr>
              <w:t>$37,001.27</w:t>
            </w:r>
          </w:p>
        </w:tc>
      </w:tr>
      <w:tr w:rsidRPr="004150BC" w:rsidR="001D1C73" w:rsidTr="00A93A9B" w14:paraId="1751DF55" w14:textId="77777777">
        <w:tc>
          <w:tcPr>
            <w:tcW w:w="71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067B61" w:rsidR="001D1C73" w:rsidP="002D70B4" w:rsidRDefault="001D1C73" w14:paraId="2FDB05A7" w14:textId="4501B786">
            <w:pPr>
              <w:spacing w:after="0"/>
              <w:jc w:val="right"/>
              <w:rPr>
                <w:sz w:val="20"/>
              </w:rPr>
            </w:pPr>
            <w:r w:rsidRPr="00067B61">
              <w:rPr>
                <w:sz w:val="20"/>
              </w:rPr>
              <w:t>Total costs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67B61" w:rsidR="001D1C73" w:rsidP="0042490D" w:rsidRDefault="003B305F" w14:paraId="0074AE5D" w14:textId="61D96727">
            <w:pPr>
              <w:spacing w:after="0"/>
              <w:rPr>
                <w:sz w:val="20"/>
              </w:rPr>
            </w:pPr>
            <w:r w:rsidRPr="00067B61">
              <w:rPr>
                <w:sz w:val="20"/>
              </w:rPr>
              <w:t>$226,883.57</w:t>
            </w:r>
          </w:p>
        </w:tc>
      </w:tr>
    </w:tbl>
    <w:p w:rsidRPr="009139B3" w:rsidR="001D1C73" w:rsidP="001D1C73" w:rsidRDefault="001D1C73" w14:paraId="628BD691"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4150BC" w:rsidP="004150BC" w:rsidRDefault="004150BC" w14:paraId="79F47BC6" w14:textId="77777777">
      <w:pPr>
        <w:spacing w:after="0" w:line="240" w:lineRule="auto"/>
        <w:rPr>
          <w:rFonts w:cstheme="minorHAnsi"/>
        </w:rPr>
      </w:pPr>
      <w:r>
        <w:rPr>
          <w:rFonts w:cstheme="minorHAnsi"/>
        </w:rPr>
        <w:t>This is a new information collection request.</w:t>
      </w:r>
    </w:p>
    <w:p w:rsidR="00067B61" w:rsidP="001D1C73" w:rsidRDefault="00067B61" w14:paraId="7F2EDD6C" w14:textId="0267CA3D">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1D1C73" w:rsidP="001D1C73" w:rsidRDefault="00F52173" w14:paraId="27BD65F7" w14:textId="71898D95">
      <w:pPr>
        <w:spacing w:after="0" w:line="240" w:lineRule="auto"/>
        <w:rPr>
          <w:rFonts w:cstheme="minorHAnsi"/>
        </w:rPr>
      </w:pPr>
      <w:r>
        <w:rPr>
          <w:rFonts w:cstheme="minorHAnsi"/>
        </w:rPr>
        <w:t>Data collection will occur within a two-year period.</w:t>
      </w:r>
      <w:r w:rsidR="00E92093">
        <w:rPr>
          <w:rFonts w:cstheme="minorHAnsi"/>
        </w:rPr>
        <w:t xml:space="preserve"> Our project timeline </w:t>
      </w:r>
      <w:r w:rsidR="006C1110">
        <w:rPr>
          <w:rFonts w:cstheme="minorHAnsi"/>
        </w:rPr>
        <w:t>is as follows, dependent on the tim</w:t>
      </w:r>
      <w:r w:rsidR="006C171B">
        <w:rPr>
          <w:rFonts w:cstheme="minorHAnsi"/>
        </w:rPr>
        <w:t>ing of the OMB approval.</w:t>
      </w:r>
    </w:p>
    <w:p w:rsidR="00BE616D" w:rsidP="00BE616D" w:rsidRDefault="00BE616D" w14:paraId="2F453346" w14:textId="77777777">
      <w:pPr>
        <w:spacing w:after="0" w:line="240" w:lineRule="auto"/>
        <w:rPr>
          <w:b/>
          <w:bCs/>
          <w:iCs/>
        </w:rPr>
      </w:pPr>
    </w:p>
    <w:p w:rsidRPr="00F46D8D" w:rsidR="006C171B" w:rsidP="00067B61" w:rsidRDefault="00BE616D" w14:paraId="1666F99B" w14:textId="4541B32D">
      <w:pPr>
        <w:spacing w:after="120" w:line="240" w:lineRule="auto"/>
        <w:rPr>
          <w:rFonts w:ascii="Calibri" w:hAnsi="Calibri" w:eastAsia="Calibri" w:cs="Calibri"/>
        </w:rPr>
      </w:pPr>
      <w:r w:rsidRPr="005D293C">
        <w:rPr>
          <w:b/>
          <w:bCs/>
          <w:iCs/>
        </w:rPr>
        <w:t>Table</w:t>
      </w:r>
      <w:r>
        <w:rPr>
          <w:b/>
          <w:bCs/>
          <w:iCs/>
        </w:rPr>
        <w:t xml:space="preserve"> 4</w:t>
      </w:r>
      <w:r w:rsidRPr="005D293C">
        <w:rPr>
          <w:b/>
          <w:bCs/>
          <w:iCs/>
        </w:rPr>
        <w:t xml:space="preserve">.  </w:t>
      </w:r>
      <w:r>
        <w:rPr>
          <w:b/>
          <w:bCs/>
          <w:iCs/>
        </w:rPr>
        <w:t>Timeline</w:t>
      </w:r>
    </w:p>
    <w:tbl>
      <w:tblPr>
        <w:tblStyle w:val="TableGrid"/>
        <w:tblW w:w="0" w:type="auto"/>
        <w:tblInd w:w="0" w:type="dxa"/>
        <w:tblLook w:val="04A0" w:firstRow="1" w:lastRow="0" w:firstColumn="1" w:lastColumn="0" w:noHBand="0" w:noVBand="1"/>
      </w:tblPr>
      <w:tblGrid>
        <w:gridCol w:w="5125"/>
        <w:gridCol w:w="2340"/>
        <w:gridCol w:w="1885"/>
      </w:tblGrid>
      <w:tr w:rsidRPr="00035FC6" w:rsidR="00F52173" w:rsidTr="00080DAE" w14:paraId="2C3FF6C6" w14:textId="77777777">
        <w:tc>
          <w:tcPr>
            <w:tcW w:w="5125" w:type="dxa"/>
            <w:shd w:val="clear" w:color="auto" w:fill="D9D9D9" w:themeFill="background1" w:themeFillShade="D9"/>
          </w:tcPr>
          <w:p w:rsidRPr="00E8043C" w:rsidR="00F52173" w:rsidP="000C754D" w:rsidRDefault="00F52173" w14:paraId="1529C4BE" w14:textId="58C01DB9">
            <w:pPr>
              <w:spacing w:line="276" w:lineRule="auto"/>
              <w:rPr>
                <w:rFonts w:asciiTheme="minorHAnsi" w:hAnsiTheme="minorHAnsi" w:cstheme="minorBidi"/>
                <w:b/>
              </w:rPr>
            </w:pPr>
            <w:r w:rsidRPr="00BA3385">
              <w:rPr>
                <w:rFonts w:asciiTheme="minorHAnsi" w:hAnsiTheme="minorHAnsi" w:cstheme="minorBidi"/>
                <w:b/>
              </w:rPr>
              <w:t>Activity</w:t>
            </w:r>
          </w:p>
        </w:tc>
        <w:tc>
          <w:tcPr>
            <w:tcW w:w="4225" w:type="dxa"/>
            <w:gridSpan w:val="2"/>
            <w:shd w:val="clear" w:color="auto" w:fill="D9D9D9" w:themeFill="background1" w:themeFillShade="D9"/>
            <w:vAlign w:val="center"/>
          </w:tcPr>
          <w:p w:rsidRPr="00BA3385" w:rsidR="00F52173" w:rsidP="00080DAE" w:rsidRDefault="00F52173" w14:paraId="4491E661" w14:textId="44BD8F13">
            <w:pPr>
              <w:spacing w:line="276" w:lineRule="auto"/>
              <w:jc w:val="center"/>
              <w:rPr>
                <w:rFonts w:asciiTheme="minorHAnsi" w:hAnsiTheme="minorHAnsi" w:cstheme="minorBidi"/>
                <w:b/>
              </w:rPr>
            </w:pPr>
            <w:r>
              <w:rPr>
                <w:rFonts w:asciiTheme="minorHAnsi" w:hAnsiTheme="minorHAnsi" w:cstheme="minorBidi"/>
                <w:b/>
              </w:rPr>
              <w:t>Timing</w:t>
            </w:r>
          </w:p>
        </w:tc>
      </w:tr>
      <w:tr w:rsidRPr="00035FC6" w:rsidR="0020768F" w:rsidTr="0020768F" w14:paraId="025B440A" w14:textId="77777777">
        <w:tc>
          <w:tcPr>
            <w:tcW w:w="5125" w:type="dxa"/>
            <w:shd w:val="clear" w:color="auto" w:fill="auto"/>
          </w:tcPr>
          <w:p w:rsidRPr="00067B61" w:rsidR="0020768F" w:rsidP="00A93A9B" w:rsidRDefault="0020768F" w14:paraId="1EE53742" w14:textId="5B32D5C5">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 xml:space="preserve">Conduct </w:t>
            </w:r>
            <w:r w:rsidRPr="00067B61" w:rsidR="00BC35EA">
              <w:rPr>
                <w:rFonts w:asciiTheme="minorHAnsi" w:hAnsiTheme="minorHAnsi" w:eastAsiaTheme="minorHAnsi" w:cstheme="minorHAnsi"/>
                <w:szCs w:val="22"/>
              </w:rPr>
              <w:t>l</w:t>
            </w:r>
            <w:r w:rsidRPr="00067B61">
              <w:rPr>
                <w:rFonts w:asciiTheme="minorHAnsi" w:hAnsiTheme="minorHAnsi" w:eastAsiaTheme="minorHAnsi" w:cstheme="minorHAnsi"/>
                <w:szCs w:val="22"/>
              </w:rPr>
              <w:t xml:space="preserve">iterature </w:t>
            </w:r>
            <w:r w:rsidRPr="00067B61" w:rsidR="00BC35EA">
              <w:rPr>
                <w:rFonts w:asciiTheme="minorHAnsi" w:hAnsiTheme="minorHAnsi" w:eastAsiaTheme="minorHAnsi" w:cstheme="minorHAnsi"/>
                <w:szCs w:val="22"/>
              </w:rPr>
              <w:t>r</w:t>
            </w:r>
            <w:r w:rsidRPr="00067B61">
              <w:rPr>
                <w:rFonts w:asciiTheme="minorHAnsi" w:hAnsiTheme="minorHAnsi" w:eastAsiaTheme="minorHAnsi" w:cstheme="minorHAnsi"/>
                <w:szCs w:val="22"/>
              </w:rPr>
              <w:t>eview</w:t>
            </w:r>
          </w:p>
        </w:tc>
        <w:tc>
          <w:tcPr>
            <w:tcW w:w="2340" w:type="dxa"/>
            <w:shd w:val="clear" w:color="auto" w:fill="auto"/>
          </w:tcPr>
          <w:p w:rsidRPr="00067B61" w:rsidR="0020768F" w:rsidP="00A93A9B" w:rsidRDefault="00D5484E" w14:paraId="5A859A9E" w14:textId="30E86B1B">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January 2020</w:t>
            </w:r>
          </w:p>
        </w:tc>
        <w:tc>
          <w:tcPr>
            <w:tcW w:w="1885" w:type="dxa"/>
            <w:shd w:val="clear" w:color="auto" w:fill="auto"/>
          </w:tcPr>
          <w:p w:rsidRPr="00067B61" w:rsidR="0020768F" w:rsidP="00A93A9B" w:rsidRDefault="00D5484E" w14:paraId="52898FB7" w14:textId="767EB2DD">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May 2020</w:t>
            </w:r>
          </w:p>
        </w:tc>
      </w:tr>
      <w:tr w:rsidRPr="00035FC6" w:rsidR="00D5484E" w:rsidTr="00A93A9B" w14:paraId="3CCF04E0" w14:textId="77777777">
        <w:tc>
          <w:tcPr>
            <w:tcW w:w="5125" w:type="dxa"/>
          </w:tcPr>
          <w:p w:rsidRPr="00067B61" w:rsidR="00D5484E" w:rsidP="00A93A9B" w:rsidRDefault="002C58F7" w14:paraId="7CA6CCEB" w14:textId="6DEA60D3">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 xml:space="preserve">Compile </w:t>
            </w:r>
            <w:r w:rsidRPr="00067B61" w:rsidR="00EA3468">
              <w:rPr>
                <w:rFonts w:asciiTheme="minorHAnsi" w:hAnsiTheme="minorHAnsi" w:eastAsiaTheme="minorHAnsi" w:cstheme="minorHAnsi"/>
                <w:szCs w:val="22"/>
              </w:rPr>
              <w:t xml:space="preserve">and </w:t>
            </w:r>
            <w:r w:rsidRPr="00067B61" w:rsidR="00AA1E49">
              <w:rPr>
                <w:rFonts w:asciiTheme="minorHAnsi" w:hAnsiTheme="minorHAnsi" w:eastAsiaTheme="minorHAnsi" w:cstheme="minorHAnsi"/>
                <w:szCs w:val="22"/>
              </w:rPr>
              <w:t>a</w:t>
            </w:r>
            <w:r w:rsidRPr="00067B61" w:rsidR="00EA3468">
              <w:rPr>
                <w:rFonts w:asciiTheme="minorHAnsi" w:hAnsiTheme="minorHAnsi" w:eastAsiaTheme="minorHAnsi" w:cstheme="minorHAnsi"/>
                <w:szCs w:val="22"/>
              </w:rPr>
              <w:t xml:space="preserve">nalyze </w:t>
            </w:r>
            <w:r w:rsidRPr="00067B61" w:rsidR="006A4517">
              <w:rPr>
                <w:rFonts w:asciiTheme="minorHAnsi" w:hAnsiTheme="minorHAnsi" w:eastAsiaTheme="minorHAnsi" w:cstheme="minorHAnsi"/>
                <w:szCs w:val="22"/>
              </w:rPr>
              <w:t xml:space="preserve">existing </w:t>
            </w:r>
            <w:r w:rsidRPr="00067B61" w:rsidR="00EA3468">
              <w:rPr>
                <w:rFonts w:asciiTheme="minorHAnsi" w:hAnsiTheme="minorHAnsi" w:eastAsiaTheme="minorHAnsi" w:cstheme="minorHAnsi"/>
                <w:szCs w:val="22"/>
              </w:rPr>
              <w:t>administrative data to determine unmet need</w:t>
            </w:r>
          </w:p>
        </w:tc>
        <w:tc>
          <w:tcPr>
            <w:tcW w:w="2340" w:type="dxa"/>
          </w:tcPr>
          <w:p w:rsidRPr="00067B61" w:rsidR="00D5484E" w:rsidP="00A93A9B" w:rsidRDefault="00C15DD2" w14:paraId="26105E24" w14:textId="4BF87806">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January 2020</w:t>
            </w:r>
          </w:p>
        </w:tc>
        <w:tc>
          <w:tcPr>
            <w:tcW w:w="1885" w:type="dxa"/>
          </w:tcPr>
          <w:p w:rsidRPr="00067B61" w:rsidR="00D5484E" w:rsidP="00A93A9B" w:rsidRDefault="009A695C" w14:paraId="5CF84DD6" w14:textId="08F5BA2F">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June 2021</w:t>
            </w:r>
          </w:p>
        </w:tc>
      </w:tr>
      <w:tr w:rsidRPr="00035FC6" w:rsidR="00F52173" w:rsidTr="00080DAE" w14:paraId="489DA993" w14:textId="77777777">
        <w:tc>
          <w:tcPr>
            <w:tcW w:w="9350" w:type="dxa"/>
            <w:gridSpan w:val="3"/>
            <w:vAlign w:val="center"/>
          </w:tcPr>
          <w:p w:rsidRPr="00067B61" w:rsidR="00F52173" w:rsidP="00080DAE" w:rsidRDefault="00F52173" w14:paraId="61E92783" w14:textId="43B555B1">
            <w:pPr>
              <w:spacing w:after="120"/>
              <w:jc w:val="center"/>
              <w:rPr>
                <w:rFonts w:asciiTheme="minorHAnsi" w:hAnsiTheme="minorHAnsi" w:eastAsiaTheme="minorHAnsi" w:cstheme="minorHAnsi"/>
                <w:szCs w:val="22"/>
              </w:rPr>
            </w:pPr>
            <w:r w:rsidRPr="00067B61">
              <w:rPr>
                <w:rFonts w:asciiTheme="minorHAnsi" w:hAnsiTheme="minorHAnsi" w:cstheme="minorHAnsi"/>
                <w:b/>
              </w:rPr>
              <w:t>OMB Approval</w:t>
            </w:r>
          </w:p>
        </w:tc>
      </w:tr>
      <w:tr w:rsidRPr="00035FC6" w:rsidR="00612CF7" w:rsidTr="006111D1" w14:paraId="7EC71C11" w14:textId="77777777">
        <w:tc>
          <w:tcPr>
            <w:tcW w:w="5125" w:type="dxa"/>
          </w:tcPr>
          <w:p w:rsidRPr="00067B61" w:rsidR="00612CF7" w:rsidP="00612CF7" w:rsidRDefault="00612CF7" w14:paraId="2CEAD41C" w14:textId="1EA53F6B">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 xml:space="preserve">Conduct 12 case studies </w:t>
            </w:r>
          </w:p>
        </w:tc>
        <w:tc>
          <w:tcPr>
            <w:tcW w:w="4225" w:type="dxa"/>
            <w:gridSpan w:val="2"/>
          </w:tcPr>
          <w:p w:rsidRPr="00067B61" w:rsidR="00612CF7" w:rsidP="00612CF7" w:rsidRDefault="00612CF7" w14:paraId="45E86067" w14:textId="74301820">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Months 1-6, following OMB approval</w:t>
            </w:r>
          </w:p>
        </w:tc>
      </w:tr>
      <w:tr w:rsidRPr="00F16AE6" w:rsidR="00612CF7" w:rsidTr="00896CA7" w14:paraId="250A4E9B" w14:textId="77777777">
        <w:tc>
          <w:tcPr>
            <w:tcW w:w="5125" w:type="dxa"/>
          </w:tcPr>
          <w:p w:rsidRPr="00067B61" w:rsidR="00612CF7" w:rsidP="00612CF7" w:rsidRDefault="00612CF7" w14:paraId="22333BE0" w14:textId="741A822D">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 xml:space="preserve">Analyze interview data </w:t>
            </w:r>
          </w:p>
        </w:tc>
        <w:tc>
          <w:tcPr>
            <w:tcW w:w="4225" w:type="dxa"/>
            <w:gridSpan w:val="2"/>
          </w:tcPr>
          <w:p w:rsidRPr="00067B61" w:rsidR="00612CF7" w:rsidP="00612CF7" w:rsidRDefault="00612CF7" w14:paraId="0C57F2CD" w14:textId="394472C1">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Months 6-8, following OMB approval</w:t>
            </w:r>
          </w:p>
        </w:tc>
      </w:tr>
      <w:tr w:rsidRPr="00F16AE6" w:rsidR="00612CF7" w:rsidTr="00413F8C" w14:paraId="3FD33EDB" w14:textId="77777777">
        <w:tc>
          <w:tcPr>
            <w:tcW w:w="5125" w:type="dxa"/>
          </w:tcPr>
          <w:p w:rsidRPr="00067B61" w:rsidR="00612CF7" w:rsidP="00612CF7" w:rsidRDefault="00612CF7" w14:paraId="43797F8A" w14:textId="11F317E7">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Conduct QCA</w:t>
            </w:r>
          </w:p>
        </w:tc>
        <w:tc>
          <w:tcPr>
            <w:tcW w:w="4225" w:type="dxa"/>
            <w:gridSpan w:val="2"/>
          </w:tcPr>
          <w:p w:rsidRPr="00067B61" w:rsidR="00612CF7" w:rsidP="00612CF7" w:rsidRDefault="00612CF7" w14:paraId="5BF42243" w14:textId="5654A4EE">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Months 8-11, following OMB approval</w:t>
            </w:r>
          </w:p>
        </w:tc>
      </w:tr>
      <w:tr w:rsidRPr="00F16AE6" w:rsidR="00612CF7" w:rsidTr="0035601F" w14:paraId="70F8DDD6" w14:textId="77777777">
        <w:tc>
          <w:tcPr>
            <w:tcW w:w="5125" w:type="dxa"/>
          </w:tcPr>
          <w:p w:rsidRPr="00067B61" w:rsidR="00612CF7" w:rsidP="00612CF7" w:rsidRDefault="00612CF7" w14:paraId="66B9FA07" w14:textId="08481100">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 xml:space="preserve">Synthesize all data findings </w:t>
            </w:r>
          </w:p>
        </w:tc>
        <w:tc>
          <w:tcPr>
            <w:tcW w:w="4225" w:type="dxa"/>
            <w:gridSpan w:val="2"/>
          </w:tcPr>
          <w:p w:rsidRPr="00067B61" w:rsidR="00612CF7" w:rsidP="00612CF7" w:rsidRDefault="00612CF7" w14:paraId="7BB52FD4" w14:textId="75061939">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Months 8 to 12, following OMB approval</w:t>
            </w:r>
          </w:p>
        </w:tc>
      </w:tr>
      <w:tr w:rsidRPr="00F16AE6" w:rsidR="00612CF7" w:rsidTr="009F0BF7" w14:paraId="563BEA1B" w14:textId="77777777">
        <w:tc>
          <w:tcPr>
            <w:tcW w:w="5125" w:type="dxa"/>
          </w:tcPr>
          <w:p w:rsidRPr="00067B61" w:rsidR="00612CF7" w:rsidP="00612CF7" w:rsidRDefault="00612CF7" w14:paraId="7908DA00" w14:textId="0602A742">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 xml:space="preserve">Final report </w:t>
            </w:r>
          </w:p>
        </w:tc>
        <w:tc>
          <w:tcPr>
            <w:tcW w:w="4225" w:type="dxa"/>
            <w:gridSpan w:val="2"/>
          </w:tcPr>
          <w:p w:rsidRPr="00067B61" w:rsidR="00612CF7" w:rsidP="00612CF7" w:rsidRDefault="00612CF7" w14:paraId="1442802D" w14:textId="6D4E5D48">
            <w:pPr>
              <w:spacing w:after="120"/>
              <w:rPr>
                <w:rFonts w:asciiTheme="minorHAnsi" w:hAnsiTheme="minorHAnsi" w:eastAsiaTheme="minorHAnsi" w:cstheme="minorHAnsi"/>
                <w:szCs w:val="22"/>
              </w:rPr>
            </w:pPr>
            <w:r w:rsidRPr="00067B61">
              <w:rPr>
                <w:rFonts w:asciiTheme="minorHAnsi" w:hAnsiTheme="minorHAnsi" w:eastAsiaTheme="minorHAnsi" w:cstheme="minorHAnsi"/>
                <w:szCs w:val="22"/>
              </w:rPr>
              <w:t>Months 10-15, following OMB approval</w:t>
            </w:r>
          </w:p>
        </w:tc>
      </w:tr>
    </w:tbl>
    <w:p w:rsidRPr="009139B3" w:rsidR="006C171B" w:rsidP="001D1C73" w:rsidRDefault="006C171B" w14:paraId="2F0936B8" w14:textId="77777777">
      <w:pPr>
        <w:spacing w:after="0" w:line="240" w:lineRule="auto"/>
        <w:rPr>
          <w:rFonts w:cstheme="minorHAnsi"/>
        </w:rPr>
      </w:pPr>
    </w:p>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651BC279">
      <w:pPr>
        <w:spacing w:after="0"/>
      </w:pPr>
      <w:r w:rsidRPr="009139B3">
        <w:tab/>
      </w:r>
    </w:p>
    <w:p w:rsidR="001D1C73" w:rsidP="001D1C73" w:rsidRDefault="001D1C73" w14:paraId="7BED44AA" w14:textId="66AE62A6">
      <w:pPr>
        <w:spacing w:after="120" w:line="240" w:lineRule="auto"/>
        <w:rPr>
          <w:b/>
        </w:rPr>
      </w:pPr>
      <w:r w:rsidRPr="009139B3">
        <w:rPr>
          <w:b/>
        </w:rPr>
        <w:t>Attachments</w:t>
      </w:r>
    </w:p>
    <w:p w:rsidR="00DD7B7E" w:rsidP="001D1C73" w:rsidRDefault="004E02FB" w14:paraId="4B0B6261" w14:textId="0DD1EB72">
      <w:pPr>
        <w:spacing w:after="120" w:line="240" w:lineRule="auto"/>
        <w:rPr>
          <w:rFonts w:cstheme="minorHAnsi"/>
        </w:rPr>
      </w:pPr>
      <w:r w:rsidRPr="00BD1FE5">
        <w:rPr>
          <w:rFonts w:cstheme="minorHAnsi"/>
        </w:rPr>
        <w:t>Instrument 1</w:t>
      </w:r>
      <w:r>
        <w:rPr>
          <w:rFonts w:cstheme="minorHAnsi"/>
        </w:rPr>
        <w:t xml:space="preserve">a:  </w:t>
      </w:r>
      <w:r w:rsidR="00D4251E">
        <w:rPr>
          <w:rFonts w:cstheme="minorHAnsi"/>
        </w:rPr>
        <w:tab/>
      </w:r>
      <w:r w:rsidR="00B01A36">
        <w:rPr>
          <w:rFonts w:cstheme="minorHAnsi"/>
        </w:rPr>
        <w:t xml:space="preserve"> </w:t>
      </w:r>
      <w:r w:rsidR="00EC6867">
        <w:rPr>
          <w:rFonts w:cstheme="minorHAnsi"/>
        </w:rPr>
        <w:t>In Person</w:t>
      </w:r>
      <w:r w:rsidRPr="00BD1FE5" w:rsidR="00EC6867">
        <w:rPr>
          <w:rFonts w:cstheme="minorHAnsi"/>
        </w:rPr>
        <w:t xml:space="preserve"> </w:t>
      </w:r>
      <w:r w:rsidRPr="00BD1FE5" w:rsidR="00DD7B7E">
        <w:rPr>
          <w:rFonts w:cstheme="minorHAnsi"/>
        </w:rPr>
        <w:t>Site Visit Planning Template</w:t>
      </w:r>
      <w:r w:rsidR="00DD7B7E">
        <w:rPr>
          <w:rFonts w:cstheme="minorHAnsi"/>
        </w:rPr>
        <w:t xml:space="preserve"> </w:t>
      </w:r>
    </w:p>
    <w:p w:rsidR="004E02FB" w:rsidP="001D1C73" w:rsidRDefault="004E02FB" w14:paraId="3789DB51" w14:textId="14F8D760">
      <w:pPr>
        <w:spacing w:after="120" w:line="240" w:lineRule="auto"/>
        <w:rPr>
          <w:b/>
        </w:rPr>
      </w:pPr>
      <w:r w:rsidRPr="00BD1FE5">
        <w:rPr>
          <w:rFonts w:cstheme="minorHAnsi"/>
        </w:rPr>
        <w:t>Instrument</w:t>
      </w:r>
      <w:r>
        <w:rPr>
          <w:rFonts w:cstheme="minorHAnsi"/>
        </w:rPr>
        <w:t xml:space="preserve"> 1b:</w:t>
      </w:r>
      <w:r w:rsidR="00D4251E">
        <w:rPr>
          <w:rFonts w:cstheme="minorHAnsi"/>
        </w:rPr>
        <w:tab/>
      </w:r>
      <w:r w:rsidRPr="004E02FB">
        <w:rPr>
          <w:rFonts w:cstheme="minorHAnsi"/>
        </w:rPr>
        <w:t xml:space="preserve"> </w:t>
      </w:r>
      <w:r>
        <w:rPr>
          <w:rFonts w:cstheme="minorHAnsi"/>
        </w:rPr>
        <w:t>Virtual Site Visit Planning Template</w:t>
      </w:r>
    </w:p>
    <w:p w:rsidR="00DD7B7E" w:rsidP="001D1C73" w:rsidRDefault="00506EDC" w14:paraId="69CAD7AB" w14:textId="0B41E50A">
      <w:pPr>
        <w:spacing w:after="120" w:line="240" w:lineRule="auto"/>
        <w:rPr>
          <w:rFonts w:cstheme="minorHAnsi"/>
        </w:rPr>
      </w:pPr>
      <w:r w:rsidRPr="005C4724">
        <w:rPr>
          <w:rFonts w:cstheme="minorHAnsi"/>
        </w:rPr>
        <w:t>Instrument 2</w:t>
      </w:r>
      <w:r>
        <w:rPr>
          <w:rFonts w:cstheme="minorHAnsi"/>
        </w:rPr>
        <w:t xml:space="preserve">:  </w:t>
      </w:r>
      <w:r w:rsidR="00D4251E">
        <w:rPr>
          <w:rFonts w:cstheme="minorHAnsi"/>
        </w:rPr>
        <w:tab/>
      </w:r>
      <w:r w:rsidR="003D2965">
        <w:t>Program Director</w:t>
      </w:r>
      <w:r w:rsidRPr="00F46D8D" w:rsidR="003D2965">
        <w:t>s</w:t>
      </w:r>
      <w:r w:rsidR="003D2965">
        <w:t xml:space="preserve"> and Leaders</w:t>
      </w:r>
      <w:r w:rsidRPr="00F46D8D" w:rsidR="003D2965">
        <w:t xml:space="preserve"> </w:t>
      </w:r>
      <w:r w:rsidRPr="00F46D8D" w:rsidR="00DB4610">
        <w:t>Site Visit Discussion Guide</w:t>
      </w:r>
    </w:p>
    <w:p w:rsidR="00DB4610" w:rsidP="001D1C73" w:rsidRDefault="00506EDC" w14:paraId="6AF44E40" w14:textId="2DBE2D4E">
      <w:pPr>
        <w:spacing w:after="120" w:line="240" w:lineRule="auto"/>
        <w:rPr>
          <w:rFonts w:cstheme="minorHAnsi"/>
        </w:rPr>
      </w:pPr>
      <w:r w:rsidRPr="005C4724">
        <w:rPr>
          <w:rFonts w:cstheme="minorHAnsi"/>
        </w:rPr>
        <w:t>Instrument 3</w:t>
      </w:r>
      <w:r>
        <w:rPr>
          <w:rFonts w:cstheme="minorHAnsi"/>
        </w:rPr>
        <w:t xml:space="preserve">: </w:t>
      </w:r>
      <w:r w:rsidR="00D4251E">
        <w:rPr>
          <w:rFonts w:cstheme="minorHAnsi"/>
        </w:rPr>
        <w:tab/>
      </w:r>
      <w:r w:rsidRPr="005C4724" w:rsidR="00DB4610">
        <w:rPr>
          <w:rFonts w:cstheme="minorHAnsi"/>
        </w:rPr>
        <w:t>S</w:t>
      </w:r>
      <w:r w:rsidR="001723B9">
        <w:rPr>
          <w:rFonts w:cstheme="minorHAnsi"/>
        </w:rPr>
        <w:t>taff</w:t>
      </w:r>
      <w:r w:rsidRPr="005C4724" w:rsidR="00DB4610">
        <w:rPr>
          <w:rFonts w:cstheme="minorHAnsi"/>
        </w:rPr>
        <w:t xml:space="preserve"> Visit Site Visit Discussion Guide</w:t>
      </w:r>
    </w:p>
    <w:p w:rsidR="00DB4610" w:rsidP="001D1C73" w:rsidRDefault="00506EDC" w14:paraId="62E711EB" w14:textId="3A0827ED">
      <w:pPr>
        <w:spacing w:after="120" w:line="240" w:lineRule="auto"/>
      </w:pPr>
      <w:r w:rsidRPr="008D21D5">
        <w:rPr>
          <w:rFonts w:cstheme="minorHAnsi"/>
        </w:rPr>
        <w:t>Instrument 4</w:t>
      </w:r>
      <w:r>
        <w:rPr>
          <w:rFonts w:cstheme="minorHAnsi"/>
        </w:rPr>
        <w:t xml:space="preserve">: </w:t>
      </w:r>
      <w:r w:rsidR="00D4251E">
        <w:rPr>
          <w:rFonts w:cstheme="minorHAnsi"/>
        </w:rPr>
        <w:tab/>
      </w:r>
      <w:r w:rsidRPr="00F46D8D" w:rsidR="00DB4610">
        <w:t>Nonprofit or Partner Organizations</w:t>
      </w:r>
      <w:r w:rsidR="00DB4610">
        <w:t xml:space="preserve"> </w:t>
      </w:r>
      <w:r w:rsidRPr="00F46D8D" w:rsidR="003D2965">
        <w:t>Site Visit Discussion Guide</w:t>
      </w:r>
    </w:p>
    <w:p w:rsidR="00A62ED9" w:rsidP="001D1C73" w:rsidRDefault="00A62ED9" w14:paraId="460499CF" w14:textId="3CFEEE48">
      <w:pPr>
        <w:spacing w:after="120" w:line="240" w:lineRule="auto"/>
      </w:pPr>
      <w:r>
        <w:t xml:space="preserve">Appendix A:  </w:t>
      </w:r>
      <w:r w:rsidR="004875FB">
        <w:tab/>
        <w:t>Responses to Federal Register Notice Comments</w:t>
      </w:r>
    </w:p>
    <w:p w:rsidR="00EF5E02" w:rsidP="001D1C73" w:rsidRDefault="00EF5E02" w14:paraId="4C27930E" w14:textId="2F5DBE59">
      <w:pPr>
        <w:spacing w:after="120" w:line="240" w:lineRule="auto"/>
      </w:pPr>
      <w:r>
        <w:t xml:space="preserve">Appendix B: </w:t>
      </w:r>
      <w:r w:rsidR="00D4251E">
        <w:tab/>
      </w:r>
      <w:r w:rsidR="00560623">
        <w:t>Institutional Review Board Approval</w:t>
      </w:r>
    </w:p>
    <w:p w:rsidR="00435358" w:rsidP="00435358" w:rsidRDefault="00A838B4" w14:paraId="312F71F9" w14:textId="4818A808">
      <w:pPr>
        <w:spacing w:after="120" w:line="240" w:lineRule="auto"/>
      </w:pPr>
      <w:r>
        <w:t xml:space="preserve">Appendix C: </w:t>
      </w:r>
      <w:r>
        <w:tab/>
      </w:r>
      <w:r w:rsidRPr="00F72CC2" w:rsidR="00ED3FC2">
        <w:t>Initial Email to Program Directors– In Person</w:t>
      </w:r>
      <w:r w:rsidR="00ED3FC2">
        <w:t xml:space="preserve"> </w:t>
      </w:r>
    </w:p>
    <w:p w:rsidR="009C72BA" w:rsidP="009C72BA" w:rsidRDefault="00435358" w14:paraId="16D9B85C" w14:textId="74F30635">
      <w:r>
        <w:t xml:space="preserve">Appendix D:  </w:t>
      </w:r>
      <w:r w:rsidR="00B01A36">
        <w:tab/>
      </w:r>
      <w:r w:rsidRPr="00790C7D" w:rsidR="00ED3FC2">
        <w:t xml:space="preserve">Initial Email to Program Directors </w:t>
      </w:r>
      <w:r w:rsidR="00ED3FC2">
        <w:t xml:space="preserve">- </w:t>
      </w:r>
      <w:r w:rsidRPr="00790C7D" w:rsidR="00ED3FC2">
        <w:t>Virtual</w:t>
      </w:r>
    </w:p>
    <w:p w:rsidR="001E52A4" w:rsidP="001E52A4" w:rsidRDefault="001E52A4" w14:paraId="400F6865" w14:textId="2A420E26">
      <w:pPr>
        <w:spacing w:after="160" w:line="259" w:lineRule="auto"/>
      </w:pPr>
      <w:r w:rsidRPr="00F72CC2">
        <w:t>Appendix E</w:t>
      </w:r>
      <w:r>
        <w:t xml:space="preserve">: </w:t>
      </w:r>
      <w:r>
        <w:tab/>
      </w:r>
      <w:r w:rsidR="00ED3FC2">
        <w:t>Email from Program Directors to Respondents-In Person</w:t>
      </w:r>
      <w:r w:rsidRPr="00F72CC2" w:rsidDel="00ED3FC2" w:rsidR="00ED3FC2">
        <w:t xml:space="preserve"> </w:t>
      </w:r>
    </w:p>
    <w:p w:rsidR="001E52A4" w:rsidP="001E52A4" w:rsidRDefault="001E52A4" w14:paraId="2A24B279" w14:textId="60F5B9FA">
      <w:pPr>
        <w:spacing w:after="160" w:line="259" w:lineRule="auto"/>
      </w:pPr>
      <w:r w:rsidRPr="00790C7D">
        <w:t>Appendix F</w:t>
      </w:r>
      <w:r>
        <w:t xml:space="preserve">: </w:t>
      </w:r>
      <w:r>
        <w:tab/>
      </w:r>
      <w:r w:rsidR="00ED3FC2">
        <w:t>Email from Program Directors to Respondents-Virtual</w:t>
      </w:r>
      <w:r w:rsidRPr="00790C7D" w:rsidDel="00ED3FC2" w:rsidR="00ED3FC2">
        <w:t xml:space="preserve"> </w:t>
      </w:r>
    </w:p>
    <w:p w:rsidR="00DA7159" w:rsidP="009C72BA" w:rsidRDefault="00DA7159" w14:paraId="1DB7C1EC" w14:textId="77777777"/>
    <w:p w:rsidR="000B1E8F" w:rsidP="001D1C73" w:rsidRDefault="000B1E8F" w14:paraId="1E50E1A9" w14:textId="5E5759C4">
      <w:pPr>
        <w:spacing w:after="120" w:line="240" w:lineRule="auto"/>
        <w:rPr>
          <w:b/>
        </w:rPr>
      </w:pPr>
      <w:r>
        <w:rPr>
          <w:b/>
        </w:rPr>
        <w:t>References:</w:t>
      </w:r>
    </w:p>
    <w:p w:rsidR="003D6A7A" w:rsidP="001D1C73" w:rsidRDefault="003D6A7A" w14:paraId="67CDEFF0" w14:textId="627AC478">
      <w:pPr>
        <w:spacing w:after="120" w:line="240" w:lineRule="auto"/>
        <w:rPr>
          <w:rFonts w:cstheme="minorHAnsi"/>
          <w:color w:val="222222"/>
          <w:shd w:val="clear" w:color="auto" w:fill="FFFFFF"/>
        </w:rPr>
      </w:pPr>
      <w:r w:rsidRPr="001939DE">
        <w:rPr>
          <w:rFonts w:cstheme="minorHAnsi"/>
          <w:color w:val="222222"/>
          <w:shd w:val="clear" w:color="auto" w:fill="FFFFFF"/>
        </w:rPr>
        <w:t>Office</w:t>
      </w:r>
      <w:r>
        <w:rPr>
          <w:rFonts w:cstheme="minorHAnsi"/>
          <w:color w:val="222222"/>
          <w:shd w:val="clear" w:color="auto" w:fill="FFFFFF"/>
        </w:rPr>
        <w:t xml:space="preserve"> </w:t>
      </w:r>
      <w:r w:rsidRPr="001939DE">
        <w:rPr>
          <w:rFonts w:cstheme="minorHAnsi"/>
          <w:color w:val="222222"/>
          <w:shd w:val="clear" w:color="auto" w:fill="FFFFFF"/>
        </w:rPr>
        <w:t>of</w:t>
      </w:r>
      <w:r>
        <w:rPr>
          <w:rFonts w:cstheme="minorHAnsi"/>
          <w:color w:val="222222"/>
          <w:shd w:val="clear" w:color="auto" w:fill="FFFFFF"/>
        </w:rPr>
        <w:t xml:space="preserve"> </w:t>
      </w:r>
      <w:r w:rsidRPr="001939DE">
        <w:rPr>
          <w:rFonts w:cstheme="minorHAnsi"/>
          <w:color w:val="222222"/>
          <w:shd w:val="clear" w:color="auto" w:fill="FFFFFF"/>
        </w:rPr>
        <w:t>Disease</w:t>
      </w:r>
      <w:r>
        <w:rPr>
          <w:rFonts w:cstheme="minorHAnsi"/>
          <w:color w:val="222222"/>
          <w:shd w:val="clear" w:color="auto" w:fill="FFFFFF"/>
        </w:rPr>
        <w:t xml:space="preserve"> </w:t>
      </w:r>
      <w:r w:rsidRPr="001939DE">
        <w:rPr>
          <w:rFonts w:cstheme="minorHAnsi"/>
          <w:color w:val="222222"/>
          <w:shd w:val="clear" w:color="auto" w:fill="FFFFFF"/>
        </w:rPr>
        <w:t>Prevention</w:t>
      </w:r>
      <w:r>
        <w:rPr>
          <w:rFonts w:cstheme="minorHAnsi"/>
          <w:color w:val="222222"/>
          <w:shd w:val="clear" w:color="auto" w:fill="FFFFFF"/>
        </w:rPr>
        <w:t xml:space="preserve"> </w:t>
      </w:r>
      <w:r w:rsidRPr="001939DE">
        <w:rPr>
          <w:rFonts w:cstheme="minorHAnsi"/>
          <w:color w:val="222222"/>
          <w:shd w:val="clear" w:color="auto" w:fill="FFFFFF"/>
        </w:rPr>
        <w:t>and</w:t>
      </w:r>
      <w:r>
        <w:rPr>
          <w:rFonts w:cstheme="minorHAnsi"/>
          <w:color w:val="222222"/>
          <w:shd w:val="clear" w:color="auto" w:fill="FFFFFF"/>
        </w:rPr>
        <w:t xml:space="preserve"> </w:t>
      </w:r>
      <w:r w:rsidRPr="001939DE">
        <w:rPr>
          <w:rFonts w:cstheme="minorHAnsi"/>
          <w:color w:val="222222"/>
          <w:shd w:val="clear" w:color="auto" w:fill="FFFFFF"/>
        </w:rPr>
        <w:t>Health</w:t>
      </w:r>
      <w:r>
        <w:rPr>
          <w:rFonts w:cstheme="minorHAnsi"/>
          <w:color w:val="222222"/>
          <w:shd w:val="clear" w:color="auto" w:fill="FFFFFF"/>
        </w:rPr>
        <w:t xml:space="preserve"> </w:t>
      </w:r>
      <w:r w:rsidRPr="001939DE">
        <w:rPr>
          <w:rFonts w:cstheme="minorHAnsi"/>
          <w:color w:val="222222"/>
          <w:shd w:val="clear" w:color="auto" w:fill="FFFFFF"/>
        </w:rPr>
        <w:t>Promotion.</w:t>
      </w:r>
      <w:r>
        <w:rPr>
          <w:rFonts w:cstheme="minorHAnsi"/>
          <w:color w:val="222222"/>
          <w:shd w:val="clear" w:color="auto" w:fill="FFFFFF"/>
        </w:rPr>
        <w:t xml:space="preserve"> </w:t>
      </w:r>
      <w:r w:rsidRPr="001939DE">
        <w:rPr>
          <w:rFonts w:cstheme="minorHAnsi"/>
          <w:color w:val="222222"/>
          <w:shd w:val="clear" w:color="auto" w:fill="FFFFFF"/>
        </w:rPr>
        <w:t>(2020).</w:t>
      </w:r>
      <w:r>
        <w:rPr>
          <w:rFonts w:cstheme="minorHAnsi"/>
          <w:color w:val="222222"/>
          <w:shd w:val="clear" w:color="auto" w:fill="FFFFFF"/>
        </w:rPr>
        <w:t xml:space="preserve"> </w:t>
      </w:r>
      <w:r w:rsidRPr="001939DE">
        <w:rPr>
          <w:rFonts w:cstheme="minorHAnsi"/>
          <w:i/>
          <w:iCs/>
          <w:color w:val="222222"/>
          <w:shd w:val="clear" w:color="auto" w:fill="FFFFFF"/>
        </w:rPr>
        <w:t>Social</w:t>
      </w:r>
      <w:r>
        <w:rPr>
          <w:rFonts w:cstheme="minorHAnsi"/>
          <w:i/>
          <w:iCs/>
          <w:color w:val="222222"/>
          <w:shd w:val="clear" w:color="auto" w:fill="FFFFFF"/>
        </w:rPr>
        <w:t xml:space="preserve"> </w:t>
      </w:r>
      <w:r w:rsidRPr="001939DE">
        <w:rPr>
          <w:rFonts w:cstheme="minorHAnsi"/>
          <w:i/>
          <w:iCs/>
          <w:color w:val="222222"/>
          <w:shd w:val="clear" w:color="auto" w:fill="FFFFFF"/>
        </w:rPr>
        <w:t>determinants</w:t>
      </w:r>
      <w:r>
        <w:rPr>
          <w:rFonts w:cstheme="minorHAnsi"/>
          <w:i/>
          <w:iCs/>
          <w:color w:val="222222"/>
          <w:shd w:val="clear" w:color="auto" w:fill="FFFFFF"/>
        </w:rPr>
        <w:t xml:space="preserve"> </w:t>
      </w:r>
      <w:r w:rsidRPr="001939DE">
        <w:rPr>
          <w:rFonts w:cstheme="minorHAnsi"/>
          <w:i/>
          <w:iCs/>
          <w:color w:val="222222"/>
          <w:shd w:val="clear" w:color="auto" w:fill="FFFFFF"/>
        </w:rPr>
        <w:t>of</w:t>
      </w:r>
      <w:r>
        <w:rPr>
          <w:rFonts w:cstheme="minorHAnsi"/>
          <w:i/>
          <w:iCs/>
          <w:color w:val="222222"/>
          <w:shd w:val="clear" w:color="auto" w:fill="FFFFFF"/>
        </w:rPr>
        <w:t xml:space="preserve"> </w:t>
      </w:r>
      <w:r w:rsidRPr="001939DE">
        <w:rPr>
          <w:rFonts w:cstheme="minorHAnsi"/>
          <w:i/>
          <w:iCs/>
          <w:color w:val="222222"/>
          <w:shd w:val="clear" w:color="auto" w:fill="FFFFFF"/>
        </w:rPr>
        <w:t>health.</w:t>
      </w:r>
      <w:r>
        <w:rPr>
          <w:rFonts w:cstheme="minorHAnsi"/>
          <w:i/>
          <w:iCs/>
          <w:color w:val="222222"/>
          <w:shd w:val="clear" w:color="auto" w:fill="FFFFFF"/>
        </w:rPr>
        <w:t xml:space="preserve"> </w:t>
      </w:r>
      <w:r w:rsidRPr="00BB60FE">
        <w:rPr>
          <w:rFonts w:cstheme="minorHAnsi"/>
        </w:rPr>
        <w:t>https://www.healthypeople.gov/2020/topics-objectives/topic/social-determinants-of-health</w:t>
      </w:r>
    </w:p>
    <w:p w:rsidR="000B1E8F" w:rsidP="001D1C73" w:rsidRDefault="000B1E8F" w14:paraId="581B8D97" w14:textId="1EA2D4E4">
      <w:pPr>
        <w:spacing w:after="120" w:line="240" w:lineRule="auto"/>
        <w:rPr>
          <w:b/>
        </w:rPr>
      </w:pPr>
      <w:r w:rsidRPr="001939DE">
        <w:rPr>
          <w:rFonts w:cstheme="minorHAnsi"/>
          <w:color w:val="222222"/>
          <w:shd w:val="clear" w:color="auto" w:fill="FFFFFF"/>
        </w:rPr>
        <w:t xml:space="preserve">Sosulski, M. R., &amp; Lawrence, C. (2008). Mixing methods for full-strength results: Two welfare studies. </w:t>
      </w:r>
      <w:r w:rsidRPr="001939DE">
        <w:rPr>
          <w:rFonts w:cstheme="minorHAnsi"/>
          <w:i/>
          <w:iCs/>
          <w:color w:val="222222"/>
          <w:shd w:val="clear" w:color="auto" w:fill="FFFFFF"/>
        </w:rPr>
        <w:t>Journal of Mixed Methods Research, 2</w:t>
      </w:r>
      <w:r w:rsidRPr="001939DE">
        <w:rPr>
          <w:rFonts w:cstheme="minorHAnsi"/>
          <w:color w:val="222222"/>
          <w:shd w:val="clear" w:color="auto" w:fill="FFFFFF"/>
        </w:rPr>
        <w:t>(2), 121–148. doi: 10.1177/1558689807312375</w:t>
      </w:r>
    </w:p>
    <w:p w:rsidRPr="006B53F1" w:rsidR="00083227" w:rsidP="001253F4" w:rsidRDefault="00083227" w14:paraId="1E574BF6" w14:textId="77777777">
      <w:pPr>
        <w:pStyle w:val="ListParagraph"/>
      </w:pPr>
    </w:p>
    <w:sectPr w:rsidRPr="006B53F1" w:rsidR="00083227"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D1E5F" w14:textId="77777777" w:rsidR="000264FF" w:rsidRDefault="000264FF" w:rsidP="0004063C">
      <w:pPr>
        <w:spacing w:after="0" w:line="240" w:lineRule="auto"/>
      </w:pPr>
      <w:r>
        <w:separator/>
      </w:r>
    </w:p>
  </w:endnote>
  <w:endnote w:type="continuationSeparator" w:id="0">
    <w:p w14:paraId="1F03899D" w14:textId="77777777" w:rsidR="000264FF" w:rsidRDefault="000264FF" w:rsidP="0004063C">
      <w:pPr>
        <w:spacing w:after="0" w:line="240" w:lineRule="auto"/>
      </w:pPr>
      <w:r>
        <w:continuationSeparator/>
      </w:r>
    </w:p>
  </w:endnote>
  <w:endnote w:type="continuationNotice" w:id="1">
    <w:p w14:paraId="07A295CE" w14:textId="77777777" w:rsidR="000264FF" w:rsidRDefault="00026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06E2C6BC" w:rsidR="00E95C8C" w:rsidRDefault="00E95C8C">
        <w:pPr>
          <w:pStyle w:val="Footer"/>
          <w:jc w:val="right"/>
        </w:pPr>
        <w:r>
          <w:fldChar w:fldCharType="begin"/>
        </w:r>
        <w:r>
          <w:instrText xml:space="preserve"> PAGE   \* MERGEFORMAT </w:instrText>
        </w:r>
        <w:r>
          <w:fldChar w:fldCharType="separate"/>
        </w:r>
        <w:r w:rsidR="00161AD2">
          <w:rPr>
            <w:noProof/>
          </w:rPr>
          <w:t>14</w:t>
        </w:r>
        <w:r>
          <w:rPr>
            <w:noProof/>
          </w:rPr>
          <w:fldChar w:fldCharType="end"/>
        </w:r>
      </w:p>
    </w:sdtContent>
  </w:sdt>
  <w:p w14:paraId="04723F22" w14:textId="77777777" w:rsidR="00E95C8C" w:rsidRDefault="00E95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F05C3" w14:textId="77777777" w:rsidR="000264FF" w:rsidRDefault="000264FF" w:rsidP="0004063C">
      <w:pPr>
        <w:spacing w:after="0" w:line="240" w:lineRule="auto"/>
      </w:pPr>
      <w:r>
        <w:separator/>
      </w:r>
    </w:p>
  </w:footnote>
  <w:footnote w:type="continuationSeparator" w:id="0">
    <w:p w14:paraId="1455D00B" w14:textId="77777777" w:rsidR="000264FF" w:rsidRDefault="000264FF" w:rsidP="0004063C">
      <w:pPr>
        <w:spacing w:after="0" w:line="240" w:lineRule="auto"/>
      </w:pPr>
      <w:r>
        <w:continuationSeparator/>
      </w:r>
    </w:p>
  </w:footnote>
  <w:footnote w:type="continuationNotice" w:id="1">
    <w:p w14:paraId="15C5D2BD" w14:textId="77777777" w:rsidR="000264FF" w:rsidRDefault="000264FF">
      <w:pPr>
        <w:spacing w:after="0" w:line="240" w:lineRule="auto"/>
      </w:pPr>
    </w:p>
  </w:footnote>
  <w:footnote w:id="2">
    <w:p w14:paraId="440255E6" w14:textId="5662B85A" w:rsidR="00E95C8C" w:rsidRPr="00D82755" w:rsidRDefault="00E95C8C" w:rsidP="00F46D8D">
      <w:pPr>
        <w:pStyle w:val="FootnoteText"/>
        <w:ind w:left="144" w:hanging="144"/>
      </w:pPr>
      <w:r w:rsidRPr="00D82755">
        <w:rPr>
          <w:rStyle w:val="FootnoteReference"/>
        </w:rPr>
        <w:footnoteRef/>
      </w:r>
      <w:r w:rsidRPr="00D82755">
        <w:t xml:space="preserve"> </w:t>
      </w:r>
      <w:r w:rsidRPr="00D30B6F">
        <w:rPr>
          <w:rFonts w:cstheme="minorHAnsi"/>
        </w:rPr>
        <w:t xml:space="preserve">Examples of sensitive topics include (but not </w:t>
      </w:r>
      <w:r>
        <w:rPr>
          <w:rFonts w:cstheme="minorHAnsi"/>
        </w:rPr>
        <w:t>are not</w:t>
      </w:r>
      <w:r w:rsidRPr="00D30B6F">
        <w:rPr>
          <w:rFonts w:cstheme="minorHAnsi"/>
        </w:rPr>
        <w:t xml:space="preserve"> limited to) social security number; sex behavior and attitudes; illegal, anti-social, self-incriminating</w:t>
      </w:r>
      <w:r>
        <w:rPr>
          <w:rFonts w:cstheme="minorHAnsi"/>
        </w:rPr>
        <w:t>,</w:t>
      </w:r>
      <w:r w:rsidRPr="00D30B6F">
        <w:rPr>
          <w:rFonts w:cstheme="minorHAnsi"/>
        </w:rPr>
        <w:t xml:space="preserve"> and demeaning behavior; critical appraisals of other individuals with whom respondents have close relationships </w:t>
      </w:r>
      <w:r>
        <w:rPr>
          <w:rFonts w:cstheme="minorHAnsi"/>
        </w:rPr>
        <w:t>(</w:t>
      </w:r>
      <w:r w:rsidRPr="00D30B6F">
        <w:rPr>
          <w:rFonts w:cstheme="minorHAnsi"/>
        </w:rPr>
        <w:t>e.g., family, pupil-teacher, employee-supervisor</w:t>
      </w:r>
      <w:r>
        <w:rPr>
          <w:rFonts w:cstheme="minorHAnsi"/>
        </w:rPr>
        <w:t>)</w:t>
      </w:r>
      <w:r w:rsidRPr="00D30B6F">
        <w:rPr>
          <w:rFonts w:cstheme="minorHAnsi"/>
        </w:rPr>
        <w:t xml:space="preserve">; mental and psychological problems potentially embarrassing to respondents; religion and indicators of religion; community activities </w:t>
      </w:r>
      <w:r>
        <w:rPr>
          <w:rFonts w:cstheme="minorHAnsi"/>
        </w:rPr>
        <w:t>that</w:t>
      </w:r>
      <w:r w:rsidRPr="00D30B6F">
        <w:rPr>
          <w:rFonts w:cstheme="minorHAnsi"/>
        </w:rPr>
        <w:t xml:space="preserve">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w:t>
      </w:r>
      <w:r>
        <w:rPr>
          <w:rFonts w:cstheme="minorHAnsi"/>
        </w:rPr>
        <w:t xml:space="preserve">and </w:t>
      </w:r>
      <w:r w:rsidRPr="00D30B6F">
        <w:rPr>
          <w:rFonts w:cstheme="minorHAnsi"/>
        </w:rPr>
        <w:t>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6F04" w14:textId="6E80690C" w:rsidR="00E95C8C" w:rsidRPr="000D7D44" w:rsidRDefault="00E95C8C"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E95C8C" w:rsidRPr="001D1C73" w:rsidRDefault="00E95C8C" w:rsidP="000C754D">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2745D"/>
    <w:multiLevelType w:val="hybridMultilevel"/>
    <w:tmpl w:val="CCEE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DD0C99"/>
    <w:multiLevelType w:val="hybridMultilevel"/>
    <w:tmpl w:val="E9D6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000AC"/>
    <w:multiLevelType w:val="hybridMultilevel"/>
    <w:tmpl w:val="E18E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C55DC2"/>
    <w:multiLevelType w:val="hybridMultilevel"/>
    <w:tmpl w:val="278A3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742338"/>
    <w:multiLevelType w:val="hybridMultilevel"/>
    <w:tmpl w:val="4BF0A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B6E93"/>
    <w:multiLevelType w:val="hybridMultilevel"/>
    <w:tmpl w:val="8E3E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0F3CEE"/>
    <w:multiLevelType w:val="hybridMultilevel"/>
    <w:tmpl w:val="506E18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4380B74"/>
    <w:multiLevelType w:val="hybridMultilevel"/>
    <w:tmpl w:val="1D7C9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8"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636AF4"/>
    <w:multiLevelType w:val="hybridMultilevel"/>
    <w:tmpl w:val="CCA8D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1704D6"/>
    <w:multiLevelType w:val="hybridMultilevel"/>
    <w:tmpl w:val="A7FC2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9B654B"/>
    <w:multiLevelType w:val="hybridMultilevel"/>
    <w:tmpl w:val="E46ED1C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AC0643D"/>
    <w:multiLevelType w:val="hybridMultilevel"/>
    <w:tmpl w:val="7192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9E39B8"/>
    <w:multiLevelType w:val="hybridMultilevel"/>
    <w:tmpl w:val="0CA6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113106F"/>
    <w:multiLevelType w:val="hybridMultilevel"/>
    <w:tmpl w:val="45AC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F0E58"/>
    <w:multiLevelType w:val="hybridMultilevel"/>
    <w:tmpl w:val="6AE06B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9EC7C13"/>
    <w:multiLevelType w:val="hybridMultilevel"/>
    <w:tmpl w:val="6F1E59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7C529E"/>
    <w:multiLevelType w:val="hybridMultilevel"/>
    <w:tmpl w:val="7B7A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50107C"/>
    <w:multiLevelType w:val="hybridMultilevel"/>
    <w:tmpl w:val="39781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A1292F"/>
    <w:multiLevelType w:val="hybridMultilevel"/>
    <w:tmpl w:val="787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7"/>
  </w:num>
  <w:num w:numId="3">
    <w:abstractNumId w:val="8"/>
  </w:num>
  <w:num w:numId="4">
    <w:abstractNumId w:val="47"/>
  </w:num>
  <w:num w:numId="5">
    <w:abstractNumId w:val="27"/>
  </w:num>
  <w:num w:numId="6">
    <w:abstractNumId w:val="58"/>
  </w:num>
  <w:num w:numId="7">
    <w:abstractNumId w:val="7"/>
  </w:num>
  <w:num w:numId="8">
    <w:abstractNumId w:val="16"/>
  </w:num>
  <w:num w:numId="9">
    <w:abstractNumId w:val="26"/>
  </w:num>
  <w:num w:numId="10">
    <w:abstractNumId w:val="56"/>
  </w:num>
  <w:num w:numId="11">
    <w:abstractNumId w:val="59"/>
  </w:num>
  <w:num w:numId="12">
    <w:abstractNumId w:val="52"/>
  </w:num>
  <w:num w:numId="13">
    <w:abstractNumId w:val="45"/>
  </w:num>
  <w:num w:numId="14">
    <w:abstractNumId w:val="54"/>
  </w:num>
  <w:num w:numId="15">
    <w:abstractNumId w:val="29"/>
  </w:num>
  <w:num w:numId="16">
    <w:abstractNumId w:val="43"/>
  </w:num>
  <w:num w:numId="17">
    <w:abstractNumId w:val="25"/>
  </w:num>
  <w:num w:numId="18">
    <w:abstractNumId w:val="13"/>
  </w:num>
  <w:num w:numId="19">
    <w:abstractNumId w:val="12"/>
  </w:num>
  <w:num w:numId="20">
    <w:abstractNumId w:val="40"/>
  </w:num>
  <w:num w:numId="21">
    <w:abstractNumId w:val="0"/>
  </w:num>
  <w:num w:numId="22">
    <w:abstractNumId w:val="2"/>
  </w:num>
  <w:num w:numId="23">
    <w:abstractNumId w:val="31"/>
  </w:num>
  <w:num w:numId="24">
    <w:abstractNumId w:val="4"/>
  </w:num>
  <w:num w:numId="25">
    <w:abstractNumId w:val="18"/>
  </w:num>
  <w:num w:numId="26">
    <w:abstractNumId w:val="53"/>
  </w:num>
  <w:num w:numId="27">
    <w:abstractNumId w:val="20"/>
  </w:num>
  <w:num w:numId="28">
    <w:abstractNumId w:val="19"/>
  </w:num>
  <w:num w:numId="29">
    <w:abstractNumId w:val="5"/>
  </w:num>
  <w:num w:numId="30">
    <w:abstractNumId w:val="34"/>
  </w:num>
  <w:num w:numId="31">
    <w:abstractNumId w:val="48"/>
  </w:num>
  <w:num w:numId="32">
    <w:abstractNumId w:val="17"/>
  </w:num>
  <w:num w:numId="33">
    <w:abstractNumId w:val="28"/>
  </w:num>
  <w:num w:numId="34">
    <w:abstractNumId w:val="22"/>
  </w:num>
  <w:num w:numId="35">
    <w:abstractNumId w:val="49"/>
  </w:num>
  <w:num w:numId="36">
    <w:abstractNumId w:val="35"/>
  </w:num>
  <w:num w:numId="37">
    <w:abstractNumId w:val="11"/>
  </w:num>
  <w:num w:numId="38">
    <w:abstractNumId w:val="57"/>
  </w:num>
  <w:num w:numId="39">
    <w:abstractNumId w:val="50"/>
  </w:num>
  <w:num w:numId="40">
    <w:abstractNumId w:val="14"/>
  </w:num>
  <w:num w:numId="41">
    <w:abstractNumId w:val="36"/>
  </w:num>
  <w:num w:numId="42">
    <w:abstractNumId w:val="30"/>
  </w:num>
  <w:num w:numId="43">
    <w:abstractNumId w:val="15"/>
  </w:num>
  <w:num w:numId="44">
    <w:abstractNumId w:val="32"/>
  </w:num>
  <w:num w:numId="45">
    <w:abstractNumId w:val="24"/>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41"/>
  </w:num>
  <w:num w:numId="49">
    <w:abstractNumId w:val="38"/>
  </w:num>
  <w:num w:numId="50">
    <w:abstractNumId w:val="10"/>
  </w:num>
  <w:num w:numId="51">
    <w:abstractNumId w:val="23"/>
  </w:num>
  <w:num w:numId="52">
    <w:abstractNumId w:val="55"/>
  </w:num>
  <w:num w:numId="53">
    <w:abstractNumId w:val="10"/>
  </w:num>
  <w:num w:numId="54">
    <w:abstractNumId w:val="23"/>
  </w:num>
  <w:num w:numId="55">
    <w:abstractNumId w:val="3"/>
  </w:num>
  <w:num w:numId="56">
    <w:abstractNumId w:val="21"/>
  </w:num>
  <w:num w:numId="57">
    <w:abstractNumId w:val="39"/>
  </w:num>
  <w:num w:numId="58">
    <w:abstractNumId w:val="42"/>
  </w:num>
  <w:num w:numId="59">
    <w:abstractNumId w:val="6"/>
  </w:num>
  <w:num w:numId="60">
    <w:abstractNumId w:val="33"/>
  </w:num>
  <w:num w:numId="61">
    <w:abstractNumId w:val="1"/>
  </w:num>
  <w:num w:numId="6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I0tDAxMrY0MjOxtLBU0lEKTi0uzszPAykwqwUAtt2yjiwAAAA="/>
  </w:docVars>
  <w:rsids>
    <w:rsidRoot w:val="00B56589"/>
    <w:rsid w:val="00000603"/>
    <w:rsid w:val="00003A2F"/>
    <w:rsid w:val="00011592"/>
    <w:rsid w:val="0001255D"/>
    <w:rsid w:val="00012A06"/>
    <w:rsid w:val="00014B95"/>
    <w:rsid w:val="00015BC4"/>
    <w:rsid w:val="00017383"/>
    <w:rsid w:val="00022392"/>
    <w:rsid w:val="0002313E"/>
    <w:rsid w:val="00023603"/>
    <w:rsid w:val="00023CF7"/>
    <w:rsid w:val="00025A38"/>
    <w:rsid w:val="00025C6B"/>
    <w:rsid w:val="000264FF"/>
    <w:rsid w:val="0002712A"/>
    <w:rsid w:val="00027E79"/>
    <w:rsid w:val="000303A6"/>
    <w:rsid w:val="00032224"/>
    <w:rsid w:val="00032E7C"/>
    <w:rsid w:val="0003308D"/>
    <w:rsid w:val="00034913"/>
    <w:rsid w:val="000357B8"/>
    <w:rsid w:val="00036CC8"/>
    <w:rsid w:val="0003700F"/>
    <w:rsid w:val="0004063C"/>
    <w:rsid w:val="0004247F"/>
    <w:rsid w:val="00043E57"/>
    <w:rsid w:val="00044395"/>
    <w:rsid w:val="000510E0"/>
    <w:rsid w:val="00052312"/>
    <w:rsid w:val="00052437"/>
    <w:rsid w:val="00054445"/>
    <w:rsid w:val="000556F1"/>
    <w:rsid w:val="00062AFB"/>
    <w:rsid w:val="000633F0"/>
    <w:rsid w:val="0006473E"/>
    <w:rsid w:val="00064B62"/>
    <w:rsid w:val="000655DD"/>
    <w:rsid w:val="00067425"/>
    <w:rsid w:val="00067B61"/>
    <w:rsid w:val="00070024"/>
    <w:rsid w:val="00070180"/>
    <w:rsid w:val="00071F79"/>
    <w:rsid w:val="0007251B"/>
    <w:rsid w:val="000733A5"/>
    <w:rsid w:val="00074501"/>
    <w:rsid w:val="00076B29"/>
    <w:rsid w:val="00077289"/>
    <w:rsid w:val="00080660"/>
    <w:rsid w:val="00080DAE"/>
    <w:rsid w:val="00081BB8"/>
    <w:rsid w:val="000820F6"/>
    <w:rsid w:val="000827C3"/>
    <w:rsid w:val="00082C5B"/>
    <w:rsid w:val="00083227"/>
    <w:rsid w:val="00084F78"/>
    <w:rsid w:val="00086CBE"/>
    <w:rsid w:val="00087D8F"/>
    <w:rsid w:val="00090812"/>
    <w:rsid w:val="00090D92"/>
    <w:rsid w:val="000921F0"/>
    <w:rsid w:val="000932E0"/>
    <w:rsid w:val="000955E4"/>
    <w:rsid w:val="00095CC5"/>
    <w:rsid w:val="000963D2"/>
    <w:rsid w:val="00097588"/>
    <w:rsid w:val="000A012A"/>
    <w:rsid w:val="000A01C7"/>
    <w:rsid w:val="000A29D0"/>
    <w:rsid w:val="000A4437"/>
    <w:rsid w:val="000A58B4"/>
    <w:rsid w:val="000A5C8E"/>
    <w:rsid w:val="000A692D"/>
    <w:rsid w:val="000A6A8F"/>
    <w:rsid w:val="000A6BF3"/>
    <w:rsid w:val="000B1E8F"/>
    <w:rsid w:val="000B2DC9"/>
    <w:rsid w:val="000C459B"/>
    <w:rsid w:val="000C4735"/>
    <w:rsid w:val="000C754D"/>
    <w:rsid w:val="000D03A8"/>
    <w:rsid w:val="000D389F"/>
    <w:rsid w:val="000D396B"/>
    <w:rsid w:val="000D4736"/>
    <w:rsid w:val="000D4E9A"/>
    <w:rsid w:val="000D611C"/>
    <w:rsid w:val="000D6B98"/>
    <w:rsid w:val="000D7D44"/>
    <w:rsid w:val="000E0175"/>
    <w:rsid w:val="000E3884"/>
    <w:rsid w:val="000E5E3B"/>
    <w:rsid w:val="000E6BD9"/>
    <w:rsid w:val="000F1973"/>
    <w:rsid w:val="000F1E4A"/>
    <w:rsid w:val="000F5AAD"/>
    <w:rsid w:val="000F67B0"/>
    <w:rsid w:val="00100D34"/>
    <w:rsid w:val="00101F12"/>
    <w:rsid w:val="00103EFD"/>
    <w:rsid w:val="00104FE3"/>
    <w:rsid w:val="00107D87"/>
    <w:rsid w:val="0011116E"/>
    <w:rsid w:val="00113A12"/>
    <w:rsid w:val="00113B29"/>
    <w:rsid w:val="00114946"/>
    <w:rsid w:val="00115250"/>
    <w:rsid w:val="00115513"/>
    <w:rsid w:val="00116F31"/>
    <w:rsid w:val="00123A74"/>
    <w:rsid w:val="00123C82"/>
    <w:rsid w:val="001253F4"/>
    <w:rsid w:val="00126839"/>
    <w:rsid w:val="00127FB2"/>
    <w:rsid w:val="00133EFF"/>
    <w:rsid w:val="001425CD"/>
    <w:rsid w:val="00145626"/>
    <w:rsid w:val="00146ECC"/>
    <w:rsid w:val="00147110"/>
    <w:rsid w:val="001477D4"/>
    <w:rsid w:val="001504B7"/>
    <w:rsid w:val="00150E67"/>
    <w:rsid w:val="0015271B"/>
    <w:rsid w:val="00154424"/>
    <w:rsid w:val="001551E8"/>
    <w:rsid w:val="0015681F"/>
    <w:rsid w:val="00157482"/>
    <w:rsid w:val="00161AD2"/>
    <w:rsid w:val="00161AF0"/>
    <w:rsid w:val="0016453B"/>
    <w:rsid w:val="00165518"/>
    <w:rsid w:val="00165B9B"/>
    <w:rsid w:val="00167009"/>
    <w:rsid w:val="001707D8"/>
    <w:rsid w:val="001723B9"/>
    <w:rsid w:val="0017703E"/>
    <w:rsid w:val="001775E5"/>
    <w:rsid w:val="00180E30"/>
    <w:rsid w:val="001814C5"/>
    <w:rsid w:val="00181E8F"/>
    <w:rsid w:val="00183A3B"/>
    <w:rsid w:val="00185A1F"/>
    <w:rsid w:val="00187C75"/>
    <w:rsid w:val="00191538"/>
    <w:rsid w:val="00191AB8"/>
    <w:rsid w:val="0019448B"/>
    <w:rsid w:val="00197C41"/>
    <w:rsid w:val="001A0A6B"/>
    <w:rsid w:val="001A141C"/>
    <w:rsid w:val="001A232C"/>
    <w:rsid w:val="001A2D9B"/>
    <w:rsid w:val="001A36A1"/>
    <w:rsid w:val="001A3D43"/>
    <w:rsid w:val="001A46BC"/>
    <w:rsid w:val="001A6769"/>
    <w:rsid w:val="001B0A76"/>
    <w:rsid w:val="001B1E01"/>
    <w:rsid w:val="001B25B2"/>
    <w:rsid w:val="001B4D67"/>
    <w:rsid w:val="001B73EA"/>
    <w:rsid w:val="001B7E93"/>
    <w:rsid w:val="001C0101"/>
    <w:rsid w:val="001C416F"/>
    <w:rsid w:val="001C455A"/>
    <w:rsid w:val="001C6CDA"/>
    <w:rsid w:val="001D04A0"/>
    <w:rsid w:val="001D1C73"/>
    <w:rsid w:val="001D2396"/>
    <w:rsid w:val="001D39C8"/>
    <w:rsid w:val="001D48F6"/>
    <w:rsid w:val="001D5DC3"/>
    <w:rsid w:val="001D7139"/>
    <w:rsid w:val="001D7DBC"/>
    <w:rsid w:val="001E0289"/>
    <w:rsid w:val="001E2C51"/>
    <w:rsid w:val="001E52A4"/>
    <w:rsid w:val="001E6B91"/>
    <w:rsid w:val="001F30E1"/>
    <w:rsid w:val="001F3BBF"/>
    <w:rsid w:val="001F45E5"/>
    <w:rsid w:val="001F57F5"/>
    <w:rsid w:val="001F5B1C"/>
    <w:rsid w:val="001F67BF"/>
    <w:rsid w:val="001F71BC"/>
    <w:rsid w:val="0020401C"/>
    <w:rsid w:val="00204AF7"/>
    <w:rsid w:val="002057F8"/>
    <w:rsid w:val="0020629A"/>
    <w:rsid w:val="00206E11"/>
    <w:rsid w:val="00206FE3"/>
    <w:rsid w:val="00207554"/>
    <w:rsid w:val="0020768F"/>
    <w:rsid w:val="00207695"/>
    <w:rsid w:val="00211261"/>
    <w:rsid w:val="00211D06"/>
    <w:rsid w:val="0021203B"/>
    <w:rsid w:val="00214CA1"/>
    <w:rsid w:val="00217435"/>
    <w:rsid w:val="00220EF1"/>
    <w:rsid w:val="002211C9"/>
    <w:rsid w:val="00222A3F"/>
    <w:rsid w:val="0022680B"/>
    <w:rsid w:val="002310A8"/>
    <w:rsid w:val="0023664A"/>
    <w:rsid w:val="00236E79"/>
    <w:rsid w:val="0024063B"/>
    <w:rsid w:val="002408DE"/>
    <w:rsid w:val="002412AC"/>
    <w:rsid w:val="0024186A"/>
    <w:rsid w:val="00242B09"/>
    <w:rsid w:val="00242D8C"/>
    <w:rsid w:val="00245AB4"/>
    <w:rsid w:val="00250D70"/>
    <w:rsid w:val="002517BB"/>
    <w:rsid w:val="00256E24"/>
    <w:rsid w:val="00261965"/>
    <w:rsid w:val="0026244C"/>
    <w:rsid w:val="00262942"/>
    <w:rsid w:val="00262F81"/>
    <w:rsid w:val="00263E10"/>
    <w:rsid w:val="00265491"/>
    <w:rsid w:val="0026579D"/>
    <w:rsid w:val="00265A2E"/>
    <w:rsid w:val="00270362"/>
    <w:rsid w:val="00273D1B"/>
    <w:rsid w:val="00274DE0"/>
    <w:rsid w:val="00274EE4"/>
    <w:rsid w:val="00275F3B"/>
    <w:rsid w:val="00276CE2"/>
    <w:rsid w:val="00282392"/>
    <w:rsid w:val="002828D5"/>
    <w:rsid w:val="00286DB8"/>
    <w:rsid w:val="00287AF1"/>
    <w:rsid w:val="0029200B"/>
    <w:rsid w:val="00292AFB"/>
    <w:rsid w:val="00294F73"/>
    <w:rsid w:val="002A41C6"/>
    <w:rsid w:val="002A643D"/>
    <w:rsid w:val="002B1B13"/>
    <w:rsid w:val="002B1F71"/>
    <w:rsid w:val="002B540B"/>
    <w:rsid w:val="002B610C"/>
    <w:rsid w:val="002B785B"/>
    <w:rsid w:val="002C19D5"/>
    <w:rsid w:val="002C2769"/>
    <w:rsid w:val="002C58F7"/>
    <w:rsid w:val="002D3DAC"/>
    <w:rsid w:val="002D5129"/>
    <w:rsid w:val="002D590E"/>
    <w:rsid w:val="002D6BEE"/>
    <w:rsid w:val="002D70B4"/>
    <w:rsid w:val="002D7361"/>
    <w:rsid w:val="002D770A"/>
    <w:rsid w:val="002E06AD"/>
    <w:rsid w:val="002E0CD4"/>
    <w:rsid w:val="002E6CCF"/>
    <w:rsid w:val="002F0154"/>
    <w:rsid w:val="002F0966"/>
    <w:rsid w:val="002F099F"/>
    <w:rsid w:val="002F0BD3"/>
    <w:rsid w:val="002F33D0"/>
    <w:rsid w:val="002F4584"/>
    <w:rsid w:val="002F50C4"/>
    <w:rsid w:val="002F60CC"/>
    <w:rsid w:val="002F6999"/>
    <w:rsid w:val="00300722"/>
    <w:rsid w:val="003008E1"/>
    <w:rsid w:val="003026E6"/>
    <w:rsid w:val="0030316D"/>
    <w:rsid w:val="00303706"/>
    <w:rsid w:val="0030411E"/>
    <w:rsid w:val="003103C6"/>
    <w:rsid w:val="0031201A"/>
    <w:rsid w:val="0031340D"/>
    <w:rsid w:val="00314FB0"/>
    <w:rsid w:val="003165EE"/>
    <w:rsid w:val="00316A02"/>
    <w:rsid w:val="0032006F"/>
    <w:rsid w:val="00321931"/>
    <w:rsid w:val="00323AD4"/>
    <w:rsid w:val="00324597"/>
    <w:rsid w:val="0032731F"/>
    <w:rsid w:val="00330237"/>
    <w:rsid w:val="00330314"/>
    <w:rsid w:val="003317F5"/>
    <w:rsid w:val="003339D7"/>
    <w:rsid w:val="00333E80"/>
    <w:rsid w:val="00337E1C"/>
    <w:rsid w:val="00340347"/>
    <w:rsid w:val="00341007"/>
    <w:rsid w:val="00343BB1"/>
    <w:rsid w:val="00344388"/>
    <w:rsid w:val="00347FB8"/>
    <w:rsid w:val="00350347"/>
    <w:rsid w:val="00351EB1"/>
    <w:rsid w:val="00352B2C"/>
    <w:rsid w:val="00353241"/>
    <w:rsid w:val="0035396D"/>
    <w:rsid w:val="003544A5"/>
    <w:rsid w:val="00354C83"/>
    <w:rsid w:val="00355797"/>
    <w:rsid w:val="003605D2"/>
    <w:rsid w:val="0036078D"/>
    <w:rsid w:val="00364224"/>
    <w:rsid w:val="003671BC"/>
    <w:rsid w:val="00367CDF"/>
    <w:rsid w:val="00372B61"/>
    <w:rsid w:val="00373D2F"/>
    <w:rsid w:val="00374067"/>
    <w:rsid w:val="00377C15"/>
    <w:rsid w:val="00381C53"/>
    <w:rsid w:val="00383B25"/>
    <w:rsid w:val="003858A7"/>
    <w:rsid w:val="00387357"/>
    <w:rsid w:val="00391BE2"/>
    <w:rsid w:val="00392411"/>
    <w:rsid w:val="00393B11"/>
    <w:rsid w:val="00393D44"/>
    <w:rsid w:val="003941AE"/>
    <w:rsid w:val="00394AA4"/>
    <w:rsid w:val="003957D5"/>
    <w:rsid w:val="0039709C"/>
    <w:rsid w:val="003A08CB"/>
    <w:rsid w:val="003A0EF6"/>
    <w:rsid w:val="003A1168"/>
    <w:rsid w:val="003A1784"/>
    <w:rsid w:val="003A191B"/>
    <w:rsid w:val="003A1E34"/>
    <w:rsid w:val="003A37ED"/>
    <w:rsid w:val="003A47D7"/>
    <w:rsid w:val="003A47EA"/>
    <w:rsid w:val="003A5B57"/>
    <w:rsid w:val="003A7774"/>
    <w:rsid w:val="003B1A32"/>
    <w:rsid w:val="003B2656"/>
    <w:rsid w:val="003B305F"/>
    <w:rsid w:val="003B4BEB"/>
    <w:rsid w:val="003B59FD"/>
    <w:rsid w:val="003B6C88"/>
    <w:rsid w:val="003C072A"/>
    <w:rsid w:val="003C0754"/>
    <w:rsid w:val="003C3613"/>
    <w:rsid w:val="003C5588"/>
    <w:rsid w:val="003C5753"/>
    <w:rsid w:val="003C63F5"/>
    <w:rsid w:val="003C7358"/>
    <w:rsid w:val="003D0136"/>
    <w:rsid w:val="003D2965"/>
    <w:rsid w:val="003D2FB9"/>
    <w:rsid w:val="003D40FA"/>
    <w:rsid w:val="003D6A7A"/>
    <w:rsid w:val="003E22FC"/>
    <w:rsid w:val="003E4CFC"/>
    <w:rsid w:val="003E4EAF"/>
    <w:rsid w:val="003E5717"/>
    <w:rsid w:val="003E61F6"/>
    <w:rsid w:val="003F01E5"/>
    <w:rsid w:val="003F1850"/>
    <w:rsid w:val="003F20F4"/>
    <w:rsid w:val="003F2119"/>
    <w:rsid w:val="003F23F9"/>
    <w:rsid w:val="003F3914"/>
    <w:rsid w:val="003F4599"/>
    <w:rsid w:val="003F5683"/>
    <w:rsid w:val="003F68ED"/>
    <w:rsid w:val="00400028"/>
    <w:rsid w:val="00400DFB"/>
    <w:rsid w:val="00401381"/>
    <w:rsid w:val="004033FD"/>
    <w:rsid w:val="00407537"/>
    <w:rsid w:val="00407A3B"/>
    <w:rsid w:val="00407C57"/>
    <w:rsid w:val="004150BC"/>
    <w:rsid w:val="004163C8"/>
    <w:rsid w:val="004165BD"/>
    <w:rsid w:val="00416811"/>
    <w:rsid w:val="00416988"/>
    <w:rsid w:val="0042220D"/>
    <w:rsid w:val="00422218"/>
    <w:rsid w:val="0042276F"/>
    <w:rsid w:val="0042490D"/>
    <w:rsid w:val="00424E0B"/>
    <w:rsid w:val="00426A25"/>
    <w:rsid w:val="004273B4"/>
    <w:rsid w:val="00427B6F"/>
    <w:rsid w:val="0043055A"/>
    <w:rsid w:val="00430EE9"/>
    <w:rsid w:val="00431DE7"/>
    <w:rsid w:val="0043377A"/>
    <w:rsid w:val="00434D02"/>
    <w:rsid w:val="00435358"/>
    <w:rsid w:val="004353D1"/>
    <w:rsid w:val="00436B2E"/>
    <w:rsid w:val="004379B6"/>
    <w:rsid w:val="004404B0"/>
    <w:rsid w:val="00443047"/>
    <w:rsid w:val="004434AF"/>
    <w:rsid w:val="0044428E"/>
    <w:rsid w:val="00446465"/>
    <w:rsid w:val="00447363"/>
    <w:rsid w:val="00447B4F"/>
    <w:rsid w:val="00450E65"/>
    <w:rsid w:val="00452207"/>
    <w:rsid w:val="00452CBF"/>
    <w:rsid w:val="0045350A"/>
    <w:rsid w:val="00455FED"/>
    <w:rsid w:val="00456557"/>
    <w:rsid w:val="0045750E"/>
    <w:rsid w:val="00460D54"/>
    <w:rsid w:val="00461D3E"/>
    <w:rsid w:val="0046458D"/>
    <w:rsid w:val="00467D6B"/>
    <w:rsid w:val="004706CC"/>
    <w:rsid w:val="00472B4C"/>
    <w:rsid w:val="00474451"/>
    <w:rsid w:val="00474CF5"/>
    <w:rsid w:val="00474F8B"/>
    <w:rsid w:val="0047701E"/>
    <w:rsid w:val="00480F57"/>
    <w:rsid w:val="004825A9"/>
    <w:rsid w:val="00484B79"/>
    <w:rsid w:val="00485922"/>
    <w:rsid w:val="00486E4A"/>
    <w:rsid w:val="00486ED1"/>
    <w:rsid w:val="004875FB"/>
    <w:rsid w:val="00487CD0"/>
    <w:rsid w:val="00490003"/>
    <w:rsid w:val="00491426"/>
    <w:rsid w:val="00495AA3"/>
    <w:rsid w:val="004A02DC"/>
    <w:rsid w:val="004A12B4"/>
    <w:rsid w:val="004A3556"/>
    <w:rsid w:val="004A3719"/>
    <w:rsid w:val="004A58D2"/>
    <w:rsid w:val="004B1E65"/>
    <w:rsid w:val="004B2CBA"/>
    <w:rsid w:val="004B3A04"/>
    <w:rsid w:val="004B56FF"/>
    <w:rsid w:val="004B75AC"/>
    <w:rsid w:val="004C217F"/>
    <w:rsid w:val="004C2A53"/>
    <w:rsid w:val="004C3644"/>
    <w:rsid w:val="004C4232"/>
    <w:rsid w:val="004C4359"/>
    <w:rsid w:val="004C47A7"/>
    <w:rsid w:val="004C5E17"/>
    <w:rsid w:val="004C68D2"/>
    <w:rsid w:val="004C768E"/>
    <w:rsid w:val="004D0BC2"/>
    <w:rsid w:val="004D12DD"/>
    <w:rsid w:val="004D3F48"/>
    <w:rsid w:val="004D413B"/>
    <w:rsid w:val="004D64C5"/>
    <w:rsid w:val="004D735C"/>
    <w:rsid w:val="004E02FB"/>
    <w:rsid w:val="004E2BD5"/>
    <w:rsid w:val="004E37AE"/>
    <w:rsid w:val="004E4232"/>
    <w:rsid w:val="004E4DDC"/>
    <w:rsid w:val="004E5778"/>
    <w:rsid w:val="004E7ED8"/>
    <w:rsid w:val="004F2A6F"/>
    <w:rsid w:val="004F2EFC"/>
    <w:rsid w:val="004F664D"/>
    <w:rsid w:val="005029A0"/>
    <w:rsid w:val="0050376D"/>
    <w:rsid w:val="00506EDC"/>
    <w:rsid w:val="005119B0"/>
    <w:rsid w:val="00512C25"/>
    <w:rsid w:val="0051398F"/>
    <w:rsid w:val="005143DC"/>
    <w:rsid w:val="005157F6"/>
    <w:rsid w:val="00516218"/>
    <w:rsid w:val="005167B6"/>
    <w:rsid w:val="00517A06"/>
    <w:rsid w:val="0052085A"/>
    <w:rsid w:val="00523F46"/>
    <w:rsid w:val="00524A41"/>
    <w:rsid w:val="00527348"/>
    <w:rsid w:val="005302CB"/>
    <w:rsid w:val="005328CD"/>
    <w:rsid w:val="005367B9"/>
    <w:rsid w:val="00536B8B"/>
    <w:rsid w:val="0053786D"/>
    <w:rsid w:val="005406E3"/>
    <w:rsid w:val="00540FD7"/>
    <w:rsid w:val="005420EE"/>
    <w:rsid w:val="005425A4"/>
    <w:rsid w:val="00551746"/>
    <w:rsid w:val="00551AFE"/>
    <w:rsid w:val="0055434C"/>
    <w:rsid w:val="005551D1"/>
    <w:rsid w:val="005557D2"/>
    <w:rsid w:val="005602C4"/>
    <w:rsid w:val="00560623"/>
    <w:rsid w:val="0056206B"/>
    <w:rsid w:val="00563646"/>
    <w:rsid w:val="0056674E"/>
    <w:rsid w:val="00571B11"/>
    <w:rsid w:val="005721A3"/>
    <w:rsid w:val="005750A6"/>
    <w:rsid w:val="00584AFB"/>
    <w:rsid w:val="0059072E"/>
    <w:rsid w:val="00590A9B"/>
    <w:rsid w:val="00591283"/>
    <w:rsid w:val="00591EC1"/>
    <w:rsid w:val="00593F6D"/>
    <w:rsid w:val="00595F8A"/>
    <w:rsid w:val="005A0D48"/>
    <w:rsid w:val="005A1C9D"/>
    <w:rsid w:val="005A4079"/>
    <w:rsid w:val="005A4B06"/>
    <w:rsid w:val="005A61CE"/>
    <w:rsid w:val="005A7E5A"/>
    <w:rsid w:val="005B0261"/>
    <w:rsid w:val="005B05CD"/>
    <w:rsid w:val="005B0977"/>
    <w:rsid w:val="005B1285"/>
    <w:rsid w:val="005B1410"/>
    <w:rsid w:val="005B4D0D"/>
    <w:rsid w:val="005B5EA7"/>
    <w:rsid w:val="005B724E"/>
    <w:rsid w:val="005B765B"/>
    <w:rsid w:val="005B77F0"/>
    <w:rsid w:val="005C1A2E"/>
    <w:rsid w:val="005C39A5"/>
    <w:rsid w:val="005C4672"/>
    <w:rsid w:val="005C4724"/>
    <w:rsid w:val="005C5F3C"/>
    <w:rsid w:val="005C7C45"/>
    <w:rsid w:val="005D0ADB"/>
    <w:rsid w:val="005D18AE"/>
    <w:rsid w:val="005D311E"/>
    <w:rsid w:val="005D4A40"/>
    <w:rsid w:val="005E00B0"/>
    <w:rsid w:val="005E122D"/>
    <w:rsid w:val="005E1729"/>
    <w:rsid w:val="005E44D0"/>
    <w:rsid w:val="005E493B"/>
    <w:rsid w:val="005E6CDD"/>
    <w:rsid w:val="005E7826"/>
    <w:rsid w:val="005E7A00"/>
    <w:rsid w:val="005F0677"/>
    <w:rsid w:val="005F1640"/>
    <w:rsid w:val="005F2951"/>
    <w:rsid w:val="005F32EF"/>
    <w:rsid w:val="005F500C"/>
    <w:rsid w:val="0060038B"/>
    <w:rsid w:val="00600BC3"/>
    <w:rsid w:val="006010DA"/>
    <w:rsid w:val="0060433C"/>
    <w:rsid w:val="00604495"/>
    <w:rsid w:val="00604931"/>
    <w:rsid w:val="00606FFF"/>
    <w:rsid w:val="00610D43"/>
    <w:rsid w:val="00612149"/>
    <w:rsid w:val="00612C18"/>
    <w:rsid w:val="00612C76"/>
    <w:rsid w:val="00612CF7"/>
    <w:rsid w:val="00613F35"/>
    <w:rsid w:val="00621856"/>
    <w:rsid w:val="00621B49"/>
    <w:rsid w:val="00624DDC"/>
    <w:rsid w:val="006253B6"/>
    <w:rsid w:val="006257ED"/>
    <w:rsid w:val="0062686E"/>
    <w:rsid w:val="00626CC2"/>
    <w:rsid w:val="0062705B"/>
    <w:rsid w:val="00630B30"/>
    <w:rsid w:val="006311BD"/>
    <w:rsid w:val="00643B17"/>
    <w:rsid w:val="00645859"/>
    <w:rsid w:val="00650160"/>
    <w:rsid w:val="00651195"/>
    <w:rsid w:val="006515C0"/>
    <w:rsid w:val="00651FF6"/>
    <w:rsid w:val="00652C84"/>
    <w:rsid w:val="00653949"/>
    <w:rsid w:val="00653F56"/>
    <w:rsid w:val="006542E5"/>
    <w:rsid w:val="006558FA"/>
    <w:rsid w:val="0065688A"/>
    <w:rsid w:val="00661363"/>
    <w:rsid w:val="00663A2B"/>
    <w:rsid w:val="00664575"/>
    <w:rsid w:val="006658FF"/>
    <w:rsid w:val="00666763"/>
    <w:rsid w:val="00667869"/>
    <w:rsid w:val="00667D22"/>
    <w:rsid w:val="0067261D"/>
    <w:rsid w:val="006727B9"/>
    <w:rsid w:val="006729FD"/>
    <w:rsid w:val="00672E5B"/>
    <w:rsid w:val="00673260"/>
    <w:rsid w:val="00674D3B"/>
    <w:rsid w:val="00677ACF"/>
    <w:rsid w:val="0068224B"/>
    <w:rsid w:val="0068303E"/>
    <w:rsid w:val="0068383E"/>
    <w:rsid w:val="00684E32"/>
    <w:rsid w:val="006904A6"/>
    <w:rsid w:val="006941CA"/>
    <w:rsid w:val="00694C8F"/>
    <w:rsid w:val="00694EC0"/>
    <w:rsid w:val="00696734"/>
    <w:rsid w:val="00697501"/>
    <w:rsid w:val="00697CA9"/>
    <w:rsid w:val="006A34DC"/>
    <w:rsid w:val="006A36AC"/>
    <w:rsid w:val="006A4195"/>
    <w:rsid w:val="006A4517"/>
    <w:rsid w:val="006A4AA1"/>
    <w:rsid w:val="006A4D02"/>
    <w:rsid w:val="006A5FD8"/>
    <w:rsid w:val="006A7260"/>
    <w:rsid w:val="006B08D0"/>
    <w:rsid w:val="006B106C"/>
    <w:rsid w:val="006B1BF9"/>
    <w:rsid w:val="006B31DA"/>
    <w:rsid w:val="006B53F1"/>
    <w:rsid w:val="006B541F"/>
    <w:rsid w:val="006B6037"/>
    <w:rsid w:val="006B7DAA"/>
    <w:rsid w:val="006C0070"/>
    <w:rsid w:val="006C0E56"/>
    <w:rsid w:val="006C1110"/>
    <w:rsid w:val="006C171B"/>
    <w:rsid w:val="006C5AA0"/>
    <w:rsid w:val="006C7583"/>
    <w:rsid w:val="006D3E36"/>
    <w:rsid w:val="006D5BED"/>
    <w:rsid w:val="006E041D"/>
    <w:rsid w:val="006E25F4"/>
    <w:rsid w:val="006E4F82"/>
    <w:rsid w:val="006F6EB6"/>
    <w:rsid w:val="006F7891"/>
    <w:rsid w:val="00702940"/>
    <w:rsid w:val="00704B01"/>
    <w:rsid w:val="007051B7"/>
    <w:rsid w:val="00705400"/>
    <w:rsid w:val="00707A2F"/>
    <w:rsid w:val="00711094"/>
    <w:rsid w:val="00713AF6"/>
    <w:rsid w:val="00716887"/>
    <w:rsid w:val="00716B1B"/>
    <w:rsid w:val="007179E3"/>
    <w:rsid w:val="00717BDC"/>
    <w:rsid w:val="007221A7"/>
    <w:rsid w:val="00723A28"/>
    <w:rsid w:val="007253B9"/>
    <w:rsid w:val="00725B57"/>
    <w:rsid w:val="0072631F"/>
    <w:rsid w:val="00726399"/>
    <w:rsid w:val="0073020B"/>
    <w:rsid w:val="00730CD1"/>
    <w:rsid w:val="007343BE"/>
    <w:rsid w:val="007348C8"/>
    <w:rsid w:val="00734B5E"/>
    <w:rsid w:val="00736B62"/>
    <w:rsid w:val="0074035B"/>
    <w:rsid w:val="00740DD9"/>
    <w:rsid w:val="007431B0"/>
    <w:rsid w:val="00744D5D"/>
    <w:rsid w:val="00745195"/>
    <w:rsid w:val="00745781"/>
    <w:rsid w:val="00746451"/>
    <w:rsid w:val="0074696E"/>
    <w:rsid w:val="00747BE4"/>
    <w:rsid w:val="00750E0E"/>
    <w:rsid w:val="00752525"/>
    <w:rsid w:val="0075340B"/>
    <w:rsid w:val="0075507C"/>
    <w:rsid w:val="00756226"/>
    <w:rsid w:val="007608E2"/>
    <w:rsid w:val="0076196A"/>
    <w:rsid w:val="00761C6F"/>
    <w:rsid w:val="007620A4"/>
    <w:rsid w:val="0076242C"/>
    <w:rsid w:val="0076420E"/>
    <w:rsid w:val="00764C85"/>
    <w:rsid w:val="00766C3D"/>
    <w:rsid w:val="007671E9"/>
    <w:rsid w:val="007674F2"/>
    <w:rsid w:val="0077264D"/>
    <w:rsid w:val="00773DBB"/>
    <w:rsid w:val="007804C2"/>
    <w:rsid w:val="00780669"/>
    <w:rsid w:val="0078165E"/>
    <w:rsid w:val="007818EE"/>
    <w:rsid w:val="00785756"/>
    <w:rsid w:val="00785D85"/>
    <w:rsid w:val="00787F44"/>
    <w:rsid w:val="00791623"/>
    <w:rsid w:val="007926D2"/>
    <w:rsid w:val="007937FF"/>
    <w:rsid w:val="00793E3E"/>
    <w:rsid w:val="00793E99"/>
    <w:rsid w:val="00795E21"/>
    <w:rsid w:val="007972C1"/>
    <w:rsid w:val="007A1239"/>
    <w:rsid w:val="007A24CA"/>
    <w:rsid w:val="007A29C5"/>
    <w:rsid w:val="007A3004"/>
    <w:rsid w:val="007A3B83"/>
    <w:rsid w:val="007B0020"/>
    <w:rsid w:val="007B1C9F"/>
    <w:rsid w:val="007B28CD"/>
    <w:rsid w:val="007B44CD"/>
    <w:rsid w:val="007B464B"/>
    <w:rsid w:val="007B5B4C"/>
    <w:rsid w:val="007B5DA9"/>
    <w:rsid w:val="007B6A36"/>
    <w:rsid w:val="007B6F39"/>
    <w:rsid w:val="007C05CB"/>
    <w:rsid w:val="007C6A6E"/>
    <w:rsid w:val="007C7B4B"/>
    <w:rsid w:val="007D4C40"/>
    <w:rsid w:val="007D6CA5"/>
    <w:rsid w:val="007E39D7"/>
    <w:rsid w:val="007E56D3"/>
    <w:rsid w:val="007F0414"/>
    <w:rsid w:val="007F0417"/>
    <w:rsid w:val="007F0449"/>
    <w:rsid w:val="007F130C"/>
    <w:rsid w:val="007F2AFE"/>
    <w:rsid w:val="007F49EB"/>
    <w:rsid w:val="007F7BE2"/>
    <w:rsid w:val="008018E5"/>
    <w:rsid w:val="008020C0"/>
    <w:rsid w:val="008047E0"/>
    <w:rsid w:val="00804EA8"/>
    <w:rsid w:val="00806756"/>
    <w:rsid w:val="008072EE"/>
    <w:rsid w:val="0081096E"/>
    <w:rsid w:val="00811121"/>
    <w:rsid w:val="00812142"/>
    <w:rsid w:val="00812B45"/>
    <w:rsid w:val="0081575B"/>
    <w:rsid w:val="00816CB9"/>
    <w:rsid w:val="00817715"/>
    <w:rsid w:val="00817800"/>
    <w:rsid w:val="00822327"/>
    <w:rsid w:val="00823428"/>
    <w:rsid w:val="00833714"/>
    <w:rsid w:val="008340D5"/>
    <w:rsid w:val="00836810"/>
    <w:rsid w:val="008369BA"/>
    <w:rsid w:val="00837111"/>
    <w:rsid w:val="00840355"/>
    <w:rsid w:val="008404F3"/>
    <w:rsid w:val="00840837"/>
    <w:rsid w:val="00840D32"/>
    <w:rsid w:val="008430DF"/>
    <w:rsid w:val="00843933"/>
    <w:rsid w:val="00846D5F"/>
    <w:rsid w:val="0084777D"/>
    <w:rsid w:val="00850CD7"/>
    <w:rsid w:val="0085169A"/>
    <w:rsid w:val="00853C6F"/>
    <w:rsid w:val="00855047"/>
    <w:rsid w:val="00855EE5"/>
    <w:rsid w:val="008561C9"/>
    <w:rsid w:val="00856892"/>
    <w:rsid w:val="00860B98"/>
    <w:rsid w:val="00861079"/>
    <w:rsid w:val="00861295"/>
    <w:rsid w:val="00864372"/>
    <w:rsid w:val="00864C1F"/>
    <w:rsid w:val="00867FFC"/>
    <w:rsid w:val="00870FA1"/>
    <w:rsid w:val="00871416"/>
    <w:rsid w:val="008735ED"/>
    <w:rsid w:val="00874A82"/>
    <w:rsid w:val="00875220"/>
    <w:rsid w:val="00875306"/>
    <w:rsid w:val="00876A64"/>
    <w:rsid w:val="00877EC3"/>
    <w:rsid w:val="008802FE"/>
    <w:rsid w:val="00882E07"/>
    <w:rsid w:val="00883489"/>
    <w:rsid w:val="00885A47"/>
    <w:rsid w:val="00887917"/>
    <w:rsid w:val="00891CB7"/>
    <w:rsid w:val="00891CD9"/>
    <w:rsid w:val="00896020"/>
    <w:rsid w:val="00897F85"/>
    <w:rsid w:val="008A05C2"/>
    <w:rsid w:val="008A25E9"/>
    <w:rsid w:val="008B26E1"/>
    <w:rsid w:val="008B3A86"/>
    <w:rsid w:val="008B4BE9"/>
    <w:rsid w:val="008B678F"/>
    <w:rsid w:val="008B7111"/>
    <w:rsid w:val="008B7A5D"/>
    <w:rsid w:val="008C024E"/>
    <w:rsid w:val="008C0E1B"/>
    <w:rsid w:val="008C1758"/>
    <w:rsid w:val="008C357B"/>
    <w:rsid w:val="008C40DB"/>
    <w:rsid w:val="008C5BAF"/>
    <w:rsid w:val="008C66D8"/>
    <w:rsid w:val="008D0A14"/>
    <w:rsid w:val="008D0FE7"/>
    <w:rsid w:val="008D19B0"/>
    <w:rsid w:val="008D2199"/>
    <w:rsid w:val="008D21D5"/>
    <w:rsid w:val="008D3AC1"/>
    <w:rsid w:val="008D7F41"/>
    <w:rsid w:val="008E0239"/>
    <w:rsid w:val="008E1505"/>
    <w:rsid w:val="008E17EE"/>
    <w:rsid w:val="008E31D1"/>
    <w:rsid w:val="008E4718"/>
    <w:rsid w:val="008E4AB3"/>
    <w:rsid w:val="008E5038"/>
    <w:rsid w:val="008E7F51"/>
    <w:rsid w:val="008F2446"/>
    <w:rsid w:val="008F4A14"/>
    <w:rsid w:val="00901040"/>
    <w:rsid w:val="00901908"/>
    <w:rsid w:val="00902212"/>
    <w:rsid w:val="009068F9"/>
    <w:rsid w:val="009074DE"/>
    <w:rsid w:val="00910A33"/>
    <w:rsid w:val="00912A60"/>
    <w:rsid w:val="009130F5"/>
    <w:rsid w:val="009133A1"/>
    <w:rsid w:val="009139B3"/>
    <w:rsid w:val="009175B9"/>
    <w:rsid w:val="00917D27"/>
    <w:rsid w:val="00917EEB"/>
    <w:rsid w:val="00921BEE"/>
    <w:rsid w:val="0092309C"/>
    <w:rsid w:val="00923F25"/>
    <w:rsid w:val="00925F2D"/>
    <w:rsid w:val="00926A16"/>
    <w:rsid w:val="00926D85"/>
    <w:rsid w:val="00927770"/>
    <w:rsid w:val="009361D5"/>
    <w:rsid w:val="00936E4B"/>
    <w:rsid w:val="0093732F"/>
    <w:rsid w:val="009417CA"/>
    <w:rsid w:val="00941EE4"/>
    <w:rsid w:val="00943122"/>
    <w:rsid w:val="00943394"/>
    <w:rsid w:val="009437D1"/>
    <w:rsid w:val="0094630B"/>
    <w:rsid w:val="009503EA"/>
    <w:rsid w:val="0095091C"/>
    <w:rsid w:val="00952BE0"/>
    <w:rsid w:val="00952CBA"/>
    <w:rsid w:val="009544B3"/>
    <w:rsid w:val="00955BEA"/>
    <w:rsid w:val="00955CB6"/>
    <w:rsid w:val="00957CC3"/>
    <w:rsid w:val="00962816"/>
    <w:rsid w:val="00963503"/>
    <w:rsid w:val="009659A6"/>
    <w:rsid w:val="00965DBD"/>
    <w:rsid w:val="00971944"/>
    <w:rsid w:val="009748E8"/>
    <w:rsid w:val="0097624B"/>
    <w:rsid w:val="009815C6"/>
    <w:rsid w:val="00981996"/>
    <w:rsid w:val="00982607"/>
    <w:rsid w:val="00982F40"/>
    <w:rsid w:val="0098611D"/>
    <w:rsid w:val="00986A11"/>
    <w:rsid w:val="00987764"/>
    <w:rsid w:val="009910C6"/>
    <w:rsid w:val="009954BA"/>
    <w:rsid w:val="00996201"/>
    <w:rsid w:val="00996CBC"/>
    <w:rsid w:val="009976D0"/>
    <w:rsid w:val="009A097F"/>
    <w:rsid w:val="009A12F6"/>
    <w:rsid w:val="009A1896"/>
    <w:rsid w:val="009A1E31"/>
    <w:rsid w:val="009A39E1"/>
    <w:rsid w:val="009A3AD8"/>
    <w:rsid w:val="009A695C"/>
    <w:rsid w:val="009A6EE8"/>
    <w:rsid w:val="009A78F2"/>
    <w:rsid w:val="009A7D5B"/>
    <w:rsid w:val="009B0F58"/>
    <w:rsid w:val="009B23D5"/>
    <w:rsid w:val="009B32AD"/>
    <w:rsid w:val="009B3A91"/>
    <w:rsid w:val="009B775E"/>
    <w:rsid w:val="009B7CCB"/>
    <w:rsid w:val="009C1D1A"/>
    <w:rsid w:val="009C20AC"/>
    <w:rsid w:val="009C3380"/>
    <w:rsid w:val="009C3C32"/>
    <w:rsid w:val="009C635F"/>
    <w:rsid w:val="009C72BA"/>
    <w:rsid w:val="009C7B6E"/>
    <w:rsid w:val="009D031C"/>
    <w:rsid w:val="009D06EA"/>
    <w:rsid w:val="009D0CAD"/>
    <w:rsid w:val="009D1AC0"/>
    <w:rsid w:val="009D3DF3"/>
    <w:rsid w:val="009D731A"/>
    <w:rsid w:val="009E4ACB"/>
    <w:rsid w:val="009E5594"/>
    <w:rsid w:val="009E5EE9"/>
    <w:rsid w:val="009E7E38"/>
    <w:rsid w:val="009F0536"/>
    <w:rsid w:val="009F0B79"/>
    <w:rsid w:val="009F106E"/>
    <w:rsid w:val="009F1353"/>
    <w:rsid w:val="009F265B"/>
    <w:rsid w:val="009F315D"/>
    <w:rsid w:val="009F482C"/>
    <w:rsid w:val="009F5707"/>
    <w:rsid w:val="009F5A68"/>
    <w:rsid w:val="009F68DB"/>
    <w:rsid w:val="009F69E2"/>
    <w:rsid w:val="00A002F1"/>
    <w:rsid w:val="00A00509"/>
    <w:rsid w:val="00A01555"/>
    <w:rsid w:val="00A02984"/>
    <w:rsid w:val="00A03B02"/>
    <w:rsid w:val="00A03E3F"/>
    <w:rsid w:val="00A06597"/>
    <w:rsid w:val="00A06E3B"/>
    <w:rsid w:val="00A1108E"/>
    <w:rsid w:val="00A15F19"/>
    <w:rsid w:val="00A17B53"/>
    <w:rsid w:val="00A21872"/>
    <w:rsid w:val="00A26567"/>
    <w:rsid w:val="00A2754F"/>
    <w:rsid w:val="00A27CD0"/>
    <w:rsid w:val="00A33C8B"/>
    <w:rsid w:val="00A362B6"/>
    <w:rsid w:val="00A37860"/>
    <w:rsid w:val="00A419D3"/>
    <w:rsid w:val="00A41B7A"/>
    <w:rsid w:val="00A424F5"/>
    <w:rsid w:val="00A4251B"/>
    <w:rsid w:val="00A43075"/>
    <w:rsid w:val="00A44A82"/>
    <w:rsid w:val="00A4637A"/>
    <w:rsid w:val="00A4715B"/>
    <w:rsid w:val="00A5141F"/>
    <w:rsid w:val="00A54B2A"/>
    <w:rsid w:val="00A55DF2"/>
    <w:rsid w:val="00A56872"/>
    <w:rsid w:val="00A604F4"/>
    <w:rsid w:val="00A6207A"/>
    <w:rsid w:val="00A62ED9"/>
    <w:rsid w:val="00A64DB2"/>
    <w:rsid w:val="00A64E65"/>
    <w:rsid w:val="00A650ED"/>
    <w:rsid w:val="00A6689D"/>
    <w:rsid w:val="00A67A1D"/>
    <w:rsid w:val="00A67DFF"/>
    <w:rsid w:val="00A71475"/>
    <w:rsid w:val="00A714DC"/>
    <w:rsid w:val="00A71653"/>
    <w:rsid w:val="00A7179C"/>
    <w:rsid w:val="00A74EB1"/>
    <w:rsid w:val="00A761CB"/>
    <w:rsid w:val="00A76B18"/>
    <w:rsid w:val="00A77F4A"/>
    <w:rsid w:val="00A81360"/>
    <w:rsid w:val="00A838B4"/>
    <w:rsid w:val="00A85701"/>
    <w:rsid w:val="00A87527"/>
    <w:rsid w:val="00A927DD"/>
    <w:rsid w:val="00A93035"/>
    <w:rsid w:val="00A93A9B"/>
    <w:rsid w:val="00A93EB8"/>
    <w:rsid w:val="00A97831"/>
    <w:rsid w:val="00A97B79"/>
    <w:rsid w:val="00AA1E49"/>
    <w:rsid w:val="00AA1EE1"/>
    <w:rsid w:val="00AA3C0A"/>
    <w:rsid w:val="00AA7D89"/>
    <w:rsid w:val="00AB0C9D"/>
    <w:rsid w:val="00AB13D4"/>
    <w:rsid w:val="00AB62F0"/>
    <w:rsid w:val="00AC0B86"/>
    <w:rsid w:val="00AC307B"/>
    <w:rsid w:val="00AC67B6"/>
    <w:rsid w:val="00AC7166"/>
    <w:rsid w:val="00AC748C"/>
    <w:rsid w:val="00AC7B00"/>
    <w:rsid w:val="00AD11C5"/>
    <w:rsid w:val="00AD141B"/>
    <w:rsid w:val="00AD18C5"/>
    <w:rsid w:val="00AD1BA1"/>
    <w:rsid w:val="00AD31D3"/>
    <w:rsid w:val="00AD3261"/>
    <w:rsid w:val="00AD4355"/>
    <w:rsid w:val="00AD688D"/>
    <w:rsid w:val="00AD7AE7"/>
    <w:rsid w:val="00AE3737"/>
    <w:rsid w:val="00AE3F5F"/>
    <w:rsid w:val="00AE495E"/>
    <w:rsid w:val="00AE5648"/>
    <w:rsid w:val="00AE6BB5"/>
    <w:rsid w:val="00AE715C"/>
    <w:rsid w:val="00AE7525"/>
    <w:rsid w:val="00AF05D7"/>
    <w:rsid w:val="00AF1F88"/>
    <w:rsid w:val="00AF4F90"/>
    <w:rsid w:val="00AF5B10"/>
    <w:rsid w:val="00B0017F"/>
    <w:rsid w:val="00B01A36"/>
    <w:rsid w:val="00B020FF"/>
    <w:rsid w:val="00B040C1"/>
    <w:rsid w:val="00B0442F"/>
    <w:rsid w:val="00B04DAA"/>
    <w:rsid w:val="00B060EC"/>
    <w:rsid w:val="00B12B26"/>
    <w:rsid w:val="00B13DC4"/>
    <w:rsid w:val="00B161C9"/>
    <w:rsid w:val="00B1798E"/>
    <w:rsid w:val="00B17B7C"/>
    <w:rsid w:val="00B17FDA"/>
    <w:rsid w:val="00B209A4"/>
    <w:rsid w:val="00B22339"/>
    <w:rsid w:val="00B23277"/>
    <w:rsid w:val="00B2361F"/>
    <w:rsid w:val="00B2430B"/>
    <w:rsid w:val="00B245AD"/>
    <w:rsid w:val="00B2562F"/>
    <w:rsid w:val="00B25771"/>
    <w:rsid w:val="00B25D37"/>
    <w:rsid w:val="00B27567"/>
    <w:rsid w:val="00B3252B"/>
    <w:rsid w:val="00B4182B"/>
    <w:rsid w:val="00B42014"/>
    <w:rsid w:val="00B4224B"/>
    <w:rsid w:val="00B42488"/>
    <w:rsid w:val="00B4384B"/>
    <w:rsid w:val="00B44073"/>
    <w:rsid w:val="00B45155"/>
    <w:rsid w:val="00B47484"/>
    <w:rsid w:val="00B47F9E"/>
    <w:rsid w:val="00B51E43"/>
    <w:rsid w:val="00B522D3"/>
    <w:rsid w:val="00B531F1"/>
    <w:rsid w:val="00B53619"/>
    <w:rsid w:val="00B54E73"/>
    <w:rsid w:val="00B55E54"/>
    <w:rsid w:val="00B56589"/>
    <w:rsid w:val="00B56601"/>
    <w:rsid w:val="00B57EB3"/>
    <w:rsid w:val="00B642BE"/>
    <w:rsid w:val="00B64D05"/>
    <w:rsid w:val="00B64D7F"/>
    <w:rsid w:val="00B64FA1"/>
    <w:rsid w:val="00B65166"/>
    <w:rsid w:val="00B66DA0"/>
    <w:rsid w:val="00B70460"/>
    <w:rsid w:val="00B716F7"/>
    <w:rsid w:val="00B7514F"/>
    <w:rsid w:val="00B7597E"/>
    <w:rsid w:val="00B76075"/>
    <w:rsid w:val="00B82F4E"/>
    <w:rsid w:val="00B849A5"/>
    <w:rsid w:val="00B90EA9"/>
    <w:rsid w:val="00B91C12"/>
    <w:rsid w:val="00B9202C"/>
    <w:rsid w:val="00B927DB"/>
    <w:rsid w:val="00B9329F"/>
    <w:rsid w:val="00B9441B"/>
    <w:rsid w:val="00BA3385"/>
    <w:rsid w:val="00BA341E"/>
    <w:rsid w:val="00BA5034"/>
    <w:rsid w:val="00BA6B46"/>
    <w:rsid w:val="00BA75F5"/>
    <w:rsid w:val="00BA7857"/>
    <w:rsid w:val="00BB0A06"/>
    <w:rsid w:val="00BB124E"/>
    <w:rsid w:val="00BB1E0E"/>
    <w:rsid w:val="00BB29CC"/>
    <w:rsid w:val="00BB4BF8"/>
    <w:rsid w:val="00BB5C5A"/>
    <w:rsid w:val="00BC07A6"/>
    <w:rsid w:val="00BC1A3E"/>
    <w:rsid w:val="00BC2429"/>
    <w:rsid w:val="00BC35EA"/>
    <w:rsid w:val="00BC5848"/>
    <w:rsid w:val="00BC7F69"/>
    <w:rsid w:val="00BD0856"/>
    <w:rsid w:val="00BD1E20"/>
    <w:rsid w:val="00BD1FE5"/>
    <w:rsid w:val="00BD32C4"/>
    <w:rsid w:val="00BD3A2D"/>
    <w:rsid w:val="00BD3E7F"/>
    <w:rsid w:val="00BD483B"/>
    <w:rsid w:val="00BD702B"/>
    <w:rsid w:val="00BD7B78"/>
    <w:rsid w:val="00BE448C"/>
    <w:rsid w:val="00BE4F20"/>
    <w:rsid w:val="00BE55E0"/>
    <w:rsid w:val="00BE616D"/>
    <w:rsid w:val="00BE7467"/>
    <w:rsid w:val="00BE773B"/>
    <w:rsid w:val="00BF3ED2"/>
    <w:rsid w:val="00BF7736"/>
    <w:rsid w:val="00C0027B"/>
    <w:rsid w:val="00C01E7B"/>
    <w:rsid w:val="00C0205C"/>
    <w:rsid w:val="00C03989"/>
    <w:rsid w:val="00C05352"/>
    <w:rsid w:val="00C05A41"/>
    <w:rsid w:val="00C05D88"/>
    <w:rsid w:val="00C11DB6"/>
    <w:rsid w:val="00C130BC"/>
    <w:rsid w:val="00C14E0B"/>
    <w:rsid w:val="00C15DD2"/>
    <w:rsid w:val="00C204DD"/>
    <w:rsid w:val="00C22001"/>
    <w:rsid w:val="00C23389"/>
    <w:rsid w:val="00C239A8"/>
    <w:rsid w:val="00C2420B"/>
    <w:rsid w:val="00C25309"/>
    <w:rsid w:val="00C2702D"/>
    <w:rsid w:val="00C32404"/>
    <w:rsid w:val="00C34D43"/>
    <w:rsid w:val="00C3525E"/>
    <w:rsid w:val="00C359F1"/>
    <w:rsid w:val="00C360D0"/>
    <w:rsid w:val="00C37D03"/>
    <w:rsid w:val="00C40BCD"/>
    <w:rsid w:val="00C41700"/>
    <w:rsid w:val="00C417FA"/>
    <w:rsid w:val="00C43D92"/>
    <w:rsid w:val="00C46C60"/>
    <w:rsid w:val="00C50520"/>
    <w:rsid w:val="00C50C44"/>
    <w:rsid w:val="00C51063"/>
    <w:rsid w:val="00C51277"/>
    <w:rsid w:val="00C51EDA"/>
    <w:rsid w:val="00C53001"/>
    <w:rsid w:val="00C56676"/>
    <w:rsid w:val="00C56FC8"/>
    <w:rsid w:val="00C575BB"/>
    <w:rsid w:val="00C578AB"/>
    <w:rsid w:val="00C6176E"/>
    <w:rsid w:val="00C618DC"/>
    <w:rsid w:val="00C62A96"/>
    <w:rsid w:val="00C62D2A"/>
    <w:rsid w:val="00C64BC0"/>
    <w:rsid w:val="00C678F8"/>
    <w:rsid w:val="00C67C64"/>
    <w:rsid w:val="00C72BE1"/>
    <w:rsid w:val="00C73360"/>
    <w:rsid w:val="00C73AAF"/>
    <w:rsid w:val="00C75994"/>
    <w:rsid w:val="00C77ACB"/>
    <w:rsid w:val="00C867EA"/>
    <w:rsid w:val="00C86CB2"/>
    <w:rsid w:val="00C87524"/>
    <w:rsid w:val="00C905E7"/>
    <w:rsid w:val="00C91C71"/>
    <w:rsid w:val="00C91F65"/>
    <w:rsid w:val="00C936DF"/>
    <w:rsid w:val="00C94D3A"/>
    <w:rsid w:val="00C95126"/>
    <w:rsid w:val="00C96B36"/>
    <w:rsid w:val="00C976CA"/>
    <w:rsid w:val="00CA038C"/>
    <w:rsid w:val="00CA04F9"/>
    <w:rsid w:val="00CA132F"/>
    <w:rsid w:val="00CA1673"/>
    <w:rsid w:val="00CA2365"/>
    <w:rsid w:val="00CA54E7"/>
    <w:rsid w:val="00CA72A5"/>
    <w:rsid w:val="00CB14A8"/>
    <w:rsid w:val="00CB364B"/>
    <w:rsid w:val="00CB49C6"/>
    <w:rsid w:val="00CB706F"/>
    <w:rsid w:val="00CC07BF"/>
    <w:rsid w:val="00CC3308"/>
    <w:rsid w:val="00CC4651"/>
    <w:rsid w:val="00CC6323"/>
    <w:rsid w:val="00CC66A8"/>
    <w:rsid w:val="00CD2882"/>
    <w:rsid w:val="00CD2DA3"/>
    <w:rsid w:val="00CD427C"/>
    <w:rsid w:val="00CE018E"/>
    <w:rsid w:val="00CE0D57"/>
    <w:rsid w:val="00CE2D39"/>
    <w:rsid w:val="00CE560C"/>
    <w:rsid w:val="00CE586E"/>
    <w:rsid w:val="00CE79A1"/>
    <w:rsid w:val="00CE7A4A"/>
    <w:rsid w:val="00CF0BBB"/>
    <w:rsid w:val="00CF4A19"/>
    <w:rsid w:val="00CF606A"/>
    <w:rsid w:val="00CF6294"/>
    <w:rsid w:val="00CF66C1"/>
    <w:rsid w:val="00D10122"/>
    <w:rsid w:val="00D11DE4"/>
    <w:rsid w:val="00D121F6"/>
    <w:rsid w:val="00D1343F"/>
    <w:rsid w:val="00D13AA8"/>
    <w:rsid w:val="00D14CAD"/>
    <w:rsid w:val="00D1530A"/>
    <w:rsid w:val="00D15518"/>
    <w:rsid w:val="00D20BAC"/>
    <w:rsid w:val="00D21271"/>
    <w:rsid w:val="00D2177C"/>
    <w:rsid w:val="00D238FF"/>
    <w:rsid w:val="00D239B5"/>
    <w:rsid w:val="00D2777A"/>
    <w:rsid w:val="00D27C25"/>
    <w:rsid w:val="00D30221"/>
    <w:rsid w:val="00D32B72"/>
    <w:rsid w:val="00D37DDD"/>
    <w:rsid w:val="00D40307"/>
    <w:rsid w:val="00D4033C"/>
    <w:rsid w:val="00D40B56"/>
    <w:rsid w:val="00D40CA2"/>
    <w:rsid w:val="00D41119"/>
    <w:rsid w:val="00D4251E"/>
    <w:rsid w:val="00D43B99"/>
    <w:rsid w:val="00D45504"/>
    <w:rsid w:val="00D460B8"/>
    <w:rsid w:val="00D468A2"/>
    <w:rsid w:val="00D47274"/>
    <w:rsid w:val="00D50E1F"/>
    <w:rsid w:val="00D5236F"/>
    <w:rsid w:val="00D5346A"/>
    <w:rsid w:val="00D5484E"/>
    <w:rsid w:val="00D54BA4"/>
    <w:rsid w:val="00D55767"/>
    <w:rsid w:val="00D561D2"/>
    <w:rsid w:val="00D56690"/>
    <w:rsid w:val="00D57232"/>
    <w:rsid w:val="00D57E0E"/>
    <w:rsid w:val="00D61F45"/>
    <w:rsid w:val="00D62B52"/>
    <w:rsid w:val="00D63B26"/>
    <w:rsid w:val="00D64926"/>
    <w:rsid w:val="00D6512A"/>
    <w:rsid w:val="00D66025"/>
    <w:rsid w:val="00D67AF1"/>
    <w:rsid w:val="00D71567"/>
    <w:rsid w:val="00D717F1"/>
    <w:rsid w:val="00D71BA0"/>
    <w:rsid w:val="00D7348F"/>
    <w:rsid w:val="00D738A5"/>
    <w:rsid w:val="00D749DF"/>
    <w:rsid w:val="00D76CC7"/>
    <w:rsid w:val="00D81DCA"/>
    <w:rsid w:val="00D82755"/>
    <w:rsid w:val="00D82E67"/>
    <w:rsid w:val="00D831AC"/>
    <w:rsid w:val="00D840A6"/>
    <w:rsid w:val="00D840CC"/>
    <w:rsid w:val="00D8673E"/>
    <w:rsid w:val="00D9038F"/>
    <w:rsid w:val="00D906FB"/>
    <w:rsid w:val="00D90C1A"/>
    <w:rsid w:val="00D92094"/>
    <w:rsid w:val="00D93F03"/>
    <w:rsid w:val="00D954A0"/>
    <w:rsid w:val="00D97926"/>
    <w:rsid w:val="00D97B3A"/>
    <w:rsid w:val="00DA3557"/>
    <w:rsid w:val="00DA4701"/>
    <w:rsid w:val="00DA4C76"/>
    <w:rsid w:val="00DA561A"/>
    <w:rsid w:val="00DA7159"/>
    <w:rsid w:val="00DA7D3F"/>
    <w:rsid w:val="00DB2EFE"/>
    <w:rsid w:val="00DB4610"/>
    <w:rsid w:val="00DB5D7E"/>
    <w:rsid w:val="00DC2B55"/>
    <w:rsid w:val="00DC38AB"/>
    <w:rsid w:val="00DC3A7B"/>
    <w:rsid w:val="00DC4AD1"/>
    <w:rsid w:val="00DC5818"/>
    <w:rsid w:val="00DC5B4F"/>
    <w:rsid w:val="00DC65F2"/>
    <w:rsid w:val="00DC6684"/>
    <w:rsid w:val="00DC7876"/>
    <w:rsid w:val="00DC7DD5"/>
    <w:rsid w:val="00DD12B1"/>
    <w:rsid w:val="00DD2CD5"/>
    <w:rsid w:val="00DD3B41"/>
    <w:rsid w:val="00DD4561"/>
    <w:rsid w:val="00DD7B7E"/>
    <w:rsid w:val="00DE2508"/>
    <w:rsid w:val="00DE36D9"/>
    <w:rsid w:val="00DE3ED7"/>
    <w:rsid w:val="00DE6A70"/>
    <w:rsid w:val="00DE6DDF"/>
    <w:rsid w:val="00DE713D"/>
    <w:rsid w:val="00DF1291"/>
    <w:rsid w:val="00DF1D6C"/>
    <w:rsid w:val="00DF4418"/>
    <w:rsid w:val="00DF52CC"/>
    <w:rsid w:val="00DF55CF"/>
    <w:rsid w:val="00DF5976"/>
    <w:rsid w:val="00DF6DAB"/>
    <w:rsid w:val="00DF7F46"/>
    <w:rsid w:val="00E01DA6"/>
    <w:rsid w:val="00E0309A"/>
    <w:rsid w:val="00E03267"/>
    <w:rsid w:val="00E03DD3"/>
    <w:rsid w:val="00E0413F"/>
    <w:rsid w:val="00E0672D"/>
    <w:rsid w:val="00E107B6"/>
    <w:rsid w:val="00E10A28"/>
    <w:rsid w:val="00E1392C"/>
    <w:rsid w:val="00E1752A"/>
    <w:rsid w:val="00E17DEA"/>
    <w:rsid w:val="00E20A49"/>
    <w:rsid w:val="00E22AC6"/>
    <w:rsid w:val="00E24830"/>
    <w:rsid w:val="00E27843"/>
    <w:rsid w:val="00E309B1"/>
    <w:rsid w:val="00E31159"/>
    <w:rsid w:val="00E3142C"/>
    <w:rsid w:val="00E318A6"/>
    <w:rsid w:val="00E31FD8"/>
    <w:rsid w:val="00E340E2"/>
    <w:rsid w:val="00E35CE1"/>
    <w:rsid w:val="00E41C62"/>
    <w:rsid w:val="00E41EE9"/>
    <w:rsid w:val="00E44105"/>
    <w:rsid w:val="00E44629"/>
    <w:rsid w:val="00E44BE7"/>
    <w:rsid w:val="00E461D4"/>
    <w:rsid w:val="00E530BE"/>
    <w:rsid w:val="00E53489"/>
    <w:rsid w:val="00E53E8C"/>
    <w:rsid w:val="00E573F2"/>
    <w:rsid w:val="00E603AC"/>
    <w:rsid w:val="00E62285"/>
    <w:rsid w:val="00E6251B"/>
    <w:rsid w:val="00E62819"/>
    <w:rsid w:val="00E62CC8"/>
    <w:rsid w:val="00E65298"/>
    <w:rsid w:val="00E66075"/>
    <w:rsid w:val="00E67D07"/>
    <w:rsid w:val="00E715D8"/>
    <w:rsid w:val="00E71BBF"/>
    <w:rsid w:val="00E71E25"/>
    <w:rsid w:val="00E74475"/>
    <w:rsid w:val="00E759E0"/>
    <w:rsid w:val="00E8043C"/>
    <w:rsid w:val="00E80F61"/>
    <w:rsid w:val="00E811BB"/>
    <w:rsid w:val="00E8125F"/>
    <w:rsid w:val="00E83D58"/>
    <w:rsid w:val="00E84976"/>
    <w:rsid w:val="00E86583"/>
    <w:rsid w:val="00E871E7"/>
    <w:rsid w:val="00E87442"/>
    <w:rsid w:val="00E876AC"/>
    <w:rsid w:val="00E87F94"/>
    <w:rsid w:val="00E9045F"/>
    <w:rsid w:val="00E90B1E"/>
    <w:rsid w:val="00E92093"/>
    <w:rsid w:val="00E92498"/>
    <w:rsid w:val="00E926F3"/>
    <w:rsid w:val="00E940EE"/>
    <w:rsid w:val="00E94301"/>
    <w:rsid w:val="00E94414"/>
    <w:rsid w:val="00E9571C"/>
    <w:rsid w:val="00E95C8C"/>
    <w:rsid w:val="00E9639E"/>
    <w:rsid w:val="00E9687C"/>
    <w:rsid w:val="00E9752D"/>
    <w:rsid w:val="00EA0D4F"/>
    <w:rsid w:val="00EA0E11"/>
    <w:rsid w:val="00EA3468"/>
    <w:rsid w:val="00EA3EE8"/>
    <w:rsid w:val="00EA405B"/>
    <w:rsid w:val="00EA49FF"/>
    <w:rsid w:val="00EA79AD"/>
    <w:rsid w:val="00EB13C9"/>
    <w:rsid w:val="00EB341A"/>
    <w:rsid w:val="00EB35C0"/>
    <w:rsid w:val="00EB4407"/>
    <w:rsid w:val="00EB4C26"/>
    <w:rsid w:val="00EB55AE"/>
    <w:rsid w:val="00EB6134"/>
    <w:rsid w:val="00EB7FF0"/>
    <w:rsid w:val="00EC0137"/>
    <w:rsid w:val="00EC1A6C"/>
    <w:rsid w:val="00EC2156"/>
    <w:rsid w:val="00EC3E32"/>
    <w:rsid w:val="00EC4517"/>
    <w:rsid w:val="00EC57AC"/>
    <w:rsid w:val="00EC5B35"/>
    <w:rsid w:val="00EC6867"/>
    <w:rsid w:val="00ED3FC2"/>
    <w:rsid w:val="00ED4B5F"/>
    <w:rsid w:val="00ED5C9D"/>
    <w:rsid w:val="00ED6A1A"/>
    <w:rsid w:val="00ED7509"/>
    <w:rsid w:val="00EE1523"/>
    <w:rsid w:val="00EE38AF"/>
    <w:rsid w:val="00EF1033"/>
    <w:rsid w:val="00EF119A"/>
    <w:rsid w:val="00EF149B"/>
    <w:rsid w:val="00EF254B"/>
    <w:rsid w:val="00EF2984"/>
    <w:rsid w:val="00EF2EA7"/>
    <w:rsid w:val="00EF4FF2"/>
    <w:rsid w:val="00EF5B21"/>
    <w:rsid w:val="00EF5BE4"/>
    <w:rsid w:val="00EF5E02"/>
    <w:rsid w:val="00EF68E3"/>
    <w:rsid w:val="00F01808"/>
    <w:rsid w:val="00F04285"/>
    <w:rsid w:val="00F071DE"/>
    <w:rsid w:val="00F12640"/>
    <w:rsid w:val="00F13F5B"/>
    <w:rsid w:val="00F15380"/>
    <w:rsid w:val="00F16AE6"/>
    <w:rsid w:val="00F17309"/>
    <w:rsid w:val="00F20D58"/>
    <w:rsid w:val="00F21DCA"/>
    <w:rsid w:val="00F24031"/>
    <w:rsid w:val="00F243DE"/>
    <w:rsid w:val="00F27730"/>
    <w:rsid w:val="00F32146"/>
    <w:rsid w:val="00F333C5"/>
    <w:rsid w:val="00F37ACE"/>
    <w:rsid w:val="00F42246"/>
    <w:rsid w:val="00F4348B"/>
    <w:rsid w:val="00F44537"/>
    <w:rsid w:val="00F46340"/>
    <w:rsid w:val="00F46D8D"/>
    <w:rsid w:val="00F46FAF"/>
    <w:rsid w:val="00F52173"/>
    <w:rsid w:val="00F60223"/>
    <w:rsid w:val="00F60B6B"/>
    <w:rsid w:val="00F6154D"/>
    <w:rsid w:val="00F650E2"/>
    <w:rsid w:val="00F677F2"/>
    <w:rsid w:val="00F703C8"/>
    <w:rsid w:val="00F71127"/>
    <w:rsid w:val="00F73243"/>
    <w:rsid w:val="00F73F6C"/>
    <w:rsid w:val="00F74630"/>
    <w:rsid w:val="00F7729C"/>
    <w:rsid w:val="00F84B28"/>
    <w:rsid w:val="00F855B4"/>
    <w:rsid w:val="00F9122A"/>
    <w:rsid w:val="00F92E93"/>
    <w:rsid w:val="00F9332C"/>
    <w:rsid w:val="00F93648"/>
    <w:rsid w:val="00F9371B"/>
    <w:rsid w:val="00FA16B8"/>
    <w:rsid w:val="00FA2C5A"/>
    <w:rsid w:val="00FA62CA"/>
    <w:rsid w:val="00FA6D2C"/>
    <w:rsid w:val="00FA7344"/>
    <w:rsid w:val="00FB085C"/>
    <w:rsid w:val="00FB116B"/>
    <w:rsid w:val="00FB5BF6"/>
    <w:rsid w:val="00FB6F45"/>
    <w:rsid w:val="00FB7573"/>
    <w:rsid w:val="00FC21A0"/>
    <w:rsid w:val="00FC252F"/>
    <w:rsid w:val="00FC4ABC"/>
    <w:rsid w:val="00FC5B12"/>
    <w:rsid w:val="00FC779A"/>
    <w:rsid w:val="00FC7A0B"/>
    <w:rsid w:val="00FD1160"/>
    <w:rsid w:val="00FD1680"/>
    <w:rsid w:val="00FD19AD"/>
    <w:rsid w:val="00FD3818"/>
    <w:rsid w:val="00FD700F"/>
    <w:rsid w:val="00FD79E0"/>
    <w:rsid w:val="00FD7F2E"/>
    <w:rsid w:val="00FE0D45"/>
    <w:rsid w:val="00FE0ED9"/>
    <w:rsid w:val="00FE41C7"/>
    <w:rsid w:val="00FE6B88"/>
    <w:rsid w:val="00FF5476"/>
    <w:rsid w:val="00FF5C51"/>
    <w:rsid w:val="0939ED7E"/>
    <w:rsid w:val="104E75C0"/>
    <w:rsid w:val="18DBFB6B"/>
    <w:rsid w:val="68CBD1FF"/>
    <w:rsid w:val="6EE6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90EB11D8-E658-4887-8B2C-7DABF0DE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Table Bullets,Indent,List Paragraph Bullet"/>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Bulleted List Char,Table Bullets Char,Indent Char,List Paragraph Bullet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unhideWhenUsed/>
    <w:rsid w:val="008018E5"/>
    <w:rPr>
      <w:color w:val="605E5C"/>
      <w:shd w:val="clear" w:color="auto" w:fill="E1DFDD"/>
    </w:rPr>
  </w:style>
  <w:style w:type="character" w:customStyle="1" w:styleId="Mention1">
    <w:name w:val="Mention1"/>
    <w:basedOn w:val="DefaultParagraphFont"/>
    <w:uiPriority w:val="99"/>
    <w:unhideWhenUsed/>
    <w:rsid w:val="008018E5"/>
    <w:rPr>
      <w:color w:val="2B579A"/>
      <w:shd w:val="clear" w:color="auto" w:fill="E1DFDD"/>
    </w:rPr>
  </w:style>
  <w:style w:type="paragraph" w:styleId="BodyText">
    <w:name w:val="Body Text"/>
    <w:basedOn w:val="Normal"/>
    <w:link w:val="BodyTextChar"/>
    <w:uiPriority w:val="1"/>
    <w:qFormat/>
    <w:rsid w:val="00896020"/>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896020"/>
    <w:rPr>
      <w:rFonts w:ascii="Times New Roman" w:eastAsia="Times New Roman" w:hAnsi="Times New Roman" w:cs="Times New Roman"/>
      <w:sz w:val="24"/>
      <w:szCs w:val="20"/>
    </w:rPr>
  </w:style>
  <w:style w:type="table" w:styleId="GridTable4-Accent1">
    <w:name w:val="Grid Table 4 Accent 1"/>
    <w:basedOn w:val="TableNormal"/>
    <w:uiPriority w:val="49"/>
    <w:rsid w:val="00DB2EFE"/>
    <w:pPr>
      <w:spacing w:after="0" w:line="240" w:lineRule="auto"/>
    </w:pPr>
    <w:tblPr>
      <w:tblStyleRowBandSize w:val="1"/>
      <w:tblStyleColBandSize w:val="1"/>
      <w:tblInd w:w="0" w:type="nil"/>
      <w:tblBorders>
        <w:insideH w:val="single" w:sz="4" w:space="0" w:color="4F81BD" w:themeColor="accent1"/>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DBE5F1" w:themeFill="accent1" w:themeFillTint="33"/>
      </w:tcPr>
    </w:tblStylePr>
    <w:tblStylePr w:type="band2Horz">
      <w:tblPr/>
      <w:tcPr>
        <w:shd w:val="clear" w:color="auto" w:fill="DDD9C3" w:themeFill="background2" w:themeFillShade="E6"/>
      </w:tcPr>
    </w:tblStylePr>
  </w:style>
  <w:style w:type="paragraph" w:customStyle="1" w:styleId="xmsolistparagraph">
    <w:name w:val="x_msolistparagraph"/>
    <w:basedOn w:val="Normal"/>
    <w:rsid w:val="00B020FF"/>
    <w:pPr>
      <w:spacing w:after="0" w:line="240" w:lineRule="auto"/>
    </w:pPr>
    <w:rPr>
      <w:rFonts w:ascii="Calibri" w:hAnsi="Calibri" w:cs="Calibri"/>
    </w:rPr>
  </w:style>
  <w:style w:type="paragraph" w:customStyle="1" w:styleId="NormalSScontinued">
    <w:name w:val="NormalSS (continued)"/>
    <w:basedOn w:val="Normal"/>
    <w:next w:val="Normal"/>
    <w:qFormat/>
    <w:rsid w:val="00D906FB"/>
    <w:pPr>
      <w:spacing w:after="240" w:line="240" w:lineRule="auto"/>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unhideWhenUsed/>
    <w:rsid w:val="00D10122"/>
    <w:rPr>
      <w:color w:val="605E5C"/>
      <w:shd w:val="clear" w:color="auto" w:fill="E1DFDD"/>
    </w:rPr>
  </w:style>
  <w:style w:type="character" w:customStyle="1" w:styleId="Mention2">
    <w:name w:val="Mention2"/>
    <w:basedOn w:val="DefaultParagraphFont"/>
    <w:uiPriority w:val="99"/>
    <w:unhideWhenUsed/>
    <w:rsid w:val="00D10122"/>
    <w:rPr>
      <w:color w:val="2B579A"/>
      <w:shd w:val="clear" w:color="auto" w:fill="E1DFDD"/>
    </w:rPr>
  </w:style>
  <w:style w:type="character" w:customStyle="1" w:styleId="UnresolvedMention">
    <w:name w:val="Unresolved Mention"/>
    <w:basedOn w:val="DefaultParagraphFont"/>
    <w:uiPriority w:val="99"/>
    <w:unhideWhenUsed/>
    <w:rsid w:val="00197C41"/>
    <w:rPr>
      <w:color w:val="605E5C"/>
      <w:shd w:val="clear" w:color="auto" w:fill="E1DFDD"/>
    </w:rPr>
  </w:style>
  <w:style w:type="character" w:customStyle="1" w:styleId="Mention">
    <w:name w:val="Mention"/>
    <w:basedOn w:val="DefaultParagraphFont"/>
    <w:uiPriority w:val="99"/>
    <w:unhideWhenUsed/>
    <w:rsid w:val="00197C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10080">
      <w:bodyDiv w:val="1"/>
      <w:marLeft w:val="0"/>
      <w:marRight w:val="0"/>
      <w:marTop w:val="0"/>
      <w:marBottom w:val="0"/>
      <w:divBdr>
        <w:top w:val="none" w:sz="0" w:space="0" w:color="auto"/>
        <w:left w:val="none" w:sz="0" w:space="0" w:color="auto"/>
        <w:bottom w:val="none" w:sz="0" w:space="0" w:color="auto"/>
        <w:right w:val="none" w:sz="0" w:space="0" w:color="auto"/>
      </w:divBdr>
    </w:div>
    <w:div w:id="301233726">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64547596">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816451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61794778">
      <w:bodyDiv w:val="1"/>
      <w:marLeft w:val="0"/>
      <w:marRight w:val="0"/>
      <w:marTop w:val="0"/>
      <w:marBottom w:val="0"/>
      <w:divBdr>
        <w:top w:val="none" w:sz="0" w:space="0" w:color="auto"/>
        <w:left w:val="none" w:sz="0" w:space="0" w:color="auto"/>
        <w:bottom w:val="none" w:sz="0" w:space="0" w:color="auto"/>
        <w:right w:val="none" w:sz="0" w:space="0" w:color="auto"/>
      </w:divBdr>
    </w:div>
    <w:div w:id="209269808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stru.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REInfoCollection@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2.safelinks.protection.outlook.com/?url=https%3A%2F%2Fwww.acf.hhs.gov%2F&amp;data=04%7C01%7C%7C5fd2ee61b4ca4f0e5ded08d89d1e9868%7C1404ce362c7c444289bd6434c26d13e7%7C0%7C0%7C637432102153200865%7CUnknown%7CTWFpbGZsb3d8eyJWIjoiMC4wLjAwMDAiLCJQIjoiV2luMzIiLCJBTiI6Ik1haWwiLCJXVCI6Mn0%3D%7C1000&amp;sdata=%2BVA7jib%2Bsk8eOvZngoRFFXJLrQOQH38JOIzE9uXDBIU%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Dallas Elgin, PhD</DisplayName>
        <AccountId>823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AD261218F5548A4BBE6A2A3AC623B" ma:contentTypeVersion="11" ma:contentTypeDescription="Create a new document." ma:contentTypeScope="" ma:versionID="a187766cb440436314e6e6f843e7cb36">
  <xsd:schema xmlns:xsd="http://www.w3.org/2001/XMLSchema" xmlns:xs="http://www.w3.org/2001/XMLSchema" xmlns:p="http://schemas.microsoft.com/office/2006/metadata/properties" xmlns:ns2="1f9b0b0f-ac95-49ae-bde3-458525b2c528" xmlns:ns3="22088e7c-88fa-40f6-88eb-a8b754a964ae" targetNamespace="http://schemas.microsoft.com/office/2006/metadata/properties" ma:root="true" ma:fieldsID="4ed16c36b3ef9f53556c591f1278cb4f" ns2:_="" ns3:_="">
    <xsd:import namespace="1f9b0b0f-ac95-49ae-bde3-458525b2c52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0b0f-ac95-49ae-bde3-458525b2c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5280A270-313B-448E-A2EA-3BDB7F0A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0b0f-ac95-49ae-bde3-458525b2c52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AEB67-815A-456D-B68C-94CCD977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4769</Words>
  <Characters>27189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31895</CharactersWithSpaces>
  <SharedDoc>false</SharedDoc>
  <HLinks>
    <vt:vector size="18" baseType="variant">
      <vt:variant>
        <vt:i4>7864347</vt:i4>
      </vt:variant>
      <vt:variant>
        <vt:i4>6</vt:i4>
      </vt:variant>
      <vt:variant>
        <vt:i4>0</vt:i4>
      </vt:variant>
      <vt:variant>
        <vt:i4>5</vt:i4>
      </vt:variant>
      <vt:variant>
        <vt:lpwstr>https://www.bls.gov/oes/current/oes_stru.htm</vt:lpwstr>
      </vt:variant>
      <vt:variant>
        <vt:lpwstr/>
      </vt:variant>
      <vt:variant>
        <vt:i4>2424898</vt:i4>
      </vt:variant>
      <vt:variant>
        <vt:i4>3</vt:i4>
      </vt:variant>
      <vt:variant>
        <vt:i4>0</vt:i4>
      </vt:variant>
      <vt:variant>
        <vt:i4>5</vt:i4>
      </vt:variant>
      <vt:variant>
        <vt:lpwstr>mailto:OPREInfoCollection@ACF.hhs.gov</vt:lpwstr>
      </vt:variant>
      <vt:variant>
        <vt:lpwstr/>
      </vt:variant>
      <vt:variant>
        <vt:i4>4128891</vt:i4>
      </vt:variant>
      <vt:variant>
        <vt:i4>0</vt:i4>
      </vt:variant>
      <vt:variant>
        <vt:i4>0</vt:i4>
      </vt:variant>
      <vt:variant>
        <vt:i4>5</vt:i4>
      </vt:variant>
      <vt:variant>
        <vt:lpwstr>https://nam02.safelinks.protection.outlook.com/?url=https%3A%2F%2Fwww.acf.hhs.gov%2F&amp;data=04%7C01%7C%7C5fd2ee61b4ca4f0e5ded08d89d1e9868%7C1404ce362c7c444289bd6434c26d13e7%7C0%7C0%7C637432102153200865%7CUnknown%7CTWFpbGZsb3d8eyJWIjoiMC4wLjAwMDAiLCJQIjoiV2luMzIiLCJBTiI6Ik1haWwiLCJXVCI6Mn0%3D%7C1000&amp;sdata=%2BVA7jib%2Bsk8eOvZngoRFFXJLrQOQH38JOIzE9uXDBI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McAleer, MSPH</dc:creator>
  <cp:keywords/>
  <cp:lastModifiedBy>Jones, Molly (ACF)</cp:lastModifiedBy>
  <cp:revision>5</cp:revision>
  <dcterms:created xsi:type="dcterms:W3CDTF">2021-01-29T21:25:00Z</dcterms:created>
  <dcterms:modified xsi:type="dcterms:W3CDTF">2021-02-10T17:58:00Z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0x010100EF0AD261218F5548A4BBE6A2A3AC623B</vt:lpwstr>
  </property>
</Properties>
</file>