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6F1B26" w14:paraId="7CB5189A" w14:textId="3AC89266">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Human Services Programs in Rural Contexts</w:t>
      </w:r>
      <w:r w:rsidR="00A26C0E">
        <w:rPr>
          <w:rFonts w:eastAsia="Arial Unicode MS" w:asciiTheme="minorHAnsi" w:hAnsiTheme="minorHAnsi" w:cstheme="minorHAnsi"/>
          <w:noProof/>
          <w:color w:val="auto"/>
        </w:rPr>
        <w:t xml:space="preserve"> Study</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0F4846" w14:paraId="3F6C890C" w14:textId="08C5C317">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9139B3" w:rsidR="00E66C2A" w:rsidP="00E66C2A" w:rsidRDefault="005254AC" w14:paraId="5A18E114" w14:textId="2F0AA862">
      <w:pPr>
        <w:pStyle w:val="ReportCover-Date"/>
        <w:spacing w:after="0"/>
        <w:jc w:val="center"/>
        <w:rPr>
          <w:rFonts w:ascii="Arial" w:hAnsi="Arial" w:cs="Arial"/>
          <w:color w:val="auto"/>
        </w:rPr>
      </w:pPr>
      <w:r>
        <w:rPr>
          <w:rFonts w:ascii="Arial" w:hAnsi="Arial" w:cs="Arial"/>
          <w:color w:val="auto"/>
        </w:rPr>
        <w:t>February 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3F47EA5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A42C71" w:rsidP="00A42C71" w:rsidRDefault="00A42C71" w14:paraId="16C3B2D5" w14:textId="7EDE5B05">
      <w:pPr>
        <w:spacing w:after="0" w:line="240" w:lineRule="auto"/>
        <w:jc w:val="center"/>
        <w:rPr>
          <w:rFonts w:cstheme="minorHAnsi"/>
        </w:rPr>
      </w:pPr>
      <w:r w:rsidRPr="001A59B6">
        <w:rPr>
          <w:rFonts w:cstheme="minorHAnsi"/>
        </w:rPr>
        <w:t>Project Officers:</w:t>
      </w:r>
    </w:p>
    <w:p w:rsidR="0008011E" w:rsidP="00A42C71" w:rsidRDefault="0008011E" w14:paraId="3356C821" w14:textId="2A0E0577">
      <w:pPr>
        <w:spacing w:after="0" w:line="240" w:lineRule="auto"/>
        <w:jc w:val="center"/>
        <w:rPr>
          <w:rFonts w:cstheme="minorHAnsi"/>
        </w:rPr>
      </w:pPr>
      <w:r>
        <w:rPr>
          <w:rFonts w:cstheme="minorHAnsi"/>
        </w:rPr>
        <w:t>Aleta Meyer, PhD</w:t>
      </w:r>
    </w:p>
    <w:p w:rsidR="003F3086" w:rsidP="00A42C71" w:rsidRDefault="003F3086" w14:paraId="79A7E49C" w14:textId="67A0EB0B">
      <w:pPr>
        <w:spacing w:after="0" w:line="240" w:lineRule="auto"/>
        <w:jc w:val="center"/>
        <w:rPr>
          <w:rFonts w:cstheme="minorHAnsi"/>
        </w:rPr>
      </w:pPr>
      <w:r>
        <w:rPr>
          <w:rFonts w:cstheme="minorHAnsi"/>
        </w:rPr>
        <w:t>Lisa Zingman, MSPH</w:t>
      </w:r>
    </w:p>
    <w:p w:rsidR="00383CA8" w:rsidP="00A42C71" w:rsidRDefault="00383CA8" w14:paraId="57C62F21" w14:textId="77777777">
      <w:pPr>
        <w:spacing w:after="0"/>
        <w:jc w:val="center"/>
        <w:rPr>
          <w:rFonts w:cstheme="minorHAnsi"/>
          <w:b/>
          <w:sz w:val="32"/>
          <w:szCs w:val="32"/>
        </w:rPr>
      </w:pPr>
    </w:p>
    <w:p w:rsidRPr="001A59B6" w:rsidR="00A42C71" w:rsidP="00A42C71" w:rsidRDefault="00A42C71" w14:paraId="45C49EBE" w14:textId="35E971F9">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004826CA" w:rsidP="00811B08" w:rsidRDefault="00E512C1" w14:paraId="07FA9C26" w14:textId="46EA79B0">
      <w:r>
        <w:t xml:space="preserve">This information collection intends to capture data </w:t>
      </w:r>
      <w:r w:rsidR="00AF71D5">
        <w:t xml:space="preserve">on </w:t>
      </w:r>
      <w:r w:rsidR="00FC4360">
        <w:t xml:space="preserve">the challenges and unique opportunities </w:t>
      </w:r>
      <w:r w:rsidR="00B31565">
        <w:t>of administering human service</w:t>
      </w:r>
      <w:r w:rsidR="00AF71D5">
        <w:t>s</w:t>
      </w:r>
      <w:r w:rsidR="00B31565">
        <w:t xml:space="preserve"> programs in r</w:t>
      </w:r>
      <w:r w:rsidR="00FD1475">
        <w:t xml:space="preserve">ural </w:t>
      </w:r>
      <w:r w:rsidR="00B31565">
        <w:t>c</w:t>
      </w:r>
      <w:r w:rsidR="00A418A6">
        <w:t>ommunities</w:t>
      </w:r>
      <w:r w:rsidR="00F33633">
        <w:t xml:space="preserve">. </w:t>
      </w:r>
      <w:r w:rsidR="00CA59E5">
        <w:t xml:space="preserve">The </w:t>
      </w:r>
      <w:r w:rsidR="00AF71D5">
        <w:t xml:space="preserve">following are the </w:t>
      </w:r>
      <w:r w:rsidR="00CA59E5">
        <w:t>goals of this s</w:t>
      </w:r>
      <w:r w:rsidR="008F4618">
        <w:t>tudy</w:t>
      </w:r>
      <w:r w:rsidR="00B31565">
        <w:t>:</w:t>
      </w:r>
      <w:r w:rsidR="008F4618">
        <w:t xml:space="preserve"> </w:t>
      </w:r>
    </w:p>
    <w:p w:rsidRPr="00E51041" w:rsidR="004826CA" w:rsidP="004826CA" w:rsidRDefault="004826CA" w14:paraId="77244B08" w14:textId="77777777">
      <w:pPr>
        <w:pStyle w:val="ListParagraph"/>
        <w:widowControl w:val="0"/>
        <w:numPr>
          <w:ilvl w:val="0"/>
          <w:numId w:val="30"/>
        </w:numPr>
        <w:autoSpaceDE w:val="0"/>
        <w:autoSpaceDN w:val="0"/>
        <w:adjustRightInd w:val="0"/>
        <w:spacing w:after="0" w:line="240" w:lineRule="auto"/>
        <w:contextualSpacing w:val="0"/>
        <w:rPr>
          <w:rFonts w:cstheme="minorHAnsi"/>
        </w:rPr>
      </w:pPr>
      <w:r w:rsidRPr="00E51041">
        <w:rPr>
          <w:rFonts w:cstheme="minorHAnsi"/>
        </w:rPr>
        <w:t>Provide a rich description of human services programs in rural contexts</w:t>
      </w:r>
    </w:p>
    <w:p w:rsidRPr="00E51041" w:rsidR="004826CA" w:rsidP="004826CA" w:rsidRDefault="004826CA" w14:paraId="465F6718" w14:textId="77777777">
      <w:pPr>
        <w:pStyle w:val="ListParagraph"/>
        <w:widowControl w:val="0"/>
        <w:numPr>
          <w:ilvl w:val="0"/>
          <w:numId w:val="30"/>
        </w:numPr>
        <w:autoSpaceDE w:val="0"/>
        <w:autoSpaceDN w:val="0"/>
        <w:adjustRightInd w:val="0"/>
        <w:spacing w:after="0" w:line="240" w:lineRule="auto"/>
        <w:contextualSpacing w:val="0"/>
        <w:rPr>
          <w:rFonts w:cstheme="minorHAnsi"/>
        </w:rPr>
      </w:pPr>
      <w:r w:rsidRPr="00E51041">
        <w:rPr>
          <w:rFonts w:cstheme="minorHAnsi"/>
        </w:rPr>
        <w:t>Determine the unmet need for human services in rural communities</w:t>
      </w:r>
    </w:p>
    <w:p w:rsidR="004826CA" w:rsidP="004826CA" w:rsidRDefault="004826CA" w14:paraId="5502E0DB" w14:textId="7A29269E">
      <w:pPr>
        <w:pStyle w:val="ListParagraph"/>
        <w:widowControl w:val="0"/>
        <w:numPr>
          <w:ilvl w:val="0"/>
          <w:numId w:val="30"/>
        </w:numPr>
        <w:autoSpaceDE w:val="0"/>
        <w:autoSpaceDN w:val="0"/>
        <w:adjustRightInd w:val="0"/>
        <w:spacing w:after="0" w:line="240" w:lineRule="auto"/>
        <w:contextualSpacing w:val="0"/>
        <w:rPr>
          <w:rFonts w:cstheme="minorHAnsi"/>
        </w:rPr>
      </w:pPr>
      <w:r w:rsidRPr="00E51041">
        <w:rPr>
          <w:rFonts w:cstheme="minorHAnsi"/>
        </w:rPr>
        <w:t>Identify opportunities for strengthening the capacity of human services programs to promote the economic and social wellbeing of individuals, families, and communities in rural contexts</w:t>
      </w:r>
    </w:p>
    <w:p w:rsidR="00141CD9" w:rsidP="00141CD9" w:rsidRDefault="00141CD9" w14:paraId="61A544AC" w14:textId="3562F7E8">
      <w:pPr>
        <w:widowControl w:val="0"/>
        <w:autoSpaceDE w:val="0"/>
        <w:autoSpaceDN w:val="0"/>
        <w:adjustRightInd w:val="0"/>
        <w:spacing w:after="0" w:line="240" w:lineRule="auto"/>
        <w:rPr>
          <w:rFonts w:cstheme="minorHAnsi"/>
        </w:rPr>
      </w:pPr>
    </w:p>
    <w:p w:rsidRPr="00B00D49" w:rsidR="00AC3337" w:rsidP="00B00D49" w:rsidRDefault="00AC3337" w14:paraId="41DE33ED" w14:textId="397BA1A7">
      <w:pPr>
        <w:widowControl w:val="0"/>
        <w:autoSpaceDE w:val="0"/>
        <w:autoSpaceDN w:val="0"/>
        <w:adjustRightInd w:val="0"/>
        <w:spacing w:after="0" w:line="240" w:lineRule="auto"/>
        <w:rPr>
          <w:rFonts w:cstheme="minorHAnsi"/>
        </w:rPr>
      </w:pPr>
      <w:r>
        <w:rPr>
          <w:rFonts w:cstheme="minorHAnsi"/>
        </w:rPr>
        <w:t xml:space="preserve">To meet these goals, </w:t>
      </w:r>
      <w:r w:rsidR="00824245">
        <w:rPr>
          <w:rFonts w:cstheme="minorHAnsi"/>
        </w:rPr>
        <w:t>OPRE and its contractor</w:t>
      </w:r>
      <w:r w:rsidR="006E64C8">
        <w:rPr>
          <w:rFonts w:cstheme="minorHAnsi"/>
        </w:rPr>
        <w:t xml:space="preserve"> (the study team)</w:t>
      </w:r>
      <w:r w:rsidR="00824245">
        <w:rPr>
          <w:rFonts w:cstheme="minorHAnsi"/>
        </w:rPr>
        <w:t xml:space="preserve"> </w:t>
      </w:r>
      <w:r w:rsidR="00E23394">
        <w:rPr>
          <w:rFonts w:cstheme="minorHAnsi"/>
        </w:rPr>
        <w:t xml:space="preserve">have conducted an extensive literature review, will </w:t>
      </w:r>
      <w:r w:rsidR="00B83F33">
        <w:rPr>
          <w:rFonts w:cstheme="minorHAnsi"/>
        </w:rPr>
        <w:t>compile</w:t>
      </w:r>
      <w:r w:rsidR="00E23394">
        <w:rPr>
          <w:rFonts w:cstheme="minorHAnsi"/>
        </w:rPr>
        <w:t xml:space="preserve"> and analyze existing administrative data from various programs, and conduct site visits in 12 rural communities </w:t>
      </w:r>
      <w:r w:rsidR="00B83F33">
        <w:rPr>
          <w:rFonts w:cstheme="minorHAnsi"/>
        </w:rPr>
        <w:t xml:space="preserve">(the subject of this ICR) </w:t>
      </w:r>
      <w:r w:rsidR="00166936">
        <w:rPr>
          <w:rFonts w:cstheme="minorHAnsi"/>
        </w:rPr>
        <w:t xml:space="preserve">with </w:t>
      </w:r>
      <w:r w:rsidR="00E13DA7">
        <w:rPr>
          <w:rFonts w:cstheme="minorHAnsi"/>
        </w:rPr>
        <w:t>human service program leadership and staff, and staff from nonprofit and partner organization</w:t>
      </w:r>
      <w:r w:rsidR="00693D02">
        <w:rPr>
          <w:rFonts w:cstheme="minorHAnsi"/>
        </w:rPr>
        <w:t xml:space="preserve">s </w:t>
      </w:r>
      <w:r w:rsidR="00693D02">
        <w:t>that support individuals that utilize human services</w:t>
      </w:r>
      <w:r w:rsidR="005D44B5">
        <w:t>.</w:t>
      </w:r>
      <w:r w:rsidR="00693D02">
        <w:t xml:space="preserve"> </w:t>
      </w:r>
    </w:p>
    <w:p w:rsidR="00DD4DC8" w:rsidP="00A42C71" w:rsidRDefault="00DD4DC8" w14:paraId="3DFC6435" w14:textId="77777777">
      <w:pPr>
        <w:spacing w:after="60" w:line="240" w:lineRule="auto"/>
        <w:rPr>
          <w:rFonts w:cstheme="minorHAnsi"/>
          <w:i/>
        </w:rPr>
      </w:pPr>
    </w:p>
    <w:p w:rsidRPr="001A59B6" w:rsidR="00A42C71" w:rsidP="00A42C71" w:rsidRDefault="00A42C71" w14:paraId="15CEF91F" w14:textId="19892926">
      <w:pPr>
        <w:spacing w:after="60" w:line="240" w:lineRule="auto"/>
        <w:rPr>
          <w:rFonts w:cstheme="minorHAnsi"/>
        </w:rPr>
      </w:pPr>
      <w:r w:rsidRPr="001A59B6">
        <w:rPr>
          <w:rFonts w:cstheme="minorHAnsi"/>
          <w:i/>
        </w:rPr>
        <w:t xml:space="preserve">Generalizability of Results </w:t>
      </w:r>
    </w:p>
    <w:p w:rsidRPr="001A59B6" w:rsidR="00A42C71" w:rsidP="00A42C71" w:rsidRDefault="00FF4B90" w14:paraId="4037E45E" w14:textId="17BB72B0">
      <w:pPr>
        <w:autoSpaceDE w:val="0"/>
        <w:autoSpaceDN w:val="0"/>
        <w:adjustRightInd w:val="0"/>
        <w:spacing w:after="0" w:line="240" w:lineRule="atLeast"/>
        <w:rPr>
          <w:rFonts w:eastAsia="Times New Roman" w:cstheme="minorHAnsi"/>
          <w:color w:val="000000"/>
        </w:rPr>
      </w:pPr>
      <w:r w:rsidRPr="007733D5">
        <w:t>This study is intended to present internally</w:t>
      </w:r>
      <w:r w:rsidR="009E202F">
        <w:t xml:space="preserve"> </w:t>
      </w:r>
      <w:r w:rsidRPr="007733D5">
        <w:t>valid description</w:t>
      </w:r>
      <w:r w:rsidR="009E202F">
        <w:t>s</w:t>
      </w:r>
      <w:r w:rsidRPr="007733D5">
        <w:t xml:space="preserve"> of </w:t>
      </w:r>
      <w:r w:rsidR="00083BBE">
        <w:t>human service</w:t>
      </w:r>
      <w:r w:rsidR="009D4889">
        <w:t>s</w:t>
      </w:r>
      <w:r w:rsidR="00083BBE">
        <w:t xml:space="preserve"> programs in rural </w:t>
      </w:r>
      <w:r w:rsidR="00652A52">
        <w:t>areas</w:t>
      </w:r>
      <w:r w:rsidR="00083BBE">
        <w:t xml:space="preserve">, </w:t>
      </w:r>
      <w:r w:rsidRPr="007733D5">
        <w:t>not to promote statistical generalization to other sites or service populations.</w:t>
      </w:r>
    </w:p>
    <w:p w:rsidRPr="001A59B6" w:rsidR="00A42C71" w:rsidP="00A42C71" w:rsidRDefault="00A42C71" w14:paraId="3B40B647" w14:textId="77777777">
      <w:pPr>
        <w:autoSpaceDE w:val="0"/>
        <w:autoSpaceDN w:val="0"/>
        <w:adjustRightInd w:val="0"/>
        <w:spacing w:after="0" w:line="240" w:lineRule="atLeast"/>
        <w:rPr>
          <w:rFonts w:eastAsia="Times New Roman" w:cstheme="minorHAnsi"/>
          <w:color w:val="000000"/>
        </w:rPr>
      </w:pPr>
    </w:p>
    <w:p w:rsidRPr="003B732D" w:rsidR="00C2133A" w:rsidP="003B732D" w:rsidRDefault="00A42C71" w14:paraId="0A16511B" w14:textId="20DF7AED">
      <w:pPr>
        <w:autoSpaceDE w:val="0"/>
        <w:autoSpaceDN w:val="0"/>
        <w:adjustRightInd w:val="0"/>
        <w:spacing w:after="60" w:line="240" w:lineRule="atLeast"/>
        <w:rPr>
          <w:rFonts w:eastAsia="Times New Roman" w:cstheme="minorHAnsi"/>
          <w:color w:val="000000"/>
        </w:rPr>
      </w:pPr>
      <w:commentRangeStart w:id="0"/>
      <w:r w:rsidRPr="001A59B6">
        <w:rPr>
          <w:rFonts w:eastAsia="Times New Roman" w:cstheme="minorHAnsi"/>
          <w:i/>
          <w:color w:val="000000"/>
        </w:rPr>
        <w:t xml:space="preserve">Appropriateness of Study Design and Methods for Planned Uses </w:t>
      </w:r>
      <w:commentRangeEnd w:id="0"/>
      <w:r w:rsidR="00383CA8">
        <w:rPr>
          <w:rStyle w:val="CommentReference"/>
        </w:rPr>
        <w:commentReference w:id="0"/>
      </w:r>
    </w:p>
    <w:p w:rsidR="00EB14D4" w:rsidP="00A42C71" w:rsidRDefault="001119A4" w14:paraId="0E1617D7" w14:textId="0FF7AB71">
      <w:pPr>
        <w:pStyle w:val="NormalWeb"/>
        <w:spacing w:before="0" w:beforeAutospacing="0" w:after="0" w:afterAutospacing="0"/>
        <w:rPr>
          <w:rFonts w:asciiTheme="minorHAnsi" w:hAnsiTheme="minorHAnsi" w:eastAsiaTheme="minorHAnsi" w:cstheme="minorBidi"/>
          <w:sz w:val="22"/>
          <w:szCs w:val="22"/>
        </w:rPr>
      </w:pPr>
      <w:r xmlns:w="http://schemas.openxmlformats.org/wordprocessingml/2006/main">
        <w:rPr>
          <w:rFonts w:asciiTheme="minorHAnsi" w:hAnsiTheme="minorHAnsi" w:eastAsiaTheme="minorHAnsi" w:cstheme="minorBidi"/>
          <w:sz w:val="22"/>
          <w:szCs w:val="22"/>
        </w:rPr>
        <w:t xml:space="preserve">Our study design is appropriate </w:t>
      </w:r>
      <w:r xmlns:w="http://schemas.openxmlformats.org/wordprocessingml/2006/main" w:rsidR="00321BB0">
        <w:rPr>
          <w:rFonts w:asciiTheme="minorHAnsi" w:hAnsiTheme="minorHAnsi" w:eastAsiaTheme="minorHAnsi" w:cstheme="minorBidi"/>
          <w:sz w:val="22"/>
          <w:szCs w:val="22"/>
        </w:rPr>
        <w:t xml:space="preserve">for the proposed purposes and uses planned </w:t>
      </w:r>
      <w:r xmlns:w="http://schemas.openxmlformats.org/wordprocessingml/2006/main" w:rsidR="00CC2659">
        <w:rPr>
          <w:rFonts w:asciiTheme="minorHAnsi" w:hAnsiTheme="minorHAnsi" w:eastAsiaTheme="minorHAnsi" w:cstheme="minorBidi"/>
          <w:sz w:val="22"/>
          <w:szCs w:val="22"/>
        </w:rPr>
        <w:t xml:space="preserve">as our design will </w:t>
      </w:r>
      <w:r xmlns:w="http://schemas.openxmlformats.org/wordprocessingml/2006/main" w:rsidR="00237B9E">
        <w:rPr>
          <w:rFonts w:asciiTheme="minorHAnsi" w:hAnsiTheme="minorHAnsi" w:eastAsiaTheme="minorHAnsi" w:cstheme="minorBidi"/>
          <w:sz w:val="22"/>
          <w:szCs w:val="22"/>
        </w:rPr>
        <w:t>use a</w:t>
      </w:r>
      <w:r xmlns:w="http://schemas.openxmlformats.org/wordprocessingml/2006/main" w:rsidR="00803ECD">
        <w:rPr>
          <w:rFonts w:asciiTheme="minorHAnsi" w:hAnsiTheme="minorHAnsi" w:eastAsiaTheme="minorHAnsi" w:cstheme="minorBidi"/>
          <w:sz w:val="22"/>
          <w:szCs w:val="22"/>
        </w:rPr>
        <w:t xml:space="preserve"> literature review and administrative </w:t>
      </w:r>
      <w:r xmlns:w="http://schemas.openxmlformats.org/wordprocessingml/2006/main" w:rsidR="00A40811">
        <w:rPr>
          <w:rFonts w:asciiTheme="minorHAnsi" w:hAnsiTheme="minorHAnsi" w:eastAsiaTheme="minorHAnsi" w:cstheme="minorBidi"/>
          <w:sz w:val="22"/>
          <w:szCs w:val="22"/>
        </w:rPr>
        <w:t xml:space="preserve">and survey </w:t>
      </w:r>
      <w:r xmlns:w="http://schemas.openxmlformats.org/wordprocessingml/2006/main" w:rsidR="00A40811">
        <w:rPr>
          <w:rFonts w:asciiTheme="minorHAnsi" w:hAnsiTheme="minorHAnsi" w:eastAsiaTheme="minorHAnsi" w:cstheme="minorBidi"/>
          <w:sz w:val="22"/>
          <w:szCs w:val="22"/>
        </w:rPr>
        <w:t xml:space="preserve"> to </w:t>
      </w:r>
      <w:r xmlns:w="http://schemas.openxmlformats.org/wordprocessingml/2006/main" w:rsidR="00803ECD">
        <w:rPr>
          <w:rFonts w:asciiTheme="minorHAnsi" w:hAnsiTheme="minorHAnsi" w:eastAsiaTheme="minorHAnsi" w:cstheme="minorBidi"/>
          <w:sz w:val="22"/>
          <w:szCs w:val="22"/>
        </w:rPr>
        <w:t>data</w:t>
      </w:r>
      <w:r xmlns:w="http://schemas.openxmlformats.org/wordprocessingml/2006/main" w:rsidR="00CC2659">
        <w:rPr>
          <w:rFonts w:asciiTheme="minorHAnsi" w:hAnsiTheme="minorHAnsi" w:eastAsiaTheme="minorHAnsi" w:cstheme="minorBidi"/>
          <w:sz w:val="22"/>
          <w:szCs w:val="22"/>
        </w:rPr>
        <w:t>reduce the</w:t>
      </w:r>
      <w:r xmlns:w="http://schemas.openxmlformats.org/wordprocessingml/2006/main" w:rsidR="000E6125">
        <w:rPr>
          <w:rFonts w:asciiTheme="minorHAnsi" w:hAnsiTheme="minorHAnsi" w:eastAsiaTheme="minorHAnsi" w:cstheme="minorBidi"/>
          <w:sz w:val="22"/>
          <w:szCs w:val="22"/>
        </w:rPr>
        <w:t xml:space="preserve"> data collection</w:t>
      </w:r>
      <w:r xmlns:w="http://schemas.openxmlformats.org/wordprocessingml/2006/main" w:rsidR="00CC2659">
        <w:rPr>
          <w:rFonts w:asciiTheme="minorHAnsi" w:hAnsiTheme="minorHAnsi" w:eastAsiaTheme="minorHAnsi" w:cstheme="minorBidi"/>
          <w:sz w:val="22"/>
          <w:szCs w:val="22"/>
        </w:rPr>
        <w:t xml:space="preserve"> burden on respondents</w:t>
      </w:r>
      <w:r xmlns:w="http://schemas.openxmlformats.org/wordprocessingml/2006/main" w:rsidR="00B133C1">
        <w:rPr>
          <w:rFonts w:asciiTheme="minorHAnsi" w:hAnsiTheme="minorHAnsi" w:eastAsiaTheme="minorHAnsi" w:cstheme="minorBidi"/>
          <w:sz w:val="22"/>
          <w:szCs w:val="22"/>
        </w:rPr>
        <w:t>.</w:t>
      </w:r>
      <w:r xmlns:w="http://schemas.openxmlformats.org/wordprocessingml/2006/main" w:rsidR="00803ECD">
        <w:rPr>
          <w:rFonts w:asciiTheme="minorHAnsi" w:hAnsiTheme="minorHAnsi" w:eastAsiaTheme="minorHAnsi" w:cstheme="minorBidi"/>
          <w:sz w:val="22"/>
          <w:szCs w:val="22"/>
        </w:rPr>
        <w:t xml:space="preserve"> Our qualitative data collection will obtain </w:t>
      </w:r>
      <w:r xmlns:w="http://schemas.openxmlformats.org/wordprocessingml/2006/main" w:rsidR="00834DA0">
        <w:rPr>
          <w:rFonts w:asciiTheme="minorHAnsi" w:hAnsiTheme="minorHAnsi" w:eastAsiaTheme="minorHAnsi" w:cstheme="minorBidi"/>
          <w:sz w:val="22"/>
          <w:szCs w:val="22"/>
        </w:rPr>
        <w:t>data from a cross</w:t>
      </w:r>
      <w:r xmlns:w="http://schemas.openxmlformats.org/wordprocessingml/2006/main" w:rsidR="00A40811">
        <w:rPr>
          <w:rFonts w:asciiTheme="minorHAnsi" w:hAnsiTheme="minorHAnsi" w:eastAsiaTheme="minorHAnsi" w:cstheme="minorBidi"/>
          <w:sz w:val="22"/>
          <w:szCs w:val="22"/>
        </w:rPr>
        <w:t>-</w:t>
      </w:r>
      <w:r xmlns:w="http://schemas.openxmlformats.org/wordprocessingml/2006/main" w:rsidR="00834DA0">
        <w:rPr>
          <w:rFonts w:asciiTheme="minorHAnsi" w:hAnsiTheme="minorHAnsi" w:eastAsiaTheme="minorHAnsi" w:cstheme="minorBidi"/>
          <w:sz w:val="22"/>
          <w:szCs w:val="22"/>
        </w:rPr>
        <w:t>section of human service providers and partners in each community</w:t>
      </w:r>
      <w:r xmlns:w="http://schemas.openxmlformats.org/wordprocessingml/2006/main" w:rsidR="004F425C">
        <w:rPr>
          <w:rFonts w:asciiTheme="minorHAnsi" w:hAnsiTheme="minorHAnsi" w:eastAsiaTheme="minorHAnsi" w:cstheme="minorBidi"/>
          <w:sz w:val="22"/>
          <w:szCs w:val="22"/>
        </w:rPr>
        <w:t xml:space="preserve"> to generate insigh</w:t>
      </w:r>
      <w:r xmlns:w="http://schemas.openxmlformats.org/wordprocessingml/2006/main" w:rsidR="004F425C">
        <w:rPr>
          <w:rFonts w:asciiTheme="minorHAnsi" w:hAnsiTheme="minorHAnsi" w:eastAsiaTheme="minorHAnsi" w:cstheme="minorBidi"/>
          <w:sz w:val="22"/>
          <w:szCs w:val="22"/>
        </w:rPr>
        <w:t xml:space="preserve">ts </w:t>
      </w:r>
      <w:r xmlns:w="http://schemas.openxmlformats.org/wordprocessingml/2006/main" w:rsidRPr="00533D02" w:rsidR="001D0ACD">
        <w:rPr>
          <w:rFonts w:asciiTheme="minorHAnsi" w:hAnsiTheme="minorHAnsi" w:eastAsiaTheme="minorHAnsi" w:cstheme="minorBidi"/>
          <w:sz w:val="22"/>
          <w:szCs w:val="22"/>
        </w:rPr>
        <w:t xml:space="preserve">(see Supporting Statement A2. “Study Design” for additional </w:t>
      </w:r>
      <w:r xmlns:w="http://schemas.openxmlformats.org/wordprocessingml/2006/main" w:rsidR="006D4F8F">
        <w:rPr>
          <w:rFonts w:asciiTheme="minorHAnsi" w:hAnsiTheme="minorHAnsi" w:eastAsiaTheme="minorHAnsi" w:cstheme="minorBidi"/>
          <w:sz w:val="22"/>
          <w:szCs w:val="22"/>
        </w:rPr>
        <w:t xml:space="preserve">from program administrators and staff.  </w:t>
      </w:r>
      <w:r xmlns:w="http://schemas.openxmlformats.org/wordprocessingml/2006/main" w:rsidRPr="00533D02" w:rsidR="001D0ACD">
        <w:rPr>
          <w:rFonts w:asciiTheme="minorHAnsi" w:hAnsiTheme="minorHAnsi" w:eastAsiaTheme="minorHAnsi" w:cstheme="minorBidi"/>
          <w:sz w:val="22"/>
          <w:szCs w:val="22"/>
        </w:rPr>
        <w:t>information</w:t>
      </w:r>
      <w:r xmlns:w="http://schemas.openxmlformats.org/wordprocessingml/2006/main" w:rsidR="001D0ACD">
        <w:t xml:space="preserve">) </w:t>
      </w:r>
    </w:p>
    <w:p w:rsidRPr="005F4F23" w:rsidR="0091078B" w:rsidP="00A42C71" w:rsidRDefault="0091078B" w14:paraId="27E44B55" w14:textId="77777777">
      <w:pPr>
        <w:pStyle w:val="NormalWeb"/>
        <w:spacing w:before="0" w:beforeAutospacing="0" w:after="0" w:afterAutospacing="0"/>
        <w:rPr>
          <w:rFonts w:asciiTheme="minorHAnsi" w:hAnsiTheme="minorHAnsi" w:eastAsiaTheme="minorHAnsi" w:cstheme="minorBidi"/>
          <w:sz w:val="22"/>
          <w:szCs w:val="22"/>
        </w:rPr>
      </w:pPr>
    </w:p>
    <w:p w:rsidRPr="001A59B6" w:rsidR="00A42C71" w:rsidP="00A42C71" w:rsidRDefault="00A42C71" w14:paraId="21886270" w14:textId="589959C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lastRenderedPageBreak/>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77777777">
      <w:pPr>
        <w:pStyle w:val="ListParagraph"/>
        <w:spacing w:after="0" w:line="240" w:lineRule="auto"/>
        <w:ind w:left="0"/>
        <w:rPr>
          <w:rFonts w:cstheme="minorHAnsi"/>
        </w:rPr>
      </w:pPr>
    </w:p>
    <w:p w:rsidR="00A42C71" w:rsidP="00A42C71" w:rsidRDefault="00A42C71" w14:paraId="7A1B7559" w14:textId="7E8B5407">
      <w:pPr>
        <w:pStyle w:val="ListParagraph"/>
        <w:spacing w:after="0" w:line="240" w:lineRule="auto"/>
        <w:ind w:left="0"/>
        <w:rPr>
          <w:rFonts w:cstheme="minorHAnsi"/>
        </w:rPr>
      </w:pPr>
    </w:p>
    <w:p w:rsidRPr="001A59B6" w:rsidR="00383CA8" w:rsidP="00A42C71" w:rsidRDefault="00383CA8" w14:paraId="422394CB"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383CA8" w:rsidR="00A42C71" w:rsidP="00383CA8" w:rsidRDefault="00A42C71" w14:paraId="4C77B3BD" w14:textId="77777777">
      <w:pPr>
        <w:spacing w:after="60"/>
        <w:rPr>
          <w:i/>
        </w:rPr>
      </w:pPr>
      <w:r w:rsidRPr="00383CA8">
        <w:rPr>
          <w:i/>
        </w:rPr>
        <w:t xml:space="preserve">Target Population  </w:t>
      </w:r>
    </w:p>
    <w:p w:rsidRPr="001A59B6" w:rsidR="00A42C71" w:rsidP="00A42C71" w:rsidRDefault="005B4E5B" w14:paraId="273747A8" w14:textId="4F119104">
      <w:pPr>
        <w:autoSpaceDE w:val="0"/>
        <w:autoSpaceDN w:val="0"/>
        <w:adjustRightInd w:val="0"/>
        <w:spacing w:after="0" w:line="240" w:lineRule="atLeast"/>
        <w:contextualSpacing/>
        <w:rPr>
          <w:rFonts w:eastAsia="Times New Roman" w:cstheme="minorHAnsi"/>
          <w:color w:val="000000"/>
        </w:rPr>
      </w:pPr>
      <w:r>
        <w:t xml:space="preserve">For each of the </w:t>
      </w:r>
      <w:r w:rsidR="00F83900">
        <w:t xml:space="preserve">12 </w:t>
      </w:r>
      <w:r>
        <w:t xml:space="preserve">selected case study sites, </w:t>
      </w:r>
      <w:r w:rsidR="001775DF">
        <w:t xml:space="preserve">the study team </w:t>
      </w:r>
      <w:r>
        <w:t>will collect information from</w:t>
      </w:r>
      <w:r w:rsidR="0035692A">
        <w:t xml:space="preserve"> at least </w:t>
      </w:r>
      <w:commentRangeStart w:id="17"/>
      <w:commentRangeStart w:id="18"/>
      <w:r w:rsidR="00692AB6">
        <w:t>4</w:t>
      </w:r>
      <w:r w:rsidR="00FB51AA">
        <w:t xml:space="preserve"> human services program</w:t>
      </w:r>
      <w:commentRangeEnd w:id="18"/>
      <w:r w:rsidR="000004B1">
        <w:rPr>
          <w:rStyle w:val="CommentReference"/>
        </w:rPr>
        <w:commentReference w:id="18"/>
      </w:r>
      <w:r xmlns:w="http://schemas.openxmlformats.org/wordprocessingml/2006/main" w:rsidR="00447A2E">
        <w:t xml:space="preserve">s </w:t>
      </w:r>
      <w:r w:rsidR="00FB51AA">
        <w:t>(</w:t>
      </w:r>
      <w:r w:rsidRPr="00897969" w:rsidR="00E45F4D">
        <w:t>HMRF, TANF, HPOG, and MIECHV</w:t>
      </w:r>
      <w:r w:rsidR="00883507">
        <w:t>, early childhood development programs, family development programs, employment programs, and higher education and technical training programs)</w:t>
      </w:r>
      <w:r w:rsidR="00BF62FA">
        <w:t>,</w:t>
      </w:r>
      <w:r w:rsidRPr="00897969" w:rsidR="00E45F4D">
        <w:t xml:space="preserve"> program</w:t>
      </w:r>
      <w:r w:rsidR="00F661E8">
        <w:t xml:space="preserve"> directors</w:t>
      </w:r>
      <w:r w:rsidR="00BF62FA">
        <w:t>,</w:t>
      </w:r>
      <w:r w:rsidR="00F661E8">
        <w:t xml:space="preserve"> and </w:t>
      </w:r>
      <w:r w:rsidR="003B732D">
        <w:t>leadership</w:t>
      </w:r>
      <w:r w:rsidR="00684666">
        <w:t xml:space="preserve"> and</w:t>
      </w:r>
      <w:r w:rsidR="003B732D">
        <w:t xml:space="preserve"> </w:t>
      </w:r>
      <w:r w:rsidRPr="00897969" w:rsidR="00E45F4D">
        <w:t>staff</w:t>
      </w:r>
      <w:r w:rsidR="00E45F4D">
        <w:t>,</w:t>
      </w:r>
      <w:r w:rsidR="008A04D8">
        <w:t xml:space="preserve"> </w:t>
      </w:r>
      <w:r w:rsidR="00E45F4D">
        <w:t xml:space="preserve">and </w:t>
      </w:r>
      <w:r w:rsidR="00684666">
        <w:t xml:space="preserve">from </w:t>
      </w:r>
      <w:r w:rsidR="003B732D">
        <w:t xml:space="preserve">representatives of nonprofit </w:t>
      </w:r>
      <w:r w:rsidR="006D3FCD">
        <w:t xml:space="preserve">or partner organizations </w:t>
      </w:r>
      <w:r w:rsidR="003B732D">
        <w:t xml:space="preserve">that support individuals </w:t>
      </w:r>
      <w:r w:rsidR="00684666">
        <w:t xml:space="preserve">who </w:t>
      </w:r>
      <w:r w:rsidR="003B732D">
        <w:t>utilize human services</w:t>
      </w:r>
      <w:r>
        <w:t xml:space="preserve">. The sampling frame for each site will </w:t>
      </w:r>
      <w:r w:rsidR="00684666">
        <w:t xml:space="preserve">consist </w:t>
      </w:r>
      <w:r>
        <w:t xml:space="preserve">of </w:t>
      </w:r>
      <w:r w:rsidR="0091078B">
        <w:t xml:space="preserve">leadership and </w:t>
      </w:r>
      <w:r>
        <w:t xml:space="preserve">staff </w:t>
      </w:r>
      <w:r w:rsidR="00684666">
        <w:t xml:space="preserve">who </w:t>
      </w:r>
      <w:r>
        <w:t xml:space="preserve">support </w:t>
      </w:r>
      <w:r w:rsidR="00967EDF">
        <w:t>the human</w:t>
      </w:r>
      <w:r>
        <w:t xml:space="preserve"> service</w:t>
      </w:r>
      <w:r w:rsidR="00684666">
        <w:t>s</w:t>
      </w:r>
      <w:r w:rsidR="00232AC9">
        <w:t xml:space="preserve"> programs</w:t>
      </w:r>
      <w:r w:rsidR="001C1824">
        <w:t xml:space="preserve">, </w:t>
      </w:r>
      <w:r w:rsidR="00684666">
        <w:t xml:space="preserve">as well as representatives from </w:t>
      </w:r>
      <w:r w:rsidR="001C1824">
        <w:t xml:space="preserve">area nonprofits </w:t>
      </w:r>
      <w:r w:rsidR="006D3FCD">
        <w:t xml:space="preserve">or partner organizations </w:t>
      </w:r>
      <w:r w:rsidR="00684666">
        <w:t xml:space="preserve">that </w:t>
      </w:r>
      <w:r w:rsidR="001C1824">
        <w:t>provide</w:t>
      </w:r>
      <w:r w:rsidR="009847C7">
        <w:t xml:space="preserve"> support to individuals </w:t>
      </w:r>
      <w:r w:rsidR="00684666">
        <w:t xml:space="preserve">who </w:t>
      </w:r>
      <w:r w:rsidR="009847C7">
        <w:t>utilize human services</w:t>
      </w:r>
      <w:r w:rsidR="00E6144E">
        <w:t>.</w:t>
      </w:r>
      <w:r>
        <w:t xml:space="preserve"> The </w:t>
      </w:r>
      <w:r w:rsidR="00C02D72">
        <w:t>study team</w:t>
      </w:r>
      <w:r>
        <w:t xml:space="preserve"> will use non-probability, purposive sampling to identify potential respondents who can provide information on the study’s key constructs. Because participants will be purposively selected, they will not be representative of the population of </w:t>
      </w:r>
      <w:r w:rsidRPr="00095E0C" w:rsidR="00DE0608">
        <w:t>HMRF, TANF, HPOG, and MIECHV</w:t>
      </w:r>
      <w:r w:rsidR="00095E0C">
        <w:t xml:space="preserve"> or other </w:t>
      </w:r>
      <w:r w:rsidR="00692AB6">
        <w:t>human services</w:t>
      </w:r>
      <w:r w:rsidRPr="00897969" w:rsidR="00DE0608">
        <w:t xml:space="preserve"> </w:t>
      </w:r>
      <w:r w:rsidR="00BB4C23">
        <w:t>program</w:t>
      </w:r>
      <w:r w:rsidR="00FB6990">
        <w:t xml:space="preserve"> leadership or staff</w:t>
      </w:r>
      <w:r w:rsidR="000D5635">
        <w:t xml:space="preserve">, or of the area nonprofits </w:t>
      </w:r>
      <w:r w:rsidR="006D3FCD">
        <w:t xml:space="preserve">or partner organizations </w:t>
      </w:r>
      <w:r w:rsidR="000D5635">
        <w:t>who provide support to individuals that utilize human services</w:t>
      </w:r>
      <w:r w:rsidR="0088093C">
        <w:t>.</w:t>
      </w:r>
    </w:p>
    <w:p w:rsidRPr="00383CA8" w:rsidR="00A42C71" w:rsidP="00383CA8" w:rsidRDefault="00A42C71" w14:paraId="0EC4C463" w14:textId="77777777">
      <w:pPr>
        <w:autoSpaceDE w:val="0"/>
        <w:autoSpaceDN w:val="0"/>
        <w:adjustRightInd w:val="0"/>
        <w:spacing w:after="60" w:line="240" w:lineRule="atLeast"/>
        <w:contextualSpacing/>
        <w:rPr>
          <w:rFonts w:eastAsia="Times New Roman" w:cstheme="minorHAnsi"/>
          <w:i/>
          <w:color w:val="000000"/>
        </w:rPr>
      </w:pPr>
    </w:p>
    <w:p w:rsidRPr="00383CA8" w:rsidR="00A42C71" w:rsidP="00383CA8" w:rsidRDefault="00A42C71" w14:paraId="242D83A5" w14:textId="77777777">
      <w:pPr>
        <w:spacing w:after="60"/>
        <w:rPr>
          <w:i/>
        </w:rPr>
      </w:pPr>
      <w:r w:rsidRPr="00383CA8">
        <w:rPr>
          <w:i/>
        </w:rPr>
        <w:t>Sampling and Site Selection</w:t>
      </w:r>
    </w:p>
    <w:p w:rsidRPr="001A59B6" w:rsidR="00A42C71" w:rsidP="00A42C71" w:rsidRDefault="002F1455" w14:paraId="01202876" w14:textId="22F1A4D5">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study team will select sites </w:t>
      </w:r>
      <w:r w:rsidR="003B3A21">
        <w:rPr>
          <w:rFonts w:eastAsia="Times New Roman" w:cstheme="minorHAnsi"/>
          <w:color w:val="000000"/>
        </w:rPr>
        <w:t>using a pu</w:t>
      </w:r>
      <w:r w:rsidR="00DC4320">
        <w:rPr>
          <w:rFonts w:eastAsia="Times New Roman" w:cstheme="minorHAnsi"/>
          <w:color w:val="000000"/>
        </w:rPr>
        <w:t xml:space="preserve">rposive </w:t>
      </w:r>
      <w:r w:rsidR="00502956">
        <w:rPr>
          <w:rFonts w:eastAsia="Times New Roman" w:cstheme="minorHAnsi"/>
          <w:color w:val="000000"/>
        </w:rPr>
        <w:t xml:space="preserve">and </w:t>
      </w:r>
      <w:r w:rsidR="005C23EC">
        <w:rPr>
          <w:rFonts w:eastAsia="Times New Roman" w:cstheme="minorHAnsi"/>
          <w:color w:val="000000"/>
        </w:rPr>
        <w:t>convenience</w:t>
      </w:r>
      <w:r w:rsidR="00502956">
        <w:rPr>
          <w:rFonts w:eastAsia="Times New Roman" w:cstheme="minorHAnsi"/>
          <w:color w:val="000000"/>
        </w:rPr>
        <w:t xml:space="preserve"> </w:t>
      </w:r>
      <w:r w:rsidR="00DC4320">
        <w:rPr>
          <w:rFonts w:eastAsia="Times New Roman" w:cstheme="minorHAnsi"/>
          <w:color w:val="000000"/>
        </w:rPr>
        <w:t>sampling</w:t>
      </w:r>
      <w:r w:rsidR="0002194F">
        <w:rPr>
          <w:rFonts w:eastAsia="Times New Roman" w:cstheme="minorHAnsi"/>
          <w:color w:val="000000"/>
        </w:rPr>
        <w:t xml:space="preserve"> </w:t>
      </w:r>
      <w:r w:rsidR="00520F1E">
        <w:rPr>
          <w:rFonts w:eastAsia="Times New Roman" w:cstheme="minorHAnsi"/>
          <w:color w:val="000000"/>
        </w:rPr>
        <w:t>of suggestions made by</w:t>
      </w:r>
      <w:r w:rsidR="00824245">
        <w:rPr>
          <w:rFonts w:eastAsia="Times New Roman" w:cstheme="minorHAnsi"/>
          <w:color w:val="000000"/>
        </w:rPr>
        <w:t xml:space="preserve"> ACF staff and</w:t>
      </w:r>
      <w:r w:rsidR="00520F1E">
        <w:rPr>
          <w:rFonts w:eastAsia="Times New Roman" w:cstheme="minorHAnsi"/>
          <w:color w:val="000000"/>
        </w:rPr>
        <w:t xml:space="preserve"> </w:t>
      </w:r>
      <w:r w:rsidR="001843B1">
        <w:rPr>
          <w:rFonts w:eastAsia="Times New Roman" w:cstheme="minorHAnsi"/>
          <w:color w:val="000000"/>
        </w:rPr>
        <w:t>the technical working group engaged in this project</w:t>
      </w:r>
      <w:r w:rsidR="00357553">
        <w:rPr>
          <w:rFonts w:eastAsia="Times New Roman" w:cstheme="minorHAnsi"/>
          <w:color w:val="000000"/>
        </w:rPr>
        <w:t>. Examples of proposed sites include: Tribal Communities</w:t>
      </w:r>
      <w:r w:rsidR="003140E8">
        <w:rPr>
          <w:rFonts w:eastAsia="Times New Roman" w:cstheme="minorHAnsi"/>
          <w:color w:val="000000"/>
        </w:rPr>
        <w:t xml:space="preserve"> in Alaska</w:t>
      </w:r>
      <w:r>
        <w:rPr>
          <w:rFonts w:eastAsia="Times New Roman" w:cstheme="minorHAnsi"/>
          <w:color w:val="000000"/>
        </w:rPr>
        <w:t>;</w:t>
      </w:r>
      <w:r w:rsidR="003B5158">
        <w:rPr>
          <w:rFonts w:eastAsia="Times New Roman" w:cstheme="minorHAnsi"/>
          <w:color w:val="000000"/>
        </w:rPr>
        <w:t xml:space="preserve"> </w:t>
      </w:r>
      <w:r>
        <w:rPr>
          <w:rFonts w:eastAsia="Times New Roman" w:cstheme="minorHAnsi"/>
          <w:color w:val="000000"/>
        </w:rPr>
        <w:t>Appalachia;</w:t>
      </w:r>
      <w:r w:rsidR="003140E8">
        <w:rPr>
          <w:rFonts w:eastAsia="Times New Roman" w:cstheme="minorHAnsi"/>
          <w:color w:val="000000"/>
        </w:rPr>
        <w:t xml:space="preserve"> </w:t>
      </w:r>
      <w:r w:rsidR="003B5158">
        <w:rPr>
          <w:rFonts w:eastAsia="Times New Roman" w:cstheme="minorHAnsi"/>
          <w:color w:val="000000"/>
        </w:rPr>
        <w:t>Mississippi Delta are</w:t>
      </w:r>
      <w:r>
        <w:rPr>
          <w:rFonts w:eastAsia="Times New Roman" w:cstheme="minorHAnsi"/>
          <w:color w:val="000000"/>
        </w:rPr>
        <w:t>a;</w:t>
      </w:r>
      <w:r w:rsidR="003B5158">
        <w:rPr>
          <w:rFonts w:eastAsia="Times New Roman" w:cstheme="minorHAnsi"/>
          <w:color w:val="000000"/>
        </w:rPr>
        <w:t xml:space="preserve"> Native American lands</w:t>
      </w:r>
      <w:r>
        <w:rPr>
          <w:rFonts w:eastAsia="Times New Roman" w:cstheme="minorHAnsi"/>
          <w:color w:val="000000"/>
        </w:rPr>
        <w:t>;</w:t>
      </w:r>
      <w:r w:rsidR="003B5158">
        <w:rPr>
          <w:rFonts w:eastAsia="Times New Roman" w:cstheme="minorHAnsi"/>
          <w:color w:val="000000"/>
        </w:rPr>
        <w:t xml:space="preserve"> Nacog</w:t>
      </w:r>
      <w:r w:rsidR="0005304D">
        <w:rPr>
          <w:rFonts w:eastAsia="Times New Roman" w:cstheme="minorHAnsi"/>
          <w:color w:val="000000"/>
        </w:rPr>
        <w:t>doches</w:t>
      </w:r>
      <w:r>
        <w:rPr>
          <w:rFonts w:eastAsia="Times New Roman" w:cstheme="minorHAnsi"/>
          <w:color w:val="000000"/>
        </w:rPr>
        <w:t>,</w:t>
      </w:r>
      <w:r w:rsidR="0005304D">
        <w:rPr>
          <w:rFonts w:eastAsia="Times New Roman" w:cstheme="minorHAnsi"/>
          <w:color w:val="000000"/>
        </w:rPr>
        <w:t xml:space="preserve"> Texas</w:t>
      </w:r>
      <w:r>
        <w:rPr>
          <w:rFonts w:eastAsia="Times New Roman" w:cstheme="minorHAnsi"/>
          <w:color w:val="000000"/>
        </w:rPr>
        <w:t>;</w:t>
      </w:r>
      <w:r w:rsidR="0005304D">
        <w:rPr>
          <w:rFonts w:eastAsia="Times New Roman" w:cstheme="minorHAnsi"/>
          <w:color w:val="000000"/>
        </w:rPr>
        <w:t xml:space="preserve"> Oklahoma</w:t>
      </w:r>
      <w:r w:rsidR="003620FF">
        <w:rPr>
          <w:rFonts w:eastAsia="Times New Roman" w:cstheme="minorHAnsi"/>
          <w:color w:val="000000"/>
        </w:rPr>
        <w:t>; and</w:t>
      </w:r>
      <w:r w:rsidR="0005304D">
        <w:rPr>
          <w:rFonts w:eastAsia="Times New Roman" w:cstheme="minorHAnsi"/>
          <w:color w:val="000000"/>
        </w:rPr>
        <w:t xml:space="preserve"> South Carolina. Following </w:t>
      </w:r>
      <w:r w:rsidR="008106F2">
        <w:rPr>
          <w:rFonts w:eastAsia="Times New Roman" w:cstheme="minorHAnsi"/>
          <w:color w:val="000000"/>
        </w:rPr>
        <w:t xml:space="preserve">the </w:t>
      </w:r>
      <w:r w:rsidR="00111800">
        <w:rPr>
          <w:rFonts w:eastAsia="Times New Roman" w:cstheme="minorHAnsi"/>
          <w:color w:val="000000"/>
        </w:rPr>
        <w:t xml:space="preserve">determination of </w:t>
      </w:r>
      <w:r w:rsidR="00181DEA">
        <w:rPr>
          <w:rFonts w:eastAsia="Times New Roman" w:cstheme="minorHAnsi"/>
          <w:color w:val="000000"/>
        </w:rPr>
        <w:t>potential eligible sites</w:t>
      </w:r>
      <w:r w:rsidR="006D2697">
        <w:rPr>
          <w:rFonts w:eastAsia="Times New Roman" w:cstheme="minorHAnsi"/>
          <w:color w:val="000000"/>
        </w:rPr>
        <w:t xml:space="preserve">, a final list of sites will be </w:t>
      </w:r>
      <w:r w:rsidR="00604E59">
        <w:rPr>
          <w:rFonts w:eastAsia="Times New Roman" w:cstheme="minorHAnsi"/>
          <w:color w:val="000000"/>
        </w:rPr>
        <w:t xml:space="preserve">determined by investigating the following criteria in each site: </w:t>
      </w:r>
      <w:r w:rsidR="00221636">
        <w:rPr>
          <w:rFonts w:eastAsia="Times New Roman" w:cstheme="minorHAnsi"/>
          <w:color w:val="000000"/>
        </w:rPr>
        <w:t xml:space="preserve">level of unmet need, </w:t>
      </w:r>
      <w:r w:rsidR="00120BCF">
        <w:rPr>
          <w:rFonts w:eastAsia="Times New Roman" w:cstheme="minorHAnsi"/>
          <w:color w:val="000000"/>
        </w:rPr>
        <w:t xml:space="preserve">community characteristics </w:t>
      </w:r>
      <w:r w:rsidR="00FE15A1">
        <w:t>(e.g., race and ethnicity demographics, tribal populations, public transportation options, etc.)</w:t>
      </w:r>
      <w:r w:rsidR="00221636">
        <w:rPr>
          <w:rFonts w:eastAsia="Times New Roman" w:cstheme="minorHAnsi"/>
          <w:color w:val="000000"/>
        </w:rPr>
        <w:t xml:space="preserve">, </w:t>
      </w:r>
      <w:r w:rsidR="008D3440">
        <w:rPr>
          <w:rFonts w:eastAsia="Times New Roman" w:cstheme="minorHAnsi"/>
          <w:color w:val="000000"/>
        </w:rPr>
        <w:t>rurality, geography, administrative structure</w:t>
      </w:r>
      <w:r w:rsidR="00B46BA6">
        <w:rPr>
          <w:rFonts w:eastAsia="Times New Roman" w:cstheme="minorHAnsi"/>
          <w:color w:val="000000"/>
        </w:rPr>
        <w:t>, proportion of participation in human services</w:t>
      </w:r>
      <w:r w:rsidR="00A94780">
        <w:rPr>
          <w:rFonts w:eastAsia="Times New Roman" w:cstheme="minorHAnsi"/>
          <w:color w:val="000000"/>
        </w:rPr>
        <w:t xml:space="preserve"> in human service</w:t>
      </w:r>
      <w:r w:rsidR="00B46BA6">
        <w:rPr>
          <w:rFonts w:eastAsia="Times New Roman" w:cstheme="minorHAnsi"/>
          <w:color w:val="000000"/>
        </w:rPr>
        <w:t xml:space="preserve">, and utilization of innovative service </w:t>
      </w:r>
      <w:r w:rsidR="00A94780">
        <w:rPr>
          <w:rFonts w:eastAsia="Times New Roman" w:cstheme="minorHAnsi"/>
          <w:color w:val="000000"/>
        </w:rPr>
        <w:t>provision in the community.</w:t>
      </w:r>
    </w:p>
    <w:p w:rsidR="00A42C71" w:rsidP="00A42C71" w:rsidRDefault="00A42C71" w14:paraId="49BCF056" w14:textId="2CF89A37">
      <w:pPr>
        <w:pStyle w:val="ListParagraph"/>
        <w:spacing w:after="0" w:line="240" w:lineRule="auto"/>
        <w:ind w:left="0"/>
        <w:rPr>
          <w:rFonts w:cstheme="minorHAnsi"/>
        </w:rPr>
      </w:pPr>
    </w:p>
    <w:p w:rsidR="00695B21" w:rsidP="00A42C71" w:rsidRDefault="00F42A45" w14:paraId="5840FE5B" w14:textId="300588E0">
      <w:pPr>
        <w:pStyle w:val="ListParagraph"/>
        <w:spacing w:after="0" w:line="240" w:lineRule="auto"/>
        <w:ind w:left="0"/>
        <w:rPr>
          <w:rFonts w:cstheme="minorHAnsi"/>
        </w:rPr>
      </w:pPr>
      <w:r>
        <w:rPr>
          <w:rFonts w:cstheme="minorHAnsi"/>
        </w:rPr>
        <w:t>The study team</w:t>
      </w:r>
      <w:r w:rsidR="006E545C">
        <w:rPr>
          <w:rFonts w:cstheme="minorHAnsi"/>
        </w:rPr>
        <w:t xml:space="preserve"> will recr</w:t>
      </w:r>
      <w:r w:rsidR="00AE55ED">
        <w:rPr>
          <w:rFonts w:cstheme="minorHAnsi"/>
        </w:rPr>
        <w:t xml:space="preserve">uit respondents in the </w:t>
      </w:r>
      <w:r w:rsidR="003C4B55">
        <w:rPr>
          <w:rFonts w:cstheme="minorHAnsi"/>
        </w:rPr>
        <w:t>12</w:t>
      </w:r>
      <w:r w:rsidR="00AE55ED">
        <w:rPr>
          <w:rFonts w:cstheme="minorHAnsi"/>
        </w:rPr>
        <w:t xml:space="preserve"> </w:t>
      </w:r>
      <w:r w:rsidR="0073119C">
        <w:rPr>
          <w:rFonts w:cstheme="minorHAnsi"/>
        </w:rPr>
        <w:t>selected case study site</w:t>
      </w:r>
      <w:r w:rsidR="002E7888">
        <w:rPr>
          <w:rFonts w:cstheme="minorHAnsi"/>
        </w:rPr>
        <w:t>s</w:t>
      </w:r>
      <w:r w:rsidR="0073119C">
        <w:rPr>
          <w:rFonts w:cstheme="minorHAnsi"/>
        </w:rPr>
        <w:t xml:space="preserve"> by asking </w:t>
      </w:r>
      <w:r w:rsidR="00AA517D">
        <w:rPr>
          <w:rFonts w:cstheme="minorHAnsi"/>
        </w:rPr>
        <w:t>the human services program</w:t>
      </w:r>
      <w:r w:rsidR="00AA517D">
        <w:t xml:space="preserve"> director </w:t>
      </w:r>
      <w:r w:rsidR="00AA517D">
        <w:rPr>
          <w:rFonts w:cstheme="minorHAnsi"/>
        </w:rPr>
        <w:t xml:space="preserve">with whom we have </w:t>
      </w:r>
      <w:proofErr w:type="gramStart"/>
      <w:r w:rsidR="00AA517D">
        <w:rPr>
          <w:rFonts w:cstheme="minorHAnsi"/>
        </w:rPr>
        <w:t>made contact</w:t>
      </w:r>
      <w:r w:rsidRPr="00897969" w:rsidR="0073119C">
        <w:t xml:space="preserve"> </w:t>
      </w:r>
      <w:r w:rsidR="008715B3">
        <w:t>with</w:t>
      </w:r>
      <w:proofErr w:type="gramEnd"/>
      <w:r w:rsidR="008715B3">
        <w:t xml:space="preserve"> </w:t>
      </w:r>
      <w:r w:rsidR="00C80FFD">
        <w:t xml:space="preserve">to </w:t>
      </w:r>
      <w:r>
        <w:t>obtain the</w:t>
      </w:r>
      <w:r w:rsidR="0059421C">
        <w:t xml:space="preserve"> names and contact information of individuals involved in program activity execution and leadership</w:t>
      </w:r>
      <w:r w:rsidR="0088093C">
        <w:t xml:space="preserve">, as well as the contact information for local nonprofit </w:t>
      </w:r>
      <w:r w:rsidR="006D3FCD">
        <w:t xml:space="preserve">or partner organizations </w:t>
      </w:r>
      <w:r w:rsidR="0088093C">
        <w:t xml:space="preserve">that provide support to individuals </w:t>
      </w:r>
      <w:r>
        <w:t xml:space="preserve">who </w:t>
      </w:r>
      <w:r w:rsidR="0088093C">
        <w:t>utilize human services</w:t>
      </w:r>
      <w:r w:rsidR="0059421C">
        <w:t xml:space="preserve">.  </w:t>
      </w:r>
      <w:r w:rsidR="00143414">
        <w:t xml:space="preserve">Since this </w:t>
      </w:r>
      <w:r w:rsidR="0059421C">
        <w:t>is a convenience sample</w:t>
      </w:r>
      <w:r w:rsidR="00FE57D7">
        <w:t>,</w:t>
      </w:r>
      <w:r w:rsidR="0059421C">
        <w:t xml:space="preserve"> we cannot</w:t>
      </w:r>
      <w:r w:rsidR="00143414">
        <w:t xml:space="preserve"> </w:t>
      </w:r>
      <w:r w:rsidR="00FE57D7">
        <w:t>c</w:t>
      </w:r>
      <w:r w:rsidR="00143414">
        <w:t>alc</w:t>
      </w:r>
      <w:r w:rsidR="00FE57D7">
        <w:t>ulate the</w:t>
      </w:r>
      <w:r w:rsidR="0059421C">
        <w:t xml:space="preserve"> </w:t>
      </w:r>
      <w:r w:rsidR="00FB17BE">
        <w:t xml:space="preserve">representativeness of that sample.  </w:t>
      </w:r>
    </w:p>
    <w:p w:rsidRPr="00196A24" w:rsidR="00695B21" w:rsidP="00695B21" w:rsidRDefault="00695B21" w14:paraId="17B7CA6E" w14:textId="77777777">
      <w:pPr>
        <w:autoSpaceDE w:val="0"/>
        <w:autoSpaceDN w:val="0"/>
        <w:adjustRightInd w:val="0"/>
        <w:spacing w:after="0" w:line="240" w:lineRule="atLeast"/>
        <w:contextualSpacing/>
        <w:rPr>
          <w:rFonts w:eastAsia="Times New Roman" w:cstheme="minorHAnsi"/>
          <w:color w:val="000000"/>
        </w:rPr>
      </w:pPr>
    </w:p>
    <w:p w:rsidRPr="001A59B6" w:rsidR="00A42C71" w:rsidP="00A42C71" w:rsidRDefault="00A42C71" w14:paraId="705CF94B" w14:textId="77777777">
      <w:pPr>
        <w:pStyle w:val="ListParagraph"/>
        <w:spacing w:after="0" w:line="240" w:lineRule="auto"/>
        <w:ind w:left="0"/>
        <w:rPr>
          <w:rFonts w:cstheme="minorHAnsi"/>
        </w:rPr>
      </w:pPr>
    </w:p>
    <w:p w:rsidRPr="001A59B6" w:rsidR="00A42C71" w:rsidP="00A42C71" w:rsidRDefault="00A42C71" w14:paraId="39D4A6AF" w14:textId="20EB3B90">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65687903">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w:t>
      </w:r>
      <w:r w:rsidRPr="001A59B6">
        <w:rPr>
          <w:rFonts w:eastAsia="Times New Roman" w:cstheme="minorHAnsi"/>
          <w:i/>
          <w:color w:val="000000"/>
        </w:rPr>
        <w:t>s</w:t>
      </w:r>
    </w:p>
    <w:p w:rsidR="00A42C71" w:rsidP="00A42C71" w:rsidRDefault="00965212" w14:paraId="724733CA" w14:textId="35B0D508">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After </w:t>
      </w:r>
      <w:r w:rsidR="00D2401B">
        <w:rPr>
          <w:rFonts w:eastAsia="Times New Roman" w:cs="Times New Roman"/>
          <w:color w:val="000000"/>
        </w:rPr>
        <w:t xml:space="preserve">the study team </w:t>
      </w:r>
      <w:r w:rsidRPr="00B46FD5">
        <w:rPr>
          <w:rFonts w:eastAsia="Times New Roman" w:cs="Times New Roman"/>
          <w:color w:val="000000"/>
        </w:rPr>
        <w:t xml:space="preserve">finalized </w:t>
      </w:r>
      <w:r w:rsidR="00D2401B">
        <w:rPr>
          <w:rFonts w:eastAsia="Times New Roman" w:cs="Times New Roman"/>
          <w:color w:val="000000"/>
        </w:rPr>
        <w:t>the</w:t>
      </w:r>
      <w:r w:rsidRPr="00B46FD5" w:rsidR="00D2401B">
        <w:rPr>
          <w:rFonts w:eastAsia="Times New Roman" w:cs="Times New Roman"/>
          <w:color w:val="000000"/>
        </w:rPr>
        <w:t xml:space="preserve"> </w:t>
      </w:r>
      <w:r w:rsidRPr="00B46FD5">
        <w:rPr>
          <w:rFonts w:eastAsia="Times New Roman" w:cs="Times New Roman"/>
          <w:color w:val="000000"/>
        </w:rPr>
        <w:t xml:space="preserve">research questions, we determined what data collection efforts were needed to answer each question. </w:t>
      </w:r>
      <w:r w:rsidR="00D2401B">
        <w:rPr>
          <w:rFonts w:eastAsia="Times New Roman" w:cs="Times New Roman"/>
          <w:color w:val="000000"/>
        </w:rPr>
        <w:t>We developed i</w:t>
      </w:r>
      <w:r w:rsidRPr="00B46FD5">
        <w:rPr>
          <w:rFonts w:eastAsia="Times New Roman" w:cs="Times New Roman"/>
          <w:color w:val="000000"/>
        </w:rPr>
        <w:t>nitial interview items to capture data about each element of the relevant research questions. We then constructed interview protocols</w:t>
      </w:r>
      <w:r w:rsidR="00E915C5">
        <w:rPr>
          <w:rFonts w:eastAsia="Times New Roman" w:cs="Times New Roman"/>
          <w:color w:val="000000"/>
        </w:rPr>
        <w:t xml:space="preserve"> (</w:t>
      </w:r>
      <w:r w:rsidR="00FE57D7">
        <w:rPr>
          <w:rFonts w:eastAsia="Times New Roman" w:cs="Times New Roman"/>
          <w:color w:val="000000"/>
        </w:rPr>
        <w:t>Instrument 2, 3, and 4</w:t>
      </w:r>
      <w:r w:rsidR="00404E36">
        <w:rPr>
          <w:rFonts w:eastAsia="Times New Roman" w:cs="Times New Roman"/>
          <w:color w:val="000000"/>
        </w:rPr>
        <w:t>)</w:t>
      </w:r>
      <w:r w:rsidRPr="00B46FD5">
        <w:rPr>
          <w:rFonts w:eastAsia="Times New Roman" w:cs="Times New Roman"/>
          <w:color w:val="000000"/>
        </w:rPr>
        <w:t xml:space="preserve"> that contained relevant</w:t>
      </w:r>
      <w:r w:rsidR="00FE57D7">
        <w:rPr>
          <w:rFonts w:eastAsia="Times New Roman" w:cs="Times New Roman"/>
          <w:color w:val="000000"/>
        </w:rPr>
        <w:t xml:space="preserve"> questions</w:t>
      </w:r>
      <w:r w:rsidRPr="00B46FD5">
        <w:rPr>
          <w:rFonts w:eastAsia="Times New Roman" w:cs="Times New Roman"/>
          <w:color w:val="000000"/>
        </w:rPr>
        <w:t xml:space="preserve"> for each type of respondent. We then cross-walked the protocols with our research questions to ensure that any items that could be answered by documents, or that were not directly related to a research question, were removed.</w:t>
      </w:r>
      <w:r w:rsidR="00AB7198">
        <w:rPr>
          <w:rFonts w:eastAsia="Times New Roman" w:cs="Times New Roman"/>
          <w:color w:val="000000"/>
        </w:rPr>
        <w:t xml:space="preserve">  </w:t>
      </w:r>
    </w:p>
    <w:p w:rsidR="003F779B" w:rsidP="00A42C71" w:rsidRDefault="003F779B" w14:paraId="57ECC2B8" w14:textId="3902DE7C">
      <w:pPr>
        <w:autoSpaceDE w:val="0"/>
        <w:autoSpaceDN w:val="0"/>
        <w:adjustRightInd w:val="0"/>
        <w:spacing w:after="0" w:line="240" w:lineRule="atLeast"/>
        <w:rPr>
          <w:rFonts w:eastAsia="Times New Roman" w:cs="Times New Roman"/>
          <w:color w:val="000000"/>
        </w:rPr>
      </w:pPr>
    </w:p>
    <w:p w:rsidR="00F86D23" w:rsidP="00A42C71" w:rsidRDefault="00F86D23" w14:paraId="3E1E03F4" w14:textId="3D27550B">
      <w:pPr>
        <w:autoSpaceDE w:val="0"/>
        <w:autoSpaceDN w:val="0"/>
        <w:adjustRightInd w:val="0"/>
        <w:spacing w:after="0" w:line="240" w:lineRule="atLeast"/>
        <w:rPr>
          <w:rFonts w:eastAsia="Times New Roman" w:cs="Times New Roman"/>
          <w:color w:val="000000"/>
        </w:rPr>
      </w:pPr>
      <w:r>
        <w:rPr>
          <w:rFonts w:eastAsia="Times New Roman" w:cs="Times New Roman"/>
          <w:color w:val="000000"/>
        </w:rPr>
        <w:t xml:space="preserve">Although </w:t>
      </w:r>
      <w:r w:rsidR="00D2401B">
        <w:rPr>
          <w:rFonts w:eastAsia="Times New Roman" w:cs="Times New Roman"/>
          <w:color w:val="000000"/>
        </w:rPr>
        <w:t xml:space="preserve">we might need to conduct </w:t>
      </w:r>
      <w:r w:rsidR="00583A97">
        <w:rPr>
          <w:rFonts w:eastAsia="Times New Roman" w:cs="Times New Roman"/>
          <w:color w:val="000000"/>
        </w:rPr>
        <w:t xml:space="preserve">site visits virtually due to the </w:t>
      </w:r>
      <w:r w:rsidR="00F92A54">
        <w:rPr>
          <w:rFonts w:eastAsia="Times New Roman" w:cs="Times New Roman"/>
          <w:color w:val="000000"/>
        </w:rPr>
        <w:t xml:space="preserve">ongoing </w:t>
      </w:r>
      <w:r w:rsidR="00583A97">
        <w:rPr>
          <w:rFonts w:eastAsia="Times New Roman" w:cs="Times New Roman"/>
          <w:color w:val="000000"/>
        </w:rPr>
        <w:t>COVID</w:t>
      </w:r>
      <w:r w:rsidR="00554FBC">
        <w:rPr>
          <w:rFonts w:eastAsia="Times New Roman" w:cs="Times New Roman"/>
          <w:color w:val="000000"/>
        </w:rPr>
        <w:t xml:space="preserve">-19 pandemic, </w:t>
      </w:r>
      <w:r w:rsidR="0040242F">
        <w:rPr>
          <w:rFonts w:eastAsia="Times New Roman" w:cs="Times New Roman"/>
          <w:color w:val="000000"/>
        </w:rPr>
        <w:t xml:space="preserve">the </w:t>
      </w:r>
      <w:r w:rsidR="00554FBC">
        <w:rPr>
          <w:rFonts w:eastAsia="Times New Roman" w:cs="Times New Roman"/>
          <w:color w:val="000000"/>
        </w:rPr>
        <w:t>instruments will be the same for in-person or virtual</w:t>
      </w:r>
      <w:r w:rsidR="00F92A54">
        <w:rPr>
          <w:rFonts w:eastAsia="Times New Roman" w:cs="Times New Roman"/>
          <w:color w:val="000000"/>
        </w:rPr>
        <w:t xml:space="preserve"> site visits</w:t>
      </w:r>
      <w:r w:rsidR="00D80213">
        <w:rPr>
          <w:rFonts w:eastAsia="Times New Roman" w:cs="Times New Roman"/>
          <w:color w:val="000000"/>
        </w:rPr>
        <w:t>, although the directions may vary</w:t>
      </w:r>
      <w:r w:rsidR="00554FBC">
        <w:rPr>
          <w:rFonts w:eastAsia="Times New Roman" w:cs="Times New Roman"/>
          <w:color w:val="000000"/>
        </w:rPr>
        <w:t>. Only the planning documents</w:t>
      </w:r>
      <w:r w:rsidR="00F40537">
        <w:rPr>
          <w:rFonts w:eastAsia="Times New Roman" w:cs="Times New Roman"/>
          <w:color w:val="000000"/>
        </w:rPr>
        <w:t xml:space="preserve"> </w:t>
      </w:r>
      <w:r w:rsidR="00EE699C">
        <w:rPr>
          <w:rFonts w:eastAsia="Times New Roman" w:cs="Times New Roman"/>
          <w:color w:val="000000"/>
        </w:rPr>
        <w:t>w</w:t>
      </w:r>
      <w:r w:rsidR="00756761">
        <w:rPr>
          <w:rFonts w:eastAsia="Times New Roman" w:cs="Times New Roman"/>
          <w:color w:val="000000"/>
        </w:rPr>
        <w:t>ill differ depending on the type of site visit</w:t>
      </w:r>
      <w:r xmlns:w="http://schemas.openxmlformats.org/wordprocessingml/2006/main" w:rsidR="00383CA8">
        <w:rPr>
          <w:rFonts w:eastAsia="Times New Roman" w:cs="Times New Roman"/>
          <w:color w:val="000000"/>
        </w:rPr>
        <w:t xml:space="preserve"> and we have provided two versions to account for an in-person (instrument 1a) or virtual visit</w:t>
      </w:r>
      <w:r xmlns:w="http://schemas.openxmlformats.org/wordprocessingml/2006/main" w:rsidR="001D18F2">
        <w:rPr>
          <w:rFonts w:eastAsia="Times New Roman" w:cs="Times New Roman"/>
          <w:color w:val="000000"/>
        </w:rPr>
        <w:t xml:space="preserve"> </w:t>
      </w:r>
      <w:r xmlns:w="http://schemas.openxmlformats.org/wordprocessingml/2006/main" w:rsidR="001D18F2">
        <w:rPr>
          <w:rFonts w:eastAsia="Times New Roman" w:cs="Times New Roman"/>
          <w:color w:val="000000"/>
        </w:rPr>
        <w:t>(instrument</w:t>
      </w:r>
      <w:r xmlns:w="http://schemas.openxmlformats.org/wordprocessingml/2006/main" w:rsidR="001D18F2">
        <w:rPr>
          <w:rFonts w:eastAsia="Times New Roman" w:cs="Times New Roman"/>
          <w:color w:val="000000"/>
        </w:rPr>
        <w:t xml:space="preserve"> </w:t>
      </w:r>
      <w:r xmlns:w="http://schemas.openxmlformats.org/wordprocessingml/2006/main" w:rsidR="001D18F2">
        <w:rPr>
          <w:rFonts w:eastAsia="Times New Roman" w:cs="Times New Roman"/>
          <w:color w:val="000000"/>
        </w:rPr>
        <w:t>1b)</w:t>
      </w:r>
      <w:r w:rsidR="00756761">
        <w:rPr>
          <w:rFonts w:eastAsia="Times New Roman" w:cs="Times New Roman"/>
          <w:color w:val="000000"/>
        </w:rPr>
        <w:t>.</w:t>
      </w:r>
    </w:p>
    <w:p w:rsidRPr="001A59B6" w:rsidR="003F779B" w:rsidP="00A42C71" w:rsidRDefault="003F779B" w14:paraId="0AC8DB94"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1A14FF54">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C5082C" w:rsidP="00A42C71" w:rsidRDefault="0013717E" w14:paraId="6380B485" w14:textId="323F53AB">
      <w:pPr>
        <w:autoSpaceDE w:val="0"/>
        <w:autoSpaceDN w:val="0"/>
        <w:adjustRightInd w:val="0"/>
        <w:spacing w:after="0" w:line="240" w:lineRule="atLeast"/>
        <w:rPr>
          <w:rFonts w:eastAsia="Times New Roman" w:cs="Times New Roman"/>
          <w:color w:val="000000"/>
        </w:rPr>
      </w:pPr>
      <w:r w:rsidRPr="00B55462">
        <w:rPr>
          <w:rFonts w:eastAsia="Times New Roman" w:cs="Times New Roman"/>
          <w:color w:val="000000"/>
        </w:rPr>
        <w:t xml:space="preserve">The </w:t>
      </w:r>
      <w:r w:rsidR="009130BB">
        <w:rPr>
          <w:rFonts w:eastAsia="Times New Roman" w:cs="Times New Roman"/>
          <w:color w:val="000000"/>
        </w:rPr>
        <w:t>study</w:t>
      </w:r>
      <w:r w:rsidRPr="00B55462">
        <w:rPr>
          <w:rFonts w:eastAsia="Times New Roman" w:cs="Times New Roman"/>
          <w:color w:val="000000"/>
        </w:rPr>
        <w:t xml:space="preserve"> team (staffed by 2M Res</w:t>
      </w:r>
      <w:r w:rsidRPr="00B55462" w:rsidR="00B55462">
        <w:rPr>
          <w:rFonts w:eastAsia="Times New Roman" w:cs="Times New Roman"/>
          <w:color w:val="000000"/>
        </w:rPr>
        <w:t>earch and the Urban Institute)</w:t>
      </w:r>
      <w:r w:rsidR="00B55462">
        <w:rPr>
          <w:rFonts w:eastAsia="Times New Roman" w:cs="Times New Roman"/>
          <w:color w:val="000000"/>
        </w:rPr>
        <w:t xml:space="preserve"> will collect all interview data</w:t>
      </w:r>
      <w:r w:rsidR="0021224A">
        <w:rPr>
          <w:rFonts w:eastAsia="Times New Roman" w:cs="Times New Roman"/>
          <w:color w:val="000000"/>
        </w:rPr>
        <w:t xml:space="preserve">. </w:t>
      </w:r>
      <w:r w:rsidR="006E64C8">
        <w:rPr>
          <w:rFonts w:eastAsia="Times New Roman" w:cs="Times New Roman"/>
          <w:color w:val="000000"/>
        </w:rPr>
        <w:t>The study team</w:t>
      </w:r>
      <w:r w:rsidR="000C78E2">
        <w:rPr>
          <w:rFonts w:eastAsia="Times New Roman" w:cs="Times New Roman"/>
          <w:color w:val="000000"/>
        </w:rPr>
        <w:t xml:space="preserve"> will identify i</w:t>
      </w:r>
      <w:r w:rsidR="0021224A">
        <w:rPr>
          <w:rFonts w:eastAsia="Times New Roman" w:cs="Times New Roman"/>
          <w:color w:val="000000"/>
        </w:rPr>
        <w:t>nterviewees</w:t>
      </w:r>
      <w:r w:rsidR="00D24566">
        <w:rPr>
          <w:rFonts w:eastAsia="Times New Roman" w:cs="Times New Roman"/>
          <w:color w:val="000000"/>
        </w:rPr>
        <w:t xml:space="preserve"> by each </w:t>
      </w:r>
      <w:r w:rsidR="0056319B">
        <w:rPr>
          <w:rFonts w:eastAsia="Times New Roman" w:cs="Times New Roman"/>
          <w:color w:val="000000"/>
        </w:rPr>
        <w:t>program</w:t>
      </w:r>
      <w:r w:rsidR="00F94806">
        <w:rPr>
          <w:rFonts w:eastAsia="Times New Roman" w:cs="Times New Roman"/>
          <w:color w:val="000000"/>
        </w:rPr>
        <w:t xml:space="preserve"> </w:t>
      </w:r>
      <w:r w:rsidR="00584F44">
        <w:rPr>
          <w:rFonts w:eastAsia="Times New Roman" w:cs="Times New Roman"/>
          <w:color w:val="000000"/>
        </w:rPr>
        <w:t>director</w:t>
      </w:r>
      <w:r w:rsidRPr="0046067F" w:rsidR="00E54434">
        <w:rPr>
          <w:rFonts w:eastAsia="Times New Roman" w:cs="Times New Roman"/>
          <w:color w:val="000000"/>
        </w:rPr>
        <w:t xml:space="preserve"> (using the Site Visit Planning Template, </w:t>
      </w:r>
      <w:r w:rsidR="000C78E2">
        <w:rPr>
          <w:rFonts w:eastAsia="Times New Roman" w:cs="Times New Roman"/>
          <w:color w:val="000000"/>
        </w:rPr>
        <w:t>i</w:t>
      </w:r>
      <w:r w:rsidRPr="0046067F" w:rsidR="00E54434">
        <w:rPr>
          <w:rFonts w:eastAsia="Times New Roman" w:cs="Times New Roman"/>
          <w:color w:val="000000"/>
        </w:rPr>
        <w:t xml:space="preserve">nstrument </w:t>
      </w:r>
      <w:r w:rsidRPr="0046067F" w:rsidR="0046067F">
        <w:rPr>
          <w:rFonts w:eastAsia="Times New Roman" w:cs="Times New Roman"/>
          <w:color w:val="000000"/>
        </w:rPr>
        <w:t>1</w:t>
      </w:r>
      <w:r w:rsidR="00A32B40">
        <w:rPr>
          <w:rFonts w:eastAsia="Times New Roman" w:cs="Times New Roman"/>
          <w:color w:val="000000"/>
        </w:rPr>
        <w:t>a and 1b</w:t>
      </w:r>
      <w:r w:rsidRPr="0046067F" w:rsidR="00E54434">
        <w:rPr>
          <w:rFonts w:eastAsia="Times New Roman" w:cs="Times New Roman"/>
          <w:color w:val="000000"/>
        </w:rPr>
        <w:t>).</w:t>
      </w:r>
      <w:r w:rsidR="00E54434">
        <w:rPr>
          <w:rFonts w:eastAsia="Times New Roman" w:cs="Times New Roman"/>
          <w:color w:val="000000"/>
        </w:rPr>
        <w:t xml:space="preserve"> </w:t>
      </w:r>
      <w:r w:rsidR="00E85265">
        <w:rPr>
          <w:rFonts w:eastAsia="Times New Roman" w:cs="Times New Roman"/>
          <w:color w:val="000000"/>
        </w:rPr>
        <w:t xml:space="preserve">As </w:t>
      </w:r>
      <w:r w:rsidRPr="006F14AC" w:rsidR="00E85265">
        <w:rPr>
          <w:rFonts w:eastAsia="Times New Roman" w:cs="Times New Roman"/>
          <w:color w:val="000000"/>
        </w:rPr>
        <w:t xml:space="preserve">documented in </w:t>
      </w:r>
      <w:r w:rsidR="00067649">
        <w:rPr>
          <w:rFonts w:eastAsia="Times New Roman" w:cs="Times New Roman"/>
          <w:color w:val="000000"/>
        </w:rPr>
        <w:t xml:space="preserve">Supporting Statement </w:t>
      </w:r>
      <w:r w:rsidRPr="006F14AC" w:rsidR="00E85265">
        <w:rPr>
          <w:rFonts w:eastAsia="Times New Roman" w:cs="Times New Roman"/>
          <w:color w:val="000000"/>
        </w:rPr>
        <w:t>A2</w:t>
      </w:r>
      <w:r w:rsidRPr="006F14AC" w:rsidR="006B5490">
        <w:rPr>
          <w:rFonts w:eastAsia="Times New Roman" w:cs="Times New Roman"/>
          <w:color w:val="000000"/>
        </w:rPr>
        <w:t xml:space="preserve">, we expect each </w:t>
      </w:r>
      <w:r w:rsidR="00584F44">
        <w:rPr>
          <w:rFonts w:eastAsia="Times New Roman" w:cs="Times New Roman"/>
          <w:color w:val="000000"/>
        </w:rPr>
        <w:t>program director</w:t>
      </w:r>
      <w:r w:rsidRPr="006F14AC" w:rsidR="00CE6772">
        <w:rPr>
          <w:rFonts w:eastAsia="Times New Roman" w:cs="Times New Roman"/>
          <w:color w:val="000000"/>
        </w:rPr>
        <w:t>,</w:t>
      </w:r>
      <w:r w:rsidRPr="006F14AC" w:rsidR="006B5490">
        <w:rPr>
          <w:rFonts w:eastAsia="Times New Roman" w:cs="Times New Roman"/>
          <w:color w:val="000000"/>
        </w:rPr>
        <w:t xml:space="preserve"> or their designee, </w:t>
      </w:r>
      <w:r w:rsidRPr="006F14AC" w:rsidR="004145BB">
        <w:rPr>
          <w:rFonts w:eastAsia="Times New Roman" w:cs="Times New Roman"/>
          <w:color w:val="000000"/>
        </w:rPr>
        <w:t>will spend 2 hours setting up the interview schedule at their site for each site visit</w:t>
      </w:r>
      <w:r w:rsidR="001E1CAE">
        <w:rPr>
          <w:rFonts w:eastAsia="Times New Roman" w:cs="Times New Roman"/>
          <w:color w:val="000000"/>
        </w:rPr>
        <w:t xml:space="preserve"> (1 visit per site)</w:t>
      </w:r>
      <w:r w:rsidRPr="006F14AC" w:rsidR="004145BB">
        <w:rPr>
          <w:rFonts w:eastAsia="Times New Roman" w:cs="Times New Roman"/>
          <w:color w:val="000000"/>
        </w:rPr>
        <w:t xml:space="preserve">. </w:t>
      </w:r>
      <w:r w:rsidR="0040242F">
        <w:rPr>
          <w:rFonts w:eastAsia="Times New Roman" w:cs="Times New Roman"/>
          <w:color w:val="000000"/>
        </w:rPr>
        <w:t>The study team</w:t>
      </w:r>
      <w:r w:rsidRPr="006F14AC" w:rsidR="0040242F">
        <w:rPr>
          <w:rFonts w:eastAsia="Times New Roman" w:cs="Times New Roman"/>
          <w:color w:val="000000"/>
        </w:rPr>
        <w:t xml:space="preserve"> </w:t>
      </w:r>
      <w:r w:rsidRPr="006F14AC" w:rsidR="004145BB">
        <w:rPr>
          <w:rFonts w:eastAsia="Times New Roman" w:cs="Times New Roman"/>
          <w:color w:val="000000"/>
        </w:rPr>
        <w:t>will cross</w:t>
      </w:r>
      <w:r w:rsidR="000C78E2">
        <w:rPr>
          <w:rFonts w:eastAsia="Times New Roman" w:cs="Times New Roman"/>
          <w:color w:val="000000"/>
        </w:rPr>
        <w:t>-</w:t>
      </w:r>
      <w:r w:rsidRPr="006F14AC" w:rsidR="004145BB">
        <w:rPr>
          <w:rFonts w:eastAsia="Times New Roman" w:cs="Times New Roman"/>
          <w:color w:val="000000"/>
        </w:rPr>
        <w:t>check the list of proposed interviewees with lists of</w:t>
      </w:r>
      <w:r w:rsidRPr="006F14AC" w:rsidR="00A707B9">
        <w:rPr>
          <w:rFonts w:eastAsia="Times New Roman" w:cs="Times New Roman"/>
          <w:color w:val="000000"/>
        </w:rPr>
        <w:t xml:space="preserve"> </w:t>
      </w:r>
      <w:r w:rsidRPr="006F14AC" w:rsidR="00BA4EDA">
        <w:rPr>
          <w:rFonts w:eastAsia="Times New Roman" w:cs="Times New Roman"/>
          <w:color w:val="000000"/>
        </w:rPr>
        <w:t>known program</w:t>
      </w:r>
      <w:r w:rsidR="000C78E2">
        <w:rPr>
          <w:rFonts w:eastAsia="Times New Roman" w:cs="Times New Roman"/>
          <w:color w:val="000000"/>
        </w:rPr>
        <w:t>-</w:t>
      </w:r>
      <w:r w:rsidRPr="006F14AC" w:rsidR="00BA4EDA">
        <w:rPr>
          <w:rFonts w:eastAsia="Times New Roman" w:cs="Times New Roman"/>
          <w:color w:val="000000"/>
        </w:rPr>
        <w:t>involved staff.</w:t>
      </w:r>
      <w:r w:rsidR="00BA4EDA">
        <w:rPr>
          <w:rFonts w:eastAsia="Times New Roman" w:cs="Times New Roman"/>
          <w:color w:val="000000"/>
        </w:rPr>
        <w:t xml:space="preserve"> </w:t>
      </w:r>
      <w:r w:rsidR="00584F44">
        <w:rPr>
          <w:rFonts w:eastAsia="Times New Roman" w:cs="Times New Roman"/>
          <w:color w:val="000000"/>
        </w:rPr>
        <w:t>Program director</w:t>
      </w:r>
      <w:r w:rsidR="006F14AC">
        <w:rPr>
          <w:rFonts w:eastAsia="Times New Roman" w:cs="Times New Roman"/>
          <w:color w:val="000000"/>
        </w:rPr>
        <w:t xml:space="preserve">s will also be asked to provide information and staff names of nonprofits </w:t>
      </w:r>
      <w:r w:rsidR="006D3FCD">
        <w:t xml:space="preserve">or partner organizations </w:t>
      </w:r>
      <w:r w:rsidR="000C78E2">
        <w:t xml:space="preserve">that </w:t>
      </w:r>
      <w:r w:rsidR="006F14AC">
        <w:t xml:space="preserve">provide support to individuals </w:t>
      </w:r>
      <w:r w:rsidR="000C78E2">
        <w:t xml:space="preserve">who </w:t>
      </w:r>
      <w:r w:rsidR="006F14AC">
        <w:t>utilize human services</w:t>
      </w:r>
      <w:r w:rsidR="000C78E2">
        <w:t>.</w:t>
      </w:r>
      <w:r w:rsidR="00A32B40">
        <w:t xml:space="preserve"> </w:t>
      </w:r>
      <w:r w:rsidR="0040242F">
        <w:t xml:space="preserve">The study team </w:t>
      </w:r>
      <w:r w:rsidR="00A32B40">
        <w:t xml:space="preserve">will provide the </w:t>
      </w:r>
      <w:r w:rsidR="00584F44">
        <w:t>program director</w:t>
      </w:r>
      <w:r w:rsidR="00A32B40">
        <w:t xml:space="preserve"> an email </w:t>
      </w:r>
      <w:r w:rsidR="006632AD">
        <w:t xml:space="preserve">template </w:t>
      </w:r>
      <w:r w:rsidR="000C78E2">
        <w:t xml:space="preserve">that introduces the study team, </w:t>
      </w:r>
      <w:r w:rsidR="006632AD">
        <w:t xml:space="preserve">to send to all potential respondents </w:t>
      </w:r>
      <w:r w:rsidRPr="008437DF" w:rsidR="006632AD">
        <w:t>(</w:t>
      </w:r>
      <w:r w:rsidR="00B84172">
        <w:t>Appendix C</w:t>
      </w:r>
      <w:r w:rsidR="00021CAB">
        <w:t xml:space="preserve"> and D, </w:t>
      </w:r>
      <w:r w:rsidR="00B84172">
        <w:t xml:space="preserve">Email from </w:t>
      </w:r>
      <w:r w:rsidR="00584F44">
        <w:t>Program director</w:t>
      </w:r>
      <w:r w:rsidR="00B84172">
        <w:t>s to Survey Invitees Introducing the Data Collection Effort – In</w:t>
      </w:r>
      <w:r w:rsidR="0013054E">
        <w:t>-</w:t>
      </w:r>
      <w:r w:rsidR="00B84172">
        <w:t>Person</w:t>
      </w:r>
      <w:r w:rsidR="00021CAB">
        <w:t xml:space="preserve"> or Virtual). </w:t>
      </w:r>
      <w:r w:rsidR="0040242F">
        <w:t xml:space="preserve">The study team </w:t>
      </w:r>
      <w:r w:rsidR="006F14AC">
        <w:t xml:space="preserve">will </w:t>
      </w:r>
      <w:r w:rsidR="00C66F28">
        <w:t>use the</w:t>
      </w:r>
      <w:r w:rsidR="00C6492A">
        <w:t xml:space="preserve"> </w:t>
      </w:r>
      <w:r w:rsidR="00021CAB">
        <w:t xml:space="preserve">contact information provided by the program director to </w:t>
      </w:r>
      <w:r w:rsidR="00C6492A">
        <w:t>email</w:t>
      </w:r>
      <w:r w:rsidR="00C66F28">
        <w:t xml:space="preserve"> </w:t>
      </w:r>
      <w:r w:rsidR="00021CAB">
        <w:t>the respondents</w:t>
      </w:r>
      <w:r w:rsidR="00B92D08">
        <w:t xml:space="preserve"> and schedule interviews</w:t>
      </w:r>
      <w:r w:rsidR="00C66F28">
        <w:t>.</w:t>
      </w:r>
      <w:r w:rsidR="006F14AC">
        <w:rPr>
          <w:rFonts w:eastAsia="Times New Roman" w:cs="Times New Roman"/>
          <w:color w:val="000000"/>
        </w:rPr>
        <w:t xml:space="preserve"> </w:t>
      </w:r>
      <w:r w:rsidR="0040242F">
        <w:rPr>
          <w:rFonts w:eastAsia="Times New Roman" w:cs="Times New Roman"/>
          <w:color w:val="000000"/>
        </w:rPr>
        <w:t>A</w:t>
      </w:r>
      <w:r w:rsidR="000C78E2">
        <w:rPr>
          <w:rFonts w:eastAsia="Times New Roman" w:cs="Times New Roman"/>
          <w:color w:val="000000"/>
        </w:rPr>
        <w:t xml:space="preserve">ll of </w:t>
      </w:r>
      <w:r w:rsidR="0013054E">
        <w:rPr>
          <w:rFonts w:eastAsia="Times New Roman" w:cs="Times New Roman"/>
          <w:color w:val="000000"/>
        </w:rPr>
        <w:t>the</w:t>
      </w:r>
      <w:r w:rsidR="000C78E2">
        <w:rPr>
          <w:rFonts w:eastAsia="Times New Roman" w:cs="Times New Roman"/>
          <w:color w:val="000000"/>
        </w:rPr>
        <w:t xml:space="preserve"> </w:t>
      </w:r>
      <w:r w:rsidR="00BA4EDA">
        <w:rPr>
          <w:rFonts w:eastAsia="Times New Roman" w:cs="Times New Roman"/>
          <w:color w:val="000000"/>
        </w:rPr>
        <w:t xml:space="preserve">interviewers </w:t>
      </w:r>
      <w:r w:rsidR="0040242F">
        <w:rPr>
          <w:rFonts w:eastAsia="Times New Roman" w:cs="Times New Roman"/>
          <w:color w:val="000000"/>
        </w:rPr>
        <w:t xml:space="preserve">will be trained </w:t>
      </w:r>
      <w:r w:rsidR="000C78E2">
        <w:rPr>
          <w:rFonts w:eastAsia="Times New Roman" w:cs="Times New Roman"/>
          <w:color w:val="000000"/>
        </w:rPr>
        <w:t xml:space="preserve">before they travel </w:t>
      </w:r>
      <w:r w:rsidR="00BA4EDA">
        <w:rPr>
          <w:rFonts w:eastAsia="Times New Roman" w:cs="Times New Roman"/>
          <w:color w:val="000000"/>
        </w:rPr>
        <w:t xml:space="preserve">to </w:t>
      </w:r>
      <w:r w:rsidR="000C78E2">
        <w:rPr>
          <w:rFonts w:eastAsia="Times New Roman" w:cs="Times New Roman"/>
          <w:color w:val="000000"/>
        </w:rPr>
        <w:t xml:space="preserve">a </w:t>
      </w:r>
      <w:r w:rsidR="00BA4EDA">
        <w:rPr>
          <w:rFonts w:eastAsia="Times New Roman" w:cs="Times New Roman"/>
          <w:color w:val="000000"/>
        </w:rPr>
        <w:t>si</w:t>
      </w:r>
      <w:r w:rsidR="004A2D0B">
        <w:rPr>
          <w:rFonts w:eastAsia="Times New Roman" w:cs="Times New Roman"/>
          <w:color w:val="000000"/>
        </w:rPr>
        <w:t xml:space="preserve">te. </w:t>
      </w:r>
      <w:r w:rsidR="0040242F">
        <w:rPr>
          <w:rFonts w:eastAsia="Times New Roman" w:cs="Times New Roman"/>
          <w:color w:val="000000"/>
        </w:rPr>
        <w:t>The study team</w:t>
      </w:r>
      <w:r w:rsidR="00473E59">
        <w:rPr>
          <w:rFonts w:eastAsia="Times New Roman" w:cs="Times New Roman"/>
          <w:color w:val="000000"/>
        </w:rPr>
        <w:t xml:space="preserve"> will confirm interview days/times with each respondent </w:t>
      </w:r>
      <w:r w:rsidR="000C78E2">
        <w:rPr>
          <w:rFonts w:eastAsia="Times New Roman" w:cs="Times New Roman"/>
          <w:color w:val="000000"/>
        </w:rPr>
        <w:t xml:space="preserve">by </w:t>
      </w:r>
      <w:r w:rsidR="00473E59">
        <w:rPr>
          <w:rFonts w:eastAsia="Times New Roman" w:cs="Times New Roman"/>
          <w:color w:val="000000"/>
        </w:rPr>
        <w:t xml:space="preserve">email 3 days </w:t>
      </w:r>
      <w:r w:rsidR="00A867BE">
        <w:rPr>
          <w:rFonts w:eastAsia="Times New Roman" w:cs="Times New Roman"/>
          <w:color w:val="000000"/>
        </w:rPr>
        <w:t>before</w:t>
      </w:r>
      <w:r w:rsidR="00473E59">
        <w:rPr>
          <w:rFonts w:eastAsia="Times New Roman" w:cs="Times New Roman"/>
          <w:color w:val="000000"/>
        </w:rPr>
        <w:t xml:space="preserve"> </w:t>
      </w:r>
      <w:r w:rsidR="000C78E2">
        <w:rPr>
          <w:rFonts w:eastAsia="Times New Roman" w:cs="Times New Roman"/>
          <w:color w:val="000000"/>
        </w:rPr>
        <w:t xml:space="preserve">the </w:t>
      </w:r>
      <w:r w:rsidR="00710BE6">
        <w:rPr>
          <w:rFonts w:eastAsia="Times New Roman" w:cs="Times New Roman"/>
          <w:color w:val="000000"/>
        </w:rPr>
        <w:t>interview</w:t>
      </w:r>
      <w:r w:rsidR="00895248">
        <w:rPr>
          <w:rFonts w:eastAsia="Times New Roman" w:cs="Times New Roman"/>
          <w:color w:val="000000"/>
        </w:rPr>
        <w:t xml:space="preserve"> and </w:t>
      </w:r>
      <w:r w:rsidRPr="00E30C20" w:rsidR="00B10715">
        <w:rPr>
          <w:rFonts w:eastAsia="Times New Roman" w:cs="Times New Roman"/>
          <w:color w:val="000000"/>
        </w:rPr>
        <w:t>will tailor interview scripts to each site according to considerations of the interviewee role, the local context, and data saturation and in relation to quantitative and other qualitative data as they become available.</w:t>
      </w:r>
      <w:r w:rsidR="00895248">
        <w:rPr>
          <w:rFonts w:eastAsia="Times New Roman" w:cs="Times New Roman"/>
          <w:color w:val="000000"/>
        </w:rPr>
        <w:t xml:space="preserve"> Finally, </w:t>
      </w:r>
      <w:r xmlns:w="http://schemas.openxmlformats.org/wordprocessingml/2006/main" w:rsidR="001B7C01">
        <w:rPr>
          <w:rFonts w:eastAsia="Times New Roman" w:cs="Times New Roman"/>
          <w:color w:val="000000"/>
        </w:rPr>
        <w:t xml:space="preserve">with the permission of the respondent, </w:t>
      </w:r>
      <w:r w:rsidR="00895248">
        <w:rPr>
          <w:rFonts w:eastAsia="Times New Roman" w:cs="Times New Roman"/>
          <w:color w:val="000000"/>
        </w:rPr>
        <w:t xml:space="preserve">the </w:t>
      </w:r>
      <w:r w:rsidR="006D2FF5">
        <w:rPr>
          <w:rFonts w:eastAsia="Times New Roman" w:cs="Times New Roman"/>
          <w:color w:val="000000"/>
        </w:rPr>
        <w:t xml:space="preserve">study team </w:t>
      </w:r>
      <w:r w:rsidR="004A2D0B">
        <w:rPr>
          <w:rFonts w:eastAsia="Times New Roman" w:cs="Times New Roman"/>
          <w:color w:val="000000"/>
        </w:rPr>
        <w:t>will audio</w:t>
      </w:r>
      <w:r w:rsidR="000C78E2">
        <w:rPr>
          <w:rFonts w:eastAsia="Times New Roman" w:cs="Times New Roman"/>
          <w:color w:val="000000"/>
        </w:rPr>
        <w:t xml:space="preserve"> </w:t>
      </w:r>
      <w:r w:rsidR="004A2D0B">
        <w:rPr>
          <w:rFonts w:eastAsia="Times New Roman" w:cs="Times New Roman"/>
          <w:color w:val="000000"/>
        </w:rPr>
        <w:t>record interviews</w:t>
      </w:r>
      <w:r w:rsidR="005F4A2E">
        <w:rPr>
          <w:rFonts w:eastAsia="Times New Roman" w:cs="Times New Roman"/>
          <w:color w:val="000000"/>
        </w:rPr>
        <w:t xml:space="preserve">. </w:t>
      </w:r>
    </w:p>
    <w:p w:rsidR="00C5082C" w:rsidP="00A42C71" w:rsidRDefault="00C5082C" w14:paraId="44970C76" w14:textId="77777777">
      <w:pPr>
        <w:autoSpaceDE w:val="0"/>
        <w:autoSpaceDN w:val="0"/>
        <w:adjustRightInd w:val="0"/>
        <w:spacing w:after="0" w:line="240" w:lineRule="atLeast"/>
        <w:rPr>
          <w:rFonts w:eastAsia="Times New Roman" w:cs="Times New Roman"/>
          <w:color w:val="000000"/>
        </w:rPr>
      </w:pPr>
    </w:p>
    <w:p w:rsidR="00AB4861" w:rsidP="00A42C71" w:rsidRDefault="000C78E2" w14:paraId="3C5C94C5" w14:textId="75E495CC">
      <w:pPr>
        <w:autoSpaceDE w:val="0"/>
        <w:autoSpaceDN w:val="0"/>
        <w:adjustRightInd w:val="0"/>
        <w:spacing w:after="0" w:line="240" w:lineRule="atLeast"/>
        <w:rPr>
          <w:rFonts w:eastAsia="Times New Roman" w:cs="Times New Roman"/>
          <w:color w:val="000000"/>
        </w:rPr>
      </w:pPr>
      <w:r>
        <w:rPr>
          <w:rFonts w:eastAsia="Times New Roman" w:cs="Times New Roman"/>
          <w:color w:val="000000"/>
        </w:rPr>
        <w:t>Study leadership will review c</w:t>
      </w:r>
      <w:r w:rsidR="004A2D0B">
        <w:rPr>
          <w:rFonts w:eastAsia="Times New Roman" w:cs="Times New Roman"/>
          <w:color w:val="000000"/>
        </w:rPr>
        <w:t xml:space="preserve">omplete study notes </w:t>
      </w:r>
      <w:r w:rsidR="002F415A">
        <w:rPr>
          <w:rFonts w:eastAsia="Times New Roman" w:cs="Times New Roman"/>
          <w:color w:val="000000"/>
        </w:rPr>
        <w:t xml:space="preserve">for thoroughness, accuracy, and clarity. </w:t>
      </w:r>
      <w:r w:rsidR="00BC63DB">
        <w:rPr>
          <w:rFonts w:eastAsia="Times New Roman" w:cs="Times New Roman"/>
          <w:color w:val="000000"/>
        </w:rPr>
        <w:t>The study team will share</w:t>
      </w:r>
      <w:r w:rsidR="002F415A">
        <w:rPr>
          <w:rFonts w:eastAsia="Times New Roman" w:cs="Times New Roman"/>
          <w:color w:val="000000"/>
        </w:rPr>
        <w:t xml:space="preserve"> </w:t>
      </w:r>
      <w:r w:rsidR="00BC63DB">
        <w:rPr>
          <w:rFonts w:eastAsia="Times New Roman" w:cs="Times New Roman"/>
          <w:color w:val="000000"/>
        </w:rPr>
        <w:t>u</w:t>
      </w:r>
      <w:r w:rsidR="002F415A">
        <w:rPr>
          <w:rFonts w:eastAsia="Times New Roman" w:cs="Times New Roman"/>
          <w:color w:val="000000"/>
        </w:rPr>
        <w:t>nclear elements with the interview</w:t>
      </w:r>
      <w:r w:rsidR="001B078E">
        <w:rPr>
          <w:rFonts w:eastAsia="Times New Roman" w:cs="Times New Roman"/>
          <w:color w:val="000000"/>
        </w:rPr>
        <w:t>ee</w:t>
      </w:r>
      <w:r w:rsidR="002F415A">
        <w:rPr>
          <w:rFonts w:eastAsia="Times New Roman" w:cs="Times New Roman"/>
          <w:color w:val="000000"/>
        </w:rPr>
        <w:t xml:space="preserve"> for </w:t>
      </w:r>
      <w:r w:rsidR="00710BE6">
        <w:rPr>
          <w:rFonts w:eastAsia="Times New Roman" w:cs="Times New Roman"/>
          <w:color w:val="000000"/>
        </w:rPr>
        <w:t>clarification.</w:t>
      </w:r>
      <w:r w:rsidRPr="009D1D5C" w:rsidR="00710BE6">
        <w:t xml:space="preserve"> If</w:t>
      </w:r>
      <w:r w:rsidRPr="009D1D5C" w:rsidR="009552AD">
        <w:t xml:space="preserve"> the current COVID-19 pandemic makes it too difficult to travel safely, </w:t>
      </w:r>
      <w:r w:rsidR="001C0214">
        <w:t>the study team</w:t>
      </w:r>
      <w:r w:rsidRPr="009D1D5C" w:rsidR="009552AD">
        <w:t xml:space="preserve"> will conduct these interviews virtually </w:t>
      </w:r>
      <w:r xmlns:w="http://schemas.openxmlformats.org/wordprocessingml/2006/main" w:rsidR="00EA4FE8">
        <w:t xml:space="preserve">using </w:t>
      </w:r>
      <w:r xmlns:w="http://schemas.openxmlformats.org/wordprocessingml/2006/main" w:rsidR="000F64B8">
        <w:t>virtual meeting platforms</w:t>
      </w:r>
      <w:r w:rsidRPr="009D1D5C" w:rsidR="009552AD">
        <w:t>(if the respondents have access to internet capabilities) or by telephone (if respondents do not have access to internet capabilities</w:t>
      </w:r>
      <w:r xmlns:w="http://schemas.openxmlformats.org/wordprocessingml/2006/main" w:rsidR="000F64B8">
        <w:t>)</w:t>
      </w:r>
      <w:r w:rsidRPr="009D1D5C" w:rsidR="009552AD">
        <w:t xml:space="preserve">.  </w:t>
      </w:r>
      <w:commentRangeStart w:id="36"/>
      <w:r w:rsidR="0040242F">
        <w:rPr>
          <w:rFonts w:eastAsia="Times New Roman" w:cs="Times New Roman"/>
          <w:color w:val="000000"/>
        </w:rPr>
        <w:t xml:space="preserve">The study team </w:t>
      </w:r>
      <w:r w:rsidR="00A17923">
        <w:rPr>
          <w:rFonts w:eastAsia="Times New Roman" w:cs="Times New Roman"/>
          <w:color w:val="000000"/>
        </w:rPr>
        <w:t>will conduct i</w:t>
      </w:r>
      <w:r w:rsidR="00A32B40">
        <w:rPr>
          <w:rFonts w:eastAsia="Times New Roman" w:cs="Times New Roman"/>
          <w:color w:val="000000"/>
        </w:rPr>
        <w:t>nterviews using WebEx conference lines, which have audio</w:t>
      </w:r>
      <w:r w:rsidR="00A17923">
        <w:rPr>
          <w:rFonts w:eastAsia="Times New Roman" w:cs="Times New Roman"/>
          <w:color w:val="000000"/>
        </w:rPr>
        <w:t xml:space="preserve"> </w:t>
      </w:r>
      <w:r w:rsidR="00A32B40">
        <w:rPr>
          <w:rFonts w:eastAsia="Times New Roman" w:cs="Times New Roman"/>
          <w:color w:val="000000"/>
        </w:rPr>
        <w:t>recording capability.</w:t>
      </w:r>
    </w:p>
    <w:p w:rsidR="00936D10" w:rsidP="00A42C71" w:rsidRDefault="00936D10" w14:paraId="38A4F961" w14:textId="77777777">
      <w:pPr>
        <w:autoSpaceDE w:val="0"/>
        <w:autoSpaceDN w:val="0"/>
        <w:adjustRightInd w:val="0"/>
        <w:spacing w:after="0" w:line="240" w:lineRule="atLeast"/>
        <w:rPr>
          <w:rFonts w:eastAsia="Times New Roman" w:cs="Times New Roman"/>
          <w:color w:val="000000"/>
        </w:rPr>
      </w:pPr>
    </w:p>
    <w:p w:rsidR="00936D10" w:rsidP="00A42C71" w:rsidRDefault="00936D10" w14:paraId="0E56C85E" w14:textId="1740D995">
      <w:pPr>
        <w:autoSpaceDE w:val="0"/>
        <w:autoSpaceDN w:val="0"/>
        <w:adjustRightInd w:val="0"/>
        <w:spacing w:after="0" w:line="240" w:lineRule="atLeast"/>
        <w:rPr>
          <w:rFonts w:eastAsia="Times New Roman" w:cs="Times New Roman"/>
          <w:color w:val="000000"/>
        </w:rPr>
      </w:pPr>
      <w:r>
        <w:rPr>
          <w:b/>
          <w:bCs/>
          <w:iCs/>
        </w:rPr>
        <w:t xml:space="preserve">Table 1.  </w:t>
      </w:r>
      <w:r w:rsidR="00D0567C">
        <w:rPr>
          <w:b/>
          <w:bCs/>
          <w:iCs/>
        </w:rPr>
        <w:t>Number and Type of Respondents by Instrument, Per Site</w:t>
      </w:r>
    </w:p>
    <w:p w:rsidR="00182E22" w:rsidP="00A42C71" w:rsidRDefault="00182E22" w14:paraId="64F78F49" w14:textId="0840C874">
      <w:pPr>
        <w:autoSpaceDE w:val="0"/>
        <w:autoSpaceDN w:val="0"/>
        <w:adjustRightInd w:val="0"/>
        <w:spacing w:after="0" w:line="240" w:lineRule="atLeast"/>
        <w:rPr>
          <w:rFonts w:eastAsia="Times New Roman" w:cs="Times New Roman"/>
          <w:color w:val="000000"/>
        </w:rPr>
      </w:pPr>
    </w:p>
    <w:tbl>
      <w:tblPr>
        <w:tblStyle w:val="TableGrid"/>
        <w:tblW w:w="0" w:type="auto"/>
        <w:tblInd w:w="0" w:type="dxa"/>
        <w:tblLook w:val="04A0" w:firstRow="1" w:lastRow="0" w:firstColumn="1" w:lastColumn="0" w:noHBand="0" w:noVBand="1"/>
      </w:tblPr>
      <w:tblGrid>
        <w:gridCol w:w="2785"/>
        <w:gridCol w:w="3420"/>
        <w:gridCol w:w="1530"/>
        <w:gridCol w:w="1615"/>
      </w:tblGrid>
      <w:tr w:rsidR="00C73A9F" w:rsidTr="00936D10" w14:paraId="6DCC3CC3" w14:textId="77777777">
        <w:tc>
          <w:tcPr>
            <w:tcW w:w="2785" w:type="dxa"/>
            <w:shd w:val="clear" w:color="auto" w:fill="D9D9D9" w:themeFill="background1" w:themeFillShade="D9"/>
          </w:tcPr>
          <w:p w:rsidRPr="008437DF" w:rsidR="005B45E0" w:rsidP="00D643DC" w:rsidRDefault="005B45E0" w14:paraId="4E17412C" w14:textId="3293F59C">
            <w:pPr>
              <w:autoSpaceDE w:val="0"/>
              <w:autoSpaceDN w:val="0"/>
              <w:adjustRightInd w:val="0"/>
              <w:spacing w:line="240" w:lineRule="atLeast"/>
              <w:rPr>
                <w:rFonts w:asciiTheme="minorHAnsi" w:hAnsiTheme="minorHAnsi"/>
                <w:b/>
                <w:bCs/>
                <w:color w:val="000000"/>
                <w:sz w:val="22"/>
                <w:szCs w:val="22"/>
              </w:rPr>
            </w:pPr>
            <w:r w:rsidRPr="008437DF">
              <w:rPr>
                <w:rFonts w:asciiTheme="minorHAnsi" w:hAnsiTheme="minorHAnsi"/>
                <w:b/>
                <w:bCs/>
                <w:color w:val="000000"/>
                <w:sz w:val="22"/>
                <w:szCs w:val="22"/>
              </w:rPr>
              <w:t>Instrument</w:t>
            </w:r>
          </w:p>
        </w:tc>
        <w:tc>
          <w:tcPr>
            <w:tcW w:w="3420" w:type="dxa"/>
            <w:shd w:val="clear" w:color="auto" w:fill="D9D9D9" w:themeFill="background1" w:themeFillShade="D9"/>
          </w:tcPr>
          <w:p w:rsidRPr="008437DF" w:rsidR="005B45E0" w:rsidP="00D643DC" w:rsidRDefault="005B45E0" w14:paraId="6D2C089A" w14:textId="7F16191E">
            <w:pPr>
              <w:autoSpaceDE w:val="0"/>
              <w:autoSpaceDN w:val="0"/>
              <w:adjustRightInd w:val="0"/>
              <w:spacing w:line="240" w:lineRule="atLeast"/>
              <w:rPr>
                <w:rFonts w:asciiTheme="minorHAnsi" w:hAnsiTheme="minorHAnsi"/>
                <w:b/>
                <w:bCs/>
                <w:color w:val="000000"/>
                <w:sz w:val="22"/>
                <w:szCs w:val="22"/>
              </w:rPr>
            </w:pPr>
            <w:r w:rsidRPr="008437DF">
              <w:rPr>
                <w:rFonts w:asciiTheme="minorHAnsi" w:hAnsiTheme="minorHAnsi"/>
                <w:b/>
                <w:bCs/>
                <w:color w:val="000000"/>
                <w:sz w:val="22"/>
                <w:szCs w:val="22"/>
              </w:rPr>
              <w:t xml:space="preserve">Type of </w:t>
            </w:r>
            <w:r w:rsidRPr="008437DF" w:rsidR="003A3460">
              <w:rPr>
                <w:rFonts w:asciiTheme="minorHAnsi" w:hAnsiTheme="minorHAnsi"/>
                <w:b/>
                <w:bCs/>
                <w:color w:val="000000"/>
                <w:sz w:val="22"/>
                <w:szCs w:val="22"/>
              </w:rPr>
              <w:t>r</w:t>
            </w:r>
            <w:r w:rsidRPr="008437DF">
              <w:rPr>
                <w:rFonts w:asciiTheme="minorHAnsi" w:hAnsiTheme="minorHAnsi"/>
                <w:b/>
                <w:bCs/>
                <w:color w:val="000000"/>
                <w:sz w:val="22"/>
                <w:szCs w:val="22"/>
              </w:rPr>
              <w:t>espondent</w:t>
            </w:r>
          </w:p>
        </w:tc>
        <w:tc>
          <w:tcPr>
            <w:tcW w:w="1530" w:type="dxa"/>
            <w:shd w:val="clear" w:color="auto" w:fill="D9D9D9" w:themeFill="background1" w:themeFillShade="D9"/>
          </w:tcPr>
          <w:p w:rsidRPr="008437DF" w:rsidR="005B45E0" w:rsidP="00D643DC" w:rsidRDefault="005B45E0" w14:paraId="4D52F10F" w14:textId="0DCE82F2">
            <w:pPr>
              <w:autoSpaceDE w:val="0"/>
              <w:autoSpaceDN w:val="0"/>
              <w:adjustRightInd w:val="0"/>
              <w:spacing w:line="240" w:lineRule="atLeast"/>
              <w:rPr>
                <w:rFonts w:asciiTheme="minorHAnsi" w:hAnsiTheme="minorHAnsi"/>
                <w:b/>
                <w:bCs/>
                <w:color w:val="000000"/>
                <w:sz w:val="22"/>
                <w:szCs w:val="22"/>
              </w:rPr>
            </w:pPr>
            <w:r w:rsidRPr="008437DF">
              <w:rPr>
                <w:rFonts w:asciiTheme="minorHAnsi" w:hAnsiTheme="minorHAnsi"/>
                <w:b/>
                <w:bCs/>
                <w:color w:val="000000"/>
                <w:sz w:val="22"/>
                <w:szCs w:val="22"/>
              </w:rPr>
              <w:t xml:space="preserve">Number of </w:t>
            </w:r>
            <w:r w:rsidRPr="008437DF" w:rsidR="003A3460">
              <w:rPr>
                <w:rFonts w:asciiTheme="minorHAnsi" w:hAnsiTheme="minorHAnsi"/>
                <w:b/>
                <w:bCs/>
                <w:color w:val="000000"/>
                <w:sz w:val="22"/>
                <w:szCs w:val="22"/>
              </w:rPr>
              <w:t>r</w:t>
            </w:r>
            <w:r w:rsidRPr="008437DF">
              <w:rPr>
                <w:rFonts w:asciiTheme="minorHAnsi" w:hAnsiTheme="minorHAnsi"/>
                <w:b/>
                <w:bCs/>
                <w:color w:val="000000"/>
                <w:sz w:val="22"/>
                <w:szCs w:val="22"/>
              </w:rPr>
              <w:t xml:space="preserve">espondents per </w:t>
            </w:r>
            <w:r w:rsidRPr="008437DF" w:rsidR="0007396F">
              <w:rPr>
                <w:rFonts w:asciiTheme="minorHAnsi" w:hAnsiTheme="minorHAnsi"/>
                <w:b/>
                <w:bCs/>
                <w:color w:val="000000"/>
                <w:sz w:val="22"/>
                <w:szCs w:val="22"/>
              </w:rPr>
              <w:t>site</w:t>
            </w:r>
            <w:r w:rsidRPr="008437DF" w:rsidR="007161E9">
              <w:rPr>
                <w:rFonts w:asciiTheme="minorHAnsi" w:hAnsiTheme="minorHAnsi"/>
                <w:b/>
                <w:bCs/>
                <w:color w:val="000000"/>
                <w:sz w:val="22"/>
                <w:szCs w:val="22"/>
              </w:rPr>
              <w:t xml:space="preserve"> visit per</w:t>
            </w:r>
            <w:r w:rsidRPr="008437DF">
              <w:rPr>
                <w:rFonts w:asciiTheme="minorHAnsi" w:hAnsiTheme="minorHAnsi"/>
                <w:b/>
                <w:bCs/>
                <w:color w:val="000000"/>
                <w:sz w:val="22"/>
                <w:szCs w:val="22"/>
              </w:rPr>
              <w:t xml:space="preserve"> data collection</w:t>
            </w:r>
          </w:p>
        </w:tc>
        <w:tc>
          <w:tcPr>
            <w:tcW w:w="1615" w:type="dxa"/>
            <w:shd w:val="clear" w:color="auto" w:fill="D9D9D9" w:themeFill="background1" w:themeFillShade="D9"/>
          </w:tcPr>
          <w:p w:rsidRPr="008437DF" w:rsidR="005B45E0" w:rsidP="00D643DC" w:rsidRDefault="005B45E0" w14:paraId="01F6A2B2" w14:textId="61EA1B51">
            <w:pPr>
              <w:autoSpaceDE w:val="0"/>
              <w:autoSpaceDN w:val="0"/>
              <w:adjustRightInd w:val="0"/>
              <w:spacing w:line="240" w:lineRule="atLeast"/>
              <w:rPr>
                <w:rFonts w:asciiTheme="minorHAnsi" w:hAnsiTheme="minorHAnsi"/>
                <w:b/>
                <w:bCs/>
                <w:color w:val="000000"/>
                <w:sz w:val="22"/>
                <w:szCs w:val="22"/>
              </w:rPr>
            </w:pPr>
            <w:r w:rsidRPr="008437DF">
              <w:rPr>
                <w:rFonts w:asciiTheme="minorHAnsi" w:hAnsiTheme="minorHAnsi"/>
                <w:b/>
                <w:bCs/>
                <w:color w:val="000000"/>
                <w:sz w:val="22"/>
                <w:szCs w:val="22"/>
              </w:rPr>
              <w:t xml:space="preserve">Number of data collections per </w:t>
            </w:r>
            <w:r w:rsidR="006F787F">
              <w:rPr>
                <w:rFonts w:asciiTheme="minorHAnsi" w:hAnsiTheme="minorHAnsi"/>
                <w:b/>
                <w:bCs/>
                <w:color w:val="000000"/>
                <w:sz w:val="22"/>
                <w:szCs w:val="22"/>
              </w:rPr>
              <w:t>2</w:t>
            </w:r>
            <w:r w:rsidRPr="008437DF">
              <w:rPr>
                <w:rFonts w:asciiTheme="minorHAnsi" w:hAnsiTheme="minorHAnsi"/>
                <w:b/>
                <w:bCs/>
                <w:color w:val="000000"/>
                <w:sz w:val="22"/>
                <w:szCs w:val="22"/>
              </w:rPr>
              <w:t>-year OMB clearance</w:t>
            </w:r>
          </w:p>
        </w:tc>
      </w:tr>
      <w:tr w:rsidR="005B45E0" w:rsidTr="00D643DC" w14:paraId="144C79D9" w14:textId="77777777">
        <w:tc>
          <w:tcPr>
            <w:tcW w:w="2785" w:type="dxa"/>
          </w:tcPr>
          <w:p w:rsidRPr="008437DF" w:rsidR="005B45E0" w:rsidP="00D643DC" w:rsidRDefault="005B45E0" w14:paraId="4952037A" w14:textId="3757EECC">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 xml:space="preserve">Site Visit Planning Template (Instrument </w:t>
            </w:r>
            <w:r w:rsidRPr="008437DF" w:rsidR="00E41FC9">
              <w:rPr>
                <w:rFonts w:asciiTheme="minorHAnsi" w:hAnsiTheme="minorHAnsi"/>
                <w:color w:val="000000"/>
                <w:sz w:val="22"/>
                <w:szCs w:val="22"/>
              </w:rPr>
              <w:t>1</w:t>
            </w:r>
            <w:r w:rsidRPr="008437DF" w:rsidR="00BF20F3">
              <w:rPr>
                <w:rFonts w:asciiTheme="minorHAnsi" w:hAnsiTheme="minorHAnsi"/>
                <w:color w:val="000000"/>
                <w:sz w:val="22"/>
                <w:szCs w:val="22"/>
              </w:rPr>
              <w:t>a or 1b</w:t>
            </w:r>
            <w:r w:rsidRPr="008437DF">
              <w:rPr>
                <w:rFonts w:asciiTheme="minorHAnsi" w:hAnsiTheme="minorHAnsi"/>
                <w:color w:val="000000"/>
                <w:sz w:val="22"/>
                <w:szCs w:val="22"/>
              </w:rPr>
              <w:t>)</w:t>
            </w:r>
          </w:p>
        </w:tc>
        <w:tc>
          <w:tcPr>
            <w:tcW w:w="3420" w:type="dxa"/>
          </w:tcPr>
          <w:p w:rsidRPr="008437DF" w:rsidR="005B45E0" w:rsidP="00D643DC" w:rsidRDefault="0056319B" w14:paraId="6A5C4DFD" w14:textId="4A8D3948">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Program</w:t>
            </w:r>
            <w:r w:rsidRPr="008437DF" w:rsidR="005D5FD3">
              <w:rPr>
                <w:rFonts w:asciiTheme="minorHAnsi" w:hAnsiTheme="minorHAnsi"/>
                <w:color w:val="000000"/>
                <w:sz w:val="22"/>
                <w:szCs w:val="22"/>
              </w:rPr>
              <w:t xml:space="preserve"> </w:t>
            </w:r>
            <w:r w:rsidRPr="008437DF" w:rsidR="005B45E0">
              <w:rPr>
                <w:rFonts w:asciiTheme="minorHAnsi" w:hAnsiTheme="minorHAnsi"/>
                <w:color w:val="000000"/>
                <w:sz w:val="22"/>
                <w:szCs w:val="22"/>
              </w:rPr>
              <w:t>director or designee</w:t>
            </w:r>
          </w:p>
        </w:tc>
        <w:tc>
          <w:tcPr>
            <w:tcW w:w="1530" w:type="dxa"/>
          </w:tcPr>
          <w:p w:rsidRPr="008437DF" w:rsidR="005B45E0" w:rsidP="00D643DC" w:rsidRDefault="007161E9" w14:paraId="7228C79C" w14:textId="00DED744">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1</w:t>
            </w:r>
          </w:p>
        </w:tc>
        <w:tc>
          <w:tcPr>
            <w:tcW w:w="1615" w:type="dxa"/>
          </w:tcPr>
          <w:p w:rsidRPr="008437DF" w:rsidR="005B45E0" w:rsidP="00D643DC" w:rsidRDefault="00DA2D70" w14:paraId="217EB0AC" w14:textId="01218F94">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1</w:t>
            </w:r>
          </w:p>
        </w:tc>
      </w:tr>
      <w:tr w:rsidR="005B45E0" w:rsidTr="00D643DC" w14:paraId="35CE1DEA" w14:textId="77777777">
        <w:tc>
          <w:tcPr>
            <w:tcW w:w="2785" w:type="dxa"/>
          </w:tcPr>
          <w:p w:rsidRPr="008437DF" w:rsidR="005B45E0" w:rsidP="00D643DC" w:rsidRDefault="00584F44" w14:paraId="54EB389F" w14:textId="68DE46BA">
            <w:pPr>
              <w:autoSpaceDE w:val="0"/>
              <w:autoSpaceDN w:val="0"/>
              <w:adjustRightInd w:val="0"/>
              <w:spacing w:line="240" w:lineRule="atLeast"/>
              <w:rPr>
                <w:rFonts w:asciiTheme="minorHAnsi" w:hAnsiTheme="minorHAnsi"/>
                <w:color w:val="000000"/>
                <w:sz w:val="22"/>
                <w:szCs w:val="22"/>
              </w:rPr>
            </w:pPr>
            <w:r>
              <w:rPr>
                <w:rFonts w:asciiTheme="minorHAnsi" w:hAnsiTheme="minorHAnsi" w:eastAsiaTheme="minorHAnsi" w:cstheme="minorBidi"/>
                <w:sz w:val="22"/>
                <w:szCs w:val="22"/>
              </w:rPr>
              <w:t xml:space="preserve">Program </w:t>
            </w:r>
            <w:r w:rsidR="00C3686E">
              <w:rPr>
                <w:rFonts w:asciiTheme="minorHAnsi" w:hAnsiTheme="minorHAnsi" w:eastAsiaTheme="minorHAnsi" w:cstheme="minorBidi"/>
                <w:sz w:val="22"/>
                <w:szCs w:val="22"/>
              </w:rPr>
              <w:t>Director</w:t>
            </w:r>
            <w:r w:rsidRPr="00F46D8D" w:rsidR="00C3686E">
              <w:rPr>
                <w:rFonts w:asciiTheme="minorHAnsi" w:hAnsiTheme="minorHAnsi" w:eastAsiaTheme="minorHAnsi" w:cstheme="minorBidi"/>
                <w:sz w:val="22"/>
                <w:szCs w:val="22"/>
              </w:rPr>
              <w:t>s</w:t>
            </w:r>
            <w:r w:rsidR="00C3686E">
              <w:rPr>
                <w:rFonts w:asciiTheme="minorHAnsi" w:hAnsiTheme="minorHAnsi" w:eastAsiaTheme="minorHAnsi" w:cstheme="minorBidi"/>
                <w:sz w:val="22"/>
                <w:szCs w:val="22"/>
              </w:rPr>
              <w:t xml:space="preserve"> and Leaders</w:t>
            </w:r>
            <w:r w:rsidRPr="00F46D8D" w:rsidR="008E4CAD">
              <w:rPr>
                <w:rFonts w:asciiTheme="minorHAnsi" w:hAnsiTheme="minorHAnsi" w:eastAsiaTheme="minorHAnsi" w:cstheme="minorBidi"/>
                <w:sz w:val="22"/>
                <w:szCs w:val="22"/>
              </w:rPr>
              <w:t xml:space="preserve"> Site Visit Discussion Guide </w:t>
            </w:r>
            <w:r w:rsidRPr="008437DF" w:rsidR="005B45E0">
              <w:rPr>
                <w:rFonts w:asciiTheme="minorHAnsi" w:hAnsiTheme="minorHAnsi"/>
                <w:color w:val="000000"/>
                <w:sz w:val="22"/>
                <w:szCs w:val="22"/>
              </w:rPr>
              <w:t xml:space="preserve">(Instrument </w:t>
            </w:r>
            <w:r w:rsidRPr="008437DF" w:rsidR="00E41FC9">
              <w:rPr>
                <w:rFonts w:asciiTheme="minorHAnsi" w:hAnsiTheme="minorHAnsi"/>
                <w:color w:val="000000"/>
                <w:sz w:val="22"/>
                <w:szCs w:val="22"/>
              </w:rPr>
              <w:t>2</w:t>
            </w:r>
            <w:r w:rsidRPr="008437DF" w:rsidR="005B45E0">
              <w:rPr>
                <w:rFonts w:asciiTheme="minorHAnsi" w:hAnsiTheme="minorHAnsi"/>
                <w:color w:val="000000"/>
                <w:sz w:val="22"/>
                <w:szCs w:val="22"/>
              </w:rPr>
              <w:t>)</w:t>
            </w:r>
          </w:p>
        </w:tc>
        <w:tc>
          <w:tcPr>
            <w:tcW w:w="3420" w:type="dxa"/>
          </w:tcPr>
          <w:p w:rsidRPr="008437DF" w:rsidR="005B45E0" w:rsidP="00D643DC" w:rsidRDefault="004040FA" w14:paraId="5EE80DD7" w14:textId="4B65CC8F">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 xml:space="preserve">A sample of </w:t>
            </w:r>
            <w:r w:rsidRPr="008437DF" w:rsidR="000A6F6D">
              <w:rPr>
                <w:rFonts w:asciiTheme="minorHAnsi" w:hAnsiTheme="minorHAnsi"/>
                <w:color w:val="000000"/>
                <w:sz w:val="22"/>
                <w:szCs w:val="22"/>
              </w:rPr>
              <w:t>p</w:t>
            </w:r>
            <w:r w:rsidRPr="008437DF" w:rsidR="007A2029">
              <w:rPr>
                <w:rFonts w:asciiTheme="minorHAnsi" w:hAnsiTheme="minorHAnsi"/>
                <w:color w:val="000000"/>
                <w:sz w:val="22"/>
                <w:szCs w:val="22"/>
              </w:rPr>
              <w:t>rogram</w:t>
            </w:r>
            <w:r w:rsidRPr="008437DF" w:rsidR="00CF0D55">
              <w:rPr>
                <w:rFonts w:asciiTheme="minorHAnsi" w:hAnsiTheme="minorHAnsi"/>
                <w:color w:val="000000"/>
                <w:sz w:val="22"/>
                <w:szCs w:val="22"/>
              </w:rPr>
              <w:t xml:space="preserve"> </w:t>
            </w:r>
            <w:r w:rsidR="00584F44">
              <w:rPr>
                <w:rFonts w:asciiTheme="minorHAnsi" w:hAnsiTheme="minorHAnsi"/>
                <w:color w:val="000000"/>
                <w:sz w:val="22"/>
                <w:szCs w:val="22"/>
              </w:rPr>
              <w:t>director</w:t>
            </w:r>
            <w:r w:rsidRPr="008437DF" w:rsidR="00CF0D55">
              <w:rPr>
                <w:rFonts w:asciiTheme="minorHAnsi" w:hAnsiTheme="minorHAnsi"/>
                <w:color w:val="000000"/>
                <w:sz w:val="22"/>
                <w:szCs w:val="22"/>
              </w:rPr>
              <w:t>s</w:t>
            </w:r>
            <w:r w:rsidRPr="008437DF" w:rsidR="005B45E0">
              <w:rPr>
                <w:rFonts w:asciiTheme="minorHAnsi" w:hAnsiTheme="minorHAnsi"/>
                <w:color w:val="000000"/>
                <w:sz w:val="22"/>
                <w:szCs w:val="22"/>
              </w:rPr>
              <w:t xml:space="preserve"> and</w:t>
            </w:r>
            <w:r w:rsidRPr="008437DF">
              <w:rPr>
                <w:rFonts w:asciiTheme="minorHAnsi" w:hAnsiTheme="minorHAnsi"/>
                <w:color w:val="000000"/>
                <w:sz w:val="22"/>
                <w:szCs w:val="22"/>
              </w:rPr>
              <w:t xml:space="preserve"> leadership from human service</w:t>
            </w:r>
            <w:r w:rsidRPr="008437DF" w:rsidR="000A6F6D">
              <w:rPr>
                <w:rFonts w:asciiTheme="minorHAnsi" w:hAnsiTheme="minorHAnsi"/>
                <w:color w:val="000000"/>
                <w:sz w:val="22"/>
                <w:szCs w:val="22"/>
              </w:rPr>
              <w:t>s</w:t>
            </w:r>
            <w:r w:rsidRPr="008437DF">
              <w:rPr>
                <w:rFonts w:asciiTheme="minorHAnsi" w:hAnsiTheme="minorHAnsi"/>
                <w:color w:val="000000"/>
                <w:sz w:val="22"/>
                <w:szCs w:val="22"/>
              </w:rPr>
              <w:t xml:space="preserve"> programs</w:t>
            </w:r>
            <w:r w:rsidRPr="008437DF" w:rsidR="005B45E0">
              <w:rPr>
                <w:rFonts w:asciiTheme="minorHAnsi" w:hAnsiTheme="minorHAnsi"/>
                <w:color w:val="000000"/>
                <w:sz w:val="22"/>
                <w:szCs w:val="22"/>
              </w:rPr>
              <w:t xml:space="preserve"> </w:t>
            </w:r>
          </w:p>
        </w:tc>
        <w:tc>
          <w:tcPr>
            <w:tcW w:w="1530" w:type="dxa"/>
          </w:tcPr>
          <w:p w:rsidRPr="008437DF" w:rsidR="005B45E0" w:rsidP="00D643DC" w:rsidRDefault="00E7493C" w14:paraId="0767E865" w14:textId="63FA4051">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5</w:t>
            </w:r>
          </w:p>
        </w:tc>
        <w:tc>
          <w:tcPr>
            <w:tcW w:w="1615" w:type="dxa"/>
          </w:tcPr>
          <w:p w:rsidRPr="008437DF" w:rsidR="005B45E0" w:rsidP="00D643DC" w:rsidRDefault="00DA2D70" w14:paraId="384B24C3" w14:textId="7C7EFDF0">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1</w:t>
            </w:r>
          </w:p>
        </w:tc>
      </w:tr>
      <w:tr w:rsidR="005B45E0" w:rsidTr="00D643DC" w14:paraId="7324F82F" w14:textId="77777777">
        <w:tc>
          <w:tcPr>
            <w:tcW w:w="2785" w:type="dxa"/>
          </w:tcPr>
          <w:p w:rsidRPr="008437DF" w:rsidR="005B45E0" w:rsidP="00D643DC" w:rsidRDefault="00847DAC" w14:paraId="3F5E6204" w14:textId="4D3E4259">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lastRenderedPageBreak/>
              <w:t xml:space="preserve">Staff Site Visit Discussion Guide </w:t>
            </w:r>
            <w:r w:rsidRPr="008437DF" w:rsidR="005B45E0">
              <w:rPr>
                <w:rFonts w:asciiTheme="minorHAnsi" w:hAnsiTheme="minorHAnsi"/>
                <w:color w:val="000000"/>
                <w:sz w:val="22"/>
                <w:szCs w:val="22"/>
              </w:rPr>
              <w:t xml:space="preserve">(Instrument </w:t>
            </w:r>
            <w:r w:rsidRPr="008437DF" w:rsidR="00E41FC9">
              <w:rPr>
                <w:rFonts w:asciiTheme="minorHAnsi" w:hAnsiTheme="minorHAnsi"/>
                <w:color w:val="000000"/>
                <w:sz w:val="22"/>
                <w:szCs w:val="22"/>
              </w:rPr>
              <w:t>3</w:t>
            </w:r>
            <w:r w:rsidRPr="008437DF" w:rsidR="005B45E0">
              <w:rPr>
                <w:rFonts w:asciiTheme="minorHAnsi" w:hAnsiTheme="minorHAnsi"/>
                <w:color w:val="000000"/>
                <w:sz w:val="22"/>
                <w:szCs w:val="22"/>
              </w:rPr>
              <w:t>)</w:t>
            </w:r>
          </w:p>
        </w:tc>
        <w:tc>
          <w:tcPr>
            <w:tcW w:w="3420" w:type="dxa"/>
          </w:tcPr>
          <w:p w:rsidRPr="008437DF" w:rsidR="005B45E0" w:rsidP="00D643DC" w:rsidRDefault="005B45E0" w14:paraId="22E2FC49" w14:textId="525F6E89">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 xml:space="preserve">A sample of </w:t>
            </w:r>
            <w:r w:rsidRPr="008437DF" w:rsidR="00CF0D55">
              <w:rPr>
                <w:rFonts w:asciiTheme="minorHAnsi" w:hAnsiTheme="minorHAnsi"/>
                <w:color w:val="000000"/>
                <w:sz w:val="22"/>
                <w:szCs w:val="22"/>
              </w:rPr>
              <w:t>program staff from human service</w:t>
            </w:r>
            <w:r w:rsidRPr="008437DF" w:rsidR="000A6F6D">
              <w:rPr>
                <w:rFonts w:asciiTheme="minorHAnsi" w:hAnsiTheme="minorHAnsi"/>
                <w:color w:val="000000"/>
                <w:sz w:val="22"/>
                <w:szCs w:val="22"/>
              </w:rPr>
              <w:t>s</w:t>
            </w:r>
            <w:r w:rsidRPr="008437DF" w:rsidR="00CF0D55">
              <w:rPr>
                <w:rFonts w:asciiTheme="minorHAnsi" w:hAnsiTheme="minorHAnsi"/>
                <w:color w:val="000000"/>
                <w:sz w:val="22"/>
                <w:szCs w:val="22"/>
              </w:rPr>
              <w:t xml:space="preserve"> programs</w:t>
            </w:r>
            <w:r w:rsidRPr="008437DF">
              <w:rPr>
                <w:rFonts w:asciiTheme="minorHAnsi" w:hAnsiTheme="minorHAnsi"/>
                <w:color w:val="000000"/>
                <w:sz w:val="22"/>
                <w:szCs w:val="22"/>
              </w:rPr>
              <w:t xml:space="preserve"> </w:t>
            </w:r>
          </w:p>
        </w:tc>
        <w:tc>
          <w:tcPr>
            <w:tcW w:w="1530" w:type="dxa"/>
          </w:tcPr>
          <w:p w:rsidRPr="008437DF" w:rsidR="005B45E0" w:rsidP="00D643DC" w:rsidRDefault="00116B53" w14:paraId="78F54546" w14:textId="0053B853">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9</w:t>
            </w:r>
          </w:p>
        </w:tc>
        <w:tc>
          <w:tcPr>
            <w:tcW w:w="1615" w:type="dxa"/>
          </w:tcPr>
          <w:p w:rsidRPr="008437DF" w:rsidR="005B45E0" w:rsidP="00D643DC" w:rsidRDefault="00DA2D70" w14:paraId="746F7694" w14:textId="04076E56">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1</w:t>
            </w:r>
          </w:p>
        </w:tc>
      </w:tr>
      <w:tr w:rsidR="00C66F28" w:rsidTr="00D643DC" w14:paraId="7822A9D7" w14:textId="77777777">
        <w:tc>
          <w:tcPr>
            <w:tcW w:w="2785" w:type="dxa"/>
          </w:tcPr>
          <w:p w:rsidRPr="008437DF" w:rsidR="00C66F28" w:rsidP="00D643DC" w:rsidRDefault="006151C2" w14:paraId="04C1C08A" w14:textId="7E6CFF94">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 xml:space="preserve">Nonprofit or Partner Organizations Site Visit Discussion Guide </w:t>
            </w:r>
            <w:r w:rsidRPr="008437DF" w:rsidR="00C66F28">
              <w:rPr>
                <w:rFonts w:asciiTheme="minorHAnsi" w:hAnsiTheme="minorHAnsi"/>
                <w:color w:val="000000"/>
                <w:sz w:val="22"/>
                <w:szCs w:val="22"/>
              </w:rPr>
              <w:t xml:space="preserve">(Instrument </w:t>
            </w:r>
            <w:r w:rsidRPr="008437DF" w:rsidR="008A2479">
              <w:rPr>
                <w:rFonts w:asciiTheme="minorHAnsi" w:hAnsiTheme="minorHAnsi"/>
                <w:color w:val="000000"/>
                <w:sz w:val="22"/>
                <w:szCs w:val="22"/>
              </w:rPr>
              <w:t>4</w:t>
            </w:r>
            <w:r w:rsidRPr="008437DF" w:rsidR="00C66F28">
              <w:rPr>
                <w:rFonts w:asciiTheme="minorHAnsi" w:hAnsiTheme="minorHAnsi"/>
                <w:color w:val="000000"/>
                <w:sz w:val="22"/>
                <w:szCs w:val="22"/>
              </w:rPr>
              <w:t>)</w:t>
            </w:r>
          </w:p>
        </w:tc>
        <w:tc>
          <w:tcPr>
            <w:tcW w:w="3420" w:type="dxa"/>
          </w:tcPr>
          <w:p w:rsidRPr="008437DF" w:rsidR="00C66F28" w:rsidP="00D643DC" w:rsidRDefault="008A2479" w14:paraId="18042FB3" w14:textId="7F37D9B3">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 xml:space="preserve">A sample of staff from nonprofit </w:t>
            </w:r>
            <w:r w:rsidRPr="008437DF" w:rsidR="0007396F">
              <w:rPr>
                <w:rFonts w:asciiTheme="minorHAnsi" w:hAnsiTheme="minorHAnsi"/>
                <w:color w:val="000000"/>
                <w:sz w:val="22"/>
                <w:szCs w:val="22"/>
              </w:rPr>
              <w:t>and partner organizations</w:t>
            </w:r>
          </w:p>
        </w:tc>
        <w:tc>
          <w:tcPr>
            <w:tcW w:w="1530" w:type="dxa"/>
          </w:tcPr>
          <w:p w:rsidRPr="008437DF" w:rsidR="00C66F28" w:rsidP="00D643DC" w:rsidRDefault="00DA2D70" w14:paraId="73A69707" w14:textId="2C209B7B">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6</w:t>
            </w:r>
          </w:p>
        </w:tc>
        <w:tc>
          <w:tcPr>
            <w:tcW w:w="1615" w:type="dxa"/>
          </w:tcPr>
          <w:p w:rsidRPr="008437DF" w:rsidR="00C66F28" w:rsidP="00D643DC" w:rsidRDefault="00DA2D70" w14:paraId="58FCDFCD" w14:textId="79F98709">
            <w:pPr>
              <w:autoSpaceDE w:val="0"/>
              <w:autoSpaceDN w:val="0"/>
              <w:adjustRightInd w:val="0"/>
              <w:spacing w:line="240" w:lineRule="atLeast"/>
              <w:rPr>
                <w:rFonts w:asciiTheme="minorHAnsi" w:hAnsiTheme="minorHAnsi"/>
                <w:color w:val="000000"/>
                <w:sz w:val="22"/>
                <w:szCs w:val="22"/>
              </w:rPr>
            </w:pPr>
            <w:r w:rsidRPr="008437DF">
              <w:rPr>
                <w:rFonts w:asciiTheme="minorHAnsi" w:hAnsiTheme="minorHAnsi"/>
                <w:color w:val="000000"/>
                <w:sz w:val="22"/>
                <w:szCs w:val="22"/>
              </w:rPr>
              <w:t>1</w:t>
            </w:r>
          </w:p>
        </w:tc>
      </w:tr>
    </w:tbl>
    <w:p w:rsidRPr="00B55462" w:rsidR="00182E22" w:rsidP="00A42C71" w:rsidRDefault="00182E22" w14:paraId="3856B0F4" w14:textId="77777777">
      <w:pPr>
        <w:autoSpaceDE w:val="0"/>
        <w:autoSpaceDN w:val="0"/>
        <w:adjustRightInd w:val="0"/>
        <w:spacing w:after="0" w:line="240" w:lineRule="atLeast"/>
        <w:rPr>
          <w:rFonts w:eastAsia="Times New Roman" w:cs="Times New Roman"/>
          <w:color w:val="000000"/>
        </w:rPr>
      </w:pPr>
    </w:p>
    <w:p w:rsidR="0082102F" w:rsidP="00A42C71" w:rsidRDefault="0082102F" w14:paraId="1627D41E" w14:textId="1101461D">
      <w:pPr>
        <w:autoSpaceDE w:val="0"/>
        <w:autoSpaceDN w:val="0"/>
        <w:adjustRightInd w:val="0"/>
        <w:spacing w:after="0" w:line="240" w:lineRule="atLeast"/>
        <w:rPr>
          <w:rFonts w:eastAsia="Times New Roman" w:cstheme="minorHAnsi"/>
          <w:color w:val="000000"/>
        </w:rPr>
      </w:pPr>
    </w:p>
    <w:p w:rsidRPr="001A59B6" w:rsidR="0082102F" w:rsidP="00A42C71" w:rsidRDefault="0082102F" w14:paraId="78EB7763"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116F1A" w:rsidP="00116F1A" w:rsidRDefault="00116F1A" w14:paraId="57BCF039" w14:textId="7DFDC3CB">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w:t>
      </w:r>
      <w:r>
        <w:rPr>
          <w:rFonts w:eastAsia="Times New Roman" w:cstheme="minorHAnsi"/>
          <w:i/>
          <w:color w:val="000000"/>
        </w:rPr>
        <w:t xml:space="preserve"> Rates</w:t>
      </w:r>
    </w:p>
    <w:p w:rsidRPr="00B46FD5" w:rsidR="00BF182C" w:rsidP="00BF182C" w:rsidRDefault="006E64C8" w14:paraId="7907E73D" w14:textId="5F588B6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study team</w:t>
      </w:r>
      <w:r w:rsidRPr="0012726B" w:rsidR="00BF182C">
        <w:rPr>
          <w:rFonts w:eastAsia="Times New Roman" w:cstheme="minorHAnsi"/>
          <w:color w:val="000000"/>
        </w:rPr>
        <w:t xml:space="preserve"> expect </w:t>
      </w:r>
      <w:r w:rsidRPr="0012726B" w:rsidR="007441DA">
        <w:rPr>
          <w:rFonts w:eastAsia="Times New Roman" w:cstheme="minorHAnsi"/>
          <w:color w:val="000000"/>
        </w:rPr>
        <w:t xml:space="preserve">a </w:t>
      </w:r>
      <w:r w:rsidRPr="008437DF" w:rsidR="007441DA">
        <w:rPr>
          <w:rFonts w:eastAsia="Times New Roman" w:cstheme="minorHAnsi"/>
          <w:color w:val="000000"/>
        </w:rPr>
        <w:t>very high</w:t>
      </w:r>
      <w:r w:rsidRPr="008437DF" w:rsidR="00117738">
        <w:rPr>
          <w:rFonts w:eastAsia="Times New Roman" w:cstheme="minorHAnsi"/>
          <w:color w:val="000000"/>
        </w:rPr>
        <w:t xml:space="preserve"> </w:t>
      </w:r>
      <w:r w:rsidRPr="008437DF" w:rsidR="00BF182C">
        <w:rPr>
          <w:rFonts w:eastAsia="Times New Roman" w:cstheme="minorHAnsi"/>
          <w:color w:val="000000"/>
        </w:rPr>
        <w:t>response rate for individuals scheduled for site visit interviews (</w:t>
      </w:r>
      <w:r w:rsidRPr="008437DF" w:rsidR="00F11025">
        <w:rPr>
          <w:rFonts w:eastAsia="Times New Roman" w:cstheme="minorHAnsi"/>
          <w:color w:val="000000"/>
        </w:rPr>
        <w:t>i</w:t>
      </w:r>
      <w:r w:rsidRPr="008437DF" w:rsidR="00BF182C">
        <w:rPr>
          <w:rFonts w:eastAsia="Times New Roman" w:cstheme="minorHAnsi"/>
          <w:color w:val="000000"/>
        </w:rPr>
        <w:t xml:space="preserve">nstruments </w:t>
      </w:r>
      <w:r w:rsidRPr="008437DF" w:rsidR="00123C39">
        <w:rPr>
          <w:rFonts w:eastAsia="Times New Roman" w:cstheme="minorHAnsi"/>
          <w:color w:val="000000"/>
        </w:rPr>
        <w:t>1</w:t>
      </w:r>
      <w:r w:rsidRPr="008437DF" w:rsidR="00F11025">
        <w:rPr>
          <w:rFonts w:eastAsia="Times New Roman" w:cstheme="minorHAnsi"/>
          <w:color w:val="000000"/>
        </w:rPr>
        <w:t>–</w:t>
      </w:r>
      <w:r w:rsidRPr="008437DF" w:rsidR="0024024A">
        <w:rPr>
          <w:rFonts w:eastAsia="Times New Roman" w:cstheme="minorHAnsi"/>
          <w:color w:val="000000"/>
        </w:rPr>
        <w:t>4</w:t>
      </w:r>
      <w:r w:rsidRPr="008437DF" w:rsidR="00BF182C">
        <w:rPr>
          <w:rFonts w:eastAsia="Times New Roman" w:cstheme="minorHAnsi"/>
          <w:color w:val="000000"/>
        </w:rPr>
        <w:t xml:space="preserve">). As described in </w:t>
      </w:r>
      <w:r w:rsidRPr="008437DF" w:rsidR="005B01A4">
        <w:rPr>
          <w:rFonts w:eastAsia="Times New Roman" w:cstheme="minorHAnsi"/>
          <w:color w:val="000000"/>
        </w:rPr>
        <w:t xml:space="preserve">Supporting Statement </w:t>
      </w:r>
      <w:r w:rsidRPr="008437DF" w:rsidR="00BF182C">
        <w:rPr>
          <w:rFonts w:eastAsia="Times New Roman" w:cstheme="minorHAnsi"/>
          <w:color w:val="000000"/>
        </w:rPr>
        <w:t xml:space="preserve">A12, interview subjects </w:t>
      </w:r>
      <w:r w:rsidRPr="008437DF" w:rsidR="00CD6EE8">
        <w:t>will be a</w:t>
      </w:r>
      <w:r w:rsidRPr="008437DF" w:rsidR="00B10330">
        <w:t xml:space="preserve"> convenience sample</w:t>
      </w:r>
      <w:r w:rsidRPr="008437DF" w:rsidR="00F11025">
        <w:t>,</w:t>
      </w:r>
      <w:r w:rsidRPr="008437DF" w:rsidR="00B10330">
        <w:t xml:space="preserve"> and </w:t>
      </w:r>
      <w:r w:rsidRPr="008437DF" w:rsidR="00FE610C">
        <w:t>this</w:t>
      </w:r>
      <w:r w:rsidRPr="0012726B" w:rsidR="00FE610C">
        <w:t xml:space="preserve"> data collection is not </w:t>
      </w:r>
      <w:r w:rsidR="008E39E6">
        <w:t xml:space="preserve">a </w:t>
      </w:r>
      <w:r w:rsidRPr="0012726B" w:rsidR="00B10330">
        <w:t>representative</w:t>
      </w:r>
      <w:r w:rsidR="008E39E6">
        <w:t xml:space="preserve"> sample</w:t>
      </w:r>
      <w:r w:rsidRPr="0012726B" w:rsidR="00BF182C">
        <w:rPr>
          <w:rFonts w:eastAsia="Times New Roman" w:cstheme="minorHAnsi"/>
          <w:color w:val="000000"/>
        </w:rPr>
        <w:t xml:space="preserve">. For each </w:t>
      </w:r>
      <w:r w:rsidRPr="0012726B" w:rsidR="00871BC5">
        <w:rPr>
          <w:rFonts w:eastAsia="Times New Roman" w:cstheme="minorHAnsi"/>
          <w:color w:val="000000"/>
        </w:rPr>
        <w:t>site visit</w:t>
      </w:r>
      <w:r w:rsidRPr="0012726B" w:rsidR="00B00D49">
        <w:rPr>
          <w:rFonts w:eastAsia="Times New Roman" w:cstheme="minorHAnsi"/>
          <w:color w:val="000000"/>
        </w:rPr>
        <w:t xml:space="preserve"> (1 per site at 12 sites)</w:t>
      </w:r>
      <w:r w:rsidRPr="0012726B" w:rsidR="00BF182C">
        <w:rPr>
          <w:rFonts w:eastAsia="Times New Roman" w:cstheme="minorHAnsi"/>
          <w:color w:val="000000"/>
        </w:rPr>
        <w:t xml:space="preserve">, we expect to interview </w:t>
      </w:r>
      <w:r w:rsidRPr="0012726B" w:rsidR="00871BC5">
        <w:rPr>
          <w:rFonts w:eastAsia="Times New Roman" w:cstheme="minorHAnsi"/>
          <w:color w:val="000000"/>
        </w:rPr>
        <w:t>5</w:t>
      </w:r>
      <w:r w:rsidRPr="0012726B" w:rsidR="00BF182C">
        <w:rPr>
          <w:rFonts w:eastAsia="Times New Roman" w:cstheme="minorHAnsi"/>
          <w:color w:val="000000"/>
        </w:rPr>
        <w:t xml:space="preserve"> </w:t>
      </w:r>
      <w:r w:rsidR="00584F44">
        <w:rPr>
          <w:rFonts w:eastAsia="Times New Roman" w:cstheme="minorHAnsi"/>
          <w:color w:val="000000"/>
        </w:rPr>
        <w:t>program director</w:t>
      </w:r>
      <w:r w:rsidRPr="0012726B" w:rsidR="00871BC5">
        <w:rPr>
          <w:rFonts w:eastAsia="Times New Roman" w:cstheme="minorHAnsi"/>
          <w:color w:val="000000"/>
        </w:rPr>
        <w:t>s or leaders</w:t>
      </w:r>
      <w:r w:rsidRPr="0012726B" w:rsidR="00BF182C">
        <w:rPr>
          <w:rFonts w:eastAsia="Times New Roman" w:cstheme="minorHAnsi"/>
          <w:color w:val="000000"/>
        </w:rPr>
        <w:t xml:space="preserve">, </w:t>
      </w:r>
      <w:r w:rsidRPr="0012726B" w:rsidR="00871BC5">
        <w:rPr>
          <w:rFonts w:eastAsia="Times New Roman" w:cstheme="minorHAnsi"/>
          <w:color w:val="000000"/>
        </w:rPr>
        <w:t>9</w:t>
      </w:r>
      <w:r w:rsidRPr="0012726B" w:rsidR="005E6879">
        <w:rPr>
          <w:rFonts w:eastAsia="Times New Roman" w:cstheme="minorHAnsi"/>
          <w:color w:val="000000"/>
        </w:rPr>
        <w:t xml:space="preserve"> program staff members</w:t>
      </w:r>
      <w:r w:rsidRPr="0012726B" w:rsidR="00871BC5">
        <w:rPr>
          <w:rFonts w:eastAsia="Times New Roman" w:cstheme="minorHAnsi"/>
          <w:color w:val="000000"/>
        </w:rPr>
        <w:t>, and 6 staff from nonprofit or partner organizations.</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7EFF1606">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w:t>
      </w:r>
      <w:r w:rsidR="00F11025">
        <w:rPr>
          <w:rFonts w:eastAsia="Times New Roman" w:cstheme="minorHAnsi"/>
          <w:i/>
          <w:color w:val="000000"/>
        </w:rPr>
        <w:t>-</w:t>
      </w:r>
      <w:r w:rsidRPr="001A59B6">
        <w:rPr>
          <w:rFonts w:eastAsia="Times New Roman" w:cstheme="minorHAnsi"/>
          <w:i/>
          <w:color w:val="000000"/>
        </w:rPr>
        <w:t>Response</w:t>
      </w:r>
    </w:p>
    <w:p w:rsidRPr="00B46FD5" w:rsidR="00D105F6" w:rsidP="00D105F6" w:rsidRDefault="000D36FC" w14:paraId="5F41EE41" w14:textId="0E1C5B32">
      <w:pPr>
        <w:autoSpaceDE w:val="0"/>
        <w:autoSpaceDN w:val="0"/>
        <w:adjustRightInd w:val="0"/>
        <w:spacing w:after="0" w:line="240" w:lineRule="atLeast"/>
        <w:rPr>
          <w:rFonts w:eastAsia="Times New Roman" w:cs="Times New Roman"/>
          <w:bCs/>
          <w:color w:val="000000"/>
        </w:rPr>
      </w:pPr>
      <w:r w:rsidRPr="00C32C8A">
        <w:rPr>
          <w:rFonts w:eastAsia="Times New Roman" w:cstheme="minorHAnsi"/>
          <w:color w:val="000000"/>
        </w:rPr>
        <w:t xml:space="preserve">As participants will not be randomly sampled and findings are not intended to be representative, </w:t>
      </w:r>
      <w:r w:rsidRPr="00C32C8A" w:rsidR="00A51C2F">
        <w:rPr>
          <w:rFonts w:eastAsia="Times New Roman" w:cstheme="minorHAnsi"/>
          <w:color w:val="000000"/>
        </w:rPr>
        <w:t>non-response bias</w:t>
      </w:r>
      <w:r w:rsidR="00A51C2F">
        <w:rPr>
          <w:rFonts w:eastAsia="Times New Roman" w:cstheme="minorHAnsi"/>
          <w:color w:val="000000"/>
        </w:rPr>
        <w:t xml:space="preserve"> </w:t>
      </w:r>
      <w:r w:rsidR="00967C12">
        <w:rPr>
          <w:rFonts w:eastAsia="Times New Roman" w:cstheme="minorHAnsi"/>
          <w:color w:val="000000"/>
        </w:rPr>
        <w:t xml:space="preserve">will not </w:t>
      </w:r>
      <w:r w:rsidR="00367DB9">
        <w:rPr>
          <w:rFonts w:eastAsia="Times New Roman" w:cstheme="minorHAnsi"/>
          <w:color w:val="000000"/>
        </w:rPr>
        <w:t xml:space="preserve">be </w:t>
      </w:r>
      <w:r w:rsidR="00967C12">
        <w:rPr>
          <w:rFonts w:eastAsia="Times New Roman" w:cstheme="minorHAnsi"/>
          <w:color w:val="000000"/>
        </w:rPr>
        <w:t>calculate</w:t>
      </w:r>
      <w:r w:rsidR="00A51C2F">
        <w:rPr>
          <w:rFonts w:eastAsia="Times New Roman" w:cstheme="minorHAnsi"/>
          <w:color w:val="000000"/>
        </w:rPr>
        <w:t>d</w:t>
      </w:r>
      <w:r w:rsidRPr="00C32C8A">
        <w:rPr>
          <w:rFonts w:eastAsia="Times New Roman" w:cstheme="minorHAnsi"/>
          <w:color w:val="000000"/>
        </w:rPr>
        <w:t xml:space="preserve">. </w:t>
      </w:r>
      <w:r w:rsidR="00A51C2F">
        <w:rPr>
          <w:rFonts w:eastAsia="Times New Roman" w:cstheme="minorHAnsi"/>
          <w:color w:val="000000"/>
        </w:rPr>
        <w:t>R</w:t>
      </w:r>
      <w:r w:rsidRPr="00C32C8A">
        <w:rPr>
          <w:rFonts w:eastAsia="Times New Roman" w:cstheme="minorHAnsi"/>
          <w:color w:val="000000"/>
        </w:rPr>
        <w:t xml:space="preserve">espondent demographics </w:t>
      </w:r>
      <w:r w:rsidR="00A51C2F">
        <w:rPr>
          <w:rFonts w:eastAsia="Times New Roman" w:cstheme="minorHAnsi"/>
          <w:color w:val="000000"/>
        </w:rPr>
        <w:t xml:space="preserve">will be documented and reported </w:t>
      </w:r>
      <w:r w:rsidRPr="00C32C8A">
        <w:rPr>
          <w:rFonts w:eastAsia="Times New Roman" w:cstheme="minorHAnsi"/>
          <w:color w:val="000000"/>
        </w:rPr>
        <w:t>in written materials associated with the data collection</w:t>
      </w:r>
      <w:r w:rsidRPr="00B46FD5" w:rsidR="00D105F6">
        <w:rPr>
          <w:rFonts w:eastAsia="Times New Roman" w:cs="Times New Roman"/>
          <w:bCs/>
          <w:color w:val="000000"/>
        </w:rPr>
        <w:t xml:space="preserve">. As participants are not randomly selected, and </w:t>
      </w:r>
      <w:r w:rsidR="00A51C2F">
        <w:rPr>
          <w:rFonts w:eastAsia="Times New Roman" w:cs="Times New Roman"/>
          <w:bCs/>
          <w:color w:val="000000"/>
        </w:rPr>
        <w:t>the</w:t>
      </w:r>
      <w:r w:rsidRPr="00B46FD5" w:rsidR="00A51C2F">
        <w:rPr>
          <w:rFonts w:eastAsia="Times New Roman" w:cs="Times New Roman"/>
          <w:bCs/>
          <w:color w:val="000000"/>
        </w:rPr>
        <w:t xml:space="preserve"> </w:t>
      </w:r>
      <w:r w:rsidRPr="00B46FD5" w:rsidR="00D105F6">
        <w:rPr>
          <w:rFonts w:eastAsia="Times New Roman" w:cs="Times New Roman"/>
          <w:bCs/>
          <w:color w:val="000000"/>
        </w:rPr>
        <w:t>study’s findings will not be generalized</w:t>
      </w:r>
      <w:r w:rsidR="00C4317A">
        <w:rPr>
          <w:rFonts w:eastAsia="Times New Roman" w:cs="Times New Roman"/>
          <w:bCs/>
          <w:color w:val="000000"/>
        </w:rPr>
        <w:t>,</w:t>
      </w:r>
      <w:r w:rsidRPr="00B46FD5" w:rsidR="00D105F6">
        <w:rPr>
          <w:rFonts w:eastAsia="Times New Roman" w:cs="Times New Roman"/>
          <w:bCs/>
          <w:color w:val="000000"/>
        </w:rPr>
        <w:t xml:space="preserve"> </w:t>
      </w:r>
      <w:r w:rsidR="00C4317A">
        <w:rPr>
          <w:rFonts w:eastAsia="Times New Roman" w:cs="Times New Roman"/>
          <w:bCs/>
          <w:color w:val="000000"/>
        </w:rPr>
        <w:t>t</w:t>
      </w:r>
      <w:r w:rsidR="00967C12">
        <w:rPr>
          <w:rFonts w:eastAsia="Times New Roman" w:cs="Times New Roman"/>
          <w:bCs/>
          <w:color w:val="000000"/>
        </w:rPr>
        <w:t>he study team</w:t>
      </w:r>
      <w:r w:rsidRPr="00B46FD5" w:rsidR="00D105F6">
        <w:rPr>
          <w:rFonts w:eastAsia="Times New Roman" w:cs="Times New Roman"/>
          <w:bCs/>
          <w:color w:val="000000"/>
        </w:rPr>
        <w:t xml:space="preserve"> will employ a complete case analysis. We will not institute any strategies to imput</w:t>
      </w:r>
      <w:r w:rsidR="00D105F6">
        <w:rPr>
          <w:rFonts w:eastAsia="Times New Roman" w:cs="Times New Roman"/>
          <w:bCs/>
          <w:color w:val="000000"/>
        </w:rPr>
        <w:t>e</w:t>
      </w:r>
      <w:r w:rsidRPr="00B46FD5" w:rsidR="00D105F6">
        <w:rPr>
          <w:rFonts w:eastAsia="Times New Roman" w:cs="Times New Roman"/>
          <w:bCs/>
          <w:color w:val="000000"/>
        </w:rPr>
        <w:t xml:space="preserve"> any missing data. </w:t>
      </w:r>
    </w:p>
    <w:p w:rsidR="00A42C71" w:rsidP="00A42C71" w:rsidRDefault="00A42C71" w14:paraId="6FCD2496" w14:textId="16CCDAC2">
      <w:pPr>
        <w:autoSpaceDE w:val="0"/>
        <w:autoSpaceDN w:val="0"/>
        <w:adjustRightInd w:val="0"/>
        <w:spacing w:after="0" w:line="240" w:lineRule="atLeast"/>
        <w:rPr>
          <w:rFonts w:eastAsia="Times New Roman" w:cstheme="minorHAnsi"/>
          <w:b/>
          <w:bCs/>
          <w:color w:val="000000"/>
        </w:rPr>
      </w:pPr>
    </w:p>
    <w:p w:rsidRPr="001A59B6" w:rsidR="001B7C01" w:rsidP="00A42C71" w:rsidRDefault="001B7C01" w14:paraId="4BF1150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1A59B6" w:rsidR="00A42C71" w:rsidP="00A42C71" w:rsidRDefault="00F7082F" w14:paraId="54D795CB" w14:textId="532E5151">
      <w:pPr>
        <w:spacing w:after="0" w:line="240" w:lineRule="auto"/>
        <w:rPr>
          <w:rFonts w:eastAsia="Times New Roman" w:cstheme="minorHAnsi"/>
        </w:rPr>
      </w:pPr>
      <w:r w:rsidRPr="0084670F">
        <w:t>The data will not be used to generate population estimates, either for internal use or dissemination.</w:t>
      </w:r>
    </w:p>
    <w:p w:rsidR="00A42C71" w:rsidP="00A42C71" w:rsidRDefault="00A42C71" w14:paraId="6D9A7ABD" w14:textId="5361CF24">
      <w:pPr>
        <w:spacing w:after="0" w:line="240" w:lineRule="auto"/>
        <w:rPr>
          <w:rFonts w:eastAsia="Times New Roman" w:cstheme="minorHAnsi"/>
        </w:rPr>
      </w:pPr>
    </w:p>
    <w:p w:rsidRPr="001A59B6" w:rsidR="001B7C01" w:rsidP="00A42C71" w:rsidRDefault="001B7C01" w14:paraId="6A548552"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BF1049" w:rsidP="00BF1049" w:rsidRDefault="00BF1049" w14:paraId="7A589878" w14:textId="334B35CF">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For </w:t>
      </w:r>
      <w:r w:rsidR="00626787">
        <w:rPr>
          <w:rFonts w:eastAsia="Times New Roman" w:cstheme="minorHAnsi"/>
          <w:bCs/>
          <w:color w:val="000000"/>
        </w:rPr>
        <w:t>i</w:t>
      </w:r>
      <w:r>
        <w:rPr>
          <w:rFonts w:eastAsia="Times New Roman" w:cstheme="minorHAnsi"/>
          <w:bCs/>
          <w:color w:val="000000"/>
        </w:rPr>
        <w:t xml:space="preserve">nstrument </w:t>
      </w:r>
      <w:r w:rsidR="00F45D34">
        <w:rPr>
          <w:rFonts w:eastAsia="Times New Roman" w:cstheme="minorHAnsi"/>
          <w:bCs/>
          <w:color w:val="000000"/>
        </w:rPr>
        <w:t>1</w:t>
      </w:r>
      <w:r w:rsidR="00B01454">
        <w:rPr>
          <w:rFonts w:eastAsia="Times New Roman" w:cstheme="minorHAnsi"/>
          <w:bCs/>
          <w:color w:val="000000"/>
        </w:rPr>
        <w:t>a and 1b</w:t>
      </w:r>
      <w:r>
        <w:rPr>
          <w:rFonts w:eastAsia="Times New Roman" w:cstheme="minorHAnsi"/>
          <w:bCs/>
          <w:color w:val="000000"/>
        </w:rPr>
        <w:t xml:space="preserve">, </w:t>
      </w:r>
      <w:r w:rsidR="009961E5">
        <w:rPr>
          <w:rFonts w:eastAsia="Times New Roman" w:cstheme="minorHAnsi"/>
          <w:bCs/>
          <w:color w:val="000000"/>
        </w:rPr>
        <w:t>t</w:t>
      </w:r>
      <w:r w:rsidR="006E64C8">
        <w:rPr>
          <w:rFonts w:eastAsia="Times New Roman" w:cstheme="minorHAnsi"/>
          <w:bCs/>
          <w:color w:val="000000"/>
        </w:rPr>
        <w:t>he study team</w:t>
      </w:r>
      <w:r w:rsidR="00E14AC2">
        <w:rPr>
          <w:rFonts w:eastAsia="Times New Roman" w:cstheme="minorHAnsi"/>
          <w:bCs/>
          <w:color w:val="000000"/>
        </w:rPr>
        <w:t xml:space="preserve"> will obtain a list of </w:t>
      </w:r>
      <w:r w:rsidR="00A92193">
        <w:rPr>
          <w:rFonts w:eastAsia="Times New Roman" w:cstheme="minorHAnsi"/>
          <w:bCs/>
          <w:color w:val="000000"/>
        </w:rPr>
        <w:t xml:space="preserve">human service </w:t>
      </w:r>
      <w:r w:rsidR="00581E6B">
        <w:rPr>
          <w:rFonts w:eastAsia="Times New Roman" w:cstheme="minorHAnsi"/>
          <w:bCs/>
          <w:color w:val="000000"/>
        </w:rPr>
        <w:t xml:space="preserve">program </w:t>
      </w:r>
      <w:r w:rsidR="00A92193">
        <w:rPr>
          <w:rFonts w:eastAsia="Times New Roman" w:cstheme="minorHAnsi"/>
          <w:bCs/>
          <w:color w:val="000000"/>
        </w:rPr>
        <w:t>directors (</w:t>
      </w:r>
      <w:r w:rsidR="007E187A">
        <w:rPr>
          <w:rFonts w:eastAsia="Times New Roman" w:cstheme="minorHAnsi"/>
          <w:bCs/>
          <w:color w:val="000000"/>
        </w:rPr>
        <w:t>e.g.,</w:t>
      </w:r>
      <w:r w:rsidR="002503E7">
        <w:rPr>
          <w:rFonts w:eastAsia="Times New Roman" w:cstheme="minorHAnsi"/>
          <w:bCs/>
          <w:color w:val="000000"/>
        </w:rPr>
        <w:t xml:space="preserve"> </w:t>
      </w:r>
      <w:r w:rsidRPr="00897969" w:rsidR="00E14AC2">
        <w:t>HMRF, TANF, HPOG, and MIECHV</w:t>
      </w:r>
      <w:r w:rsidR="00A92193">
        <w:t xml:space="preserve">, as well </w:t>
      </w:r>
      <w:r w:rsidRPr="004C52C6" w:rsidR="00A92193">
        <w:t>early childhood development programs, family development programs, employment programs, and higher education and technical training programs</w:t>
      </w:r>
      <w:r w:rsidR="00A92193">
        <w:t xml:space="preserve"> funded in the </w:t>
      </w:r>
      <w:r w:rsidR="007E187A">
        <w:t>community) from</w:t>
      </w:r>
      <w:r w:rsidR="00922B88">
        <w:t xml:space="preserve"> the federal </w:t>
      </w:r>
      <w:r w:rsidR="00A51C2F">
        <w:t>program offices</w:t>
      </w:r>
      <w:r w:rsidR="00922B88">
        <w:t xml:space="preserve"> in each of our selected sites. </w:t>
      </w:r>
      <w:commentRangeStart w:id="40"/>
    </w:p>
    <w:p w:rsidR="00BF1049" w:rsidP="00BF1049" w:rsidRDefault="00BF1049" w14:paraId="33DE35D2" w14:textId="77777777">
      <w:pPr>
        <w:autoSpaceDE w:val="0"/>
        <w:autoSpaceDN w:val="0"/>
        <w:adjustRightInd w:val="0"/>
        <w:spacing w:after="60" w:line="240" w:lineRule="atLeast"/>
        <w:rPr>
          <w:rFonts w:eastAsia="Times New Roman" w:cstheme="minorHAnsi"/>
          <w:bCs/>
          <w:color w:val="000000"/>
        </w:rPr>
      </w:pPr>
    </w:p>
    <w:p w:rsidR="00BF1049" w:rsidP="00372BEC" w:rsidRDefault="00BF1049" w14:paraId="6EC38770" w14:textId="3D81DEA0">
      <w:pPr>
        <w:autoSpaceDE w:val="0"/>
        <w:autoSpaceDN w:val="0"/>
        <w:adjustRightInd w:val="0"/>
        <w:spacing w:after="60" w:line="240" w:lineRule="atLeast"/>
        <w:rPr>
          <w:rFonts w:eastAsia="Times New Roman" w:cstheme="minorHAnsi"/>
          <w:bCs/>
          <w:color w:val="000000"/>
        </w:rPr>
      </w:pPr>
      <w:commentRangeStart w:id="42"/>
      <w:commentRangeStart w:id="43"/>
      <w:r>
        <w:rPr>
          <w:rFonts w:eastAsia="Times New Roman" w:cstheme="minorHAnsi"/>
          <w:bCs/>
          <w:color w:val="000000"/>
        </w:rPr>
        <w:t xml:space="preserve">Qualitative data </w:t>
      </w:r>
      <w:r w:rsidRPr="00093F09">
        <w:rPr>
          <w:rFonts w:eastAsia="Times New Roman" w:cstheme="minorHAnsi"/>
          <w:bCs/>
          <w:color w:val="000000"/>
        </w:rPr>
        <w:t xml:space="preserve">collected through </w:t>
      </w:r>
      <w:r w:rsidR="00C47217">
        <w:rPr>
          <w:rFonts w:eastAsia="Times New Roman" w:cstheme="minorHAnsi"/>
          <w:bCs/>
          <w:color w:val="000000"/>
        </w:rPr>
        <w:t>i</w:t>
      </w:r>
      <w:r w:rsidRPr="00093F09">
        <w:rPr>
          <w:rFonts w:eastAsia="Times New Roman" w:cstheme="minorHAnsi"/>
          <w:bCs/>
          <w:color w:val="000000"/>
        </w:rPr>
        <w:t xml:space="preserve">nstruments </w:t>
      </w:r>
      <w:r w:rsidRPr="00093F09" w:rsidR="00F45D34">
        <w:rPr>
          <w:rFonts w:eastAsia="Times New Roman" w:cstheme="minorHAnsi"/>
          <w:bCs/>
          <w:color w:val="000000"/>
        </w:rPr>
        <w:t>2</w:t>
      </w:r>
      <w:r w:rsidRPr="00093F09" w:rsidR="004A0D3E">
        <w:rPr>
          <w:rFonts w:eastAsia="Times New Roman" w:cstheme="minorHAnsi"/>
          <w:bCs/>
          <w:color w:val="000000"/>
        </w:rPr>
        <w:t>, 3</w:t>
      </w:r>
      <w:r w:rsidR="00C47217">
        <w:rPr>
          <w:rFonts w:eastAsia="Times New Roman" w:cstheme="minorHAnsi"/>
          <w:bCs/>
          <w:color w:val="000000"/>
        </w:rPr>
        <w:t>,</w:t>
      </w:r>
      <w:r w:rsidRPr="00093F09" w:rsidR="009341A6">
        <w:rPr>
          <w:rFonts w:eastAsia="Times New Roman" w:cstheme="minorHAnsi"/>
          <w:bCs/>
          <w:color w:val="000000"/>
        </w:rPr>
        <w:t xml:space="preserve"> and </w:t>
      </w:r>
      <w:r w:rsidRPr="00093F09" w:rsidR="004A0D3E">
        <w:rPr>
          <w:rFonts w:eastAsia="Times New Roman" w:cstheme="minorHAnsi"/>
          <w:bCs/>
          <w:color w:val="000000"/>
        </w:rPr>
        <w:t>4</w:t>
      </w:r>
      <w:r w:rsidRPr="00093F09" w:rsidR="00BD2A92">
        <w:rPr>
          <w:rFonts w:eastAsia="Times New Roman" w:cstheme="minorHAnsi"/>
          <w:bCs/>
          <w:color w:val="000000"/>
        </w:rPr>
        <w:t xml:space="preserve"> </w:t>
      </w:r>
      <w:r w:rsidR="00C47217">
        <w:rPr>
          <w:rFonts w:eastAsia="Times New Roman" w:cstheme="minorHAnsi"/>
          <w:bCs/>
          <w:color w:val="000000"/>
        </w:rPr>
        <w:t>consist of</w:t>
      </w:r>
      <w:r w:rsidRPr="00093F09" w:rsidR="00C47217">
        <w:rPr>
          <w:rFonts w:eastAsia="Times New Roman" w:cstheme="minorHAnsi"/>
          <w:bCs/>
          <w:color w:val="000000"/>
        </w:rPr>
        <w:t xml:space="preserve"> </w:t>
      </w:r>
      <w:r w:rsidRPr="00093F09">
        <w:rPr>
          <w:rFonts w:eastAsia="Times New Roman" w:cstheme="minorHAnsi"/>
          <w:bCs/>
          <w:color w:val="000000"/>
        </w:rPr>
        <w:t>interviewee</w:t>
      </w:r>
      <w:r w:rsidR="00C47217">
        <w:rPr>
          <w:rFonts w:eastAsia="Times New Roman" w:cstheme="minorHAnsi"/>
          <w:bCs/>
          <w:color w:val="000000"/>
        </w:rPr>
        <w:t>s’</w:t>
      </w:r>
      <w:r w:rsidRPr="00093F09">
        <w:rPr>
          <w:rFonts w:eastAsia="Times New Roman" w:cstheme="minorHAnsi"/>
          <w:bCs/>
          <w:color w:val="000000"/>
        </w:rPr>
        <w:t xml:space="preserve"> perceptions of </w:t>
      </w:r>
      <w:r w:rsidRPr="00093F09" w:rsidR="005F281A">
        <w:rPr>
          <w:rFonts w:eastAsia="Times New Roman" w:cstheme="minorHAnsi"/>
          <w:bCs/>
          <w:color w:val="000000"/>
        </w:rPr>
        <w:t>program activiti</w:t>
      </w:r>
      <w:r w:rsidRPr="00093F09" w:rsidR="00093F09">
        <w:rPr>
          <w:rFonts w:eastAsia="Times New Roman" w:cstheme="minorHAnsi"/>
          <w:bCs/>
          <w:color w:val="000000"/>
        </w:rPr>
        <w:t>es in the rural context</w:t>
      </w:r>
      <w:r w:rsidR="00C47217">
        <w:rPr>
          <w:rFonts w:eastAsia="Times New Roman" w:cstheme="minorHAnsi"/>
          <w:bCs/>
          <w:color w:val="000000"/>
        </w:rPr>
        <w:t>. As such, these data</w:t>
      </w:r>
      <w:r w:rsidRPr="00093F09">
        <w:rPr>
          <w:rFonts w:eastAsia="Times New Roman" w:cstheme="minorHAnsi"/>
          <w:bCs/>
          <w:color w:val="000000"/>
        </w:rPr>
        <w:t xml:space="preserve"> </w:t>
      </w:r>
      <w:r>
        <w:rPr>
          <w:rFonts w:eastAsia="Times New Roman" w:cstheme="minorHAnsi"/>
          <w:bCs/>
          <w:color w:val="000000"/>
        </w:rPr>
        <w:t>are subjective.</w:t>
      </w:r>
      <w:r w:rsidR="00BD2A92">
        <w:rPr>
          <w:rFonts w:eastAsia="Times New Roman" w:cstheme="minorHAnsi"/>
          <w:bCs/>
          <w:color w:val="000000"/>
        </w:rPr>
        <w:t xml:space="preserve"> </w:t>
      </w:r>
      <w:r w:rsidR="00C47217">
        <w:rPr>
          <w:rFonts w:eastAsia="Times New Roman" w:cstheme="minorHAnsi"/>
          <w:bCs/>
          <w:color w:val="000000"/>
        </w:rPr>
        <w:t>The study team</w:t>
      </w:r>
      <w:r w:rsidR="00F714D6">
        <w:rPr>
          <w:rFonts w:eastAsia="Times New Roman" w:cstheme="minorHAnsi"/>
          <w:bCs/>
          <w:color w:val="000000"/>
        </w:rPr>
        <w:t xml:space="preserve"> will take notes during the interviews, as well as make digital audio recordings</w:t>
      </w:r>
      <w:r w:rsidR="00707A53">
        <w:rPr>
          <w:rFonts w:eastAsia="Times New Roman" w:cstheme="minorHAnsi"/>
          <w:bCs/>
          <w:color w:val="000000"/>
        </w:rPr>
        <w:t>,</w:t>
      </w:r>
      <w:r w:rsidR="00CD5B2A">
        <w:rPr>
          <w:rFonts w:eastAsia="Times New Roman" w:cstheme="minorHAnsi"/>
          <w:bCs/>
          <w:color w:val="000000"/>
        </w:rPr>
        <w:t xml:space="preserve"> to ensure the responses are </w:t>
      </w:r>
      <w:r w:rsidR="00707A53">
        <w:rPr>
          <w:rFonts w:eastAsia="Times New Roman" w:cstheme="minorHAnsi"/>
          <w:bCs/>
          <w:color w:val="000000"/>
        </w:rPr>
        <w:t xml:space="preserve">accurately </w:t>
      </w:r>
      <w:r w:rsidR="00CD5B2A">
        <w:rPr>
          <w:rFonts w:eastAsia="Times New Roman" w:cstheme="minorHAnsi"/>
          <w:bCs/>
          <w:color w:val="000000"/>
        </w:rPr>
        <w:t xml:space="preserve">captured. </w:t>
      </w:r>
      <w:r w:rsidR="00707A53">
        <w:rPr>
          <w:rFonts w:eastAsia="Times New Roman" w:cstheme="minorHAnsi"/>
          <w:bCs/>
          <w:color w:val="000000"/>
        </w:rPr>
        <w:t>The study team will transcribe t</w:t>
      </w:r>
      <w:r w:rsidR="00CD5B2A">
        <w:rPr>
          <w:rFonts w:eastAsia="Times New Roman" w:cstheme="minorHAnsi"/>
          <w:bCs/>
          <w:color w:val="000000"/>
        </w:rPr>
        <w:t xml:space="preserve">he digital audio recordings </w:t>
      </w:r>
      <w:r w:rsidR="000814CD">
        <w:rPr>
          <w:rFonts w:eastAsia="Times New Roman" w:cstheme="minorHAnsi"/>
          <w:bCs/>
          <w:color w:val="000000"/>
        </w:rPr>
        <w:t xml:space="preserve">and </w:t>
      </w:r>
      <w:r w:rsidR="004C2E50">
        <w:t>transcripts received will be reviewed</w:t>
      </w:r>
      <w:r w:rsidR="00BE0F17">
        <w:t xml:space="preserve"> by t</w:t>
      </w:r>
      <w:r w:rsidR="00707A53">
        <w:t>he study team</w:t>
      </w:r>
      <w:r w:rsidR="00BE0F17">
        <w:t>, who</w:t>
      </w:r>
      <w:r w:rsidR="00707A53">
        <w:t xml:space="preserve"> will correct</w:t>
      </w:r>
      <w:r w:rsidR="004C2E50">
        <w:t xml:space="preserve"> any misspellings or other information that would impede coding of the data</w:t>
      </w:r>
      <w:r w:rsidR="00707A53">
        <w:t>.</w:t>
      </w:r>
      <w:commentRangeEnd w:id="42"/>
      <w:r w:rsidR="001B7C01">
        <w:rPr>
          <w:rStyle w:val="CommentReference"/>
        </w:rPr>
        <w:commentReference w:id="42"/>
      </w:r>
      <w:commentRangeEnd w:id="43"/>
      <w:r w:rsidR="00947EB2">
        <w:rPr>
          <w:rStyle w:val="CommentReference"/>
        </w:rPr>
        <w:commentReference w:id="43"/>
      </w:r>
      <w:r xmlns:w="http://schemas.openxmlformats.org/wordprocessingml/2006/main" w:rsidR="00687489">
        <w:t xml:space="preserve">  The data will be stored on secured servers</w:t>
      </w:r>
      <w:r xmlns:w="http://schemas.openxmlformats.org/wordprocessingml/2006/main" w:rsidR="00947EB2">
        <w:t xml:space="preserve"> and will only be accessed</w:t>
      </w:r>
      <w:r xmlns:w="http://schemas.openxmlformats.org/wordprocessingml/2006/main" w:rsidR="00947EB2">
        <w:t xml:space="preserve"> by authorized </w:t>
      </w:r>
      <w:r xmlns:w="http://schemas.openxmlformats.org/wordprocessingml/2006/main" w:rsidR="00135D62">
        <w:t>members of the study team</w:t>
      </w:r>
      <w:r xmlns:w="http://schemas.openxmlformats.org/wordprocessingml/2006/main" w:rsidR="00947EB2">
        <w:t xml:space="preserve">.  </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lastRenderedPageBreak/>
        <w:t>Data Analysis</w:t>
      </w:r>
    </w:p>
    <w:p w:rsidR="00E06CA1" w:rsidP="00DB4AE7" w:rsidRDefault="00112D21" w14:paraId="0ED1EAC3" w14:textId="3B61120F">
      <w:pPr>
        <w:spacing w:after="0" w:line="240" w:lineRule="auto"/>
        <w:rPr>
          <w:rFonts w:eastAsia="Times New Roman" w:cstheme="minorHAnsi"/>
          <w:bCs/>
          <w:color w:val="000000"/>
        </w:rPr>
      </w:pPr>
      <w:r>
        <w:rPr>
          <w:rFonts w:eastAsia="Times New Roman" w:cstheme="minorHAnsi"/>
          <w:bCs/>
          <w:color w:val="000000"/>
        </w:rPr>
        <w:t xml:space="preserve">This study </w:t>
      </w:r>
      <w:r w:rsidR="006040F8">
        <w:rPr>
          <w:rFonts w:eastAsia="Times New Roman" w:cstheme="minorHAnsi"/>
          <w:bCs/>
          <w:color w:val="000000"/>
        </w:rPr>
        <w:t xml:space="preserve">will </w:t>
      </w:r>
      <w:r>
        <w:rPr>
          <w:rFonts w:eastAsia="Times New Roman" w:cstheme="minorHAnsi"/>
          <w:bCs/>
          <w:color w:val="000000"/>
        </w:rPr>
        <w:t xml:space="preserve">be </w:t>
      </w:r>
      <w:r w:rsidR="006040F8">
        <w:rPr>
          <w:rFonts w:eastAsia="Times New Roman" w:cstheme="minorHAnsi"/>
          <w:bCs/>
          <w:color w:val="000000"/>
        </w:rPr>
        <w:t>conduct</w:t>
      </w:r>
      <w:r>
        <w:rPr>
          <w:rFonts w:eastAsia="Times New Roman" w:cstheme="minorHAnsi"/>
          <w:bCs/>
          <w:color w:val="000000"/>
        </w:rPr>
        <w:t>ed</w:t>
      </w:r>
      <w:r w:rsidR="006040F8">
        <w:rPr>
          <w:rFonts w:eastAsia="Times New Roman" w:cstheme="minorHAnsi"/>
          <w:bCs/>
          <w:color w:val="000000"/>
        </w:rPr>
        <w:t xml:space="preserve"> using </w:t>
      </w:r>
      <w:r w:rsidR="00F8041F">
        <w:rPr>
          <w:rFonts w:eastAsia="Times New Roman" w:cstheme="minorHAnsi"/>
          <w:bCs/>
          <w:color w:val="000000"/>
        </w:rPr>
        <w:t>three</w:t>
      </w:r>
      <w:r w:rsidR="006040F8">
        <w:rPr>
          <w:rFonts w:eastAsia="Times New Roman" w:cstheme="minorHAnsi"/>
          <w:bCs/>
          <w:color w:val="000000"/>
        </w:rPr>
        <w:t xml:space="preserve"> data sources: </w:t>
      </w:r>
      <w:r w:rsidR="00EE3EEF">
        <w:rPr>
          <w:rFonts w:eastAsia="Times New Roman" w:cstheme="minorHAnsi"/>
          <w:bCs/>
          <w:color w:val="000000"/>
        </w:rPr>
        <w:t xml:space="preserve">literature reviews, existing administrative and survey data, and case studies. </w:t>
      </w:r>
      <w:r w:rsidR="00E4038B">
        <w:rPr>
          <w:rFonts w:eastAsia="Times New Roman" w:cstheme="minorHAnsi"/>
          <w:bCs/>
          <w:color w:val="000000"/>
        </w:rPr>
        <w:t>To</w:t>
      </w:r>
      <w:r w:rsidRPr="00FA4555" w:rsidR="000874F6">
        <w:rPr>
          <w:rFonts w:eastAsia="Times New Roman" w:cstheme="minorHAnsi"/>
          <w:bCs/>
          <w:color w:val="000000"/>
        </w:rPr>
        <w:t xml:space="preserve"> limit burden</w:t>
      </w:r>
      <w:r w:rsidR="00707A53">
        <w:rPr>
          <w:rFonts w:eastAsia="Times New Roman" w:cstheme="minorHAnsi"/>
          <w:bCs/>
          <w:color w:val="000000"/>
        </w:rPr>
        <w:t xml:space="preserve"> on respondents</w:t>
      </w:r>
      <w:r w:rsidR="00CC1719">
        <w:rPr>
          <w:rFonts w:eastAsia="Times New Roman" w:cstheme="minorHAnsi"/>
          <w:bCs/>
          <w:color w:val="000000"/>
        </w:rPr>
        <w:t>,</w:t>
      </w:r>
      <w:r w:rsidRPr="00FA4555" w:rsidR="000874F6">
        <w:rPr>
          <w:rFonts w:eastAsia="Times New Roman" w:cstheme="minorHAnsi"/>
          <w:bCs/>
          <w:color w:val="000000"/>
        </w:rPr>
        <w:t xml:space="preserve"> this study</w:t>
      </w:r>
      <w:r w:rsidRPr="00FA4555" w:rsidR="00F157BA">
        <w:rPr>
          <w:rFonts w:eastAsia="Times New Roman" w:cstheme="minorHAnsi"/>
          <w:bCs/>
          <w:color w:val="000000"/>
        </w:rPr>
        <w:t xml:space="preserve"> will</w:t>
      </w:r>
      <w:r w:rsidRPr="00FA4555" w:rsidR="000874F6">
        <w:rPr>
          <w:rFonts w:eastAsia="Times New Roman" w:cstheme="minorHAnsi"/>
          <w:bCs/>
          <w:color w:val="000000"/>
        </w:rPr>
        <w:t xml:space="preserve"> maximiz</w:t>
      </w:r>
      <w:r w:rsidRPr="00FA4555" w:rsidR="00F157BA">
        <w:rPr>
          <w:rFonts w:eastAsia="Times New Roman" w:cstheme="minorHAnsi"/>
          <w:bCs/>
          <w:color w:val="000000"/>
        </w:rPr>
        <w:t>e</w:t>
      </w:r>
      <w:r w:rsidRPr="00FA4555" w:rsidR="000874F6">
        <w:rPr>
          <w:rFonts w:eastAsia="Times New Roman" w:cstheme="minorHAnsi"/>
          <w:bCs/>
          <w:color w:val="000000"/>
        </w:rPr>
        <w:t xml:space="preserve"> the use of existing data and </w:t>
      </w:r>
      <w:r w:rsidR="00752767">
        <w:rPr>
          <w:rFonts w:eastAsia="Times New Roman" w:cstheme="minorHAnsi"/>
          <w:bCs/>
          <w:color w:val="000000"/>
        </w:rPr>
        <w:t xml:space="preserve">limit </w:t>
      </w:r>
      <w:r w:rsidRPr="00FA4555" w:rsidR="000874F6">
        <w:rPr>
          <w:rFonts w:eastAsia="Times New Roman" w:cstheme="minorHAnsi"/>
          <w:bCs/>
          <w:color w:val="000000"/>
        </w:rPr>
        <w:t xml:space="preserve">primary data collection to 12 rural sites. </w:t>
      </w:r>
      <w:r w:rsidRPr="00FA4555" w:rsidR="00E06CA1">
        <w:rPr>
          <w:rFonts w:eastAsia="Times New Roman" w:cstheme="minorHAnsi"/>
          <w:bCs/>
          <w:color w:val="000000"/>
        </w:rPr>
        <w:t xml:space="preserve">To answer the </w:t>
      </w:r>
      <w:r w:rsidRPr="00FA4555" w:rsidR="002544F6">
        <w:rPr>
          <w:rFonts w:eastAsia="Times New Roman" w:cstheme="minorHAnsi"/>
          <w:bCs/>
          <w:color w:val="000000"/>
        </w:rPr>
        <w:t>stud</w:t>
      </w:r>
      <w:r w:rsidR="00752767">
        <w:rPr>
          <w:rFonts w:eastAsia="Times New Roman" w:cstheme="minorHAnsi"/>
          <w:bCs/>
          <w:color w:val="000000"/>
        </w:rPr>
        <w:t>y’s</w:t>
      </w:r>
      <w:r w:rsidRPr="00FA4555" w:rsidR="00E06CA1">
        <w:rPr>
          <w:rFonts w:eastAsia="Times New Roman" w:cstheme="minorHAnsi"/>
          <w:bCs/>
          <w:color w:val="000000"/>
        </w:rPr>
        <w:t xml:space="preserve"> overarching research questions and related sub-questions, the team will conduct </w:t>
      </w:r>
      <w:r w:rsidR="00093F09">
        <w:rPr>
          <w:rFonts w:eastAsia="Times New Roman" w:cstheme="minorHAnsi"/>
          <w:bCs/>
          <w:color w:val="000000"/>
        </w:rPr>
        <w:t>qualitative</w:t>
      </w:r>
      <w:r w:rsidR="00D87E2B">
        <w:rPr>
          <w:rFonts w:eastAsia="Times New Roman" w:cstheme="minorHAnsi"/>
          <w:bCs/>
          <w:color w:val="000000"/>
        </w:rPr>
        <w:t xml:space="preserve"> thematic analysis</w:t>
      </w:r>
      <w:r>
        <w:rPr>
          <w:rFonts w:eastAsia="Times New Roman" w:cstheme="minorHAnsi"/>
          <w:bCs/>
          <w:color w:val="000000"/>
        </w:rPr>
        <w:t xml:space="preserve"> and</w:t>
      </w:r>
      <w:r w:rsidR="00D87E2B">
        <w:rPr>
          <w:rFonts w:eastAsia="Times New Roman" w:cstheme="minorHAnsi"/>
          <w:bCs/>
          <w:color w:val="000000"/>
        </w:rPr>
        <w:t xml:space="preserve"> qualitative comparative analysis (QCA)</w:t>
      </w:r>
      <w:r w:rsidRPr="00FA4555" w:rsidR="00E06CA1">
        <w:rPr>
          <w:rFonts w:eastAsia="Times New Roman" w:cstheme="minorHAnsi"/>
          <w:bCs/>
          <w:color w:val="000000"/>
        </w:rPr>
        <w:t xml:space="preserve"> using interview transcripts </w:t>
      </w:r>
      <w:r w:rsidRPr="00FA4555" w:rsidR="00FA7218">
        <w:rPr>
          <w:rFonts w:eastAsia="Times New Roman" w:cstheme="minorHAnsi"/>
          <w:bCs/>
          <w:color w:val="000000"/>
        </w:rPr>
        <w:t xml:space="preserve">in conjunction with </w:t>
      </w:r>
      <w:r w:rsidR="00B1579F">
        <w:rPr>
          <w:rFonts w:eastAsia="Times New Roman" w:cstheme="minorHAnsi"/>
          <w:bCs/>
          <w:color w:val="000000"/>
        </w:rPr>
        <w:t>hot spot</w:t>
      </w:r>
      <w:r w:rsidRPr="00FA4555" w:rsidR="00FA7218">
        <w:rPr>
          <w:rFonts w:eastAsia="Times New Roman" w:cstheme="minorHAnsi"/>
          <w:bCs/>
          <w:color w:val="000000"/>
        </w:rPr>
        <w:t xml:space="preserve"> </w:t>
      </w:r>
      <w:r w:rsidRPr="00FA4555" w:rsidR="00BF082B">
        <w:rPr>
          <w:rFonts w:eastAsia="Times New Roman" w:cstheme="minorHAnsi"/>
          <w:bCs/>
          <w:color w:val="000000"/>
        </w:rPr>
        <w:t>analysis of existing administrative data</w:t>
      </w:r>
      <w:r w:rsidRPr="00FA4555" w:rsidR="00E06CA1">
        <w:rPr>
          <w:rFonts w:eastAsia="Times New Roman" w:cstheme="minorHAnsi"/>
          <w:bCs/>
          <w:color w:val="000000"/>
        </w:rPr>
        <w:t xml:space="preserve">. These data will </w:t>
      </w:r>
      <w:r w:rsidRPr="00FA4555" w:rsidR="004166F4">
        <w:rPr>
          <w:rFonts w:eastAsia="Times New Roman" w:cstheme="minorHAnsi"/>
          <w:bCs/>
          <w:color w:val="000000"/>
        </w:rPr>
        <w:t xml:space="preserve">help </w:t>
      </w:r>
      <w:r w:rsidRPr="00FA4555" w:rsidR="002D2C36">
        <w:rPr>
          <w:rFonts w:eastAsia="Times New Roman" w:cstheme="minorHAnsi"/>
          <w:bCs/>
          <w:color w:val="000000"/>
        </w:rPr>
        <w:t xml:space="preserve">the study team provide a rich description of human services programs in rural contexts and help identify </w:t>
      </w:r>
      <w:r w:rsidRPr="00FA4555" w:rsidR="00036126">
        <w:rPr>
          <w:rFonts w:eastAsia="Times New Roman" w:cstheme="minorHAnsi"/>
          <w:bCs/>
          <w:color w:val="000000"/>
        </w:rPr>
        <w:t xml:space="preserve">opportunities for strengthening </w:t>
      </w:r>
      <w:r w:rsidR="00D305CB">
        <w:rPr>
          <w:rFonts w:eastAsia="Times New Roman" w:cstheme="minorHAnsi"/>
          <w:bCs/>
          <w:color w:val="000000"/>
        </w:rPr>
        <w:t xml:space="preserve">programs’ </w:t>
      </w:r>
      <w:r w:rsidRPr="00FA4555" w:rsidR="00036126">
        <w:rPr>
          <w:rFonts w:eastAsia="Times New Roman" w:cstheme="minorHAnsi"/>
          <w:bCs/>
          <w:color w:val="000000"/>
        </w:rPr>
        <w:t xml:space="preserve">capacity to promote economic and social wellbeing. </w:t>
      </w:r>
    </w:p>
    <w:p w:rsidRPr="002544F6" w:rsidR="00372BEC" w:rsidP="00372BEC" w:rsidRDefault="00372BEC" w14:paraId="7560F653" w14:textId="77777777">
      <w:pPr>
        <w:spacing w:after="60" w:line="240" w:lineRule="atLeast"/>
      </w:pPr>
    </w:p>
    <w:p w:rsidR="00453282" w:rsidP="00FB30B4" w:rsidRDefault="00E06CA1" w14:paraId="47CEE1D7" w14:textId="4737A88F">
      <w:pPr>
        <w:autoSpaceDE w:val="0"/>
        <w:autoSpaceDN w:val="0"/>
        <w:adjustRightInd w:val="0"/>
        <w:spacing w:after="0" w:line="240" w:lineRule="auto"/>
      </w:pPr>
      <w:r w:rsidRPr="00657F29">
        <w:rPr>
          <w:rFonts w:eastAsia="Times New Roman" w:cstheme="minorHAnsi"/>
          <w:b/>
          <w:bCs/>
          <w:color w:val="000000"/>
        </w:rPr>
        <w:t>Qu</w:t>
      </w:r>
      <w:r w:rsidRPr="00C065CC">
        <w:rPr>
          <w:rFonts w:eastAsia="Times New Roman" w:cstheme="minorHAnsi"/>
          <w:b/>
          <w:bCs/>
          <w:color w:val="000000"/>
        </w:rPr>
        <w:t>alitative</w:t>
      </w:r>
      <w:r w:rsidR="00AF04DC">
        <w:rPr>
          <w:rFonts w:eastAsia="Times New Roman" w:cstheme="minorHAnsi"/>
          <w:b/>
          <w:bCs/>
          <w:color w:val="000000"/>
        </w:rPr>
        <w:t xml:space="preserve"> Thematic</w:t>
      </w:r>
      <w:r w:rsidR="00D81505">
        <w:rPr>
          <w:rFonts w:eastAsia="Times New Roman" w:cstheme="minorHAnsi"/>
          <w:b/>
          <w:bCs/>
          <w:color w:val="000000"/>
        </w:rPr>
        <w:t xml:space="preserve"> Analysis:</w:t>
      </w:r>
      <w:r w:rsidRPr="00A574C5" w:rsidR="00A574C5">
        <w:rPr>
          <w:rFonts w:eastAsia="Times New Roman" w:cstheme="minorHAnsi"/>
          <w:color w:val="000000"/>
        </w:rPr>
        <w:t xml:space="preserve"> I</w:t>
      </w:r>
      <w:r w:rsidRPr="00A574C5" w:rsidR="00A574C5">
        <w:t xml:space="preserve">n </w:t>
      </w:r>
      <w:r w:rsidRPr="00055D5B" w:rsidR="00A574C5">
        <w:t>qualitative</w:t>
      </w:r>
      <w:r w:rsidR="00A574C5">
        <w:t xml:space="preserve"> </w:t>
      </w:r>
      <w:r w:rsidRPr="00055D5B" w:rsidR="00A574C5">
        <w:t>research,</w:t>
      </w:r>
      <w:r w:rsidR="00A574C5">
        <w:t xml:space="preserve"> </w:t>
      </w:r>
      <w:r w:rsidRPr="00055D5B" w:rsidR="00A574C5">
        <w:t>data</w:t>
      </w:r>
      <w:r w:rsidR="00A574C5">
        <w:t xml:space="preserve"> </w:t>
      </w:r>
      <w:r w:rsidRPr="00055D5B" w:rsidR="00A574C5">
        <w:t>analysis</w:t>
      </w:r>
      <w:r w:rsidR="00A574C5">
        <w:t xml:space="preserve"> </w:t>
      </w:r>
      <w:r w:rsidRPr="00055D5B" w:rsidR="00A574C5">
        <w:t>is</w:t>
      </w:r>
      <w:r w:rsidR="00A574C5">
        <w:t xml:space="preserve"> </w:t>
      </w:r>
      <w:r w:rsidRPr="00055D5B" w:rsidR="00A574C5">
        <w:t>a</w:t>
      </w:r>
      <w:r w:rsidR="00A574C5">
        <w:t xml:space="preserve"> </w:t>
      </w:r>
      <w:r w:rsidRPr="00055D5B" w:rsidR="00A574C5">
        <w:t>complex</w:t>
      </w:r>
      <w:r w:rsidR="00A574C5">
        <w:t xml:space="preserve"> </w:t>
      </w:r>
      <w:r w:rsidRPr="00055D5B" w:rsidR="00A574C5">
        <w:t>and</w:t>
      </w:r>
      <w:r w:rsidR="00A574C5">
        <w:t xml:space="preserve"> </w:t>
      </w:r>
      <w:r w:rsidRPr="00055D5B" w:rsidR="00A574C5">
        <w:t>ongoing</w:t>
      </w:r>
      <w:r w:rsidR="00A574C5">
        <w:t xml:space="preserve"> </w:t>
      </w:r>
      <w:r w:rsidRPr="00055D5B" w:rsidR="00A574C5">
        <w:t>process</w:t>
      </w:r>
      <w:r w:rsidR="00A574C5">
        <w:t xml:space="preserve"> </w:t>
      </w:r>
      <w:r w:rsidRPr="00055D5B" w:rsidR="00A574C5">
        <w:t>often</w:t>
      </w:r>
      <w:r w:rsidR="00A574C5">
        <w:t xml:space="preserve"> </w:t>
      </w:r>
      <w:r w:rsidRPr="00055D5B" w:rsidR="00A574C5">
        <w:t>initiated</w:t>
      </w:r>
      <w:r w:rsidR="00A574C5">
        <w:t xml:space="preserve"> </w:t>
      </w:r>
      <w:r w:rsidRPr="00055D5B" w:rsidR="00A574C5">
        <w:t>during</w:t>
      </w:r>
      <w:r w:rsidR="00A574C5">
        <w:t xml:space="preserve"> </w:t>
      </w:r>
      <w:r w:rsidRPr="00055D5B" w:rsidR="00A574C5">
        <w:t>the</w:t>
      </w:r>
      <w:r w:rsidR="00A574C5">
        <w:t xml:space="preserve"> </w:t>
      </w:r>
      <w:r w:rsidRPr="00055D5B" w:rsidR="00A574C5">
        <w:t>actual</w:t>
      </w:r>
      <w:r w:rsidR="00A574C5">
        <w:t xml:space="preserve"> </w:t>
      </w:r>
      <w:r w:rsidRPr="00055D5B" w:rsidR="00A574C5">
        <w:t>data</w:t>
      </w:r>
      <w:r w:rsidR="00A574C5">
        <w:t xml:space="preserve"> </w:t>
      </w:r>
      <w:r w:rsidRPr="00055D5B" w:rsidR="00A574C5">
        <w:t>collection</w:t>
      </w:r>
      <w:r w:rsidR="00A574C5">
        <w:t xml:space="preserve">, </w:t>
      </w:r>
      <w:r w:rsidRPr="0003010E" w:rsidR="00A574C5">
        <w:t>as</w:t>
      </w:r>
      <w:r w:rsidR="00A574C5">
        <w:t xml:space="preserve"> </w:t>
      </w:r>
      <w:r w:rsidRPr="0003010E" w:rsidR="00A574C5">
        <w:t>analysts</w:t>
      </w:r>
      <w:r w:rsidR="00A574C5">
        <w:t xml:space="preserve"> start identifying </w:t>
      </w:r>
      <w:r w:rsidRPr="0003010E" w:rsidR="00A574C5">
        <w:t>potential</w:t>
      </w:r>
      <w:r w:rsidR="00A574C5">
        <w:t xml:space="preserve"> </w:t>
      </w:r>
      <w:r w:rsidRPr="0003010E" w:rsidR="00A574C5">
        <w:t>themes</w:t>
      </w:r>
      <w:r w:rsidR="00A574C5">
        <w:t xml:space="preserve"> </w:t>
      </w:r>
      <w:r w:rsidRPr="0003010E" w:rsidR="00A574C5">
        <w:t>based</w:t>
      </w:r>
      <w:r w:rsidR="00A574C5">
        <w:t xml:space="preserve"> </w:t>
      </w:r>
      <w:r w:rsidRPr="0003010E" w:rsidR="00A574C5">
        <w:t>on</w:t>
      </w:r>
      <w:r w:rsidR="00A574C5">
        <w:t xml:space="preserve"> the coding of </w:t>
      </w:r>
      <w:r w:rsidRPr="0003010E" w:rsidR="00A574C5">
        <w:t>the</w:t>
      </w:r>
      <w:r w:rsidR="00A574C5">
        <w:t xml:space="preserve"> collected data</w:t>
      </w:r>
      <w:r w:rsidRPr="0003010E" w:rsidR="00A574C5">
        <w:t>.</w:t>
      </w:r>
      <w:r w:rsidR="00A574C5">
        <w:t xml:space="preserve"> </w:t>
      </w:r>
      <w:r w:rsidRPr="00055D5B" w:rsidR="00A574C5">
        <w:t>To</w:t>
      </w:r>
      <w:r w:rsidR="00A574C5">
        <w:t xml:space="preserve"> </w:t>
      </w:r>
      <w:r w:rsidRPr="00055D5B" w:rsidR="00A574C5">
        <w:t>support</w:t>
      </w:r>
      <w:r w:rsidR="00A574C5">
        <w:t xml:space="preserve"> </w:t>
      </w:r>
      <w:r w:rsidRPr="00055D5B" w:rsidR="00A574C5">
        <w:t>the</w:t>
      </w:r>
      <w:r w:rsidR="00A574C5">
        <w:t xml:space="preserve"> </w:t>
      </w:r>
      <w:r w:rsidRPr="00055D5B" w:rsidR="00A574C5">
        <w:t>analysis,</w:t>
      </w:r>
      <w:r w:rsidR="00A574C5">
        <w:t xml:space="preserve"> </w:t>
      </w:r>
      <w:r w:rsidRPr="00055D5B" w:rsidR="00A574C5">
        <w:t>we</w:t>
      </w:r>
      <w:r w:rsidR="00A574C5">
        <w:t xml:space="preserve"> </w:t>
      </w:r>
      <w:r w:rsidRPr="00055D5B" w:rsidR="00A574C5">
        <w:t>will</w:t>
      </w:r>
      <w:r w:rsidR="00A574C5">
        <w:t xml:space="preserve"> </w:t>
      </w:r>
      <w:r w:rsidRPr="00055D5B" w:rsidR="00A574C5">
        <w:t>draw</w:t>
      </w:r>
      <w:r w:rsidR="00A574C5">
        <w:t xml:space="preserve"> </w:t>
      </w:r>
      <w:r w:rsidRPr="00055D5B" w:rsidR="00A574C5">
        <w:t>on</w:t>
      </w:r>
      <w:r w:rsidR="00A574C5">
        <w:t xml:space="preserve"> </w:t>
      </w:r>
      <w:r w:rsidRPr="00055D5B" w:rsidR="00A574C5">
        <w:t>a</w:t>
      </w:r>
      <w:r w:rsidR="00A574C5">
        <w:t xml:space="preserve"> </w:t>
      </w:r>
      <w:r w:rsidRPr="00055D5B" w:rsidR="00A574C5">
        <w:t>grounded</w:t>
      </w:r>
      <w:r w:rsidR="00A574C5">
        <w:t xml:space="preserve"> </w:t>
      </w:r>
      <w:r w:rsidRPr="00055D5B" w:rsidR="00A574C5">
        <w:t>theory</w:t>
      </w:r>
      <w:r w:rsidR="00A574C5">
        <w:t xml:space="preserve"> </w:t>
      </w:r>
      <w:r w:rsidRPr="00055D5B" w:rsidR="00A574C5">
        <w:t>approach</w:t>
      </w:r>
      <w:r w:rsidR="00A574C5">
        <w:t xml:space="preserve"> </w:t>
      </w:r>
      <w:r w:rsidRPr="00055D5B" w:rsidR="00A574C5">
        <w:t>to</w:t>
      </w:r>
      <w:r w:rsidR="00A574C5">
        <w:t xml:space="preserve"> </w:t>
      </w:r>
      <w:r w:rsidRPr="00055D5B" w:rsidR="00A574C5">
        <w:t>become</w:t>
      </w:r>
      <w:r w:rsidR="00A574C5">
        <w:t xml:space="preserve"> </w:t>
      </w:r>
      <w:r w:rsidRPr="00055D5B" w:rsidR="00A574C5">
        <w:t>immersed</w:t>
      </w:r>
      <w:r w:rsidR="00A574C5">
        <w:t xml:space="preserve"> </w:t>
      </w:r>
      <w:r w:rsidRPr="00055D5B" w:rsidR="00A574C5">
        <w:t>in</w:t>
      </w:r>
      <w:r w:rsidR="00A574C5">
        <w:t xml:space="preserve"> </w:t>
      </w:r>
      <w:r w:rsidRPr="00055D5B" w:rsidR="00A574C5">
        <w:t>the</w:t>
      </w:r>
      <w:r w:rsidR="00A574C5">
        <w:t xml:space="preserve"> </w:t>
      </w:r>
      <w:r w:rsidRPr="00055D5B" w:rsidR="00A574C5">
        <w:t>data</w:t>
      </w:r>
      <w:r w:rsidR="00A574C5">
        <w:t xml:space="preserve"> </w:t>
      </w:r>
      <w:r w:rsidRPr="00055D5B" w:rsidR="00A574C5">
        <w:t>from</w:t>
      </w:r>
      <w:r w:rsidR="00A574C5">
        <w:t xml:space="preserve"> </w:t>
      </w:r>
      <w:r w:rsidRPr="00055D5B" w:rsidR="00A574C5">
        <w:t>each</w:t>
      </w:r>
      <w:r w:rsidR="00A574C5">
        <w:t xml:space="preserve"> rural case study site; </w:t>
      </w:r>
      <w:r w:rsidRPr="00055D5B" w:rsidR="00A574C5">
        <w:t>th</w:t>
      </w:r>
      <w:r w:rsidR="00A574C5">
        <w:t xml:space="preserve">is approach will encourage </w:t>
      </w:r>
      <w:r w:rsidRPr="00574679" w:rsidR="00A574C5">
        <w:t>openness</w:t>
      </w:r>
      <w:r w:rsidR="00A574C5">
        <w:t xml:space="preserve"> </w:t>
      </w:r>
      <w:r w:rsidRPr="00574679" w:rsidR="00A574C5">
        <w:t>to</w:t>
      </w:r>
      <w:r w:rsidR="00A574C5">
        <w:t xml:space="preserve"> </w:t>
      </w:r>
      <w:r w:rsidRPr="00574679" w:rsidR="00A574C5">
        <w:t>emergent</w:t>
      </w:r>
      <w:r w:rsidR="00A574C5">
        <w:t xml:space="preserve"> </w:t>
      </w:r>
      <w:r w:rsidRPr="00574679" w:rsidR="00A574C5">
        <w:t>themes</w:t>
      </w:r>
      <w:r w:rsidR="00A574C5">
        <w:t xml:space="preserve"> (</w:t>
      </w:r>
      <w:r w:rsidRPr="00D35D5D" w:rsidR="00A574C5">
        <w:t>Glaser, 2005</w:t>
      </w:r>
      <w:r w:rsidR="00A574C5">
        <w:t xml:space="preserve">) </w:t>
      </w:r>
      <w:r w:rsidRPr="00574679" w:rsidR="00A574C5">
        <w:t>and</w:t>
      </w:r>
      <w:r w:rsidR="00A574C5">
        <w:t xml:space="preserve"> </w:t>
      </w:r>
      <w:r w:rsidRPr="00574679" w:rsidR="00A574C5">
        <w:t>generation</w:t>
      </w:r>
      <w:r w:rsidR="00A574C5">
        <w:t xml:space="preserve"> </w:t>
      </w:r>
      <w:r w:rsidRPr="00574679" w:rsidR="00A574C5">
        <w:t>of</w:t>
      </w:r>
      <w:r w:rsidR="00A574C5">
        <w:t xml:space="preserve"> </w:t>
      </w:r>
      <w:r w:rsidRPr="00574679" w:rsidR="00A574C5">
        <w:t>additional</w:t>
      </w:r>
      <w:r w:rsidR="00A574C5">
        <w:t xml:space="preserve"> </w:t>
      </w:r>
      <w:r w:rsidRPr="00574679" w:rsidR="00A574C5">
        <w:t>theories</w:t>
      </w:r>
      <w:r w:rsidR="00A574C5">
        <w:t xml:space="preserve"> </w:t>
      </w:r>
      <w:r w:rsidRPr="00574679" w:rsidR="00A574C5">
        <w:t>about</w:t>
      </w:r>
      <w:r w:rsidR="00A574C5">
        <w:t xml:space="preserve"> </w:t>
      </w:r>
      <w:r w:rsidRPr="00574679" w:rsidR="00A574C5">
        <w:t>program</w:t>
      </w:r>
      <w:r w:rsidR="00A574C5">
        <w:t xml:space="preserve"> </w:t>
      </w:r>
      <w:r w:rsidRPr="00574679" w:rsidR="00A574C5">
        <w:t>implementation</w:t>
      </w:r>
      <w:r w:rsidR="00A574C5">
        <w:t xml:space="preserve"> </w:t>
      </w:r>
      <w:r w:rsidRPr="00574679" w:rsidR="00A574C5">
        <w:t>based</w:t>
      </w:r>
      <w:r w:rsidR="00A574C5">
        <w:t xml:space="preserve"> </w:t>
      </w:r>
      <w:r w:rsidRPr="00574679" w:rsidR="00A574C5">
        <w:t>on</w:t>
      </w:r>
      <w:r w:rsidR="00A574C5">
        <w:t xml:space="preserve"> </w:t>
      </w:r>
      <w:r w:rsidRPr="00574679" w:rsidR="00A574C5">
        <w:t>interpretive</w:t>
      </w:r>
      <w:r w:rsidR="00A574C5">
        <w:t xml:space="preserve"> </w:t>
      </w:r>
      <w:r w:rsidRPr="00574679" w:rsidR="00A574C5">
        <w:t>procedures</w:t>
      </w:r>
      <w:r w:rsidR="00A574C5">
        <w:t xml:space="preserve"> (</w:t>
      </w:r>
      <w:r w:rsidRPr="00D35D5D" w:rsidR="00A574C5">
        <w:t>Haig, 1996</w:t>
      </w:r>
      <w:r w:rsidR="00A574C5">
        <w:t xml:space="preserve">). </w:t>
      </w:r>
    </w:p>
    <w:p w:rsidR="00DB4AE7" w:rsidP="00FB30B4" w:rsidRDefault="00DB4AE7" w14:paraId="3D4A40A7" w14:textId="77777777">
      <w:pPr>
        <w:autoSpaceDE w:val="0"/>
        <w:autoSpaceDN w:val="0"/>
        <w:adjustRightInd w:val="0"/>
        <w:spacing w:after="0" w:line="240" w:lineRule="auto"/>
      </w:pPr>
    </w:p>
    <w:p w:rsidRPr="00E06CA1" w:rsidR="00E06CA1" w:rsidP="00FB30B4" w:rsidRDefault="00B00D49" w14:paraId="664D1B51" w14:textId="3F17C7AB">
      <w:pPr>
        <w:autoSpaceDE w:val="0"/>
        <w:autoSpaceDN w:val="0"/>
        <w:adjustRightInd w:val="0"/>
        <w:spacing w:after="0" w:line="240" w:lineRule="auto"/>
        <w:rPr>
          <w:rFonts w:eastAsia="Times New Roman" w:cstheme="minorHAnsi"/>
          <w:bCs/>
          <w:color w:val="000000"/>
          <w:highlight w:val="cyan"/>
        </w:rPr>
      </w:pPr>
      <w:r>
        <w:t>Trained study</w:t>
      </w:r>
      <w:r w:rsidR="00453282">
        <w:t xml:space="preserve"> team members w</w:t>
      </w:r>
      <w:r w:rsidR="00A664B7">
        <w:t xml:space="preserve">ill participate in coding the interview transcripts. </w:t>
      </w:r>
      <w:r w:rsidRPr="00C065CC" w:rsidR="00E06CA1">
        <w:rPr>
          <w:rFonts w:eastAsia="Times New Roman" w:cstheme="minorHAnsi"/>
          <w:bCs/>
          <w:color w:val="000000"/>
        </w:rPr>
        <w:t>All members of the site</w:t>
      </w:r>
      <w:r w:rsidR="00816C52">
        <w:rPr>
          <w:rFonts w:eastAsia="Times New Roman" w:cstheme="minorHAnsi"/>
          <w:bCs/>
          <w:color w:val="000000"/>
        </w:rPr>
        <w:t>-</w:t>
      </w:r>
      <w:r w:rsidRPr="00C065CC" w:rsidR="00E06CA1">
        <w:rPr>
          <w:rFonts w:eastAsia="Times New Roman" w:cstheme="minorHAnsi"/>
          <w:bCs/>
          <w:color w:val="000000"/>
        </w:rPr>
        <w:t>visit teams (</w:t>
      </w:r>
      <w:r w:rsidR="00D2613E">
        <w:rPr>
          <w:rFonts w:eastAsia="Times New Roman" w:cstheme="minorHAnsi"/>
          <w:bCs/>
          <w:color w:val="000000"/>
        </w:rPr>
        <w:t>consisting</w:t>
      </w:r>
      <w:r w:rsidRPr="00C065CC" w:rsidR="00E06CA1">
        <w:rPr>
          <w:rFonts w:eastAsia="Times New Roman" w:cstheme="minorHAnsi"/>
          <w:bCs/>
          <w:color w:val="000000"/>
        </w:rPr>
        <w:t xml:space="preserve"> of two researchers who have experience collecting and analyzing qualitative data) will participate in coding interview transcripts</w:t>
      </w:r>
      <w:r w:rsidRPr="00C065CC" w:rsidR="00AC5A1A">
        <w:rPr>
          <w:rFonts w:eastAsia="Times New Roman" w:cstheme="minorHAnsi"/>
          <w:bCs/>
          <w:color w:val="000000"/>
        </w:rPr>
        <w:t xml:space="preserve">. </w:t>
      </w:r>
      <w:r w:rsidRPr="00C065CC" w:rsidR="00E06CA1">
        <w:rPr>
          <w:rFonts w:eastAsia="Times New Roman" w:cstheme="minorHAnsi"/>
          <w:bCs/>
          <w:color w:val="000000"/>
        </w:rPr>
        <w:t xml:space="preserve">A senior analyst, supervised by the </w:t>
      </w:r>
      <w:r w:rsidRPr="00C065CC" w:rsidR="00012954">
        <w:rPr>
          <w:rFonts w:eastAsia="Times New Roman" w:cstheme="minorHAnsi"/>
          <w:bCs/>
          <w:color w:val="000000"/>
        </w:rPr>
        <w:t>case study</w:t>
      </w:r>
      <w:r w:rsidRPr="00C065CC" w:rsidR="00E06CA1">
        <w:rPr>
          <w:rFonts w:eastAsia="Times New Roman" w:cstheme="minorHAnsi"/>
          <w:bCs/>
          <w:color w:val="000000"/>
        </w:rPr>
        <w:t xml:space="preserve"> task lead, will develop a codebook for use in NVivo</w:t>
      </w:r>
      <w:r w:rsidR="00FF52A0">
        <w:rPr>
          <w:rFonts w:eastAsia="Times New Roman" w:cstheme="minorHAnsi"/>
          <w:bCs/>
          <w:color w:val="000000"/>
        </w:rPr>
        <w:t>, based on the Evaluation Planning Matrix (EPM)</w:t>
      </w:r>
      <w:r w:rsidRPr="00C065CC" w:rsidR="00E06CA1">
        <w:rPr>
          <w:rFonts w:eastAsia="Times New Roman" w:cstheme="minorHAnsi"/>
          <w:bCs/>
          <w:color w:val="000000"/>
        </w:rPr>
        <w:t xml:space="preserve">. Coders will participate in a training on how to use the codebook to code the interview and observation notes in NVivo. </w:t>
      </w:r>
      <w:r w:rsidR="001265E0">
        <w:t>The study team</w:t>
      </w:r>
      <w:r w:rsidR="006F2667">
        <w:t xml:space="preserve"> </w:t>
      </w:r>
      <w:r w:rsidR="00121056">
        <w:t xml:space="preserve">will </w:t>
      </w:r>
      <w:r w:rsidR="00A66098">
        <w:t>use</w:t>
      </w:r>
      <w:r w:rsidR="00121056">
        <w:t xml:space="preserve"> the NVivo software package to code and analyze all qualitative data.  </w:t>
      </w:r>
    </w:p>
    <w:p w:rsidRPr="00E06CA1" w:rsidR="00E06CA1" w:rsidP="00FB30B4" w:rsidRDefault="00E06CA1" w14:paraId="371DEE22" w14:textId="77777777">
      <w:pPr>
        <w:autoSpaceDE w:val="0"/>
        <w:autoSpaceDN w:val="0"/>
        <w:adjustRightInd w:val="0"/>
        <w:spacing w:after="0" w:line="240" w:lineRule="auto"/>
        <w:rPr>
          <w:rFonts w:eastAsia="Times New Roman" w:cstheme="minorHAnsi"/>
          <w:bCs/>
          <w:color w:val="000000"/>
          <w:highlight w:val="cyan"/>
        </w:rPr>
      </w:pPr>
    </w:p>
    <w:p w:rsidR="00E06CA1" w:rsidP="00FB30B4" w:rsidRDefault="00A66098" w14:paraId="124563EC" w14:textId="7767EF9D">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The study team will code e</w:t>
      </w:r>
      <w:r w:rsidRPr="00E44FB2">
        <w:rPr>
          <w:rFonts w:eastAsia="Times New Roman" w:cstheme="minorHAnsi"/>
          <w:bCs/>
          <w:color w:val="000000"/>
        </w:rPr>
        <w:t>ach</w:t>
      </w:r>
      <w:r w:rsidRPr="00E44FB2" w:rsidR="00E06CA1">
        <w:rPr>
          <w:rFonts w:eastAsia="Times New Roman" w:cstheme="minorHAnsi"/>
          <w:bCs/>
          <w:color w:val="000000"/>
        </w:rPr>
        <w:t xml:space="preserve"> interview document</w:t>
      </w:r>
      <w:r w:rsidR="003E0C99">
        <w:rPr>
          <w:rFonts w:eastAsia="Times New Roman" w:cstheme="minorHAnsi"/>
          <w:bCs/>
          <w:color w:val="000000"/>
        </w:rPr>
        <w:t>,</w:t>
      </w:r>
      <w:r w:rsidRPr="00E44FB2" w:rsidR="00E06CA1">
        <w:rPr>
          <w:rFonts w:eastAsia="Times New Roman" w:cstheme="minorHAnsi"/>
          <w:bCs/>
          <w:color w:val="000000"/>
        </w:rPr>
        <w:t xml:space="preserve"> and</w:t>
      </w:r>
      <w:r w:rsidR="00AC249B">
        <w:rPr>
          <w:rFonts w:eastAsia="Times New Roman" w:cstheme="minorHAnsi"/>
          <w:bCs/>
          <w:color w:val="000000"/>
        </w:rPr>
        <w:t xml:space="preserve"> to ensure that codes are being applied </w:t>
      </w:r>
      <w:r w:rsidR="001E6B89">
        <w:rPr>
          <w:rFonts w:eastAsia="Times New Roman" w:cstheme="minorHAnsi"/>
          <w:bCs/>
          <w:color w:val="000000"/>
        </w:rPr>
        <w:t>throughout the coding process, the study team will double-code 1</w:t>
      </w:r>
      <w:r w:rsidR="008F3636">
        <w:rPr>
          <w:rFonts w:eastAsia="Times New Roman" w:cstheme="minorHAnsi"/>
          <w:bCs/>
          <w:color w:val="000000"/>
        </w:rPr>
        <w:t>5</w:t>
      </w:r>
      <w:r w:rsidR="001E6B89">
        <w:rPr>
          <w:rFonts w:eastAsia="Times New Roman" w:cstheme="minorHAnsi"/>
          <w:bCs/>
          <w:color w:val="000000"/>
        </w:rPr>
        <w:t xml:space="preserve"> percent of the interview data and </w:t>
      </w:r>
      <w:r w:rsidR="005A6140">
        <w:rPr>
          <w:rFonts w:eastAsia="Times New Roman" w:cstheme="minorHAnsi"/>
          <w:bCs/>
          <w:color w:val="000000"/>
        </w:rPr>
        <w:t xml:space="preserve">calculate an interrater reliability (IRR) statistic. </w:t>
      </w:r>
      <w:r w:rsidR="006419FB">
        <w:rPr>
          <w:rFonts w:eastAsia="Times New Roman" w:cstheme="minorHAnsi"/>
          <w:bCs/>
          <w:color w:val="000000"/>
        </w:rPr>
        <w:t>If the IRR is less than 80</w:t>
      </w:r>
      <w:r>
        <w:rPr>
          <w:rFonts w:eastAsia="Times New Roman" w:cstheme="minorHAnsi"/>
          <w:bCs/>
          <w:color w:val="000000"/>
        </w:rPr>
        <w:t xml:space="preserve"> percent</w:t>
      </w:r>
      <w:r w:rsidR="006419FB">
        <w:rPr>
          <w:rFonts w:eastAsia="Times New Roman" w:cstheme="minorHAnsi"/>
          <w:bCs/>
          <w:color w:val="000000"/>
        </w:rPr>
        <w:t>, w</w:t>
      </w:r>
      <w:r w:rsidR="002D64DB">
        <w:rPr>
          <w:rFonts w:eastAsia="Times New Roman" w:cstheme="minorHAnsi"/>
          <w:bCs/>
          <w:color w:val="000000"/>
        </w:rPr>
        <w:t xml:space="preserve">e will use a negotiated agreement approach to identify </w:t>
      </w:r>
      <w:r w:rsidR="002C02B6">
        <w:rPr>
          <w:rFonts w:eastAsia="Times New Roman" w:cstheme="minorHAnsi"/>
          <w:bCs/>
          <w:color w:val="000000"/>
        </w:rPr>
        <w:t>discrepancies and meet a minimum of 80</w:t>
      </w:r>
      <w:r>
        <w:rPr>
          <w:rFonts w:eastAsia="Times New Roman" w:cstheme="minorHAnsi"/>
          <w:bCs/>
          <w:color w:val="000000"/>
        </w:rPr>
        <w:t xml:space="preserve"> percent</w:t>
      </w:r>
      <w:r w:rsidR="002C02B6">
        <w:rPr>
          <w:rFonts w:eastAsia="Times New Roman" w:cstheme="minorHAnsi"/>
          <w:bCs/>
          <w:color w:val="000000"/>
        </w:rPr>
        <w:t xml:space="preserve"> IRR. </w:t>
      </w:r>
      <w:r>
        <w:rPr>
          <w:rFonts w:eastAsia="Times New Roman" w:cstheme="minorHAnsi"/>
          <w:bCs/>
          <w:color w:val="000000"/>
        </w:rPr>
        <w:t>The study team will conduct p</w:t>
      </w:r>
      <w:r w:rsidR="002C02B6">
        <w:rPr>
          <w:rFonts w:eastAsia="Times New Roman" w:cstheme="minorHAnsi"/>
          <w:bCs/>
          <w:color w:val="000000"/>
        </w:rPr>
        <w:t>eriodic check</w:t>
      </w:r>
      <w:r w:rsidR="002A7B90">
        <w:rPr>
          <w:rFonts w:eastAsia="Times New Roman" w:cstheme="minorHAnsi"/>
          <w:bCs/>
          <w:color w:val="000000"/>
        </w:rPr>
        <w:t>-</w:t>
      </w:r>
      <w:r w:rsidR="002C02B6">
        <w:rPr>
          <w:rFonts w:eastAsia="Times New Roman" w:cstheme="minorHAnsi"/>
          <w:bCs/>
          <w:color w:val="000000"/>
        </w:rPr>
        <w:t xml:space="preserve">ins </w:t>
      </w:r>
      <w:r w:rsidR="00EB7F74">
        <w:rPr>
          <w:rFonts w:eastAsia="Times New Roman" w:cstheme="minorHAnsi"/>
          <w:bCs/>
          <w:color w:val="000000"/>
        </w:rPr>
        <w:t>throughout the coding and analysis process to ensure that all data are coded consistently</w:t>
      </w:r>
      <w:r w:rsidR="00EA2B53">
        <w:rPr>
          <w:rFonts w:eastAsia="Times New Roman" w:cstheme="minorHAnsi"/>
          <w:bCs/>
          <w:color w:val="000000"/>
        </w:rPr>
        <w:t>,</w:t>
      </w:r>
      <w:r w:rsidR="00EB7F74">
        <w:rPr>
          <w:rFonts w:eastAsia="Times New Roman" w:cstheme="minorHAnsi"/>
          <w:bCs/>
          <w:color w:val="000000"/>
        </w:rPr>
        <w:t xml:space="preserve"> and any questions </w:t>
      </w:r>
      <w:r w:rsidR="00D1400E">
        <w:rPr>
          <w:rFonts w:eastAsia="Times New Roman" w:cstheme="minorHAnsi"/>
          <w:bCs/>
          <w:color w:val="000000"/>
        </w:rPr>
        <w:t xml:space="preserve">or concerns of the coding team are addressed.  </w:t>
      </w:r>
    </w:p>
    <w:p w:rsidR="00947589" w:rsidP="00FB30B4" w:rsidRDefault="00947589" w14:paraId="3717333F" w14:textId="1015CDAF">
      <w:pPr>
        <w:autoSpaceDE w:val="0"/>
        <w:autoSpaceDN w:val="0"/>
        <w:adjustRightInd w:val="0"/>
        <w:spacing w:after="0" w:line="240" w:lineRule="auto"/>
        <w:rPr>
          <w:rFonts w:eastAsia="Times New Roman" w:cstheme="minorHAnsi"/>
          <w:bCs/>
          <w:color w:val="000000"/>
        </w:rPr>
      </w:pPr>
    </w:p>
    <w:p w:rsidRPr="00E06CA1" w:rsidR="00947589" w:rsidP="00FB30B4" w:rsidRDefault="00947589" w14:paraId="2F80653A" w14:textId="15FEAAB6">
      <w:pPr>
        <w:autoSpaceDE w:val="0"/>
        <w:autoSpaceDN w:val="0"/>
        <w:adjustRightInd w:val="0"/>
        <w:spacing w:after="0" w:line="240" w:lineRule="auto"/>
        <w:rPr>
          <w:rFonts w:eastAsia="Times New Roman" w:cstheme="minorHAnsi"/>
          <w:bCs/>
          <w:color w:val="000000"/>
          <w:highlight w:val="cyan"/>
        </w:rPr>
      </w:pPr>
      <w:r>
        <w:rPr>
          <w:rFonts w:eastAsia="Times New Roman" w:cstheme="minorHAnsi"/>
          <w:bCs/>
          <w:color w:val="000000"/>
        </w:rPr>
        <w:t xml:space="preserve">Once </w:t>
      </w:r>
      <w:r w:rsidRPr="000D4043">
        <w:t>all</w:t>
      </w:r>
      <w:r>
        <w:t xml:space="preserve"> </w:t>
      </w:r>
      <w:r w:rsidRPr="000D4043">
        <w:t>data</w:t>
      </w:r>
      <w:r>
        <w:t xml:space="preserve"> </w:t>
      </w:r>
      <w:r w:rsidRPr="000D4043">
        <w:t>are</w:t>
      </w:r>
      <w:r>
        <w:t xml:space="preserve"> </w:t>
      </w:r>
      <w:r w:rsidRPr="000D4043">
        <w:t>coded,</w:t>
      </w:r>
      <w:r>
        <w:t xml:space="preserve"> </w:t>
      </w:r>
      <w:r w:rsidR="00A66098">
        <w:t xml:space="preserve">the study team will conduct </w:t>
      </w:r>
      <w:r w:rsidRPr="000D4043">
        <w:t>thematic</w:t>
      </w:r>
      <w:r>
        <w:t xml:space="preserve"> </w:t>
      </w:r>
      <w:r w:rsidRPr="000D4043">
        <w:t>analysis</w:t>
      </w:r>
      <w:r>
        <w:t xml:space="preserve"> </w:t>
      </w:r>
      <w:r w:rsidRPr="000D4043">
        <w:t>to</w:t>
      </w:r>
      <w:r>
        <w:t xml:space="preserve"> </w:t>
      </w:r>
      <w:r w:rsidRPr="000D4043">
        <w:t>identify</w:t>
      </w:r>
      <w:r>
        <w:t xml:space="preserve"> </w:t>
      </w:r>
      <w:r w:rsidRPr="000D4043">
        <w:t>themes</w:t>
      </w:r>
      <w:r>
        <w:t xml:space="preserve"> </w:t>
      </w:r>
      <w:r w:rsidRPr="000D4043">
        <w:t>within</w:t>
      </w:r>
      <w:r>
        <w:t xml:space="preserve"> </w:t>
      </w:r>
      <w:r w:rsidRPr="000D4043">
        <w:t>each</w:t>
      </w:r>
      <w:r>
        <w:t xml:space="preserve"> </w:t>
      </w:r>
      <w:r w:rsidRPr="000D4043">
        <w:t>construct</w:t>
      </w:r>
      <w:r>
        <w:t xml:space="preserve"> </w:t>
      </w:r>
      <w:r w:rsidRPr="000D4043">
        <w:t>or</w:t>
      </w:r>
      <w:r>
        <w:t xml:space="preserve"> </w:t>
      </w:r>
      <w:r w:rsidRPr="000D4043">
        <w:t>code.</w:t>
      </w:r>
      <w:r>
        <w:t xml:space="preserve"> </w:t>
      </w:r>
      <w:r w:rsidR="0004362B">
        <w:t xml:space="preserve"> </w:t>
      </w:r>
      <w:r w:rsidR="00A66098">
        <w:t>The study team will analyze t</w:t>
      </w:r>
      <w:r w:rsidRPr="000D4043" w:rsidR="00A66098">
        <w:t>he</w:t>
      </w:r>
      <w:r>
        <w:t xml:space="preserve"> </w:t>
      </w:r>
      <w:r w:rsidRPr="000D4043">
        <w:t>coded</w:t>
      </w:r>
      <w:r>
        <w:t xml:space="preserve"> </w:t>
      </w:r>
      <w:r w:rsidRPr="000D4043">
        <w:t>interviews</w:t>
      </w:r>
      <w:r>
        <w:t xml:space="preserve"> </w:t>
      </w:r>
      <w:r w:rsidRPr="000D4043">
        <w:t>to</w:t>
      </w:r>
      <w:r>
        <w:t xml:space="preserve"> </w:t>
      </w:r>
      <w:r w:rsidRPr="000D4043">
        <w:t>develop</w:t>
      </w:r>
      <w:r>
        <w:t xml:space="preserve"> </w:t>
      </w:r>
      <w:r w:rsidRPr="000D4043">
        <w:t>a</w:t>
      </w:r>
      <w:r>
        <w:t xml:space="preserve"> </w:t>
      </w:r>
      <w:r w:rsidRPr="000D4043">
        <w:t>set</w:t>
      </w:r>
      <w:r>
        <w:t xml:space="preserve"> </w:t>
      </w:r>
      <w:r w:rsidRPr="000D4043">
        <w:t>of</w:t>
      </w:r>
      <w:r>
        <w:t xml:space="preserve"> </w:t>
      </w:r>
      <w:r w:rsidRPr="000D4043">
        <w:t>themes</w:t>
      </w:r>
      <w:r>
        <w:t xml:space="preserve"> </w:t>
      </w:r>
      <w:r w:rsidRPr="000D4043">
        <w:t>that</w:t>
      </w:r>
      <w:r>
        <w:t xml:space="preserve"> </w:t>
      </w:r>
      <w:r w:rsidR="00A66098">
        <w:t xml:space="preserve">is </w:t>
      </w:r>
      <w:r w:rsidRPr="000D4043">
        <w:t>represented</w:t>
      </w:r>
      <w:r>
        <w:t xml:space="preserve"> </w:t>
      </w:r>
      <w:r w:rsidRPr="000D4043">
        <w:t>in</w:t>
      </w:r>
      <w:r>
        <w:t xml:space="preserve"> </w:t>
      </w:r>
      <w:r w:rsidRPr="000D4043">
        <w:t>the</w:t>
      </w:r>
      <w:r>
        <w:t xml:space="preserve"> </w:t>
      </w:r>
      <w:r w:rsidRPr="000D4043">
        <w:t>data</w:t>
      </w:r>
      <w:r>
        <w:t xml:space="preserve"> </w:t>
      </w:r>
      <w:r w:rsidRPr="000D4043">
        <w:t>across</w:t>
      </w:r>
      <w:r>
        <w:t xml:space="preserve"> </w:t>
      </w:r>
      <w:r w:rsidRPr="000D4043">
        <w:t>the</w:t>
      </w:r>
      <w:r>
        <w:t xml:space="preserve"> </w:t>
      </w:r>
      <w:r w:rsidRPr="000D4043">
        <w:t>key</w:t>
      </w:r>
      <w:r>
        <w:t xml:space="preserve"> </w:t>
      </w:r>
      <w:r w:rsidRPr="000D4043">
        <w:t>research</w:t>
      </w:r>
      <w:r>
        <w:t xml:space="preserve"> </w:t>
      </w:r>
      <w:r w:rsidRPr="000D4043">
        <w:t>questions</w:t>
      </w:r>
      <w:r>
        <w:t xml:space="preserve"> </w:t>
      </w:r>
      <w:r w:rsidRPr="000D4043">
        <w:t>in</w:t>
      </w:r>
      <w:r>
        <w:t xml:space="preserve"> </w:t>
      </w:r>
      <w:r w:rsidRPr="000D4043">
        <w:t>the</w:t>
      </w:r>
      <w:r>
        <w:t xml:space="preserve"> </w:t>
      </w:r>
      <w:r w:rsidRPr="000D4043">
        <w:t>EPM.</w:t>
      </w:r>
      <w:r>
        <w:t xml:space="preserve"> </w:t>
      </w:r>
      <w:r w:rsidR="00112D21">
        <w:t>The team</w:t>
      </w:r>
      <w:r>
        <w:t xml:space="preserve"> will be engaged in an </w:t>
      </w:r>
      <w:r w:rsidRPr="003577F3">
        <w:t>interactive</w:t>
      </w:r>
      <w:r>
        <w:t xml:space="preserve"> process </w:t>
      </w:r>
      <w:r w:rsidRPr="003577F3">
        <w:t>of</w:t>
      </w:r>
      <w:r>
        <w:t xml:space="preserve"> </w:t>
      </w:r>
      <w:r w:rsidRPr="003577F3">
        <w:t>qualitative</w:t>
      </w:r>
      <w:r>
        <w:t xml:space="preserve"> </w:t>
      </w:r>
      <w:r w:rsidRPr="003577F3">
        <w:t>data</w:t>
      </w:r>
      <w:r>
        <w:t xml:space="preserve"> </w:t>
      </w:r>
      <w:r w:rsidRPr="003577F3">
        <w:t>review,</w:t>
      </w:r>
      <w:r>
        <w:t xml:space="preserve"> </w:t>
      </w:r>
      <w:r w:rsidRPr="003577F3">
        <w:t>in</w:t>
      </w:r>
      <w:r>
        <w:t xml:space="preserve"> </w:t>
      </w:r>
      <w:r w:rsidRPr="003577F3">
        <w:t>which</w:t>
      </w:r>
      <w:r>
        <w:t xml:space="preserve"> </w:t>
      </w:r>
      <w:r w:rsidRPr="003577F3">
        <w:t>we</w:t>
      </w:r>
      <w:r>
        <w:t xml:space="preserve"> </w:t>
      </w:r>
      <w:r w:rsidRPr="003577F3">
        <w:t>simultaneously</w:t>
      </w:r>
      <w:r>
        <w:t xml:space="preserve"> code, </w:t>
      </w:r>
      <w:r w:rsidRPr="003577F3">
        <w:t>display</w:t>
      </w:r>
      <w:r>
        <w:t xml:space="preserve">, </w:t>
      </w:r>
      <w:r w:rsidRPr="003577F3">
        <w:t>and</w:t>
      </w:r>
      <w:r>
        <w:t xml:space="preserve"> </w:t>
      </w:r>
      <w:r w:rsidRPr="003577F3">
        <w:t>reduce</w:t>
      </w:r>
      <w:r>
        <w:t xml:space="preserve"> </w:t>
      </w:r>
      <w:r w:rsidRPr="003577F3">
        <w:t>data;</w:t>
      </w:r>
      <w:r>
        <w:t xml:space="preserve"> reorder and reflect on the data; d</w:t>
      </w:r>
      <w:r w:rsidRPr="003577F3">
        <w:t>raw</w:t>
      </w:r>
      <w:r>
        <w:t xml:space="preserve"> </w:t>
      </w:r>
      <w:r w:rsidRPr="003577F3">
        <w:t>conclusions</w:t>
      </w:r>
      <w:r>
        <w:t xml:space="preserve">; </w:t>
      </w:r>
      <w:r w:rsidRPr="003577F3">
        <w:t>and</w:t>
      </w:r>
      <w:r>
        <w:t xml:space="preserve"> </w:t>
      </w:r>
      <w:r w:rsidRPr="003577F3">
        <w:t>verify</w:t>
      </w:r>
      <w:r>
        <w:t xml:space="preserve"> </w:t>
      </w:r>
      <w:r w:rsidRPr="003577F3">
        <w:t>assertions</w:t>
      </w:r>
      <w:r w:rsidR="001547F9">
        <w:t xml:space="preserve"> (Miles,</w:t>
      </w:r>
      <w:r w:rsidR="00EC126C">
        <w:t xml:space="preserve"> 1994).</w:t>
      </w:r>
      <w:r w:rsidR="001547F9">
        <w:t xml:space="preserve"> </w:t>
      </w:r>
      <w:r w:rsidR="001547F9">
        <w:rPr>
          <w:rStyle w:val="CommentReference"/>
        </w:rPr>
        <w:t xml:space="preserve"> </w:t>
      </w:r>
    </w:p>
    <w:p w:rsidRPr="00E06CA1" w:rsidR="00E06CA1" w:rsidP="00FB30B4" w:rsidRDefault="00E06CA1" w14:paraId="5B53B100" w14:textId="77777777">
      <w:pPr>
        <w:autoSpaceDE w:val="0"/>
        <w:autoSpaceDN w:val="0"/>
        <w:adjustRightInd w:val="0"/>
        <w:spacing w:after="0" w:line="240" w:lineRule="auto"/>
        <w:rPr>
          <w:rFonts w:eastAsia="Times New Roman" w:cstheme="minorHAnsi"/>
          <w:bCs/>
          <w:color w:val="000000"/>
          <w:highlight w:val="cyan"/>
        </w:rPr>
      </w:pPr>
    </w:p>
    <w:p w:rsidR="00E06CA1" w:rsidP="00FB30B4" w:rsidRDefault="00C13483" w14:paraId="1F183C3B" w14:textId="08394020">
      <w:pPr>
        <w:spacing w:after="0" w:line="240" w:lineRule="auto"/>
        <w:rPr>
          <w:rFonts w:eastAsia="Times New Roman" w:cstheme="minorHAnsi"/>
          <w:bCs/>
          <w:color w:val="000000"/>
        </w:rPr>
      </w:pPr>
      <w:r>
        <w:t>The study team will analyze e</w:t>
      </w:r>
      <w:r w:rsidRPr="003577F3">
        <w:t>ach</w:t>
      </w:r>
      <w:r w:rsidR="00CF2B6B">
        <w:t xml:space="preserve"> </w:t>
      </w:r>
      <w:r w:rsidR="00D2422B">
        <w:t xml:space="preserve">site </w:t>
      </w:r>
      <w:r w:rsidRPr="003577F3" w:rsidR="00CF2B6B">
        <w:t>separately</w:t>
      </w:r>
      <w:r w:rsidR="00CF2B6B">
        <w:t xml:space="preserve"> </w:t>
      </w:r>
      <w:r w:rsidRPr="003577F3" w:rsidR="00CF2B6B">
        <w:t>to</w:t>
      </w:r>
      <w:r w:rsidR="00CF2B6B">
        <w:t xml:space="preserve"> </w:t>
      </w:r>
      <w:r w:rsidRPr="003577F3" w:rsidR="00CF2B6B">
        <w:t>create</w:t>
      </w:r>
      <w:r w:rsidR="00CF2B6B">
        <w:t xml:space="preserve"> </w:t>
      </w:r>
      <w:r w:rsidRPr="003577F3" w:rsidR="00CF2B6B">
        <w:t>a</w:t>
      </w:r>
      <w:r w:rsidR="00CF2B6B">
        <w:t xml:space="preserve"> </w:t>
      </w:r>
      <w:r w:rsidRPr="003577F3" w:rsidR="00CF2B6B">
        <w:t>holistic</w:t>
      </w:r>
      <w:r w:rsidR="00CF2B6B">
        <w:t xml:space="preserve"> </w:t>
      </w:r>
      <w:r w:rsidRPr="003577F3" w:rsidR="00CF2B6B">
        <w:t>and</w:t>
      </w:r>
      <w:r w:rsidR="00CF2B6B">
        <w:t xml:space="preserve"> </w:t>
      </w:r>
      <w:r w:rsidRPr="003577F3" w:rsidR="00CF2B6B">
        <w:t>thorough</w:t>
      </w:r>
      <w:r w:rsidR="00CF2B6B">
        <w:t xml:space="preserve"> </w:t>
      </w:r>
      <w:r w:rsidRPr="003577F3" w:rsidR="00CF2B6B">
        <w:t>understanding</w:t>
      </w:r>
      <w:r w:rsidR="00CF2B6B">
        <w:t xml:space="preserve"> </w:t>
      </w:r>
      <w:r w:rsidRPr="003577F3" w:rsidR="00CF2B6B">
        <w:t>of</w:t>
      </w:r>
      <w:r w:rsidR="00CF2B6B">
        <w:t xml:space="preserve"> </w:t>
      </w:r>
      <w:r w:rsidRPr="003577F3" w:rsidR="00CF2B6B">
        <w:t>the</w:t>
      </w:r>
      <w:r w:rsidR="00CF2B6B">
        <w:t xml:space="preserve"> </w:t>
      </w:r>
      <w:r w:rsidRPr="003577F3" w:rsidR="00CF2B6B">
        <w:t>nuances</w:t>
      </w:r>
      <w:r w:rsidR="00CF2B6B">
        <w:t xml:space="preserve"> </w:t>
      </w:r>
      <w:r w:rsidRPr="003577F3" w:rsidR="00CF2B6B">
        <w:t>of</w:t>
      </w:r>
      <w:r w:rsidR="00CF2B6B">
        <w:t xml:space="preserve"> </w:t>
      </w:r>
      <w:r w:rsidRPr="003577F3" w:rsidR="00CF2B6B">
        <w:t>each</w:t>
      </w:r>
      <w:r w:rsidR="00CF2B6B">
        <w:t xml:space="preserve"> </w:t>
      </w:r>
      <w:r w:rsidR="00830C34">
        <w:t>program and rural site</w:t>
      </w:r>
      <w:r>
        <w:t xml:space="preserve">. Also, </w:t>
      </w:r>
      <w:r w:rsidR="00CF2B6B">
        <w:t xml:space="preserve">use of NVivo will allow </w:t>
      </w:r>
      <w:r w:rsidR="00112D21">
        <w:t xml:space="preserve">the team </w:t>
      </w:r>
      <w:r w:rsidR="00CF2B6B">
        <w:t xml:space="preserve">to </w:t>
      </w:r>
      <w:r w:rsidR="00B76778">
        <w:t xml:space="preserve">determine </w:t>
      </w:r>
      <w:r w:rsidR="00CF2B6B">
        <w:t xml:space="preserve">emerging high-level themes. Once the thematic analysis of the data in NVivo is complete, the </w:t>
      </w:r>
      <w:r w:rsidR="001265E0">
        <w:t>study team</w:t>
      </w:r>
      <w:r w:rsidR="00CF2B6B">
        <w:t xml:space="preserve"> will begin writing up </w:t>
      </w:r>
      <w:r w:rsidRPr="000E5CEC" w:rsidR="00CF2B6B">
        <w:t xml:space="preserve">the themes identified as they relate to the research questions and any emergent topics, where relevant. </w:t>
      </w:r>
      <w:r w:rsidRPr="000E5CEC" w:rsidR="00E06CA1">
        <w:rPr>
          <w:rFonts w:eastAsia="Times New Roman" w:cstheme="minorHAnsi"/>
          <w:bCs/>
          <w:color w:val="000000"/>
        </w:rPr>
        <w:t xml:space="preserve">The </w:t>
      </w:r>
      <w:r w:rsidR="00725379">
        <w:rPr>
          <w:rFonts w:eastAsia="Times New Roman" w:cstheme="minorHAnsi"/>
          <w:bCs/>
          <w:color w:val="000000"/>
        </w:rPr>
        <w:t>study</w:t>
      </w:r>
      <w:r w:rsidRPr="000E5CEC" w:rsidR="00E06CA1">
        <w:rPr>
          <w:rFonts w:eastAsia="Times New Roman" w:cstheme="minorHAnsi"/>
          <w:bCs/>
          <w:color w:val="000000"/>
        </w:rPr>
        <w:t xml:space="preserve"> team will also explore the use of data visualization tools to convey the most commonly used words/phrases related to implementation processes and activities employed by each </w:t>
      </w:r>
      <w:r w:rsidR="00D2422B">
        <w:rPr>
          <w:rFonts w:eastAsia="Times New Roman" w:cstheme="minorHAnsi"/>
          <w:bCs/>
          <w:color w:val="000000"/>
        </w:rPr>
        <w:t>programs</w:t>
      </w:r>
      <w:r w:rsidR="00B76778">
        <w:rPr>
          <w:rFonts w:eastAsia="Times New Roman" w:cstheme="minorHAnsi"/>
          <w:bCs/>
          <w:color w:val="000000"/>
        </w:rPr>
        <w:t>’</w:t>
      </w:r>
      <w:r w:rsidR="00D2422B">
        <w:rPr>
          <w:rFonts w:eastAsia="Times New Roman" w:cstheme="minorHAnsi"/>
          <w:bCs/>
          <w:color w:val="000000"/>
        </w:rPr>
        <w:t xml:space="preserve"> </w:t>
      </w:r>
      <w:r w:rsidRPr="000E5CEC" w:rsidR="00E06CA1">
        <w:rPr>
          <w:rFonts w:eastAsia="Times New Roman" w:cstheme="minorHAnsi"/>
          <w:bCs/>
          <w:color w:val="000000"/>
        </w:rPr>
        <w:t>collaborative.</w:t>
      </w:r>
    </w:p>
    <w:p w:rsidR="00FB30B4" w:rsidP="00FB30B4" w:rsidRDefault="00FB30B4" w14:paraId="1AD50B5A" w14:textId="77777777">
      <w:pPr>
        <w:spacing w:after="0" w:line="240" w:lineRule="auto"/>
        <w:rPr>
          <w:rFonts w:eastAsia="Times New Roman" w:cstheme="minorHAnsi"/>
          <w:bCs/>
          <w:color w:val="000000"/>
        </w:rPr>
      </w:pPr>
    </w:p>
    <w:p w:rsidR="00220DF1" w:rsidP="00FB30B4" w:rsidRDefault="001B080A" w14:paraId="041F8868" w14:textId="5A7A8478">
      <w:pPr>
        <w:spacing w:after="0" w:line="240" w:lineRule="auto"/>
      </w:pPr>
      <w:r>
        <w:rPr>
          <w:b/>
          <w:iCs/>
        </w:rPr>
        <w:t>Q</w:t>
      </w:r>
      <w:r w:rsidR="004A4B6B">
        <w:rPr>
          <w:b/>
          <w:iCs/>
        </w:rPr>
        <w:t xml:space="preserve">ualitative </w:t>
      </w:r>
      <w:r>
        <w:rPr>
          <w:b/>
          <w:iCs/>
        </w:rPr>
        <w:t>C</w:t>
      </w:r>
      <w:r w:rsidR="004A4B6B">
        <w:rPr>
          <w:b/>
          <w:iCs/>
        </w:rPr>
        <w:t xml:space="preserve">omparative </w:t>
      </w:r>
      <w:r>
        <w:rPr>
          <w:b/>
          <w:iCs/>
        </w:rPr>
        <w:t>A</w:t>
      </w:r>
      <w:r w:rsidR="004A4B6B">
        <w:rPr>
          <w:b/>
          <w:iCs/>
        </w:rPr>
        <w:t>nalysis</w:t>
      </w:r>
      <w:r w:rsidRPr="000C4693" w:rsidR="00220DF1">
        <w:rPr>
          <w:b/>
          <w:iCs/>
        </w:rPr>
        <w:t>:</w:t>
      </w:r>
      <w:r w:rsidR="00220DF1">
        <w:t xml:space="preserve"> </w:t>
      </w:r>
      <w:r w:rsidRPr="004938BF" w:rsidR="00220DF1">
        <w:t>Research</w:t>
      </w:r>
      <w:r w:rsidR="00220DF1">
        <w:t xml:space="preserve"> </w:t>
      </w:r>
      <w:r w:rsidRPr="004938BF" w:rsidR="00220DF1">
        <w:t>involving</w:t>
      </w:r>
      <w:r w:rsidR="00220DF1">
        <w:t xml:space="preserve"> </w:t>
      </w:r>
      <w:r w:rsidRPr="004938BF" w:rsidR="00220DF1">
        <w:t>small</w:t>
      </w:r>
      <w:r w:rsidR="00220DF1">
        <w:t xml:space="preserve"> </w:t>
      </w:r>
      <w:r w:rsidRPr="004938BF" w:rsidR="00220DF1">
        <w:t>numbers</w:t>
      </w:r>
      <w:r w:rsidR="00220DF1">
        <w:t xml:space="preserve"> </w:t>
      </w:r>
      <w:r w:rsidRPr="004938BF" w:rsidR="00220DF1">
        <w:t>of</w:t>
      </w:r>
      <w:r w:rsidR="00220DF1">
        <w:t xml:space="preserve"> </w:t>
      </w:r>
      <w:r w:rsidRPr="004938BF" w:rsidR="00220DF1">
        <w:t>cases</w:t>
      </w:r>
      <w:r w:rsidR="00220DF1">
        <w:t xml:space="preserve"> </w:t>
      </w:r>
      <w:r w:rsidRPr="004938BF" w:rsidR="00220DF1">
        <w:t>(typic</w:t>
      </w:r>
      <w:r w:rsidRPr="008E4EFB" w:rsidR="00220DF1">
        <w:t>ally</w:t>
      </w:r>
      <w:r w:rsidR="00220DF1">
        <w:t xml:space="preserve"> fewer </w:t>
      </w:r>
      <w:r w:rsidRPr="008E4EFB" w:rsidR="00220DF1">
        <w:t>than</w:t>
      </w:r>
      <w:r w:rsidR="00220DF1">
        <w:t xml:space="preserve"> </w:t>
      </w:r>
      <w:r w:rsidRPr="008E4EFB" w:rsidR="00220DF1">
        <w:t>30)</w:t>
      </w:r>
      <w:r w:rsidR="00220DF1">
        <w:t xml:space="preserve"> </w:t>
      </w:r>
      <w:r w:rsidRPr="008E4EFB" w:rsidR="00220DF1">
        <w:t>often</w:t>
      </w:r>
      <w:r w:rsidR="00220DF1">
        <w:t xml:space="preserve"> </w:t>
      </w:r>
      <w:r w:rsidRPr="008E4EFB" w:rsidR="00220DF1">
        <w:t>cannot</w:t>
      </w:r>
      <w:r w:rsidR="00220DF1">
        <w:t xml:space="preserve"> </w:t>
      </w:r>
      <w:r w:rsidRPr="008E4EFB" w:rsidR="00220DF1">
        <w:t>draw</w:t>
      </w:r>
      <w:r w:rsidR="00220DF1">
        <w:t xml:space="preserve"> </w:t>
      </w:r>
      <w:r w:rsidRPr="008E4EFB" w:rsidR="00220DF1">
        <w:t>on</w:t>
      </w:r>
      <w:r w:rsidR="00220DF1">
        <w:t xml:space="preserve"> </w:t>
      </w:r>
      <w:r w:rsidRPr="008E4EFB" w:rsidR="00220DF1">
        <w:t>reg</w:t>
      </w:r>
      <w:r w:rsidRPr="00A30D53" w:rsidR="00220DF1">
        <w:t>ression</w:t>
      </w:r>
      <w:r w:rsidR="00220DF1">
        <w:t xml:space="preserve"> </w:t>
      </w:r>
      <w:r w:rsidRPr="00A30D53" w:rsidR="00220DF1">
        <w:t>or</w:t>
      </w:r>
      <w:r w:rsidR="00220DF1">
        <w:t xml:space="preserve"> </w:t>
      </w:r>
      <w:r w:rsidRPr="00A30D53" w:rsidR="00220DF1">
        <w:t>other</w:t>
      </w:r>
      <w:r w:rsidR="00220DF1">
        <w:t xml:space="preserve"> </w:t>
      </w:r>
      <w:r w:rsidRPr="00A30D53" w:rsidR="00220DF1">
        <w:t>probabilistic</w:t>
      </w:r>
      <w:r w:rsidR="00220DF1">
        <w:t xml:space="preserve"> </w:t>
      </w:r>
      <w:r w:rsidRPr="00A30D53" w:rsidR="00220DF1">
        <w:t>methods</w:t>
      </w:r>
      <w:r w:rsidR="00220DF1">
        <w:t xml:space="preserve"> </w:t>
      </w:r>
      <w:r w:rsidRPr="00A30D53" w:rsidR="00220DF1">
        <w:t>to</w:t>
      </w:r>
      <w:r w:rsidR="00220DF1">
        <w:t xml:space="preserve"> </w:t>
      </w:r>
      <w:r w:rsidRPr="00A30D53" w:rsidR="00220DF1">
        <w:t>add</w:t>
      </w:r>
      <w:r w:rsidR="00220DF1">
        <w:t xml:space="preserve"> </w:t>
      </w:r>
      <w:r w:rsidRPr="00A30D53" w:rsidR="00220DF1">
        <w:t>robustness</w:t>
      </w:r>
      <w:r w:rsidR="00220DF1">
        <w:t xml:space="preserve"> </w:t>
      </w:r>
      <w:r w:rsidRPr="00A30D53" w:rsidR="00220DF1">
        <w:t>to</w:t>
      </w:r>
      <w:r w:rsidR="00220DF1">
        <w:t xml:space="preserve"> </w:t>
      </w:r>
      <w:r w:rsidRPr="00A30D53" w:rsidR="00220DF1">
        <w:t>the</w:t>
      </w:r>
      <w:r w:rsidR="00220DF1">
        <w:t xml:space="preserve"> </w:t>
      </w:r>
      <w:r w:rsidRPr="00A30D53" w:rsidR="00220DF1">
        <w:t>qualitative</w:t>
      </w:r>
      <w:r w:rsidR="00220DF1">
        <w:t xml:space="preserve"> </w:t>
      </w:r>
      <w:r w:rsidRPr="00A30D53" w:rsidR="00220DF1">
        <w:lastRenderedPageBreak/>
        <w:t>data.</w:t>
      </w:r>
      <w:r w:rsidR="00220DF1">
        <w:t xml:space="preserve"> </w:t>
      </w:r>
      <w:r w:rsidRPr="00AC3090" w:rsidR="00220DF1">
        <w:t>However,</w:t>
      </w:r>
      <w:r w:rsidR="00220DF1">
        <w:t xml:space="preserve"> </w:t>
      </w:r>
      <w:r w:rsidRPr="00AC3090" w:rsidR="00220DF1">
        <w:t>another</w:t>
      </w:r>
      <w:r w:rsidR="00220DF1">
        <w:t xml:space="preserve"> </w:t>
      </w:r>
      <w:r w:rsidRPr="00AC3090" w:rsidR="00220DF1">
        <w:t>method,</w:t>
      </w:r>
      <w:r w:rsidR="00220DF1">
        <w:t xml:space="preserve"> </w:t>
      </w:r>
      <w:r w:rsidRPr="00F82B0F" w:rsidR="00220DF1">
        <w:t>QCA</w:t>
      </w:r>
      <w:r w:rsidR="00220DF1">
        <w:t xml:space="preserve"> </w:t>
      </w:r>
      <w:r w:rsidRPr="00F82B0F" w:rsidR="00220DF1">
        <w:t>(</w:t>
      </w:r>
      <w:r w:rsidRPr="00DD19AE" w:rsidR="00220DF1">
        <w:t>Ragin,</w:t>
      </w:r>
      <w:r w:rsidR="00220DF1">
        <w:t xml:space="preserve"> 2</w:t>
      </w:r>
      <w:r w:rsidRPr="00DD19AE" w:rsidR="00220DF1">
        <w:t>000</w:t>
      </w:r>
      <w:r w:rsidR="00220DF1">
        <w:t>)</w:t>
      </w:r>
      <w:r w:rsidR="00112D21">
        <w:t>,</w:t>
      </w:r>
      <w:r w:rsidR="00220DF1">
        <w:t xml:space="preserve"> </w:t>
      </w:r>
      <w:r w:rsidRPr="00A115BB" w:rsidR="00220DF1">
        <w:t>can</w:t>
      </w:r>
      <w:r w:rsidR="00220DF1">
        <w:t xml:space="preserve"> </w:t>
      </w:r>
      <w:r w:rsidRPr="00A115BB" w:rsidR="00220DF1">
        <w:t>a</w:t>
      </w:r>
      <w:r w:rsidRPr="003B6F93" w:rsidR="00220DF1">
        <w:t>ddress</w:t>
      </w:r>
      <w:r w:rsidR="00220DF1">
        <w:t xml:space="preserve"> </w:t>
      </w:r>
      <w:r w:rsidRPr="003B6F93" w:rsidR="00220DF1">
        <w:t>this</w:t>
      </w:r>
      <w:r w:rsidR="00220DF1">
        <w:t xml:space="preserve"> </w:t>
      </w:r>
      <w:r w:rsidRPr="003B6F93" w:rsidR="00220DF1">
        <w:t>challenge.</w:t>
      </w:r>
      <w:r w:rsidR="00220DF1">
        <w:t xml:space="preserve"> </w:t>
      </w:r>
      <w:r w:rsidRPr="000F7CB0" w:rsidR="00220DF1">
        <w:t>Developed</w:t>
      </w:r>
      <w:r w:rsidR="00220DF1">
        <w:t xml:space="preserve"> </w:t>
      </w:r>
      <w:r w:rsidRPr="000F7CB0" w:rsidR="00220DF1">
        <w:t>explicitly</w:t>
      </w:r>
      <w:r w:rsidR="00220DF1">
        <w:t xml:space="preserve"> </w:t>
      </w:r>
      <w:r w:rsidRPr="000F7CB0" w:rsidR="00220DF1">
        <w:t>for</w:t>
      </w:r>
      <w:r w:rsidR="00220DF1">
        <w:t xml:space="preserve"> </w:t>
      </w:r>
      <w:r w:rsidRPr="000F7CB0" w:rsidR="00220DF1">
        <w:t>small</w:t>
      </w:r>
      <w:r w:rsidR="00220DF1">
        <w:t>-</w:t>
      </w:r>
      <w:r w:rsidRPr="000F7CB0" w:rsidR="00220DF1">
        <w:t>N</w:t>
      </w:r>
      <w:r w:rsidR="00220DF1">
        <w:t xml:space="preserve"> </w:t>
      </w:r>
      <w:r w:rsidRPr="000F7CB0" w:rsidR="00220DF1">
        <w:t>research,</w:t>
      </w:r>
      <w:r w:rsidR="00220DF1">
        <w:t xml:space="preserve"> </w:t>
      </w:r>
      <w:r w:rsidRPr="000F7CB0" w:rsidR="00220DF1">
        <w:t>QCA</w:t>
      </w:r>
      <w:r w:rsidR="00220DF1">
        <w:t xml:space="preserve"> </w:t>
      </w:r>
      <w:r w:rsidRPr="000F7CB0" w:rsidR="00220DF1">
        <w:t>bridges</w:t>
      </w:r>
      <w:r w:rsidR="00220DF1">
        <w:t xml:space="preserve"> </w:t>
      </w:r>
      <w:r w:rsidRPr="000F7CB0" w:rsidR="00220DF1">
        <w:t>qualitative</w:t>
      </w:r>
      <w:r w:rsidR="00220DF1">
        <w:t xml:space="preserve"> </w:t>
      </w:r>
      <w:r w:rsidRPr="000F7CB0" w:rsidR="00220DF1">
        <w:t>and</w:t>
      </w:r>
      <w:r w:rsidR="00220DF1">
        <w:t xml:space="preserve"> </w:t>
      </w:r>
      <w:r w:rsidRPr="000F7CB0" w:rsidR="00220DF1">
        <w:t>quantitative</w:t>
      </w:r>
      <w:r w:rsidR="00220DF1">
        <w:t xml:space="preserve"> </w:t>
      </w:r>
      <w:r w:rsidRPr="000F7CB0" w:rsidR="00220DF1">
        <w:t>analyses</w:t>
      </w:r>
      <w:r w:rsidR="00220DF1">
        <w:t xml:space="preserve"> </w:t>
      </w:r>
      <w:r w:rsidRPr="000F7CB0" w:rsidR="00220DF1">
        <w:t>by</w:t>
      </w:r>
      <w:r w:rsidR="00220DF1">
        <w:t xml:space="preserve"> </w:t>
      </w:r>
      <w:r w:rsidRPr="000F7CB0" w:rsidR="00220DF1">
        <w:t>combining</w:t>
      </w:r>
      <w:r w:rsidR="00220DF1">
        <w:t xml:space="preserve"> </w:t>
      </w:r>
      <w:r w:rsidRPr="000F7CB0" w:rsidR="00220DF1">
        <w:t>the</w:t>
      </w:r>
      <w:r w:rsidR="00220DF1">
        <w:t xml:space="preserve"> </w:t>
      </w:r>
      <w:r w:rsidRPr="000F7CB0" w:rsidR="00220DF1">
        <w:t>in-depth</w:t>
      </w:r>
      <w:r w:rsidR="00220DF1">
        <w:t xml:space="preserve"> </w:t>
      </w:r>
      <w:r w:rsidRPr="000F7CB0" w:rsidR="00220DF1">
        <w:t>knowledge</w:t>
      </w:r>
      <w:r w:rsidR="00220DF1">
        <w:t xml:space="preserve"> </w:t>
      </w:r>
      <w:r w:rsidRPr="000F7CB0" w:rsidR="00220DF1">
        <w:t>gained</w:t>
      </w:r>
      <w:r w:rsidR="00220DF1">
        <w:t xml:space="preserve"> </w:t>
      </w:r>
      <w:r w:rsidRPr="000F7CB0" w:rsidR="00220DF1">
        <w:t>from</w:t>
      </w:r>
      <w:r w:rsidR="00220DF1">
        <w:t xml:space="preserve"> </w:t>
      </w:r>
      <w:r w:rsidRPr="000F7CB0" w:rsidR="00220DF1">
        <w:t>case</w:t>
      </w:r>
      <w:r w:rsidR="00220DF1">
        <w:t xml:space="preserve"> </w:t>
      </w:r>
      <w:r w:rsidRPr="000F7CB0" w:rsidR="00220DF1">
        <w:t>studies</w:t>
      </w:r>
      <w:r w:rsidR="00220DF1">
        <w:t xml:space="preserve"> </w:t>
      </w:r>
      <w:r w:rsidRPr="000F7CB0" w:rsidR="00220DF1">
        <w:t>with</w:t>
      </w:r>
      <w:r w:rsidR="00220DF1">
        <w:t xml:space="preserve"> </w:t>
      </w:r>
      <w:r w:rsidRPr="000F7CB0" w:rsidR="00220DF1">
        <w:t>principles</w:t>
      </w:r>
      <w:r w:rsidR="00220DF1">
        <w:t xml:space="preserve"> </w:t>
      </w:r>
      <w:r w:rsidRPr="000F7CB0" w:rsidR="00220DF1">
        <w:t>derived</w:t>
      </w:r>
      <w:r w:rsidR="00220DF1">
        <w:t xml:space="preserve"> </w:t>
      </w:r>
      <w:r w:rsidRPr="00E0572C" w:rsidR="00220DF1">
        <w:t>from</w:t>
      </w:r>
      <w:r w:rsidR="00220DF1">
        <w:t xml:space="preserve"> </w:t>
      </w:r>
      <w:r w:rsidRPr="00E0572C" w:rsidR="00220DF1">
        <w:t>Boolean</w:t>
      </w:r>
      <w:r w:rsidR="00220DF1">
        <w:t xml:space="preserve"> </w:t>
      </w:r>
      <w:r w:rsidRPr="00E0572C" w:rsidR="00220DF1">
        <w:t>algebra.</w:t>
      </w:r>
      <w:r w:rsidR="00220DF1">
        <w:t xml:space="preserve"> The QCA </w:t>
      </w:r>
      <w:r w:rsidRPr="00E0572C" w:rsidR="00220DF1">
        <w:t>method</w:t>
      </w:r>
      <w:r w:rsidR="00220DF1">
        <w:t xml:space="preserve"> </w:t>
      </w:r>
      <w:r w:rsidRPr="00E0572C" w:rsidR="00220DF1">
        <w:t>examines</w:t>
      </w:r>
      <w:r w:rsidR="00220DF1">
        <w:t xml:space="preserve"> </w:t>
      </w:r>
      <w:r w:rsidRPr="00E0572C" w:rsidR="00220DF1">
        <w:t>set</w:t>
      </w:r>
      <w:r w:rsidR="00220DF1">
        <w:t xml:space="preserve"> </w:t>
      </w:r>
      <w:r w:rsidRPr="00E0572C" w:rsidR="00220DF1">
        <w:t>theoretic</w:t>
      </w:r>
      <w:r w:rsidR="00220DF1">
        <w:t xml:space="preserve"> </w:t>
      </w:r>
      <w:r w:rsidRPr="00E0572C" w:rsidR="00220DF1">
        <w:t>relationships</w:t>
      </w:r>
      <w:r w:rsidR="00220DF1">
        <w:t xml:space="preserve"> </w:t>
      </w:r>
      <w:r w:rsidRPr="00E0572C" w:rsidR="00220DF1">
        <w:t>(</w:t>
      </w:r>
      <w:r w:rsidR="00220DF1">
        <w:t>e.g</w:t>
      </w:r>
      <w:r w:rsidRPr="00E0572C" w:rsidR="00220DF1">
        <w:t>.,</w:t>
      </w:r>
      <w:r w:rsidR="00220DF1">
        <w:t xml:space="preserve"> </w:t>
      </w:r>
      <w:r w:rsidRPr="00E0572C" w:rsidR="00220DF1">
        <w:t>if</w:t>
      </w:r>
      <w:r w:rsidR="00220DF1">
        <w:t xml:space="preserve"> </w:t>
      </w:r>
      <w:r w:rsidRPr="00BA6B80" w:rsidR="00220DF1">
        <w:rPr>
          <w:i/>
        </w:rPr>
        <w:t>X</w:t>
      </w:r>
      <w:r w:rsidRPr="00E0572C" w:rsidR="00220DF1">
        <w:t>,</w:t>
      </w:r>
      <w:r w:rsidR="00220DF1">
        <w:t xml:space="preserve"> </w:t>
      </w:r>
      <w:r w:rsidRPr="00E0572C" w:rsidR="00220DF1">
        <w:t>then</w:t>
      </w:r>
      <w:r w:rsidR="00220DF1">
        <w:t xml:space="preserve"> </w:t>
      </w:r>
      <w:r w:rsidRPr="00BA6B80" w:rsidR="00220DF1">
        <w:rPr>
          <w:i/>
        </w:rPr>
        <w:t>Y</w:t>
      </w:r>
      <w:r w:rsidRPr="00E0572C" w:rsidR="00220DF1">
        <w:t>)</w:t>
      </w:r>
      <w:r w:rsidR="00220DF1">
        <w:t xml:space="preserve"> </w:t>
      </w:r>
      <w:r w:rsidRPr="00E0572C" w:rsidR="00220DF1">
        <w:t>and</w:t>
      </w:r>
      <w:r w:rsidR="00220DF1">
        <w:t xml:space="preserve"> </w:t>
      </w:r>
      <w:r w:rsidRPr="00E0572C" w:rsidR="00220DF1">
        <w:t>assesses</w:t>
      </w:r>
      <w:r w:rsidR="00220DF1">
        <w:t xml:space="preserve"> </w:t>
      </w:r>
      <w:r w:rsidRPr="00E0572C" w:rsidR="00220DF1">
        <w:t>how</w:t>
      </w:r>
      <w:r w:rsidR="00220DF1">
        <w:t xml:space="preserve"> </w:t>
      </w:r>
      <w:r w:rsidRPr="00E0572C" w:rsidR="00220DF1">
        <w:t>combinations</w:t>
      </w:r>
      <w:r w:rsidR="00220DF1">
        <w:t xml:space="preserve"> </w:t>
      </w:r>
      <w:r w:rsidRPr="00E0572C" w:rsidR="00220DF1">
        <w:t>of</w:t>
      </w:r>
      <w:r w:rsidR="00220DF1">
        <w:t xml:space="preserve"> </w:t>
      </w:r>
      <w:r w:rsidRPr="00E0572C" w:rsidR="00220DF1">
        <w:t>conditions</w:t>
      </w:r>
      <w:r w:rsidR="00220DF1">
        <w:t xml:space="preserve"> </w:t>
      </w:r>
      <w:r w:rsidRPr="00E0572C" w:rsidR="00220DF1">
        <w:t>come</w:t>
      </w:r>
      <w:r w:rsidR="00220DF1">
        <w:t xml:space="preserve"> </w:t>
      </w:r>
      <w:r w:rsidRPr="00E0572C" w:rsidR="00220DF1">
        <w:t>together</w:t>
      </w:r>
      <w:r w:rsidR="00220DF1">
        <w:t xml:space="preserve"> </w:t>
      </w:r>
      <w:r w:rsidRPr="00E0572C" w:rsidR="00220DF1">
        <w:t>to</w:t>
      </w:r>
      <w:r w:rsidR="00220DF1">
        <w:t xml:space="preserve"> </w:t>
      </w:r>
      <w:r w:rsidRPr="00E0572C" w:rsidR="00220DF1">
        <w:t>produce</w:t>
      </w:r>
      <w:r w:rsidR="00220DF1">
        <w:t xml:space="preserve"> </w:t>
      </w:r>
      <w:r w:rsidRPr="00E0572C" w:rsidR="00220DF1">
        <w:t>particular</w:t>
      </w:r>
      <w:r w:rsidR="00220DF1">
        <w:t xml:space="preserve"> </w:t>
      </w:r>
      <w:r w:rsidRPr="00E0572C" w:rsidR="00220DF1">
        <w:t>outcomes.</w:t>
      </w:r>
      <w:r w:rsidR="00220DF1">
        <w:t xml:space="preserve"> </w:t>
      </w:r>
      <w:r w:rsidRPr="00E0572C" w:rsidR="00220DF1">
        <w:t>In</w:t>
      </w:r>
      <w:r w:rsidR="00220DF1">
        <w:t xml:space="preserve"> </w:t>
      </w:r>
      <w:r w:rsidRPr="00E0572C" w:rsidR="00220DF1">
        <w:t>particular,</w:t>
      </w:r>
      <w:r w:rsidR="00220DF1">
        <w:t xml:space="preserve"> </w:t>
      </w:r>
      <w:r w:rsidRPr="00E0572C" w:rsidR="00220DF1">
        <w:t>this</w:t>
      </w:r>
      <w:r w:rsidR="00220DF1">
        <w:t xml:space="preserve"> </w:t>
      </w:r>
      <w:r w:rsidRPr="00E0572C" w:rsidR="00220DF1">
        <w:t>method</w:t>
      </w:r>
      <w:r w:rsidR="00220DF1">
        <w:t xml:space="preserve"> </w:t>
      </w:r>
      <w:r w:rsidRPr="00E0572C" w:rsidR="00220DF1">
        <w:t>considers</w:t>
      </w:r>
      <w:r w:rsidR="00220DF1">
        <w:t xml:space="preserve"> </w:t>
      </w:r>
      <w:r w:rsidRPr="00E0572C" w:rsidR="00220DF1">
        <w:t>both</w:t>
      </w:r>
      <w:r w:rsidR="00220DF1">
        <w:t xml:space="preserve"> </w:t>
      </w:r>
      <w:r w:rsidRPr="00E0572C" w:rsidR="00220DF1">
        <w:t>necessary</w:t>
      </w:r>
      <w:r w:rsidR="00220DF1">
        <w:t xml:space="preserve"> </w:t>
      </w:r>
      <w:r w:rsidRPr="00E0572C" w:rsidR="00220DF1">
        <w:t>and</w:t>
      </w:r>
      <w:r w:rsidR="00220DF1">
        <w:t xml:space="preserve"> </w:t>
      </w:r>
      <w:r w:rsidRPr="00E0572C" w:rsidR="00220DF1">
        <w:t>sufficient</w:t>
      </w:r>
      <w:r w:rsidR="00220DF1">
        <w:t xml:space="preserve"> </w:t>
      </w:r>
      <w:r w:rsidRPr="00E0572C" w:rsidR="00220DF1">
        <w:t>conditi</w:t>
      </w:r>
      <w:r w:rsidRPr="007A3A6B" w:rsidR="00220DF1">
        <w:t>ons</w:t>
      </w:r>
      <w:r w:rsidR="00220DF1">
        <w:t xml:space="preserve"> </w:t>
      </w:r>
      <w:r w:rsidRPr="007A3A6B" w:rsidR="00220DF1">
        <w:t>that</w:t>
      </w:r>
      <w:r w:rsidR="00220DF1">
        <w:t xml:space="preserve"> </w:t>
      </w:r>
      <w:r w:rsidRPr="007A3A6B" w:rsidR="00220DF1">
        <w:t>lead</w:t>
      </w:r>
      <w:r w:rsidR="00220DF1">
        <w:t xml:space="preserve"> </w:t>
      </w:r>
      <w:r w:rsidRPr="007A3A6B" w:rsidR="00220DF1">
        <w:t>to</w:t>
      </w:r>
      <w:r w:rsidR="00220DF1">
        <w:t xml:space="preserve"> </w:t>
      </w:r>
      <w:r w:rsidRPr="007A3A6B" w:rsidR="00220DF1">
        <w:t>the</w:t>
      </w:r>
      <w:r w:rsidR="00220DF1">
        <w:t xml:space="preserve"> </w:t>
      </w:r>
      <w:r w:rsidRPr="007A3A6B" w:rsidR="00220DF1">
        <w:t>occurrence</w:t>
      </w:r>
      <w:r w:rsidR="00220DF1">
        <w:t xml:space="preserve"> </w:t>
      </w:r>
      <w:r w:rsidRPr="007A3A6B" w:rsidR="00220DF1">
        <w:t>of</w:t>
      </w:r>
      <w:r w:rsidR="00220DF1">
        <w:t xml:space="preserve"> </w:t>
      </w:r>
      <w:r w:rsidRPr="007A3A6B" w:rsidR="00220DF1">
        <w:t>an</w:t>
      </w:r>
      <w:r w:rsidR="00220DF1">
        <w:t xml:space="preserve"> </w:t>
      </w:r>
      <w:r w:rsidRPr="007A3A6B" w:rsidR="00220DF1">
        <w:t>outcome</w:t>
      </w:r>
      <w:r w:rsidR="00220DF1">
        <w:t xml:space="preserve"> </w:t>
      </w:r>
      <w:r w:rsidRPr="007A3A6B" w:rsidR="00220DF1">
        <w:t>of</w:t>
      </w:r>
      <w:r w:rsidR="00220DF1">
        <w:t xml:space="preserve"> </w:t>
      </w:r>
      <w:r w:rsidRPr="007A3A6B" w:rsidR="00220DF1">
        <w:t>interest.</w:t>
      </w:r>
      <w:r w:rsidR="00220DF1">
        <w:t xml:space="preserve"> </w:t>
      </w:r>
      <w:r w:rsidRPr="007A3A6B" w:rsidR="00220DF1">
        <w:t>Examination</w:t>
      </w:r>
      <w:r w:rsidR="00220DF1">
        <w:t xml:space="preserve"> </w:t>
      </w:r>
      <w:r w:rsidRPr="007A3A6B" w:rsidR="00220DF1">
        <w:t>of</w:t>
      </w:r>
      <w:r w:rsidR="00220DF1">
        <w:t xml:space="preserve"> </w:t>
      </w:r>
      <w:r w:rsidRPr="007A3A6B" w:rsidR="00220DF1">
        <w:t>necessary</w:t>
      </w:r>
      <w:r w:rsidR="00220DF1">
        <w:t xml:space="preserve"> </w:t>
      </w:r>
      <w:r w:rsidRPr="007A3A6B" w:rsidR="00220DF1">
        <w:t>and</w:t>
      </w:r>
      <w:r w:rsidR="00220DF1">
        <w:t xml:space="preserve"> </w:t>
      </w:r>
      <w:r w:rsidRPr="007A3A6B" w:rsidR="00220DF1">
        <w:t>sufficient</w:t>
      </w:r>
      <w:r w:rsidR="00220DF1">
        <w:t xml:space="preserve"> </w:t>
      </w:r>
      <w:r w:rsidRPr="007A3A6B" w:rsidR="00220DF1">
        <w:t>conditions</w:t>
      </w:r>
      <w:r w:rsidR="00220DF1">
        <w:t xml:space="preserve"> </w:t>
      </w:r>
      <w:r w:rsidRPr="007A3A6B" w:rsidR="00220DF1">
        <w:t>is</w:t>
      </w:r>
      <w:r w:rsidR="00220DF1">
        <w:t xml:space="preserve"> </w:t>
      </w:r>
      <w:r w:rsidRPr="007A3A6B" w:rsidR="00220DF1">
        <w:t>especially</w:t>
      </w:r>
      <w:r w:rsidR="00220DF1">
        <w:t xml:space="preserve"> </w:t>
      </w:r>
      <w:r w:rsidRPr="007A3A6B" w:rsidR="00220DF1">
        <w:t>useful</w:t>
      </w:r>
      <w:r w:rsidR="00220DF1">
        <w:t xml:space="preserve"> </w:t>
      </w:r>
      <w:r w:rsidRPr="007A3A6B" w:rsidR="00220DF1">
        <w:t>for</w:t>
      </w:r>
      <w:r w:rsidR="00220DF1">
        <w:t xml:space="preserve"> human services </w:t>
      </w:r>
      <w:r w:rsidRPr="007A3A6B" w:rsidR="00220DF1">
        <w:t>research</w:t>
      </w:r>
      <w:r w:rsidR="00220DF1">
        <w:t xml:space="preserve"> </w:t>
      </w:r>
      <w:r w:rsidRPr="007A3A6B" w:rsidR="00220DF1">
        <w:t>because</w:t>
      </w:r>
      <w:r w:rsidR="00220DF1">
        <w:t xml:space="preserve"> </w:t>
      </w:r>
      <w:r w:rsidR="00314AF6">
        <w:t xml:space="preserve">the </w:t>
      </w:r>
      <w:r w:rsidRPr="007A3A6B" w:rsidR="00220DF1">
        <w:t>findings</w:t>
      </w:r>
      <w:r w:rsidR="00220DF1">
        <w:t xml:space="preserve"> </w:t>
      </w:r>
      <w:r w:rsidR="00314AF6">
        <w:t xml:space="preserve">that result </w:t>
      </w:r>
      <w:r w:rsidRPr="007A3A6B" w:rsidR="00220DF1">
        <w:t>are</w:t>
      </w:r>
      <w:r w:rsidR="00220DF1">
        <w:t xml:space="preserve"> </w:t>
      </w:r>
      <w:r w:rsidRPr="007A3A6B" w:rsidR="00220DF1">
        <w:t>generally</w:t>
      </w:r>
      <w:r w:rsidR="00220DF1">
        <w:t xml:space="preserve"> </w:t>
      </w:r>
      <w:r w:rsidRPr="007A3A6B" w:rsidR="00220DF1">
        <w:t>actionable</w:t>
      </w:r>
      <w:r w:rsidR="00220DF1">
        <w:t xml:space="preserve"> </w:t>
      </w:r>
      <w:r w:rsidRPr="007A3A6B" w:rsidR="00220DF1">
        <w:t>and</w:t>
      </w:r>
      <w:r w:rsidR="00220DF1">
        <w:t xml:space="preserve"> </w:t>
      </w:r>
      <w:r w:rsidRPr="007A3A6B" w:rsidR="00220DF1">
        <w:t>relevant</w:t>
      </w:r>
      <w:r w:rsidR="00220DF1">
        <w:t xml:space="preserve"> </w:t>
      </w:r>
      <w:r w:rsidRPr="007A3A6B" w:rsidR="00220DF1">
        <w:t>to</w:t>
      </w:r>
      <w:r w:rsidR="00220DF1">
        <w:t xml:space="preserve"> </w:t>
      </w:r>
      <w:r w:rsidRPr="007A3A6B" w:rsidR="00220DF1">
        <w:t>policy</w:t>
      </w:r>
      <w:r w:rsidR="00220DF1">
        <w:t xml:space="preserve"> </w:t>
      </w:r>
      <w:r w:rsidRPr="007A3A6B" w:rsidR="00220DF1">
        <w:t>decisions.</w:t>
      </w:r>
      <w:r w:rsidR="00220DF1">
        <w:t xml:space="preserve"> </w:t>
      </w:r>
      <w:r w:rsidR="00112D21">
        <w:t>The study team</w:t>
      </w:r>
      <w:r w:rsidR="00220DF1">
        <w:t xml:space="preserve"> </w:t>
      </w:r>
      <w:r w:rsidRPr="007A3A6B" w:rsidR="00220DF1">
        <w:t>will</w:t>
      </w:r>
      <w:r w:rsidR="00220DF1">
        <w:t xml:space="preserve"> </w:t>
      </w:r>
      <w:r w:rsidRPr="007A3A6B" w:rsidR="00220DF1">
        <w:t>develop</w:t>
      </w:r>
      <w:r w:rsidR="00220DF1">
        <w:t xml:space="preserve"> </w:t>
      </w:r>
      <w:r w:rsidRPr="007A3A6B" w:rsidR="00220DF1">
        <w:t>s</w:t>
      </w:r>
      <w:r w:rsidRPr="00286A4E" w:rsidR="00220DF1">
        <w:t>ite-level</w:t>
      </w:r>
      <w:r w:rsidR="00220DF1">
        <w:t xml:space="preserve"> </w:t>
      </w:r>
      <w:r w:rsidRPr="00286A4E" w:rsidR="00220DF1">
        <w:t>indicators</w:t>
      </w:r>
      <w:r w:rsidR="00220DF1">
        <w:t xml:space="preserve"> </w:t>
      </w:r>
      <w:r w:rsidRPr="00286A4E" w:rsidR="00220DF1">
        <w:t>of</w:t>
      </w:r>
      <w:r w:rsidR="00220DF1">
        <w:t xml:space="preserve"> </w:t>
      </w:r>
      <w:r w:rsidRPr="00286A4E" w:rsidR="00220DF1">
        <w:t>key</w:t>
      </w:r>
      <w:r w:rsidR="00220DF1">
        <w:t xml:space="preserve"> </w:t>
      </w:r>
      <w:r w:rsidRPr="00286A4E" w:rsidR="00220DF1">
        <w:t>elements</w:t>
      </w:r>
      <w:r w:rsidR="00220DF1">
        <w:t xml:space="preserve"> we believe contribute to human services delivery in rural contexts. </w:t>
      </w:r>
      <w:r w:rsidRPr="00C921F0" w:rsidR="00220DF1">
        <w:t>As</w:t>
      </w:r>
      <w:r w:rsidR="00220DF1">
        <w:t xml:space="preserve"> </w:t>
      </w:r>
      <w:r w:rsidRPr="00C921F0" w:rsidR="00220DF1">
        <w:t>the</w:t>
      </w:r>
      <w:r w:rsidR="00220DF1">
        <w:t xml:space="preserve"> study </w:t>
      </w:r>
      <w:r w:rsidRPr="00D241E7" w:rsidR="00220DF1">
        <w:t>progresses,</w:t>
      </w:r>
      <w:r w:rsidR="00220DF1">
        <w:t xml:space="preserve"> </w:t>
      </w:r>
      <w:r w:rsidRPr="00D241E7" w:rsidR="00220DF1">
        <w:t>the</w:t>
      </w:r>
      <w:r w:rsidR="00220DF1">
        <w:t xml:space="preserve"> </w:t>
      </w:r>
      <w:r w:rsidRPr="00C921F0" w:rsidR="00220DF1">
        <w:t>team</w:t>
      </w:r>
      <w:r w:rsidR="00220DF1">
        <w:t xml:space="preserve"> </w:t>
      </w:r>
      <w:r w:rsidRPr="00C921F0" w:rsidR="00220DF1">
        <w:t>will</w:t>
      </w:r>
      <w:r w:rsidR="00220DF1">
        <w:t xml:space="preserve"> </w:t>
      </w:r>
      <w:r w:rsidRPr="00C921F0" w:rsidR="00220DF1">
        <w:t>assess</w:t>
      </w:r>
      <w:r w:rsidR="00220DF1">
        <w:t xml:space="preserve"> </w:t>
      </w:r>
      <w:r w:rsidRPr="00C921F0" w:rsidR="00220DF1">
        <w:t>whether</w:t>
      </w:r>
      <w:r w:rsidR="00220DF1">
        <w:t xml:space="preserve"> </w:t>
      </w:r>
      <w:r w:rsidRPr="00906222" w:rsidR="00220DF1">
        <w:t>QCA</w:t>
      </w:r>
      <w:r w:rsidR="00220DF1">
        <w:t xml:space="preserve"> </w:t>
      </w:r>
      <w:r w:rsidRPr="00502461" w:rsidR="00220DF1">
        <w:t>is</w:t>
      </w:r>
      <w:r w:rsidR="00220DF1">
        <w:t xml:space="preserve"> </w:t>
      </w:r>
      <w:r w:rsidRPr="00502461" w:rsidR="00220DF1">
        <w:t>appropriate</w:t>
      </w:r>
      <w:r w:rsidR="00220DF1">
        <w:t xml:space="preserve"> </w:t>
      </w:r>
      <w:r w:rsidRPr="00502461" w:rsidR="00220DF1">
        <w:t>to</w:t>
      </w:r>
      <w:r w:rsidR="00220DF1">
        <w:t xml:space="preserve"> </w:t>
      </w:r>
      <w:r w:rsidRPr="00502461" w:rsidR="00220DF1">
        <w:t>include</w:t>
      </w:r>
      <w:r w:rsidR="00220DF1">
        <w:t xml:space="preserve"> </w:t>
      </w:r>
      <w:r w:rsidRPr="00502461" w:rsidR="00220DF1">
        <w:t>as</w:t>
      </w:r>
      <w:r w:rsidR="00220DF1">
        <w:t xml:space="preserve"> </w:t>
      </w:r>
      <w:r w:rsidRPr="00502461" w:rsidR="00220DF1">
        <w:t>part</w:t>
      </w:r>
      <w:r w:rsidR="00220DF1">
        <w:t xml:space="preserve"> </w:t>
      </w:r>
      <w:r w:rsidRPr="00502461" w:rsidR="00220DF1">
        <w:t>of</w:t>
      </w:r>
      <w:r w:rsidR="00220DF1">
        <w:t xml:space="preserve"> </w:t>
      </w:r>
      <w:r w:rsidRPr="00502461" w:rsidR="00220DF1">
        <w:t>the</w:t>
      </w:r>
      <w:r w:rsidR="00220DF1">
        <w:t xml:space="preserve"> </w:t>
      </w:r>
      <w:r w:rsidRPr="00502461" w:rsidR="00220DF1">
        <w:t>cross-site</w:t>
      </w:r>
      <w:r w:rsidR="00220DF1">
        <w:t xml:space="preserve"> </w:t>
      </w:r>
      <w:r w:rsidRPr="00502461" w:rsidR="00220DF1">
        <w:t>analyses</w:t>
      </w:r>
      <w:r w:rsidR="00EA2B53">
        <w:t xml:space="preserve">, </w:t>
      </w:r>
      <w:r w:rsidRPr="000F40CF" w:rsidR="00EA2B53">
        <w:t>so</w:t>
      </w:r>
      <w:r w:rsidR="00F955AC">
        <w:t xml:space="preserve"> we can</w:t>
      </w:r>
      <w:r w:rsidR="000F40CF">
        <w:t xml:space="preserve"> </w:t>
      </w:r>
      <w:r w:rsidRPr="00307921" w:rsidR="000F40CF">
        <w:t>analyz</w:t>
      </w:r>
      <w:r w:rsidR="007A2BC5">
        <w:t xml:space="preserve">e </w:t>
      </w:r>
      <w:r w:rsidR="000F40CF">
        <w:t xml:space="preserve">data from </w:t>
      </w:r>
      <w:r w:rsidRPr="00307921" w:rsidR="000F40CF">
        <w:t>diverse</w:t>
      </w:r>
      <w:r w:rsidR="000F40CF">
        <w:t xml:space="preserve"> </w:t>
      </w:r>
      <w:r w:rsidRPr="00307921" w:rsidR="000F40CF">
        <w:t>programs</w:t>
      </w:r>
      <w:r w:rsidR="000F40CF">
        <w:t xml:space="preserve"> </w:t>
      </w:r>
      <w:r w:rsidRPr="00307921" w:rsidR="000F40CF">
        <w:t>in</w:t>
      </w:r>
      <w:r w:rsidR="000F40CF">
        <w:t xml:space="preserve"> </w:t>
      </w:r>
      <w:r w:rsidRPr="00307921" w:rsidR="000F40CF">
        <w:t>dissimilar</w:t>
      </w:r>
      <w:r w:rsidR="000F40CF">
        <w:t xml:space="preserve"> </w:t>
      </w:r>
      <w:r w:rsidRPr="00307921" w:rsidR="000F40CF">
        <w:t>settings.</w:t>
      </w:r>
    </w:p>
    <w:p w:rsidRPr="0016201B" w:rsidR="000C4693" w:rsidP="00FB30B4" w:rsidRDefault="000C4693" w14:paraId="72028D90" w14:textId="77777777">
      <w:pPr>
        <w:spacing w:after="0" w:line="240" w:lineRule="auto"/>
      </w:pPr>
    </w:p>
    <w:p w:rsidR="00443F62" w:rsidP="00B00D49" w:rsidRDefault="0054055C" w14:paraId="0A124403" w14:textId="526E9FE4">
      <w:pPr>
        <w:spacing w:after="0" w:line="240" w:lineRule="auto"/>
      </w:pPr>
      <w:r w:rsidRPr="000C4693">
        <w:rPr>
          <w:b/>
          <w:iCs/>
        </w:rPr>
        <w:t>Hot</w:t>
      </w:r>
      <w:r w:rsidR="00863E20">
        <w:rPr>
          <w:b/>
          <w:iCs/>
        </w:rPr>
        <w:t xml:space="preserve"> S</w:t>
      </w:r>
      <w:r w:rsidRPr="000C4693" w:rsidR="00863E20">
        <w:rPr>
          <w:b/>
          <w:iCs/>
        </w:rPr>
        <w:t>pot</w:t>
      </w:r>
      <w:r w:rsidRPr="000C4693">
        <w:rPr>
          <w:b/>
          <w:iCs/>
        </w:rPr>
        <w:t xml:space="preserve"> Analysis:</w:t>
      </w:r>
      <w:r w:rsidRPr="00963EFF" w:rsidR="00963EFF">
        <w:t xml:space="preserve"> </w:t>
      </w:r>
      <w:r w:rsidRPr="00963EFF" w:rsidR="00963EFF">
        <w:rPr>
          <w:bCs/>
          <w:iCs/>
        </w:rPr>
        <w:t xml:space="preserve">The study will analyze relevant secondary data to examine </w:t>
      </w:r>
      <w:r w:rsidR="00821264">
        <w:rPr>
          <w:bCs/>
          <w:iCs/>
        </w:rPr>
        <w:t>the distribution of human services funds</w:t>
      </w:r>
      <w:r w:rsidR="00B14152">
        <w:rPr>
          <w:bCs/>
          <w:iCs/>
        </w:rPr>
        <w:t>,</w:t>
      </w:r>
      <w:r w:rsidR="00821264">
        <w:rPr>
          <w:bCs/>
          <w:iCs/>
        </w:rPr>
        <w:t xml:space="preserve"> </w:t>
      </w:r>
      <w:r w:rsidRPr="00963EFF" w:rsidR="00963EFF">
        <w:rPr>
          <w:bCs/>
          <w:iCs/>
        </w:rPr>
        <w:t>client populations</w:t>
      </w:r>
      <w:r w:rsidR="005C5AC5">
        <w:rPr>
          <w:bCs/>
          <w:iCs/>
        </w:rPr>
        <w:t xml:space="preserve"> within rural coun</w:t>
      </w:r>
      <w:r w:rsidR="00C10DC1">
        <w:rPr>
          <w:bCs/>
          <w:iCs/>
        </w:rPr>
        <w:t>ti</w:t>
      </w:r>
      <w:r w:rsidR="005C5AC5">
        <w:rPr>
          <w:bCs/>
          <w:iCs/>
        </w:rPr>
        <w:t>es,</w:t>
      </w:r>
      <w:r w:rsidR="00963EFF">
        <w:rPr>
          <w:bCs/>
          <w:iCs/>
        </w:rPr>
        <w:t xml:space="preserve"> and </w:t>
      </w:r>
      <w:r w:rsidR="005C5AC5">
        <w:rPr>
          <w:bCs/>
          <w:iCs/>
        </w:rPr>
        <w:t xml:space="preserve">then </w:t>
      </w:r>
      <w:r w:rsidR="00992CF6">
        <w:rPr>
          <w:bCs/>
          <w:iCs/>
        </w:rPr>
        <w:t>determine the level of unmet need for human services programs across rural counties in the United States.</w:t>
      </w:r>
      <w:r w:rsidR="00436990">
        <w:rPr>
          <w:bCs/>
          <w:iCs/>
        </w:rPr>
        <w:t xml:space="preserve"> </w:t>
      </w:r>
      <w:r w:rsidRPr="00963EFF" w:rsidR="00963EFF">
        <w:rPr>
          <w:bCs/>
          <w:iCs/>
        </w:rPr>
        <w:t xml:space="preserve">A subsequent geographic information system (GIS) analysis will be used to generate maps depicting the distribution of human services funds and </w:t>
      </w:r>
      <w:r w:rsidR="00FF4F0D">
        <w:rPr>
          <w:bCs/>
          <w:iCs/>
        </w:rPr>
        <w:t xml:space="preserve">the level of </w:t>
      </w:r>
      <w:r w:rsidRPr="00963EFF" w:rsidR="00963EFF">
        <w:rPr>
          <w:bCs/>
          <w:iCs/>
        </w:rPr>
        <w:t xml:space="preserve">unmet need for human services in rural </w:t>
      </w:r>
      <w:r w:rsidR="00FF4F0D">
        <w:rPr>
          <w:bCs/>
          <w:iCs/>
        </w:rPr>
        <w:t>counties.</w:t>
      </w:r>
      <w:r>
        <w:rPr>
          <w:b/>
          <w:bCs/>
          <w:i/>
          <w:iCs/>
        </w:rPr>
        <w:t xml:space="preserve"> </w:t>
      </w:r>
      <w:r w:rsidRPr="008437DF" w:rsidR="00336610">
        <w:t>Geographic Information System (</w:t>
      </w:r>
      <w:r>
        <w:t>GIS</w:t>
      </w:r>
      <w:r w:rsidRPr="00336610" w:rsidR="00336610">
        <w:t>)</w:t>
      </w:r>
      <w:r>
        <w:t xml:space="preserve"> maps are a useful way to show spatial distributions, but they do not provide any information on whether the differences detailed on the map are </w:t>
      </w:r>
      <w:r w:rsidRPr="00DB4AE7">
        <w:t>statistically</w:t>
      </w:r>
      <w:r>
        <w:rPr>
          <w:i/>
          <w:iCs/>
        </w:rPr>
        <w:t xml:space="preserve"> </w:t>
      </w:r>
      <w:r>
        <w:t xml:space="preserve">different from one another or </w:t>
      </w:r>
      <w:r w:rsidR="006E3BEA">
        <w:t xml:space="preserve">are different </w:t>
      </w:r>
      <w:r>
        <w:t xml:space="preserve">simply due to random chance. </w:t>
      </w:r>
      <w:r w:rsidR="009D6526">
        <w:t>T</w:t>
      </w:r>
      <w:r w:rsidR="001265E0">
        <w:t>he study team</w:t>
      </w:r>
      <w:r>
        <w:t xml:space="preserve"> will use hot</w:t>
      </w:r>
      <w:r w:rsidR="00C926E2">
        <w:t xml:space="preserve"> </w:t>
      </w:r>
      <w:r>
        <w:t>spot analysis to test whether the estimate of unmet need in a county is statistically higher or lower than the estimates of unmet need in neighboring counties. If a county’s estimate is statistically higher than its neighbors, it is referred to as a “hot</w:t>
      </w:r>
      <w:r w:rsidR="00C926E2">
        <w:t xml:space="preserve"> </w:t>
      </w:r>
      <w:r>
        <w:t xml:space="preserve">spot.” If a county’s estimate is statistically lower than its neighbors, it is referred to as a “cold spot.” </w:t>
      </w:r>
      <w:r w:rsidR="00217611">
        <w:t>The study team</w:t>
      </w:r>
      <w:r>
        <w:t xml:space="preserve"> can report the results of the hotspot analysis using a GIS map that identifies the hot</w:t>
      </w:r>
      <w:r w:rsidR="00863E20">
        <w:t xml:space="preserve"> </w:t>
      </w:r>
      <w:r>
        <w:t xml:space="preserve">spot and cold spot counties. </w:t>
      </w:r>
    </w:p>
    <w:p w:rsidR="00443F62" w:rsidP="00B00D49" w:rsidRDefault="00443F62" w14:paraId="064359E2" w14:textId="77777777">
      <w:pPr>
        <w:spacing w:after="0" w:line="240" w:lineRule="auto"/>
      </w:pPr>
    </w:p>
    <w:p w:rsidR="00284E6F" w:rsidP="00284E6F" w:rsidRDefault="00284E6F" w14:paraId="45A8184E" w14:textId="77777777">
      <w:pPr>
        <w:spacing w:after="0" w:line="240" w:lineRule="auto"/>
      </w:pPr>
      <w:r>
        <w:rPr>
          <w:rFonts w:eastAsia="Times New Roman" w:cstheme="minorHAnsi"/>
          <w:bCs/>
          <w:color w:val="000000"/>
        </w:rPr>
        <w:t xml:space="preserve">This study is registered at the Center for Open Science, </w:t>
      </w:r>
      <w:hyperlink w:history="1" r:id="rId15">
        <w:r>
          <w:rPr>
            <w:rStyle w:val="Hyperlink"/>
          </w:rPr>
          <w:t>https://osf.io/6nyhc</w:t>
        </w:r>
      </w:hyperlink>
      <w:r>
        <w:t>.</w:t>
      </w:r>
    </w:p>
    <w:p w:rsidR="00542AB4" w:rsidP="00A42C71" w:rsidRDefault="00542AB4" w14:paraId="4B851B1E" w14:textId="77777777">
      <w:pPr>
        <w:autoSpaceDE w:val="0"/>
        <w:autoSpaceDN w:val="0"/>
        <w:adjustRightInd w:val="0"/>
        <w:spacing w:after="60" w:line="240" w:lineRule="atLeast"/>
        <w:rPr>
          <w:rFonts w:eastAsia="Times New Roman" w:cstheme="minorHAnsi"/>
          <w:bCs/>
          <w:color w:val="000000"/>
        </w:rPr>
      </w:pPr>
    </w:p>
    <w:p w:rsidRPr="001A59B6" w:rsidR="00A42C71" w:rsidP="00A42C71" w:rsidRDefault="00A42C71" w14:paraId="502BA51B" w14:textId="34A1E758">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BF6D90" w:rsidP="00BF6D90" w:rsidRDefault="00BF6D90" w14:paraId="7E7D156F" w14:textId="30A60011">
      <w:pPr>
        <w:spacing w:after="0" w:line="240" w:lineRule="auto"/>
        <w:rPr>
          <w:rFonts w:eastAsia="Times New Roman" w:cstheme="minorHAnsi"/>
        </w:rPr>
      </w:pPr>
      <w:r>
        <w:rPr>
          <w:rFonts w:eastAsia="Times New Roman" w:cstheme="minorHAnsi"/>
        </w:rPr>
        <w:t>The study data may be archived for restricted data</w:t>
      </w:r>
      <w:r w:rsidR="00863E20">
        <w:rPr>
          <w:rFonts w:eastAsia="Times New Roman" w:cstheme="minorHAnsi"/>
        </w:rPr>
        <w:t xml:space="preserve"> </w:t>
      </w:r>
      <w:r>
        <w:rPr>
          <w:rFonts w:eastAsia="Times New Roman" w:cstheme="minorHAnsi"/>
        </w:rPr>
        <w:t xml:space="preserve">use. In the event that it is archived, </w:t>
      </w:r>
      <w:r w:rsidR="00710BE6">
        <w:rPr>
          <w:rFonts w:eastAsia="Times New Roman" w:cstheme="minorHAnsi"/>
        </w:rPr>
        <w:t>the</w:t>
      </w:r>
      <w:r w:rsidR="006E64C8">
        <w:rPr>
          <w:rFonts w:eastAsia="Times New Roman" w:cstheme="minorHAnsi"/>
        </w:rPr>
        <w:t xml:space="preserve"> study team</w:t>
      </w:r>
      <w:r>
        <w:rPr>
          <w:rFonts w:eastAsia="Times New Roman" w:cstheme="minorHAnsi"/>
        </w:rPr>
        <w:t xml:space="preserve"> will develop a public-facing codebook, including variable names, and describe the major analysis codes used. </w:t>
      </w:r>
    </w:p>
    <w:p w:rsidRPr="001A59B6" w:rsidR="00A42C71" w:rsidP="00A42C71" w:rsidRDefault="00A42C71" w14:paraId="3569E449"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tbl>
      <w:tblPr>
        <w:tblStyle w:val="TableGrid"/>
        <w:tblW w:w="0" w:type="auto"/>
        <w:tblInd w:w="0" w:type="dxa"/>
        <w:tblLook w:val="04A0" w:firstRow="1" w:lastRow="0" w:firstColumn="1" w:lastColumn="0" w:noHBand="0" w:noVBand="1"/>
      </w:tblPr>
      <w:tblGrid>
        <w:gridCol w:w="1885"/>
        <w:gridCol w:w="1890"/>
        <w:gridCol w:w="2345"/>
        <w:gridCol w:w="3230"/>
      </w:tblGrid>
      <w:tr w:rsidR="009A1EC2" w:rsidTr="00D643DC" w14:paraId="4C979076" w14:textId="77777777">
        <w:tc>
          <w:tcPr>
            <w:tcW w:w="1885" w:type="dxa"/>
          </w:tcPr>
          <w:p w:rsidRPr="008437DF" w:rsidR="009A1EC2" w:rsidP="00D643DC" w:rsidRDefault="009A1EC2" w14:paraId="64F33C0E" w14:textId="77777777">
            <w:pPr>
              <w:pStyle w:val="ListParagraph"/>
              <w:ind w:left="0"/>
              <w:rPr>
                <w:rFonts w:asciiTheme="minorHAnsi" w:hAnsiTheme="minorHAnsi" w:cstheme="minorHAnsi"/>
                <w:b/>
              </w:rPr>
            </w:pPr>
            <w:r>
              <w:rPr>
                <w:rFonts w:cstheme="minorHAnsi"/>
                <w:b/>
              </w:rPr>
              <w:t>Name</w:t>
            </w:r>
          </w:p>
        </w:tc>
        <w:tc>
          <w:tcPr>
            <w:tcW w:w="1890" w:type="dxa"/>
          </w:tcPr>
          <w:p w:rsidRPr="008437DF" w:rsidR="009A1EC2" w:rsidP="00D643DC" w:rsidRDefault="009A1EC2" w14:paraId="6253BFBF" w14:textId="77777777">
            <w:pPr>
              <w:pStyle w:val="ListParagraph"/>
              <w:ind w:left="0"/>
              <w:rPr>
                <w:rFonts w:asciiTheme="minorHAnsi" w:hAnsiTheme="minorHAnsi" w:cstheme="minorHAnsi"/>
                <w:b/>
              </w:rPr>
            </w:pPr>
            <w:r>
              <w:rPr>
                <w:rFonts w:cstheme="minorHAnsi"/>
                <w:b/>
              </w:rPr>
              <w:t>Organization</w:t>
            </w:r>
          </w:p>
        </w:tc>
        <w:tc>
          <w:tcPr>
            <w:tcW w:w="2345" w:type="dxa"/>
          </w:tcPr>
          <w:p w:rsidRPr="008437DF" w:rsidR="009A1EC2" w:rsidP="00D643DC" w:rsidRDefault="009A1EC2" w14:paraId="41EFFA59" w14:textId="77777777">
            <w:pPr>
              <w:pStyle w:val="ListParagraph"/>
              <w:ind w:left="0"/>
              <w:rPr>
                <w:rFonts w:asciiTheme="minorHAnsi" w:hAnsiTheme="minorHAnsi" w:cstheme="minorHAnsi"/>
                <w:b/>
              </w:rPr>
            </w:pPr>
            <w:r>
              <w:rPr>
                <w:rFonts w:cstheme="minorHAnsi"/>
                <w:b/>
              </w:rPr>
              <w:t>Role on Contract</w:t>
            </w:r>
          </w:p>
        </w:tc>
        <w:tc>
          <w:tcPr>
            <w:tcW w:w="3230" w:type="dxa"/>
          </w:tcPr>
          <w:p w:rsidRPr="008437DF" w:rsidR="009A1EC2" w:rsidP="00D643DC" w:rsidRDefault="009A1EC2" w14:paraId="2E63FAC1" w14:textId="40B53C05">
            <w:pPr>
              <w:pStyle w:val="ListParagraph"/>
              <w:ind w:left="0"/>
              <w:rPr>
                <w:rFonts w:asciiTheme="minorHAnsi" w:hAnsiTheme="minorHAnsi" w:cstheme="minorHAnsi"/>
                <w:b/>
              </w:rPr>
            </w:pPr>
            <w:r>
              <w:rPr>
                <w:rFonts w:cstheme="minorHAnsi"/>
                <w:b/>
              </w:rPr>
              <w:t>Phone/</w:t>
            </w:r>
            <w:r w:rsidR="008E3318">
              <w:rPr>
                <w:rFonts w:cstheme="minorHAnsi"/>
                <w:b/>
              </w:rPr>
              <w:t>E</w:t>
            </w:r>
            <w:r>
              <w:rPr>
                <w:rFonts w:cstheme="minorHAnsi"/>
                <w:b/>
              </w:rPr>
              <w:t>mail</w:t>
            </w:r>
          </w:p>
        </w:tc>
      </w:tr>
      <w:tr w:rsidR="009A1EC2" w:rsidTr="00D643DC" w14:paraId="7B79F902" w14:textId="77777777">
        <w:tc>
          <w:tcPr>
            <w:tcW w:w="1885" w:type="dxa"/>
          </w:tcPr>
          <w:p w:rsidRPr="008437DF" w:rsidR="009A1EC2" w:rsidP="00D643DC" w:rsidRDefault="009A1EC2" w14:paraId="6D8DCA3E" w14:textId="44D3D5E0">
            <w:pPr>
              <w:pStyle w:val="ListParagraph"/>
              <w:ind w:left="0"/>
              <w:rPr>
                <w:rFonts w:asciiTheme="minorHAnsi" w:hAnsiTheme="minorHAnsi" w:cstheme="minorHAnsi"/>
              </w:rPr>
            </w:pPr>
            <w:r w:rsidRPr="00542AB4">
              <w:rPr>
                <w:rFonts w:cstheme="minorHAnsi"/>
                <w:bCs/>
              </w:rPr>
              <w:t>Aleta Meyer</w:t>
            </w:r>
          </w:p>
        </w:tc>
        <w:tc>
          <w:tcPr>
            <w:tcW w:w="1890" w:type="dxa"/>
          </w:tcPr>
          <w:p w:rsidRPr="008437DF" w:rsidR="009A1EC2" w:rsidP="00D643DC" w:rsidRDefault="009A1EC2" w14:paraId="7394A262" w14:textId="77777777">
            <w:pPr>
              <w:pStyle w:val="ListParagraph"/>
              <w:ind w:left="0"/>
              <w:rPr>
                <w:rFonts w:asciiTheme="minorHAnsi" w:hAnsiTheme="minorHAnsi" w:cstheme="minorHAnsi"/>
              </w:rPr>
            </w:pPr>
            <w:r w:rsidRPr="00542AB4">
              <w:rPr>
                <w:rFonts w:cstheme="minorHAnsi"/>
                <w:bCs/>
              </w:rPr>
              <w:t>OPRE, ACF, HHS</w:t>
            </w:r>
          </w:p>
        </w:tc>
        <w:tc>
          <w:tcPr>
            <w:tcW w:w="2345" w:type="dxa"/>
          </w:tcPr>
          <w:p w:rsidRPr="008437DF" w:rsidR="009A1EC2" w:rsidP="00D643DC" w:rsidRDefault="009A1EC2" w14:paraId="28267F2A" w14:textId="77777777">
            <w:pPr>
              <w:pStyle w:val="ListParagraph"/>
              <w:ind w:left="0"/>
              <w:rPr>
                <w:rFonts w:asciiTheme="minorHAnsi" w:hAnsiTheme="minorHAnsi" w:cstheme="minorHAnsi"/>
              </w:rPr>
            </w:pPr>
            <w:r w:rsidRPr="00542AB4">
              <w:rPr>
                <w:rFonts w:cstheme="minorHAnsi"/>
                <w:bCs/>
              </w:rPr>
              <w:t>Co-Contracting Officer’s Representative</w:t>
            </w:r>
          </w:p>
        </w:tc>
        <w:tc>
          <w:tcPr>
            <w:tcW w:w="3230" w:type="dxa"/>
          </w:tcPr>
          <w:p w:rsidRPr="008437DF" w:rsidR="00C66E37" w:rsidP="00D643DC" w:rsidRDefault="00C66E37" w14:paraId="1C82D41B" w14:textId="531CD2EF">
            <w:pPr>
              <w:rPr>
                <w:rFonts w:asciiTheme="minorHAnsi" w:hAnsiTheme="minorHAnsi" w:cstheme="minorHAnsi"/>
              </w:rPr>
            </w:pPr>
            <w:r w:rsidRPr="00542AB4">
              <w:rPr>
                <w:rFonts w:cstheme="minorHAnsi"/>
                <w:bCs/>
              </w:rPr>
              <w:t>202</w:t>
            </w:r>
            <w:r w:rsidR="00860ECE">
              <w:rPr>
                <w:rFonts w:asciiTheme="minorHAnsi" w:hAnsiTheme="minorHAnsi" w:cstheme="minorHAnsi"/>
                <w:bCs/>
              </w:rPr>
              <w:t>-</w:t>
            </w:r>
            <w:r w:rsidRPr="00542AB4">
              <w:rPr>
                <w:rFonts w:cstheme="minorHAnsi"/>
                <w:bCs/>
              </w:rPr>
              <w:t>401-5262  </w:t>
            </w:r>
          </w:p>
          <w:p w:rsidRPr="008437DF" w:rsidR="009A1EC2" w:rsidP="00D643DC" w:rsidRDefault="006B77B1" w14:paraId="67E947F2" w14:textId="64293929">
            <w:pPr>
              <w:rPr>
                <w:rFonts w:asciiTheme="minorHAnsi" w:hAnsiTheme="minorHAnsi" w:cstheme="minorHAnsi"/>
              </w:rPr>
            </w:pPr>
            <w:hyperlink w:history="1" r:id="rId16">
              <w:r w:rsidRPr="00542AB4" w:rsidR="00AE57AD">
                <w:rPr>
                  <w:rFonts w:cstheme="minorHAnsi"/>
                  <w:bCs/>
                </w:rPr>
                <w:t>aleta.meyer@acf.hhs.gov</w:t>
              </w:r>
            </w:hyperlink>
            <w:r w:rsidRPr="00542AB4" w:rsidR="00AE57AD">
              <w:rPr>
                <w:rFonts w:cstheme="minorHAnsi"/>
                <w:bCs/>
              </w:rPr>
              <w:t> </w:t>
            </w:r>
          </w:p>
        </w:tc>
      </w:tr>
      <w:tr w:rsidR="009A1EC2" w:rsidTr="00D643DC" w14:paraId="5B544BFA" w14:textId="77777777">
        <w:tc>
          <w:tcPr>
            <w:tcW w:w="1885" w:type="dxa"/>
          </w:tcPr>
          <w:p w:rsidRPr="008437DF" w:rsidR="009A1EC2" w:rsidP="00D643DC" w:rsidRDefault="009A1EC2" w14:paraId="1152C9B9" w14:textId="65201CD3">
            <w:pPr>
              <w:pStyle w:val="ListParagraph"/>
              <w:ind w:left="0"/>
              <w:rPr>
                <w:rFonts w:asciiTheme="minorHAnsi" w:hAnsiTheme="minorHAnsi" w:cstheme="minorHAnsi"/>
              </w:rPr>
            </w:pPr>
            <w:r w:rsidRPr="00542AB4">
              <w:rPr>
                <w:rFonts w:cstheme="minorHAnsi"/>
                <w:bCs/>
              </w:rPr>
              <w:t>Lisa Zingman</w:t>
            </w:r>
          </w:p>
        </w:tc>
        <w:tc>
          <w:tcPr>
            <w:tcW w:w="1890" w:type="dxa"/>
          </w:tcPr>
          <w:p w:rsidRPr="008437DF" w:rsidR="009A1EC2" w:rsidP="00D643DC" w:rsidRDefault="009A1EC2" w14:paraId="30118BC2" w14:textId="77777777">
            <w:pPr>
              <w:pStyle w:val="ListParagraph"/>
              <w:ind w:left="0"/>
              <w:rPr>
                <w:rFonts w:asciiTheme="minorHAnsi" w:hAnsiTheme="minorHAnsi" w:cstheme="minorHAnsi"/>
              </w:rPr>
            </w:pPr>
            <w:r w:rsidRPr="00542AB4">
              <w:rPr>
                <w:rFonts w:cstheme="minorHAnsi"/>
                <w:bCs/>
              </w:rPr>
              <w:t>OPRE, ACF, HHS</w:t>
            </w:r>
          </w:p>
        </w:tc>
        <w:tc>
          <w:tcPr>
            <w:tcW w:w="2345" w:type="dxa"/>
          </w:tcPr>
          <w:p w:rsidRPr="008437DF" w:rsidR="009A1EC2" w:rsidP="00D643DC" w:rsidRDefault="009A1EC2" w14:paraId="2C2B6B3E" w14:textId="77777777">
            <w:pPr>
              <w:pStyle w:val="ListParagraph"/>
              <w:ind w:left="0"/>
              <w:rPr>
                <w:rFonts w:asciiTheme="minorHAnsi" w:hAnsiTheme="minorHAnsi" w:cstheme="minorHAnsi"/>
              </w:rPr>
            </w:pPr>
            <w:r w:rsidRPr="00542AB4">
              <w:rPr>
                <w:rFonts w:cstheme="minorHAnsi"/>
                <w:bCs/>
              </w:rPr>
              <w:t>Co-Contracting Officer’s Representative</w:t>
            </w:r>
          </w:p>
        </w:tc>
        <w:tc>
          <w:tcPr>
            <w:tcW w:w="3230" w:type="dxa"/>
          </w:tcPr>
          <w:p w:rsidRPr="008437DF" w:rsidR="009A1EC2" w:rsidP="00D643DC" w:rsidRDefault="008C581C" w14:paraId="18BDF43B" w14:textId="6F9AA2CF">
            <w:pPr>
              <w:pStyle w:val="ListParagraph"/>
              <w:ind w:left="0"/>
              <w:rPr>
                <w:rFonts w:asciiTheme="minorHAnsi" w:hAnsiTheme="minorHAnsi" w:cstheme="minorHAnsi"/>
              </w:rPr>
            </w:pPr>
            <w:r w:rsidRPr="00542AB4">
              <w:rPr>
                <w:rFonts w:cstheme="minorHAnsi"/>
                <w:bCs/>
              </w:rPr>
              <w:t>202</w:t>
            </w:r>
            <w:r w:rsidR="00860ECE">
              <w:rPr>
                <w:rFonts w:asciiTheme="minorHAnsi" w:hAnsiTheme="minorHAnsi" w:cstheme="minorHAnsi"/>
                <w:bCs/>
              </w:rPr>
              <w:t>-</w:t>
            </w:r>
            <w:r w:rsidRPr="00542AB4">
              <w:rPr>
                <w:rFonts w:cstheme="minorHAnsi"/>
                <w:bCs/>
              </w:rPr>
              <w:t>260-0323</w:t>
            </w:r>
          </w:p>
          <w:p w:rsidRPr="008437DF" w:rsidR="009A1EC2" w:rsidP="00D643DC" w:rsidRDefault="006B77B1" w14:paraId="4A4F3295" w14:textId="728555F9">
            <w:pPr>
              <w:pStyle w:val="ListParagraph"/>
              <w:ind w:left="0"/>
              <w:rPr>
                <w:rFonts w:asciiTheme="minorHAnsi" w:hAnsiTheme="minorHAnsi" w:cstheme="minorHAnsi"/>
              </w:rPr>
            </w:pPr>
            <w:hyperlink w:history="1" r:id="rId17">
              <w:r w:rsidRPr="00542AB4" w:rsidR="00096046">
                <w:rPr>
                  <w:rFonts w:cstheme="minorHAnsi"/>
                  <w:bCs/>
                </w:rPr>
                <w:t>Lisa.Zingman@acf.hhs.gov</w:t>
              </w:r>
            </w:hyperlink>
            <w:r w:rsidRPr="00542AB4" w:rsidR="00096046">
              <w:rPr>
                <w:rFonts w:cstheme="minorHAnsi"/>
                <w:bCs/>
              </w:rPr>
              <w:t> </w:t>
            </w:r>
          </w:p>
        </w:tc>
      </w:tr>
      <w:tr w:rsidR="00E108C5" w:rsidTr="00D643DC" w14:paraId="34ACA7B5" w14:textId="77777777">
        <w:tc>
          <w:tcPr>
            <w:tcW w:w="1885" w:type="dxa"/>
          </w:tcPr>
          <w:p w:rsidRPr="00542AB4" w:rsidR="00E108C5" w:rsidP="00D643DC" w:rsidRDefault="00240299" w14:paraId="147BF829" w14:textId="68681196">
            <w:pPr>
              <w:pStyle w:val="ListParagraph"/>
              <w:ind w:left="0"/>
              <w:rPr>
                <w:rFonts w:cstheme="minorHAnsi"/>
                <w:bCs/>
              </w:rPr>
            </w:pPr>
            <w:r w:rsidRPr="00240299">
              <w:rPr>
                <w:rFonts w:cstheme="minorHAnsi"/>
                <w:bCs/>
              </w:rPr>
              <w:t>Aira Jae Etheridge</w:t>
            </w:r>
          </w:p>
        </w:tc>
        <w:tc>
          <w:tcPr>
            <w:tcW w:w="1890" w:type="dxa"/>
          </w:tcPr>
          <w:p w:rsidRPr="00542AB4" w:rsidR="00E108C5" w:rsidP="008E543F" w:rsidRDefault="00BB6783" w14:paraId="72EC08F2" w14:textId="701612DF">
            <w:pPr>
              <w:pStyle w:val="ListParagraph"/>
              <w:ind w:left="0"/>
              <w:rPr>
                <w:rFonts w:cstheme="minorHAnsi"/>
                <w:bCs/>
              </w:rPr>
            </w:pPr>
            <w:r>
              <w:rPr>
                <w:rFonts w:cstheme="minorHAnsi"/>
                <w:bCs/>
              </w:rPr>
              <w:t>MCH</w:t>
            </w:r>
            <w:r w:rsidR="008E543F">
              <w:rPr>
                <w:rFonts w:cstheme="minorHAnsi"/>
                <w:bCs/>
              </w:rPr>
              <w:t>B</w:t>
            </w:r>
            <w:r>
              <w:rPr>
                <w:rFonts w:cstheme="minorHAnsi"/>
                <w:bCs/>
              </w:rPr>
              <w:t>, HRSA, HHS</w:t>
            </w:r>
          </w:p>
        </w:tc>
        <w:tc>
          <w:tcPr>
            <w:tcW w:w="2345" w:type="dxa"/>
          </w:tcPr>
          <w:p w:rsidR="00E108C5" w:rsidDel="00B24D23" w:rsidP="00D643DC" w:rsidRDefault="007A28A9" w14:paraId="642013C3" w14:textId="01B3EE48">
            <w:pPr>
              <w:pStyle w:val="ListParagraph"/>
              <w:ind w:left="0"/>
              <w:rPr>
                <w:rFonts w:cstheme="minorHAnsi"/>
                <w:bCs/>
              </w:rPr>
            </w:pPr>
            <w:r>
              <w:rPr>
                <w:rFonts w:cstheme="minorHAnsi"/>
                <w:bCs/>
              </w:rPr>
              <w:t>HRSA Lead</w:t>
            </w:r>
          </w:p>
        </w:tc>
        <w:tc>
          <w:tcPr>
            <w:tcW w:w="3230" w:type="dxa"/>
          </w:tcPr>
          <w:p w:rsidRPr="00FB0B5E" w:rsidR="00E108C5" w:rsidP="000C68F8" w:rsidRDefault="00317921" w14:paraId="686776F6" w14:textId="77D4A246">
            <w:pPr>
              <w:pStyle w:val="ListParagraph"/>
              <w:ind w:left="0"/>
              <w:rPr>
                <w:rFonts w:cstheme="minorHAnsi"/>
                <w:bCs/>
              </w:rPr>
            </w:pPr>
            <w:r w:rsidRPr="00FB0B5E">
              <w:rPr>
                <w:rFonts w:cstheme="minorHAnsi"/>
                <w:bCs/>
              </w:rPr>
              <w:t>404-562-4102</w:t>
            </w:r>
          </w:p>
          <w:p w:rsidRPr="00542AB4" w:rsidR="00E108C5" w:rsidP="00D643DC" w:rsidRDefault="00FE2DA1" w14:paraId="3DA316C0" w14:textId="1DBDFBF9">
            <w:pPr>
              <w:pStyle w:val="ListParagraph"/>
              <w:ind w:left="0"/>
              <w:rPr>
                <w:rFonts w:cstheme="minorHAnsi"/>
                <w:bCs/>
              </w:rPr>
            </w:pPr>
            <w:r w:rsidRPr="00FE2DA1">
              <w:rPr>
                <w:rFonts w:cstheme="minorHAnsi"/>
                <w:bCs/>
              </w:rPr>
              <w:t>AEtheridge@hrsa.gov</w:t>
            </w:r>
          </w:p>
        </w:tc>
      </w:tr>
      <w:tr w:rsidR="009A1EC2" w:rsidTr="00D643DC" w14:paraId="056906C1" w14:textId="77777777">
        <w:tc>
          <w:tcPr>
            <w:tcW w:w="1885" w:type="dxa"/>
          </w:tcPr>
          <w:p w:rsidRPr="008437DF" w:rsidR="009A1EC2" w:rsidP="00D643DC" w:rsidRDefault="009A1EC2" w14:paraId="4BF3AB75" w14:textId="61A98A54">
            <w:pPr>
              <w:pStyle w:val="ListParagraph"/>
              <w:ind w:left="0"/>
              <w:rPr>
                <w:rFonts w:asciiTheme="minorHAnsi" w:hAnsiTheme="minorHAnsi" w:cstheme="minorHAnsi"/>
              </w:rPr>
            </w:pPr>
            <w:r w:rsidRPr="00542AB4">
              <w:rPr>
                <w:rFonts w:cstheme="minorHAnsi"/>
                <w:bCs/>
              </w:rPr>
              <w:t>Dallas Elgin</w:t>
            </w:r>
          </w:p>
        </w:tc>
        <w:tc>
          <w:tcPr>
            <w:tcW w:w="1890" w:type="dxa"/>
          </w:tcPr>
          <w:p w:rsidRPr="008437DF" w:rsidR="009A1EC2" w:rsidP="00D643DC" w:rsidRDefault="009A1EC2" w14:paraId="5E058816" w14:textId="1A64DCA2">
            <w:pPr>
              <w:pStyle w:val="ListParagraph"/>
              <w:ind w:left="0"/>
              <w:rPr>
                <w:rFonts w:asciiTheme="minorHAnsi" w:hAnsiTheme="minorHAnsi" w:cstheme="minorHAnsi"/>
              </w:rPr>
            </w:pPr>
            <w:r w:rsidRPr="00542AB4">
              <w:rPr>
                <w:rFonts w:cstheme="minorHAnsi"/>
                <w:bCs/>
              </w:rPr>
              <w:t xml:space="preserve">2M Research </w:t>
            </w:r>
          </w:p>
        </w:tc>
        <w:tc>
          <w:tcPr>
            <w:tcW w:w="2345" w:type="dxa"/>
          </w:tcPr>
          <w:p w:rsidRPr="008437DF" w:rsidR="009A1EC2" w:rsidP="00D643DC" w:rsidRDefault="00B24D23" w14:paraId="15429301" w14:textId="737F7FCD">
            <w:pPr>
              <w:pStyle w:val="ListParagraph"/>
              <w:ind w:left="0"/>
              <w:rPr>
                <w:rFonts w:asciiTheme="minorHAnsi" w:hAnsiTheme="minorHAnsi" w:cstheme="minorHAnsi"/>
              </w:rPr>
            </w:pPr>
            <w:r>
              <w:rPr>
                <w:rFonts w:cstheme="minorHAnsi"/>
                <w:bCs/>
              </w:rPr>
              <w:t xml:space="preserve">Project </w:t>
            </w:r>
            <w:r w:rsidR="00584F44">
              <w:rPr>
                <w:rFonts w:cstheme="minorHAnsi"/>
                <w:bCs/>
              </w:rPr>
              <w:t>director</w:t>
            </w:r>
            <w:r>
              <w:rPr>
                <w:rFonts w:cstheme="minorHAnsi"/>
                <w:bCs/>
              </w:rPr>
              <w:t>; Analysis, synthesis, and interpretation Task Lead</w:t>
            </w:r>
          </w:p>
        </w:tc>
        <w:tc>
          <w:tcPr>
            <w:tcW w:w="3230" w:type="dxa"/>
          </w:tcPr>
          <w:p w:rsidRPr="008437DF" w:rsidR="009A1EC2" w:rsidP="00D643DC" w:rsidRDefault="00657212" w14:paraId="5DB1B491" w14:textId="724699FF">
            <w:pPr>
              <w:pStyle w:val="ListParagraph"/>
              <w:ind w:left="0"/>
              <w:rPr>
                <w:rFonts w:asciiTheme="minorHAnsi" w:hAnsiTheme="minorHAnsi" w:cstheme="minorHAnsi"/>
              </w:rPr>
            </w:pPr>
            <w:r w:rsidRPr="00542AB4">
              <w:rPr>
                <w:rFonts w:cstheme="minorHAnsi"/>
                <w:bCs/>
              </w:rPr>
              <w:t>703-214-1004 delgin@2mresearch.com</w:t>
            </w:r>
          </w:p>
        </w:tc>
      </w:tr>
      <w:tr w:rsidR="009A1EC2" w:rsidTr="00D643DC" w14:paraId="7F88DE22" w14:textId="77777777">
        <w:tc>
          <w:tcPr>
            <w:tcW w:w="1885" w:type="dxa"/>
          </w:tcPr>
          <w:p w:rsidRPr="008437DF" w:rsidR="009A1EC2" w:rsidP="00D643DC" w:rsidRDefault="009A1EC2" w14:paraId="2934D90E" w14:textId="54FE3DD0">
            <w:pPr>
              <w:pStyle w:val="ListParagraph"/>
              <w:ind w:left="0"/>
              <w:rPr>
                <w:rFonts w:asciiTheme="minorHAnsi" w:hAnsiTheme="minorHAnsi" w:cstheme="minorHAnsi"/>
              </w:rPr>
            </w:pPr>
            <w:r w:rsidRPr="00542AB4">
              <w:rPr>
                <w:rFonts w:cstheme="minorHAnsi"/>
                <w:bCs/>
              </w:rPr>
              <w:t>Laurie Hinnant</w:t>
            </w:r>
          </w:p>
        </w:tc>
        <w:tc>
          <w:tcPr>
            <w:tcW w:w="1890" w:type="dxa"/>
          </w:tcPr>
          <w:p w:rsidRPr="008437DF" w:rsidR="009A1EC2" w:rsidP="00D643DC" w:rsidRDefault="009A1EC2" w14:paraId="6B77B7BD" w14:textId="01184CE5">
            <w:pPr>
              <w:pStyle w:val="ListParagraph"/>
              <w:ind w:left="0"/>
              <w:rPr>
                <w:rFonts w:asciiTheme="minorHAnsi" w:hAnsiTheme="minorHAnsi" w:cstheme="minorHAnsi"/>
              </w:rPr>
            </w:pPr>
            <w:r w:rsidRPr="00542AB4">
              <w:rPr>
                <w:rFonts w:cstheme="minorHAnsi"/>
                <w:bCs/>
              </w:rPr>
              <w:t xml:space="preserve">2M Research </w:t>
            </w:r>
          </w:p>
        </w:tc>
        <w:tc>
          <w:tcPr>
            <w:tcW w:w="2345" w:type="dxa"/>
          </w:tcPr>
          <w:p w:rsidRPr="008437DF" w:rsidR="009A1EC2" w:rsidP="00D643DC" w:rsidRDefault="009A1EC2" w14:paraId="6AD0BCB4" w14:textId="064940A8">
            <w:pPr>
              <w:pStyle w:val="ListParagraph"/>
              <w:ind w:left="0"/>
              <w:rPr>
                <w:rFonts w:asciiTheme="minorHAnsi" w:hAnsiTheme="minorHAnsi" w:cstheme="minorHAnsi"/>
              </w:rPr>
            </w:pPr>
            <w:r w:rsidRPr="00542AB4">
              <w:rPr>
                <w:rFonts w:cstheme="minorHAnsi"/>
                <w:bCs/>
              </w:rPr>
              <w:t>Case Study Task Lead</w:t>
            </w:r>
          </w:p>
        </w:tc>
        <w:tc>
          <w:tcPr>
            <w:tcW w:w="3230" w:type="dxa"/>
          </w:tcPr>
          <w:p w:rsidRPr="008437DF" w:rsidR="009A1EC2" w:rsidP="00D643DC" w:rsidRDefault="00802322" w14:paraId="1FAE5F40" w14:textId="7E9DCA31">
            <w:pPr>
              <w:pStyle w:val="ListParagraph"/>
              <w:ind w:left="0"/>
              <w:rPr>
                <w:rFonts w:asciiTheme="minorHAnsi" w:hAnsiTheme="minorHAnsi" w:cstheme="minorHAnsi"/>
              </w:rPr>
            </w:pPr>
            <w:r w:rsidRPr="00542AB4">
              <w:rPr>
                <w:rFonts w:cstheme="minorHAnsi"/>
                <w:bCs/>
              </w:rPr>
              <w:t xml:space="preserve">470-548-7050 </w:t>
            </w:r>
            <w:r w:rsidRPr="00542AB4" w:rsidR="00D14D05">
              <w:rPr>
                <w:rFonts w:cstheme="minorHAnsi"/>
                <w:bCs/>
              </w:rPr>
              <w:t>lhinnant@2mresearch.com</w:t>
            </w:r>
          </w:p>
        </w:tc>
      </w:tr>
      <w:tr w:rsidR="00E108C5" w:rsidTr="00D643DC" w14:paraId="0D2F002B" w14:textId="77777777">
        <w:tc>
          <w:tcPr>
            <w:tcW w:w="1885" w:type="dxa"/>
          </w:tcPr>
          <w:p w:rsidRPr="00542AB4" w:rsidR="00E108C5" w:rsidP="00D643DC" w:rsidRDefault="00A84D29" w14:paraId="2CE9EE19" w14:textId="17CAD320">
            <w:pPr>
              <w:pStyle w:val="ListParagraph"/>
              <w:ind w:left="0"/>
              <w:rPr>
                <w:rFonts w:cstheme="minorHAnsi"/>
                <w:bCs/>
              </w:rPr>
            </w:pPr>
            <w:r>
              <w:rPr>
                <w:rFonts w:cstheme="minorHAnsi"/>
                <w:bCs/>
              </w:rPr>
              <w:lastRenderedPageBreak/>
              <w:t>James</w:t>
            </w:r>
            <w:r w:rsidR="00B26FC3">
              <w:rPr>
                <w:rFonts w:cstheme="minorHAnsi"/>
                <w:bCs/>
              </w:rPr>
              <w:t xml:space="preserve"> Murdoch</w:t>
            </w:r>
          </w:p>
        </w:tc>
        <w:tc>
          <w:tcPr>
            <w:tcW w:w="1890" w:type="dxa"/>
          </w:tcPr>
          <w:p w:rsidRPr="00542AB4" w:rsidR="00E108C5" w:rsidP="00D643DC" w:rsidRDefault="00A84D29" w14:paraId="256000D6" w14:textId="59451025">
            <w:pPr>
              <w:pStyle w:val="ListParagraph"/>
              <w:ind w:left="0"/>
              <w:rPr>
                <w:rFonts w:cstheme="minorHAnsi"/>
                <w:bCs/>
              </w:rPr>
            </w:pPr>
            <w:r w:rsidRPr="00542AB4">
              <w:rPr>
                <w:rFonts w:cstheme="minorHAnsi"/>
                <w:bCs/>
              </w:rPr>
              <w:t>2M Research</w:t>
            </w:r>
          </w:p>
        </w:tc>
        <w:tc>
          <w:tcPr>
            <w:tcW w:w="2345" w:type="dxa"/>
          </w:tcPr>
          <w:p w:rsidRPr="00542AB4" w:rsidR="00E108C5" w:rsidP="00D643DC" w:rsidRDefault="00ED65A6" w14:paraId="6F0CDDB8" w14:textId="6738D5BB">
            <w:pPr>
              <w:pStyle w:val="ListParagraph"/>
              <w:ind w:left="0"/>
              <w:rPr>
                <w:rFonts w:cstheme="minorHAnsi"/>
                <w:bCs/>
              </w:rPr>
            </w:pPr>
            <w:r>
              <w:rPr>
                <w:rFonts w:cstheme="minorHAnsi"/>
                <w:bCs/>
              </w:rPr>
              <w:t xml:space="preserve">Administrative and </w:t>
            </w:r>
            <w:r w:rsidR="00A84D29">
              <w:rPr>
                <w:rFonts w:cstheme="minorHAnsi"/>
                <w:bCs/>
              </w:rPr>
              <w:t>Seconda</w:t>
            </w:r>
            <w:r w:rsidR="00A937B9">
              <w:rPr>
                <w:rFonts w:cstheme="minorHAnsi"/>
                <w:bCs/>
              </w:rPr>
              <w:t>ry</w:t>
            </w:r>
            <w:r w:rsidR="00CB3C9F">
              <w:rPr>
                <w:rFonts w:cstheme="minorHAnsi"/>
                <w:bCs/>
              </w:rPr>
              <w:t xml:space="preserve"> Data Task Lead</w:t>
            </w:r>
          </w:p>
        </w:tc>
        <w:tc>
          <w:tcPr>
            <w:tcW w:w="3230" w:type="dxa"/>
          </w:tcPr>
          <w:p w:rsidR="00B26FC3" w:rsidP="000C68F8" w:rsidRDefault="00C95FF5" w14:paraId="39CF0016" w14:textId="080FB6B2">
            <w:pPr>
              <w:pStyle w:val="ListParagraph"/>
              <w:ind w:left="0"/>
              <w:rPr>
                <w:rFonts w:cstheme="minorHAnsi"/>
                <w:bCs/>
              </w:rPr>
            </w:pPr>
            <w:r w:rsidRPr="00C95FF5">
              <w:rPr>
                <w:rFonts w:cstheme="minorHAnsi"/>
                <w:bCs/>
              </w:rPr>
              <w:t>817-856-0869</w:t>
            </w:r>
          </w:p>
          <w:p w:rsidRPr="00542AB4" w:rsidR="00E108C5" w:rsidP="00D643DC" w:rsidRDefault="00B26FC3" w14:paraId="5BA2BCBA" w14:textId="45326810">
            <w:pPr>
              <w:pStyle w:val="ListParagraph"/>
              <w:ind w:left="0"/>
              <w:rPr>
                <w:rFonts w:cstheme="minorHAnsi"/>
                <w:bCs/>
              </w:rPr>
            </w:pPr>
            <w:r w:rsidRPr="00B26FC3">
              <w:rPr>
                <w:rFonts w:cstheme="minorHAnsi"/>
                <w:bCs/>
              </w:rPr>
              <w:t>cmurdoch@2mresearch.com</w:t>
            </w:r>
          </w:p>
        </w:tc>
      </w:tr>
      <w:tr w:rsidR="00E108C5" w:rsidTr="00D643DC" w14:paraId="6679277B" w14:textId="77777777">
        <w:tc>
          <w:tcPr>
            <w:tcW w:w="1885" w:type="dxa"/>
          </w:tcPr>
          <w:p w:rsidRPr="00542AB4" w:rsidR="00E108C5" w:rsidP="00D643DC" w:rsidRDefault="00B040CF" w14:paraId="2444C7C3" w14:textId="7D83830B">
            <w:pPr>
              <w:pStyle w:val="ListParagraph"/>
              <w:ind w:left="0"/>
              <w:rPr>
                <w:rFonts w:cstheme="minorHAnsi"/>
                <w:bCs/>
              </w:rPr>
            </w:pPr>
            <w:r>
              <w:rPr>
                <w:rFonts w:cstheme="minorHAnsi"/>
                <w:bCs/>
              </w:rPr>
              <w:t>Heather Hahn</w:t>
            </w:r>
          </w:p>
        </w:tc>
        <w:tc>
          <w:tcPr>
            <w:tcW w:w="1890" w:type="dxa"/>
          </w:tcPr>
          <w:p w:rsidRPr="00542AB4" w:rsidR="00E108C5" w:rsidP="00D643DC" w:rsidRDefault="00E108C5" w14:paraId="7DB054AF" w14:textId="62D1B382">
            <w:pPr>
              <w:pStyle w:val="ListParagraph"/>
              <w:ind w:left="0"/>
              <w:rPr>
                <w:rFonts w:cstheme="minorHAnsi"/>
                <w:bCs/>
              </w:rPr>
            </w:pPr>
            <w:r>
              <w:rPr>
                <w:rFonts w:cstheme="minorHAnsi"/>
                <w:bCs/>
              </w:rPr>
              <w:t>Urban Institute</w:t>
            </w:r>
          </w:p>
        </w:tc>
        <w:tc>
          <w:tcPr>
            <w:tcW w:w="2345" w:type="dxa"/>
          </w:tcPr>
          <w:p w:rsidRPr="00542AB4" w:rsidR="00E108C5" w:rsidP="00D643DC" w:rsidRDefault="00B040CF" w14:paraId="70ADBD66" w14:textId="5C3E7806">
            <w:pPr>
              <w:pStyle w:val="ListParagraph"/>
              <w:ind w:left="0"/>
              <w:rPr>
                <w:rFonts w:cstheme="minorHAnsi"/>
                <w:bCs/>
              </w:rPr>
            </w:pPr>
            <w:r>
              <w:rPr>
                <w:rFonts w:cstheme="minorHAnsi"/>
                <w:bCs/>
              </w:rPr>
              <w:t>Co-Principal Investigator</w:t>
            </w:r>
          </w:p>
        </w:tc>
        <w:tc>
          <w:tcPr>
            <w:tcW w:w="3230" w:type="dxa"/>
          </w:tcPr>
          <w:p w:rsidRPr="00542AB4" w:rsidR="00E108C5" w:rsidP="00D643DC" w:rsidRDefault="005E2DC5" w14:paraId="5447EDC3" w14:textId="787D7131">
            <w:pPr>
              <w:pStyle w:val="ListParagraph"/>
              <w:ind w:left="0"/>
              <w:rPr>
                <w:rFonts w:cstheme="minorHAnsi"/>
                <w:bCs/>
              </w:rPr>
            </w:pPr>
            <w:r w:rsidRPr="005E2DC5">
              <w:rPr>
                <w:rFonts w:cstheme="minorHAnsi"/>
                <w:bCs/>
              </w:rPr>
              <w:t>HHahn@urban.org</w:t>
            </w:r>
          </w:p>
        </w:tc>
      </w:tr>
      <w:tr w:rsidR="00E108C5" w:rsidTr="00D643DC" w14:paraId="38BE1562" w14:textId="77777777">
        <w:tc>
          <w:tcPr>
            <w:tcW w:w="1885" w:type="dxa"/>
          </w:tcPr>
          <w:p w:rsidRPr="00542AB4" w:rsidR="00E108C5" w:rsidP="00D643DC" w:rsidRDefault="00B040CF" w14:paraId="3F828A68" w14:textId="21135033">
            <w:pPr>
              <w:pStyle w:val="ListParagraph"/>
              <w:ind w:left="0"/>
              <w:rPr>
                <w:rFonts w:cstheme="minorHAnsi"/>
                <w:bCs/>
              </w:rPr>
            </w:pPr>
            <w:r>
              <w:rPr>
                <w:rFonts w:cstheme="minorHAnsi"/>
                <w:bCs/>
              </w:rPr>
              <w:t>Corianne Scally</w:t>
            </w:r>
          </w:p>
        </w:tc>
        <w:tc>
          <w:tcPr>
            <w:tcW w:w="1890" w:type="dxa"/>
          </w:tcPr>
          <w:p w:rsidRPr="00542AB4" w:rsidR="00E108C5" w:rsidP="00D643DC" w:rsidRDefault="00E108C5" w14:paraId="0E048376" w14:textId="4B6DCD0F">
            <w:pPr>
              <w:pStyle w:val="ListParagraph"/>
              <w:ind w:left="0"/>
              <w:rPr>
                <w:rFonts w:cstheme="minorHAnsi"/>
                <w:bCs/>
              </w:rPr>
            </w:pPr>
            <w:r>
              <w:rPr>
                <w:rFonts w:cstheme="minorHAnsi"/>
                <w:bCs/>
              </w:rPr>
              <w:t>Urban Institute</w:t>
            </w:r>
          </w:p>
        </w:tc>
        <w:tc>
          <w:tcPr>
            <w:tcW w:w="2345" w:type="dxa"/>
          </w:tcPr>
          <w:p w:rsidRPr="00542AB4" w:rsidR="00E108C5" w:rsidP="00D643DC" w:rsidRDefault="00B040CF" w14:paraId="5E340AE0" w14:textId="71BCE4A1">
            <w:pPr>
              <w:pStyle w:val="ListParagraph"/>
              <w:ind w:left="0"/>
              <w:rPr>
                <w:rFonts w:cstheme="minorHAnsi"/>
                <w:bCs/>
              </w:rPr>
            </w:pPr>
            <w:r>
              <w:rPr>
                <w:rFonts w:cstheme="minorHAnsi"/>
                <w:bCs/>
              </w:rPr>
              <w:t>Co-Principal Investigator</w:t>
            </w:r>
          </w:p>
        </w:tc>
        <w:tc>
          <w:tcPr>
            <w:tcW w:w="3230" w:type="dxa"/>
          </w:tcPr>
          <w:p w:rsidRPr="008E543F" w:rsidR="00A8696B" w:rsidP="00A8696B" w:rsidRDefault="00A8696B" w14:paraId="2C8842FF" w14:textId="77777777">
            <w:r w:rsidRPr="00544F6F">
              <w:rPr>
                <w:rFonts w:ascii="Lato" w:hAnsi="Lato"/>
                <w:iCs/>
                <w:color w:val="000000"/>
                <w:sz w:val="18"/>
                <w:szCs w:val="18"/>
              </w:rPr>
              <w:t>202-261-5653</w:t>
            </w:r>
          </w:p>
          <w:p w:rsidRPr="00542AB4" w:rsidR="00E108C5" w:rsidP="00D643DC" w:rsidRDefault="00627D0E" w14:paraId="0D921862" w14:textId="6BAA10F3">
            <w:pPr>
              <w:pStyle w:val="ListParagraph"/>
              <w:ind w:left="0"/>
              <w:rPr>
                <w:rFonts w:cstheme="minorHAnsi"/>
                <w:bCs/>
              </w:rPr>
            </w:pPr>
            <w:r w:rsidRPr="00627D0E">
              <w:rPr>
                <w:rFonts w:cstheme="minorHAnsi"/>
                <w:bCs/>
              </w:rPr>
              <w:t>CScally@urban.org</w:t>
            </w:r>
          </w:p>
        </w:tc>
      </w:tr>
    </w:tbl>
    <w:p w:rsidRPr="001A59B6" w:rsidR="00A42C71" w:rsidP="00A42C71" w:rsidRDefault="00A42C71" w14:paraId="3F327361" w14:textId="77777777">
      <w:pPr>
        <w:pStyle w:val="ListParagraph"/>
        <w:spacing w:after="0" w:line="240" w:lineRule="auto"/>
        <w:ind w:left="0"/>
        <w:rPr>
          <w:rFonts w:cstheme="minorHAnsi"/>
          <w:b/>
        </w:rPr>
      </w:pPr>
    </w:p>
    <w:p w:rsidRPr="001A59B6" w:rsidR="00A42C71" w:rsidP="00A42C71" w:rsidRDefault="00A42C71" w14:paraId="0D8125A9" w14:textId="77777777">
      <w:pPr>
        <w:pStyle w:val="ListParagraph"/>
        <w:spacing w:after="0" w:line="240" w:lineRule="auto"/>
        <w:ind w:left="0"/>
        <w:rPr>
          <w:rFonts w:cstheme="minorHAnsi"/>
          <w:b/>
        </w:rPr>
      </w:pPr>
    </w:p>
    <w:p w:rsidRPr="001A59B6" w:rsidR="00A42C71" w:rsidP="00A42C71" w:rsidRDefault="00A42C71" w14:paraId="2E8E7A92"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00083227" w:rsidP="009B648D" w:rsidRDefault="00083227" w14:paraId="1E574BF6" w14:textId="7E44568A"/>
    <w:p w:rsidR="00ED4DA8" w:rsidP="00ED4DA8" w:rsidRDefault="00ED4DA8" w14:paraId="0FD745EB" w14:textId="77777777">
      <w:pPr>
        <w:spacing w:after="120" w:line="240" w:lineRule="auto"/>
        <w:rPr>
          <w:rFonts w:cstheme="minorHAnsi"/>
        </w:rPr>
      </w:pPr>
      <w:r w:rsidRPr="00BD1FE5">
        <w:rPr>
          <w:rFonts w:cstheme="minorHAnsi"/>
        </w:rPr>
        <w:t>Instrument 1</w:t>
      </w:r>
      <w:r>
        <w:rPr>
          <w:rFonts w:cstheme="minorHAnsi"/>
        </w:rPr>
        <w:t xml:space="preserve">a:  </w:t>
      </w:r>
      <w:r>
        <w:rPr>
          <w:rFonts w:cstheme="minorHAnsi"/>
        </w:rPr>
        <w:tab/>
        <w:t xml:space="preserve"> In Person</w:t>
      </w:r>
      <w:r w:rsidRPr="00BD1FE5">
        <w:rPr>
          <w:rFonts w:cstheme="minorHAnsi"/>
        </w:rPr>
        <w:t xml:space="preserve"> Site Visit Planning Template</w:t>
      </w:r>
      <w:r>
        <w:rPr>
          <w:rFonts w:cstheme="minorHAnsi"/>
        </w:rPr>
        <w:t xml:space="preserve"> </w:t>
      </w:r>
    </w:p>
    <w:p w:rsidR="00ED4DA8" w:rsidP="00ED4DA8" w:rsidRDefault="00ED4DA8" w14:paraId="50A210AD" w14:textId="77777777">
      <w:pPr>
        <w:spacing w:after="120" w:line="240" w:lineRule="auto"/>
        <w:rPr>
          <w:b/>
        </w:rPr>
      </w:pPr>
      <w:r w:rsidRPr="00BD1FE5">
        <w:rPr>
          <w:rFonts w:cstheme="minorHAnsi"/>
        </w:rPr>
        <w:t>Instrument</w:t>
      </w:r>
      <w:r>
        <w:rPr>
          <w:rFonts w:cstheme="minorHAnsi"/>
        </w:rPr>
        <w:t xml:space="preserve"> 1b:</w:t>
      </w:r>
      <w:r>
        <w:rPr>
          <w:rFonts w:cstheme="minorHAnsi"/>
        </w:rPr>
        <w:tab/>
      </w:r>
      <w:r w:rsidRPr="004E02FB">
        <w:rPr>
          <w:rFonts w:cstheme="minorHAnsi"/>
        </w:rPr>
        <w:t xml:space="preserve"> </w:t>
      </w:r>
      <w:r>
        <w:rPr>
          <w:rFonts w:cstheme="minorHAnsi"/>
        </w:rPr>
        <w:t>Virtual Site Visit Planning Template</w:t>
      </w:r>
    </w:p>
    <w:p w:rsidR="00ED4DA8" w:rsidP="00ED4DA8" w:rsidRDefault="00ED4DA8" w14:paraId="7466A18C" w14:textId="77777777">
      <w:pPr>
        <w:spacing w:after="120" w:line="240" w:lineRule="auto"/>
        <w:rPr>
          <w:rFonts w:cstheme="minorHAnsi"/>
        </w:rPr>
      </w:pPr>
      <w:r w:rsidRPr="005C4724">
        <w:rPr>
          <w:rFonts w:cstheme="minorHAnsi"/>
        </w:rPr>
        <w:t>Instrument 2</w:t>
      </w:r>
      <w:r>
        <w:rPr>
          <w:rFonts w:cstheme="minorHAnsi"/>
        </w:rPr>
        <w:t xml:space="preserve">:  </w:t>
      </w:r>
      <w:r>
        <w:rPr>
          <w:rFonts w:cstheme="minorHAnsi"/>
        </w:rPr>
        <w:tab/>
      </w:r>
      <w:r>
        <w:t>Program Director</w:t>
      </w:r>
      <w:r w:rsidRPr="00F46D8D">
        <w:t>s</w:t>
      </w:r>
      <w:r>
        <w:t xml:space="preserve"> and Leaders</w:t>
      </w:r>
      <w:r w:rsidRPr="00F46D8D">
        <w:t xml:space="preserve"> Site Visit Discussion Guide</w:t>
      </w:r>
    </w:p>
    <w:p w:rsidR="00ED4DA8" w:rsidP="00ED4DA8" w:rsidRDefault="00ED4DA8" w14:paraId="20507CDC" w14:textId="30218524">
      <w:pPr>
        <w:spacing w:after="120" w:line="240" w:lineRule="auto"/>
        <w:rPr>
          <w:rFonts w:cstheme="minorHAnsi"/>
        </w:rPr>
      </w:pPr>
      <w:r w:rsidRPr="005C4724">
        <w:rPr>
          <w:rFonts w:cstheme="minorHAnsi"/>
        </w:rPr>
        <w:t>Instrument 3</w:t>
      </w:r>
      <w:r>
        <w:rPr>
          <w:rFonts w:cstheme="minorHAnsi"/>
        </w:rPr>
        <w:t xml:space="preserve">: </w:t>
      </w:r>
      <w:r>
        <w:rPr>
          <w:rFonts w:cstheme="minorHAnsi"/>
        </w:rPr>
        <w:tab/>
      </w:r>
      <w:r w:rsidRPr="005C4724">
        <w:rPr>
          <w:rFonts w:cstheme="minorHAnsi"/>
        </w:rPr>
        <w:t>S</w:t>
      </w:r>
      <w:r w:rsidR="00253690">
        <w:rPr>
          <w:rFonts w:cstheme="minorHAnsi"/>
        </w:rPr>
        <w:t>taff</w:t>
      </w:r>
      <w:r w:rsidRPr="005C4724">
        <w:rPr>
          <w:rFonts w:cstheme="minorHAnsi"/>
        </w:rPr>
        <w:t xml:space="preserve"> Visit </w:t>
      </w:r>
      <w:r>
        <w:rPr>
          <w:rFonts w:cstheme="minorHAnsi"/>
        </w:rPr>
        <w:t>Site Visit Discussion Guide</w:t>
      </w:r>
    </w:p>
    <w:p w:rsidR="00ED4DA8" w:rsidP="00ED4DA8" w:rsidRDefault="00ED4DA8" w14:paraId="4AD2C748" w14:textId="77777777">
      <w:pPr>
        <w:spacing w:after="120" w:line="240" w:lineRule="auto"/>
      </w:pPr>
      <w:r w:rsidRPr="008D21D5">
        <w:rPr>
          <w:rFonts w:cstheme="minorHAnsi"/>
        </w:rPr>
        <w:t>Instrument 4</w:t>
      </w:r>
      <w:r>
        <w:rPr>
          <w:rFonts w:cstheme="minorHAnsi"/>
        </w:rPr>
        <w:t xml:space="preserve">: </w:t>
      </w:r>
      <w:r>
        <w:rPr>
          <w:rFonts w:cstheme="minorHAnsi"/>
        </w:rPr>
        <w:tab/>
      </w:r>
      <w:r w:rsidRPr="00F46D8D">
        <w:t>Nonprofit or Partner Organizations Site Visit Discussion Guide</w:t>
      </w:r>
    </w:p>
    <w:p w:rsidR="009B648D" w:rsidP="009B648D" w:rsidRDefault="009B648D" w14:paraId="1333FA50" w14:textId="40D2D1E8">
      <w:pPr>
        <w:spacing w:after="120" w:line="240" w:lineRule="auto"/>
      </w:pPr>
      <w:r>
        <w:t xml:space="preserve">Appendix A:  </w:t>
      </w:r>
      <w:r>
        <w:tab/>
      </w:r>
      <w:r xmlns:w="http://schemas.openxmlformats.org/wordprocessingml/2006/main" w:rsidR="001B7C01">
        <w:t>Responses to Federal Register Notice Comments</w:t>
      </w:r>
    </w:p>
    <w:p w:rsidR="00ED4DA8" w:rsidP="00ED4DA8" w:rsidRDefault="00ED4DA8" w14:paraId="4C168AC8" w14:textId="77777777">
      <w:pPr>
        <w:spacing w:after="120" w:line="240" w:lineRule="auto"/>
      </w:pPr>
      <w:r>
        <w:t xml:space="preserve">Appendix B: </w:t>
      </w:r>
      <w:r>
        <w:tab/>
        <w:t>Institutional Review Board Approval</w:t>
      </w:r>
    </w:p>
    <w:p w:rsidR="00E868E0" w:rsidP="00E868E0" w:rsidRDefault="00E868E0" w14:paraId="4F983795" w14:textId="77777777">
      <w:pPr>
        <w:spacing w:after="120" w:line="240" w:lineRule="auto"/>
      </w:pPr>
      <w:r>
        <w:t xml:space="preserve">Appendix C: </w:t>
      </w:r>
      <w:r>
        <w:tab/>
      </w:r>
      <w:r w:rsidRPr="00F72CC2">
        <w:t>Initial Email to Program Directors– In Person</w:t>
      </w:r>
      <w:r>
        <w:t xml:space="preserve"> </w:t>
      </w:r>
    </w:p>
    <w:p w:rsidR="00E868E0" w:rsidP="00E868E0" w:rsidRDefault="00E868E0" w14:paraId="1D992500" w14:textId="77777777">
      <w:r>
        <w:t xml:space="preserve">Appendix D:  </w:t>
      </w:r>
      <w:r>
        <w:tab/>
      </w:r>
      <w:r w:rsidRPr="00790C7D">
        <w:t xml:space="preserve">Initial Email to Program Directors </w:t>
      </w:r>
      <w:r>
        <w:t xml:space="preserve">- </w:t>
      </w:r>
      <w:r w:rsidRPr="00790C7D">
        <w:t>Virtual</w:t>
      </w:r>
    </w:p>
    <w:p w:rsidR="00E868E0" w:rsidP="00E868E0" w:rsidRDefault="00E868E0" w14:paraId="172D2A9F" w14:textId="77777777">
      <w:pPr>
        <w:spacing w:after="160" w:line="259" w:lineRule="auto"/>
      </w:pPr>
      <w:r w:rsidRPr="00F72CC2">
        <w:t>Appendix E</w:t>
      </w:r>
      <w:r>
        <w:t xml:space="preserve">: </w:t>
      </w:r>
      <w:r>
        <w:tab/>
        <w:t>Email from Program Directors to Respondents-In Person</w:t>
      </w:r>
      <w:r w:rsidRPr="00F72CC2" w:rsidDel="00ED3FC2">
        <w:t xml:space="preserve"> </w:t>
      </w:r>
    </w:p>
    <w:p w:rsidR="00E868E0" w:rsidP="00E868E0" w:rsidRDefault="00E868E0" w14:paraId="3AC8E363" w14:textId="77777777">
      <w:pPr>
        <w:spacing w:after="160" w:line="259" w:lineRule="auto"/>
      </w:pPr>
      <w:r w:rsidRPr="00790C7D">
        <w:t>Appendix F</w:t>
      </w:r>
      <w:r>
        <w:t xml:space="preserve">: </w:t>
      </w:r>
      <w:r>
        <w:tab/>
        <w:t>Email from Program Directors to Respondents-Virtual</w:t>
      </w:r>
      <w:r w:rsidRPr="00790C7D" w:rsidDel="00ED3FC2">
        <w:t xml:space="preserve"> </w:t>
      </w:r>
    </w:p>
    <w:p w:rsidR="009B648D" w:rsidP="009B648D" w:rsidRDefault="009B648D" w14:paraId="1EB8DB54" w14:textId="20151820"/>
    <w:p w:rsidR="000B0EF6" w:rsidP="009B648D" w:rsidRDefault="000B0EF6" w14:paraId="644B3FDE" w14:textId="7E9FC64A">
      <w:pPr>
        <w:rPr>
          <w:rFonts w:cstheme="minorHAnsi"/>
          <w:b/>
        </w:rPr>
      </w:pPr>
      <w:r w:rsidRPr="00B00D49">
        <w:rPr>
          <w:rFonts w:cstheme="minorHAnsi"/>
          <w:b/>
        </w:rPr>
        <w:t>References</w:t>
      </w:r>
    </w:p>
    <w:p w:rsidR="00CD5C87" w:rsidP="008437DF" w:rsidRDefault="00CD5C87" w14:paraId="52871352" w14:textId="000777FA">
      <w:pPr>
        <w:spacing w:line="240" w:lineRule="auto"/>
        <w:ind w:left="720" w:hanging="720"/>
        <w:contextualSpacing/>
        <w:rPr>
          <w:rFonts w:cstheme="minorHAnsi"/>
        </w:rPr>
      </w:pPr>
      <w:r w:rsidRPr="001939DE">
        <w:rPr>
          <w:rFonts w:cstheme="minorHAnsi"/>
        </w:rPr>
        <w:t xml:space="preserve">Glaser, B. G. (2005). </w:t>
      </w:r>
      <w:r w:rsidRPr="001939DE">
        <w:rPr>
          <w:rFonts w:cstheme="minorHAnsi"/>
          <w:i/>
        </w:rPr>
        <w:t>The grounded theory perspective III: Theoretical coding</w:t>
      </w:r>
      <w:r w:rsidRPr="001939DE">
        <w:rPr>
          <w:rFonts w:cstheme="minorHAnsi"/>
        </w:rPr>
        <w:t>. Mill Valley, CA: Sociology Press.</w:t>
      </w:r>
    </w:p>
    <w:p w:rsidR="00CD5C87" w:rsidP="008437DF" w:rsidRDefault="00CD5C87" w14:paraId="1DFB2928" w14:textId="7F0C1C0A">
      <w:pPr>
        <w:spacing w:after="0" w:line="240" w:lineRule="auto"/>
        <w:ind w:left="720" w:hanging="720"/>
        <w:rPr>
          <w:rFonts w:cstheme="minorHAnsi"/>
        </w:rPr>
      </w:pPr>
      <w:r w:rsidRPr="001939DE">
        <w:rPr>
          <w:rFonts w:cstheme="minorHAnsi"/>
        </w:rPr>
        <w:t xml:space="preserve">Haig, B. D. (1996). </w:t>
      </w:r>
      <w:r w:rsidRPr="001939DE">
        <w:rPr>
          <w:rFonts w:cstheme="minorHAnsi"/>
          <w:iCs/>
        </w:rPr>
        <w:t>Grounded theory as scientific method</w:t>
      </w:r>
      <w:r w:rsidRPr="001939DE">
        <w:rPr>
          <w:rFonts w:cstheme="minorHAnsi"/>
          <w:i/>
          <w:iCs/>
        </w:rPr>
        <w:t>.</w:t>
      </w:r>
      <w:r w:rsidRPr="001939DE">
        <w:rPr>
          <w:rFonts w:cstheme="minorHAnsi"/>
        </w:rPr>
        <w:t xml:space="preserve"> </w:t>
      </w:r>
      <w:r w:rsidRPr="001939DE">
        <w:rPr>
          <w:rFonts w:cstheme="minorHAnsi"/>
          <w:i/>
        </w:rPr>
        <w:t>Philosophy of education 1995 yearbook</w:t>
      </w:r>
      <w:r w:rsidRPr="001939DE">
        <w:rPr>
          <w:rFonts w:cstheme="minorHAnsi"/>
        </w:rPr>
        <w:t>. Champaign, IL: Philosophy of Education Society.</w:t>
      </w:r>
    </w:p>
    <w:p w:rsidR="00CD5C87" w:rsidP="008437DF" w:rsidRDefault="00CD5C87" w14:paraId="4A7902D3" w14:textId="017D2BD7">
      <w:pPr>
        <w:spacing w:after="0" w:line="240" w:lineRule="auto"/>
        <w:ind w:left="720" w:hanging="720"/>
      </w:pPr>
      <w:r w:rsidRPr="00DF16BA">
        <w:t>Miles,</w:t>
      </w:r>
      <w:r>
        <w:t xml:space="preserve"> </w:t>
      </w:r>
      <w:r w:rsidRPr="00DF16BA">
        <w:t>M.</w:t>
      </w:r>
      <w:r>
        <w:t xml:space="preserve"> </w:t>
      </w:r>
      <w:r w:rsidRPr="00DF16BA">
        <w:t>B.,</w:t>
      </w:r>
      <w:r>
        <w:t xml:space="preserve"> </w:t>
      </w:r>
      <w:r w:rsidRPr="00DF16BA">
        <w:t>&amp;</w:t>
      </w:r>
      <w:r>
        <w:t xml:space="preserve"> </w:t>
      </w:r>
      <w:r w:rsidRPr="00DF16BA">
        <w:t>Huberman,</w:t>
      </w:r>
      <w:r>
        <w:t xml:space="preserve"> </w:t>
      </w:r>
      <w:r w:rsidRPr="00DF16BA">
        <w:t>A.</w:t>
      </w:r>
      <w:r>
        <w:t xml:space="preserve"> </w:t>
      </w:r>
      <w:r w:rsidRPr="00DF16BA">
        <w:t>M.</w:t>
      </w:r>
      <w:r>
        <w:t xml:space="preserve"> </w:t>
      </w:r>
      <w:r w:rsidRPr="00DF16BA">
        <w:t>(1994).</w:t>
      </w:r>
      <w:r>
        <w:t xml:space="preserve"> </w:t>
      </w:r>
      <w:r w:rsidRPr="00DF16BA">
        <w:rPr>
          <w:i/>
        </w:rPr>
        <w:t>Qualitative</w:t>
      </w:r>
      <w:r>
        <w:rPr>
          <w:i/>
        </w:rPr>
        <w:t xml:space="preserve"> </w:t>
      </w:r>
      <w:r w:rsidRPr="00DF16BA">
        <w:rPr>
          <w:i/>
        </w:rPr>
        <w:t>data</w:t>
      </w:r>
      <w:r>
        <w:rPr>
          <w:i/>
        </w:rPr>
        <w:t xml:space="preserve"> </w:t>
      </w:r>
      <w:r w:rsidRPr="00DF16BA">
        <w:rPr>
          <w:i/>
        </w:rPr>
        <w:t>analysis:</w:t>
      </w:r>
      <w:r>
        <w:rPr>
          <w:i/>
        </w:rPr>
        <w:t xml:space="preserve"> </w:t>
      </w:r>
      <w:r w:rsidRPr="00DF16BA">
        <w:rPr>
          <w:i/>
        </w:rPr>
        <w:t>An</w:t>
      </w:r>
      <w:r>
        <w:rPr>
          <w:i/>
        </w:rPr>
        <w:t xml:space="preserve"> </w:t>
      </w:r>
      <w:r w:rsidRPr="00DF16BA">
        <w:rPr>
          <w:i/>
        </w:rPr>
        <w:t>expanded</w:t>
      </w:r>
      <w:r>
        <w:rPr>
          <w:i/>
        </w:rPr>
        <w:t xml:space="preserve"> </w:t>
      </w:r>
      <w:r w:rsidRPr="00DF16BA">
        <w:rPr>
          <w:i/>
        </w:rPr>
        <w:t>sourcebook</w:t>
      </w:r>
      <w:r>
        <w:t xml:space="preserve"> </w:t>
      </w:r>
      <w:r w:rsidRPr="00DF16BA">
        <w:t>(2nd</w:t>
      </w:r>
      <w:r>
        <w:t xml:space="preserve"> </w:t>
      </w:r>
      <w:r w:rsidRPr="00DF16BA">
        <w:t>ed.).</w:t>
      </w:r>
      <w:r>
        <w:t xml:space="preserve"> </w:t>
      </w:r>
      <w:r w:rsidRPr="00DF16BA">
        <w:t>Thousand</w:t>
      </w:r>
      <w:r>
        <w:t xml:space="preserve"> </w:t>
      </w:r>
      <w:r w:rsidRPr="00DF16BA">
        <w:t>Oaks,</w:t>
      </w:r>
      <w:r>
        <w:t xml:space="preserve"> </w:t>
      </w:r>
      <w:r w:rsidRPr="00DF16BA">
        <w:t>CA:</w:t>
      </w:r>
      <w:r>
        <w:t xml:space="preserve"> </w:t>
      </w:r>
      <w:r w:rsidRPr="00DF16BA">
        <w:t>Sage</w:t>
      </w:r>
      <w:r>
        <w:t xml:space="preserve"> </w:t>
      </w:r>
      <w:r w:rsidRPr="00DF16BA">
        <w:t>Publications.</w:t>
      </w:r>
    </w:p>
    <w:p w:rsidRPr="001939DE" w:rsidR="00CD5C87" w:rsidP="008437DF" w:rsidRDefault="00CD5C87" w14:paraId="7E82EA19" w14:textId="7F5BAAA7">
      <w:pPr>
        <w:spacing w:after="0" w:line="240" w:lineRule="auto"/>
        <w:ind w:left="720" w:hanging="720"/>
        <w:rPr>
          <w:rFonts w:cstheme="minorHAnsi"/>
        </w:rPr>
      </w:pPr>
      <w:r w:rsidRPr="0003010E">
        <w:t>Ragin, C.</w:t>
      </w:r>
      <w:r>
        <w:t xml:space="preserve"> C.</w:t>
      </w:r>
      <w:r w:rsidRPr="0003010E">
        <w:t xml:space="preserve"> (2000). </w:t>
      </w:r>
      <w:r w:rsidRPr="0003010E">
        <w:rPr>
          <w:i/>
          <w:iCs/>
        </w:rPr>
        <w:t>Fuzzy-set social science.</w:t>
      </w:r>
      <w:r>
        <w:rPr>
          <w:i/>
          <w:iCs/>
        </w:rPr>
        <w:t xml:space="preserve"> </w:t>
      </w:r>
      <w:r w:rsidRPr="0003010E">
        <w:t>Chicago, IL: The University of Chicago Press</w:t>
      </w:r>
      <w:r>
        <w:t>.</w:t>
      </w:r>
    </w:p>
    <w:p w:rsidRPr="00B00D49" w:rsidR="00CD5C87" w:rsidP="009B648D" w:rsidRDefault="00CD5C87" w14:paraId="399251F7" w14:textId="77777777">
      <w:pPr>
        <w:rPr>
          <w:rFonts w:cstheme="minorHAnsi"/>
          <w:b/>
        </w:rPr>
      </w:pPr>
    </w:p>
    <w:sectPr w:rsidRPr="00B00D49" w:rsidR="00CD5C87" w:rsidSect="00C91C71">
      <w:headerReference w:type="default" r:id="rId1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nes, Molly (ACF)" w:date="2021-01-28T14:09:00Z" w:initials="JM(">
    <w:p w14:paraId="5D1829B1" w14:textId="4FBEBBD5" w:rsidR="00383CA8" w:rsidRDefault="00383CA8">
      <w:pPr>
        <w:pStyle w:val="CommentText"/>
      </w:pPr>
      <w:r>
        <w:rPr>
          <w:rStyle w:val="CommentReference"/>
        </w:rPr>
        <w:annotationRef/>
      </w:r>
      <w:r>
        <w:t>This should be more explicit to address: Our study design is appropriate for the proposed purposes and uses planned because…</w:t>
      </w:r>
    </w:p>
    <w:p w14:paraId="6338CCA5" w14:textId="5CC1AE3E" w:rsidR="00383CA8" w:rsidRDefault="00383CA8">
      <w:pPr>
        <w:pStyle w:val="CommentText"/>
      </w:pPr>
    </w:p>
    <w:p w14:paraId="0D46629C" w14:textId="6797A8A2" w:rsidR="00383CA8" w:rsidRDefault="00383CA8">
      <w:pPr>
        <w:pStyle w:val="CommentText"/>
      </w:pPr>
      <w:r>
        <w:t>Also, the current text in this section is redundant with the text provided under target population below.</w:t>
      </w:r>
    </w:p>
  </w:comment>
  <w:comment w:id="17" w:author="Jones, Molly (ACF)" w:date="2021-01-28T14:11:00Z" w:initials="JM(">
    <w:p w14:paraId="3B970A82" w14:textId="785B9941" w:rsidR="00383CA8" w:rsidRDefault="00383CA8">
      <w:pPr>
        <w:pStyle w:val="CommentText"/>
      </w:pPr>
      <w:r>
        <w:rPr>
          <w:rStyle w:val="CommentReference"/>
        </w:rPr>
        <w:annotationRef/>
      </w:r>
      <w:r>
        <w:t xml:space="preserve">At least 4 program staff? Or at least 4 programs? I think </w:t>
      </w:r>
      <w:proofErr w:type="gramStart"/>
      <w:r>
        <w:t>it’s</w:t>
      </w:r>
      <w:proofErr w:type="gramEnd"/>
      <w:r>
        <w:t xml:space="preserve"> the latter? Is the following accurate? </w:t>
      </w:r>
    </w:p>
    <w:p w14:paraId="0DCF45BB" w14:textId="77777777" w:rsidR="00383CA8" w:rsidRDefault="00383CA8">
      <w:pPr>
        <w:pStyle w:val="CommentText"/>
      </w:pPr>
    </w:p>
    <w:p w14:paraId="6A919C8A" w14:textId="4DE529A9" w:rsidR="00383CA8" w:rsidRDefault="00383CA8">
      <w:pPr>
        <w:pStyle w:val="CommentText"/>
      </w:pPr>
      <w:r>
        <w:t>For each of the 12 selected case study sites, the study team will collect information at 4 or more human services programs</w:t>
      </w:r>
      <w:r>
        <w:rPr>
          <w:rStyle w:val="CommentReference"/>
        </w:rPr>
        <w:annotationRef/>
      </w:r>
      <w:r>
        <w:t xml:space="preserve"> (</w:t>
      </w:r>
      <w:r w:rsidRPr="00897969">
        <w:t>HMRF, TANF, HPOG, and MIECHV</w:t>
      </w:r>
      <w:r>
        <w:t>, early childhood development programs, family development programs, employment programs, and higher education and technical training programs),</w:t>
      </w:r>
      <w:r w:rsidRPr="00897969">
        <w:t xml:space="preserve"> </w:t>
      </w:r>
      <w:r>
        <w:t xml:space="preserve">from </w:t>
      </w:r>
      <w:r w:rsidRPr="00897969">
        <w:t>program</w:t>
      </w:r>
      <w:r>
        <w:t xml:space="preserve"> directors, and….</w:t>
      </w:r>
    </w:p>
  </w:comment>
  <w:comment w:id="18" w:author="Kelly McAleer, MSPH" w:date="2021-01-29T09:37:00Z" w:initials="KMM">
    <w:p w14:paraId="1A438C0C" w14:textId="3924D492" w:rsidR="000004B1" w:rsidRDefault="000004B1">
      <w:pPr>
        <w:pStyle w:val="CommentText"/>
      </w:pPr>
      <w:r>
        <w:rPr>
          <w:rStyle w:val="CommentReference"/>
        </w:rPr>
        <w:annotationRef/>
      </w:r>
      <w:r>
        <w:t>Yes, made the change</w:t>
      </w:r>
    </w:p>
  </w:comment>
  <w:comment w:id="34" w:author="Jones, Molly (ACF)" w:date="2021-01-28T14:40:00Z" w:initials="JM(">
    <w:p w14:paraId="2935D727" w14:textId="4E84A782" w:rsidR="001B7C01" w:rsidRDefault="001B7C01">
      <w:pPr>
        <w:pStyle w:val="CommentText"/>
      </w:pPr>
      <w:r>
        <w:rPr>
          <w:rStyle w:val="CommentReference"/>
        </w:rPr>
        <w:annotationRef/>
      </w:r>
      <w:r>
        <w:t>Suggest not including this in case you end up needing to use a different platform</w:t>
      </w:r>
    </w:p>
  </w:comment>
  <w:comment w:id="36" w:author="Jones, Molly (ACF)" w:date="2021-01-28T14:42:00Z" w:initials="JM(">
    <w:p w14:paraId="01F00CAD" w14:textId="4CC68653" w:rsidR="001B7C01" w:rsidRDefault="001B7C01">
      <w:pPr>
        <w:pStyle w:val="CommentText"/>
      </w:pPr>
      <w:r>
        <w:rPr>
          <w:rStyle w:val="CommentReference"/>
        </w:rPr>
        <w:annotationRef/>
      </w:r>
      <w:r>
        <w:t xml:space="preserve">Is this information different than that included in the previous paragraph? It seems redundant. </w:t>
      </w:r>
    </w:p>
  </w:comment>
  <w:comment w:id="40" w:author="Jones, Molly (ACF)" w:date="2021-01-28T14:45:00Z" w:initials="JM(">
    <w:p w14:paraId="6A3DE09F" w14:textId="30F8F5A7" w:rsidR="001B7C01" w:rsidRDefault="001B7C01">
      <w:pPr>
        <w:pStyle w:val="CommentText"/>
      </w:pPr>
      <w:r>
        <w:rPr>
          <w:rStyle w:val="CommentReference"/>
        </w:rPr>
        <w:annotationRef/>
      </w:r>
      <w:proofErr w:type="gramStart"/>
      <w:r>
        <w:t>I’m</w:t>
      </w:r>
      <w:proofErr w:type="gramEnd"/>
      <w:r>
        <w:t xml:space="preserve"> unclear the purpose of this sentence.  </w:t>
      </w:r>
    </w:p>
  </w:comment>
  <w:comment w:id="42" w:author="Jones, Molly (ACF)" w:date="2021-01-28T14:46:00Z" w:initials="JM(">
    <w:p w14:paraId="619AE902" w14:textId="3342C333" w:rsidR="001B7C01" w:rsidRDefault="001B7C01">
      <w:pPr>
        <w:pStyle w:val="CommentText"/>
      </w:pPr>
      <w:r>
        <w:rPr>
          <w:rStyle w:val="CommentReference"/>
        </w:rPr>
        <w:annotationRef/>
      </w:r>
      <w:r>
        <w:t xml:space="preserve">Include how the study team will store the data. </w:t>
      </w:r>
    </w:p>
  </w:comment>
  <w:comment w:id="43" w:author="Kelly McAleer, MSPH" w:date="2021-01-29T09:35:00Z" w:initials="KMM">
    <w:p w14:paraId="2C1363CD" w14:textId="0B5EE571" w:rsidR="00947EB2" w:rsidRDefault="00947EB2">
      <w:pPr>
        <w:pStyle w:val="CommentText"/>
      </w:pPr>
      <w:r>
        <w:rPr>
          <w:rStyle w:val="CommentReference"/>
        </w:rPr>
        <w:annotationRef/>
      </w:r>
      <w:r>
        <w:t xml:space="preserve">Added a </w:t>
      </w:r>
      <w:r w:rsidR="001A4428">
        <w:t>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46629C" w15:done="0"/>
  <w15:commentEx w15:paraId="6A919C8A" w15:done="0"/>
  <w15:commentEx w15:paraId="1A438C0C" w15:paraIdParent="6A919C8A" w15:done="0"/>
  <w15:commentEx w15:paraId="2935D727" w15:done="0"/>
  <w15:commentEx w15:paraId="01F00CAD" w15:done="0"/>
  <w15:commentEx w15:paraId="6A3DE09F" w15:done="0"/>
  <w15:commentEx w15:paraId="619AE902" w15:done="0"/>
  <w15:commentEx w15:paraId="2C1363CD" w15:paraIdParent="619AE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55F0" w16cex:dateUtc="2021-01-29T14:37:00Z"/>
  <w16cex:commentExtensible w16cex:durableId="23BE5561" w16cex:dateUtc="2021-01-29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46629C" w16cid:durableId="23BE50E4"/>
  <w16cid:commentId w16cid:paraId="6A919C8A" w16cid:durableId="23BE50E5"/>
  <w16cid:commentId w16cid:paraId="1A438C0C" w16cid:durableId="23BE55F0"/>
  <w16cid:commentId w16cid:paraId="2935D727" w16cid:durableId="23BE50E6"/>
  <w16cid:commentId w16cid:paraId="01F00CAD" w16cid:durableId="23BE50E7"/>
  <w16cid:commentId w16cid:paraId="6A3DE09F" w16cid:durableId="23BE50E8"/>
  <w16cid:commentId w16cid:paraId="619AE902" w16cid:durableId="23BE50E9"/>
  <w16cid:commentId w16cid:paraId="2C1363CD" w16cid:durableId="23BE55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97664" w14:textId="77777777" w:rsidR="00DF3A87" w:rsidRDefault="00DF3A87" w:rsidP="0004063C">
      <w:pPr>
        <w:spacing w:after="0" w:line="240" w:lineRule="auto"/>
      </w:pPr>
      <w:r>
        <w:separator/>
      </w:r>
    </w:p>
  </w:endnote>
  <w:endnote w:type="continuationSeparator" w:id="0">
    <w:p w14:paraId="37125D8E" w14:textId="77777777" w:rsidR="00DF3A87" w:rsidRDefault="00DF3A87" w:rsidP="0004063C">
      <w:pPr>
        <w:spacing w:after="0" w:line="240" w:lineRule="auto"/>
      </w:pPr>
      <w:r>
        <w:continuationSeparator/>
      </w:r>
    </w:p>
  </w:endnote>
  <w:endnote w:type="continuationNotice" w:id="1">
    <w:p w14:paraId="34696132" w14:textId="77777777" w:rsidR="00DF3A87" w:rsidRDefault="00DF3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at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221F799" w:rsidR="00BD702B" w:rsidRDefault="00BD702B">
        <w:pPr>
          <w:pStyle w:val="Footer"/>
          <w:jc w:val="right"/>
        </w:pPr>
        <w:r>
          <w:fldChar w:fldCharType="begin"/>
        </w:r>
        <w:r>
          <w:instrText xml:space="preserve"> PAGE   \* MERGEFORMAT </w:instrText>
        </w:r>
        <w:r>
          <w:fldChar w:fldCharType="separate"/>
        </w:r>
        <w:r w:rsidR="001B7C01">
          <w:rPr>
            <w:noProof/>
          </w:rPr>
          <w:t>8</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CD4C5" w14:textId="77777777" w:rsidR="00DF3A87" w:rsidRDefault="00DF3A87" w:rsidP="0004063C">
      <w:pPr>
        <w:spacing w:after="0" w:line="240" w:lineRule="auto"/>
      </w:pPr>
      <w:r>
        <w:separator/>
      </w:r>
    </w:p>
  </w:footnote>
  <w:footnote w:type="continuationSeparator" w:id="0">
    <w:p w14:paraId="16EA7A72" w14:textId="77777777" w:rsidR="00DF3A87" w:rsidRDefault="00DF3A87" w:rsidP="0004063C">
      <w:pPr>
        <w:spacing w:after="0" w:line="240" w:lineRule="auto"/>
      </w:pPr>
      <w:r>
        <w:continuationSeparator/>
      </w:r>
    </w:p>
  </w:footnote>
  <w:footnote w:type="continuationNotice" w:id="1">
    <w:p w14:paraId="04A522EC" w14:textId="77777777" w:rsidR="00DF3A87" w:rsidRDefault="00DF3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80E06"/>
    <w:multiLevelType w:val="hybridMultilevel"/>
    <w:tmpl w:val="3F9A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9E39B8"/>
    <w:multiLevelType w:val="hybridMultilevel"/>
    <w:tmpl w:val="0CA6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5"/>
  </w:num>
  <w:num w:numId="4">
    <w:abstractNumId w:val="23"/>
  </w:num>
  <w:num w:numId="5">
    <w:abstractNumId w:val="13"/>
  </w:num>
  <w:num w:numId="6">
    <w:abstractNumId w:val="28"/>
  </w:num>
  <w:num w:numId="7">
    <w:abstractNumId w:val="4"/>
  </w:num>
  <w:num w:numId="8">
    <w:abstractNumId w:val="9"/>
  </w:num>
  <w:num w:numId="9">
    <w:abstractNumId w:val="12"/>
  </w:num>
  <w:num w:numId="10">
    <w:abstractNumId w:val="27"/>
  </w:num>
  <w:num w:numId="11">
    <w:abstractNumId w:val="30"/>
  </w:num>
  <w:num w:numId="12">
    <w:abstractNumId w:val="25"/>
  </w:num>
  <w:num w:numId="13">
    <w:abstractNumId w:val="22"/>
  </w:num>
  <w:num w:numId="14">
    <w:abstractNumId w:val="26"/>
  </w:num>
  <w:num w:numId="15">
    <w:abstractNumId w:val="14"/>
  </w:num>
  <w:num w:numId="16">
    <w:abstractNumId w:val="21"/>
  </w:num>
  <w:num w:numId="17">
    <w:abstractNumId w:val="11"/>
  </w:num>
  <w:num w:numId="18">
    <w:abstractNumId w:val="8"/>
  </w:num>
  <w:num w:numId="19">
    <w:abstractNumId w:val="7"/>
  </w:num>
  <w:num w:numId="20">
    <w:abstractNumId w:val="20"/>
  </w:num>
  <w:num w:numId="21">
    <w:abstractNumId w:val="0"/>
  </w:num>
  <w:num w:numId="22">
    <w:abstractNumId w:val="2"/>
  </w:num>
  <w:num w:numId="23">
    <w:abstractNumId w:val="15"/>
  </w:num>
  <w:num w:numId="24">
    <w:abstractNumId w:val="3"/>
  </w:num>
  <w:num w:numId="25">
    <w:abstractNumId w:val="10"/>
  </w:num>
  <w:num w:numId="26">
    <w:abstractNumId w:val="19"/>
  </w:num>
  <w:num w:numId="27">
    <w:abstractNumId w:val="29"/>
  </w:num>
  <w:num w:numId="28">
    <w:abstractNumId w:val="24"/>
  </w:num>
  <w:num w:numId="29">
    <w:abstractNumId w:val="16"/>
  </w:num>
  <w:num w:numId="30">
    <w:abstractNumId w:val="1"/>
  </w:num>
  <w:num w:numId="31">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es, Molly (ACF)">
    <w15:presenceInfo w15:providerId="AD" w15:userId="S-1-5-21-1747495209-1248221918-2216747781-42999"/>
  </w15:person>
  <w15:person w15:author="Kelly McAleer, MSPH">
    <w15:presenceInfo w15:providerId="AD" w15:userId="S::kmcaleer@2mresearch.com::559bf6aa-0ba0-4340-aaa0-d122b7c46f12"/>
  </w15:person>
  <w15:person w15:author="Dallas Elgin, PhD">
    <w15:presenceInfo w15:providerId="AD" w15:userId="S::delgin@2mresearch.com::295295a9-2170-4a5b-932c-8cba548d2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MzUzMzczsTA2NDZR0lEKTi0uzszPAykwrgUAgdnQcCwAAAA="/>
  </w:docVars>
  <w:rsids>
    <w:rsidRoot w:val="00B56589"/>
    <w:rsid w:val="000004B1"/>
    <w:rsid w:val="000052CC"/>
    <w:rsid w:val="00006282"/>
    <w:rsid w:val="0001255D"/>
    <w:rsid w:val="00012954"/>
    <w:rsid w:val="000175A3"/>
    <w:rsid w:val="0002194F"/>
    <w:rsid w:val="00021CAB"/>
    <w:rsid w:val="00023000"/>
    <w:rsid w:val="00027E79"/>
    <w:rsid w:val="00036126"/>
    <w:rsid w:val="00036282"/>
    <w:rsid w:val="0004063C"/>
    <w:rsid w:val="00041671"/>
    <w:rsid w:val="0004247F"/>
    <w:rsid w:val="0004362B"/>
    <w:rsid w:val="0005304D"/>
    <w:rsid w:val="00062689"/>
    <w:rsid w:val="00062AFB"/>
    <w:rsid w:val="00064A65"/>
    <w:rsid w:val="000655DD"/>
    <w:rsid w:val="000657E9"/>
    <w:rsid w:val="00066E47"/>
    <w:rsid w:val="00067649"/>
    <w:rsid w:val="00071F79"/>
    <w:rsid w:val="0007251B"/>
    <w:rsid w:val="000733A5"/>
    <w:rsid w:val="0007396F"/>
    <w:rsid w:val="00073C7C"/>
    <w:rsid w:val="000767C4"/>
    <w:rsid w:val="0008011E"/>
    <w:rsid w:val="00080D51"/>
    <w:rsid w:val="000813E2"/>
    <w:rsid w:val="000814CD"/>
    <w:rsid w:val="00082C5B"/>
    <w:rsid w:val="00083227"/>
    <w:rsid w:val="00083BBE"/>
    <w:rsid w:val="00086CBE"/>
    <w:rsid w:val="000874F6"/>
    <w:rsid w:val="00090812"/>
    <w:rsid w:val="000921F0"/>
    <w:rsid w:val="00093F09"/>
    <w:rsid w:val="00095878"/>
    <w:rsid w:val="00095E0C"/>
    <w:rsid w:val="00096046"/>
    <w:rsid w:val="00097560"/>
    <w:rsid w:val="000A012A"/>
    <w:rsid w:val="000A3044"/>
    <w:rsid w:val="000A3B36"/>
    <w:rsid w:val="000A5EC3"/>
    <w:rsid w:val="000A6F6D"/>
    <w:rsid w:val="000B0EF6"/>
    <w:rsid w:val="000B3602"/>
    <w:rsid w:val="000B61E2"/>
    <w:rsid w:val="000C11CF"/>
    <w:rsid w:val="000C4693"/>
    <w:rsid w:val="000C78E2"/>
    <w:rsid w:val="000C7BB4"/>
    <w:rsid w:val="000D0093"/>
    <w:rsid w:val="000D0DB8"/>
    <w:rsid w:val="000D36FC"/>
    <w:rsid w:val="000D4E9A"/>
    <w:rsid w:val="000D5635"/>
    <w:rsid w:val="000D7D44"/>
    <w:rsid w:val="000E2E08"/>
    <w:rsid w:val="000E5CEC"/>
    <w:rsid w:val="000E6125"/>
    <w:rsid w:val="000F1E4A"/>
    <w:rsid w:val="000F30D0"/>
    <w:rsid w:val="000F40CF"/>
    <w:rsid w:val="000F4846"/>
    <w:rsid w:val="000F64B8"/>
    <w:rsid w:val="00100D34"/>
    <w:rsid w:val="00102F8A"/>
    <w:rsid w:val="00103EFD"/>
    <w:rsid w:val="00104ACE"/>
    <w:rsid w:val="00106C5B"/>
    <w:rsid w:val="00107D87"/>
    <w:rsid w:val="00111800"/>
    <w:rsid w:val="00111956"/>
    <w:rsid w:val="001119A4"/>
    <w:rsid w:val="00111B6B"/>
    <w:rsid w:val="00112D21"/>
    <w:rsid w:val="00116B53"/>
    <w:rsid w:val="00116F1A"/>
    <w:rsid w:val="00117738"/>
    <w:rsid w:val="00120330"/>
    <w:rsid w:val="00120BCF"/>
    <w:rsid w:val="00121056"/>
    <w:rsid w:val="00122695"/>
    <w:rsid w:val="00123C39"/>
    <w:rsid w:val="001253F4"/>
    <w:rsid w:val="001265E0"/>
    <w:rsid w:val="0012726B"/>
    <w:rsid w:val="0013054E"/>
    <w:rsid w:val="00133C65"/>
    <w:rsid w:val="00135D62"/>
    <w:rsid w:val="0013717E"/>
    <w:rsid w:val="00141CD9"/>
    <w:rsid w:val="001424C8"/>
    <w:rsid w:val="00143414"/>
    <w:rsid w:val="00147118"/>
    <w:rsid w:val="00147446"/>
    <w:rsid w:val="00147EA9"/>
    <w:rsid w:val="00152819"/>
    <w:rsid w:val="001547F9"/>
    <w:rsid w:val="001562D2"/>
    <w:rsid w:val="00157482"/>
    <w:rsid w:val="00166936"/>
    <w:rsid w:val="001707D8"/>
    <w:rsid w:val="0017572C"/>
    <w:rsid w:val="00176881"/>
    <w:rsid w:val="00177146"/>
    <w:rsid w:val="001775DF"/>
    <w:rsid w:val="00181DEA"/>
    <w:rsid w:val="00182E22"/>
    <w:rsid w:val="001843B1"/>
    <w:rsid w:val="001916EB"/>
    <w:rsid w:val="00196A24"/>
    <w:rsid w:val="001A41FA"/>
    <w:rsid w:val="001A4428"/>
    <w:rsid w:val="001A47F4"/>
    <w:rsid w:val="001A6E24"/>
    <w:rsid w:val="001B078E"/>
    <w:rsid w:val="001B080A"/>
    <w:rsid w:val="001B0A76"/>
    <w:rsid w:val="001B7C01"/>
    <w:rsid w:val="001C0214"/>
    <w:rsid w:val="001C1824"/>
    <w:rsid w:val="001C4681"/>
    <w:rsid w:val="001C7E9A"/>
    <w:rsid w:val="001D0ACD"/>
    <w:rsid w:val="001D18F2"/>
    <w:rsid w:val="001D4AEF"/>
    <w:rsid w:val="001E1CAE"/>
    <w:rsid w:val="001E64C2"/>
    <w:rsid w:val="001E6B89"/>
    <w:rsid w:val="001F3AE4"/>
    <w:rsid w:val="001F57F5"/>
    <w:rsid w:val="00200847"/>
    <w:rsid w:val="002022D5"/>
    <w:rsid w:val="002034A7"/>
    <w:rsid w:val="00203F22"/>
    <w:rsid w:val="0020401C"/>
    <w:rsid w:val="0020629A"/>
    <w:rsid w:val="00206E11"/>
    <w:rsid w:val="00206FE3"/>
    <w:rsid w:val="00207554"/>
    <w:rsid w:val="00207A73"/>
    <w:rsid w:val="00211261"/>
    <w:rsid w:val="0021224A"/>
    <w:rsid w:val="00217611"/>
    <w:rsid w:val="00220DF1"/>
    <w:rsid w:val="00221636"/>
    <w:rsid w:val="00224895"/>
    <w:rsid w:val="00232AC9"/>
    <w:rsid w:val="00235E6D"/>
    <w:rsid w:val="00237B9E"/>
    <w:rsid w:val="0024024A"/>
    <w:rsid w:val="00240299"/>
    <w:rsid w:val="00247D7E"/>
    <w:rsid w:val="002503E7"/>
    <w:rsid w:val="00250918"/>
    <w:rsid w:val="002517BB"/>
    <w:rsid w:val="00253690"/>
    <w:rsid w:val="00253B97"/>
    <w:rsid w:val="002544F6"/>
    <w:rsid w:val="00254D60"/>
    <w:rsid w:val="00255C5A"/>
    <w:rsid w:val="00256E24"/>
    <w:rsid w:val="00257552"/>
    <w:rsid w:val="00263CE7"/>
    <w:rsid w:val="00265491"/>
    <w:rsid w:val="00265DE9"/>
    <w:rsid w:val="00271F72"/>
    <w:rsid w:val="0027344A"/>
    <w:rsid w:val="00273522"/>
    <w:rsid w:val="00275804"/>
    <w:rsid w:val="00275C32"/>
    <w:rsid w:val="00276CE2"/>
    <w:rsid w:val="00277839"/>
    <w:rsid w:val="00284E6F"/>
    <w:rsid w:val="00287AF1"/>
    <w:rsid w:val="00290A51"/>
    <w:rsid w:val="00297194"/>
    <w:rsid w:val="002A41C6"/>
    <w:rsid w:val="002A7B90"/>
    <w:rsid w:val="002B18D0"/>
    <w:rsid w:val="002B38CE"/>
    <w:rsid w:val="002B59E5"/>
    <w:rsid w:val="002B785B"/>
    <w:rsid w:val="002C02B6"/>
    <w:rsid w:val="002C2D85"/>
    <w:rsid w:val="002C4B60"/>
    <w:rsid w:val="002C785D"/>
    <w:rsid w:val="002D2C36"/>
    <w:rsid w:val="002D4554"/>
    <w:rsid w:val="002D64DB"/>
    <w:rsid w:val="002E4A3C"/>
    <w:rsid w:val="002E6CCF"/>
    <w:rsid w:val="002E7888"/>
    <w:rsid w:val="002F0776"/>
    <w:rsid w:val="002F1455"/>
    <w:rsid w:val="002F1BA7"/>
    <w:rsid w:val="002F2676"/>
    <w:rsid w:val="002F33D0"/>
    <w:rsid w:val="002F34B5"/>
    <w:rsid w:val="002F3D99"/>
    <w:rsid w:val="002F415A"/>
    <w:rsid w:val="00300722"/>
    <w:rsid w:val="0030316D"/>
    <w:rsid w:val="003140E8"/>
    <w:rsid w:val="00314AF6"/>
    <w:rsid w:val="00317921"/>
    <w:rsid w:val="00321BB0"/>
    <w:rsid w:val="0033065E"/>
    <w:rsid w:val="00331C45"/>
    <w:rsid w:val="00331EC3"/>
    <w:rsid w:val="00333626"/>
    <w:rsid w:val="00335335"/>
    <w:rsid w:val="00336610"/>
    <w:rsid w:val="00340F91"/>
    <w:rsid w:val="00345D32"/>
    <w:rsid w:val="00347D5F"/>
    <w:rsid w:val="00350C03"/>
    <w:rsid w:val="00355EBB"/>
    <w:rsid w:val="0035692A"/>
    <w:rsid w:val="00357553"/>
    <w:rsid w:val="00357927"/>
    <w:rsid w:val="003620FF"/>
    <w:rsid w:val="003675E0"/>
    <w:rsid w:val="00367DB9"/>
    <w:rsid w:val="00372BEC"/>
    <w:rsid w:val="003739D9"/>
    <w:rsid w:val="00373D2F"/>
    <w:rsid w:val="003742C3"/>
    <w:rsid w:val="00375657"/>
    <w:rsid w:val="00383CA8"/>
    <w:rsid w:val="003848BA"/>
    <w:rsid w:val="00390F85"/>
    <w:rsid w:val="00393BE4"/>
    <w:rsid w:val="003974A2"/>
    <w:rsid w:val="003A3460"/>
    <w:rsid w:val="003A7774"/>
    <w:rsid w:val="003B3A21"/>
    <w:rsid w:val="003B5158"/>
    <w:rsid w:val="003B732D"/>
    <w:rsid w:val="003C2ED8"/>
    <w:rsid w:val="003C4B55"/>
    <w:rsid w:val="003C7358"/>
    <w:rsid w:val="003C76F7"/>
    <w:rsid w:val="003E0C99"/>
    <w:rsid w:val="003E1E81"/>
    <w:rsid w:val="003E61F6"/>
    <w:rsid w:val="003E7892"/>
    <w:rsid w:val="003F277D"/>
    <w:rsid w:val="003F3086"/>
    <w:rsid w:val="003F779B"/>
    <w:rsid w:val="0040242F"/>
    <w:rsid w:val="00402D52"/>
    <w:rsid w:val="004040FA"/>
    <w:rsid w:val="00404E36"/>
    <w:rsid w:val="00407537"/>
    <w:rsid w:val="00413D9D"/>
    <w:rsid w:val="004145BB"/>
    <w:rsid w:val="00415F59"/>
    <w:rsid w:val="004165BD"/>
    <w:rsid w:val="004166F4"/>
    <w:rsid w:val="00416A0A"/>
    <w:rsid w:val="00420B43"/>
    <w:rsid w:val="00420BFE"/>
    <w:rsid w:val="004211E9"/>
    <w:rsid w:val="0042220D"/>
    <w:rsid w:val="00424CBF"/>
    <w:rsid w:val="0043377A"/>
    <w:rsid w:val="00434772"/>
    <w:rsid w:val="00436990"/>
    <w:rsid w:val="00437489"/>
    <w:rsid w:val="004379B6"/>
    <w:rsid w:val="00443F62"/>
    <w:rsid w:val="0044428E"/>
    <w:rsid w:val="0044489B"/>
    <w:rsid w:val="00446431"/>
    <w:rsid w:val="00446465"/>
    <w:rsid w:val="00446687"/>
    <w:rsid w:val="00446FA0"/>
    <w:rsid w:val="00447A2E"/>
    <w:rsid w:val="00451FB1"/>
    <w:rsid w:val="00453282"/>
    <w:rsid w:val="00455AD8"/>
    <w:rsid w:val="0046067F"/>
    <w:rsid w:val="00460D54"/>
    <w:rsid w:val="00461D3E"/>
    <w:rsid w:val="0046545B"/>
    <w:rsid w:val="004706CC"/>
    <w:rsid w:val="004715FA"/>
    <w:rsid w:val="00473E59"/>
    <w:rsid w:val="00474FE5"/>
    <w:rsid w:val="00477567"/>
    <w:rsid w:val="004826CA"/>
    <w:rsid w:val="00487603"/>
    <w:rsid w:val="004931EF"/>
    <w:rsid w:val="004A0D3E"/>
    <w:rsid w:val="004A2D0B"/>
    <w:rsid w:val="004A2F27"/>
    <w:rsid w:val="004A3C5A"/>
    <w:rsid w:val="004A4B6B"/>
    <w:rsid w:val="004B75AC"/>
    <w:rsid w:val="004C2E50"/>
    <w:rsid w:val="004C3049"/>
    <w:rsid w:val="004C3644"/>
    <w:rsid w:val="004C5A5F"/>
    <w:rsid w:val="004D12DD"/>
    <w:rsid w:val="004D24CA"/>
    <w:rsid w:val="004D45A8"/>
    <w:rsid w:val="004E5778"/>
    <w:rsid w:val="004E7ED8"/>
    <w:rsid w:val="004F2B64"/>
    <w:rsid w:val="004F425C"/>
    <w:rsid w:val="00502956"/>
    <w:rsid w:val="0050376D"/>
    <w:rsid w:val="00503A06"/>
    <w:rsid w:val="00512C25"/>
    <w:rsid w:val="005178AE"/>
    <w:rsid w:val="00520F1E"/>
    <w:rsid w:val="005228B2"/>
    <w:rsid w:val="005254AC"/>
    <w:rsid w:val="005302CB"/>
    <w:rsid w:val="00533D02"/>
    <w:rsid w:val="00533FDB"/>
    <w:rsid w:val="00535D38"/>
    <w:rsid w:val="0054055C"/>
    <w:rsid w:val="00542AB4"/>
    <w:rsid w:val="00544F6F"/>
    <w:rsid w:val="0055434C"/>
    <w:rsid w:val="00554FBC"/>
    <w:rsid w:val="005567D0"/>
    <w:rsid w:val="00562034"/>
    <w:rsid w:val="0056319B"/>
    <w:rsid w:val="0056553D"/>
    <w:rsid w:val="0057365D"/>
    <w:rsid w:val="00581E6B"/>
    <w:rsid w:val="005826E8"/>
    <w:rsid w:val="0058380F"/>
    <w:rsid w:val="00583A97"/>
    <w:rsid w:val="00584F44"/>
    <w:rsid w:val="00591283"/>
    <w:rsid w:val="00591F56"/>
    <w:rsid w:val="0059421C"/>
    <w:rsid w:val="005974B7"/>
    <w:rsid w:val="005A04DA"/>
    <w:rsid w:val="005A094E"/>
    <w:rsid w:val="005A3301"/>
    <w:rsid w:val="005A6140"/>
    <w:rsid w:val="005A61CE"/>
    <w:rsid w:val="005A75E4"/>
    <w:rsid w:val="005A7E5A"/>
    <w:rsid w:val="005B01A4"/>
    <w:rsid w:val="005B1285"/>
    <w:rsid w:val="005B1410"/>
    <w:rsid w:val="005B45E0"/>
    <w:rsid w:val="005B4E5B"/>
    <w:rsid w:val="005B7BD1"/>
    <w:rsid w:val="005C23EC"/>
    <w:rsid w:val="005C508F"/>
    <w:rsid w:val="005C5AC5"/>
    <w:rsid w:val="005D44B5"/>
    <w:rsid w:val="005D4A40"/>
    <w:rsid w:val="005D5FD3"/>
    <w:rsid w:val="005E210C"/>
    <w:rsid w:val="005E2DC5"/>
    <w:rsid w:val="005E2DCB"/>
    <w:rsid w:val="005E493B"/>
    <w:rsid w:val="005E5166"/>
    <w:rsid w:val="005E6879"/>
    <w:rsid w:val="005F0010"/>
    <w:rsid w:val="005F281A"/>
    <w:rsid w:val="005F2951"/>
    <w:rsid w:val="005F43CD"/>
    <w:rsid w:val="005F4A2E"/>
    <w:rsid w:val="005F4DEA"/>
    <w:rsid w:val="005F4F23"/>
    <w:rsid w:val="00601EE6"/>
    <w:rsid w:val="006040F8"/>
    <w:rsid w:val="00604E59"/>
    <w:rsid w:val="006151C2"/>
    <w:rsid w:val="00624DDC"/>
    <w:rsid w:val="006253B6"/>
    <w:rsid w:val="006257ED"/>
    <w:rsid w:val="00626787"/>
    <w:rsid w:val="0062686E"/>
    <w:rsid w:val="00627D0E"/>
    <w:rsid w:val="00630B30"/>
    <w:rsid w:val="006416D9"/>
    <w:rsid w:val="006419FB"/>
    <w:rsid w:val="00642DB5"/>
    <w:rsid w:val="00651FF6"/>
    <w:rsid w:val="00652A52"/>
    <w:rsid w:val="00657212"/>
    <w:rsid w:val="00657F29"/>
    <w:rsid w:val="006632AD"/>
    <w:rsid w:val="00666D4D"/>
    <w:rsid w:val="006719FD"/>
    <w:rsid w:val="00672E7F"/>
    <w:rsid w:val="00681467"/>
    <w:rsid w:val="0068303E"/>
    <w:rsid w:val="0068383E"/>
    <w:rsid w:val="00684666"/>
    <w:rsid w:val="00686B1C"/>
    <w:rsid w:val="00687489"/>
    <w:rsid w:val="00687AF7"/>
    <w:rsid w:val="006920B8"/>
    <w:rsid w:val="00692AB6"/>
    <w:rsid w:val="00693D02"/>
    <w:rsid w:val="0069508B"/>
    <w:rsid w:val="00695B21"/>
    <w:rsid w:val="006A1AEC"/>
    <w:rsid w:val="006A3350"/>
    <w:rsid w:val="006A3450"/>
    <w:rsid w:val="006A4D02"/>
    <w:rsid w:val="006A4FB7"/>
    <w:rsid w:val="006B03CD"/>
    <w:rsid w:val="006B0C96"/>
    <w:rsid w:val="006B1BF9"/>
    <w:rsid w:val="006B31DA"/>
    <w:rsid w:val="006B53F1"/>
    <w:rsid w:val="006B5490"/>
    <w:rsid w:val="006B6037"/>
    <w:rsid w:val="006B6E12"/>
    <w:rsid w:val="006B76AE"/>
    <w:rsid w:val="006C02A6"/>
    <w:rsid w:val="006C0E56"/>
    <w:rsid w:val="006C5450"/>
    <w:rsid w:val="006D2697"/>
    <w:rsid w:val="006D2A48"/>
    <w:rsid w:val="006D2FF5"/>
    <w:rsid w:val="006D3FCD"/>
    <w:rsid w:val="006D4F8F"/>
    <w:rsid w:val="006E3422"/>
    <w:rsid w:val="006E3BEA"/>
    <w:rsid w:val="006E4F82"/>
    <w:rsid w:val="006E545C"/>
    <w:rsid w:val="006E64C8"/>
    <w:rsid w:val="006F14AC"/>
    <w:rsid w:val="006F1B26"/>
    <w:rsid w:val="006F2667"/>
    <w:rsid w:val="006F3ED8"/>
    <w:rsid w:val="006F65EF"/>
    <w:rsid w:val="006F6E2E"/>
    <w:rsid w:val="006F787F"/>
    <w:rsid w:val="0070080A"/>
    <w:rsid w:val="00702690"/>
    <w:rsid w:val="0070415D"/>
    <w:rsid w:val="00707A53"/>
    <w:rsid w:val="00710BE6"/>
    <w:rsid w:val="007161E9"/>
    <w:rsid w:val="00716419"/>
    <w:rsid w:val="0071789F"/>
    <w:rsid w:val="00717A20"/>
    <w:rsid w:val="00717BDC"/>
    <w:rsid w:val="007217D8"/>
    <w:rsid w:val="00723A28"/>
    <w:rsid w:val="00725379"/>
    <w:rsid w:val="00726024"/>
    <w:rsid w:val="0073119C"/>
    <w:rsid w:val="00732055"/>
    <w:rsid w:val="00733AC9"/>
    <w:rsid w:val="00736B62"/>
    <w:rsid w:val="007441DA"/>
    <w:rsid w:val="0074534C"/>
    <w:rsid w:val="007467C0"/>
    <w:rsid w:val="00750991"/>
    <w:rsid w:val="00752767"/>
    <w:rsid w:val="00756761"/>
    <w:rsid w:val="00756C1B"/>
    <w:rsid w:val="00762208"/>
    <w:rsid w:val="00762565"/>
    <w:rsid w:val="0076388A"/>
    <w:rsid w:val="00764C85"/>
    <w:rsid w:val="007733D5"/>
    <w:rsid w:val="00774908"/>
    <w:rsid w:val="00776307"/>
    <w:rsid w:val="007803CC"/>
    <w:rsid w:val="0078131D"/>
    <w:rsid w:val="00784CB7"/>
    <w:rsid w:val="007923CC"/>
    <w:rsid w:val="00793E3E"/>
    <w:rsid w:val="00794B7B"/>
    <w:rsid w:val="00796A9F"/>
    <w:rsid w:val="00796D6B"/>
    <w:rsid w:val="007A0B6A"/>
    <w:rsid w:val="007A1B81"/>
    <w:rsid w:val="007A1FA4"/>
    <w:rsid w:val="007A2029"/>
    <w:rsid w:val="007A21BC"/>
    <w:rsid w:val="007A28A9"/>
    <w:rsid w:val="007A29C5"/>
    <w:rsid w:val="007A2BC5"/>
    <w:rsid w:val="007A3BB7"/>
    <w:rsid w:val="007A60FF"/>
    <w:rsid w:val="007B0FD8"/>
    <w:rsid w:val="007B29AE"/>
    <w:rsid w:val="007C2F4A"/>
    <w:rsid w:val="007C3309"/>
    <w:rsid w:val="007C7B4B"/>
    <w:rsid w:val="007D05E6"/>
    <w:rsid w:val="007D0E48"/>
    <w:rsid w:val="007D77F5"/>
    <w:rsid w:val="007E187A"/>
    <w:rsid w:val="007E5692"/>
    <w:rsid w:val="007E7293"/>
    <w:rsid w:val="007F394A"/>
    <w:rsid w:val="007F5170"/>
    <w:rsid w:val="007F740E"/>
    <w:rsid w:val="00802322"/>
    <w:rsid w:val="00803ECD"/>
    <w:rsid w:val="00806F61"/>
    <w:rsid w:val="00807AB8"/>
    <w:rsid w:val="008106F2"/>
    <w:rsid w:val="00811B08"/>
    <w:rsid w:val="008127B8"/>
    <w:rsid w:val="00816C52"/>
    <w:rsid w:val="0082102F"/>
    <w:rsid w:val="00821264"/>
    <w:rsid w:val="00821390"/>
    <w:rsid w:val="0082243F"/>
    <w:rsid w:val="00823428"/>
    <w:rsid w:val="00824245"/>
    <w:rsid w:val="00824D51"/>
    <w:rsid w:val="00825BB3"/>
    <w:rsid w:val="008275EB"/>
    <w:rsid w:val="00830C34"/>
    <w:rsid w:val="0083224B"/>
    <w:rsid w:val="00834DA0"/>
    <w:rsid w:val="008369BA"/>
    <w:rsid w:val="00837916"/>
    <w:rsid w:val="00840D32"/>
    <w:rsid w:val="00841D77"/>
    <w:rsid w:val="00843106"/>
    <w:rsid w:val="008437DF"/>
    <w:rsid w:val="00843933"/>
    <w:rsid w:val="0084670F"/>
    <w:rsid w:val="00846FED"/>
    <w:rsid w:val="008479B3"/>
    <w:rsid w:val="00847DAC"/>
    <w:rsid w:val="00853A28"/>
    <w:rsid w:val="00854AC7"/>
    <w:rsid w:val="0085526D"/>
    <w:rsid w:val="00857355"/>
    <w:rsid w:val="00860ECE"/>
    <w:rsid w:val="00863E20"/>
    <w:rsid w:val="00864C1F"/>
    <w:rsid w:val="00864EE5"/>
    <w:rsid w:val="00870FA1"/>
    <w:rsid w:val="008715B3"/>
    <w:rsid w:val="00871BC5"/>
    <w:rsid w:val="008722C0"/>
    <w:rsid w:val="00875220"/>
    <w:rsid w:val="00877322"/>
    <w:rsid w:val="00880510"/>
    <w:rsid w:val="0088093C"/>
    <w:rsid w:val="008827AC"/>
    <w:rsid w:val="00883507"/>
    <w:rsid w:val="00883D5B"/>
    <w:rsid w:val="008855CD"/>
    <w:rsid w:val="008860F0"/>
    <w:rsid w:val="00891CD9"/>
    <w:rsid w:val="00895248"/>
    <w:rsid w:val="00897969"/>
    <w:rsid w:val="00897D94"/>
    <w:rsid w:val="008A04D8"/>
    <w:rsid w:val="008A06F0"/>
    <w:rsid w:val="008A2479"/>
    <w:rsid w:val="008A3292"/>
    <w:rsid w:val="008A4556"/>
    <w:rsid w:val="008A4F9D"/>
    <w:rsid w:val="008B2523"/>
    <w:rsid w:val="008B33AE"/>
    <w:rsid w:val="008C030B"/>
    <w:rsid w:val="008C581C"/>
    <w:rsid w:val="008C5D50"/>
    <w:rsid w:val="008C6CE0"/>
    <w:rsid w:val="008D00E7"/>
    <w:rsid w:val="008D3440"/>
    <w:rsid w:val="008D462C"/>
    <w:rsid w:val="008E0239"/>
    <w:rsid w:val="008E3318"/>
    <w:rsid w:val="008E39E6"/>
    <w:rsid w:val="008E4718"/>
    <w:rsid w:val="008E4CAD"/>
    <w:rsid w:val="008E543F"/>
    <w:rsid w:val="008F0209"/>
    <w:rsid w:val="008F2446"/>
    <w:rsid w:val="008F3636"/>
    <w:rsid w:val="008F4618"/>
    <w:rsid w:val="008F65A2"/>
    <w:rsid w:val="00900D3A"/>
    <w:rsid w:val="00901040"/>
    <w:rsid w:val="0091078B"/>
    <w:rsid w:val="009130BB"/>
    <w:rsid w:val="00914DE2"/>
    <w:rsid w:val="00921768"/>
    <w:rsid w:val="00921A60"/>
    <w:rsid w:val="00922B88"/>
    <w:rsid w:val="00923BEE"/>
    <w:rsid w:val="00923F25"/>
    <w:rsid w:val="009341A6"/>
    <w:rsid w:val="00934AC6"/>
    <w:rsid w:val="00934B96"/>
    <w:rsid w:val="00936D10"/>
    <w:rsid w:val="00947589"/>
    <w:rsid w:val="00947EB2"/>
    <w:rsid w:val="00952103"/>
    <w:rsid w:val="009552AD"/>
    <w:rsid w:val="00963503"/>
    <w:rsid w:val="00963EFF"/>
    <w:rsid w:val="00965212"/>
    <w:rsid w:val="00965DBD"/>
    <w:rsid w:val="00967796"/>
    <w:rsid w:val="00967C12"/>
    <w:rsid w:val="00967EDF"/>
    <w:rsid w:val="00971944"/>
    <w:rsid w:val="00972A86"/>
    <w:rsid w:val="00980C58"/>
    <w:rsid w:val="009815C6"/>
    <w:rsid w:val="00983639"/>
    <w:rsid w:val="009847C7"/>
    <w:rsid w:val="00986600"/>
    <w:rsid w:val="00986A25"/>
    <w:rsid w:val="00990E0C"/>
    <w:rsid w:val="009912A0"/>
    <w:rsid w:val="00992CF6"/>
    <w:rsid w:val="00993981"/>
    <w:rsid w:val="009961E5"/>
    <w:rsid w:val="00996201"/>
    <w:rsid w:val="009A119E"/>
    <w:rsid w:val="009A1EC2"/>
    <w:rsid w:val="009A399C"/>
    <w:rsid w:val="009A39E1"/>
    <w:rsid w:val="009A3AD8"/>
    <w:rsid w:val="009A6EE8"/>
    <w:rsid w:val="009B0F58"/>
    <w:rsid w:val="009B584A"/>
    <w:rsid w:val="009B648D"/>
    <w:rsid w:val="009C3380"/>
    <w:rsid w:val="009C6D51"/>
    <w:rsid w:val="009D4889"/>
    <w:rsid w:val="009D6526"/>
    <w:rsid w:val="009E0A53"/>
    <w:rsid w:val="009E0A7E"/>
    <w:rsid w:val="009E202F"/>
    <w:rsid w:val="009E2935"/>
    <w:rsid w:val="009E7E38"/>
    <w:rsid w:val="009F0681"/>
    <w:rsid w:val="009F222A"/>
    <w:rsid w:val="009F265B"/>
    <w:rsid w:val="009F47D0"/>
    <w:rsid w:val="009F482C"/>
    <w:rsid w:val="009F68DB"/>
    <w:rsid w:val="00A01C0E"/>
    <w:rsid w:val="00A03E3F"/>
    <w:rsid w:val="00A06797"/>
    <w:rsid w:val="00A1108E"/>
    <w:rsid w:val="00A145E7"/>
    <w:rsid w:val="00A170D8"/>
    <w:rsid w:val="00A17923"/>
    <w:rsid w:val="00A20FD0"/>
    <w:rsid w:val="00A21140"/>
    <w:rsid w:val="00A23582"/>
    <w:rsid w:val="00A26C0E"/>
    <w:rsid w:val="00A27CD0"/>
    <w:rsid w:val="00A32783"/>
    <w:rsid w:val="00A32B40"/>
    <w:rsid w:val="00A352B6"/>
    <w:rsid w:val="00A362B6"/>
    <w:rsid w:val="00A40811"/>
    <w:rsid w:val="00A418A6"/>
    <w:rsid w:val="00A42C71"/>
    <w:rsid w:val="00A468CB"/>
    <w:rsid w:val="00A51C2F"/>
    <w:rsid w:val="00A52B3E"/>
    <w:rsid w:val="00A574C5"/>
    <w:rsid w:val="00A62621"/>
    <w:rsid w:val="00A6457A"/>
    <w:rsid w:val="00A66098"/>
    <w:rsid w:val="00A664B7"/>
    <w:rsid w:val="00A66CC4"/>
    <w:rsid w:val="00A67DFF"/>
    <w:rsid w:val="00A707B9"/>
    <w:rsid w:val="00A71475"/>
    <w:rsid w:val="00A714DC"/>
    <w:rsid w:val="00A7179C"/>
    <w:rsid w:val="00A761CB"/>
    <w:rsid w:val="00A771CE"/>
    <w:rsid w:val="00A84D29"/>
    <w:rsid w:val="00A85701"/>
    <w:rsid w:val="00A867BE"/>
    <w:rsid w:val="00A8696B"/>
    <w:rsid w:val="00A92193"/>
    <w:rsid w:val="00A937B9"/>
    <w:rsid w:val="00A94780"/>
    <w:rsid w:val="00A94F15"/>
    <w:rsid w:val="00A94FC9"/>
    <w:rsid w:val="00A9539B"/>
    <w:rsid w:val="00AA517D"/>
    <w:rsid w:val="00AB1778"/>
    <w:rsid w:val="00AB4861"/>
    <w:rsid w:val="00AB5E93"/>
    <w:rsid w:val="00AB7198"/>
    <w:rsid w:val="00AC219C"/>
    <w:rsid w:val="00AC249B"/>
    <w:rsid w:val="00AC3337"/>
    <w:rsid w:val="00AC41FA"/>
    <w:rsid w:val="00AC5A1A"/>
    <w:rsid w:val="00AC5DBC"/>
    <w:rsid w:val="00AC7C82"/>
    <w:rsid w:val="00AD08FC"/>
    <w:rsid w:val="00AD2DF4"/>
    <w:rsid w:val="00AD3261"/>
    <w:rsid w:val="00AD4355"/>
    <w:rsid w:val="00AE32F2"/>
    <w:rsid w:val="00AE3F5F"/>
    <w:rsid w:val="00AE55ED"/>
    <w:rsid w:val="00AE57AD"/>
    <w:rsid w:val="00AE7609"/>
    <w:rsid w:val="00AF04DC"/>
    <w:rsid w:val="00AF324E"/>
    <w:rsid w:val="00AF38A0"/>
    <w:rsid w:val="00AF6847"/>
    <w:rsid w:val="00AF71D5"/>
    <w:rsid w:val="00B00D49"/>
    <w:rsid w:val="00B01454"/>
    <w:rsid w:val="00B040CF"/>
    <w:rsid w:val="00B10330"/>
    <w:rsid w:val="00B10715"/>
    <w:rsid w:val="00B133C1"/>
    <w:rsid w:val="00B137FA"/>
    <w:rsid w:val="00B13D25"/>
    <w:rsid w:val="00B13DC4"/>
    <w:rsid w:val="00B14152"/>
    <w:rsid w:val="00B1579F"/>
    <w:rsid w:val="00B17B7C"/>
    <w:rsid w:val="00B23277"/>
    <w:rsid w:val="00B245AD"/>
    <w:rsid w:val="00B24D23"/>
    <w:rsid w:val="00B24DF0"/>
    <w:rsid w:val="00B253EC"/>
    <w:rsid w:val="00B26FC3"/>
    <w:rsid w:val="00B27E23"/>
    <w:rsid w:val="00B31565"/>
    <w:rsid w:val="00B33319"/>
    <w:rsid w:val="00B34DD5"/>
    <w:rsid w:val="00B36581"/>
    <w:rsid w:val="00B403E2"/>
    <w:rsid w:val="00B4182B"/>
    <w:rsid w:val="00B46BA6"/>
    <w:rsid w:val="00B55462"/>
    <w:rsid w:val="00B55E54"/>
    <w:rsid w:val="00B56589"/>
    <w:rsid w:val="00B60B71"/>
    <w:rsid w:val="00B64D05"/>
    <w:rsid w:val="00B671A4"/>
    <w:rsid w:val="00B70460"/>
    <w:rsid w:val="00B72C64"/>
    <w:rsid w:val="00B75A87"/>
    <w:rsid w:val="00B76778"/>
    <w:rsid w:val="00B83F33"/>
    <w:rsid w:val="00B84172"/>
    <w:rsid w:val="00B8633E"/>
    <w:rsid w:val="00B875F0"/>
    <w:rsid w:val="00B92D08"/>
    <w:rsid w:val="00B9441B"/>
    <w:rsid w:val="00B95ADD"/>
    <w:rsid w:val="00BA1AD8"/>
    <w:rsid w:val="00BA4EDA"/>
    <w:rsid w:val="00BA5034"/>
    <w:rsid w:val="00BA689C"/>
    <w:rsid w:val="00BB0999"/>
    <w:rsid w:val="00BB4BF8"/>
    <w:rsid w:val="00BB4C23"/>
    <w:rsid w:val="00BB6783"/>
    <w:rsid w:val="00BB68FB"/>
    <w:rsid w:val="00BC63DB"/>
    <w:rsid w:val="00BD2A92"/>
    <w:rsid w:val="00BD702B"/>
    <w:rsid w:val="00BD7B78"/>
    <w:rsid w:val="00BE0F17"/>
    <w:rsid w:val="00BE45BC"/>
    <w:rsid w:val="00BE6F8B"/>
    <w:rsid w:val="00BE773B"/>
    <w:rsid w:val="00BF082B"/>
    <w:rsid w:val="00BF1049"/>
    <w:rsid w:val="00BF182C"/>
    <w:rsid w:val="00BF20F3"/>
    <w:rsid w:val="00BF287C"/>
    <w:rsid w:val="00BF62FA"/>
    <w:rsid w:val="00BF6C36"/>
    <w:rsid w:val="00BF6D90"/>
    <w:rsid w:val="00C02D72"/>
    <w:rsid w:val="00C05352"/>
    <w:rsid w:val="00C05720"/>
    <w:rsid w:val="00C065CC"/>
    <w:rsid w:val="00C10DC1"/>
    <w:rsid w:val="00C13483"/>
    <w:rsid w:val="00C15BAF"/>
    <w:rsid w:val="00C2133A"/>
    <w:rsid w:val="00C27A60"/>
    <w:rsid w:val="00C31D71"/>
    <w:rsid w:val="00C32404"/>
    <w:rsid w:val="00C32C8A"/>
    <w:rsid w:val="00C3686E"/>
    <w:rsid w:val="00C4317A"/>
    <w:rsid w:val="00C43296"/>
    <w:rsid w:val="00C47217"/>
    <w:rsid w:val="00C50412"/>
    <w:rsid w:val="00C5082C"/>
    <w:rsid w:val="00C57499"/>
    <w:rsid w:val="00C61A1F"/>
    <w:rsid w:val="00C634F3"/>
    <w:rsid w:val="00C6492A"/>
    <w:rsid w:val="00C66E37"/>
    <w:rsid w:val="00C66F28"/>
    <w:rsid w:val="00C71029"/>
    <w:rsid w:val="00C73360"/>
    <w:rsid w:val="00C733E0"/>
    <w:rsid w:val="00C738D0"/>
    <w:rsid w:val="00C73A9F"/>
    <w:rsid w:val="00C80FFD"/>
    <w:rsid w:val="00C8176F"/>
    <w:rsid w:val="00C835EA"/>
    <w:rsid w:val="00C86CB2"/>
    <w:rsid w:val="00C87DC0"/>
    <w:rsid w:val="00C91973"/>
    <w:rsid w:val="00C91C71"/>
    <w:rsid w:val="00C926E2"/>
    <w:rsid w:val="00C95126"/>
    <w:rsid w:val="00C95842"/>
    <w:rsid w:val="00C95FF5"/>
    <w:rsid w:val="00C9621A"/>
    <w:rsid w:val="00CA38A4"/>
    <w:rsid w:val="00CA59E5"/>
    <w:rsid w:val="00CA72A5"/>
    <w:rsid w:val="00CB1252"/>
    <w:rsid w:val="00CB3C9F"/>
    <w:rsid w:val="00CB7A45"/>
    <w:rsid w:val="00CC07BF"/>
    <w:rsid w:val="00CC1719"/>
    <w:rsid w:val="00CC2659"/>
    <w:rsid w:val="00CC4651"/>
    <w:rsid w:val="00CC6120"/>
    <w:rsid w:val="00CC618A"/>
    <w:rsid w:val="00CC6E32"/>
    <w:rsid w:val="00CD4F9E"/>
    <w:rsid w:val="00CD5B2A"/>
    <w:rsid w:val="00CD5C87"/>
    <w:rsid w:val="00CD6EE8"/>
    <w:rsid w:val="00CE018E"/>
    <w:rsid w:val="00CE21E7"/>
    <w:rsid w:val="00CE6772"/>
    <w:rsid w:val="00CE685E"/>
    <w:rsid w:val="00CE7A4A"/>
    <w:rsid w:val="00CF0D55"/>
    <w:rsid w:val="00CF2B6B"/>
    <w:rsid w:val="00CF7FC6"/>
    <w:rsid w:val="00D00B26"/>
    <w:rsid w:val="00D04C57"/>
    <w:rsid w:val="00D0567C"/>
    <w:rsid w:val="00D105F6"/>
    <w:rsid w:val="00D1343F"/>
    <w:rsid w:val="00D13AA8"/>
    <w:rsid w:val="00D1400E"/>
    <w:rsid w:val="00D1410D"/>
    <w:rsid w:val="00D14D05"/>
    <w:rsid w:val="00D1781D"/>
    <w:rsid w:val="00D20BC1"/>
    <w:rsid w:val="00D20C8E"/>
    <w:rsid w:val="00D239B5"/>
    <w:rsid w:val="00D2401B"/>
    <w:rsid w:val="00D2422B"/>
    <w:rsid w:val="00D24566"/>
    <w:rsid w:val="00D2613E"/>
    <w:rsid w:val="00D305CB"/>
    <w:rsid w:val="00D32B72"/>
    <w:rsid w:val="00D37763"/>
    <w:rsid w:val="00D4033C"/>
    <w:rsid w:val="00D404F0"/>
    <w:rsid w:val="00D454A0"/>
    <w:rsid w:val="00D45504"/>
    <w:rsid w:val="00D5346A"/>
    <w:rsid w:val="00D536A1"/>
    <w:rsid w:val="00D55767"/>
    <w:rsid w:val="00D643DC"/>
    <w:rsid w:val="00D651D0"/>
    <w:rsid w:val="00D71BA0"/>
    <w:rsid w:val="00D73597"/>
    <w:rsid w:val="00D749DF"/>
    <w:rsid w:val="00D75229"/>
    <w:rsid w:val="00D80213"/>
    <w:rsid w:val="00D81505"/>
    <w:rsid w:val="00D81DE6"/>
    <w:rsid w:val="00D82755"/>
    <w:rsid w:val="00D82E67"/>
    <w:rsid w:val="00D831AC"/>
    <w:rsid w:val="00D8777F"/>
    <w:rsid w:val="00D87E2B"/>
    <w:rsid w:val="00D87E56"/>
    <w:rsid w:val="00D90630"/>
    <w:rsid w:val="00D94E78"/>
    <w:rsid w:val="00D95E35"/>
    <w:rsid w:val="00D97926"/>
    <w:rsid w:val="00D97C5B"/>
    <w:rsid w:val="00DA1546"/>
    <w:rsid w:val="00DA21B3"/>
    <w:rsid w:val="00DA2D70"/>
    <w:rsid w:val="00DA3557"/>
    <w:rsid w:val="00DA4701"/>
    <w:rsid w:val="00DA5228"/>
    <w:rsid w:val="00DB4AE7"/>
    <w:rsid w:val="00DC4320"/>
    <w:rsid w:val="00DC65F2"/>
    <w:rsid w:val="00DC7876"/>
    <w:rsid w:val="00DC7DD5"/>
    <w:rsid w:val="00DD4DC8"/>
    <w:rsid w:val="00DD6ACE"/>
    <w:rsid w:val="00DE0608"/>
    <w:rsid w:val="00DE12CB"/>
    <w:rsid w:val="00DE1C3B"/>
    <w:rsid w:val="00DE3ED7"/>
    <w:rsid w:val="00DF0FB1"/>
    <w:rsid w:val="00DF1291"/>
    <w:rsid w:val="00DF3A87"/>
    <w:rsid w:val="00E0564C"/>
    <w:rsid w:val="00E065CD"/>
    <w:rsid w:val="00E06CA1"/>
    <w:rsid w:val="00E07877"/>
    <w:rsid w:val="00E108C5"/>
    <w:rsid w:val="00E112B1"/>
    <w:rsid w:val="00E1392C"/>
    <w:rsid w:val="00E13DA7"/>
    <w:rsid w:val="00E14AC2"/>
    <w:rsid w:val="00E15C52"/>
    <w:rsid w:val="00E22AC6"/>
    <w:rsid w:val="00E23394"/>
    <w:rsid w:val="00E24830"/>
    <w:rsid w:val="00E25D48"/>
    <w:rsid w:val="00E26CE5"/>
    <w:rsid w:val="00E313E5"/>
    <w:rsid w:val="00E318A6"/>
    <w:rsid w:val="00E4038B"/>
    <w:rsid w:val="00E41C62"/>
    <w:rsid w:val="00E41EE9"/>
    <w:rsid w:val="00E41FC9"/>
    <w:rsid w:val="00E44FB2"/>
    <w:rsid w:val="00E45F4D"/>
    <w:rsid w:val="00E461D4"/>
    <w:rsid w:val="00E512C1"/>
    <w:rsid w:val="00E54434"/>
    <w:rsid w:val="00E55C34"/>
    <w:rsid w:val="00E60948"/>
    <w:rsid w:val="00E60C5E"/>
    <w:rsid w:val="00E6144E"/>
    <w:rsid w:val="00E62285"/>
    <w:rsid w:val="00E62819"/>
    <w:rsid w:val="00E66C2A"/>
    <w:rsid w:val="00E66F99"/>
    <w:rsid w:val="00E678BA"/>
    <w:rsid w:val="00E71E25"/>
    <w:rsid w:val="00E7493C"/>
    <w:rsid w:val="00E834CE"/>
    <w:rsid w:val="00E85265"/>
    <w:rsid w:val="00E868E0"/>
    <w:rsid w:val="00E9045F"/>
    <w:rsid w:val="00E90599"/>
    <w:rsid w:val="00E905EA"/>
    <w:rsid w:val="00E915C5"/>
    <w:rsid w:val="00E919EF"/>
    <w:rsid w:val="00E96F98"/>
    <w:rsid w:val="00EA0D4F"/>
    <w:rsid w:val="00EA244F"/>
    <w:rsid w:val="00EA2B53"/>
    <w:rsid w:val="00EA405B"/>
    <w:rsid w:val="00EA4FE8"/>
    <w:rsid w:val="00EA772C"/>
    <w:rsid w:val="00EB14D4"/>
    <w:rsid w:val="00EB3AC2"/>
    <w:rsid w:val="00EB4C26"/>
    <w:rsid w:val="00EB6134"/>
    <w:rsid w:val="00EB7052"/>
    <w:rsid w:val="00EB7F74"/>
    <w:rsid w:val="00EC126C"/>
    <w:rsid w:val="00EC1A6C"/>
    <w:rsid w:val="00EC4A12"/>
    <w:rsid w:val="00ED1E84"/>
    <w:rsid w:val="00ED4A2C"/>
    <w:rsid w:val="00ED4DA8"/>
    <w:rsid w:val="00ED65A6"/>
    <w:rsid w:val="00ED68C3"/>
    <w:rsid w:val="00ED7509"/>
    <w:rsid w:val="00EE1528"/>
    <w:rsid w:val="00EE38AF"/>
    <w:rsid w:val="00EE3EEF"/>
    <w:rsid w:val="00EE699C"/>
    <w:rsid w:val="00EF053B"/>
    <w:rsid w:val="00EF1417"/>
    <w:rsid w:val="00EF254B"/>
    <w:rsid w:val="00EF4FF2"/>
    <w:rsid w:val="00F0113F"/>
    <w:rsid w:val="00F01C06"/>
    <w:rsid w:val="00F01D64"/>
    <w:rsid w:val="00F071DE"/>
    <w:rsid w:val="00F10E02"/>
    <w:rsid w:val="00F11025"/>
    <w:rsid w:val="00F157BA"/>
    <w:rsid w:val="00F2319C"/>
    <w:rsid w:val="00F33633"/>
    <w:rsid w:val="00F33A60"/>
    <w:rsid w:val="00F34683"/>
    <w:rsid w:val="00F40537"/>
    <w:rsid w:val="00F42246"/>
    <w:rsid w:val="00F42A45"/>
    <w:rsid w:val="00F45D34"/>
    <w:rsid w:val="00F53971"/>
    <w:rsid w:val="00F571FC"/>
    <w:rsid w:val="00F625C6"/>
    <w:rsid w:val="00F644E5"/>
    <w:rsid w:val="00F661E8"/>
    <w:rsid w:val="00F7082F"/>
    <w:rsid w:val="00F714D6"/>
    <w:rsid w:val="00F725DE"/>
    <w:rsid w:val="00F74630"/>
    <w:rsid w:val="00F8041F"/>
    <w:rsid w:val="00F805E2"/>
    <w:rsid w:val="00F83900"/>
    <w:rsid w:val="00F86A84"/>
    <w:rsid w:val="00F86D23"/>
    <w:rsid w:val="00F9122A"/>
    <w:rsid w:val="00F92A54"/>
    <w:rsid w:val="00F94806"/>
    <w:rsid w:val="00F955AC"/>
    <w:rsid w:val="00F97EB3"/>
    <w:rsid w:val="00FA4555"/>
    <w:rsid w:val="00FA50F8"/>
    <w:rsid w:val="00FA6D2C"/>
    <w:rsid w:val="00FA7218"/>
    <w:rsid w:val="00FB0B5E"/>
    <w:rsid w:val="00FB17BE"/>
    <w:rsid w:val="00FB30B4"/>
    <w:rsid w:val="00FB51AA"/>
    <w:rsid w:val="00FB5BF6"/>
    <w:rsid w:val="00FB6990"/>
    <w:rsid w:val="00FC4360"/>
    <w:rsid w:val="00FC65D6"/>
    <w:rsid w:val="00FC779A"/>
    <w:rsid w:val="00FD0F2E"/>
    <w:rsid w:val="00FD1475"/>
    <w:rsid w:val="00FD177E"/>
    <w:rsid w:val="00FD4429"/>
    <w:rsid w:val="00FD656E"/>
    <w:rsid w:val="00FE10A4"/>
    <w:rsid w:val="00FE15A1"/>
    <w:rsid w:val="00FE2DA1"/>
    <w:rsid w:val="00FE4946"/>
    <w:rsid w:val="00FE57D7"/>
    <w:rsid w:val="00FE610C"/>
    <w:rsid w:val="00FF0270"/>
    <w:rsid w:val="00FF4B90"/>
    <w:rsid w:val="00FF4F0D"/>
    <w:rsid w:val="00FF52A0"/>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3A651"/>
  <w15:docId w15:val="{650DE9CF-3B99-45AD-8C68-D1644D04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Table Bullets,Indent,List Paragraph Bullet"/>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2,F"/>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aliases w:val="F1 Char,Footnote Text2 Char,F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Bulleted List Char,Table Bullets Char,Indent Char,List Paragraph Bullet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unhideWhenUsed/>
    <w:rsid w:val="00434772"/>
    <w:rPr>
      <w:color w:val="605E5C"/>
      <w:shd w:val="clear" w:color="auto" w:fill="E1DFDD"/>
    </w:rPr>
  </w:style>
  <w:style w:type="character" w:customStyle="1" w:styleId="Mention1">
    <w:name w:val="Mention1"/>
    <w:basedOn w:val="DefaultParagraphFont"/>
    <w:uiPriority w:val="99"/>
    <w:unhideWhenUsed/>
    <w:rsid w:val="00434772"/>
    <w:rPr>
      <w:color w:val="2B579A"/>
      <w:shd w:val="clear" w:color="auto" w:fill="E1DFDD"/>
    </w:rPr>
  </w:style>
  <w:style w:type="paragraph" w:styleId="BodyText">
    <w:name w:val="Body Text"/>
    <w:basedOn w:val="Normal"/>
    <w:link w:val="BodyTextChar"/>
    <w:uiPriority w:val="99"/>
    <w:semiHidden/>
    <w:unhideWhenUsed/>
    <w:qFormat/>
    <w:rsid w:val="00AF38A0"/>
    <w:rPr>
      <w:rFonts w:eastAsia="SimSun" w:cs="Times New Roman"/>
      <w:lang w:eastAsia="zh-CN"/>
    </w:rPr>
  </w:style>
  <w:style w:type="character" w:customStyle="1" w:styleId="BodyTextChar">
    <w:name w:val="Body Text Char"/>
    <w:basedOn w:val="DefaultParagraphFont"/>
    <w:link w:val="BodyText"/>
    <w:uiPriority w:val="99"/>
    <w:semiHidden/>
    <w:rsid w:val="00AF38A0"/>
    <w:rPr>
      <w:rFonts w:eastAsia="SimSun" w:cs="Times New Roman"/>
      <w:lang w:eastAsia="zh-CN"/>
    </w:rPr>
  </w:style>
  <w:style w:type="character" w:styleId="UnresolvedMention">
    <w:name w:val="Unresolved Mention"/>
    <w:basedOn w:val="DefaultParagraphFont"/>
    <w:uiPriority w:val="99"/>
    <w:unhideWhenUsed/>
    <w:rsid w:val="00073C7C"/>
    <w:rPr>
      <w:color w:val="605E5C"/>
      <w:shd w:val="clear" w:color="auto" w:fill="E1DFDD"/>
    </w:rPr>
  </w:style>
  <w:style w:type="character" w:styleId="Mention">
    <w:name w:val="Mention"/>
    <w:basedOn w:val="DefaultParagraphFont"/>
    <w:uiPriority w:val="99"/>
    <w:unhideWhenUsed/>
    <w:rsid w:val="00073C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51988">
      <w:bodyDiv w:val="1"/>
      <w:marLeft w:val="0"/>
      <w:marRight w:val="0"/>
      <w:marTop w:val="0"/>
      <w:marBottom w:val="0"/>
      <w:divBdr>
        <w:top w:val="none" w:sz="0" w:space="0" w:color="auto"/>
        <w:left w:val="none" w:sz="0" w:space="0" w:color="auto"/>
        <w:bottom w:val="none" w:sz="0" w:space="0" w:color="auto"/>
        <w:right w:val="none" w:sz="0" w:space="0" w:color="auto"/>
      </w:divBdr>
    </w:div>
    <w:div w:id="17060305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64923507">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Lisa.Zingman@acf.hhs.gov" TargetMode="External"/><Relationship Id="rId2" Type="http://schemas.openxmlformats.org/officeDocument/2006/relationships/customXml" Target="../customXml/item2.xml"/><Relationship Id="rId16" Type="http://schemas.openxmlformats.org/officeDocument/2006/relationships/hyperlink" Target="mailto:aleta.meyer@acf.h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osf.io/6nyh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Dallas Elgin, PhD</DisplayName>
        <AccountId>823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D261218F5548A4BBE6A2A3AC623B" ma:contentTypeVersion="11" ma:contentTypeDescription="Create a new document." ma:contentTypeScope="" ma:versionID="a187766cb440436314e6e6f843e7cb36">
  <xsd:schema xmlns:xsd="http://www.w3.org/2001/XMLSchema" xmlns:xs="http://www.w3.org/2001/XMLSchema" xmlns:p="http://schemas.microsoft.com/office/2006/metadata/properties" xmlns:ns2="1f9b0b0f-ac95-49ae-bde3-458525b2c528" xmlns:ns3="22088e7c-88fa-40f6-88eb-a8b754a964ae" targetNamespace="http://schemas.microsoft.com/office/2006/metadata/properties" ma:root="true" ma:fieldsID="4ed16c36b3ef9f53556c591f1278cb4f" ns2:_="" ns3:_="">
    <xsd:import namespace="1f9b0b0f-ac95-49ae-bde3-458525b2c52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0b0f-ac95-49ae-bde3-458525b2c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documentManagement/types"/>
    <ds:schemaRef ds:uri="http://purl.org/dc/dcmitype/"/>
    <ds:schemaRef ds:uri="http://purl.org/dc/elements/1.1/"/>
    <ds:schemaRef ds:uri="22088e7c-88fa-40f6-88eb-a8b754a964ae"/>
    <ds:schemaRef ds:uri="http://www.w3.org/XML/1998/namespace"/>
    <ds:schemaRef ds:uri="http://schemas.microsoft.com/office/infopath/2007/PartnerControls"/>
    <ds:schemaRef ds:uri="http://schemas.openxmlformats.org/package/2006/metadata/core-properties"/>
    <ds:schemaRef ds:uri="1f9b0b0f-ac95-49ae-bde3-458525b2c52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7EB5D98-F402-4FDA-9818-B83581D7B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0b0f-ac95-49ae-bde3-458525b2c52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2C40A-01C6-4412-870A-9F04732B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Links>
    <vt:vector size="54" baseType="variant">
      <vt:variant>
        <vt:i4>1572910</vt:i4>
      </vt:variant>
      <vt:variant>
        <vt:i4>6</vt:i4>
      </vt:variant>
      <vt:variant>
        <vt:i4>0</vt:i4>
      </vt:variant>
      <vt:variant>
        <vt:i4>5</vt:i4>
      </vt:variant>
      <vt:variant>
        <vt:lpwstr>mailto:Lisa.Zingman@acf.hhs.gov</vt:lpwstr>
      </vt:variant>
      <vt:variant>
        <vt:lpwstr/>
      </vt:variant>
      <vt:variant>
        <vt:i4>7077976</vt:i4>
      </vt:variant>
      <vt:variant>
        <vt:i4>3</vt:i4>
      </vt:variant>
      <vt:variant>
        <vt:i4>0</vt:i4>
      </vt:variant>
      <vt:variant>
        <vt:i4>5</vt:i4>
      </vt:variant>
      <vt:variant>
        <vt:lpwstr>mailto:aleta.meyer@acf.hhs.gov</vt:lpwstr>
      </vt:variant>
      <vt:variant>
        <vt:lpwstr/>
      </vt:variant>
      <vt:variant>
        <vt:i4>6684729</vt:i4>
      </vt:variant>
      <vt:variant>
        <vt:i4>0</vt:i4>
      </vt:variant>
      <vt:variant>
        <vt:i4>0</vt:i4>
      </vt:variant>
      <vt:variant>
        <vt:i4>5</vt:i4>
      </vt:variant>
      <vt:variant>
        <vt:lpwstr>https://www.cos.io/</vt:lpwstr>
      </vt:variant>
      <vt:variant>
        <vt:lpwstr/>
      </vt:variant>
      <vt:variant>
        <vt:i4>3801174</vt:i4>
      </vt:variant>
      <vt:variant>
        <vt:i4>15</vt:i4>
      </vt:variant>
      <vt:variant>
        <vt:i4>0</vt:i4>
      </vt:variant>
      <vt:variant>
        <vt:i4>5</vt:i4>
      </vt:variant>
      <vt:variant>
        <vt:lpwstr>mailto:delgin@2mresearch.com</vt:lpwstr>
      </vt:variant>
      <vt:variant>
        <vt:lpwstr/>
      </vt:variant>
      <vt:variant>
        <vt:i4>3801174</vt:i4>
      </vt:variant>
      <vt:variant>
        <vt:i4>12</vt:i4>
      </vt:variant>
      <vt:variant>
        <vt:i4>0</vt:i4>
      </vt:variant>
      <vt:variant>
        <vt:i4>5</vt:i4>
      </vt:variant>
      <vt:variant>
        <vt:lpwstr>mailto:delgin@2mresearch.com</vt:lpwstr>
      </vt:variant>
      <vt:variant>
        <vt:lpwstr/>
      </vt:variant>
      <vt:variant>
        <vt:i4>3801174</vt:i4>
      </vt:variant>
      <vt:variant>
        <vt:i4>9</vt:i4>
      </vt:variant>
      <vt:variant>
        <vt:i4>0</vt:i4>
      </vt:variant>
      <vt:variant>
        <vt:i4>5</vt:i4>
      </vt:variant>
      <vt:variant>
        <vt:lpwstr>mailto:delgin@2mresearch.com</vt:lpwstr>
      </vt:variant>
      <vt:variant>
        <vt:lpwstr/>
      </vt:variant>
      <vt:variant>
        <vt:i4>3801174</vt:i4>
      </vt:variant>
      <vt:variant>
        <vt:i4>6</vt:i4>
      </vt:variant>
      <vt:variant>
        <vt:i4>0</vt:i4>
      </vt:variant>
      <vt:variant>
        <vt:i4>5</vt:i4>
      </vt:variant>
      <vt:variant>
        <vt:lpwstr>mailto:delgin@2mresearch.com</vt:lpwstr>
      </vt:variant>
      <vt:variant>
        <vt:lpwstr/>
      </vt:variant>
      <vt:variant>
        <vt:i4>5898273</vt:i4>
      </vt:variant>
      <vt:variant>
        <vt:i4>3</vt:i4>
      </vt:variant>
      <vt:variant>
        <vt:i4>0</vt:i4>
      </vt:variant>
      <vt:variant>
        <vt:i4>5</vt:i4>
      </vt:variant>
      <vt:variant>
        <vt:lpwstr>mailto:kmcaleer@2mresearch.com</vt:lpwstr>
      </vt:variant>
      <vt:variant>
        <vt:lpwstr/>
      </vt:variant>
      <vt:variant>
        <vt:i4>5898273</vt:i4>
      </vt:variant>
      <vt:variant>
        <vt:i4>0</vt:i4>
      </vt:variant>
      <vt:variant>
        <vt:i4>0</vt:i4>
      </vt:variant>
      <vt:variant>
        <vt:i4>5</vt:i4>
      </vt:variant>
      <vt:variant>
        <vt:lpwstr>mailto:kmcaleer@2mresearch.com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McAleer, MSPH</dc:creator>
  <cp:keywords/>
  <cp:lastModifiedBy>Kelly McAleer, MSPH</cp:lastModifiedBy>
  <cp:revision>2</cp:revision>
  <dcterms:created xsi:type="dcterms:W3CDTF">2021-01-29T17:28:00Z</dcterms:created>
  <dcterms:modified xsi:type="dcterms:W3CDTF">2021-01-29T17:28:00Z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0x010100EF0AD261218F5548A4BBE6A2A3AC623B</vt:lpwstr>
  </property>
</Properties>
</file>