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9024E" w:rsidR="0039024E" w:rsidP="0039024E" w:rsidRDefault="0039024E">
      <w:pPr>
        <w:rPr>
          <w:b/>
          <w:sz w:val="24"/>
          <w:szCs w:val="24"/>
        </w:rPr>
      </w:pPr>
      <w:bookmarkStart w:name="_GoBack" w:id="0"/>
      <w:bookmarkEnd w:id="0"/>
      <w:r w:rsidRPr="0039024E">
        <w:rPr>
          <w:b/>
          <w:sz w:val="24"/>
          <w:szCs w:val="24"/>
        </w:rPr>
        <w:t>Supporting Statement</w:t>
      </w:r>
      <w:r w:rsidR="00667240">
        <w:rPr>
          <w:b/>
          <w:sz w:val="24"/>
          <w:szCs w:val="24"/>
        </w:rPr>
        <w:t xml:space="preserve"> – Part A</w:t>
      </w:r>
    </w:p>
    <w:p w:rsidRPr="0039024E" w:rsidR="0039024E" w:rsidP="0039024E" w:rsidRDefault="0039024E">
      <w:pPr>
        <w:rPr>
          <w:b/>
          <w:sz w:val="24"/>
          <w:szCs w:val="24"/>
          <w:u w:val="single"/>
        </w:rPr>
      </w:pPr>
    </w:p>
    <w:p w:rsidRPr="0039024E" w:rsidR="00B46A99" w:rsidP="0039024E" w:rsidRDefault="003355F2">
      <w:pPr>
        <w:numPr>
          <w:ilvl w:val="12"/>
          <w:numId w:val="0"/>
        </w:numPr>
        <w:rPr>
          <w:b/>
          <w:sz w:val="24"/>
          <w:szCs w:val="24"/>
        </w:rPr>
      </w:pPr>
      <w:r w:rsidRPr="0039024E">
        <w:rPr>
          <w:b/>
          <w:sz w:val="24"/>
          <w:szCs w:val="24"/>
        </w:rPr>
        <w:t>S</w:t>
      </w:r>
      <w:r w:rsidRPr="0039024E" w:rsidR="00B46A99">
        <w:rPr>
          <w:b/>
          <w:sz w:val="24"/>
          <w:szCs w:val="24"/>
        </w:rPr>
        <w:t>urvey of State Criminal History Information Systems, 201</w:t>
      </w:r>
      <w:r w:rsidRPr="0039024E" w:rsidR="003857AF">
        <w:rPr>
          <w:b/>
          <w:sz w:val="24"/>
          <w:szCs w:val="24"/>
        </w:rPr>
        <w:t>8</w:t>
      </w:r>
      <w:r w:rsidRPr="0039024E" w:rsidR="00183B38">
        <w:rPr>
          <w:b/>
          <w:sz w:val="24"/>
          <w:szCs w:val="24"/>
        </w:rPr>
        <w:t xml:space="preserve"> and 20</w:t>
      </w:r>
      <w:r w:rsidRPr="0039024E" w:rsidR="003857AF">
        <w:rPr>
          <w:b/>
          <w:sz w:val="24"/>
          <w:szCs w:val="24"/>
        </w:rPr>
        <w:t>20</w:t>
      </w:r>
      <w:r w:rsidR="00E238CA">
        <w:rPr>
          <w:b/>
          <w:sz w:val="24"/>
          <w:szCs w:val="24"/>
        </w:rPr>
        <w:t xml:space="preserve"> (substantive change to reflect changes to 2020 survey instrument)</w:t>
      </w:r>
    </w:p>
    <w:p w:rsidRPr="0039024E" w:rsidR="00B46A99" w:rsidP="00501C39" w:rsidRDefault="00B46A99">
      <w:pPr>
        <w:jc w:val="center"/>
        <w:rPr>
          <w:sz w:val="24"/>
          <w:szCs w:val="24"/>
        </w:rPr>
      </w:pPr>
    </w:p>
    <w:p w:rsidRPr="0039024E" w:rsidR="00F73312" w:rsidP="0039024E" w:rsidRDefault="0039024E">
      <w:pPr>
        <w:rPr>
          <w:b/>
          <w:sz w:val="24"/>
          <w:szCs w:val="24"/>
        </w:rPr>
      </w:pPr>
      <w:r w:rsidRPr="0039024E">
        <w:rPr>
          <w:b/>
          <w:sz w:val="24"/>
          <w:szCs w:val="24"/>
        </w:rPr>
        <w:t>Overview</w:t>
      </w:r>
    </w:p>
    <w:p w:rsidR="00CD7CAA" w:rsidP="00501C39" w:rsidRDefault="00D83939">
      <w:pPr>
        <w:rPr>
          <w:bCs/>
          <w:sz w:val="24"/>
          <w:szCs w:val="24"/>
        </w:rPr>
      </w:pPr>
      <w:r w:rsidRPr="0039024E">
        <w:rPr>
          <w:bCs/>
          <w:sz w:val="24"/>
          <w:szCs w:val="24"/>
        </w:rPr>
        <w:t xml:space="preserve">The Bureau of Justice Statistics (BJS) is requesting clearance to conduct the Survey of State Criminal History Information Systems (SSCHIS) for </w:t>
      </w:r>
      <w:r w:rsidR="00CD7CAA">
        <w:rPr>
          <w:bCs/>
          <w:sz w:val="24"/>
          <w:szCs w:val="24"/>
        </w:rPr>
        <w:t>reference years</w:t>
      </w:r>
      <w:r w:rsidRPr="0039024E">
        <w:rPr>
          <w:bCs/>
          <w:sz w:val="24"/>
          <w:szCs w:val="24"/>
        </w:rPr>
        <w:t xml:space="preserve"> 201</w:t>
      </w:r>
      <w:r w:rsidRPr="0039024E" w:rsidR="003857AF">
        <w:rPr>
          <w:bCs/>
          <w:sz w:val="24"/>
          <w:szCs w:val="24"/>
        </w:rPr>
        <w:t>8</w:t>
      </w:r>
      <w:r w:rsidRPr="0039024E">
        <w:rPr>
          <w:bCs/>
          <w:sz w:val="24"/>
          <w:szCs w:val="24"/>
        </w:rPr>
        <w:t xml:space="preserve"> and 20</w:t>
      </w:r>
      <w:r w:rsidRPr="0039024E" w:rsidR="003857AF">
        <w:rPr>
          <w:bCs/>
          <w:sz w:val="24"/>
          <w:szCs w:val="24"/>
        </w:rPr>
        <w:t>20</w:t>
      </w:r>
      <w:r w:rsidRPr="0039024E">
        <w:rPr>
          <w:bCs/>
          <w:sz w:val="24"/>
          <w:szCs w:val="24"/>
        </w:rPr>
        <w:t xml:space="preserve">. </w:t>
      </w:r>
      <w:r w:rsidRPr="0039024E" w:rsidR="006D1AF8">
        <w:rPr>
          <w:bCs/>
          <w:sz w:val="24"/>
          <w:szCs w:val="24"/>
        </w:rPr>
        <w:t xml:space="preserve">The SSCHIS report, the most comprehensive data available on the collection and maintenance of information by state criminal history record systems, describes the status of such systems and record repositories on a </w:t>
      </w:r>
      <w:r w:rsidRPr="0039024E" w:rsidR="00C35CC7">
        <w:rPr>
          <w:bCs/>
          <w:sz w:val="24"/>
          <w:szCs w:val="24"/>
        </w:rPr>
        <w:t>biennial</w:t>
      </w:r>
      <w:r w:rsidRPr="0039024E" w:rsidR="006D1AF8">
        <w:rPr>
          <w:bCs/>
          <w:sz w:val="24"/>
          <w:szCs w:val="24"/>
        </w:rPr>
        <w:t xml:space="preserve"> basis. Data collected from state record repositories serves as the basis for estimating the percentage of total state records that are immediately available through the FBI’s Interstate Identification Index (III), and the percentage of arrest records that include dispositions. Other data presented include the number of records maintained by each state, the percentage of automated records in the system, and the number of states </w:t>
      </w:r>
      <w:r w:rsidRPr="0039024E" w:rsidR="009D0000">
        <w:rPr>
          <w:bCs/>
          <w:sz w:val="24"/>
          <w:szCs w:val="24"/>
        </w:rPr>
        <w:t xml:space="preserve">participating </w:t>
      </w:r>
      <w:r w:rsidRPr="0039024E" w:rsidR="006D1AF8">
        <w:rPr>
          <w:bCs/>
          <w:sz w:val="24"/>
          <w:szCs w:val="24"/>
        </w:rPr>
        <w:t>in the National Fingerprint File and the National Crime Prevention and Privacy Compact</w:t>
      </w:r>
      <w:r w:rsidRPr="0039024E" w:rsidR="009D0000">
        <w:rPr>
          <w:bCs/>
          <w:sz w:val="24"/>
          <w:szCs w:val="24"/>
        </w:rPr>
        <w:t xml:space="preserve"> which authorizes the interstate exchange of criminal history records for noncriminal justice purposes</w:t>
      </w:r>
      <w:r w:rsidRPr="0039024E" w:rsidR="006D1AF8">
        <w:rPr>
          <w:bCs/>
          <w:sz w:val="24"/>
          <w:szCs w:val="24"/>
        </w:rPr>
        <w:t xml:space="preserve">. </w:t>
      </w:r>
    </w:p>
    <w:p w:rsidR="00CD7CAA" w:rsidP="00501C39" w:rsidRDefault="00CD7CAA">
      <w:pPr>
        <w:rPr>
          <w:bCs/>
          <w:sz w:val="24"/>
          <w:szCs w:val="24"/>
        </w:rPr>
      </w:pPr>
    </w:p>
    <w:p w:rsidRPr="0039024E" w:rsidR="00D83939" w:rsidP="00501C39" w:rsidRDefault="006D1AF8">
      <w:pPr>
        <w:rPr>
          <w:bCs/>
          <w:sz w:val="24"/>
          <w:szCs w:val="24"/>
        </w:rPr>
      </w:pPr>
      <w:r w:rsidRPr="0039024E">
        <w:rPr>
          <w:bCs/>
          <w:sz w:val="24"/>
          <w:szCs w:val="24"/>
        </w:rPr>
        <w:t xml:space="preserve">The SSCHIS also contains information regarding the timeliness and completeness of data in state record systems and procedures employed to improve data quality. The </w:t>
      </w:r>
      <w:r w:rsidRPr="0039024E" w:rsidR="00391F85">
        <w:rPr>
          <w:bCs/>
          <w:sz w:val="24"/>
          <w:szCs w:val="24"/>
        </w:rPr>
        <w:t>20</w:t>
      </w:r>
      <w:r w:rsidR="00391F85">
        <w:rPr>
          <w:bCs/>
          <w:sz w:val="24"/>
          <w:szCs w:val="24"/>
        </w:rPr>
        <w:t>20</w:t>
      </w:r>
      <w:r w:rsidRPr="0039024E" w:rsidR="00391F85">
        <w:rPr>
          <w:bCs/>
          <w:sz w:val="24"/>
          <w:szCs w:val="24"/>
        </w:rPr>
        <w:t xml:space="preserve"> </w:t>
      </w:r>
      <w:r w:rsidRPr="0039024E">
        <w:rPr>
          <w:bCs/>
          <w:sz w:val="24"/>
          <w:szCs w:val="24"/>
        </w:rPr>
        <w:t xml:space="preserve">collection is the </w:t>
      </w:r>
      <w:r w:rsidR="00391F85">
        <w:rPr>
          <w:bCs/>
          <w:sz w:val="24"/>
          <w:szCs w:val="24"/>
        </w:rPr>
        <w:t>sixteenth</w:t>
      </w:r>
      <w:r w:rsidRPr="0039024E">
        <w:rPr>
          <w:bCs/>
          <w:sz w:val="24"/>
          <w:szCs w:val="24"/>
        </w:rPr>
        <w:t xml:space="preserve"> in the series of collections that began with </w:t>
      </w:r>
      <w:r w:rsidRPr="0039024E" w:rsidR="00C35CC7">
        <w:rPr>
          <w:bCs/>
          <w:sz w:val="24"/>
          <w:szCs w:val="24"/>
        </w:rPr>
        <w:t xml:space="preserve">data collected for </w:t>
      </w:r>
      <w:r w:rsidRPr="0039024E">
        <w:rPr>
          <w:bCs/>
          <w:sz w:val="24"/>
          <w:szCs w:val="24"/>
        </w:rPr>
        <w:t xml:space="preserve">1989. </w:t>
      </w:r>
      <w:r w:rsidRPr="00DB1516">
        <w:rPr>
          <w:bCs/>
          <w:sz w:val="24"/>
          <w:szCs w:val="24"/>
          <w:highlight w:val="yellow"/>
        </w:rPr>
        <w:t xml:space="preserve">The </w:t>
      </w:r>
      <w:r w:rsidRPr="00DB1516" w:rsidR="00391F85">
        <w:rPr>
          <w:bCs/>
          <w:sz w:val="24"/>
          <w:szCs w:val="24"/>
          <w:highlight w:val="yellow"/>
        </w:rPr>
        <w:t xml:space="preserve">2020 </w:t>
      </w:r>
      <w:r w:rsidRPr="00DB1516">
        <w:rPr>
          <w:bCs/>
          <w:sz w:val="24"/>
          <w:szCs w:val="24"/>
          <w:highlight w:val="yellow"/>
        </w:rPr>
        <w:t>collection propose</w:t>
      </w:r>
      <w:r w:rsidRPr="00DB1516" w:rsidR="00391F85">
        <w:rPr>
          <w:bCs/>
          <w:sz w:val="24"/>
          <w:szCs w:val="24"/>
          <w:highlight w:val="yellow"/>
        </w:rPr>
        <w:t>s</w:t>
      </w:r>
      <w:r w:rsidRPr="00DB1516">
        <w:rPr>
          <w:bCs/>
          <w:sz w:val="24"/>
          <w:szCs w:val="24"/>
          <w:highlight w:val="yellow"/>
        </w:rPr>
        <w:t xml:space="preserve"> to collect data</w:t>
      </w:r>
      <w:r w:rsidRPr="00DB1516" w:rsidR="00C35CC7">
        <w:rPr>
          <w:bCs/>
          <w:sz w:val="24"/>
          <w:szCs w:val="24"/>
          <w:highlight w:val="yellow"/>
        </w:rPr>
        <w:t>, similar to previous years,</w:t>
      </w:r>
      <w:r w:rsidRPr="00DB1516">
        <w:rPr>
          <w:bCs/>
          <w:sz w:val="24"/>
          <w:szCs w:val="24"/>
          <w:highlight w:val="yellow"/>
        </w:rPr>
        <w:t xml:space="preserve"> to assess the evolving criminal history record information environment</w:t>
      </w:r>
      <w:r w:rsidRPr="00DB1516" w:rsidR="006D129F">
        <w:rPr>
          <w:bCs/>
          <w:sz w:val="24"/>
          <w:szCs w:val="24"/>
          <w:highlight w:val="yellow"/>
        </w:rPr>
        <w:t xml:space="preserve"> including varied state laws and practices</w:t>
      </w:r>
      <w:r w:rsidRPr="00DB1516">
        <w:rPr>
          <w:bCs/>
          <w:sz w:val="24"/>
          <w:szCs w:val="24"/>
          <w:highlight w:val="yellow"/>
        </w:rPr>
        <w:t xml:space="preserve">, covering such topics as procedures for submitting final dispositions to the FBI, the types and use of biometric and image capture devices, processing of noncriminal justice name-based check, </w:t>
      </w:r>
      <w:r w:rsidRPr="00DB1516" w:rsidR="00C35CC7">
        <w:rPr>
          <w:bCs/>
          <w:sz w:val="24"/>
          <w:szCs w:val="24"/>
          <w:highlight w:val="yellow"/>
        </w:rPr>
        <w:t xml:space="preserve">state use of criminal justice and noncriminal justice Rap Back services, </w:t>
      </w:r>
      <w:r w:rsidRPr="00DB1516">
        <w:rPr>
          <w:bCs/>
          <w:sz w:val="24"/>
          <w:szCs w:val="24"/>
          <w:highlight w:val="yellow"/>
        </w:rPr>
        <w:t xml:space="preserve">and other topics </w:t>
      </w:r>
      <w:r w:rsidRPr="00DB1516" w:rsidR="006D129F">
        <w:rPr>
          <w:bCs/>
          <w:sz w:val="24"/>
          <w:szCs w:val="24"/>
          <w:highlight w:val="yellow"/>
        </w:rPr>
        <w:t xml:space="preserve">that are </w:t>
      </w:r>
      <w:r w:rsidRPr="00DB1516">
        <w:rPr>
          <w:bCs/>
          <w:sz w:val="24"/>
          <w:szCs w:val="24"/>
          <w:highlight w:val="yellow"/>
        </w:rPr>
        <w:t xml:space="preserve">of </w:t>
      </w:r>
      <w:r w:rsidRPr="00DB1516" w:rsidR="006D129F">
        <w:rPr>
          <w:bCs/>
          <w:sz w:val="24"/>
          <w:szCs w:val="24"/>
          <w:highlight w:val="yellow"/>
        </w:rPr>
        <w:t xml:space="preserve">significant </w:t>
      </w:r>
      <w:r w:rsidRPr="00DB1516">
        <w:rPr>
          <w:bCs/>
          <w:sz w:val="24"/>
          <w:szCs w:val="24"/>
          <w:highlight w:val="yellow"/>
        </w:rPr>
        <w:t>interest to state and federal stakeholders.</w:t>
      </w:r>
      <w:r w:rsidRPr="00DB1516" w:rsidR="00E665BD">
        <w:rPr>
          <w:bCs/>
          <w:sz w:val="24"/>
          <w:szCs w:val="24"/>
          <w:highlight w:val="yellow"/>
        </w:rPr>
        <w:t xml:space="preserve"> The 2020 collection maintains the majority of the sections and questions from the 2018 collection, but there are some proposed additions and deletions</w:t>
      </w:r>
      <w:r w:rsidRPr="00DB1516" w:rsidR="00391F85">
        <w:rPr>
          <w:bCs/>
          <w:sz w:val="24"/>
          <w:szCs w:val="24"/>
          <w:highlight w:val="yellow"/>
        </w:rPr>
        <w:t xml:space="preserve"> that are detailed in the supporting attachments</w:t>
      </w:r>
      <w:r w:rsidRPr="00DB1516" w:rsidR="00E665BD">
        <w:rPr>
          <w:bCs/>
          <w:sz w:val="24"/>
          <w:szCs w:val="24"/>
          <w:highlight w:val="yellow"/>
        </w:rPr>
        <w:t>.</w:t>
      </w:r>
      <w:r w:rsidR="00E665BD">
        <w:rPr>
          <w:bCs/>
          <w:sz w:val="24"/>
          <w:szCs w:val="24"/>
        </w:rPr>
        <w:t xml:space="preserve"> </w:t>
      </w:r>
    </w:p>
    <w:p w:rsidRPr="0039024E" w:rsidR="00D83939" w:rsidP="00501C39" w:rsidRDefault="00D83939">
      <w:pPr>
        <w:rPr>
          <w:b/>
          <w:bCs/>
          <w:sz w:val="24"/>
          <w:szCs w:val="24"/>
        </w:rPr>
      </w:pPr>
    </w:p>
    <w:p w:rsidRPr="0039024E" w:rsidR="00F73312" w:rsidP="00501C39" w:rsidRDefault="00F73312">
      <w:pPr>
        <w:rPr>
          <w:sz w:val="24"/>
          <w:szCs w:val="24"/>
        </w:rPr>
      </w:pPr>
      <w:r w:rsidRPr="0039024E">
        <w:rPr>
          <w:b/>
          <w:bCs/>
          <w:sz w:val="24"/>
          <w:szCs w:val="24"/>
        </w:rPr>
        <w:t>A. Justification</w:t>
      </w:r>
    </w:p>
    <w:p w:rsidRPr="0039024E" w:rsidR="00F73312" w:rsidP="00501C39" w:rsidRDefault="00F73312">
      <w:pPr>
        <w:rPr>
          <w:sz w:val="24"/>
          <w:szCs w:val="24"/>
        </w:rPr>
      </w:pPr>
    </w:p>
    <w:p w:rsidRPr="0039024E" w:rsidR="00F73312" w:rsidP="00501C39" w:rsidRDefault="00F73312">
      <w:pPr>
        <w:rPr>
          <w:sz w:val="24"/>
          <w:szCs w:val="24"/>
        </w:rPr>
      </w:pPr>
      <w:r w:rsidRPr="0039024E">
        <w:rPr>
          <w:sz w:val="24"/>
          <w:szCs w:val="24"/>
        </w:rPr>
        <w:t xml:space="preserve">1. </w:t>
      </w:r>
      <w:r w:rsidRPr="0039024E">
        <w:rPr>
          <w:sz w:val="24"/>
          <w:szCs w:val="24"/>
          <w:u w:val="single"/>
        </w:rPr>
        <w:t>Necessity of Information Collection</w:t>
      </w:r>
    </w:p>
    <w:p w:rsidRPr="0039024E" w:rsidR="00F73312" w:rsidP="00501C39" w:rsidRDefault="00F73312">
      <w:pPr>
        <w:rPr>
          <w:sz w:val="24"/>
          <w:szCs w:val="24"/>
        </w:rPr>
      </w:pPr>
    </w:p>
    <w:p w:rsidR="00CD7CAA" w:rsidP="00AB3328" w:rsidRDefault="00F73312">
      <w:pPr>
        <w:rPr>
          <w:sz w:val="24"/>
          <w:szCs w:val="24"/>
        </w:rPr>
      </w:pPr>
      <w:r w:rsidRPr="0039024E">
        <w:rPr>
          <w:sz w:val="24"/>
          <w:szCs w:val="24"/>
        </w:rPr>
        <w:t>Among the many operations related to the criminal justice statistics function of th</w:t>
      </w:r>
      <w:r w:rsidRPr="0039024E" w:rsidR="00D83939">
        <w:rPr>
          <w:sz w:val="24"/>
          <w:szCs w:val="24"/>
        </w:rPr>
        <w:t xml:space="preserve">e </w:t>
      </w:r>
      <w:r w:rsidRPr="0039024E">
        <w:rPr>
          <w:sz w:val="24"/>
          <w:szCs w:val="24"/>
        </w:rPr>
        <w:t>BJS is the administration of the National Criminal History Improvement Program (NCHIP), established by the Brady Handgun Violence Prevention Act</w:t>
      </w:r>
      <w:r w:rsidRPr="0039024E" w:rsidR="00C35CC7">
        <w:rPr>
          <w:sz w:val="24"/>
          <w:szCs w:val="24"/>
        </w:rPr>
        <w:t xml:space="preserve"> of 1993 </w:t>
      </w:r>
      <w:r w:rsidRPr="0039024E">
        <w:rPr>
          <w:sz w:val="24"/>
          <w:szCs w:val="24"/>
        </w:rPr>
        <w:t>(Brady Act)</w:t>
      </w:r>
      <w:r w:rsidRPr="0039024E" w:rsidR="007213AA">
        <w:rPr>
          <w:sz w:val="24"/>
          <w:szCs w:val="24"/>
        </w:rPr>
        <w:t xml:space="preserve"> and the NICS Record Improvement Program (NARIP), established by the NICS Improvement Amendments Act of 2007 (NIAA)</w:t>
      </w:r>
      <w:r w:rsidRPr="0039024E">
        <w:rPr>
          <w:sz w:val="24"/>
          <w:szCs w:val="24"/>
        </w:rPr>
        <w:t xml:space="preserve">. Since 1989, </w:t>
      </w:r>
      <w:r w:rsidRPr="0039024E" w:rsidR="00461E1F">
        <w:rPr>
          <w:sz w:val="24"/>
          <w:szCs w:val="24"/>
        </w:rPr>
        <w:t xml:space="preserve">BJS has sponsored the </w:t>
      </w:r>
      <w:r w:rsidRPr="0039024E" w:rsidR="00C35CC7">
        <w:rPr>
          <w:sz w:val="24"/>
          <w:szCs w:val="24"/>
        </w:rPr>
        <w:t>biennial</w:t>
      </w:r>
      <w:r w:rsidRPr="0039024E" w:rsidR="00461E1F">
        <w:rPr>
          <w:sz w:val="24"/>
          <w:szCs w:val="24"/>
        </w:rPr>
        <w:t xml:space="preserve"> survey of state criminal history information systems through a cooperative agreement with SEARCH, Group Inc. </w:t>
      </w:r>
      <w:r w:rsidRPr="0039024E">
        <w:rPr>
          <w:i/>
          <w:sz w:val="24"/>
          <w:szCs w:val="24"/>
        </w:rPr>
        <w:t>The Survey of State Criminal History Information Systems</w:t>
      </w:r>
      <w:r w:rsidRPr="0039024E">
        <w:rPr>
          <w:sz w:val="24"/>
          <w:szCs w:val="24"/>
        </w:rPr>
        <w:t xml:space="preserve"> has provided state and federal lawmakers, policymakers, state criminal record agency administrators, researchers and others with the only comprehensive data available on the number and completeness of state-maintained criminal history records, the backbone of </w:t>
      </w:r>
      <w:r w:rsidRPr="0039024E">
        <w:rPr>
          <w:sz w:val="24"/>
          <w:szCs w:val="24"/>
        </w:rPr>
        <w:lastRenderedPageBreak/>
        <w:t xml:space="preserve">the nation’s criminal record information sharing network. Survey information has supported and helped gauge the efficacy of initiatives, NCHIP </w:t>
      </w:r>
      <w:r w:rsidRPr="0039024E" w:rsidR="007213AA">
        <w:rPr>
          <w:sz w:val="24"/>
          <w:szCs w:val="24"/>
        </w:rPr>
        <w:t xml:space="preserve">and NARIP </w:t>
      </w:r>
      <w:r w:rsidRPr="0039024E">
        <w:rPr>
          <w:sz w:val="24"/>
          <w:szCs w:val="24"/>
        </w:rPr>
        <w:t xml:space="preserve">among them, designed to improve criminal history records and to support firearm suitability determinations, and sex offender and domestic violence protection order registries. </w:t>
      </w:r>
    </w:p>
    <w:p w:rsidR="00CD7CAA" w:rsidP="00AB3328" w:rsidRDefault="00CD7CAA">
      <w:pPr>
        <w:rPr>
          <w:sz w:val="24"/>
          <w:szCs w:val="24"/>
        </w:rPr>
      </w:pPr>
    </w:p>
    <w:p w:rsidRPr="0039024E" w:rsidR="00F73312" w:rsidP="00AB3328" w:rsidRDefault="00F73312">
      <w:pPr>
        <w:rPr>
          <w:sz w:val="24"/>
          <w:szCs w:val="24"/>
        </w:rPr>
      </w:pPr>
      <w:r w:rsidRPr="0039024E">
        <w:rPr>
          <w:sz w:val="24"/>
          <w:szCs w:val="24"/>
        </w:rPr>
        <w:t xml:space="preserve">The criminal history record is the underpinning for wide ranging decision making within the criminal justice system.  It is also of critical importance for employment, licensing and volunteer screening, and most especially as it relates to safety of children, the elderly and other vulnerable populations and </w:t>
      </w:r>
      <w:r w:rsidR="000F528A">
        <w:rPr>
          <w:sz w:val="24"/>
          <w:szCs w:val="24"/>
        </w:rPr>
        <w:t>national</w:t>
      </w:r>
      <w:r w:rsidRPr="0039024E">
        <w:rPr>
          <w:sz w:val="24"/>
          <w:szCs w:val="24"/>
        </w:rPr>
        <w:t xml:space="preserve"> security efforts. The value of </w:t>
      </w:r>
      <w:r w:rsidR="00CD7CAA">
        <w:rPr>
          <w:sz w:val="24"/>
          <w:szCs w:val="24"/>
        </w:rPr>
        <w:t>the SSCHIS</w:t>
      </w:r>
      <w:r w:rsidRPr="0039024E" w:rsidR="00CD7CAA">
        <w:rPr>
          <w:sz w:val="24"/>
          <w:szCs w:val="24"/>
        </w:rPr>
        <w:t xml:space="preserve"> </w:t>
      </w:r>
      <w:r w:rsidRPr="0039024E">
        <w:rPr>
          <w:sz w:val="24"/>
          <w:szCs w:val="24"/>
        </w:rPr>
        <w:t xml:space="preserve">data has increased in recent years as lawmakers at all levels of government continue to implement programs that rely on criminal history record background checks to improve public safety and to support a growing number of </w:t>
      </w:r>
      <w:r w:rsidR="000F528A">
        <w:rPr>
          <w:sz w:val="24"/>
          <w:szCs w:val="24"/>
        </w:rPr>
        <w:t>national</w:t>
      </w:r>
      <w:r w:rsidRPr="0039024E" w:rsidR="000F528A">
        <w:rPr>
          <w:sz w:val="24"/>
          <w:szCs w:val="24"/>
        </w:rPr>
        <w:t xml:space="preserve"> </w:t>
      </w:r>
      <w:r w:rsidRPr="0039024E">
        <w:rPr>
          <w:sz w:val="24"/>
          <w:szCs w:val="24"/>
        </w:rPr>
        <w:t>security initiatives. By helping to inform these legislative efforts by providing lawmakers with invaluable data on the status of state-maintained criminal history records, the survey has played a critical role in the success of these public safety initiatives. Through an extensive process of review of prior surveys and analysis of current or emerging issues</w:t>
      </w:r>
      <w:r w:rsidR="00CD7CAA">
        <w:rPr>
          <w:sz w:val="24"/>
          <w:szCs w:val="24"/>
        </w:rPr>
        <w:t xml:space="preserve"> (described below under Adherence to 5 CFR 1320.8(d) and Outside Consultation)</w:t>
      </w:r>
      <w:r w:rsidRPr="0039024E">
        <w:rPr>
          <w:sz w:val="24"/>
          <w:szCs w:val="24"/>
        </w:rPr>
        <w:t xml:space="preserve"> the forthcoming survey, as in the past, is a unique opportunity to capture informat</w:t>
      </w:r>
      <w:r w:rsidRPr="0039024E" w:rsidR="00C35CC7">
        <w:rPr>
          <w:sz w:val="24"/>
          <w:szCs w:val="24"/>
        </w:rPr>
        <w:t xml:space="preserve">ion of interest to contributors, federal criminal justice agencies, and other state and federal policymakers. </w:t>
      </w:r>
    </w:p>
    <w:p w:rsidRPr="0039024E" w:rsidR="00F73312" w:rsidP="00AB3328" w:rsidRDefault="00F73312">
      <w:pPr>
        <w:rPr>
          <w:sz w:val="24"/>
          <w:szCs w:val="24"/>
        </w:rPr>
      </w:pPr>
    </w:p>
    <w:p w:rsidRPr="0039024E" w:rsidR="00F73312" w:rsidP="009679EF" w:rsidRDefault="00F73312">
      <w:pPr>
        <w:rPr>
          <w:sz w:val="24"/>
          <w:szCs w:val="24"/>
        </w:rPr>
      </w:pPr>
      <w:r w:rsidRPr="0039024E">
        <w:rPr>
          <w:sz w:val="24"/>
          <w:szCs w:val="24"/>
        </w:rPr>
        <w:t>The</w:t>
      </w:r>
      <w:r w:rsidRPr="0039024E">
        <w:rPr>
          <w:i/>
          <w:sz w:val="24"/>
          <w:szCs w:val="24"/>
        </w:rPr>
        <w:t xml:space="preserve"> Survey of State Criminal History Information Systems</w:t>
      </w:r>
      <w:r w:rsidRPr="0039024E">
        <w:rPr>
          <w:sz w:val="24"/>
          <w:szCs w:val="24"/>
        </w:rPr>
        <w:t xml:space="preserve"> is essential to assessing the impact of the NCHIP </w:t>
      </w:r>
      <w:r w:rsidRPr="0039024E" w:rsidR="00C35CC7">
        <w:rPr>
          <w:sz w:val="24"/>
          <w:szCs w:val="24"/>
        </w:rPr>
        <w:t xml:space="preserve">and NARIP </w:t>
      </w:r>
      <w:r w:rsidRPr="0039024E">
        <w:rPr>
          <w:sz w:val="24"/>
          <w:szCs w:val="24"/>
        </w:rPr>
        <w:t>program</w:t>
      </w:r>
      <w:r w:rsidRPr="0039024E" w:rsidR="00C35CC7">
        <w:rPr>
          <w:sz w:val="24"/>
          <w:szCs w:val="24"/>
        </w:rPr>
        <w:t>s</w:t>
      </w:r>
      <w:r w:rsidRPr="0039024E">
        <w:rPr>
          <w:sz w:val="24"/>
          <w:szCs w:val="24"/>
        </w:rPr>
        <w:t xml:space="preserve"> nationally.  The survey </w:t>
      </w:r>
      <w:r w:rsidRPr="0039024E" w:rsidR="001A0331">
        <w:rPr>
          <w:sz w:val="24"/>
          <w:szCs w:val="24"/>
        </w:rPr>
        <w:t xml:space="preserve">supports the BJS mission </w:t>
      </w:r>
      <w:r w:rsidRPr="0039024E">
        <w:rPr>
          <w:sz w:val="24"/>
          <w:szCs w:val="24"/>
        </w:rPr>
        <w:t xml:space="preserve">under Title </w:t>
      </w:r>
      <w:r w:rsidR="00CD24C7">
        <w:rPr>
          <w:sz w:val="24"/>
          <w:szCs w:val="24"/>
        </w:rPr>
        <w:t>34</w:t>
      </w:r>
      <w:r w:rsidRPr="0039024E">
        <w:rPr>
          <w:sz w:val="24"/>
          <w:szCs w:val="24"/>
        </w:rPr>
        <w:t xml:space="preserve"> U.S.C. Section </w:t>
      </w:r>
      <w:r w:rsidR="00CD24C7">
        <w:rPr>
          <w:sz w:val="24"/>
          <w:szCs w:val="24"/>
        </w:rPr>
        <w:t>10132(c</w:t>
      </w:r>
      <w:r w:rsidR="005654FE">
        <w:rPr>
          <w:sz w:val="24"/>
          <w:szCs w:val="24"/>
        </w:rPr>
        <w:t>) (</w:t>
      </w:r>
      <w:r w:rsidR="00CD24C7">
        <w:rPr>
          <w:sz w:val="24"/>
          <w:szCs w:val="24"/>
        </w:rPr>
        <w:t>19)</w:t>
      </w:r>
      <w:r w:rsidRPr="0039024E">
        <w:rPr>
          <w:sz w:val="24"/>
          <w:szCs w:val="24"/>
        </w:rPr>
        <w:t xml:space="preserve">, </w:t>
      </w:r>
      <w:r w:rsidRPr="0039024E" w:rsidR="001A0331">
        <w:rPr>
          <w:sz w:val="24"/>
          <w:szCs w:val="24"/>
        </w:rPr>
        <w:t xml:space="preserve">to provide for improvements in the accuracy, quality, timeliness, immediate accessibility, and integration of </w:t>
      </w:r>
      <w:r w:rsidRPr="0039024E" w:rsidR="00C35CC7">
        <w:rPr>
          <w:sz w:val="24"/>
          <w:szCs w:val="24"/>
        </w:rPr>
        <w:t>s</w:t>
      </w:r>
      <w:r w:rsidRPr="0039024E" w:rsidR="001A0331">
        <w:rPr>
          <w:sz w:val="24"/>
          <w:szCs w:val="24"/>
        </w:rPr>
        <w:t>tate criminal history and related records</w:t>
      </w:r>
      <w:r w:rsidRPr="0039024E" w:rsidR="00DB1EDC">
        <w:rPr>
          <w:sz w:val="24"/>
          <w:szCs w:val="24"/>
        </w:rPr>
        <w:t>. It also</w:t>
      </w:r>
      <w:r w:rsidRPr="0039024E" w:rsidR="001A0331">
        <w:rPr>
          <w:sz w:val="24"/>
          <w:szCs w:val="24"/>
        </w:rPr>
        <w:t xml:space="preserve"> support</w:t>
      </w:r>
      <w:r w:rsidRPr="0039024E" w:rsidR="00DB1EDC">
        <w:rPr>
          <w:sz w:val="24"/>
          <w:szCs w:val="24"/>
        </w:rPr>
        <w:t>s</w:t>
      </w:r>
      <w:r w:rsidRPr="0039024E" w:rsidR="001A0331">
        <w:rPr>
          <w:sz w:val="24"/>
          <w:szCs w:val="24"/>
        </w:rPr>
        <w:t xml:space="preserve"> the development and enhancement of national systems of criminal history and related records including the National Instant Criminal Background Check System</w:t>
      </w:r>
      <w:r w:rsidRPr="0039024E" w:rsidR="00B810B7">
        <w:rPr>
          <w:sz w:val="24"/>
          <w:szCs w:val="24"/>
        </w:rPr>
        <w:t xml:space="preserve"> (NICS)</w:t>
      </w:r>
      <w:r w:rsidRPr="0039024E" w:rsidR="001A0331">
        <w:rPr>
          <w:sz w:val="24"/>
          <w:szCs w:val="24"/>
        </w:rPr>
        <w:t xml:space="preserve">, </w:t>
      </w:r>
      <w:r w:rsidRPr="0039024E" w:rsidR="00B810B7">
        <w:rPr>
          <w:sz w:val="24"/>
          <w:szCs w:val="24"/>
        </w:rPr>
        <w:t xml:space="preserve">the Interstate Identification Index (III), </w:t>
      </w:r>
      <w:r w:rsidRPr="0039024E" w:rsidR="00C35CC7">
        <w:rPr>
          <w:sz w:val="24"/>
          <w:szCs w:val="24"/>
        </w:rPr>
        <w:t>the Next Generation Identification</w:t>
      </w:r>
      <w:r w:rsidR="000E0524">
        <w:rPr>
          <w:sz w:val="24"/>
          <w:szCs w:val="24"/>
        </w:rPr>
        <w:t xml:space="preserve"> (NGI)</w:t>
      </w:r>
      <w:r w:rsidRPr="0039024E" w:rsidR="00C35CC7">
        <w:rPr>
          <w:sz w:val="24"/>
          <w:szCs w:val="24"/>
        </w:rPr>
        <w:t xml:space="preserve"> system (formerly </w:t>
      </w:r>
      <w:r w:rsidRPr="0039024E" w:rsidR="008E5A44">
        <w:rPr>
          <w:sz w:val="24"/>
          <w:szCs w:val="24"/>
        </w:rPr>
        <w:t xml:space="preserve">Integrated </w:t>
      </w:r>
      <w:r w:rsidRPr="0039024E" w:rsidR="00C35CC7">
        <w:rPr>
          <w:sz w:val="24"/>
          <w:szCs w:val="24"/>
        </w:rPr>
        <w:t>Automated Fingerprint Identification System</w:t>
      </w:r>
      <w:r w:rsidR="005654FE">
        <w:rPr>
          <w:sz w:val="24"/>
          <w:szCs w:val="24"/>
        </w:rPr>
        <w:t>, IAFIS</w:t>
      </w:r>
      <w:r w:rsidRPr="0039024E" w:rsidR="00C35CC7">
        <w:rPr>
          <w:sz w:val="24"/>
          <w:szCs w:val="24"/>
        </w:rPr>
        <w:t xml:space="preserve">), </w:t>
      </w:r>
      <w:r w:rsidRPr="0039024E" w:rsidR="001A0331">
        <w:rPr>
          <w:sz w:val="24"/>
          <w:szCs w:val="24"/>
        </w:rPr>
        <w:t>the National Incident-Based Reporting System</w:t>
      </w:r>
      <w:r w:rsidRPr="0039024E" w:rsidR="00B810B7">
        <w:rPr>
          <w:sz w:val="24"/>
          <w:szCs w:val="24"/>
        </w:rPr>
        <w:t xml:space="preserve"> (NIBRS)</w:t>
      </w:r>
      <w:r w:rsidRPr="0039024E" w:rsidR="00C35CC7">
        <w:rPr>
          <w:sz w:val="24"/>
          <w:szCs w:val="24"/>
        </w:rPr>
        <w:t>, and the records contained in</w:t>
      </w:r>
      <w:r w:rsidRPr="0039024E" w:rsidR="001A0331">
        <w:rPr>
          <w:sz w:val="24"/>
          <w:szCs w:val="24"/>
        </w:rPr>
        <w:t xml:space="preserve"> the National Crime Information Center</w:t>
      </w:r>
      <w:r w:rsidRPr="0039024E" w:rsidR="00B810B7">
        <w:rPr>
          <w:sz w:val="24"/>
          <w:szCs w:val="24"/>
        </w:rPr>
        <w:t xml:space="preserve"> (NCIC)</w:t>
      </w:r>
      <w:r w:rsidRPr="0039024E" w:rsidR="00DB1EDC">
        <w:rPr>
          <w:sz w:val="24"/>
          <w:szCs w:val="24"/>
        </w:rPr>
        <w:t xml:space="preserve">. The survey also </w:t>
      </w:r>
      <w:r w:rsidR="00BA6D48">
        <w:rPr>
          <w:sz w:val="24"/>
          <w:szCs w:val="24"/>
        </w:rPr>
        <w:t>draw</w:t>
      </w:r>
      <w:r w:rsidRPr="0039024E" w:rsidR="00BA6D48">
        <w:rPr>
          <w:sz w:val="24"/>
          <w:szCs w:val="24"/>
        </w:rPr>
        <w:t>s</w:t>
      </w:r>
      <w:r w:rsidR="00BA6D48">
        <w:rPr>
          <w:sz w:val="24"/>
          <w:szCs w:val="24"/>
        </w:rPr>
        <w:t xml:space="preserve"> attention to</w:t>
      </w:r>
      <w:r w:rsidRPr="0039024E" w:rsidR="00BA6D48">
        <w:rPr>
          <w:sz w:val="24"/>
          <w:szCs w:val="24"/>
        </w:rPr>
        <w:t xml:space="preserve"> </w:t>
      </w:r>
      <w:r w:rsidRPr="0039024E" w:rsidR="00B810B7">
        <w:rPr>
          <w:sz w:val="24"/>
          <w:szCs w:val="24"/>
        </w:rPr>
        <w:t>s</w:t>
      </w:r>
      <w:r w:rsidRPr="0039024E" w:rsidR="001A0331">
        <w:rPr>
          <w:sz w:val="24"/>
          <w:szCs w:val="24"/>
        </w:rPr>
        <w:t>tate participation in national records and information systems</w:t>
      </w:r>
      <w:r w:rsidR="00BA6D48">
        <w:rPr>
          <w:sz w:val="24"/>
          <w:szCs w:val="24"/>
        </w:rPr>
        <w:t xml:space="preserve"> by providing regular data to BJS and the FBI reporting progress on criminal record and fingerprint automation and disposition completeness</w:t>
      </w:r>
      <w:r w:rsidRPr="0039024E" w:rsidR="001A0331">
        <w:rPr>
          <w:sz w:val="24"/>
          <w:szCs w:val="24"/>
        </w:rPr>
        <w:t xml:space="preserve"> and support</w:t>
      </w:r>
      <w:r w:rsidRPr="0039024E" w:rsidR="00DB1EDC">
        <w:rPr>
          <w:sz w:val="24"/>
          <w:szCs w:val="24"/>
        </w:rPr>
        <w:t>s</w:t>
      </w:r>
      <w:r w:rsidRPr="0039024E" w:rsidR="001A0331">
        <w:rPr>
          <w:sz w:val="24"/>
          <w:szCs w:val="24"/>
        </w:rPr>
        <w:t xml:space="preserve"> statistical research for critical analysis of the improvement and utilization of criminal history records</w:t>
      </w:r>
      <w:r w:rsidRPr="0039024E">
        <w:rPr>
          <w:sz w:val="24"/>
          <w:szCs w:val="24"/>
        </w:rPr>
        <w:t>.</w:t>
      </w:r>
      <w:r w:rsidRPr="0039024E" w:rsidR="001A0331">
        <w:rPr>
          <w:sz w:val="24"/>
          <w:szCs w:val="24"/>
        </w:rPr>
        <w:t xml:space="preserve"> </w:t>
      </w:r>
      <w:r w:rsidRPr="0039024E" w:rsidR="00013D6B">
        <w:rPr>
          <w:sz w:val="24"/>
          <w:szCs w:val="24"/>
        </w:rPr>
        <w:br/>
      </w:r>
    </w:p>
    <w:p w:rsidR="00013D6B" w:rsidP="009679EF" w:rsidRDefault="00651581">
      <w:pPr>
        <w:rPr>
          <w:sz w:val="24"/>
          <w:szCs w:val="24"/>
        </w:rPr>
      </w:pPr>
      <w:r>
        <w:rPr>
          <w:sz w:val="24"/>
          <w:szCs w:val="24"/>
        </w:rPr>
        <w:t xml:space="preserve">Over the last decade, </w:t>
      </w:r>
      <w:r w:rsidRPr="0039024E" w:rsidR="00013D6B">
        <w:rPr>
          <w:sz w:val="24"/>
          <w:szCs w:val="24"/>
        </w:rPr>
        <w:t>BJS launched an effort to enhance its statistical infrastructure by more fully integrating federal and state criminal history records into its operations.  Through a partnership with the FBI’s Criminal Justice Information Services Division,</w:t>
      </w:r>
      <w:r w:rsidR="005654FE">
        <w:rPr>
          <w:sz w:val="24"/>
          <w:szCs w:val="24"/>
        </w:rPr>
        <w:t xml:space="preserve"> the International Justice and Public Safety Network</w:t>
      </w:r>
      <w:r w:rsidRPr="0039024E" w:rsidR="00013D6B">
        <w:rPr>
          <w:sz w:val="24"/>
          <w:szCs w:val="24"/>
        </w:rPr>
        <w:t xml:space="preserve"> </w:t>
      </w:r>
      <w:r w:rsidR="005654FE">
        <w:rPr>
          <w:sz w:val="24"/>
          <w:szCs w:val="24"/>
        </w:rPr>
        <w:t>(</w:t>
      </w:r>
      <w:r w:rsidRPr="0039024E" w:rsidR="00013D6B">
        <w:rPr>
          <w:sz w:val="24"/>
          <w:szCs w:val="24"/>
        </w:rPr>
        <w:t>Nlets</w:t>
      </w:r>
      <w:r w:rsidR="005654FE">
        <w:rPr>
          <w:sz w:val="24"/>
          <w:szCs w:val="24"/>
        </w:rPr>
        <w:t>)</w:t>
      </w:r>
      <w:r w:rsidRPr="0039024E" w:rsidR="00013D6B">
        <w:rPr>
          <w:sz w:val="24"/>
          <w:szCs w:val="24"/>
        </w:rPr>
        <w:t xml:space="preserve">, the organization </w:t>
      </w:r>
      <w:r w:rsidR="005654FE">
        <w:rPr>
          <w:sz w:val="24"/>
          <w:szCs w:val="24"/>
        </w:rPr>
        <w:t xml:space="preserve">who administers </w:t>
      </w:r>
      <w:r w:rsidRPr="0039024E" w:rsidR="00013D6B">
        <w:rPr>
          <w:sz w:val="24"/>
          <w:szCs w:val="24"/>
        </w:rPr>
        <w:t xml:space="preserve">the national telecommunications network over which criminal records are shared, and the National Opinion Research Center at the University of Chicago, BJS developed an automated means of acquiring, processing, and analyzing these records to support </w:t>
      </w:r>
      <w:r w:rsidRPr="0039024E" w:rsidR="006D129F">
        <w:rPr>
          <w:sz w:val="24"/>
          <w:szCs w:val="24"/>
        </w:rPr>
        <w:t xml:space="preserve">ongoing </w:t>
      </w:r>
      <w:r w:rsidRPr="0039024E" w:rsidR="00013D6B">
        <w:rPr>
          <w:sz w:val="24"/>
          <w:szCs w:val="24"/>
        </w:rPr>
        <w:t xml:space="preserve">recidivism </w:t>
      </w:r>
      <w:r w:rsidRPr="0039024E" w:rsidR="006D129F">
        <w:rPr>
          <w:sz w:val="24"/>
          <w:szCs w:val="24"/>
        </w:rPr>
        <w:t>research and evaluation</w:t>
      </w:r>
      <w:r w:rsidRPr="0039024E" w:rsidR="00013D6B">
        <w:rPr>
          <w:sz w:val="24"/>
          <w:szCs w:val="24"/>
        </w:rPr>
        <w:t>. The</w:t>
      </w:r>
      <w:r w:rsidRPr="0039024E" w:rsidR="00013D6B">
        <w:rPr>
          <w:i/>
          <w:sz w:val="24"/>
          <w:szCs w:val="24"/>
        </w:rPr>
        <w:t xml:space="preserve"> Survey of State Criminal History Information Systems</w:t>
      </w:r>
      <w:r w:rsidRPr="0039024E" w:rsidR="00013D6B">
        <w:rPr>
          <w:sz w:val="24"/>
          <w:szCs w:val="24"/>
        </w:rPr>
        <w:t xml:space="preserve"> is also an essential element of </w:t>
      </w:r>
      <w:r w:rsidRPr="0039024E" w:rsidR="006D129F">
        <w:rPr>
          <w:sz w:val="24"/>
          <w:szCs w:val="24"/>
        </w:rPr>
        <w:t xml:space="preserve">this work by </w:t>
      </w:r>
      <w:r w:rsidRPr="0039024E" w:rsidR="00013D6B">
        <w:rPr>
          <w:sz w:val="24"/>
          <w:szCs w:val="24"/>
        </w:rPr>
        <w:t xml:space="preserve">helping to </w:t>
      </w:r>
      <w:r w:rsidRPr="0039024E" w:rsidR="004D02EA">
        <w:rPr>
          <w:sz w:val="24"/>
          <w:szCs w:val="24"/>
        </w:rPr>
        <w:t xml:space="preserve">assess </w:t>
      </w:r>
      <w:r w:rsidRPr="0039024E" w:rsidR="00013D6B">
        <w:rPr>
          <w:sz w:val="24"/>
          <w:szCs w:val="24"/>
        </w:rPr>
        <w:t xml:space="preserve">the differential impact </w:t>
      </w:r>
      <w:r w:rsidRPr="0039024E" w:rsidR="006D129F">
        <w:rPr>
          <w:sz w:val="24"/>
          <w:szCs w:val="24"/>
        </w:rPr>
        <w:t>that</w:t>
      </w:r>
      <w:r w:rsidRPr="0039024E" w:rsidR="00013D6B">
        <w:rPr>
          <w:sz w:val="24"/>
          <w:szCs w:val="24"/>
        </w:rPr>
        <w:t xml:space="preserve"> varied state laws and regulations</w:t>
      </w:r>
      <w:r w:rsidRPr="0039024E" w:rsidR="004D02EA">
        <w:rPr>
          <w:sz w:val="24"/>
          <w:szCs w:val="24"/>
        </w:rPr>
        <w:t xml:space="preserve"> and reporting practices have on </w:t>
      </w:r>
      <w:r w:rsidRPr="0039024E" w:rsidR="004D02EA">
        <w:rPr>
          <w:sz w:val="24"/>
          <w:szCs w:val="24"/>
        </w:rPr>
        <w:lastRenderedPageBreak/>
        <w:t xml:space="preserve">observed rearrest, reconviction and reincarceration estimates </w:t>
      </w:r>
      <w:r w:rsidRPr="0039024E" w:rsidR="006D129F">
        <w:rPr>
          <w:sz w:val="24"/>
          <w:szCs w:val="24"/>
        </w:rPr>
        <w:t xml:space="preserve">which are </w:t>
      </w:r>
      <w:r w:rsidRPr="0039024E" w:rsidR="004D02EA">
        <w:rPr>
          <w:sz w:val="24"/>
          <w:szCs w:val="24"/>
        </w:rPr>
        <w:t>derived from the records.</w:t>
      </w:r>
      <w:r>
        <w:rPr>
          <w:sz w:val="24"/>
          <w:szCs w:val="24"/>
        </w:rPr>
        <w:t xml:space="preserve"> </w:t>
      </w:r>
    </w:p>
    <w:p w:rsidR="00E96895" w:rsidP="009679EF" w:rsidRDefault="00E96895">
      <w:pPr>
        <w:rPr>
          <w:sz w:val="24"/>
          <w:szCs w:val="24"/>
        </w:rPr>
      </w:pPr>
    </w:p>
    <w:p w:rsidRPr="0039024E" w:rsidR="00E96895" w:rsidP="009679EF" w:rsidRDefault="00E96895">
      <w:pPr>
        <w:rPr>
          <w:sz w:val="24"/>
          <w:szCs w:val="24"/>
        </w:rPr>
      </w:pPr>
      <w:r>
        <w:rPr>
          <w:sz w:val="24"/>
          <w:szCs w:val="24"/>
        </w:rPr>
        <w:t xml:space="preserve">Data from </w:t>
      </w:r>
      <w:r w:rsidR="00BA6D48">
        <w:rPr>
          <w:sz w:val="24"/>
          <w:szCs w:val="24"/>
        </w:rPr>
        <w:t xml:space="preserve">the </w:t>
      </w:r>
      <w:r>
        <w:rPr>
          <w:sz w:val="24"/>
          <w:szCs w:val="24"/>
        </w:rPr>
        <w:t xml:space="preserve">collection are used frequently by policymakers, the media, and the general public to cite improvements by states in the level of automation and disposition completeness. The U.S. Attorney General cited individual state data from the 2016 report in </w:t>
      </w:r>
      <w:r w:rsidR="00BA6D48">
        <w:rPr>
          <w:sz w:val="24"/>
          <w:szCs w:val="24"/>
        </w:rPr>
        <w:t xml:space="preserve">a </w:t>
      </w:r>
      <w:r>
        <w:rPr>
          <w:sz w:val="24"/>
          <w:szCs w:val="24"/>
        </w:rPr>
        <w:t>recent letter to state Governors and Attorneys General emphasizing the importance of making records available to NICS and the Department of Justice’s priority to improve reporting of state and federal records to NICS. The SSCHIS is the only report that collects national level data on</w:t>
      </w:r>
      <w:r w:rsidR="00651581">
        <w:rPr>
          <w:sz w:val="24"/>
          <w:szCs w:val="24"/>
        </w:rPr>
        <w:t xml:space="preserve"> state</w:t>
      </w:r>
      <w:r>
        <w:rPr>
          <w:sz w:val="24"/>
          <w:szCs w:val="24"/>
        </w:rPr>
        <w:t xml:space="preserve"> </w:t>
      </w:r>
      <w:r w:rsidR="00651581">
        <w:rPr>
          <w:sz w:val="24"/>
          <w:szCs w:val="24"/>
        </w:rPr>
        <w:t xml:space="preserve">criminal history record repository operations and volumes of arrests and dispositions. </w:t>
      </w:r>
    </w:p>
    <w:p w:rsidRPr="0039024E" w:rsidR="00F73312" w:rsidP="009679EF" w:rsidRDefault="00F73312">
      <w:pPr>
        <w:rPr>
          <w:sz w:val="24"/>
          <w:szCs w:val="24"/>
        </w:rPr>
      </w:pPr>
    </w:p>
    <w:p w:rsidRPr="0039024E" w:rsidR="00F73312" w:rsidP="00501C39" w:rsidRDefault="00F73312">
      <w:pPr>
        <w:rPr>
          <w:sz w:val="24"/>
          <w:szCs w:val="24"/>
        </w:rPr>
      </w:pPr>
      <w:r w:rsidRPr="0039024E">
        <w:rPr>
          <w:sz w:val="24"/>
          <w:szCs w:val="24"/>
        </w:rPr>
        <w:t xml:space="preserve">2. </w:t>
      </w:r>
      <w:r w:rsidRPr="0039024E">
        <w:rPr>
          <w:sz w:val="24"/>
          <w:szCs w:val="24"/>
          <w:u w:val="single"/>
        </w:rPr>
        <w:t>Uses of Information</w:t>
      </w:r>
    </w:p>
    <w:p w:rsidRPr="0039024E" w:rsidR="00B810B7" w:rsidP="00501C39" w:rsidRDefault="00B810B7">
      <w:pPr>
        <w:rPr>
          <w:sz w:val="24"/>
          <w:szCs w:val="24"/>
        </w:rPr>
      </w:pPr>
    </w:p>
    <w:p w:rsidRPr="0039024E" w:rsidR="00AE30F1" w:rsidP="00A94F33" w:rsidRDefault="00461E1F">
      <w:pPr>
        <w:rPr>
          <w:sz w:val="24"/>
          <w:szCs w:val="24"/>
        </w:rPr>
      </w:pPr>
      <w:r w:rsidRPr="0039024E">
        <w:rPr>
          <w:sz w:val="24"/>
          <w:szCs w:val="24"/>
        </w:rPr>
        <w:t xml:space="preserve">Data for this collection will be obtained through a voluntary </w:t>
      </w:r>
      <w:r w:rsidRPr="0039024E" w:rsidR="009E4751">
        <w:rPr>
          <w:sz w:val="24"/>
          <w:szCs w:val="24"/>
        </w:rPr>
        <w:t xml:space="preserve">biennial </w:t>
      </w:r>
      <w:r w:rsidRPr="0039024E">
        <w:rPr>
          <w:sz w:val="24"/>
          <w:szCs w:val="24"/>
        </w:rPr>
        <w:t xml:space="preserve">survey administered to state criminal record agency administrators. </w:t>
      </w:r>
      <w:r w:rsidRPr="0039024E" w:rsidR="00B46A99">
        <w:rPr>
          <w:sz w:val="24"/>
          <w:szCs w:val="24"/>
        </w:rPr>
        <w:t>State and Federal lawmakers use t</w:t>
      </w:r>
      <w:r w:rsidRPr="0039024E" w:rsidR="00F73312">
        <w:rPr>
          <w:sz w:val="24"/>
          <w:szCs w:val="24"/>
        </w:rPr>
        <w:t xml:space="preserve">he collected statistics to identify areas of needed funding and to gauge the efficacy of programs implemented to improve criminal record quality at the state and national levels. </w:t>
      </w:r>
      <w:r w:rsidRPr="0039024E" w:rsidR="00B810B7">
        <w:rPr>
          <w:sz w:val="24"/>
          <w:szCs w:val="24"/>
        </w:rPr>
        <w:t>The General Accountability Office (GAO) relied heavily on the most recently published data (</w:t>
      </w:r>
      <w:r w:rsidRPr="0039024E" w:rsidR="00B810B7">
        <w:rPr>
          <w:i/>
          <w:sz w:val="24"/>
          <w:szCs w:val="24"/>
        </w:rPr>
        <w:t>Survey of State Criminal History Systems, 201</w:t>
      </w:r>
      <w:r w:rsidRPr="0039024E" w:rsidR="00A43AC1">
        <w:rPr>
          <w:i/>
          <w:sz w:val="24"/>
          <w:szCs w:val="24"/>
        </w:rPr>
        <w:t>6</w:t>
      </w:r>
      <w:r w:rsidRPr="0039024E" w:rsidR="00B810B7">
        <w:rPr>
          <w:sz w:val="24"/>
          <w:szCs w:val="24"/>
        </w:rPr>
        <w:t xml:space="preserve">) for their review of the use of criminal history record checks for noncriminal justice purposes. </w:t>
      </w:r>
      <w:r w:rsidRPr="0039024E" w:rsidR="00F73312">
        <w:rPr>
          <w:sz w:val="24"/>
          <w:szCs w:val="24"/>
        </w:rPr>
        <w:t xml:space="preserve">State Police, Public Safety </w:t>
      </w:r>
      <w:r w:rsidRPr="0039024E" w:rsidR="009E4751">
        <w:rPr>
          <w:sz w:val="24"/>
          <w:szCs w:val="24"/>
        </w:rPr>
        <w:t xml:space="preserve">offices </w:t>
      </w:r>
      <w:r w:rsidRPr="0039024E" w:rsidR="00F73312">
        <w:rPr>
          <w:sz w:val="24"/>
          <w:szCs w:val="24"/>
        </w:rPr>
        <w:t>and Attorney Generals, the agencies that typically administer the state criminal record</w:t>
      </w:r>
      <w:r w:rsidRPr="0039024E" w:rsidR="00B27F04">
        <w:rPr>
          <w:sz w:val="24"/>
          <w:szCs w:val="24"/>
        </w:rPr>
        <w:t>s that</w:t>
      </w:r>
      <w:r w:rsidRPr="0039024E" w:rsidR="00F73312">
        <w:rPr>
          <w:sz w:val="24"/>
          <w:szCs w:val="24"/>
        </w:rPr>
        <w:t xml:space="preserve"> repositories</w:t>
      </w:r>
      <w:r w:rsidRPr="0039024E" w:rsidR="00B27F04">
        <w:rPr>
          <w:sz w:val="24"/>
          <w:szCs w:val="24"/>
        </w:rPr>
        <w:t xml:space="preserve"> maintain,</w:t>
      </w:r>
      <w:r w:rsidRPr="0039024E" w:rsidR="00F73312">
        <w:rPr>
          <w:sz w:val="24"/>
          <w:szCs w:val="24"/>
        </w:rPr>
        <w:t xml:space="preserve"> use </w:t>
      </w:r>
      <w:r w:rsidR="00BA6D48">
        <w:rPr>
          <w:sz w:val="24"/>
          <w:szCs w:val="24"/>
        </w:rPr>
        <w:t>the SSCHIS</w:t>
      </w:r>
      <w:r w:rsidRPr="0039024E" w:rsidR="00F73312">
        <w:rPr>
          <w:sz w:val="24"/>
          <w:szCs w:val="24"/>
        </w:rPr>
        <w:t xml:space="preserve"> data to compare their progress with that of other states</w:t>
      </w:r>
      <w:r w:rsidRPr="0039024E" w:rsidR="00B27F04">
        <w:rPr>
          <w:sz w:val="24"/>
          <w:szCs w:val="24"/>
        </w:rPr>
        <w:t xml:space="preserve">; </w:t>
      </w:r>
      <w:r w:rsidRPr="0039024E" w:rsidR="00F73312">
        <w:rPr>
          <w:sz w:val="24"/>
          <w:szCs w:val="24"/>
        </w:rPr>
        <w:t>to learn the status of operational and technological trends</w:t>
      </w:r>
      <w:r w:rsidRPr="0039024E" w:rsidR="00B27F04">
        <w:rPr>
          <w:sz w:val="24"/>
          <w:szCs w:val="24"/>
        </w:rPr>
        <w:t xml:space="preserve">; </w:t>
      </w:r>
      <w:r w:rsidRPr="0039024E" w:rsidR="00F73312">
        <w:rPr>
          <w:sz w:val="24"/>
          <w:szCs w:val="24"/>
        </w:rPr>
        <w:t>to become aware of methods implemented by other states to improve record quality by promoting increased reporting from local justice jurisdictions</w:t>
      </w:r>
      <w:r w:rsidRPr="0039024E" w:rsidR="00B27F04">
        <w:rPr>
          <w:sz w:val="24"/>
          <w:szCs w:val="24"/>
        </w:rPr>
        <w:t>;</w:t>
      </w:r>
      <w:r w:rsidRPr="0039024E" w:rsidR="00F73312">
        <w:rPr>
          <w:sz w:val="24"/>
          <w:szCs w:val="24"/>
        </w:rPr>
        <w:t xml:space="preserve"> and as the impetus for examining their own operations and services. Researchers use the data to support scholarly investigations into issues associated with the use of criminal history records for both criminal and </w:t>
      </w:r>
      <w:r w:rsidRPr="0039024E" w:rsidR="0033780B">
        <w:rPr>
          <w:sz w:val="24"/>
          <w:szCs w:val="24"/>
        </w:rPr>
        <w:t>noncriminal</w:t>
      </w:r>
      <w:r w:rsidRPr="0039024E" w:rsidR="00F73312">
        <w:rPr>
          <w:sz w:val="24"/>
          <w:szCs w:val="24"/>
        </w:rPr>
        <w:t xml:space="preserve"> justice purposes. The survey also provides users with comparative and trend data</w:t>
      </w:r>
      <w:r w:rsidRPr="0039024E" w:rsidR="00B27F04">
        <w:rPr>
          <w:sz w:val="24"/>
          <w:szCs w:val="24"/>
        </w:rPr>
        <w:t>,</w:t>
      </w:r>
      <w:r w:rsidRPr="0039024E" w:rsidR="00F73312">
        <w:rPr>
          <w:sz w:val="24"/>
          <w:szCs w:val="24"/>
        </w:rPr>
        <w:t xml:space="preserve"> providing the ability to track changes in certain databases and follow other trend information of value for state-to-state analysis</w:t>
      </w:r>
      <w:r w:rsidRPr="0039024E" w:rsidR="00B27F04">
        <w:rPr>
          <w:sz w:val="24"/>
          <w:szCs w:val="24"/>
        </w:rPr>
        <w:t>,</w:t>
      </w:r>
      <w:r w:rsidRPr="0039024E" w:rsidR="00F73312">
        <w:rPr>
          <w:sz w:val="24"/>
          <w:szCs w:val="24"/>
        </w:rPr>
        <w:t xml:space="preserve"> such as variances in fees cha</w:t>
      </w:r>
      <w:r w:rsidRPr="0039024E" w:rsidR="009E4751">
        <w:rPr>
          <w:sz w:val="24"/>
          <w:szCs w:val="24"/>
        </w:rPr>
        <w:t xml:space="preserve">rged for background checks, </w:t>
      </w:r>
      <w:r w:rsidRPr="0039024E" w:rsidR="007D36F3">
        <w:rPr>
          <w:sz w:val="24"/>
          <w:szCs w:val="24"/>
        </w:rPr>
        <w:t xml:space="preserve">variances in length of time from occurrence of disposition </w:t>
      </w:r>
      <w:r w:rsidRPr="0039024E" w:rsidR="009E4751">
        <w:rPr>
          <w:sz w:val="24"/>
          <w:szCs w:val="24"/>
        </w:rPr>
        <w:t xml:space="preserve">to posting on </w:t>
      </w:r>
      <w:r w:rsidRPr="0039024E" w:rsidR="00BD6A42">
        <w:rPr>
          <w:sz w:val="24"/>
          <w:szCs w:val="24"/>
        </w:rPr>
        <w:t xml:space="preserve">a </w:t>
      </w:r>
      <w:r w:rsidRPr="0039024E" w:rsidR="009E4751">
        <w:rPr>
          <w:sz w:val="24"/>
          <w:szCs w:val="24"/>
        </w:rPr>
        <w:t xml:space="preserve">criminal history record, </w:t>
      </w:r>
      <w:r w:rsidRPr="0039024E" w:rsidR="00F73312">
        <w:rPr>
          <w:sz w:val="24"/>
          <w:szCs w:val="24"/>
        </w:rPr>
        <w:t>increases in percentage of fingerprints submitted via livescan</w:t>
      </w:r>
      <w:r w:rsidRPr="0039024E" w:rsidR="009E4751">
        <w:rPr>
          <w:sz w:val="24"/>
          <w:szCs w:val="24"/>
        </w:rPr>
        <w:t>, and use of livescan systems in courtrooms/courthouses</w:t>
      </w:r>
      <w:r w:rsidRPr="0039024E" w:rsidR="00F73312">
        <w:rPr>
          <w:sz w:val="24"/>
          <w:szCs w:val="24"/>
        </w:rPr>
        <w:t xml:space="preserve">. </w:t>
      </w:r>
    </w:p>
    <w:p w:rsidRPr="0039024E" w:rsidR="00AE30F1" w:rsidP="00A94F33" w:rsidRDefault="00AE30F1">
      <w:pPr>
        <w:rPr>
          <w:sz w:val="24"/>
          <w:szCs w:val="24"/>
        </w:rPr>
      </w:pPr>
    </w:p>
    <w:p w:rsidRPr="0039024E" w:rsidR="00AE30F1" w:rsidP="00A94F33" w:rsidRDefault="00B810B7">
      <w:pPr>
        <w:rPr>
          <w:sz w:val="24"/>
          <w:szCs w:val="24"/>
        </w:rPr>
      </w:pPr>
      <w:r w:rsidRPr="0039024E">
        <w:rPr>
          <w:sz w:val="24"/>
          <w:szCs w:val="24"/>
        </w:rPr>
        <w:t xml:space="preserve">BJS </w:t>
      </w:r>
      <w:r w:rsidRPr="0039024E" w:rsidR="00C35CC7">
        <w:rPr>
          <w:sz w:val="24"/>
          <w:szCs w:val="24"/>
        </w:rPr>
        <w:t xml:space="preserve">frequently </w:t>
      </w:r>
      <w:r w:rsidRPr="0039024E">
        <w:rPr>
          <w:sz w:val="24"/>
          <w:szCs w:val="24"/>
        </w:rPr>
        <w:t xml:space="preserve">uses </w:t>
      </w:r>
      <w:r w:rsidR="00BA6D48">
        <w:rPr>
          <w:sz w:val="24"/>
          <w:szCs w:val="24"/>
        </w:rPr>
        <w:t>SSCHIS</w:t>
      </w:r>
      <w:r w:rsidRPr="0039024E" w:rsidR="00BA6D48">
        <w:rPr>
          <w:sz w:val="24"/>
          <w:szCs w:val="24"/>
        </w:rPr>
        <w:t xml:space="preserve"> </w:t>
      </w:r>
      <w:r w:rsidRPr="0039024E">
        <w:rPr>
          <w:sz w:val="24"/>
          <w:szCs w:val="24"/>
        </w:rPr>
        <w:t xml:space="preserve">data to assess record automation, completion, and accessibility by state and over time. </w:t>
      </w:r>
      <w:r w:rsidRPr="0039024E" w:rsidR="009E4751">
        <w:rPr>
          <w:sz w:val="24"/>
          <w:szCs w:val="24"/>
        </w:rPr>
        <w:t xml:space="preserve">The data collected from this survey is compared with data provided by the FBI systems to assess the extent of gaps in reporting of arrests and dispositions available nationally. </w:t>
      </w:r>
      <w:r w:rsidRPr="0039024E" w:rsidR="00760F9E">
        <w:rPr>
          <w:sz w:val="24"/>
          <w:szCs w:val="24"/>
        </w:rPr>
        <w:t xml:space="preserve">Several key performance measures for the NCHIP and NARIP programs </w:t>
      </w:r>
      <w:r w:rsidRPr="0039024E" w:rsidR="004D02EA">
        <w:rPr>
          <w:sz w:val="24"/>
          <w:szCs w:val="24"/>
        </w:rPr>
        <w:t>are dependent on</w:t>
      </w:r>
      <w:r w:rsidRPr="0039024E" w:rsidR="00760F9E">
        <w:rPr>
          <w:sz w:val="24"/>
          <w:szCs w:val="24"/>
        </w:rPr>
        <w:t xml:space="preserve"> data obtained from this survey</w:t>
      </w:r>
      <w:r w:rsidRPr="0039024E" w:rsidR="007D36F3">
        <w:rPr>
          <w:sz w:val="24"/>
          <w:szCs w:val="24"/>
        </w:rPr>
        <w:t xml:space="preserve"> (such as, trends in percentage of automated records to total number of records, and percentage of arrests in state systems with linked final dispositions)</w:t>
      </w:r>
      <w:r w:rsidRPr="0039024E" w:rsidR="00760F9E">
        <w:rPr>
          <w:sz w:val="24"/>
          <w:szCs w:val="24"/>
        </w:rPr>
        <w:t xml:space="preserve">. </w:t>
      </w:r>
    </w:p>
    <w:p w:rsidRPr="0039024E" w:rsidR="00AE30F1" w:rsidP="00A94F33" w:rsidRDefault="00AE30F1">
      <w:pPr>
        <w:rPr>
          <w:sz w:val="24"/>
          <w:szCs w:val="24"/>
        </w:rPr>
      </w:pPr>
    </w:p>
    <w:p w:rsidRPr="0039024E" w:rsidR="00A94F33" w:rsidP="00A94F33" w:rsidRDefault="00A94F33">
      <w:pPr>
        <w:rPr>
          <w:sz w:val="24"/>
          <w:szCs w:val="24"/>
        </w:rPr>
      </w:pPr>
      <w:r w:rsidRPr="0039024E">
        <w:rPr>
          <w:sz w:val="24"/>
          <w:szCs w:val="24"/>
        </w:rPr>
        <w:t xml:space="preserve">Finally, the survey is also increasingly used by BJS to help inform its evaluations of the quality of criminal history record data.  Such data quality assessment is being undertaken </w:t>
      </w:r>
      <w:r w:rsidRPr="0039024E">
        <w:rPr>
          <w:sz w:val="24"/>
          <w:szCs w:val="24"/>
        </w:rPr>
        <w:lastRenderedPageBreak/>
        <w:t>from a two-part framework: (1) issues that may affect the production of recidivism estimates derived from the records, and (2) issues that may affect the operational use of the records (i.e. fitness for statistical use versus fitness for operational use). Statistical use issues are those that may create differential probabilities of an offender’s rearrest, reconviction</w:t>
      </w:r>
      <w:r w:rsidRPr="0039024E" w:rsidR="00BD6A42">
        <w:rPr>
          <w:sz w:val="24"/>
          <w:szCs w:val="24"/>
        </w:rPr>
        <w:t>,</w:t>
      </w:r>
      <w:r w:rsidRPr="0039024E">
        <w:rPr>
          <w:sz w:val="24"/>
          <w:szCs w:val="24"/>
        </w:rPr>
        <w:t xml:space="preserve"> or return to custody. Examples of such issues include: varied state laws for (a) reporting criminal history record information (content, responsible entity, etc.), correctional supervision, the states’ definition and classification of crimes and offenses, the expu</w:t>
      </w:r>
      <w:r w:rsidR="002F2553">
        <w:rPr>
          <w:sz w:val="24"/>
          <w:szCs w:val="24"/>
        </w:rPr>
        <w:t>ngement</w:t>
      </w:r>
      <w:r w:rsidRPr="0039024E">
        <w:rPr>
          <w:sz w:val="24"/>
          <w:szCs w:val="24"/>
        </w:rPr>
        <w:t xml:space="preserve"> and/or sealing of records; and, the handling of reported deaths of record subjects. These issues also include the existence of varied state practices around the creation of criminal record information including the use of citations in place of formal booking, and the reporting of warrant-based arrests. Much information derived from the survey helps BJS identify issues that may affect the operational use of the records by law enforcement, prosecutors, judges and correctional supervision specialist</w:t>
      </w:r>
      <w:r w:rsidRPr="0039024E" w:rsidR="00AE30F1">
        <w:rPr>
          <w:sz w:val="24"/>
          <w:szCs w:val="24"/>
        </w:rPr>
        <w:t>s</w:t>
      </w:r>
      <w:r w:rsidRPr="0039024E">
        <w:rPr>
          <w:sz w:val="24"/>
          <w:szCs w:val="24"/>
        </w:rPr>
        <w:t xml:space="preserve"> and other consumers of these records. Future iterations of the survey can shed light on issues identified in these data quality research and evaluation</w:t>
      </w:r>
      <w:r w:rsidRPr="0039024E" w:rsidR="00AE30F1">
        <w:rPr>
          <w:sz w:val="24"/>
          <w:szCs w:val="24"/>
        </w:rPr>
        <w:t>s</w:t>
      </w:r>
      <w:r w:rsidRPr="0039024E">
        <w:rPr>
          <w:sz w:val="24"/>
          <w:szCs w:val="24"/>
        </w:rPr>
        <w:t>.</w:t>
      </w:r>
    </w:p>
    <w:p w:rsidRPr="0039024E" w:rsidR="00F73312" w:rsidP="00501C39" w:rsidRDefault="00F73312">
      <w:pPr>
        <w:rPr>
          <w:sz w:val="24"/>
          <w:szCs w:val="24"/>
        </w:rPr>
      </w:pPr>
    </w:p>
    <w:p w:rsidRPr="0039024E" w:rsidR="00F73312" w:rsidP="00501C39" w:rsidRDefault="00F73312">
      <w:pPr>
        <w:rPr>
          <w:sz w:val="24"/>
          <w:szCs w:val="24"/>
        </w:rPr>
      </w:pPr>
    </w:p>
    <w:p w:rsidRPr="0039024E" w:rsidR="00F73312" w:rsidP="00501C39" w:rsidRDefault="00F73312">
      <w:pPr>
        <w:rPr>
          <w:sz w:val="24"/>
          <w:szCs w:val="24"/>
        </w:rPr>
      </w:pPr>
      <w:r w:rsidRPr="0039024E">
        <w:rPr>
          <w:sz w:val="24"/>
          <w:szCs w:val="24"/>
        </w:rPr>
        <w:t xml:space="preserve">3. </w:t>
      </w:r>
      <w:r w:rsidRPr="0039024E">
        <w:rPr>
          <w:sz w:val="24"/>
          <w:szCs w:val="24"/>
          <w:u w:val="single"/>
        </w:rPr>
        <w:t>Efforts to Minimize Burden</w:t>
      </w:r>
    </w:p>
    <w:p w:rsidRPr="0039024E" w:rsidR="00F73312" w:rsidP="00501C39" w:rsidRDefault="00F73312">
      <w:pPr>
        <w:rPr>
          <w:sz w:val="24"/>
          <w:szCs w:val="24"/>
        </w:rPr>
      </w:pPr>
    </w:p>
    <w:p w:rsidRPr="0039024E" w:rsidR="006A76C1" w:rsidP="00501C39" w:rsidRDefault="006A76C1">
      <w:pPr>
        <w:rPr>
          <w:sz w:val="24"/>
          <w:szCs w:val="24"/>
        </w:rPr>
      </w:pPr>
      <w:r w:rsidRPr="0039024E">
        <w:rPr>
          <w:sz w:val="24"/>
          <w:szCs w:val="24"/>
        </w:rPr>
        <w:t xml:space="preserve">Similar to past surveys and </w:t>
      </w:r>
      <w:r w:rsidRPr="0039024E" w:rsidR="00CE44B5">
        <w:rPr>
          <w:sz w:val="24"/>
          <w:szCs w:val="24"/>
        </w:rPr>
        <w:t>i</w:t>
      </w:r>
      <w:r w:rsidRPr="0039024E">
        <w:rPr>
          <w:sz w:val="24"/>
          <w:szCs w:val="24"/>
        </w:rPr>
        <w:t>nitiated under the 2006 data co</w:t>
      </w:r>
      <w:r w:rsidRPr="0039024E" w:rsidR="00CE44B5">
        <w:rPr>
          <w:sz w:val="24"/>
          <w:szCs w:val="24"/>
        </w:rPr>
        <w:t xml:space="preserve">llection effort, </w:t>
      </w:r>
      <w:r w:rsidRPr="0039024E">
        <w:rPr>
          <w:sz w:val="24"/>
          <w:szCs w:val="24"/>
        </w:rPr>
        <w:t xml:space="preserve">survey respondents continue to be able to access online, password-protected reporting forms. Respondent data </w:t>
      </w:r>
      <w:r w:rsidRPr="0039024E" w:rsidR="00B26C55">
        <w:rPr>
          <w:sz w:val="24"/>
          <w:szCs w:val="24"/>
        </w:rPr>
        <w:t xml:space="preserve">are </w:t>
      </w:r>
      <w:r w:rsidRPr="0039024E">
        <w:rPr>
          <w:sz w:val="24"/>
          <w:szCs w:val="24"/>
        </w:rPr>
        <w:t xml:space="preserve">electronically </w:t>
      </w:r>
      <w:r w:rsidRPr="0039024E" w:rsidR="00280733">
        <w:rPr>
          <w:sz w:val="24"/>
          <w:szCs w:val="24"/>
        </w:rPr>
        <w:t xml:space="preserve">entered and </w:t>
      </w:r>
      <w:r w:rsidRPr="0039024E">
        <w:rPr>
          <w:sz w:val="24"/>
          <w:szCs w:val="24"/>
        </w:rPr>
        <w:t xml:space="preserve">transmitted to a secure database where </w:t>
      </w:r>
      <w:r w:rsidRPr="0039024E" w:rsidR="00B26C55">
        <w:rPr>
          <w:sz w:val="24"/>
          <w:szCs w:val="24"/>
        </w:rPr>
        <w:t>they are</w:t>
      </w:r>
      <w:r w:rsidRPr="0039024E">
        <w:rPr>
          <w:sz w:val="24"/>
          <w:szCs w:val="24"/>
        </w:rPr>
        <w:t xml:space="preserve"> analyzed </w:t>
      </w:r>
      <w:r w:rsidRPr="0039024E" w:rsidR="009F1B69">
        <w:rPr>
          <w:sz w:val="24"/>
          <w:szCs w:val="24"/>
        </w:rPr>
        <w:t xml:space="preserve">by assigned project staff </w:t>
      </w:r>
      <w:r w:rsidRPr="0039024E">
        <w:rPr>
          <w:sz w:val="24"/>
          <w:szCs w:val="24"/>
        </w:rPr>
        <w:t xml:space="preserve">for accuracy and completeness </w:t>
      </w:r>
      <w:r w:rsidRPr="0039024E" w:rsidR="00F60267">
        <w:rPr>
          <w:sz w:val="24"/>
          <w:szCs w:val="24"/>
        </w:rPr>
        <w:t>before being</w:t>
      </w:r>
      <w:r w:rsidRPr="0039024E">
        <w:rPr>
          <w:sz w:val="24"/>
          <w:szCs w:val="24"/>
        </w:rPr>
        <w:t xml:space="preserve"> compiled fo</w:t>
      </w:r>
      <w:r w:rsidRPr="0039024E" w:rsidR="00280733">
        <w:rPr>
          <w:sz w:val="24"/>
          <w:szCs w:val="24"/>
        </w:rPr>
        <w:t xml:space="preserve">r inclusion into the biennial </w:t>
      </w:r>
      <w:r w:rsidRPr="0039024E" w:rsidR="00280733">
        <w:rPr>
          <w:i/>
          <w:sz w:val="24"/>
          <w:szCs w:val="24"/>
        </w:rPr>
        <w:t>State Criminal History Information Systems Report</w:t>
      </w:r>
      <w:r w:rsidRPr="0039024E" w:rsidR="00280733">
        <w:rPr>
          <w:sz w:val="24"/>
          <w:szCs w:val="24"/>
        </w:rPr>
        <w:t xml:space="preserve"> </w:t>
      </w:r>
      <w:r w:rsidRPr="0039024E" w:rsidR="009F1B69">
        <w:rPr>
          <w:sz w:val="24"/>
          <w:szCs w:val="24"/>
        </w:rPr>
        <w:t xml:space="preserve">to </w:t>
      </w:r>
      <w:r w:rsidR="00BA6D48">
        <w:rPr>
          <w:sz w:val="24"/>
          <w:szCs w:val="24"/>
        </w:rPr>
        <w:t>BJS</w:t>
      </w:r>
      <w:r w:rsidRPr="0039024E" w:rsidR="009F1B69">
        <w:rPr>
          <w:sz w:val="24"/>
          <w:szCs w:val="24"/>
        </w:rPr>
        <w:t>.</w:t>
      </w:r>
      <w:r w:rsidRPr="0039024E" w:rsidR="00CE44B5">
        <w:rPr>
          <w:sz w:val="24"/>
          <w:szCs w:val="24"/>
        </w:rPr>
        <w:t xml:space="preserve"> Online edit functionality is also employed by </w:t>
      </w:r>
      <w:r w:rsidRPr="0039024E" w:rsidR="00280733">
        <w:rPr>
          <w:sz w:val="24"/>
          <w:szCs w:val="24"/>
        </w:rPr>
        <w:t>the online reporting tool</w:t>
      </w:r>
      <w:r w:rsidRPr="0039024E" w:rsidR="00CE44B5">
        <w:rPr>
          <w:sz w:val="24"/>
          <w:szCs w:val="24"/>
        </w:rPr>
        <w:t xml:space="preserve"> to detect </w:t>
      </w:r>
      <w:r w:rsidRPr="0039024E" w:rsidR="00280733">
        <w:rPr>
          <w:sz w:val="24"/>
          <w:szCs w:val="24"/>
        </w:rPr>
        <w:t xml:space="preserve">common errors </w:t>
      </w:r>
      <w:r w:rsidRPr="0039024E" w:rsidR="00BA1A3B">
        <w:rPr>
          <w:sz w:val="24"/>
          <w:szCs w:val="24"/>
        </w:rPr>
        <w:t xml:space="preserve">in data reporting </w:t>
      </w:r>
      <w:r w:rsidRPr="0039024E" w:rsidR="00280733">
        <w:rPr>
          <w:sz w:val="24"/>
          <w:szCs w:val="24"/>
        </w:rPr>
        <w:t xml:space="preserve">and anomalies </w:t>
      </w:r>
      <w:r w:rsidRPr="0039024E" w:rsidR="0023728A">
        <w:rPr>
          <w:sz w:val="24"/>
          <w:szCs w:val="24"/>
        </w:rPr>
        <w:t>against</w:t>
      </w:r>
      <w:r w:rsidRPr="0039024E" w:rsidR="00280733">
        <w:rPr>
          <w:sz w:val="24"/>
          <w:szCs w:val="24"/>
        </w:rPr>
        <w:t xml:space="preserve"> data reported in previous cycles.</w:t>
      </w:r>
    </w:p>
    <w:p w:rsidRPr="0039024E" w:rsidR="009F1B69" w:rsidP="00501C39" w:rsidRDefault="009F1B69">
      <w:pPr>
        <w:rPr>
          <w:sz w:val="24"/>
          <w:szCs w:val="24"/>
        </w:rPr>
      </w:pPr>
    </w:p>
    <w:p w:rsidRPr="0039024E" w:rsidR="000E0524" w:rsidP="000E0524" w:rsidRDefault="00BA1A3B">
      <w:pPr>
        <w:rPr>
          <w:sz w:val="24"/>
          <w:szCs w:val="24"/>
        </w:rPr>
      </w:pPr>
      <w:r w:rsidRPr="0039024E">
        <w:rPr>
          <w:sz w:val="24"/>
          <w:szCs w:val="24"/>
        </w:rPr>
        <w:t>C</w:t>
      </w:r>
      <w:r w:rsidRPr="0039024E" w:rsidR="009F1B69">
        <w:rPr>
          <w:sz w:val="24"/>
          <w:szCs w:val="24"/>
        </w:rPr>
        <w:t xml:space="preserve">hanges have been made in the organization of </w:t>
      </w:r>
      <w:r w:rsidR="000061D0">
        <w:rPr>
          <w:sz w:val="24"/>
          <w:szCs w:val="24"/>
        </w:rPr>
        <w:t>for the 2018</w:t>
      </w:r>
      <w:r w:rsidRPr="0039024E" w:rsidR="009F1B69">
        <w:rPr>
          <w:sz w:val="24"/>
          <w:szCs w:val="24"/>
        </w:rPr>
        <w:t xml:space="preserve"> survey.  </w:t>
      </w:r>
      <w:r w:rsidRPr="0039024E">
        <w:rPr>
          <w:sz w:val="24"/>
          <w:szCs w:val="24"/>
        </w:rPr>
        <w:t xml:space="preserve">First and foremost, significant effort was made to reduce or eliminate questions that </w:t>
      </w:r>
      <w:r w:rsidRPr="0039024E" w:rsidR="00344845">
        <w:rPr>
          <w:sz w:val="24"/>
          <w:szCs w:val="24"/>
        </w:rPr>
        <w:t>tend to yield the same responses each year or where the information requested can be obtained from other sources.</w:t>
      </w:r>
      <w:r w:rsidRPr="0039024E">
        <w:rPr>
          <w:sz w:val="24"/>
          <w:szCs w:val="24"/>
        </w:rPr>
        <w:t xml:space="preserve"> </w:t>
      </w:r>
      <w:r w:rsidRPr="0039024E" w:rsidR="00C67CC7">
        <w:rPr>
          <w:sz w:val="24"/>
          <w:szCs w:val="24"/>
        </w:rPr>
        <w:t xml:space="preserve">Additions to the survey include </w:t>
      </w:r>
      <w:r w:rsidRPr="0039024E" w:rsidR="00625AFC">
        <w:rPr>
          <w:sz w:val="24"/>
          <w:szCs w:val="24"/>
        </w:rPr>
        <w:t>expanded</w:t>
      </w:r>
      <w:r w:rsidRPr="0039024E" w:rsidR="00C67CC7">
        <w:rPr>
          <w:sz w:val="24"/>
          <w:szCs w:val="24"/>
        </w:rPr>
        <w:t xml:space="preserve"> questions concerning</w:t>
      </w:r>
      <w:r w:rsidRPr="0039024E" w:rsidR="00625AFC">
        <w:rPr>
          <w:sz w:val="24"/>
          <w:szCs w:val="24"/>
        </w:rPr>
        <w:t xml:space="preserve"> </w:t>
      </w:r>
      <w:r w:rsidR="000E0524">
        <w:rPr>
          <w:sz w:val="24"/>
          <w:szCs w:val="24"/>
        </w:rPr>
        <w:t>indicator flags for multi-state offenders, data quality monitoring tools used by criminal history repositories, records retention and destruction (i.e., purge requirements for state criminal history repositories), bulk data sales and state record sealing and expungement practices.</w:t>
      </w:r>
      <w:r w:rsidRPr="0039024E" w:rsidR="000E0524">
        <w:rPr>
          <w:sz w:val="24"/>
          <w:szCs w:val="24"/>
        </w:rPr>
        <w:t xml:space="preserve"> </w:t>
      </w:r>
    </w:p>
    <w:p w:rsidRPr="0039024E" w:rsidR="00F34291" w:rsidP="009F1B69" w:rsidRDefault="00F34291">
      <w:pPr>
        <w:rPr>
          <w:sz w:val="24"/>
          <w:szCs w:val="24"/>
        </w:rPr>
      </w:pPr>
    </w:p>
    <w:p w:rsidRPr="0039024E" w:rsidR="009F1B69" w:rsidP="009F1B69" w:rsidRDefault="00283ED5">
      <w:pPr>
        <w:rPr>
          <w:sz w:val="24"/>
          <w:szCs w:val="24"/>
        </w:rPr>
      </w:pPr>
      <w:r w:rsidRPr="00545AC5">
        <w:rPr>
          <w:sz w:val="24"/>
          <w:szCs w:val="24"/>
          <w:highlight w:val="yellow"/>
        </w:rPr>
        <w:t>D</w:t>
      </w:r>
      <w:r w:rsidRPr="00545AC5" w:rsidR="009F1B69">
        <w:rPr>
          <w:sz w:val="24"/>
          <w:szCs w:val="24"/>
          <w:highlight w:val="yellow"/>
        </w:rPr>
        <w:t>ocument</w:t>
      </w:r>
      <w:r w:rsidRPr="00545AC5">
        <w:rPr>
          <w:sz w:val="24"/>
          <w:szCs w:val="24"/>
          <w:highlight w:val="yellow"/>
        </w:rPr>
        <w:t>s</w:t>
      </w:r>
      <w:r w:rsidRPr="00545AC5" w:rsidR="009F1B69">
        <w:rPr>
          <w:sz w:val="24"/>
          <w:szCs w:val="24"/>
          <w:highlight w:val="yellow"/>
        </w:rPr>
        <w:t xml:space="preserve"> outlin</w:t>
      </w:r>
      <w:r w:rsidRPr="00545AC5">
        <w:rPr>
          <w:sz w:val="24"/>
          <w:szCs w:val="24"/>
          <w:highlight w:val="yellow"/>
        </w:rPr>
        <w:t xml:space="preserve">ing the changes between the </w:t>
      </w:r>
      <w:r w:rsidRPr="00545AC5" w:rsidR="00E665BD">
        <w:rPr>
          <w:sz w:val="24"/>
          <w:szCs w:val="24"/>
          <w:highlight w:val="yellow"/>
        </w:rPr>
        <w:t xml:space="preserve">2018 </w:t>
      </w:r>
      <w:r w:rsidRPr="00545AC5" w:rsidR="009F1B69">
        <w:rPr>
          <w:sz w:val="24"/>
          <w:szCs w:val="24"/>
          <w:highlight w:val="yellow"/>
        </w:rPr>
        <w:t>and propose</w:t>
      </w:r>
      <w:r w:rsidRPr="00545AC5">
        <w:rPr>
          <w:sz w:val="24"/>
          <w:szCs w:val="24"/>
          <w:highlight w:val="yellow"/>
        </w:rPr>
        <w:t xml:space="preserve">d </w:t>
      </w:r>
      <w:r w:rsidRPr="00545AC5" w:rsidR="00E665BD">
        <w:rPr>
          <w:sz w:val="24"/>
          <w:szCs w:val="24"/>
          <w:highlight w:val="yellow"/>
        </w:rPr>
        <w:t xml:space="preserve">2020 </w:t>
      </w:r>
      <w:r w:rsidRPr="00545AC5" w:rsidR="009F1B69">
        <w:rPr>
          <w:sz w:val="24"/>
          <w:szCs w:val="24"/>
          <w:highlight w:val="yellow"/>
        </w:rPr>
        <w:t xml:space="preserve">survey </w:t>
      </w:r>
      <w:r w:rsidRPr="00545AC5" w:rsidR="00F34291">
        <w:rPr>
          <w:sz w:val="24"/>
          <w:szCs w:val="24"/>
          <w:highlight w:val="yellow"/>
        </w:rPr>
        <w:t>are</w:t>
      </w:r>
      <w:r w:rsidRPr="00545AC5" w:rsidR="009F1B69">
        <w:rPr>
          <w:sz w:val="24"/>
          <w:szCs w:val="24"/>
          <w:highlight w:val="yellow"/>
        </w:rPr>
        <w:t xml:space="preserve"> part of this pack</w:t>
      </w:r>
      <w:r w:rsidRPr="00545AC5">
        <w:rPr>
          <w:sz w:val="24"/>
          <w:szCs w:val="24"/>
          <w:highlight w:val="yellow"/>
        </w:rPr>
        <w:t>age as Attachment</w:t>
      </w:r>
      <w:r w:rsidRPr="00545AC5" w:rsidR="00D51D6E">
        <w:rPr>
          <w:sz w:val="24"/>
          <w:szCs w:val="24"/>
          <w:highlight w:val="yellow"/>
        </w:rPr>
        <w:t>s 1 and 2.</w:t>
      </w:r>
      <w:r w:rsidRPr="00545AC5">
        <w:rPr>
          <w:sz w:val="24"/>
          <w:szCs w:val="24"/>
          <w:highlight w:val="yellow"/>
        </w:rPr>
        <w:t xml:space="preserve"> </w:t>
      </w:r>
      <w:r w:rsidRPr="00545AC5" w:rsidR="00F34291">
        <w:rPr>
          <w:sz w:val="24"/>
          <w:szCs w:val="24"/>
          <w:highlight w:val="yellow"/>
        </w:rPr>
        <w:t>T</w:t>
      </w:r>
      <w:r w:rsidRPr="00545AC5" w:rsidR="009F1B69">
        <w:rPr>
          <w:sz w:val="24"/>
          <w:szCs w:val="24"/>
          <w:highlight w:val="yellow"/>
        </w:rPr>
        <w:t>he prop</w:t>
      </w:r>
      <w:r w:rsidRPr="00545AC5">
        <w:rPr>
          <w:sz w:val="24"/>
          <w:szCs w:val="24"/>
          <w:highlight w:val="yellow"/>
        </w:rPr>
        <w:t xml:space="preserve">osed </w:t>
      </w:r>
      <w:r w:rsidRPr="00545AC5" w:rsidR="00E665BD">
        <w:rPr>
          <w:sz w:val="24"/>
          <w:szCs w:val="24"/>
          <w:highlight w:val="yellow"/>
        </w:rPr>
        <w:t xml:space="preserve">2020 </w:t>
      </w:r>
      <w:r w:rsidRPr="00545AC5">
        <w:rPr>
          <w:sz w:val="24"/>
          <w:szCs w:val="24"/>
          <w:highlight w:val="yellow"/>
        </w:rPr>
        <w:t>survey is Attachment</w:t>
      </w:r>
      <w:r w:rsidRPr="00545AC5" w:rsidR="00D51D6E">
        <w:rPr>
          <w:sz w:val="24"/>
          <w:szCs w:val="24"/>
          <w:highlight w:val="yellow"/>
        </w:rPr>
        <w:t xml:space="preserve"> 3.</w:t>
      </w:r>
      <w:r w:rsidR="000061D0">
        <w:rPr>
          <w:sz w:val="24"/>
          <w:szCs w:val="24"/>
        </w:rPr>
        <w:t xml:space="preserve"> </w:t>
      </w:r>
    </w:p>
    <w:p w:rsidRPr="0039024E" w:rsidR="009F1B69" w:rsidP="00501C39" w:rsidRDefault="009F1B69">
      <w:pPr>
        <w:rPr>
          <w:sz w:val="24"/>
          <w:szCs w:val="24"/>
        </w:rPr>
      </w:pPr>
    </w:p>
    <w:p w:rsidRPr="0039024E" w:rsidR="00F73312" w:rsidP="00501C39" w:rsidRDefault="00F73312">
      <w:pPr>
        <w:rPr>
          <w:sz w:val="24"/>
          <w:szCs w:val="24"/>
        </w:rPr>
      </w:pPr>
      <w:r w:rsidRPr="0039024E">
        <w:rPr>
          <w:sz w:val="24"/>
          <w:szCs w:val="24"/>
        </w:rPr>
        <w:t xml:space="preserve">4. </w:t>
      </w:r>
      <w:r w:rsidRPr="0039024E">
        <w:rPr>
          <w:sz w:val="24"/>
          <w:szCs w:val="24"/>
          <w:u w:val="single"/>
        </w:rPr>
        <w:t>Efforts to Identify Duplication</w:t>
      </w:r>
    </w:p>
    <w:p w:rsidRPr="0039024E" w:rsidR="00F73312" w:rsidP="00501C39" w:rsidRDefault="00F73312">
      <w:pPr>
        <w:rPr>
          <w:sz w:val="24"/>
          <w:szCs w:val="24"/>
        </w:rPr>
      </w:pPr>
    </w:p>
    <w:p w:rsidRPr="0039024E" w:rsidR="00F60267" w:rsidP="00501C39" w:rsidRDefault="00F73312">
      <w:pPr>
        <w:rPr>
          <w:sz w:val="24"/>
          <w:szCs w:val="24"/>
        </w:rPr>
      </w:pPr>
      <w:r w:rsidRPr="0039024E">
        <w:rPr>
          <w:sz w:val="24"/>
          <w:szCs w:val="24"/>
        </w:rPr>
        <w:t xml:space="preserve">There </w:t>
      </w:r>
      <w:r w:rsidR="00355B99">
        <w:rPr>
          <w:sz w:val="24"/>
          <w:szCs w:val="24"/>
        </w:rPr>
        <w:t>is</w:t>
      </w:r>
      <w:r w:rsidRPr="0039024E">
        <w:rPr>
          <w:sz w:val="24"/>
          <w:szCs w:val="24"/>
        </w:rPr>
        <w:t xml:space="preserve"> no duplication of effort based on the nature and scope of this survey</w:t>
      </w:r>
      <w:r w:rsidR="00355B99">
        <w:rPr>
          <w:sz w:val="24"/>
          <w:szCs w:val="24"/>
        </w:rPr>
        <w:t>, information previously obtained through the survey in prior years has been removed if it is already available from another source</w:t>
      </w:r>
      <w:r w:rsidRPr="0039024E">
        <w:rPr>
          <w:sz w:val="24"/>
          <w:szCs w:val="24"/>
        </w:rPr>
        <w:t xml:space="preserve">.  The </w:t>
      </w:r>
      <w:r w:rsidR="00537B48">
        <w:rPr>
          <w:sz w:val="24"/>
          <w:szCs w:val="24"/>
        </w:rPr>
        <w:t xml:space="preserve">state criminal record repositories are the only source of the </w:t>
      </w:r>
      <w:r w:rsidRPr="0039024E">
        <w:rPr>
          <w:sz w:val="24"/>
          <w:szCs w:val="24"/>
        </w:rPr>
        <w:t xml:space="preserve">information sought </w:t>
      </w:r>
      <w:r w:rsidR="00537B48">
        <w:rPr>
          <w:sz w:val="24"/>
          <w:szCs w:val="24"/>
        </w:rPr>
        <w:t>for this collection.</w:t>
      </w:r>
      <w:r w:rsidRPr="0039024E">
        <w:rPr>
          <w:sz w:val="24"/>
          <w:szCs w:val="24"/>
        </w:rPr>
        <w:t xml:space="preserve"> </w:t>
      </w:r>
    </w:p>
    <w:p w:rsidRPr="0039024E" w:rsidR="00F73312" w:rsidP="00501C39" w:rsidRDefault="00F73312">
      <w:pPr>
        <w:rPr>
          <w:sz w:val="24"/>
          <w:szCs w:val="24"/>
        </w:rPr>
      </w:pPr>
    </w:p>
    <w:p w:rsidRPr="0039024E" w:rsidR="00F73312" w:rsidP="00501C39" w:rsidRDefault="00F73312">
      <w:pPr>
        <w:rPr>
          <w:sz w:val="24"/>
          <w:szCs w:val="24"/>
        </w:rPr>
      </w:pPr>
      <w:r w:rsidRPr="0039024E">
        <w:rPr>
          <w:sz w:val="24"/>
          <w:szCs w:val="24"/>
        </w:rPr>
        <w:lastRenderedPageBreak/>
        <w:t xml:space="preserve">5. </w:t>
      </w:r>
      <w:r w:rsidRPr="0039024E">
        <w:rPr>
          <w:sz w:val="24"/>
          <w:szCs w:val="24"/>
          <w:u w:val="single"/>
        </w:rPr>
        <w:t>Minimizing Burden on Small Businesses</w:t>
      </w:r>
    </w:p>
    <w:p w:rsidRPr="0039024E" w:rsidR="00F73312" w:rsidP="00501C39" w:rsidRDefault="00F73312">
      <w:pPr>
        <w:rPr>
          <w:sz w:val="24"/>
          <w:szCs w:val="24"/>
        </w:rPr>
      </w:pPr>
    </w:p>
    <w:p w:rsidRPr="0039024E" w:rsidR="00F73312" w:rsidP="00501C39" w:rsidRDefault="00F73312">
      <w:pPr>
        <w:rPr>
          <w:sz w:val="24"/>
          <w:szCs w:val="24"/>
        </w:rPr>
      </w:pPr>
      <w:r w:rsidRPr="0039024E">
        <w:rPr>
          <w:sz w:val="24"/>
          <w:szCs w:val="24"/>
        </w:rPr>
        <w:t>Not applicable.  No information will be gathered from small businesses.</w:t>
      </w:r>
    </w:p>
    <w:p w:rsidRPr="0039024E" w:rsidR="00F73312" w:rsidP="00501C39" w:rsidRDefault="00F73312">
      <w:pPr>
        <w:rPr>
          <w:sz w:val="24"/>
          <w:szCs w:val="24"/>
        </w:rPr>
      </w:pPr>
    </w:p>
    <w:p w:rsidRPr="0039024E" w:rsidR="00F73312" w:rsidP="00501C39" w:rsidRDefault="00F73312">
      <w:pPr>
        <w:rPr>
          <w:sz w:val="24"/>
          <w:szCs w:val="24"/>
        </w:rPr>
      </w:pPr>
      <w:r w:rsidRPr="0039024E">
        <w:rPr>
          <w:sz w:val="24"/>
          <w:szCs w:val="24"/>
        </w:rPr>
        <w:t xml:space="preserve">6. </w:t>
      </w:r>
      <w:r w:rsidRPr="0039024E">
        <w:rPr>
          <w:sz w:val="24"/>
          <w:szCs w:val="24"/>
          <w:u w:val="single"/>
        </w:rPr>
        <w:t xml:space="preserve">Consequences of </w:t>
      </w:r>
      <w:r w:rsidRPr="0039024E" w:rsidR="008C6CC0">
        <w:rPr>
          <w:sz w:val="24"/>
          <w:szCs w:val="24"/>
          <w:u w:val="single"/>
        </w:rPr>
        <w:t>Less Frequent</w:t>
      </w:r>
      <w:r w:rsidRPr="0039024E">
        <w:rPr>
          <w:sz w:val="24"/>
          <w:szCs w:val="24"/>
          <w:u w:val="single"/>
        </w:rPr>
        <w:t xml:space="preserve"> Collection</w:t>
      </w:r>
    </w:p>
    <w:p w:rsidRPr="0039024E" w:rsidR="00F73312" w:rsidP="00501C39" w:rsidRDefault="00F73312">
      <w:pPr>
        <w:rPr>
          <w:sz w:val="24"/>
          <w:szCs w:val="24"/>
        </w:rPr>
      </w:pPr>
    </w:p>
    <w:p w:rsidRPr="0039024E" w:rsidR="00F73312" w:rsidP="00501C39" w:rsidRDefault="00F73312">
      <w:pPr>
        <w:rPr>
          <w:sz w:val="24"/>
          <w:szCs w:val="24"/>
        </w:rPr>
      </w:pPr>
      <w:r w:rsidRPr="0039024E">
        <w:rPr>
          <w:sz w:val="24"/>
          <w:szCs w:val="24"/>
        </w:rPr>
        <w:t xml:space="preserve">As noted previously, the </w:t>
      </w:r>
      <w:r w:rsidRPr="0039024E">
        <w:rPr>
          <w:i/>
          <w:sz w:val="24"/>
          <w:szCs w:val="24"/>
        </w:rPr>
        <w:t>Survey of State Criminal History Information Systems</w:t>
      </w:r>
      <w:r w:rsidRPr="0039024E">
        <w:rPr>
          <w:sz w:val="24"/>
          <w:szCs w:val="24"/>
        </w:rPr>
        <w:t xml:space="preserve"> is the only source for complete and comprehensive data on the status of state-maintained criminal history records. As such, users at both the state and federal levels have come to depend on its production on a regular basis to gauge the efficacy of programs designed to improve criminal record quality and to </w:t>
      </w:r>
      <w:r w:rsidRPr="0039024E" w:rsidR="00F60267">
        <w:rPr>
          <w:sz w:val="24"/>
          <w:szCs w:val="24"/>
        </w:rPr>
        <w:t xml:space="preserve">identify </w:t>
      </w:r>
      <w:r w:rsidRPr="0039024E">
        <w:rPr>
          <w:sz w:val="24"/>
          <w:szCs w:val="24"/>
        </w:rPr>
        <w:t xml:space="preserve">potential funding targets. Past versions of the </w:t>
      </w:r>
      <w:r w:rsidRPr="0039024E" w:rsidR="00461E1F">
        <w:rPr>
          <w:sz w:val="24"/>
          <w:szCs w:val="24"/>
        </w:rPr>
        <w:t xml:space="preserve">report </w:t>
      </w:r>
      <w:r w:rsidRPr="0039024E">
        <w:rPr>
          <w:sz w:val="24"/>
          <w:szCs w:val="24"/>
        </w:rPr>
        <w:t xml:space="preserve">have been widely disseminated through the National Criminal Justice Reference </w:t>
      </w:r>
      <w:r w:rsidRPr="0039024E" w:rsidR="00F575A4">
        <w:rPr>
          <w:sz w:val="24"/>
          <w:szCs w:val="24"/>
        </w:rPr>
        <w:t xml:space="preserve">Service </w:t>
      </w:r>
      <w:r w:rsidRPr="0039024E">
        <w:rPr>
          <w:sz w:val="24"/>
          <w:szCs w:val="24"/>
        </w:rPr>
        <w:t xml:space="preserve">and rank among the most cited publications produced by SEARCH, </w:t>
      </w:r>
      <w:r w:rsidRPr="0039024E" w:rsidR="00F60267">
        <w:rPr>
          <w:sz w:val="24"/>
          <w:szCs w:val="24"/>
        </w:rPr>
        <w:t xml:space="preserve">The </w:t>
      </w:r>
      <w:r w:rsidRPr="0039024E">
        <w:rPr>
          <w:sz w:val="24"/>
          <w:szCs w:val="24"/>
        </w:rPr>
        <w:t xml:space="preserve">National Consortium for Justice Information and Statistics. </w:t>
      </w:r>
      <w:r w:rsidRPr="0039024E" w:rsidR="008C6CC0">
        <w:rPr>
          <w:sz w:val="24"/>
          <w:szCs w:val="24"/>
        </w:rPr>
        <w:t xml:space="preserve">Collecting information every two years </w:t>
      </w:r>
      <w:r w:rsidRPr="0039024E" w:rsidR="002D4FCE">
        <w:rPr>
          <w:sz w:val="24"/>
          <w:szCs w:val="24"/>
        </w:rPr>
        <w:t xml:space="preserve">is a reasonable timeframe to measure change in state record improvement efforts. </w:t>
      </w:r>
    </w:p>
    <w:p w:rsidRPr="0039024E" w:rsidR="00F73312" w:rsidP="00501C39" w:rsidRDefault="00F73312">
      <w:pPr>
        <w:rPr>
          <w:sz w:val="24"/>
          <w:szCs w:val="24"/>
        </w:rPr>
      </w:pPr>
    </w:p>
    <w:p w:rsidRPr="0039024E" w:rsidR="00F73312" w:rsidP="00501C39" w:rsidRDefault="00F73312">
      <w:pPr>
        <w:rPr>
          <w:sz w:val="24"/>
          <w:szCs w:val="24"/>
        </w:rPr>
      </w:pPr>
      <w:r w:rsidRPr="0039024E">
        <w:rPr>
          <w:sz w:val="24"/>
          <w:szCs w:val="24"/>
        </w:rPr>
        <w:t xml:space="preserve">SEARCH is the technical assistance provider under the National Criminal History Improvement Program.  </w:t>
      </w:r>
      <w:r w:rsidRPr="0039024E" w:rsidR="00B46A99">
        <w:rPr>
          <w:sz w:val="24"/>
          <w:szCs w:val="24"/>
        </w:rPr>
        <w:t xml:space="preserve">SEARCH </w:t>
      </w:r>
      <w:r w:rsidRPr="0039024E">
        <w:rPr>
          <w:sz w:val="24"/>
          <w:szCs w:val="24"/>
        </w:rPr>
        <w:t>routinely uses the survey data to monitor state level transaction and performance indicators.  Th</w:t>
      </w:r>
      <w:r w:rsidRPr="0039024E" w:rsidR="00B26C55">
        <w:rPr>
          <w:sz w:val="24"/>
          <w:szCs w:val="24"/>
        </w:rPr>
        <w:t>ese</w:t>
      </w:r>
      <w:r w:rsidRPr="0039024E">
        <w:rPr>
          <w:sz w:val="24"/>
          <w:szCs w:val="24"/>
        </w:rPr>
        <w:t xml:space="preserve"> data </w:t>
      </w:r>
      <w:r w:rsidRPr="0039024E" w:rsidR="00B26C55">
        <w:rPr>
          <w:sz w:val="24"/>
          <w:szCs w:val="24"/>
        </w:rPr>
        <w:t xml:space="preserve">are </w:t>
      </w:r>
      <w:r w:rsidRPr="0039024E">
        <w:rPr>
          <w:sz w:val="24"/>
          <w:szCs w:val="24"/>
        </w:rPr>
        <w:t xml:space="preserve">often part of the analysis that forms the basis for recommendations resulting from on-site technical assistance conducted at the request of state record repository administrators. </w:t>
      </w:r>
    </w:p>
    <w:p w:rsidRPr="0039024E" w:rsidR="002E73A5" w:rsidP="00501C39" w:rsidRDefault="002E73A5">
      <w:pPr>
        <w:rPr>
          <w:sz w:val="24"/>
          <w:szCs w:val="24"/>
        </w:rPr>
      </w:pPr>
    </w:p>
    <w:p w:rsidRPr="0039024E" w:rsidR="00F73312" w:rsidP="00501C39" w:rsidRDefault="00F73312">
      <w:pPr>
        <w:rPr>
          <w:sz w:val="24"/>
          <w:szCs w:val="24"/>
        </w:rPr>
      </w:pPr>
      <w:r w:rsidRPr="0039024E">
        <w:rPr>
          <w:sz w:val="24"/>
          <w:szCs w:val="24"/>
        </w:rPr>
        <w:t xml:space="preserve">7. </w:t>
      </w:r>
      <w:r w:rsidRPr="0039024E">
        <w:rPr>
          <w:sz w:val="24"/>
          <w:szCs w:val="24"/>
          <w:u w:val="single"/>
        </w:rPr>
        <w:t xml:space="preserve">Special </w:t>
      </w:r>
      <w:r w:rsidRPr="0039024E" w:rsidR="00F60267">
        <w:rPr>
          <w:sz w:val="24"/>
          <w:szCs w:val="24"/>
          <w:u w:val="single"/>
        </w:rPr>
        <w:t xml:space="preserve">Circumstances </w:t>
      </w:r>
    </w:p>
    <w:p w:rsidRPr="0039024E" w:rsidR="00F73312" w:rsidP="00501C39" w:rsidRDefault="00F73312">
      <w:pPr>
        <w:rPr>
          <w:sz w:val="24"/>
          <w:szCs w:val="24"/>
        </w:rPr>
      </w:pPr>
    </w:p>
    <w:p w:rsidRPr="0039024E" w:rsidR="00CC642D" w:rsidP="00501C39" w:rsidRDefault="002E73A5">
      <w:pPr>
        <w:rPr>
          <w:sz w:val="24"/>
          <w:szCs w:val="24"/>
        </w:rPr>
      </w:pPr>
      <w:r w:rsidRPr="0039024E">
        <w:rPr>
          <w:sz w:val="24"/>
          <w:szCs w:val="24"/>
        </w:rPr>
        <w:t xml:space="preserve">There </w:t>
      </w:r>
      <w:r w:rsidRPr="0039024E" w:rsidR="00F34291">
        <w:rPr>
          <w:sz w:val="24"/>
          <w:szCs w:val="24"/>
        </w:rPr>
        <w:t xml:space="preserve">are no special circumstances </w:t>
      </w:r>
      <w:r w:rsidRPr="0039024E" w:rsidR="003F128F">
        <w:rPr>
          <w:sz w:val="24"/>
          <w:szCs w:val="24"/>
        </w:rPr>
        <w:t>in conducting this information collection. Collection is consistent with the guidelines as listed in 5 CFR 1320.6. These data will be collected in a manner consistent with 5 CFR 1320.6.</w:t>
      </w:r>
    </w:p>
    <w:p w:rsidRPr="0039024E" w:rsidR="0078057F" w:rsidP="00501C39" w:rsidRDefault="0078057F">
      <w:pPr>
        <w:rPr>
          <w:sz w:val="24"/>
          <w:szCs w:val="24"/>
        </w:rPr>
      </w:pPr>
    </w:p>
    <w:p w:rsidRPr="00391F85" w:rsidR="003F128F" w:rsidP="003F128F" w:rsidRDefault="00F7331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u w:val="single"/>
        </w:rPr>
      </w:pPr>
      <w:r w:rsidRPr="00391F85">
        <w:t xml:space="preserve">8. </w:t>
      </w:r>
      <w:r w:rsidRPr="00391F85" w:rsidR="003F128F">
        <w:rPr>
          <w:u w:val="single"/>
        </w:rPr>
        <w:t>Adherence to 5 CFR 1320.8(d) and Outside Consultations</w:t>
      </w:r>
    </w:p>
    <w:p w:rsidRPr="00391F85" w:rsidR="00F73312" w:rsidP="00501C39" w:rsidRDefault="00F73312">
      <w:pPr>
        <w:rPr>
          <w:sz w:val="24"/>
          <w:szCs w:val="24"/>
        </w:rPr>
      </w:pPr>
    </w:p>
    <w:p w:rsidR="00F73312" w:rsidP="00501C39" w:rsidRDefault="00F73312">
      <w:pPr>
        <w:rPr>
          <w:sz w:val="24"/>
          <w:szCs w:val="24"/>
        </w:rPr>
      </w:pPr>
      <w:r w:rsidRPr="00545AC5">
        <w:rPr>
          <w:sz w:val="24"/>
          <w:szCs w:val="24"/>
          <w:highlight w:val="yellow"/>
        </w:rPr>
        <w:t xml:space="preserve">On </w:t>
      </w:r>
      <w:r w:rsidRPr="00545AC5" w:rsidR="00E665BD">
        <w:rPr>
          <w:sz w:val="24"/>
          <w:szCs w:val="24"/>
          <w:highlight w:val="yellow"/>
        </w:rPr>
        <w:t xml:space="preserve">January </w:t>
      </w:r>
      <w:r w:rsidRPr="00545AC5" w:rsidR="00391F85">
        <w:rPr>
          <w:sz w:val="24"/>
          <w:szCs w:val="24"/>
          <w:highlight w:val="yellow"/>
        </w:rPr>
        <w:t>XX,</w:t>
      </w:r>
      <w:r w:rsidRPr="00545AC5" w:rsidR="00E665BD">
        <w:rPr>
          <w:sz w:val="24"/>
          <w:szCs w:val="24"/>
          <w:highlight w:val="yellow"/>
        </w:rPr>
        <w:t xml:space="preserve"> 2021</w:t>
      </w:r>
      <w:r w:rsidRPr="00545AC5" w:rsidR="00B32D46">
        <w:rPr>
          <w:sz w:val="24"/>
          <w:szCs w:val="24"/>
          <w:highlight w:val="yellow"/>
        </w:rPr>
        <w:t>,</w:t>
      </w:r>
      <w:r w:rsidRPr="00545AC5">
        <w:rPr>
          <w:sz w:val="24"/>
          <w:szCs w:val="24"/>
          <w:highlight w:val="yellow"/>
        </w:rPr>
        <w:t xml:space="preserve"> the Bureau of Justice Statistics published in the Federal Register </w:t>
      </w:r>
      <w:r w:rsidRPr="00545AC5" w:rsidR="00E665BD">
        <w:rPr>
          <w:sz w:val="24"/>
          <w:szCs w:val="24"/>
          <w:highlight w:val="yellow"/>
        </w:rPr>
        <w:t>a 30</w:t>
      </w:r>
      <w:r w:rsidRPr="00545AC5">
        <w:rPr>
          <w:sz w:val="24"/>
          <w:szCs w:val="24"/>
          <w:highlight w:val="yellow"/>
        </w:rPr>
        <w:t>-Day notice of information collection under review: Survey of State Criminal History Information Systems</w:t>
      </w:r>
      <w:r w:rsidRPr="00545AC5" w:rsidR="00E665BD">
        <w:rPr>
          <w:sz w:val="24"/>
          <w:szCs w:val="24"/>
          <w:highlight w:val="yellow"/>
        </w:rPr>
        <w:t>, 2020</w:t>
      </w:r>
      <w:r w:rsidRPr="00545AC5">
        <w:rPr>
          <w:sz w:val="24"/>
          <w:szCs w:val="24"/>
          <w:highlight w:val="yellow"/>
        </w:rPr>
        <w:t xml:space="preserve">. The announcement </w:t>
      </w:r>
      <w:r w:rsidRPr="00545AC5" w:rsidR="00391F85">
        <w:rPr>
          <w:sz w:val="24"/>
          <w:szCs w:val="24"/>
          <w:highlight w:val="yellow"/>
        </w:rPr>
        <w:t>was to highlight the revisions to the 2020 collection that was originally approved by OMB in March 2019</w:t>
      </w:r>
      <w:r w:rsidRPr="00545AC5">
        <w:rPr>
          <w:sz w:val="24"/>
          <w:szCs w:val="24"/>
          <w:highlight w:val="yellow"/>
        </w:rPr>
        <w:t>.</w:t>
      </w:r>
      <w:r w:rsidRPr="00391F85">
        <w:rPr>
          <w:sz w:val="24"/>
          <w:szCs w:val="24"/>
        </w:rPr>
        <w:t xml:space="preserve"> Comments were specifically encouraged on the practical utility of the information to be collected; the accuracy of the estimated burden of the proposed collection of information; the quality and clarity of the information to be collected and minimizing the burden of the collection of information on those who are to respond</w:t>
      </w:r>
      <w:r w:rsidRPr="00391F85" w:rsidR="009C7556">
        <w:rPr>
          <w:sz w:val="24"/>
          <w:szCs w:val="24"/>
        </w:rPr>
        <w:t xml:space="preserve">. </w:t>
      </w:r>
    </w:p>
    <w:p w:rsidRPr="0039024E" w:rsidR="00A06244" w:rsidP="00501C39" w:rsidRDefault="00A06244">
      <w:pPr>
        <w:rPr>
          <w:sz w:val="24"/>
          <w:szCs w:val="24"/>
        </w:rPr>
      </w:pPr>
    </w:p>
    <w:p w:rsidRPr="0039024E" w:rsidR="00F73312" w:rsidP="00501C39" w:rsidRDefault="00F73312">
      <w:pPr>
        <w:rPr>
          <w:sz w:val="24"/>
          <w:szCs w:val="24"/>
        </w:rPr>
      </w:pPr>
      <w:r w:rsidRPr="0039024E">
        <w:rPr>
          <w:sz w:val="24"/>
          <w:szCs w:val="24"/>
        </w:rPr>
        <w:t xml:space="preserve">The survey population is limited to the </w:t>
      </w:r>
      <w:r w:rsidR="00537B48">
        <w:rPr>
          <w:sz w:val="24"/>
          <w:szCs w:val="24"/>
        </w:rPr>
        <w:t xml:space="preserve">state </w:t>
      </w:r>
      <w:r w:rsidRPr="0039024E">
        <w:rPr>
          <w:sz w:val="24"/>
          <w:szCs w:val="24"/>
        </w:rPr>
        <w:t>record repositories of the 50 states, the District of Columbia and the</w:t>
      </w:r>
      <w:r w:rsidR="00555A2F">
        <w:rPr>
          <w:sz w:val="24"/>
          <w:szCs w:val="24"/>
        </w:rPr>
        <w:t xml:space="preserve"> U.S.</w:t>
      </w:r>
      <w:r w:rsidRPr="0039024E">
        <w:rPr>
          <w:sz w:val="24"/>
          <w:szCs w:val="24"/>
        </w:rPr>
        <w:t xml:space="preserve"> territories (56 jurisdictions).  </w:t>
      </w:r>
      <w:r w:rsidRPr="0039024E" w:rsidR="003D240B">
        <w:rPr>
          <w:sz w:val="24"/>
          <w:szCs w:val="24"/>
        </w:rPr>
        <w:t xml:space="preserve">The current data collection agent, </w:t>
      </w:r>
      <w:r w:rsidRPr="0039024E">
        <w:rPr>
          <w:sz w:val="24"/>
          <w:szCs w:val="24"/>
        </w:rPr>
        <w:t xml:space="preserve">SEARCH, is a membership organization of governor appointees from the 50 states, District of Columbia and the territories. Most of the SEARCH </w:t>
      </w:r>
      <w:r w:rsidRPr="0039024E" w:rsidR="00247387">
        <w:rPr>
          <w:sz w:val="24"/>
          <w:szCs w:val="24"/>
        </w:rPr>
        <w:t>m</w:t>
      </w:r>
      <w:r w:rsidRPr="0039024E" w:rsidR="00B32D46">
        <w:rPr>
          <w:sz w:val="24"/>
          <w:szCs w:val="24"/>
        </w:rPr>
        <w:t xml:space="preserve">embers </w:t>
      </w:r>
      <w:r w:rsidRPr="0039024E">
        <w:rPr>
          <w:sz w:val="24"/>
          <w:szCs w:val="24"/>
        </w:rPr>
        <w:t xml:space="preserve">have within their scope of responsibilities either direct or oversight responsibility for </w:t>
      </w:r>
      <w:r w:rsidRPr="0039024E">
        <w:rPr>
          <w:sz w:val="24"/>
          <w:szCs w:val="24"/>
        </w:rPr>
        <w:lastRenderedPageBreak/>
        <w:t xml:space="preserve">operation of the state record repository. Subsequent to the announcement in the Federal Register, SEARCH notified its membership of the solicitation of comments by </w:t>
      </w:r>
      <w:r w:rsidRPr="0039024E" w:rsidR="00832F7A">
        <w:rPr>
          <w:sz w:val="24"/>
          <w:szCs w:val="24"/>
        </w:rPr>
        <w:t>BJS</w:t>
      </w:r>
      <w:r w:rsidRPr="0039024E">
        <w:rPr>
          <w:sz w:val="24"/>
          <w:szCs w:val="24"/>
        </w:rPr>
        <w:t>.</w:t>
      </w:r>
    </w:p>
    <w:p w:rsidRPr="0039024E" w:rsidR="00F73312" w:rsidP="00501C39" w:rsidRDefault="00F73312">
      <w:pPr>
        <w:rPr>
          <w:sz w:val="24"/>
          <w:szCs w:val="24"/>
        </w:rPr>
      </w:pPr>
    </w:p>
    <w:p w:rsidRPr="0039024E" w:rsidR="00F73312" w:rsidP="00501C39" w:rsidRDefault="00F73312">
      <w:pPr>
        <w:rPr>
          <w:sz w:val="24"/>
          <w:szCs w:val="24"/>
        </w:rPr>
      </w:pPr>
      <w:r w:rsidRPr="00545AC5">
        <w:rPr>
          <w:sz w:val="24"/>
          <w:szCs w:val="24"/>
          <w:highlight w:val="yellow"/>
        </w:rPr>
        <w:t>In the course of disseminating past survey questionnaires and compiling survey responses</w:t>
      </w:r>
      <w:r w:rsidRPr="00545AC5" w:rsidR="00B32D46">
        <w:rPr>
          <w:sz w:val="24"/>
          <w:szCs w:val="24"/>
          <w:highlight w:val="yellow"/>
        </w:rPr>
        <w:t>,</w:t>
      </w:r>
      <w:r w:rsidRPr="00545AC5">
        <w:rPr>
          <w:sz w:val="24"/>
          <w:szCs w:val="24"/>
          <w:highlight w:val="yellow"/>
        </w:rPr>
        <w:t xml:space="preserve"> </w:t>
      </w:r>
      <w:r w:rsidRPr="00545AC5" w:rsidR="00CC642D">
        <w:rPr>
          <w:sz w:val="24"/>
          <w:szCs w:val="24"/>
          <w:highlight w:val="yellow"/>
        </w:rPr>
        <w:t>BJS and the data collection agent have</w:t>
      </w:r>
      <w:r w:rsidRPr="00545AC5">
        <w:rPr>
          <w:sz w:val="24"/>
          <w:szCs w:val="24"/>
          <w:highlight w:val="yellow"/>
        </w:rPr>
        <w:t xml:space="preserve"> benefit</w:t>
      </w:r>
      <w:r w:rsidRPr="00545AC5" w:rsidR="00CC642D">
        <w:rPr>
          <w:sz w:val="24"/>
          <w:szCs w:val="24"/>
          <w:highlight w:val="yellow"/>
        </w:rPr>
        <w:t>ed</w:t>
      </w:r>
      <w:r w:rsidRPr="00545AC5">
        <w:rPr>
          <w:sz w:val="24"/>
          <w:szCs w:val="24"/>
          <w:highlight w:val="yellow"/>
        </w:rPr>
        <w:t xml:space="preserve"> from a process of </w:t>
      </w:r>
      <w:r w:rsidRPr="00545AC5" w:rsidR="00247387">
        <w:rPr>
          <w:sz w:val="24"/>
          <w:szCs w:val="24"/>
          <w:highlight w:val="yellow"/>
        </w:rPr>
        <w:t>continuous</w:t>
      </w:r>
      <w:r w:rsidRPr="00545AC5">
        <w:rPr>
          <w:sz w:val="24"/>
          <w:szCs w:val="24"/>
          <w:highlight w:val="yellow"/>
        </w:rPr>
        <w:t xml:space="preserve"> consultation and feedback. For example, </w:t>
      </w:r>
      <w:r w:rsidRPr="00545AC5" w:rsidR="007142EB">
        <w:rPr>
          <w:sz w:val="24"/>
          <w:szCs w:val="24"/>
          <w:highlight w:val="yellow"/>
        </w:rPr>
        <w:t>the two parties met recently to</w:t>
      </w:r>
      <w:r w:rsidRPr="00545AC5" w:rsidR="005433A8">
        <w:rPr>
          <w:sz w:val="24"/>
          <w:szCs w:val="24"/>
          <w:highlight w:val="yellow"/>
        </w:rPr>
        <w:t xml:space="preserve"> review the proposed </w:t>
      </w:r>
      <w:r w:rsidRPr="00545AC5" w:rsidR="00E665BD">
        <w:rPr>
          <w:sz w:val="24"/>
          <w:szCs w:val="24"/>
          <w:highlight w:val="yellow"/>
        </w:rPr>
        <w:t xml:space="preserve">2020 </w:t>
      </w:r>
      <w:r w:rsidRPr="00545AC5" w:rsidR="005433A8">
        <w:rPr>
          <w:sz w:val="24"/>
          <w:szCs w:val="24"/>
          <w:highlight w:val="yellow"/>
        </w:rPr>
        <w:t>survey</w:t>
      </w:r>
      <w:r w:rsidRPr="00545AC5" w:rsidR="007142EB">
        <w:rPr>
          <w:sz w:val="24"/>
          <w:szCs w:val="24"/>
          <w:highlight w:val="yellow"/>
        </w:rPr>
        <w:t>.</w:t>
      </w:r>
      <w:r w:rsidRPr="00545AC5" w:rsidR="005433A8">
        <w:rPr>
          <w:sz w:val="24"/>
          <w:szCs w:val="24"/>
          <w:highlight w:val="yellow"/>
        </w:rPr>
        <w:t xml:space="preserve"> </w:t>
      </w:r>
      <w:r w:rsidRPr="00545AC5" w:rsidR="007142EB">
        <w:rPr>
          <w:sz w:val="24"/>
          <w:szCs w:val="24"/>
          <w:highlight w:val="yellow"/>
        </w:rPr>
        <w:t>At this meeting, they considered</w:t>
      </w:r>
      <w:r w:rsidRPr="00545AC5" w:rsidR="005433A8">
        <w:rPr>
          <w:sz w:val="24"/>
          <w:szCs w:val="24"/>
          <w:highlight w:val="yellow"/>
        </w:rPr>
        <w:t xml:space="preserve"> </w:t>
      </w:r>
      <w:r w:rsidRPr="00545AC5" w:rsidR="00B32D46">
        <w:rPr>
          <w:sz w:val="24"/>
          <w:szCs w:val="24"/>
          <w:highlight w:val="yellow"/>
        </w:rPr>
        <w:t>e</w:t>
      </w:r>
      <w:r w:rsidRPr="00545AC5">
        <w:rPr>
          <w:sz w:val="24"/>
          <w:szCs w:val="24"/>
          <w:highlight w:val="yellow"/>
        </w:rPr>
        <w:t xml:space="preserve">ach question’s continued value and utility. </w:t>
      </w:r>
      <w:r w:rsidRPr="00545AC5" w:rsidR="005433A8">
        <w:rPr>
          <w:sz w:val="24"/>
          <w:szCs w:val="24"/>
          <w:highlight w:val="yellow"/>
        </w:rPr>
        <w:t xml:space="preserve">Consequently, </w:t>
      </w:r>
      <w:r w:rsidRPr="00545AC5" w:rsidR="007142EB">
        <w:rPr>
          <w:sz w:val="24"/>
          <w:szCs w:val="24"/>
          <w:highlight w:val="yellow"/>
        </w:rPr>
        <w:t>they</w:t>
      </w:r>
      <w:r w:rsidRPr="00545AC5" w:rsidR="003D240B">
        <w:rPr>
          <w:sz w:val="24"/>
          <w:szCs w:val="24"/>
          <w:highlight w:val="yellow"/>
        </w:rPr>
        <w:t xml:space="preserve"> determined that </w:t>
      </w:r>
      <w:r w:rsidRPr="00545AC5" w:rsidR="005433A8">
        <w:rPr>
          <w:sz w:val="24"/>
          <w:szCs w:val="24"/>
          <w:highlight w:val="yellow"/>
        </w:rPr>
        <w:t>several</w:t>
      </w:r>
      <w:r w:rsidRPr="00545AC5">
        <w:rPr>
          <w:sz w:val="24"/>
          <w:szCs w:val="24"/>
          <w:highlight w:val="yellow"/>
        </w:rPr>
        <w:t xml:space="preserve"> questions from the </w:t>
      </w:r>
      <w:r w:rsidRPr="00545AC5" w:rsidR="00E665BD">
        <w:rPr>
          <w:sz w:val="24"/>
          <w:szCs w:val="24"/>
          <w:highlight w:val="yellow"/>
        </w:rPr>
        <w:t xml:space="preserve">2018 </w:t>
      </w:r>
      <w:r w:rsidRPr="00545AC5">
        <w:rPr>
          <w:sz w:val="24"/>
          <w:szCs w:val="24"/>
          <w:highlight w:val="yellow"/>
        </w:rPr>
        <w:t xml:space="preserve">survey </w:t>
      </w:r>
      <w:r w:rsidRPr="00545AC5" w:rsidR="003D240B">
        <w:rPr>
          <w:sz w:val="24"/>
          <w:szCs w:val="24"/>
          <w:highlight w:val="yellow"/>
        </w:rPr>
        <w:t xml:space="preserve">should be eliminated because the data could </w:t>
      </w:r>
      <w:r w:rsidRPr="00545AC5" w:rsidR="004D02EA">
        <w:rPr>
          <w:sz w:val="24"/>
          <w:szCs w:val="24"/>
          <w:highlight w:val="yellow"/>
        </w:rPr>
        <w:t xml:space="preserve">now </w:t>
      </w:r>
      <w:r w:rsidRPr="00545AC5" w:rsidR="003D240B">
        <w:rPr>
          <w:sz w:val="24"/>
          <w:szCs w:val="24"/>
          <w:highlight w:val="yellow"/>
        </w:rPr>
        <w:t xml:space="preserve">be obtained from other sources or had limited utility. </w:t>
      </w:r>
      <w:r w:rsidRPr="00545AC5" w:rsidR="00133EE9">
        <w:rPr>
          <w:sz w:val="24"/>
          <w:szCs w:val="24"/>
          <w:highlight w:val="yellow"/>
        </w:rPr>
        <w:t xml:space="preserve">While each </w:t>
      </w:r>
      <w:r w:rsidRPr="00545AC5" w:rsidR="0079449E">
        <w:rPr>
          <w:sz w:val="24"/>
          <w:szCs w:val="24"/>
          <w:highlight w:val="yellow"/>
        </w:rPr>
        <w:t>SEARCH member</w:t>
      </w:r>
      <w:r w:rsidRPr="00545AC5" w:rsidR="00133EE9">
        <w:rPr>
          <w:sz w:val="24"/>
          <w:szCs w:val="24"/>
          <w:highlight w:val="yellow"/>
        </w:rPr>
        <w:t xml:space="preserve"> was invited to provide feedback</w:t>
      </w:r>
      <w:r w:rsidRPr="00545AC5" w:rsidR="00D6729F">
        <w:rPr>
          <w:sz w:val="24"/>
          <w:szCs w:val="24"/>
          <w:highlight w:val="yellow"/>
        </w:rPr>
        <w:t xml:space="preserve">, specific suggestions to enhance the survey instrument were received from </w:t>
      </w:r>
      <w:r w:rsidRPr="00545AC5" w:rsidR="0079449E">
        <w:rPr>
          <w:sz w:val="24"/>
          <w:szCs w:val="24"/>
          <w:highlight w:val="yellow"/>
        </w:rPr>
        <w:t xml:space="preserve">members from </w:t>
      </w:r>
      <w:r w:rsidRPr="00545AC5" w:rsidR="00D6729F">
        <w:rPr>
          <w:sz w:val="24"/>
          <w:szCs w:val="24"/>
          <w:highlight w:val="yellow"/>
        </w:rPr>
        <w:t xml:space="preserve">Idaho, Montana, New York, </w:t>
      </w:r>
      <w:r w:rsidRPr="00545AC5" w:rsidR="0053159F">
        <w:rPr>
          <w:sz w:val="24"/>
          <w:szCs w:val="24"/>
          <w:highlight w:val="yellow"/>
        </w:rPr>
        <w:t xml:space="preserve">South Carolina, </w:t>
      </w:r>
      <w:r w:rsidRPr="00545AC5" w:rsidR="00D6729F">
        <w:rPr>
          <w:sz w:val="24"/>
          <w:szCs w:val="24"/>
          <w:highlight w:val="yellow"/>
        </w:rPr>
        <w:t>and Washington.</w:t>
      </w:r>
      <w:r w:rsidRPr="0039024E" w:rsidR="00D6729F">
        <w:rPr>
          <w:sz w:val="24"/>
          <w:szCs w:val="24"/>
        </w:rPr>
        <w:t xml:space="preserve"> Also, staff from the FBI’s Criminal Justice Information </w:t>
      </w:r>
      <w:r w:rsidRPr="0039024E" w:rsidR="00A04D52">
        <w:rPr>
          <w:sz w:val="24"/>
          <w:szCs w:val="24"/>
        </w:rPr>
        <w:t>Services Division provided additional detail that focused</w:t>
      </w:r>
      <w:r w:rsidRPr="0039024E" w:rsidR="00D6729F">
        <w:rPr>
          <w:sz w:val="24"/>
          <w:szCs w:val="24"/>
        </w:rPr>
        <w:t xml:space="preserve"> </w:t>
      </w:r>
      <w:r w:rsidRPr="0039024E" w:rsidR="00A04D52">
        <w:rPr>
          <w:sz w:val="24"/>
          <w:szCs w:val="24"/>
        </w:rPr>
        <w:t>on</w:t>
      </w:r>
      <w:r w:rsidRPr="0039024E" w:rsidR="00D6729F">
        <w:rPr>
          <w:sz w:val="24"/>
          <w:szCs w:val="24"/>
        </w:rPr>
        <w:t xml:space="preserve"> efforts</w:t>
      </w:r>
      <w:r w:rsidRPr="0039024E" w:rsidR="00A04D52">
        <w:rPr>
          <w:sz w:val="24"/>
          <w:szCs w:val="24"/>
        </w:rPr>
        <w:t xml:space="preserve"> to </w:t>
      </w:r>
      <w:r w:rsidRPr="0039024E" w:rsidR="0053159F">
        <w:rPr>
          <w:sz w:val="24"/>
          <w:szCs w:val="24"/>
        </w:rPr>
        <w:t>improve arrest and disposition reporting</w:t>
      </w:r>
      <w:r w:rsidRPr="0039024E" w:rsidR="00A04D52">
        <w:rPr>
          <w:sz w:val="24"/>
          <w:szCs w:val="24"/>
        </w:rPr>
        <w:t xml:space="preserve">. Survey enhancements from responding state </w:t>
      </w:r>
      <w:r w:rsidRPr="0039024E" w:rsidR="0053159F">
        <w:rPr>
          <w:sz w:val="24"/>
          <w:szCs w:val="24"/>
        </w:rPr>
        <w:t xml:space="preserve">and FBI CJIS Division </w:t>
      </w:r>
      <w:r w:rsidRPr="0039024E" w:rsidR="00A04D52">
        <w:rPr>
          <w:sz w:val="24"/>
          <w:szCs w:val="24"/>
        </w:rPr>
        <w:t xml:space="preserve">feedback included expanded questions concerning arrest and disposition reporting and records that are associated with domestic violence protection orders, wanted persons, mental health adjudications, and persons who are ineligible to purchase firearms. </w:t>
      </w:r>
      <w:r w:rsidRPr="0039024E">
        <w:rPr>
          <w:sz w:val="24"/>
          <w:szCs w:val="24"/>
        </w:rPr>
        <w:t xml:space="preserve">  </w:t>
      </w:r>
    </w:p>
    <w:p w:rsidRPr="0039024E" w:rsidR="00F73312" w:rsidP="00501C39" w:rsidRDefault="00F73312">
      <w:pPr>
        <w:numPr>
          <w:ilvl w:val="12"/>
          <w:numId w:val="0"/>
        </w:numPr>
        <w:rPr>
          <w:sz w:val="24"/>
          <w:szCs w:val="24"/>
        </w:rPr>
      </w:pPr>
    </w:p>
    <w:p w:rsidRPr="0039024E" w:rsidR="00F73312" w:rsidP="00501C39" w:rsidRDefault="00F73312">
      <w:pPr>
        <w:numPr>
          <w:ilvl w:val="12"/>
          <w:numId w:val="0"/>
        </w:numPr>
        <w:rPr>
          <w:sz w:val="24"/>
          <w:szCs w:val="24"/>
        </w:rPr>
      </w:pPr>
      <w:r w:rsidRPr="0039024E">
        <w:rPr>
          <w:sz w:val="24"/>
          <w:szCs w:val="24"/>
        </w:rPr>
        <w:t xml:space="preserve">9. </w:t>
      </w:r>
      <w:r w:rsidRPr="0039024E">
        <w:rPr>
          <w:sz w:val="24"/>
          <w:szCs w:val="24"/>
          <w:u w:val="single"/>
        </w:rPr>
        <w:t>Provision of Payments or Gifts to Respondents</w:t>
      </w:r>
    </w:p>
    <w:p w:rsidRPr="0039024E" w:rsidR="00F73312" w:rsidP="00501C39" w:rsidRDefault="00F73312">
      <w:pPr>
        <w:numPr>
          <w:ilvl w:val="12"/>
          <w:numId w:val="0"/>
        </w:numPr>
        <w:rPr>
          <w:sz w:val="24"/>
          <w:szCs w:val="24"/>
        </w:rPr>
      </w:pPr>
    </w:p>
    <w:p w:rsidRPr="0039024E" w:rsidR="00F73312" w:rsidP="00501C39" w:rsidRDefault="00F73312">
      <w:pPr>
        <w:numPr>
          <w:ilvl w:val="12"/>
          <w:numId w:val="0"/>
        </w:numPr>
        <w:rPr>
          <w:sz w:val="24"/>
          <w:szCs w:val="24"/>
        </w:rPr>
      </w:pPr>
      <w:r w:rsidRPr="0039024E">
        <w:rPr>
          <w:sz w:val="24"/>
          <w:szCs w:val="24"/>
        </w:rPr>
        <w:t>Not applicable.  The Bureau of Justice Statistics will not provide any payment or gift of any type to respondents.  Respondents participate in the survey on a voluntary basis.</w:t>
      </w:r>
    </w:p>
    <w:p w:rsidRPr="0039024E" w:rsidR="00F73312" w:rsidP="00501C39" w:rsidRDefault="00F73312">
      <w:pPr>
        <w:numPr>
          <w:ilvl w:val="12"/>
          <w:numId w:val="0"/>
        </w:numPr>
        <w:rPr>
          <w:sz w:val="24"/>
          <w:szCs w:val="24"/>
        </w:rPr>
      </w:pPr>
    </w:p>
    <w:p w:rsidRPr="0039024E" w:rsidR="00F73312" w:rsidP="00501C39" w:rsidRDefault="00F73312">
      <w:pPr>
        <w:numPr>
          <w:ilvl w:val="12"/>
          <w:numId w:val="0"/>
        </w:numPr>
        <w:rPr>
          <w:sz w:val="24"/>
          <w:szCs w:val="24"/>
        </w:rPr>
      </w:pPr>
      <w:r w:rsidRPr="0039024E">
        <w:rPr>
          <w:sz w:val="24"/>
          <w:szCs w:val="24"/>
        </w:rPr>
        <w:t xml:space="preserve">10. </w:t>
      </w:r>
      <w:r w:rsidRPr="0039024E">
        <w:rPr>
          <w:sz w:val="24"/>
          <w:szCs w:val="24"/>
          <w:u w:val="single"/>
        </w:rPr>
        <w:t>Assurance of Confidentiality</w:t>
      </w:r>
    </w:p>
    <w:p w:rsidRPr="0039024E" w:rsidR="00F73312" w:rsidP="00501C39" w:rsidRDefault="00F73312">
      <w:pPr>
        <w:numPr>
          <w:ilvl w:val="12"/>
          <w:numId w:val="0"/>
        </w:numPr>
        <w:rPr>
          <w:sz w:val="24"/>
          <w:szCs w:val="24"/>
        </w:rPr>
      </w:pPr>
    </w:p>
    <w:p w:rsidRPr="0039024E" w:rsidR="00F73312" w:rsidP="00501C39" w:rsidRDefault="00F73312">
      <w:pPr>
        <w:numPr>
          <w:ilvl w:val="12"/>
          <w:numId w:val="0"/>
        </w:numPr>
        <w:rPr>
          <w:sz w:val="24"/>
          <w:szCs w:val="24"/>
        </w:rPr>
      </w:pPr>
      <w:r w:rsidRPr="0039024E">
        <w:rPr>
          <w:sz w:val="24"/>
          <w:szCs w:val="24"/>
        </w:rPr>
        <w:t>The data collected are in the public domain and not subject to confidentiality guarantees.  Collected data are primarily statistics of an administrative nature, and do not allow for the identification of any individual. Each responding state will be provided with a unique password to ensure that only its representatives provide information to the survey.</w:t>
      </w:r>
    </w:p>
    <w:p w:rsidRPr="0039024E" w:rsidR="00F73312" w:rsidP="00501C39" w:rsidRDefault="00F73312">
      <w:pPr>
        <w:numPr>
          <w:ilvl w:val="12"/>
          <w:numId w:val="0"/>
        </w:numPr>
        <w:rPr>
          <w:sz w:val="24"/>
          <w:szCs w:val="24"/>
        </w:rPr>
      </w:pPr>
    </w:p>
    <w:p w:rsidRPr="0039024E" w:rsidR="00F73312" w:rsidP="00501C39" w:rsidRDefault="00F73312">
      <w:pPr>
        <w:numPr>
          <w:ilvl w:val="12"/>
          <w:numId w:val="0"/>
        </w:numPr>
        <w:rPr>
          <w:sz w:val="24"/>
          <w:szCs w:val="24"/>
        </w:rPr>
      </w:pPr>
      <w:r w:rsidRPr="0039024E">
        <w:rPr>
          <w:sz w:val="24"/>
          <w:szCs w:val="24"/>
        </w:rPr>
        <w:t xml:space="preserve">11. </w:t>
      </w:r>
      <w:r w:rsidRPr="0039024E">
        <w:rPr>
          <w:sz w:val="24"/>
          <w:szCs w:val="24"/>
          <w:u w:val="single"/>
        </w:rPr>
        <w:t>Justification for Sensitive Questions</w:t>
      </w:r>
    </w:p>
    <w:p w:rsidRPr="0039024E" w:rsidR="00F73312" w:rsidP="00501C39" w:rsidRDefault="00F73312">
      <w:pPr>
        <w:numPr>
          <w:ilvl w:val="12"/>
          <w:numId w:val="0"/>
        </w:numPr>
        <w:rPr>
          <w:sz w:val="24"/>
          <w:szCs w:val="24"/>
        </w:rPr>
      </w:pPr>
    </w:p>
    <w:p w:rsidRPr="0039024E" w:rsidR="00F73312" w:rsidP="00501C39" w:rsidRDefault="00F73312">
      <w:pPr>
        <w:numPr>
          <w:ilvl w:val="12"/>
          <w:numId w:val="0"/>
        </w:numPr>
        <w:rPr>
          <w:sz w:val="24"/>
          <w:szCs w:val="24"/>
        </w:rPr>
      </w:pPr>
      <w:r w:rsidRPr="0039024E">
        <w:rPr>
          <w:sz w:val="24"/>
          <w:szCs w:val="24"/>
        </w:rPr>
        <w:t>There are no questions of a sensitive nature included in the data collection.</w:t>
      </w:r>
    </w:p>
    <w:p w:rsidRPr="0039024E" w:rsidR="00F73312" w:rsidP="00501C39" w:rsidRDefault="00F73312">
      <w:pPr>
        <w:numPr>
          <w:ilvl w:val="12"/>
          <w:numId w:val="0"/>
        </w:numPr>
        <w:rPr>
          <w:sz w:val="24"/>
          <w:szCs w:val="24"/>
        </w:rPr>
      </w:pPr>
    </w:p>
    <w:p w:rsidRPr="0039024E" w:rsidR="00F73312" w:rsidP="00501C39" w:rsidRDefault="00F73312">
      <w:pPr>
        <w:numPr>
          <w:ilvl w:val="12"/>
          <w:numId w:val="0"/>
        </w:numPr>
        <w:rPr>
          <w:sz w:val="24"/>
          <w:szCs w:val="24"/>
        </w:rPr>
      </w:pPr>
      <w:r w:rsidRPr="0039024E">
        <w:rPr>
          <w:sz w:val="24"/>
          <w:szCs w:val="24"/>
        </w:rPr>
        <w:t xml:space="preserve">12. </w:t>
      </w:r>
      <w:r w:rsidRPr="0039024E">
        <w:rPr>
          <w:sz w:val="24"/>
          <w:szCs w:val="24"/>
          <w:u w:val="single"/>
        </w:rPr>
        <w:t>Estimate of Respondent Burden</w:t>
      </w:r>
    </w:p>
    <w:p w:rsidRPr="0039024E" w:rsidR="00F73312" w:rsidP="00501C39" w:rsidRDefault="00F73312">
      <w:pPr>
        <w:numPr>
          <w:ilvl w:val="12"/>
          <w:numId w:val="0"/>
        </w:numPr>
        <w:rPr>
          <w:sz w:val="24"/>
          <w:szCs w:val="24"/>
        </w:rPr>
      </w:pPr>
    </w:p>
    <w:p w:rsidRPr="0039024E" w:rsidR="00F73312" w:rsidP="00501C39" w:rsidRDefault="00F216AB">
      <w:pPr>
        <w:numPr>
          <w:ilvl w:val="12"/>
          <w:numId w:val="0"/>
        </w:numPr>
        <w:rPr>
          <w:sz w:val="24"/>
          <w:szCs w:val="24"/>
        </w:rPr>
      </w:pPr>
      <w:r w:rsidRPr="0039024E">
        <w:rPr>
          <w:sz w:val="24"/>
          <w:szCs w:val="24"/>
        </w:rPr>
        <w:t>T</w:t>
      </w:r>
      <w:r w:rsidRPr="0039024E" w:rsidR="00F73312">
        <w:rPr>
          <w:sz w:val="24"/>
          <w:szCs w:val="24"/>
        </w:rPr>
        <w:t xml:space="preserve">he survey will be sent to </w:t>
      </w:r>
      <w:r w:rsidR="00537B48">
        <w:rPr>
          <w:sz w:val="24"/>
          <w:szCs w:val="24"/>
        </w:rPr>
        <w:t>state record</w:t>
      </w:r>
      <w:r w:rsidRPr="0039024E" w:rsidR="00F73312">
        <w:rPr>
          <w:sz w:val="24"/>
          <w:szCs w:val="24"/>
        </w:rPr>
        <w:t xml:space="preserve"> repositories in 56 jurisdictions including the 50 States, the District of Columbia, American Samoa, Guam, the Northern Mariana Islands, Puerto Rico and the U.S. Virgin Islands. </w:t>
      </w:r>
      <w:r w:rsidRPr="00545AC5" w:rsidR="00F73312">
        <w:rPr>
          <w:sz w:val="24"/>
          <w:szCs w:val="24"/>
          <w:highlight w:val="yellow"/>
        </w:rPr>
        <w:t xml:space="preserve">The average time required for each agency to complete the survey is estimated at </w:t>
      </w:r>
      <w:r w:rsidRPr="00545AC5" w:rsidR="008E45D5">
        <w:rPr>
          <w:sz w:val="24"/>
          <w:szCs w:val="24"/>
          <w:highlight w:val="yellow"/>
        </w:rPr>
        <w:t>6.5</w:t>
      </w:r>
      <w:r w:rsidRPr="00545AC5" w:rsidR="00F73312">
        <w:rPr>
          <w:sz w:val="24"/>
          <w:szCs w:val="24"/>
          <w:highlight w:val="yellow"/>
        </w:rPr>
        <w:t xml:space="preserve"> hours.  The total respondent burden is estimated at </w:t>
      </w:r>
      <w:r w:rsidRPr="00545AC5" w:rsidR="008E45D5">
        <w:rPr>
          <w:sz w:val="24"/>
          <w:szCs w:val="24"/>
          <w:highlight w:val="yellow"/>
        </w:rPr>
        <w:t xml:space="preserve">364 </w:t>
      </w:r>
      <w:r w:rsidRPr="00545AC5" w:rsidR="00F73312">
        <w:rPr>
          <w:sz w:val="24"/>
          <w:szCs w:val="24"/>
          <w:highlight w:val="yellow"/>
        </w:rPr>
        <w:t xml:space="preserve">hours. </w:t>
      </w:r>
      <w:r w:rsidRPr="00545AC5" w:rsidR="008E45D5">
        <w:rPr>
          <w:sz w:val="24"/>
          <w:szCs w:val="24"/>
          <w:highlight w:val="yellow"/>
        </w:rPr>
        <w:t xml:space="preserve">Between September 11 – 15, 2020, six repository directors from Alaska, Hawaii, Idaho, New York, Oklahoma, and Washington reviewed the proposed </w:t>
      </w:r>
      <w:r w:rsidRPr="00545AC5" w:rsidR="000E0524">
        <w:rPr>
          <w:sz w:val="24"/>
          <w:szCs w:val="24"/>
          <w:highlight w:val="yellow"/>
        </w:rPr>
        <w:t>crosswalk</w:t>
      </w:r>
      <w:r w:rsidRPr="00545AC5" w:rsidR="008E45D5">
        <w:rPr>
          <w:sz w:val="24"/>
          <w:szCs w:val="24"/>
          <w:highlight w:val="yellow"/>
        </w:rPr>
        <w:t xml:space="preserve"> document where each was asked to provide an estimate of time it would take for their staff to complete the 2020 survey as proposed and enter their answers into the SEARCH </w:t>
      </w:r>
      <w:r w:rsidRPr="00545AC5" w:rsidR="008E45D5">
        <w:rPr>
          <w:sz w:val="24"/>
          <w:szCs w:val="24"/>
          <w:highlight w:val="yellow"/>
        </w:rPr>
        <w:lastRenderedPageBreak/>
        <w:t>online database using the online reporting tool that is provided them. The overall average time reported is 6.5 hours.</w:t>
      </w:r>
    </w:p>
    <w:p w:rsidRPr="0039024E" w:rsidR="00F73312" w:rsidP="00501C39" w:rsidRDefault="00F73312">
      <w:pPr>
        <w:numPr>
          <w:ilvl w:val="12"/>
          <w:numId w:val="0"/>
        </w:numPr>
        <w:rPr>
          <w:sz w:val="24"/>
          <w:szCs w:val="24"/>
        </w:rPr>
      </w:pPr>
    </w:p>
    <w:p w:rsidRPr="0039024E" w:rsidR="00F73312" w:rsidP="00501C39" w:rsidRDefault="00F73312">
      <w:pPr>
        <w:numPr>
          <w:ilvl w:val="12"/>
          <w:numId w:val="0"/>
        </w:numPr>
        <w:rPr>
          <w:sz w:val="24"/>
          <w:szCs w:val="24"/>
        </w:rPr>
      </w:pPr>
      <w:r w:rsidRPr="0039024E">
        <w:rPr>
          <w:sz w:val="24"/>
          <w:szCs w:val="24"/>
        </w:rPr>
        <w:t xml:space="preserve">13. </w:t>
      </w:r>
      <w:r w:rsidRPr="0039024E">
        <w:rPr>
          <w:sz w:val="24"/>
          <w:szCs w:val="24"/>
          <w:u w:val="single"/>
        </w:rPr>
        <w:t>Estimate of Respondents’ Cost Burden</w:t>
      </w:r>
    </w:p>
    <w:p w:rsidRPr="0039024E" w:rsidR="00F73312" w:rsidP="00501C39" w:rsidRDefault="00F73312">
      <w:pPr>
        <w:numPr>
          <w:ilvl w:val="12"/>
          <w:numId w:val="0"/>
        </w:numPr>
        <w:rPr>
          <w:sz w:val="24"/>
          <w:szCs w:val="24"/>
        </w:rPr>
      </w:pPr>
    </w:p>
    <w:p w:rsidRPr="0039024E" w:rsidR="00F73312" w:rsidP="00501C39" w:rsidRDefault="00F73312">
      <w:pPr>
        <w:numPr>
          <w:ilvl w:val="12"/>
          <w:numId w:val="0"/>
        </w:numPr>
        <w:rPr>
          <w:sz w:val="24"/>
          <w:szCs w:val="24"/>
        </w:rPr>
      </w:pPr>
      <w:r w:rsidRPr="0039024E">
        <w:rPr>
          <w:sz w:val="24"/>
          <w:szCs w:val="24"/>
        </w:rPr>
        <w:t>This collection will primarily require information that is already generated and maintained by t</w:t>
      </w:r>
      <w:r w:rsidRPr="0039024E" w:rsidR="002D4FCE">
        <w:rPr>
          <w:sz w:val="24"/>
          <w:szCs w:val="24"/>
        </w:rPr>
        <w:t xml:space="preserve">he respondents. Based on estimates provided during previous cycles by the reviewing states, the average cost burden per state is $193 (ranging from $25 to $40 per hour as provided by the reporting states). </w:t>
      </w:r>
    </w:p>
    <w:p w:rsidRPr="0039024E" w:rsidR="002D4FCE" w:rsidP="00501C39" w:rsidRDefault="002D4FCE">
      <w:pPr>
        <w:numPr>
          <w:ilvl w:val="12"/>
          <w:numId w:val="0"/>
        </w:numPr>
        <w:rPr>
          <w:sz w:val="24"/>
          <w:szCs w:val="24"/>
        </w:rPr>
      </w:pPr>
    </w:p>
    <w:p w:rsidRPr="0039024E" w:rsidR="00F73312" w:rsidP="00501C39" w:rsidRDefault="00F73312">
      <w:pPr>
        <w:numPr>
          <w:ilvl w:val="12"/>
          <w:numId w:val="0"/>
        </w:numPr>
        <w:rPr>
          <w:sz w:val="24"/>
          <w:szCs w:val="24"/>
        </w:rPr>
      </w:pPr>
      <w:r w:rsidRPr="0039024E">
        <w:rPr>
          <w:sz w:val="24"/>
          <w:szCs w:val="24"/>
        </w:rPr>
        <w:t xml:space="preserve">14. </w:t>
      </w:r>
      <w:r w:rsidRPr="0039024E" w:rsidR="00B46A99">
        <w:rPr>
          <w:sz w:val="24"/>
          <w:szCs w:val="24"/>
          <w:u w:val="single"/>
        </w:rPr>
        <w:t>Costs</w:t>
      </w:r>
      <w:r w:rsidRPr="0039024E">
        <w:rPr>
          <w:sz w:val="24"/>
          <w:szCs w:val="24"/>
          <w:u w:val="single"/>
        </w:rPr>
        <w:t xml:space="preserve"> to </w:t>
      </w:r>
      <w:r w:rsidRPr="0039024E" w:rsidR="00FE483E">
        <w:rPr>
          <w:sz w:val="24"/>
          <w:szCs w:val="24"/>
          <w:u w:val="single"/>
        </w:rPr>
        <w:t xml:space="preserve">the </w:t>
      </w:r>
      <w:r w:rsidRPr="0039024E">
        <w:rPr>
          <w:sz w:val="24"/>
          <w:szCs w:val="24"/>
          <w:u w:val="single"/>
        </w:rPr>
        <w:t>Federal Government</w:t>
      </w:r>
    </w:p>
    <w:p w:rsidRPr="0039024E" w:rsidR="00F73312" w:rsidP="00501C39" w:rsidRDefault="00F73312">
      <w:pPr>
        <w:numPr>
          <w:ilvl w:val="12"/>
          <w:numId w:val="0"/>
        </w:numPr>
        <w:rPr>
          <w:sz w:val="24"/>
          <w:szCs w:val="24"/>
        </w:rPr>
      </w:pPr>
    </w:p>
    <w:p w:rsidRPr="00AA73A5" w:rsidR="00F73312" w:rsidP="00501C39" w:rsidRDefault="00F73312">
      <w:pPr>
        <w:numPr>
          <w:ilvl w:val="12"/>
          <w:numId w:val="0"/>
        </w:numPr>
        <w:rPr>
          <w:sz w:val="24"/>
          <w:szCs w:val="24"/>
        </w:rPr>
      </w:pPr>
      <w:r w:rsidRPr="0039024E">
        <w:rPr>
          <w:sz w:val="24"/>
          <w:szCs w:val="24"/>
        </w:rPr>
        <w:t xml:space="preserve">The total cost to the Federal government for this survey is estimated at </w:t>
      </w:r>
      <w:r w:rsidRPr="00AA73A5">
        <w:rPr>
          <w:sz w:val="24"/>
          <w:szCs w:val="24"/>
        </w:rPr>
        <w:t>$</w:t>
      </w:r>
      <w:r w:rsidRPr="00AA73A5" w:rsidR="003153A0">
        <w:rPr>
          <w:sz w:val="24"/>
          <w:szCs w:val="24"/>
        </w:rPr>
        <w:t>18</w:t>
      </w:r>
      <w:r w:rsidR="003153A0">
        <w:rPr>
          <w:sz w:val="24"/>
          <w:szCs w:val="24"/>
        </w:rPr>
        <w:t>1</w:t>
      </w:r>
      <w:r w:rsidRPr="00AA73A5" w:rsidR="00AA73A5">
        <w:rPr>
          <w:sz w:val="24"/>
          <w:szCs w:val="24"/>
        </w:rPr>
        <w:t>,</w:t>
      </w:r>
      <w:r w:rsidR="003153A0">
        <w:rPr>
          <w:sz w:val="24"/>
          <w:szCs w:val="24"/>
        </w:rPr>
        <w:t>0</w:t>
      </w:r>
      <w:r w:rsidRPr="00AA73A5" w:rsidR="00AA73A5">
        <w:rPr>
          <w:sz w:val="24"/>
          <w:szCs w:val="24"/>
        </w:rPr>
        <w:t>08</w:t>
      </w:r>
      <w:r w:rsidRPr="00AA73A5">
        <w:rPr>
          <w:sz w:val="24"/>
          <w:szCs w:val="24"/>
        </w:rPr>
        <w:t xml:space="preserve"> all</w:t>
      </w:r>
      <w:r w:rsidRPr="0039024E">
        <w:rPr>
          <w:sz w:val="24"/>
          <w:szCs w:val="24"/>
        </w:rPr>
        <w:t xml:space="preserve"> to be borne by the Bureau of Justice Statistics</w:t>
      </w:r>
      <w:r w:rsidRPr="00AA73A5">
        <w:rPr>
          <w:sz w:val="24"/>
          <w:szCs w:val="24"/>
        </w:rPr>
        <w:t xml:space="preserve">. Office costs are based on </w:t>
      </w:r>
      <w:r w:rsidRPr="00AA73A5" w:rsidR="00AA73A5">
        <w:rPr>
          <w:sz w:val="24"/>
          <w:szCs w:val="24"/>
        </w:rPr>
        <w:t>5 percent</w:t>
      </w:r>
      <w:r w:rsidRPr="00AA73A5">
        <w:rPr>
          <w:sz w:val="24"/>
          <w:szCs w:val="24"/>
        </w:rPr>
        <w:t xml:space="preserve"> full-time work of a GS-</w:t>
      </w:r>
      <w:r w:rsidRPr="00AA73A5" w:rsidR="007311BD">
        <w:rPr>
          <w:sz w:val="24"/>
          <w:szCs w:val="24"/>
        </w:rPr>
        <w:t xml:space="preserve">15 </w:t>
      </w:r>
      <w:r w:rsidRPr="00AA73A5">
        <w:rPr>
          <w:sz w:val="24"/>
          <w:szCs w:val="24"/>
        </w:rPr>
        <w:t>Supervisory Program Manager salary ($</w:t>
      </w:r>
      <w:r w:rsidRPr="00AA73A5" w:rsidR="00AA73A5">
        <w:rPr>
          <w:sz w:val="24"/>
          <w:szCs w:val="24"/>
        </w:rPr>
        <w:t>8</w:t>
      </w:r>
      <w:r w:rsidRPr="00AA73A5" w:rsidR="00FE483E">
        <w:rPr>
          <w:sz w:val="24"/>
          <w:szCs w:val="24"/>
        </w:rPr>
        <w:t>,</w:t>
      </w:r>
      <w:r w:rsidR="003153A0">
        <w:rPr>
          <w:sz w:val="24"/>
          <w:szCs w:val="24"/>
        </w:rPr>
        <w:t>5</w:t>
      </w:r>
      <w:r w:rsidRPr="00AA73A5" w:rsidR="003153A0">
        <w:rPr>
          <w:sz w:val="24"/>
          <w:szCs w:val="24"/>
        </w:rPr>
        <w:t xml:space="preserve">00 </w:t>
      </w:r>
      <w:r w:rsidRPr="00AA73A5">
        <w:rPr>
          <w:sz w:val="24"/>
          <w:szCs w:val="24"/>
        </w:rPr>
        <w:t>and benefits (2</w:t>
      </w:r>
      <w:r w:rsidRPr="00AA73A5" w:rsidR="00FC5EF4">
        <w:rPr>
          <w:sz w:val="24"/>
          <w:szCs w:val="24"/>
        </w:rPr>
        <w:t>8</w:t>
      </w:r>
      <w:r w:rsidRPr="00AA73A5">
        <w:rPr>
          <w:sz w:val="24"/>
          <w:szCs w:val="24"/>
        </w:rPr>
        <w:t xml:space="preserve"> percent of salary) per employee administrative costs of the Bureau of Justice Statistics.</w:t>
      </w:r>
    </w:p>
    <w:p w:rsidRPr="00AA73A5" w:rsidR="00F73312" w:rsidP="00501C39" w:rsidRDefault="00F73312">
      <w:pPr>
        <w:numPr>
          <w:ilvl w:val="12"/>
          <w:numId w:val="0"/>
        </w:numPr>
        <w:rPr>
          <w:sz w:val="24"/>
          <w:szCs w:val="24"/>
        </w:rPr>
      </w:pPr>
    </w:p>
    <w:p w:rsidRPr="00AA73A5" w:rsidR="00FE483E" w:rsidP="00FE483E" w:rsidRDefault="00FE483E">
      <w:pPr>
        <w:numPr>
          <w:ilvl w:val="12"/>
          <w:numId w:val="0"/>
        </w:numPr>
        <w:rPr>
          <w:sz w:val="24"/>
          <w:szCs w:val="24"/>
        </w:rPr>
      </w:pPr>
      <w:r w:rsidRPr="00AA73A5">
        <w:rPr>
          <w:sz w:val="24"/>
          <w:szCs w:val="24"/>
          <w:u w:val="single"/>
        </w:rPr>
        <w:t>Summary of Cost Estimates</w:t>
      </w:r>
    </w:p>
    <w:p w:rsidRPr="00AA73A5" w:rsidR="00FE483E" w:rsidP="00501C39" w:rsidRDefault="00FE483E">
      <w:pPr>
        <w:numPr>
          <w:ilvl w:val="12"/>
          <w:numId w:val="0"/>
        </w:numPr>
        <w:rPr>
          <w:sz w:val="24"/>
          <w:szCs w:val="24"/>
        </w:rPr>
      </w:pPr>
    </w:p>
    <w:p w:rsidRPr="00AA73A5" w:rsidR="00052DA5" w:rsidP="00501C39" w:rsidRDefault="00D36A3B">
      <w:pPr>
        <w:numPr>
          <w:ilvl w:val="12"/>
          <w:numId w:val="0"/>
        </w:numPr>
        <w:rPr>
          <w:b/>
          <w:sz w:val="24"/>
          <w:szCs w:val="24"/>
        </w:rPr>
      </w:pPr>
      <w:r w:rsidRPr="00AA73A5">
        <w:rPr>
          <w:b/>
          <w:sz w:val="24"/>
          <w:szCs w:val="24"/>
        </w:rPr>
        <w:t>Bureau of Justice Statistics Employees</w:t>
      </w:r>
    </w:p>
    <w:p w:rsidRPr="00AA73A5" w:rsidR="00052DA5" w:rsidP="00501C39" w:rsidRDefault="00AA73A5">
      <w:pPr>
        <w:numPr>
          <w:ilvl w:val="12"/>
          <w:numId w:val="0"/>
        </w:numPr>
        <w:rPr>
          <w:sz w:val="24"/>
          <w:szCs w:val="24"/>
        </w:rPr>
      </w:pPr>
      <w:r w:rsidRPr="00AA73A5">
        <w:rPr>
          <w:sz w:val="24"/>
          <w:szCs w:val="24"/>
        </w:rPr>
        <w:t>5</w:t>
      </w:r>
      <w:r w:rsidRPr="00AA73A5" w:rsidR="00052DA5">
        <w:rPr>
          <w:sz w:val="24"/>
          <w:szCs w:val="24"/>
        </w:rPr>
        <w:t xml:space="preserve">% of GS 15 Supervisory Program Manager = </w:t>
      </w:r>
      <w:r w:rsidRPr="00AA73A5" w:rsidR="00FC5EF4">
        <w:rPr>
          <w:sz w:val="24"/>
          <w:szCs w:val="24"/>
        </w:rPr>
        <w:t xml:space="preserve">       </w:t>
      </w:r>
      <w:r>
        <w:rPr>
          <w:sz w:val="24"/>
          <w:szCs w:val="24"/>
        </w:rPr>
        <w:t xml:space="preserve">  </w:t>
      </w:r>
      <w:r w:rsidRPr="00AA73A5" w:rsidR="00FC5EF4">
        <w:rPr>
          <w:sz w:val="24"/>
          <w:szCs w:val="24"/>
        </w:rPr>
        <w:t>$</w:t>
      </w:r>
      <w:r>
        <w:rPr>
          <w:sz w:val="24"/>
          <w:szCs w:val="24"/>
        </w:rPr>
        <w:t>8</w:t>
      </w:r>
      <w:r w:rsidRPr="00AA73A5" w:rsidR="00052DA5">
        <w:rPr>
          <w:sz w:val="24"/>
          <w:szCs w:val="24"/>
        </w:rPr>
        <w:t>,</w:t>
      </w:r>
      <w:r w:rsidR="003153A0">
        <w:rPr>
          <w:sz w:val="24"/>
          <w:szCs w:val="24"/>
        </w:rPr>
        <w:t>500</w:t>
      </w:r>
    </w:p>
    <w:p w:rsidRPr="00AA73A5" w:rsidR="00FE483E" w:rsidP="00501C39" w:rsidRDefault="00FE483E">
      <w:pPr>
        <w:numPr>
          <w:ilvl w:val="12"/>
          <w:numId w:val="0"/>
        </w:numPr>
        <w:rPr>
          <w:sz w:val="24"/>
          <w:szCs w:val="24"/>
        </w:rPr>
      </w:pPr>
      <w:r w:rsidRPr="00AA73A5">
        <w:rPr>
          <w:sz w:val="24"/>
          <w:szCs w:val="24"/>
        </w:rPr>
        <w:t xml:space="preserve">Benefits = </w:t>
      </w:r>
      <w:r w:rsidRPr="00AA73A5">
        <w:rPr>
          <w:sz w:val="24"/>
          <w:szCs w:val="24"/>
        </w:rPr>
        <w:tab/>
      </w:r>
      <w:r w:rsidRPr="00AA73A5">
        <w:rPr>
          <w:sz w:val="24"/>
          <w:szCs w:val="24"/>
        </w:rPr>
        <w:tab/>
      </w:r>
      <w:r w:rsidRPr="00AA73A5">
        <w:rPr>
          <w:sz w:val="24"/>
          <w:szCs w:val="24"/>
        </w:rPr>
        <w:tab/>
      </w:r>
      <w:r w:rsidRPr="00AA73A5">
        <w:rPr>
          <w:sz w:val="24"/>
          <w:szCs w:val="24"/>
        </w:rPr>
        <w:tab/>
      </w:r>
      <w:r w:rsidRPr="00AA73A5">
        <w:rPr>
          <w:sz w:val="24"/>
          <w:szCs w:val="24"/>
        </w:rPr>
        <w:tab/>
      </w:r>
      <w:r w:rsidRPr="00AA73A5">
        <w:rPr>
          <w:sz w:val="24"/>
          <w:szCs w:val="24"/>
        </w:rPr>
        <w:tab/>
      </w:r>
      <w:r w:rsidRPr="00AA73A5" w:rsidR="00FC5EF4">
        <w:rPr>
          <w:sz w:val="24"/>
          <w:szCs w:val="24"/>
        </w:rPr>
        <w:t>$</w:t>
      </w:r>
      <w:r w:rsidR="00AA73A5">
        <w:rPr>
          <w:sz w:val="24"/>
          <w:szCs w:val="24"/>
        </w:rPr>
        <w:t>2</w:t>
      </w:r>
      <w:r w:rsidRPr="00AA73A5" w:rsidR="00FC5EF4">
        <w:rPr>
          <w:sz w:val="24"/>
          <w:szCs w:val="24"/>
        </w:rPr>
        <w:t>,</w:t>
      </w:r>
      <w:r w:rsidR="00AA73A5">
        <w:rPr>
          <w:sz w:val="24"/>
          <w:szCs w:val="24"/>
        </w:rPr>
        <w:t>240</w:t>
      </w:r>
      <w:r w:rsidRPr="00AA73A5">
        <w:rPr>
          <w:sz w:val="24"/>
          <w:szCs w:val="24"/>
        </w:rPr>
        <w:tab/>
      </w:r>
      <w:r w:rsidRPr="00AA73A5">
        <w:rPr>
          <w:sz w:val="24"/>
          <w:szCs w:val="24"/>
        </w:rPr>
        <w:tab/>
      </w:r>
      <w:r w:rsidRPr="00AA73A5">
        <w:rPr>
          <w:sz w:val="24"/>
          <w:szCs w:val="24"/>
        </w:rPr>
        <w:tab/>
      </w:r>
      <w:r w:rsidRPr="00AA73A5">
        <w:rPr>
          <w:sz w:val="24"/>
          <w:szCs w:val="24"/>
        </w:rPr>
        <w:tab/>
      </w:r>
      <w:r w:rsidRPr="00AA73A5">
        <w:rPr>
          <w:sz w:val="24"/>
          <w:szCs w:val="24"/>
        </w:rPr>
        <w:tab/>
      </w:r>
    </w:p>
    <w:p w:rsidRPr="0039024E" w:rsidR="00FE483E" w:rsidP="00501C39" w:rsidRDefault="00FE483E">
      <w:pPr>
        <w:numPr>
          <w:ilvl w:val="12"/>
          <w:numId w:val="0"/>
        </w:numPr>
        <w:rPr>
          <w:sz w:val="24"/>
          <w:szCs w:val="24"/>
        </w:rPr>
      </w:pPr>
      <w:r w:rsidRPr="00AA73A5">
        <w:rPr>
          <w:sz w:val="24"/>
          <w:szCs w:val="24"/>
        </w:rPr>
        <w:t>Other Administrative Costs =</w:t>
      </w:r>
      <w:r w:rsidRPr="00AA73A5">
        <w:rPr>
          <w:sz w:val="24"/>
          <w:szCs w:val="24"/>
        </w:rPr>
        <w:tab/>
      </w:r>
      <w:r w:rsidRPr="00AA73A5">
        <w:rPr>
          <w:sz w:val="24"/>
          <w:szCs w:val="24"/>
        </w:rPr>
        <w:tab/>
      </w:r>
      <w:r w:rsidRPr="00AA73A5">
        <w:rPr>
          <w:sz w:val="24"/>
          <w:szCs w:val="24"/>
        </w:rPr>
        <w:tab/>
      </w:r>
      <w:r w:rsidRPr="00AA73A5">
        <w:rPr>
          <w:sz w:val="24"/>
          <w:szCs w:val="24"/>
        </w:rPr>
        <w:tab/>
      </w:r>
      <w:r w:rsidR="00AA73A5">
        <w:rPr>
          <w:sz w:val="24"/>
          <w:szCs w:val="24"/>
        </w:rPr>
        <w:t>$3</w:t>
      </w:r>
      <w:r w:rsidRPr="00AA73A5">
        <w:rPr>
          <w:sz w:val="24"/>
          <w:szCs w:val="24"/>
        </w:rPr>
        <w:t>,</w:t>
      </w:r>
      <w:r w:rsidR="00AA73A5">
        <w:rPr>
          <w:sz w:val="24"/>
          <w:szCs w:val="24"/>
        </w:rPr>
        <w:t>0</w:t>
      </w:r>
      <w:r w:rsidRPr="00AA73A5">
        <w:rPr>
          <w:sz w:val="24"/>
          <w:szCs w:val="24"/>
        </w:rPr>
        <w:t>00</w:t>
      </w:r>
    </w:p>
    <w:p w:rsidRPr="0039024E" w:rsidR="00FE483E" w:rsidP="00501C39" w:rsidRDefault="00FE483E">
      <w:pPr>
        <w:numPr>
          <w:ilvl w:val="12"/>
          <w:numId w:val="0"/>
        </w:numPr>
        <w:rPr>
          <w:sz w:val="24"/>
          <w:szCs w:val="24"/>
        </w:rPr>
      </w:pPr>
    </w:p>
    <w:p w:rsidRPr="0039024E" w:rsidR="0026460B" w:rsidP="00501C39" w:rsidRDefault="00D36A3B">
      <w:pPr>
        <w:numPr>
          <w:ilvl w:val="12"/>
          <w:numId w:val="0"/>
        </w:numPr>
        <w:rPr>
          <w:b/>
          <w:sz w:val="24"/>
          <w:szCs w:val="24"/>
        </w:rPr>
      </w:pPr>
      <w:r w:rsidRPr="0039024E">
        <w:rPr>
          <w:b/>
          <w:sz w:val="24"/>
          <w:szCs w:val="24"/>
        </w:rPr>
        <w:t>Data Collection Agent Costs</w:t>
      </w:r>
    </w:p>
    <w:p w:rsidRPr="0039024E" w:rsidR="0026460B" w:rsidP="00501C39" w:rsidRDefault="0026460B">
      <w:pPr>
        <w:numPr>
          <w:ilvl w:val="12"/>
          <w:numId w:val="0"/>
        </w:numPr>
        <w:rPr>
          <w:sz w:val="24"/>
          <w:szCs w:val="24"/>
        </w:rPr>
      </w:pPr>
      <w:r w:rsidRPr="0039024E">
        <w:rPr>
          <w:sz w:val="24"/>
          <w:szCs w:val="24"/>
        </w:rPr>
        <w:t xml:space="preserve">SEARCH is the current data collection agent for this </w:t>
      </w:r>
      <w:r w:rsidRPr="0039024E" w:rsidR="00B84767">
        <w:rPr>
          <w:sz w:val="24"/>
          <w:szCs w:val="24"/>
        </w:rPr>
        <w:t>survey</w:t>
      </w:r>
      <w:r w:rsidRPr="0039024E" w:rsidR="00EA23D5">
        <w:rPr>
          <w:sz w:val="24"/>
          <w:szCs w:val="24"/>
        </w:rPr>
        <w:t xml:space="preserve">. Their total costs are estimated to be </w:t>
      </w:r>
      <w:r w:rsidRPr="0039024E" w:rsidR="004A696A">
        <w:rPr>
          <w:sz w:val="24"/>
          <w:szCs w:val="24"/>
        </w:rPr>
        <w:t>$1</w:t>
      </w:r>
      <w:r w:rsidRPr="0039024E" w:rsidR="00C0259F">
        <w:rPr>
          <w:sz w:val="24"/>
          <w:szCs w:val="24"/>
        </w:rPr>
        <w:t>6</w:t>
      </w:r>
      <w:r w:rsidRPr="0039024E" w:rsidR="004A696A">
        <w:rPr>
          <w:sz w:val="24"/>
          <w:szCs w:val="24"/>
        </w:rPr>
        <w:t>7,</w:t>
      </w:r>
      <w:r w:rsidRPr="0039024E" w:rsidR="00C0259F">
        <w:rPr>
          <w:sz w:val="24"/>
          <w:szCs w:val="24"/>
        </w:rPr>
        <w:t>268</w:t>
      </w:r>
      <w:r w:rsidRPr="0039024E" w:rsidR="004A696A">
        <w:rPr>
          <w:sz w:val="24"/>
          <w:szCs w:val="24"/>
        </w:rPr>
        <w:t xml:space="preserve"> </w:t>
      </w:r>
      <w:r w:rsidRPr="0039024E" w:rsidR="006E2AF4">
        <w:rPr>
          <w:sz w:val="24"/>
          <w:szCs w:val="24"/>
        </w:rPr>
        <w:t xml:space="preserve">for </w:t>
      </w:r>
      <w:r w:rsidRPr="0039024E">
        <w:rPr>
          <w:sz w:val="24"/>
          <w:szCs w:val="24"/>
        </w:rPr>
        <w:t>data collection instrument development</w:t>
      </w:r>
      <w:r w:rsidRPr="0039024E" w:rsidR="00EA23D5">
        <w:rPr>
          <w:sz w:val="24"/>
          <w:szCs w:val="24"/>
        </w:rPr>
        <w:t xml:space="preserve"> and implementation</w:t>
      </w:r>
      <w:r w:rsidRPr="0039024E">
        <w:rPr>
          <w:sz w:val="24"/>
          <w:szCs w:val="24"/>
        </w:rPr>
        <w:t>, data collection, data processing and</w:t>
      </w:r>
      <w:r w:rsidRPr="0039024E" w:rsidR="00EA23D5">
        <w:rPr>
          <w:sz w:val="24"/>
          <w:szCs w:val="24"/>
        </w:rPr>
        <w:t xml:space="preserve"> verification</w:t>
      </w:r>
      <w:r w:rsidRPr="0039024E">
        <w:rPr>
          <w:sz w:val="24"/>
          <w:szCs w:val="24"/>
        </w:rPr>
        <w:t>, and technical assistance</w:t>
      </w:r>
      <w:r w:rsidRPr="0039024E" w:rsidR="00EA23D5">
        <w:rPr>
          <w:sz w:val="24"/>
          <w:szCs w:val="24"/>
        </w:rPr>
        <w:t>.</w:t>
      </w:r>
      <w:r w:rsidRPr="0039024E">
        <w:rPr>
          <w:sz w:val="24"/>
          <w:szCs w:val="24"/>
        </w:rPr>
        <w:t xml:space="preserve">  </w:t>
      </w:r>
    </w:p>
    <w:p w:rsidRPr="0039024E" w:rsidR="0026460B" w:rsidP="00501C39" w:rsidRDefault="0026460B">
      <w:pPr>
        <w:numPr>
          <w:ilvl w:val="12"/>
          <w:numId w:val="0"/>
        </w:numPr>
        <w:rPr>
          <w:sz w:val="24"/>
          <w:szCs w:val="24"/>
        </w:rPr>
      </w:pPr>
    </w:p>
    <w:p w:rsidRPr="0039024E" w:rsidR="00F73312" w:rsidP="00501C39" w:rsidRDefault="00F73312">
      <w:pPr>
        <w:numPr>
          <w:ilvl w:val="12"/>
          <w:numId w:val="0"/>
        </w:numPr>
        <w:tabs>
          <w:tab w:val="left" w:pos="720"/>
          <w:tab w:val="left" w:pos="1440"/>
          <w:tab w:val="left" w:pos="2160"/>
          <w:tab w:val="left" w:pos="2880"/>
          <w:tab w:val="left" w:pos="3600"/>
        </w:tabs>
        <w:ind w:left="3600" w:hanging="3600"/>
        <w:rPr>
          <w:sz w:val="24"/>
          <w:szCs w:val="24"/>
        </w:rPr>
      </w:pPr>
      <w:r w:rsidRPr="0039024E">
        <w:rPr>
          <w:b/>
          <w:bCs/>
          <w:sz w:val="24"/>
          <w:szCs w:val="24"/>
        </w:rPr>
        <w:t>Total Cost</w:t>
      </w:r>
      <w:r w:rsidRPr="0039024E">
        <w:rPr>
          <w:b/>
          <w:bCs/>
          <w:sz w:val="24"/>
          <w:szCs w:val="24"/>
        </w:rPr>
        <w:tab/>
      </w:r>
      <w:r w:rsidRPr="0039024E">
        <w:rPr>
          <w:b/>
          <w:bCs/>
          <w:sz w:val="24"/>
          <w:szCs w:val="24"/>
        </w:rPr>
        <w:tab/>
      </w:r>
      <w:r w:rsidRPr="0039024E">
        <w:rPr>
          <w:b/>
          <w:bCs/>
          <w:sz w:val="24"/>
          <w:szCs w:val="24"/>
        </w:rPr>
        <w:tab/>
      </w:r>
      <w:r w:rsidRPr="0039024E">
        <w:rPr>
          <w:b/>
          <w:bCs/>
          <w:sz w:val="24"/>
          <w:szCs w:val="24"/>
        </w:rPr>
        <w:tab/>
        <w:t xml:space="preserve">    </w:t>
      </w:r>
      <w:r w:rsidRPr="0039024E" w:rsidR="00EA23D5">
        <w:rPr>
          <w:b/>
          <w:bCs/>
          <w:sz w:val="24"/>
          <w:szCs w:val="24"/>
        </w:rPr>
        <w:tab/>
        <w:t xml:space="preserve">    </w:t>
      </w:r>
      <w:r w:rsidRPr="00AA73A5">
        <w:rPr>
          <w:b/>
          <w:bCs/>
          <w:sz w:val="24"/>
          <w:szCs w:val="24"/>
        </w:rPr>
        <w:t xml:space="preserve">$    </w:t>
      </w:r>
      <w:r w:rsidR="003153A0">
        <w:rPr>
          <w:b/>
          <w:bCs/>
          <w:sz w:val="24"/>
          <w:szCs w:val="24"/>
        </w:rPr>
        <w:t>181</w:t>
      </w:r>
      <w:r w:rsidR="00AA73A5">
        <w:rPr>
          <w:b/>
          <w:bCs/>
          <w:sz w:val="24"/>
          <w:szCs w:val="24"/>
        </w:rPr>
        <w:t>,</w:t>
      </w:r>
      <w:r w:rsidR="003153A0">
        <w:rPr>
          <w:b/>
          <w:bCs/>
          <w:sz w:val="24"/>
          <w:szCs w:val="24"/>
        </w:rPr>
        <w:t>008</w:t>
      </w:r>
    </w:p>
    <w:p w:rsidRPr="0039024E" w:rsidR="00F73312" w:rsidP="00501C39" w:rsidRDefault="00F73312">
      <w:pPr>
        <w:numPr>
          <w:ilvl w:val="12"/>
          <w:numId w:val="0"/>
        </w:numPr>
        <w:rPr>
          <w:sz w:val="24"/>
          <w:szCs w:val="24"/>
        </w:rPr>
      </w:pPr>
    </w:p>
    <w:p w:rsidRPr="000E0524" w:rsidR="00F73312" w:rsidP="00501C39" w:rsidRDefault="00F73312">
      <w:pPr>
        <w:numPr>
          <w:ilvl w:val="12"/>
          <w:numId w:val="0"/>
        </w:numPr>
        <w:rPr>
          <w:sz w:val="24"/>
          <w:szCs w:val="24"/>
        </w:rPr>
      </w:pPr>
      <w:r w:rsidRPr="000E0524">
        <w:rPr>
          <w:sz w:val="24"/>
          <w:szCs w:val="24"/>
        </w:rPr>
        <w:t xml:space="preserve">15. </w:t>
      </w:r>
      <w:r w:rsidRPr="000E0524">
        <w:rPr>
          <w:sz w:val="24"/>
          <w:szCs w:val="24"/>
          <w:u w:val="single"/>
        </w:rPr>
        <w:t>Reasons for Change in Burden</w:t>
      </w:r>
    </w:p>
    <w:p w:rsidRPr="000E0524" w:rsidR="002D6A8D" w:rsidP="00BD0F82" w:rsidRDefault="002D6A8D">
      <w:pPr>
        <w:rPr>
          <w:sz w:val="24"/>
          <w:szCs w:val="24"/>
        </w:rPr>
      </w:pPr>
    </w:p>
    <w:p w:rsidRPr="000E0524" w:rsidR="00BD0F82" w:rsidP="00BD0F82" w:rsidRDefault="003153A0">
      <w:pPr>
        <w:rPr>
          <w:sz w:val="24"/>
          <w:szCs w:val="24"/>
        </w:rPr>
      </w:pPr>
      <w:r w:rsidRPr="00545AC5">
        <w:rPr>
          <w:sz w:val="24"/>
          <w:szCs w:val="24"/>
          <w:highlight w:val="yellow"/>
        </w:rPr>
        <w:t xml:space="preserve">There is a slight decrease in burden from the 2018 collection. The average hourly burden per respondent is estimated to be 6.5 hours for the 2020 collection, down from 6.75 hours for the 2018 collection. The total burden hours </w:t>
      </w:r>
      <w:proofErr w:type="gramStart"/>
      <w:r w:rsidRPr="00545AC5">
        <w:rPr>
          <w:sz w:val="24"/>
          <w:szCs w:val="24"/>
          <w:highlight w:val="yellow"/>
        </w:rPr>
        <w:t>is</w:t>
      </w:r>
      <w:proofErr w:type="gramEnd"/>
      <w:r w:rsidRPr="00545AC5">
        <w:rPr>
          <w:sz w:val="24"/>
          <w:szCs w:val="24"/>
          <w:highlight w:val="yellow"/>
        </w:rPr>
        <w:t xml:space="preserve"> reduced slightly from 378 for the 2018 collection to 364 hours for the 2020 collection. </w:t>
      </w:r>
      <w:r w:rsidRPr="00545AC5" w:rsidR="008E45D5">
        <w:rPr>
          <w:sz w:val="24"/>
          <w:szCs w:val="24"/>
          <w:highlight w:val="yellow"/>
        </w:rPr>
        <w:t>The 2020 survey instrument has been modified from the 2018 version in a few areas.</w:t>
      </w:r>
      <w:r w:rsidRPr="00545AC5" w:rsidR="00225F05">
        <w:rPr>
          <w:sz w:val="24"/>
          <w:szCs w:val="24"/>
          <w:highlight w:val="yellow"/>
        </w:rPr>
        <w:t xml:space="preserve"> </w:t>
      </w:r>
      <w:r w:rsidRPr="00545AC5" w:rsidR="00C21FD8">
        <w:rPr>
          <w:sz w:val="24"/>
          <w:szCs w:val="24"/>
          <w:highlight w:val="yellow"/>
        </w:rPr>
        <w:t>Overall, throughout the first four sections of the survey, questions have been deleted that are of limited value or responses remain consistent across iterations. Additional questions have been added to address new areas of interest by the criminal justice practitioner and the research community. Finally, the last section (Section V – In State Rap Back Services) is being replaced with a section on Record Sealing and Expungements. Questions pertaining to sealing and expungement practices by the states are being added i</w:t>
      </w:r>
      <w:r w:rsidRPr="00545AC5" w:rsidR="00C21FD8">
        <w:rPr>
          <w:rFonts w:cs="Arial"/>
          <w:sz w:val="24"/>
          <w:szCs w:val="24"/>
          <w:highlight w:val="yellow"/>
        </w:rPr>
        <w:t xml:space="preserve">n light of research being conducted and legislation that is contemplated regarding criminal justice reform. A detailed overview of the changes </w:t>
      </w:r>
      <w:r w:rsidRPr="00545AC5">
        <w:rPr>
          <w:rFonts w:cs="Arial"/>
          <w:sz w:val="24"/>
          <w:szCs w:val="24"/>
          <w:highlight w:val="yellow"/>
        </w:rPr>
        <w:t>is</w:t>
      </w:r>
      <w:r w:rsidRPr="00545AC5" w:rsidR="00C21FD8">
        <w:rPr>
          <w:rFonts w:cs="Arial"/>
          <w:sz w:val="24"/>
          <w:szCs w:val="24"/>
          <w:highlight w:val="yellow"/>
        </w:rPr>
        <w:t xml:space="preserve"> included in Attachments 1 and 2.</w:t>
      </w:r>
      <w:r w:rsidRPr="000E0524" w:rsidR="00C21FD8">
        <w:rPr>
          <w:rFonts w:cs="Arial"/>
          <w:sz w:val="24"/>
          <w:szCs w:val="24"/>
        </w:rPr>
        <w:t xml:space="preserve"> </w:t>
      </w:r>
    </w:p>
    <w:p w:rsidRPr="000E0524" w:rsidR="003D56CA" w:rsidP="00501C39" w:rsidRDefault="003D56CA">
      <w:pPr>
        <w:numPr>
          <w:ilvl w:val="12"/>
          <w:numId w:val="0"/>
        </w:numPr>
        <w:rPr>
          <w:sz w:val="24"/>
          <w:szCs w:val="24"/>
        </w:rPr>
      </w:pPr>
    </w:p>
    <w:p w:rsidRPr="00E859A3" w:rsidR="00F73312" w:rsidP="00501C39" w:rsidRDefault="00F73312">
      <w:pPr>
        <w:numPr>
          <w:ilvl w:val="12"/>
          <w:numId w:val="0"/>
        </w:numPr>
        <w:rPr>
          <w:sz w:val="24"/>
          <w:szCs w:val="24"/>
        </w:rPr>
      </w:pPr>
      <w:r w:rsidRPr="000E0524">
        <w:rPr>
          <w:sz w:val="24"/>
          <w:szCs w:val="24"/>
        </w:rPr>
        <w:t xml:space="preserve">16. </w:t>
      </w:r>
      <w:r w:rsidRPr="000E0524">
        <w:rPr>
          <w:sz w:val="24"/>
          <w:szCs w:val="24"/>
          <w:u w:val="single"/>
        </w:rPr>
        <w:t xml:space="preserve">Publication Plans and </w:t>
      </w:r>
      <w:r w:rsidRPr="00E859A3" w:rsidR="000E7273">
        <w:rPr>
          <w:sz w:val="24"/>
          <w:szCs w:val="24"/>
          <w:u w:val="single"/>
        </w:rPr>
        <w:t xml:space="preserve">Project </w:t>
      </w:r>
      <w:r w:rsidRPr="00E859A3">
        <w:rPr>
          <w:sz w:val="24"/>
          <w:szCs w:val="24"/>
          <w:u w:val="single"/>
        </w:rPr>
        <w:t>Schedule</w:t>
      </w:r>
    </w:p>
    <w:p w:rsidRPr="00E859A3" w:rsidR="00F73312" w:rsidP="00501C39" w:rsidRDefault="00F73312">
      <w:pPr>
        <w:numPr>
          <w:ilvl w:val="12"/>
          <w:numId w:val="0"/>
        </w:numPr>
        <w:rPr>
          <w:sz w:val="24"/>
          <w:szCs w:val="24"/>
        </w:rPr>
      </w:pPr>
    </w:p>
    <w:p w:rsidRPr="00E859A3" w:rsidR="00FC5EF4" w:rsidP="00501C39" w:rsidRDefault="00FC5EF4">
      <w:pPr>
        <w:numPr>
          <w:ilvl w:val="12"/>
          <w:numId w:val="0"/>
        </w:numPr>
        <w:rPr>
          <w:sz w:val="24"/>
          <w:szCs w:val="24"/>
        </w:rPr>
      </w:pPr>
      <w:r w:rsidRPr="00E859A3">
        <w:rPr>
          <w:sz w:val="24"/>
          <w:szCs w:val="24"/>
        </w:rPr>
        <w:t xml:space="preserve">As in previous iterations of the survey, the data collected will be compiled into spreadsheets and a report will be produced discussing the results. </w:t>
      </w:r>
      <w:r w:rsidRPr="00545AC5">
        <w:rPr>
          <w:sz w:val="24"/>
          <w:szCs w:val="24"/>
          <w:highlight w:val="yellow"/>
        </w:rPr>
        <w:t xml:space="preserve">The product resulting from this survey will be similar to previous reports, the most recent of which was published in </w:t>
      </w:r>
      <w:r w:rsidRPr="00545AC5" w:rsidR="00E238CA">
        <w:rPr>
          <w:sz w:val="24"/>
          <w:szCs w:val="24"/>
          <w:highlight w:val="yellow"/>
        </w:rPr>
        <w:t xml:space="preserve">November 2020, </w:t>
      </w:r>
      <w:r w:rsidRPr="00545AC5" w:rsidR="00E238CA">
        <w:rPr>
          <w:i/>
          <w:sz w:val="24"/>
          <w:szCs w:val="24"/>
          <w:highlight w:val="yellow"/>
        </w:rPr>
        <w:t>Survey of State Criminal History Information Systems, 2018</w:t>
      </w:r>
      <w:r w:rsidRPr="00545AC5" w:rsidR="00D05A1D">
        <w:rPr>
          <w:sz w:val="24"/>
          <w:szCs w:val="24"/>
          <w:highlight w:val="yellow"/>
        </w:rPr>
        <w:t xml:space="preserve"> (</w:t>
      </w:r>
      <w:hyperlink w:history="1" r:id="rId8">
        <w:r w:rsidRPr="00545AC5" w:rsidR="00E238CA">
          <w:rPr>
            <w:rStyle w:val="Hyperlink"/>
            <w:sz w:val="24"/>
            <w:szCs w:val="24"/>
            <w:highlight w:val="yellow"/>
          </w:rPr>
          <w:t>https://www.n</w:t>
        </w:r>
        <w:r w:rsidRPr="00545AC5" w:rsidR="00E238CA">
          <w:rPr>
            <w:rStyle w:val="Hyperlink"/>
            <w:sz w:val="24"/>
            <w:szCs w:val="24"/>
            <w:highlight w:val="yellow"/>
          </w:rPr>
          <w:t>cjrs.gov/pdffiles1/bjs/grants/255651.pdf</w:t>
        </w:r>
      </w:hyperlink>
      <w:r w:rsidRPr="00545AC5" w:rsidR="00D05A1D">
        <w:rPr>
          <w:sz w:val="24"/>
          <w:szCs w:val="24"/>
          <w:highlight w:val="yellow"/>
        </w:rPr>
        <w:t>)</w:t>
      </w:r>
      <w:r w:rsidRPr="00545AC5">
        <w:rPr>
          <w:sz w:val="24"/>
          <w:szCs w:val="24"/>
          <w:highlight w:val="yellow"/>
        </w:rPr>
        <w:t>.</w:t>
      </w:r>
      <w:r w:rsidRPr="00E859A3">
        <w:rPr>
          <w:sz w:val="24"/>
          <w:szCs w:val="24"/>
        </w:rPr>
        <w:t xml:space="preserve"> </w:t>
      </w:r>
      <w:r w:rsidRPr="00E859A3" w:rsidR="00AA73A5">
        <w:rPr>
          <w:sz w:val="24"/>
          <w:szCs w:val="24"/>
        </w:rPr>
        <w:t xml:space="preserve"> </w:t>
      </w:r>
    </w:p>
    <w:p w:rsidRPr="00E859A3" w:rsidR="00FC5EF4" w:rsidP="00501C39" w:rsidRDefault="00FC5EF4">
      <w:pPr>
        <w:numPr>
          <w:ilvl w:val="12"/>
          <w:numId w:val="0"/>
        </w:numPr>
        <w:rPr>
          <w:sz w:val="24"/>
          <w:szCs w:val="24"/>
        </w:rPr>
      </w:pPr>
    </w:p>
    <w:p w:rsidRPr="00E859A3" w:rsidR="009C04F3" w:rsidP="00501C39" w:rsidRDefault="00FC5EF4">
      <w:pPr>
        <w:numPr>
          <w:ilvl w:val="12"/>
          <w:numId w:val="0"/>
        </w:numPr>
        <w:rPr>
          <w:sz w:val="24"/>
          <w:szCs w:val="24"/>
        </w:rPr>
      </w:pPr>
      <w:r w:rsidRPr="00E859A3">
        <w:rPr>
          <w:sz w:val="24"/>
          <w:szCs w:val="24"/>
        </w:rPr>
        <w:t>The final published report (</w:t>
      </w:r>
      <w:r w:rsidRPr="00E859A3">
        <w:rPr>
          <w:i/>
          <w:sz w:val="24"/>
          <w:szCs w:val="24"/>
        </w:rPr>
        <w:t>Survey of State Criminal History Information Systems, 20</w:t>
      </w:r>
      <w:r w:rsidRPr="00E859A3" w:rsidR="00E238CA">
        <w:rPr>
          <w:i/>
          <w:sz w:val="24"/>
          <w:szCs w:val="24"/>
        </w:rPr>
        <w:t>20</w:t>
      </w:r>
      <w:r w:rsidRPr="00E859A3">
        <w:rPr>
          <w:sz w:val="24"/>
          <w:szCs w:val="24"/>
        </w:rPr>
        <w:t>) will be hosted on the National Criminal Justice Reference Service website and accessible through links from both the BJS and SEARCH websites</w:t>
      </w:r>
      <w:r w:rsidRPr="00E859A3" w:rsidR="00F73312">
        <w:rPr>
          <w:sz w:val="24"/>
          <w:szCs w:val="24"/>
        </w:rPr>
        <w:t xml:space="preserve">.  </w:t>
      </w:r>
      <w:r w:rsidRPr="00E859A3" w:rsidR="00896207">
        <w:rPr>
          <w:sz w:val="24"/>
          <w:szCs w:val="24"/>
        </w:rPr>
        <w:t xml:space="preserve">Users at both the state and federal level have come to depend on the release of the data to gauge the efficacy of programs </w:t>
      </w:r>
      <w:r w:rsidRPr="00E859A3" w:rsidR="009C04F3">
        <w:rPr>
          <w:sz w:val="24"/>
          <w:szCs w:val="24"/>
        </w:rPr>
        <w:t>designed to improve record quality and to identify potential funding targets. While the report is released in full in the fall</w:t>
      </w:r>
      <w:r w:rsidRPr="00E859A3" w:rsidR="005508FC">
        <w:rPr>
          <w:sz w:val="24"/>
          <w:szCs w:val="24"/>
        </w:rPr>
        <w:t>/winter</w:t>
      </w:r>
      <w:r w:rsidRPr="00E859A3" w:rsidR="009C04F3">
        <w:rPr>
          <w:sz w:val="24"/>
          <w:szCs w:val="24"/>
        </w:rPr>
        <w:t xml:space="preserve"> following the yearend collection, subsets of the data are used post release to develop charts and spreadsheets to supplement program information on the </w:t>
      </w:r>
      <w:r w:rsidRPr="00E859A3" w:rsidR="00AA73A5">
        <w:rPr>
          <w:sz w:val="24"/>
          <w:szCs w:val="24"/>
        </w:rPr>
        <w:t xml:space="preserve">SEARCH and </w:t>
      </w:r>
      <w:r w:rsidRPr="00E859A3" w:rsidR="009C04F3">
        <w:rPr>
          <w:sz w:val="24"/>
          <w:szCs w:val="24"/>
        </w:rPr>
        <w:t xml:space="preserve">BJS website. </w:t>
      </w:r>
    </w:p>
    <w:p w:rsidRPr="00E859A3" w:rsidR="009C04F3" w:rsidP="00501C39" w:rsidRDefault="009C04F3">
      <w:pPr>
        <w:numPr>
          <w:ilvl w:val="12"/>
          <w:numId w:val="0"/>
        </w:numPr>
        <w:rPr>
          <w:sz w:val="24"/>
          <w:szCs w:val="24"/>
        </w:rPr>
      </w:pPr>
    </w:p>
    <w:p w:rsidRPr="00545AC5" w:rsidR="00F73312" w:rsidP="00501C39" w:rsidRDefault="00461E1F">
      <w:pPr>
        <w:numPr>
          <w:ilvl w:val="12"/>
          <w:numId w:val="0"/>
        </w:numPr>
        <w:rPr>
          <w:sz w:val="24"/>
          <w:szCs w:val="24"/>
          <w:highlight w:val="yellow"/>
        </w:rPr>
      </w:pPr>
      <w:r w:rsidRPr="00545AC5">
        <w:rPr>
          <w:sz w:val="24"/>
          <w:szCs w:val="24"/>
          <w:highlight w:val="yellow"/>
        </w:rPr>
        <w:t>After securing approval from OMB, t</w:t>
      </w:r>
      <w:r w:rsidRPr="00545AC5" w:rsidR="00F73312">
        <w:rPr>
          <w:sz w:val="24"/>
          <w:szCs w:val="24"/>
          <w:highlight w:val="yellow"/>
        </w:rPr>
        <w:t xml:space="preserve">he projected schedule for </w:t>
      </w:r>
      <w:r w:rsidRPr="00545AC5">
        <w:rPr>
          <w:sz w:val="24"/>
          <w:szCs w:val="24"/>
          <w:highlight w:val="yellow"/>
        </w:rPr>
        <w:t xml:space="preserve">the </w:t>
      </w:r>
      <w:r w:rsidRPr="00545AC5" w:rsidR="009879DA">
        <w:rPr>
          <w:sz w:val="24"/>
          <w:szCs w:val="24"/>
          <w:highlight w:val="yellow"/>
        </w:rPr>
        <w:t xml:space="preserve">2020 </w:t>
      </w:r>
      <w:r w:rsidRPr="00545AC5" w:rsidR="00F73312">
        <w:rPr>
          <w:sz w:val="24"/>
          <w:szCs w:val="24"/>
          <w:highlight w:val="yellow"/>
        </w:rPr>
        <w:t>data collection, compilation and data release is as follows:</w:t>
      </w:r>
    </w:p>
    <w:p w:rsidRPr="00545AC5" w:rsidR="00F73312" w:rsidP="00501C39" w:rsidRDefault="00F73312">
      <w:pPr>
        <w:numPr>
          <w:ilvl w:val="12"/>
          <w:numId w:val="0"/>
        </w:numPr>
        <w:rPr>
          <w:sz w:val="24"/>
          <w:szCs w:val="24"/>
          <w:highlight w:val="yellow"/>
        </w:rPr>
      </w:pPr>
    </w:p>
    <w:p w:rsidRPr="00545AC5" w:rsidR="00F73312" w:rsidP="00501C39" w:rsidRDefault="00F73312">
      <w:pPr>
        <w:numPr>
          <w:ilvl w:val="12"/>
          <w:numId w:val="0"/>
        </w:numPr>
        <w:tabs>
          <w:tab w:val="left" w:pos="720"/>
          <w:tab w:val="left" w:pos="1440"/>
          <w:tab w:val="left" w:pos="2160"/>
          <w:tab w:val="left" w:pos="2880"/>
          <w:tab w:val="left" w:pos="3600"/>
          <w:tab w:val="left" w:pos="4320"/>
        </w:tabs>
        <w:ind w:left="4320" w:hanging="4320"/>
        <w:rPr>
          <w:sz w:val="24"/>
          <w:szCs w:val="24"/>
          <w:highlight w:val="yellow"/>
        </w:rPr>
      </w:pPr>
      <w:r w:rsidRPr="00545AC5">
        <w:rPr>
          <w:sz w:val="24"/>
          <w:szCs w:val="24"/>
          <w:highlight w:val="yellow"/>
        </w:rPr>
        <w:tab/>
        <w:t>Survey Preparation</w:t>
      </w:r>
      <w:r w:rsidRPr="00545AC5">
        <w:rPr>
          <w:sz w:val="24"/>
          <w:szCs w:val="24"/>
          <w:highlight w:val="yellow"/>
        </w:rPr>
        <w:tab/>
      </w:r>
      <w:r w:rsidRPr="00545AC5">
        <w:rPr>
          <w:sz w:val="24"/>
          <w:szCs w:val="24"/>
          <w:highlight w:val="yellow"/>
        </w:rPr>
        <w:tab/>
      </w:r>
      <w:r w:rsidRPr="00545AC5">
        <w:rPr>
          <w:sz w:val="24"/>
          <w:szCs w:val="24"/>
          <w:highlight w:val="yellow"/>
        </w:rPr>
        <w:tab/>
        <w:t>Complete</w:t>
      </w:r>
    </w:p>
    <w:p w:rsidRPr="00545AC5" w:rsidR="00F73312" w:rsidP="00501C39" w:rsidRDefault="00F73312">
      <w:pPr>
        <w:numPr>
          <w:ilvl w:val="12"/>
          <w:numId w:val="0"/>
        </w:numPr>
        <w:tabs>
          <w:tab w:val="left" w:pos="720"/>
          <w:tab w:val="left" w:pos="1440"/>
          <w:tab w:val="left" w:pos="2160"/>
          <w:tab w:val="left" w:pos="2880"/>
          <w:tab w:val="left" w:pos="3600"/>
          <w:tab w:val="left" w:pos="4320"/>
        </w:tabs>
        <w:ind w:left="4320" w:hanging="4320"/>
        <w:rPr>
          <w:sz w:val="24"/>
          <w:szCs w:val="24"/>
          <w:highlight w:val="yellow"/>
        </w:rPr>
      </w:pPr>
      <w:r w:rsidRPr="00545AC5">
        <w:rPr>
          <w:sz w:val="24"/>
          <w:szCs w:val="24"/>
          <w:highlight w:val="yellow"/>
        </w:rPr>
        <w:tab/>
        <w:t>Data collection</w:t>
      </w:r>
      <w:r w:rsidRPr="00545AC5">
        <w:rPr>
          <w:sz w:val="24"/>
          <w:szCs w:val="24"/>
          <w:highlight w:val="yellow"/>
        </w:rPr>
        <w:tab/>
      </w:r>
      <w:r w:rsidRPr="00545AC5">
        <w:rPr>
          <w:sz w:val="24"/>
          <w:szCs w:val="24"/>
          <w:highlight w:val="yellow"/>
        </w:rPr>
        <w:tab/>
      </w:r>
      <w:r w:rsidRPr="00545AC5">
        <w:rPr>
          <w:sz w:val="24"/>
          <w:szCs w:val="24"/>
          <w:highlight w:val="yellow"/>
        </w:rPr>
        <w:tab/>
      </w:r>
      <w:r w:rsidRPr="00545AC5" w:rsidR="00553A2F">
        <w:rPr>
          <w:sz w:val="24"/>
          <w:szCs w:val="24"/>
          <w:highlight w:val="yellow"/>
        </w:rPr>
        <w:t>March-May</w:t>
      </w:r>
      <w:r w:rsidRPr="00545AC5" w:rsidR="00537B48">
        <w:rPr>
          <w:sz w:val="24"/>
          <w:szCs w:val="24"/>
          <w:highlight w:val="yellow"/>
        </w:rPr>
        <w:t xml:space="preserve"> </w:t>
      </w:r>
      <w:r w:rsidRPr="00545AC5" w:rsidR="00E238CA">
        <w:rPr>
          <w:sz w:val="24"/>
          <w:szCs w:val="24"/>
          <w:highlight w:val="yellow"/>
        </w:rPr>
        <w:t>2021</w:t>
      </w:r>
    </w:p>
    <w:p w:rsidRPr="00545AC5" w:rsidR="00F73312" w:rsidP="00501C39" w:rsidRDefault="00F73312">
      <w:pPr>
        <w:numPr>
          <w:ilvl w:val="12"/>
          <w:numId w:val="0"/>
        </w:numPr>
        <w:tabs>
          <w:tab w:val="left" w:pos="720"/>
          <w:tab w:val="left" w:pos="1440"/>
          <w:tab w:val="left" w:pos="2160"/>
          <w:tab w:val="left" w:pos="2880"/>
          <w:tab w:val="left" w:pos="3600"/>
          <w:tab w:val="left" w:pos="4320"/>
        </w:tabs>
        <w:ind w:left="4320" w:hanging="4320"/>
        <w:rPr>
          <w:sz w:val="24"/>
          <w:szCs w:val="24"/>
          <w:highlight w:val="yellow"/>
        </w:rPr>
      </w:pPr>
      <w:r w:rsidRPr="00545AC5">
        <w:rPr>
          <w:sz w:val="24"/>
          <w:szCs w:val="24"/>
          <w:highlight w:val="yellow"/>
        </w:rPr>
        <w:tab/>
        <w:t>Data processing/analysis</w:t>
      </w:r>
      <w:r w:rsidRPr="00545AC5">
        <w:rPr>
          <w:sz w:val="24"/>
          <w:szCs w:val="24"/>
          <w:highlight w:val="yellow"/>
        </w:rPr>
        <w:tab/>
      </w:r>
      <w:r w:rsidRPr="00545AC5">
        <w:rPr>
          <w:sz w:val="24"/>
          <w:szCs w:val="24"/>
          <w:highlight w:val="yellow"/>
        </w:rPr>
        <w:tab/>
      </w:r>
      <w:r w:rsidRPr="00545AC5" w:rsidR="00553A2F">
        <w:rPr>
          <w:sz w:val="24"/>
          <w:szCs w:val="24"/>
          <w:highlight w:val="yellow"/>
        </w:rPr>
        <w:t>June-August</w:t>
      </w:r>
      <w:r w:rsidRPr="00545AC5" w:rsidR="00537B48">
        <w:rPr>
          <w:sz w:val="24"/>
          <w:szCs w:val="24"/>
          <w:highlight w:val="yellow"/>
        </w:rPr>
        <w:t xml:space="preserve"> </w:t>
      </w:r>
      <w:r w:rsidRPr="00545AC5" w:rsidR="00E238CA">
        <w:rPr>
          <w:sz w:val="24"/>
          <w:szCs w:val="24"/>
          <w:highlight w:val="yellow"/>
        </w:rPr>
        <w:t>2021</w:t>
      </w:r>
    </w:p>
    <w:p w:rsidRPr="00545AC5" w:rsidR="00461E1F" w:rsidP="00501C39" w:rsidRDefault="00461E1F">
      <w:pPr>
        <w:numPr>
          <w:ilvl w:val="12"/>
          <w:numId w:val="0"/>
        </w:numPr>
        <w:tabs>
          <w:tab w:val="left" w:pos="720"/>
          <w:tab w:val="left" w:pos="1440"/>
          <w:tab w:val="left" w:pos="2160"/>
          <w:tab w:val="left" w:pos="2880"/>
          <w:tab w:val="left" w:pos="3600"/>
          <w:tab w:val="left" w:pos="4320"/>
        </w:tabs>
        <w:ind w:left="4320" w:hanging="4320"/>
        <w:rPr>
          <w:sz w:val="24"/>
          <w:szCs w:val="24"/>
          <w:highlight w:val="yellow"/>
        </w:rPr>
      </w:pPr>
      <w:r w:rsidRPr="00545AC5">
        <w:rPr>
          <w:sz w:val="24"/>
          <w:szCs w:val="24"/>
          <w:highlight w:val="yellow"/>
        </w:rPr>
        <w:tab/>
        <w:t>Review and Verification</w:t>
      </w:r>
      <w:r w:rsidRPr="00545AC5">
        <w:rPr>
          <w:sz w:val="24"/>
          <w:szCs w:val="24"/>
          <w:highlight w:val="yellow"/>
        </w:rPr>
        <w:tab/>
      </w:r>
      <w:r w:rsidRPr="00545AC5">
        <w:rPr>
          <w:sz w:val="24"/>
          <w:szCs w:val="24"/>
          <w:highlight w:val="yellow"/>
        </w:rPr>
        <w:tab/>
        <w:t>September</w:t>
      </w:r>
      <w:r w:rsidRPr="00545AC5" w:rsidR="00553A2F">
        <w:rPr>
          <w:sz w:val="24"/>
          <w:szCs w:val="24"/>
          <w:highlight w:val="yellow"/>
        </w:rPr>
        <w:t>-</w:t>
      </w:r>
      <w:r w:rsidRPr="00545AC5" w:rsidR="00E238CA">
        <w:rPr>
          <w:sz w:val="24"/>
          <w:szCs w:val="24"/>
          <w:highlight w:val="yellow"/>
        </w:rPr>
        <w:t>December 2021</w:t>
      </w:r>
    </w:p>
    <w:p w:rsidRPr="00E859A3" w:rsidR="00F73312" w:rsidP="00870864" w:rsidRDefault="00F73312">
      <w:pPr>
        <w:numPr>
          <w:ilvl w:val="12"/>
          <w:numId w:val="0"/>
        </w:numPr>
        <w:tabs>
          <w:tab w:val="left" w:pos="720"/>
          <w:tab w:val="left" w:pos="1440"/>
          <w:tab w:val="left" w:pos="2160"/>
          <w:tab w:val="left" w:pos="2880"/>
          <w:tab w:val="left" w:pos="3600"/>
          <w:tab w:val="left" w:pos="4320"/>
        </w:tabs>
        <w:ind w:left="4320" w:hanging="4320"/>
        <w:rPr>
          <w:sz w:val="24"/>
          <w:szCs w:val="24"/>
        </w:rPr>
      </w:pPr>
      <w:r w:rsidRPr="00545AC5">
        <w:rPr>
          <w:sz w:val="24"/>
          <w:szCs w:val="24"/>
          <w:highlight w:val="yellow"/>
        </w:rPr>
        <w:tab/>
        <w:t>Publication release</w:t>
      </w:r>
      <w:r w:rsidRPr="00545AC5">
        <w:rPr>
          <w:sz w:val="24"/>
          <w:szCs w:val="24"/>
          <w:highlight w:val="yellow"/>
        </w:rPr>
        <w:tab/>
      </w:r>
      <w:r w:rsidRPr="00545AC5">
        <w:rPr>
          <w:sz w:val="24"/>
          <w:szCs w:val="24"/>
          <w:highlight w:val="yellow"/>
        </w:rPr>
        <w:tab/>
      </w:r>
      <w:r w:rsidRPr="00545AC5">
        <w:rPr>
          <w:sz w:val="24"/>
          <w:szCs w:val="24"/>
          <w:highlight w:val="yellow"/>
        </w:rPr>
        <w:tab/>
      </w:r>
      <w:r w:rsidRPr="00545AC5" w:rsidR="00E238CA">
        <w:rPr>
          <w:sz w:val="24"/>
          <w:szCs w:val="24"/>
          <w:highlight w:val="yellow"/>
        </w:rPr>
        <w:t>January 2022</w:t>
      </w:r>
    </w:p>
    <w:p w:rsidRPr="00C56581" w:rsidR="00461E1F" w:rsidP="00870864" w:rsidRDefault="00461E1F">
      <w:pPr>
        <w:numPr>
          <w:ilvl w:val="12"/>
          <w:numId w:val="0"/>
        </w:numPr>
        <w:tabs>
          <w:tab w:val="left" w:pos="720"/>
          <w:tab w:val="left" w:pos="1440"/>
          <w:tab w:val="left" w:pos="2160"/>
          <w:tab w:val="left" w:pos="2880"/>
          <w:tab w:val="left" w:pos="3600"/>
          <w:tab w:val="left" w:pos="4320"/>
        </w:tabs>
        <w:ind w:left="4320" w:hanging="4320"/>
        <w:rPr>
          <w:sz w:val="24"/>
          <w:szCs w:val="24"/>
          <w:highlight w:val="yellow"/>
        </w:rPr>
      </w:pPr>
    </w:p>
    <w:p w:rsidRPr="0039024E" w:rsidR="00F73312" w:rsidP="00501C39" w:rsidRDefault="00F73312">
      <w:pPr>
        <w:numPr>
          <w:ilvl w:val="12"/>
          <w:numId w:val="0"/>
        </w:numPr>
        <w:rPr>
          <w:sz w:val="24"/>
          <w:szCs w:val="24"/>
        </w:rPr>
      </w:pPr>
    </w:p>
    <w:p w:rsidRPr="0039024E" w:rsidR="0078057F" w:rsidP="00501C39" w:rsidRDefault="00F73312">
      <w:pPr>
        <w:numPr>
          <w:ilvl w:val="12"/>
          <w:numId w:val="0"/>
        </w:numPr>
        <w:rPr>
          <w:sz w:val="24"/>
          <w:szCs w:val="24"/>
        </w:rPr>
      </w:pPr>
      <w:r w:rsidRPr="0039024E">
        <w:rPr>
          <w:sz w:val="24"/>
          <w:szCs w:val="24"/>
        </w:rPr>
        <w:t xml:space="preserve">17. </w:t>
      </w:r>
      <w:r w:rsidRPr="0039024E">
        <w:rPr>
          <w:sz w:val="24"/>
          <w:szCs w:val="24"/>
          <w:u w:val="single"/>
        </w:rPr>
        <w:t>Display of Expiration Date</w:t>
      </w:r>
    </w:p>
    <w:p w:rsidRPr="0039024E" w:rsidR="00F73312" w:rsidP="00501C39" w:rsidRDefault="00F73312">
      <w:pPr>
        <w:numPr>
          <w:ilvl w:val="12"/>
          <w:numId w:val="0"/>
        </w:numPr>
        <w:rPr>
          <w:sz w:val="24"/>
          <w:szCs w:val="24"/>
        </w:rPr>
      </w:pPr>
    </w:p>
    <w:p w:rsidRPr="0039024E" w:rsidR="00F73312" w:rsidP="00501C39" w:rsidRDefault="0078057F">
      <w:pPr>
        <w:numPr>
          <w:ilvl w:val="12"/>
          <w:numId w:val="0"/>
        </w:numPr>
        <w:rPr>
          <w:sz w:val="24"/>
          <w:szCs w:val="24"/>
        </w:rPr>
      </w:pPr>
      <w:r w:rsidRPr="0039024E">
        <w:rPr>
          <w:sz w:val="24"/>
          <w:szCs w:val="24"/>
        </w:rPr>
        <w:t>Three years</w:t>
      </w:r>
      <w:r w:rsidRPr="0039024E" w:rsidR="00F73312">
        <w:rPr>
          <w:sz w:val="24"/>
          <w:szCs w:val="24"/>
        </w:rPr>
        <w:t xml:space="preserve"> from the date of approval. </w:t>
      </w:r>
    </w:p>
    <w:p w:rsidRPr="0039024E" w:rsidR="00F73312" w:rsidP="00501C39" w:rsidRDefault="00F73312">
      <w:pPr>
        <w:numPr>
          <w:ilvl w:val="12"/>
          <w:numId w:val="0"/>
        </w:numPr>
        <w:rPr>
          <w:sz w:val="24"/>
          <w:szCs w:val="24"/>
        </w:rPr>
      </w:pPr>
    </w:p>
    <w:p w:rsidRPr="0039024E" w:rsidR="00F73312" w:rsidP="00501C39" w:rsidRDefault="00F73312">
      <w:pPr>
        <w:numPr>
          <w:ilvl w:val="12"/>
          <w:numId w:val="0"/>
        </w:numPr>
        <w:rPr>
          <w:sz w:val="24"/>
          <w:szCs w:val="24"/>
        </w:rPr>
      </w:pPr>
      <w:r w:rsidRPr="0039024E">
        <w:rPr>
          <w:sz w:val="24"/>
          <w:szCs w:val="24"/>
        </w:rPr>
        <w:t xml:space="preserve">18. </w:t>
      </w:r>
      <w:r w:rsidRPr="0039024E">
        <w:rPr>
          <w:sz w:val="24"/>
          <w:szCs w:val="24"/>
          <w:u w:val="single"/>
        </w:rPr>
        <w:t>Exceptions to the Certification Statement</w:t>
      </w:r>
    </w:p>
    <w:p w:rsidRPr="0039024E" w:rsidR="00F73312" w:rsidP="00501C39" w:rsidRDefault="00F73312">
      <w:pPr>
        <w:numPr>
          <w:ilvl w:val="12"/>
          <w:numId w:val="0"/>
        </w:numPr>
        <w:rPr>
          <w:sz w:val="24"/>
          <w:szCs w:val="24"/>
        </w:rPr>
      </w:pPr>
    </w:p>
    <w:p w:rsidRPr="0039024E" w:rsidR="00F73312" w:rsidP="00501C39" w:rsidRDefault="00F73312">
      <w:pPr>
        <w:numPr>
          <w:ilvl w:val="12"/>
          <w:numId w:val="0"/>
        </w:numPr>
        <w:rPr>
          <w:sz w:val="24"/>
          <w:szCs w:val="24"/>
        </w:rPr>
      </w:pPr>
      <w:r w:rsidRPr="0039024E">
        <w:rPr>
          <w:sz w:val="24"/>
          <w:szCs w:val="24"/>
        </w:rPr>
        <w:t xml:space="preserve">There are no exceptions </w:t>
      </w:r>
      <w:r w:rsidRPr="0039024E" w:rsidR="0078057F">
        <w:rPr>
          <w:sz w:val="24"/>
          <w:szCs w:val="24"/>
        </w:rPr>
        <w:t>to the certification statement.</w:t>
      </w:r>
    </w:p>
    <w:p w:rsidRPr="0039024E" w:rsidR="008D1E67" w:rsidP="00247387" w:rsidRDefault="00B46A99">
      <w:pPr>
        <w:numPr>
          <w:ilvl w:val="12"/>
          <w:numId w:val="0"/>
        </w:numPr>
        <w:rPr>
          <w:b/>
          <w:sz w:val="24"/>
          <w:szCs w:val="24"/>
        </w:rPr>
      </w:pPr>
      <w:r w:rsidRPr="0039024E">
        <w:rPr>
          <w:sz w:val="24"/>
          <w:szCs w:val="24"/>
        </w:rPr>
        <w:t xml:space="preserve"> </w:t>
      </w:r>
    </w:p>
    <w:sectPr w:rsidRPr="0039024E" w:rsidR="008D1E67" w:rsidSect="0005011E">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1BDD" w:rsidRDefault="00501BDD">
      <w:r>
        <w:separator/>
      </w:r>
    </w:p>
  </w:endnote>
  <w:endnote w:type="continuationSeparator" w:id="0">
    <w:p w:rsidR="00501BDD" w:rsidRDefault="00501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HPMBB+Time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5B99" w:rsidRDefault="00355B99" w:rsidP="002B3C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55B99" w:rsidRDefault="00355B99" w:rsidP="00D746E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5B99" w:rsidRDefault="00355B99" w:rsidP="002B3C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0325A">
      <w:rPr>
        <w:rStyle w:val="PageNumber"/>
        <w:noProof/>
      </w:rPr>
      <w:t>1</w:t>
    </w:r>
    <w:r>
      <w:rPr>
        <w:rStyle w:val="PageNumber"/>
      </w:rPr>
      <w:fldChar w:fldCharType="end"/>
    </w:r>
  </w:p>
  <w:p w:rsidR="00355B99" w:rsidRDefault="00355B99" w:rsidP="00D746E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1BDD" w:rsidRDefault="00501BDD">
      <w:r>
        <w:separator/>
      </w:r>
    </w:p>
  </w:footnote>
  <w:footnote w:type="continuationSeparator" w:id="0">
    <w:p w:rsidR="00501BDD" w:rsidRDefault="00501B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E34C6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FD7C83"/>
    <w:multiLevelType w:val="hybridMultilevel"/>
    <w:tmpl w:val="729C6274"/>
    <w:lvl w:ilvl="0" w:tplc="D69E010A">
      <w:start w:val="1"/>
      <w:numFmt w:val="decimal"/>
      <w:lvlText w:val="%1."/>
      <w:lvlJc w:val="left"/>
      <w:pPr>
        <w:tabs>
          <w:tab w:val="num" w:pos="660"/>
        </w:tabs>
        <w:ind w:left="660" w:hanging="360"/>
      </w:pPr>
      <w:rPr>
        <w:rFonts w:cs="Times New Roman"/>
        <w:b w:val="0"/>
        <w:i w:val="0"/>
        <w:color w:val="auto"/>
      </w:rPr>
    </w:lvl>
    <w:lvl w:ilvl="1" w:tplc="04090019" w:tentative="1">
      <w:start w:val="1"/>
      <w:numFmt w:val="lowerLetter"/>
      <w:lvlText w:val="%2."/>
      <w:lvlJc w:val="left"/>
      <w:pPr>
        <w:tabs>
          <w:tab w:val="num" w:pos="1380"/>
        </w:tabs>
        <w:ind w:left="1380" w:hanging="360"/>
      </w:pPr>
      <w:rPr>
        <w:rFonts w:cs="Times New Roman"/>
      </w:rPr>
    </w:lvl>
    <w:lvl w:ilvl="2" w:tplc="0409001B" w:tentative="1">
      <w:start w:val="1"/>
      <w:numFmt w:val="lowerRoman"/>
      <w:lvlText w:val="%3."/>
      <w:lvlJc w:val="right"/>
      <w:pPr>
        <w:tabs>
          <w:tab w:val="num" w:pos="2100"/>
        </w:tabs>
        <w:ind w:left="2100" w:hanging="180"/>
      </w:pPr>
      <w:rPr>
        <w:rFonts w:cs="Times New Roman"/>
      </w:rPr>
    </w:lvl>
    <w:lvl w:ilvl="3" w:tplc="0409000F" w:tentative="1">
      <w:start w:val="1"/>
      <w:numFmt w:val="decimal"/>
      <w:lvlText w:val="%4."/>
      <w:lvlJc w:val="left"/>
      <w:pPr>
        <w:tabs>
          <w:tab w:val="num" w:pos="2820"/>
        </w:tabs>
        <w:ind w:left="2820" w:hanging="360"/>
      </w:pPr>
      <w:rPr>
        <w:rFonts w:cs="Times New Roman"/>
      </w:rPr>
    </w:lvl>
    <w:lvl w:ilvl="4" w:tplc="04090019" w:tentative="1">
      <w:start w:val="1"/>
      <w:numFmt w:val="lowerLetter"/>
      <w:lvlText w:val="%5."/>
      <w:lvlJc w:val="left"/>
      <w:pPr>
        <w:tabs>
          <w:tab w:val="num" w:pos="3540"/>
        </w:tabs>
        <w:ind w:left="3540" w:hanging="360"/>
      </w:pPr>
      <w:rPr>
        <w:rFonts w:cs="Times New Roman"/>
      </w:rPr>
    </w:lvl>
    <w:lvl w:ilvl="5" w:tplc="0409001B" w:tentative="1">
      <w:start w:val="1"/>
      <w:numFmt w:val="lowerRoman"/>
      <w:lvlText w:val="%6."/>
      <w:lvlJc w:val="right"/>
      <w:pPr>
        <w:tabs>
          <w:tab w:val="num" w:pos="4260"/>
        </w:tabs>
        <w:ind w:left="4260" w:hanging="180"/>
      </w:pPr>
      <w:rPr>
        <w:rFonts w:cs="Times New Roman"/>
      </w:rPr>
    </w:lvl>
    <w:lvl w:ilvl="6" w:tplc="0409000F" w:tentative="1">
      <w:start w:val="1"/>
      <w:numFmt w:val="decimal"/>
      <w:lvlText w:val="%7."/>
      <w:lvlJc w:val="left"/>
      <w:pPr>
        <w:tabs>
          <w:tab w:val="num" w:pos="4980"/>
        </w:tabs>
        <w:ind w:left="4980" w:hanging="360"/>
      </w:pPr>
      <w:rPr>
        <w:rFonts w:cs="Times New Roman"/>
      </w:rPr>
    </w:lvl>
    <w:lvl w:ilvl="7" w:tplc="04090019" w:tentative="1">
      <w:start w:val="1"/>
      <w:numFmt w:val="lowerLetter"/>
      <w:lvlText w:val="%8."/>
      <w:lvlJc w:val="left"/>
      <w:pPr>
        <w:tabs>
          <w:tab w:val="num" w:pos="5700"/>
        </w:tabs>
        <w:ind w:left="5700" w:hanging="360"/>
      </w:pPr>
      <w:rPr>
        <w:rFonts w:cs="Times New Roman"/>
      </w:rPr>
    </w:lvl>
    <w:lvl w:ilvl="8" w:tplc="0409001B" w:tentative="1">
      <w:start w:val="1"/>
      <w:numFmt w:val="lowerRoman"/>
      <w:lvlText w:val="%9."/>
      <w:lvlJc w:val="right"/>
      <w:pPr>
        <w:tabs>
          <w:tab w:val="num" w:pos="6420"/>
        </w:tabs>
        <w:ind w:left="6420" w:hanging="180"/>
      </w:pPr>
      <w:rPr>
        <w:rFonts w:cs="Times New Roman"/>
      </w:rPr>
    </w:lvl>
  </w:abstractNum>
  <w:abstractNum w:abstractNumId="2" w15:restartNumberingAfterBreak="0">
    <w:nsid w:val="04206B06"/>
    <w:multiLevelType w:val="hybridMultilevel"/>
    <w:tmpl w:val="444ED28E"/>
    <w:lvl w:ilvl="0" w:tplc="541E5B6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267AFE"/>
    <w:multiLevelType w:val="hybridMultilevel"/>
    <w:tmpl w:val="74B4BFFC"/>
    <w:lvl w:ilvl="0" w:tplc="541E5B6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6E047A"/>
    <w:multiLevelType w:val="hybridMultilevel"/>
    <w:tmpl w:val="C7465642"/>
    <w:lvl w:ilvl="0" w:tplc="541E5B6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592016"/>
    <w:multiLevelType w:val="multilevel"/>
    <w:tmpl w:val="FA74DBDE"/>
    <w:lvl w:ilvl="0">
      <w:start w:val="11"/>
      <w:numFmt w:val="decimal"/>
      <w:lvlText w:val="%1."/>
      <w:lvlJc w:val="left"/>
      <w:pPr>
        <w:tabs>
          <w:tab w:val="num" w:pos="1080"/>
        </w:tabs>
        <w:ind w:left="1080" w:hanging="360"/>
      </w:pPr>
      <w:rPr>
        <w:rFonts w:cs="Times New Roman" w:hint="default"/>
        <w:b w:val="0"/>
        <w:i w:val="0"/>
        <w:color w:val="auto"/>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6" w15:restartNumberingAfterBreak="0">
    <w:nsid w:val="0BCB11C8"/>
    <w:multiLevelType w:val="multilevel"/>
    <w:tmpl w:val="19DEB1FC"/>
    <w:lvl w:ilvl="0">
      <w:start w:val="1"/>
      <w:numFmt w:val="decimal"/>
      <w:lvlText w:val="%1."/>
      <w:lvlJc w:val="left"/>
      <w:pPr>
        <w:tabs>
          <w:tab w:val="num" w:pos="660"/>
        </w:tabs>
        <w:ind w:left="660" w:hanging="360"/>
      </w:pPr>
      <w:rPr>
        <w:rFonts w:cs="Times New Roman"/>
        <w:b w:val="0"/>
        <w:i w:val="0"/>
        <w:color w:val="auto"/>
      </w:rPr>
    </w:lvl>
    <w:lvl w:ilvl="1">
      <w:start w:val="1"/>
      <w:numFmt w:val="lowerLetter"/>
      <w:lvlText w:val="%2."/>
      <w:lvlJc w:val="left"/>
      <w:pPr>
        <w:tabs>
          <w:tab w:val="num" w:pos="1380"/>
        </w:tabs>
        <w:ind w:left="1380" w:hanging="360"/>
      </w:pPr>
      <w:rPr>
        <w:rFonts w:cs="Times New Roman"/>
      </w:rPr>
    </w:lvl>
    <w:lvl w:ilvl="2">
      <w:start w:val="1"/>
      <w:numFmt w:val="lowerRoman"/>
      <w:lvlText w:val="%3."/>
      <w:lvlJc w:val="right"/>
      <w:pPr>
        <w:tabs>
          <w:tab w:val="num" w:pos="2100"/>
        </w:tabs>
        <w:ind w:left="2100" w:hanging="180"/>
      </w:pPr>
      <w:rPr>
        <w:rFonts w:cs="Times New Roman"/>
      </w:rPr>
    </w:lvl>
    <w:lvl w:ilvl="3">
      <w:start w:val="1"/>
      <w:numFmt w:val="decimal"/>
      <w:lvlText w:val="%4."/>
      <w:lvlJc w:val="left"/>
      <w:pPr>
        <w:tabs>
          <w:tab w:val="num" w:pos="2820"/>
        </w:tabs>
        <w:ind w:left="2820" w:hanging="360"/>
      </w:pPr>
      <w:rPr>
        <w:rFonts w:cs="Times New Roman"/>
      </w:rPr>
    </w:lvl>
    <w:lvl w:ilvl="4">
      <w:start w:val="1"/>
      <w:numFmt w:val="lowerLetter"/>
      <w:lvlText w:val="%5."/>
      <w:lvlJc w:val="left"/>
      <w:pPr>
        <w:tabs>
          <w:tab w:val="num" w:pos="3540"/>
        </w:tabs>
        <w:ind w:left="3540" w:hanging="360"/>
      </w:pPr>
      <w:rPr>
        <w:rFonts w:cs="Times New Roman"/>
      </w:rPr>
    </w:lvl>
    <w:lvl w:ilvl="5">
      <w:start w:val="1"/>
      <w:numFmt w:val="lowerRoman"/>
      <w:lvlText w:val="%6."/>
      <w:lvlJc w:val="right"/>
      <w:pPr>
        <w:tabs>
          <w:tab w:val="num" w:pos="4260"/>
        </w:tabs>
        <w:ind w:left="4260" w:hanging="180"/>
      </w:pPr>
      <w:rPr>
        <w:rFonts w:cs="Times New Roman"/>
      </w:rPr>
    </w:lvl>
    <w:lvl w:ilvl="6">
      <w:start w:val="1"/>
      <w:numFmt w:val="decimal"/>
      <w:lvlText w:val="%7."/>
      <w:lvlJc w:val="left"/>
      <w:pPr>
        <w:tabs>
          <w:tab w:val="num" w:pos="4980"/>
        </w:tabs>
        <w:ind w:left="4980" w:hanging="360"/>
      </w:pPr>
      <w:rPr>
        <w:rFonts w:cs="Times New Roman"/>
      </w:rPr>
    </w:lvl>
    <w:lvl w:ilvl="7">
      <w:start w:val="1"/>
      <w:numFmt w:val="lowerLetter"/>
      <w:lvlText w:val="%8."/>
      <w:lvlJc w:val="left"/>
      <w:pPr>
        <w:tabs>
          <w:tab w:val="num" w:pos="5700"/>
        </w:tabs>
        <w:ind w:left="5700" w:hanging="360"/>
      </w:pPr>
      <w:rPr>
        <w:rFonts w:cs="Times New Roman"/>
      </w:rPr>
    </w:lvl>
    <w:lvl w:ilvl="8">
      <w:start w:val="1"/>
      <w:numFmt w:val="lowerRoman"/>
      <w:lvlText w:val="%9."/>
      <w:lvlJc w:val="right"/>
      <w:pPr>
        <w:tabs>
          <w:tab w:val="num" w:pos="6420"/>
        </w:tabs>
        <w:ind w:left="6420" w:hanging="180"/>
      </w:pPr>
      <w:rPr>
        <w:rFonts w:cs="Times New Roman"/>
      </w:rPr>
    </w:lvl>
  </w:abstractNum>
  <w:abstractNum w:abstractNumId="7" w15:restartNumberingAfterBreak="0">
    <w:nsid w:val="100010D2"/>
    <w:multiLevelType w:val="hybridMultilevel"/>
    <w:tmpl w:val="1CD47228"/>
    <w:lvl w:ilvl="0" w:tplc="4502C1EC">
      <w:start w:val="1"/>
      <w:numFmt w:val="decimal"/>
      <w:lvlText w:val="%1."/>
      <w:lvlJc w:val="left"/>
      <w:pPr>
        <w:ind w:left="720" w:hanging="360"/>
      </w:pPr>
      <w:rPr>
        <w:rFonts w:cs="Times New Roman" w:hint="default"/>
        <w:b w:val="0"/>
        <w:i w:val="0"/>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3B2377C"/>
    <w:multiLevelType w:val="hybridMultilevel"/>
    <w:tmpl w:val="9172657C"/>
    <w:lvl w:ilvl="0" w:tplc="541E5B6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6D4908"/>
    <w:multiLevelType w:val="hybridMultilevel"/>
    <w:tmpl w:val="F0A80A72"/>
    <w:lvl w:ilvl="0" w:tplc="8A30B88E">
      <w:start w:val="3"/>
      <w:numFmt w:val="decimal"/>
      <w:lvlText w:val="%1."/>
      <w:lvlJc w:val="left"/>
      <w:pPr>
        <w:tabs>
          <w:tab w:val="num" w:pos="720"/>
        </w:tabs>
        <w:ind w:left="720" w:hanging="360"/>
      </w:pPr>
      <w:rPr>
        <w:rFonts w:cs="Times New Roman" w:hint="default"/>
        <w:b w:val="0"/>
        <w:i w:val="0"/>
        <w:color w:val="auto"/>
      </w:rPr>
    </w:lvl>
    <w:lvl w:ilvl="1" w:tplc="04090019">
      <w:start w:val="1"/>
      <w:numFmt w:val="lowerLetter"/>
      <w:lvlText w:val="%2."/>
      <w:lvlJc w:val="left"/>
      <w:pPr>
        <w:tabs>
          <w:tab w:val="num" w:pos="1440"/>
        </w:tabs>
        <w:ind w:left="1440" w:hanging="360"/>
      </w:pPr>
      <w:rPr>
        <w:rFonts w:cs="Times New Roman"/>
      </w:rPr>
    </w:lvl>
    <w:lvl w:ilvl="2" w:tplc="25104440">
      <w:start w:val="2"/>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B622C21"/>
    <w:multiLevelType w:val="hybridMultilevel"/>
    <w:tmpl w:val="FA74DBDE"/>
    <w:lvl w:ilvl="0" w:tplc="43A09F0E">
      <w:start w:val="11"/>
      <w:numFmt w:val="decimal"/>
      <w:lvlText w:val="%1."/>
      <w:lvlJc w:val="left"/>
      <w:pPr>
        <w:tabs>
          <w:tab w:val="num" w:pos="1080"/>
        </w:tabs>
        <w:ind w:left="1080" w:hanging="360"/>
      </w:pPr>
      <w:rPr>
        <w:rFonts w:cs="Times New Roman" w:hint="default"/>
        <w:b w:val="0"/>
        <w:i w:val="0"/>
        <w:color w:val="auto"/>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1B635B61"/>
    <w:multiLevelType w:val="hybridMultilevel"/>
    <w:tmpl w:val="D0DC13A4"/>
    <w:lvl w:ilvl="0" w:tplc="31C6D200">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C301C71"/>
    <w:multiLevelType w:val="hybridMultilevel"/>
    <w:tmpl w:val="36FCC93C"/>
    <w:lvl w:ilvl="0" w:tplc="D69E010A">
      <w:start w:val="1"/>
      <w:numFmt w:val="decimal"/>
      <w:lvlText w:val="%1."/>
      <w:lvlJc w:val="left"/>
      <w:pPr>
        <w:tabs>
          <w:tab w:val="num" w:pos="720"/>
        </w:tabs>
        <w:ind w:left="720" w:hanging="360"/>
      </w:pPr>
      <w:rPr>
        <w:rFonts w:cs="Times New Roman"/>
        <w:b w:val="0"/>
        <w:i w:val="0"/>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EB840E5"/>
    <w:multiLevelType w:val="multilevel"/>
    <w:tmpl w:val="95765E32"/>
    <w:lvl w:ilvl="0">
      <w:start w:val="1"/>
      <w:numFmt w:val="upperRoman"/>
      <w:lvlText w:val="%1."/>
      <w:legacy w:legacy="1" w:legacySpace="0" w:legacyIndent="720"/>
      <w:lvlJc w:val="left"/>
      <w:pPr>
        <w:ind w:left="720" w:hanging="720"/>
      </w:pPr>
      <w:rPr>
        <w:rFonts w:cs="Times New Roman"/>
      </w:rPr>
    </w:lvl>
    <w:lvl w:ilvl="1">
      <w:start w:val="1"/>
      <w:numFmt w:val="upperLetter"/>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4" w15:restartNumberingAfterBreak="0">
    <w:nsid w:val="1EF01B0E"/>
    <w:multiLevelType w:val="hybridMultilevel"/>
    <w:tmpl w:val="21AABC3A"/>
    <w:lvl w:ilvl="0" w:tplc="541E5B6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A05EA4"/>
    <w:multiLevelType w:val="hybridMultilevel"/>
    <w:tmpl w:val="0A54B39A"/>
    <w:lvl w:ilvl="0" w:tplc="541E5B6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A736FF"/>
    <w:multiLevelType w:val="hybridMultilevel"/>
    <w:tmpl w:val="14520E5C"/>
    <w:lvl w:ilvl="0" w:tplc="2D6874AA">
      <w:start w:val="2"/>
      <w:numFmt w:val="decimal"/>
      <w:lvlText w:val="%1."/>
      <w:lvlJc w:val="left"/>
      <w:pPr>
        <w:tabs>
          <w:tab w:val="num" w:pos="720"/>
        </w:tabs>
        <w:ind w:left="720" w:hanging="360"/>
      </w:pPr>
      <w:rPr>
        <w:rFonts w:cs="Times New Roman" w:hint="default"/>
        <w:b w:val="0"/>
        <w:i w:val="0"/>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456764B"/>
    <w:multiLevelType w:val="hybridMultilevel"/>
    <w:tmpl w:val="D2267736"/>
    <w:lvl w:ilvl="0" w:tplc="D69E010A">
      <w:start w:val="1"/>
      <w:numFmt w:val="decimal"/>
      <w:lvlText w:val="%1."/>
      <w:lvlJc w:val="left"/>
      <w:pPr>
        <w:tabs>
          <w:tab w:val="num" w:pos="720"/>
        </w:tabs>
        <w:ind w:left="720" w:hanging="360"/>
      </w:pPr>
      <w:rPr>
        <w:rFonts w:cs="Times New Roman"/>
        <w:b w:val="0"/>
        <w:i w:val="0"/>
        <w:color w:val="auto"/>
      </w:rPr>
    </w:lvl>
    <w:lvl w:ilvl="1" w:tplc="73CCE92A">
      <w:start w:val="3"/>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2502DB3"/>
    <w:multiLevelType w:val="hybridMultilevel"/>
    <w:tmpl w:val="CBEEEFF6"/>
    <w:lvl w:ilvl="0" w:tplc="F58ECE38">
      <w:start w:val="14"/>
      <w:numFmt w:val="bullet"/>
      <w:lvlText w:val=""/>
      <w:lvlJc w:val="left"/>
      <w:pPr>
        <w:tabs>
          <w:tab w:val="num" w:pos="720"/>
        </w:tabs>
        <w:ind w:left="72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A6501E"/>
    <w:multiLevelType w:val="hybridMultilevel"/>
    <w:tmpl w:val="B64E7F48"/>
    <w:lvl w:ilvl="0" w:tplc="A3986B82">
      <w:start w:val="8"/>
      <w:numFmt w:val="decimal"/>
      <w:lvlText w:val="%1."/>
      <w:lvlJc w:val="left"/>
      <w:pPr>
        <w:tabs>
          <w:tab w:val="num" w:pos="720"/>
        </w:tabs>
        <w:ind w:left="720" w:hanging="360"/>
      </w:pPr>
      <w:rPr>
        <w:rFonts w:cs="Times New Roman" w:hint="default"/>
        <w:b w:val="0"/>
        <w:i w:val="0"/>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5016C75"/>
    <w:multiLevelType w:val="hybridMultilevel"/>
    <w:tmpl w:val="2A125A46"/>
    <w:lvl w:ilvl="0" w:tplc="541E5B6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DC79D1"/>
    <w:multiLevelType w:val="hybridMultilevel"/>
    <w:tmpl w:val="5D7CD612"/>
    <w:lvl w:ilvl="0" w:tplc="16CE574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9DE20DD"/>
    <w:multiLevelType w:val="hybridMultilevel"/>
    <w:tmpl w:val="F4F01B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484CC9"/>
    <w:multiLevelType w:val="hybridMultilevel"/>
    <w:tmpl w:val="E460C57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C8846D6"/>
    <w:multiLevelType w:val="hybridMultilevel"/>
    <w:tmpl w:val="AAC0262A"/>
    <w:lvl w:ilvl="0" w:tplc="541E5B6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382976"/>
    <w:multiLevelType w:val="hybridMultilevel"/>
    <w:tmpl w:val="D218622A"/>
    <w:lvl w:ilvl="0" w:tplc="541E5B6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BD16C0"/>
    <w:multiLevelType w:val="hybridMultilevel"/>
    <w:tmpl w:val="F794AF84"/>
    <w:lvl w:ilvl="0" w:tplc="7A7A0552">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032AF5"/>
    <w:multiLevelType w:val="multilevel"/>
    <w:tmpl w:val="19DEB1FC"/>
    <w:lvl w:ilvl="0">
      <w:start w:val="1"/>
      <w:numFmt w:val="decimal"/>
      <w:lvlText w:val="%1."/>
      <w:lvlJc w:val="left"/>
      <w:pPr>
        <w:tabs>
          <w:tab w:val="num" w:pos="660"/>
        </w:tabs>
        <w:ind w:left="660" w:hanging="360"/>
      </w:pPr>
      <w:rPr>
        <w:rFonts w:cs="Times New Roman"/>
        <w:b w:val="0"/>
        <w:i w:val="0"/>
        <w:color w:val="auto"/>
      </w:rPr>
    </w:lvl>
    <w:lvl w:ilvl="1">
      <w:start w:val="1"/>
      <w:numFmt w:val="lowerLetter"/>
      <w:lvlText w:val="%2."/>
      <w:lvlJc w:val="left"/>
      <w:pPr>
        <w:tabs>
          <w:tab w:val="num" w:pos="1380"/>
        </w:tabs>
        <w:ind w:left="1380" w:hanging="360"/>
      </w:pPr>
      <w:rPr>
        <w:rFonts w:cs="Times New Roman"/>
      </w:rPr>
    </w:lvl>
    <w:lvl w:ilvl="2">
      <w:start w:val="1"/>
      <w:numFmt w:val="lowerRoman"/>
      <w:lvlText w:val="%3."/>
      <w:lvlJc w:val="right"/>
      <w:pPr>
        <w:tabs>
          <w:tab w:val="num" w:pos="2100"/>
        </w:tabs>
        <w:ind w:left="2100" w:hanging="180"/>
      </w:pPr>
      <w:rPr>
        <w:rFonts w:cs="Times New Roman"/>
      </w:rPr>
    </w:lvl>
    <w:lvl w:ilvl="3">
      <w:start w:val="1"/>
      <w:numFmt w:val="decimal"/>
      <w:lvlText w:val="%4."/>
      <w:lvlJc w:val="left"/>
      <w:pPr>
        <w:tabs>
          <w:tab w:val="num" w:pos="2820"/>
        </w:tabs>
        <w:ind w:left="2820" w:hanging="360"/>
      </w:pPr>
      <w:rPr>
        <w:rFonts w:cs="Times New Roman"/>
      </w:rPr>
    </w:lvl>
    <w:lvl w:ilvl="4">
      <w:start w:val="1"/>
      <w:numFmt w:val="lowerLetter"/>
      <w:lvlText w:val="%5."/>
      <w:lvlJc w:val="left"/>
      <w:pPr>
        <w:tabs>
          <w:tab w:val="num" w:pos="3540"/>
        </w:tabs>
        <w:ind w:left="3540" w:hanging="360"/>
      </w:pPr>
      <w:rPr>
        <w:rFonts w:cs="Times New Roman"/>
      </w:rPr>
    </w:lvl>
    <w:lvl w:ilvl="5">
      <w:start w:val="1"/>
      <w:numFmt w:val="lowerRoman"/>
      <w:lvlText w:val="%6."/>
      <w:lvlJc w:val="right"/>
      <w:pPr>
        <w:tabs>
          <w:tab w:val="num" w:pos="4260"/>
        </w:tabs>
        <w:ind w:left="4260" w:hanging="180"/>
      </w:pPr>
      <w:rPr>
        <w:rFonts w:cs="Times New Roman"/>
      </w:rPr>
    </w:lvl>
    <w:lvl w:ilvl="6">
      <w:start w:val="1"/>
      <w:numFmt w:val="decimal"/>
      <w:lvlText w:val="%7."/>
      <w:lvlJc w:val="left"/>
      <w:pPr>
        <w:tabs>
          <w:tab w:val="num" w:pos="4980"/>
        </w:tabs>
        <w:ind w:left="4980" w:hanging="360"/>
      </w:pPr>
      <w:rPr>
        <w:rFonts w:cs="Times New Roman"/>
      </w:rPr>
    </w:lvl>
    <w:lvl w:ilvl="7">
      <w:start w:val="1"/>
      <w:numFmt w:val="lowerLetter"/>
      <w:lvlText w:val="%8."/>
      <w:lvlJc w:val="left"/>
      <w:pPr>
        <w:tabs>
          <w:tab w:val="num" w:pos="5700"/>
        </w:tabs>
        <w:ind w:left="5700" w:hanging="360"/>
      </w:pPr>
      <w:rPr>
        <w:rFonts w:cs="Times New Roman"/>
      </w:rPr>
    </w:lvl>
    <w:lvl w:ilvl="8">
      <w:start w:val="1"/>
      <w:numFmt w:val="lowerRoman"/>
      <w:lvlText w:val="%9."/>
      <w:lvlJc w:val="right"/>
      <w:pPr>
        <w:tabs>
          <w:tab w:val="num" w:pos="6420"/>
        </w:tabs>
        <w:ind w:left="6420" w:hanging="180"/>
      </w:pPr>
      <w:rPr>
        <w:rFonts w:cs="Times New Roman"/>
      </w:rPr>
    </w:lvl>
  </w:abstractNum>
  <w:abstractNum w:abstractNumId="28" w15:restartNumberingAfterBreak="0">
    <w:nsid w:val="552253BA"/>
    <w:multiLevelType w:val="hybridMultilevel"/>
    <w:tmpl w:val="9508E336"/>
    <w:lvl w:ilvl="0" w:tplc="541E5B6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1D737A"/>
    <w:multiLevelType w:val="hybridMultilevel"/>
    <w:tmpl w:val="729C6274"/>
    <w:lvl w:ilvl="0" w:tplc="D69E010A">
      <w:start w:val="1"/>
      <w:numFmt w:val="decimal"/>
      <w:lvlText w:val="%1."/>
      <w:lvlJc w:val="left"/>
      <w:pPr>
        <w:tabs>
          <w:tab w:val="num" w:pos="660"/>
        </w:tabs>
        <w:ind w:left="660" w:hanging="360"/>
      </w:pPr>
      <w:rPr>
        <w:rFonts w:cs="Times New Roman"/>
        <w:b w:val="0"/>
        <w:i w:val="0"/>
        <w:color w:val="auto"/>
      </w:rPr>
    </w:lvl>
    <w:lvl w:ilvl="1" w:tplc="04090019" w:tentative="1">
      <w:start w:val="1"/>
      <w:numFmt w:val="lowerLetter"/>
      <w:lvlText w:val="%2."/>
      <w:lvlJc w:val="left"/>
      <w:pPr>
        <w:tabs>
          <w:tab w:val="num" w:pos="1380"/>
        </w:tabs>
        <w:ind w:left="1380" w:hanging="360"/>
      </w:pPr>
      <w:rPr>
        <w:rFonts w:cs="Times New Roman"/>
      </w:rPr>
    </w:lvl>
    <w:lvl w:ilvl="2" w:tplc="0409001B" w:tentative="1">
      <w:start w:val="1"/>
      <w:numFmt w:val="lowerRoman"/>
      <w:lvlText w:val="%3."/>
      <w:lvlJc w:val="right"/>
      <w:pPr>
        <w:tabs>
          <w:tab w:val="num" w:pos="2100"/>
        </w:tabs>
        <w:ind w:left="2100" w:hanging="180"/>
      </w:pPr>
      <w:rPr>
        <w:rFonts w:cs="Times New Roman"/>
      </w:rPr>
    </w:lvl>
    <w:lvl w:ilvl="3" w:tplc="0409000F" w:tentative="1">
      <w:start w:val="1"/>
      <w:numFmt w:val="decimal"/>
      <w:lvlText w:val="%4."/>
      <w:lvlJc w:val="left"/>
      <w:pPr>
        <w:tabs>
          <w:tab w:val="num" w:pos="2820"/>
        </w:tabs>
        <w:ind w:left="2820" w:hanging="360"/>
      </w:pPr>
      <w:rPr>
        <w:rFonts w:cs="Times New Roman"/>
      </w:rPr>
    </w:lvl>
    <w:lvl w:ilvl="4" w:tplc="04090019" w:tentative="1">
      <w:start w:val="1"/>
      <w:numFmt w:val="lowerLetter"/>
      <w:lvlText w:val="%5."/>
      <w:lvlJc w:val="left"/>
      <w:pPr>
        <w:tabs>
          <w:tab w:val="num" w:pos="3540"/>
        </w:tabs>
        <w:ind w:left="3540" w:hanging="360"/>
      </w:pPr>
      <w:rPr>
        <w:rFonts w:cs="Times New Roman"/>
      </w:rPr>
    </w:lvl>
    <w:lvl w:ilvl="5" w:tplc="0409001B" w:tentative="1">
      <w:start w:val="1"/>
      <w:numFmt w:val="lowerRoman"/>
      <w:lvlText w:val="%6."/>
      <w:lvlJc w:val="right"/>
      <w:pPr>
        <w:tabs>
          <w:tab w:val="num" w:pos="4260"/>
        </w:tabs>
        <w:ind w:left="4260" w:hanging="180"/>
      </w:pPr>
      <w:rPr>
        <w:rFonts w:cs="Times New Roman"/>
      </w:rPr>
    </w:lvl>
    <w:lvl w:ilvl="6" w:tplc="0409000F" w:tentative="1">
      <w:start w:val="1"/>
      <w:numFmt w:val="decimal"/>
      <w:lvlText w:val="%7."/>
      <w:lvlJc w:val="left"/>
      <w:pPr>
        <w:tabs>
          <w:tab w:val="num" w:pos="4980"/>
        </w:tabs>
        <w:ind w:left="4980" w:hanging="360"/>
      </w:pPr>
      <w:rPr>
        <w:rFonts w:cs="Times New Roman"/>
      </w:rPr>
    </w:lvl>
    <w:lvl w:ilvl="7" w:tplc="04090019" w:tentative="1">
      <w:start w:val="1"/>
      <w:numFmt w:val="lowerLetter"/>
      <w:lvlText w:val="%8."/>
      <w:lvlJc w:val="left"/>
      <w:pPr>
        <w:tabs>
          <w:tab w:val="num" w:pos="5700"/>
        </w:tabs>
        <w:ind w:left="5700" w:hanging="360"/>
      </w:pPr>
      <w:rPr>
        <w:rFonts w:cs="Times New Roman"/>
      </w:rPr>
    </w:lvl>
    <w:lvl w:ilvl="8" w:tplc="0409001B" w:tentative="1">
      <w:start w:val="1"/>
      <w:numFmt w:val="lowerRoman"/>
      <w:lvlText w:val="%9."/>
      <w:lvlJc w:val="right"/>
      <w:pPr>
        <w:tabs>
          <w:tab w:val="num" w:pos="6420"/>
        </w:tabs>
        <w:ind w:left="6420" w:hanging="180"/>
      </w:pPr>
      <w:rPr>
        <w:rFonts w:cs="Times New Roman"/>
      </w:rPr>
    </w:lvl>
  </w:abstractNum>
  <w:abstractNum w:abstractNumId="30" w15:restartNumberingAfterBreak="0">
    <w:nsid w:val="5E37418B"/>
    <w:multiLevelType w:val="hybridMultilevel"/>
    <w:tmpl w:val="8C9E0B96"/>
    <w:lvl w:ilvl="0" w:tplc="541E5B6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651239"/>
    <w:multiLevelType w:val="hybridMultilevel"/>
    <w:tmpl w:val="B8A64F92"/>
    <w:lvl w:ilvl="0" w:tplc="D69E010A">
      <w:start w:val="1"/>
      <w:numFmt w:val="decimal"/>
      <w:lvlText w:val="%1."/>
      <w:lvlJc w:val="left"/>
      <w:pPr>
        <w:tabs>
          <w:tab w:val="num" w:pos="720"/>
        </w:tabs>
        <w:ind w:left="720" w:hanging="360"/>
      </w:pPr>
      <w:rPr>
        <w:rFonts w:cs="Times New Roman"/>
        <w:b w:val="0"/>
        <w:i w:val="0"/>
        <w:color w:val="auto"/>
      </w:rPr>
    </w:lvl>
    <w:lvl w:ilvl="1" w:tplc="73CCE92A">
      <w:start w:val="3"/>
      <w:numFmt w:val="decimal"/>
      <w:lvlText w:val="%2"/>
      <w:lvlJc w:val="left"/>
      <w:pPr>
        <w:tabs>
          <w:tab w:val="num" w:pos="1440"/>
        </w:tabs>
        <w:ind w:left="1440" w:hanging="360"/>
      </w:pPr>
      <w:rPr>
        <w:rFonts w:cs="Times New Roman" w:hint="default"/>
      </w:rPr>
    </w:lvl>
    <w:lvl w:ilvl="2" w:tplc="036222C8">
      <w:start w:val="1"/>
      <w:numFmt w:val="lowerLetter"/>
      <w:lvlText w:val="(%3)"/>
      <w:lvlJc w:val="left"/>
      <w:pPr>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FEA6BBE"/>
    <w:multiLevelType w:val="hybridMultilevel"/>
    <w:tmpl w:val="2ABCC96C"/>
    <w:lvl w:ilvl="0" w:tplc="541E5B6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670EBE"/>
    <w:multiLevelType w:val="multilevel"/>
    <w:tmpl w:val="19DEB1FC"/>
    <w:lvl w:ilvl="0">
      <w:start w:val="1"/>
      <w:numFmt w:val="decimal"/>
      <w:lvlText w:val="%1."/>
      <w:lvlJc w:val="left"/>
      <w:pPr>
        <w:tabs>
          <w:tab w:val="num" w:pos="660"/>
        </w:tabs>
        <w:ind w:left="660" w:hanging="360"/>
      </w:pPr>
      <w:rPr>
        <w:rFonts w:cs="Times New Roman"/>
        <w:b w:val="0"/>
        <w:i w:val="0"/>
        <w:color w:val="auto"/>
      </w:rPr>
    </w:lvl>
    <w:lvl w:ilvl="1">
      <w:start w:val="1"/>
      <w:numFmt w:val="lowerLetter"/>
      <w:lvlText w:val="%2."/>
      <w:lvlJc w:val="left"/>
      <w:pPr>
        <w:tabs>
          <w:tab w:val="num" w:pos="1380"/>
        </w:tabs>
        <w:ind w:left="1380" w:hanging="360"/>
      </w:pPr>
      <w:rPr>
        <w:rFonts w:cs="Times New Roman"/>
      </w:rPr>
    </w:lvl>
    <w:lvl w:ilvl="2">
      <w:start w:val="1"/>
      <w:numFmt w:val="lowerRoman"/>
      <w:lvlText w:val="%3."/>
      <w:lvlJc w:val="right"/>
      <w:pPr>
        <w:tabs>
          <w:tab w:val="num" w:pos="2100"/>
        </w:tabs>
        <w:ind w:left="2100" w:hanging="180"/>
      </w:pPr>
      <w:rPr>
        <w:rFonts w:cs="Times New Roman"/>
      </w:rPr>
    </w:lvl>
    <w:lvl w:ilvl="3">
      <w:start w:val="1"/>
      <w:numFmt w:val="decimal"/>
      <w:lvlText w:val="%4."/>
      <w:lvlJc w:val="left"/>
      <w:pPr>
        <w:tabs>
          <w:tab w:val="num" w:pos="2820"/>
        </w:tabs>
        <w:ind w:left="2820" w:hanging="360"/>
      </w:pPr>
      <w:rPr>
        <w:rFonts w:cs="Times New Roman"/>
      </w:rPr>
    </w:lvl>
    <w:lvl w:ilvl="4">
      <w:start w:val="1"/>
      <w:numFmt w:val="lowerLetter"/>
      <w:lvlText w:val="%5."/>
      <w:lvlJc w:val="left"/>
      <w:pPr>
        <w:tabs>
          <w:tab w:val="num" w:pos="3540"/>
        </w:tabs>
        <w:ind w:left="3540" w:hanging="360"/>
      </w:pPr>
      <w:rPr>
        <w:rFonts w:cs="Times New Roman"/>
      </w:rPr>
    </w:lvl>
    <w:lvl w:ilvl="5">
      <w:start w:val="1"/>
      <w:numFmt w:val="lowerRoman"/>
      <w:lvlText w:val="%6."/>
      <w:lvlJc w:val="right"/>
      <w:pPr>
        <w:tabs>
          <w:tab w:val="num" w:pos="4260"/>
        </w:tabs>
        <w:ind w:left="4260" w:hanging="180"/>
      </w:pPr>
      <w:rPr>
        <w:rFonts w:cs="Times New Roman"/>
      </w:rPr>
    </w:lvl>
    <w:lvl w:ilvl="6">
      <w:start w:val="1"/>
      <w:numFmt w:val="decimal"/>
      <w:lvlText w:val="%7."/>
      <w:lvlJc w:val="left"/>
      <w:pPr>
        <w:tabs>
          <w:tab w:val="num" w:pos="4980"/>
        </w:tabs>
        <w:ind w:left="4980" w:hanging="360"/>
      </w:pPr>
      <w:rPr>
        <w:rFonts w:cs="Times New Roman"/>
      </w:rPr>
    </w:lvl>
    <w:lvl w:ilvl="7">
      <w:start w:val="1"/>
      <w:numFmt w:val="lowerLetter"/>
      <w:lvlText w:val="%8."/>
      <w:lvlJc w:val="left"/>
      <w:pPr>
        <w:tabs>
          <w:tab w:val="num" w:pos="5700"/>
        </w:tabs>
        <w:ind w:left="5700" w:hanging="360"/>
      </w:pPr>
      <w:rPr>
        <w:rFonts w:cs="Times New Roman"/>
      </w:rPr>
    </w:lvl>
    <w:lvl w:ilvl="8">
      <w:start w:val="1"/>
      <w:numFmt w:val="lowerRoman"/>
      <w:lvlText w:val="%9."/>
      <w:lvlJc w:val="right"/>
      <w:pPr>
        <w:tabs>
          <w:tab w:val="num" w:pos="6420"/>
        </w:tabs>
        <w:ind w:left="6420" w:hanging="180"/>
      </w:pPr>
      <w:rPr>
        <w:rFonts w:cs="Times New Roman"/>
      </w:rPr>
    </w:lvl>
  </w:abstractNum>
  <w:abstractNum w:abstractNumId="34" w15:restartNumberingAfterBreak="0">
    <w:nsid w:val="648A4FDC"/>
    <w:multiLevelType w:val="hybridMultilevel"/>
    <w:tmpl w:val="CF8A7782"/>
    <w:lvl w:ilvl="0" w:tplc="D292AC4A">
      <w:start w:val="6"/>
      <w:numFmt w:val="decimal"/>
      <w:lvlText w:val="%1."/>
      <w:lvlJc w:val="left"/>
      <w:pPr>
        <w:tabs>
          <w:tab w:val="num" w:pos="720"/>
        </w:tabs>
        <w:ind w:left="720" w:hanging="360"/>
      </w:pPr>
      <w:rPr>
        <w:rFonts w:cs="Times New Roman" w:hint="default"/>
        <w:b w:val="0"/>
        <w:i w:val="0"/>
        <w:color w:val="auto"/>
      </w:rPr>
    </w:lvl>
    <w:lvl w:ilvl="1" w:tplc="04090019" w:tentative="1">
      <w:start w:val="1"/>
      <w:numFmt w:val="lowerLetter"/>
      <w:lvlText w:val="%2."/>
      <w:lvlJc w:val="left"/>
      <w:pPr>
        <w:tabs>
          <w:tab w:val="num" w:pos="1380"/>
        </w:tabs>
        <w:ind w:left="1380" w:hanging="360"/>
      </w:pPr>
      <w:rPr>
        <w:rFonts w:cs="Times New Roman"/>
      </w:rPr>
    </w:lvl>
    <w:lvl w:ilvl="2" w:tplc="0409001B" w:tentative="1">
      <w:start w:val="1"/>
      <w:numFmt w:val="lowerRoman"/>
      <w:lvlText w:val="%3."/>
      <w:lvlJc w:val="right"/>
      <w:pPr>
        <w:tabs>
          <w:tab w:val="num" w:pos="2100"/>
        </w:tabs>
        <w:ind w:left="2100" w:hanging="180"/>
      </w:pPr>
      <w:rPr>
        <w:rFonts w:cs="Times New Roman"/>
      </w:rPr>
    </w:lvl>
    <w:lvl w:ilvl="3" w:tplc="0409000F" w:tentative="1">
      <w:start w:val="1"/>
      <w:numFmt w:val="decimal"/>
      <w:lvlText w:val="%4."/>
      <w:lvlJc w:val="left"/>
      <w:pPr>
        <w:tabs>
          <w:tab w:val="num" w:pos="2820"/>
        </w:tabs>
        <w:ind w:left="2820" w:hanging="360"/>
      </w:pPr>
      <w:rPr>
        <w:rFonts w:cs="Times New Roman"/>
      </w:rPr>
    </w:lvl>
    <w:lvl w:ilvl="4" w:tplc="04090019" w:tentative="1">
      <w:start w:val="1"/>
      <w:numFmt w:val="lowerLetter"/>
      <w:lvlText w:val="%5."/>
      <w:lvlJc w:val="left"/>
      <w:pPr>
        <w:tabs>
          <w:tab w:val="num" w:pos="3540"/>
        </w:tabs>
        <w:ind w:left="3540" w:hanging="360"/>
      </w:pPr>
      <w:rPr>
        <w:rFonts w:cs="Times New Roman"/>
      </w:rPr>
    </w:lvl>
    <w:lvl w:ilvl="5" w:tplc="0409001B" w:tentative="1">
      <w:start w:val="1"/>
      <w:numFmt w:val="lowerRoman"/>
      <w:lvlText w:val="%6."/>
      <w:lvlJc w:val="right"/>
      <w:pPr>
        <w:tabs>
          <w:tab w:val="num" w:pos="4260"/>
        </w:tabs>
        <w:ind w:left="4260" w:hanging="180"/>
      </w:pPr>
      <w:rPr>
        <w:rFonts w:cs="Times New Roman"/>
      </w:rPr>
    </w:lvl>
    <w:lvl w:ilvl="6" w:tplc="0409000F" w:tentative="1">
      <w:start w:val="1"/>
      <w:numFmt w:val="decimal"/>
      <w:lvlText w:val="%7."/>
      <w:lvlJc w:val="left"/>
      <w:pPr>
        <w:tabs>
          <w:tab w:val="num" w:pos="4980"/>
        </w:tabs>
        <w:ind w:left="4980" w:hanging="360"/>
      </w:pPr>
      <w:rPr>
        <w:rFonts w:cs="Times New Roman"/>
      </w:rPr>
    </w:lvl>
    <w:lvl w:ilvl="7" w:tplc="04090019" w:tentative="1">
      <w:start w:val="1"/>
      <w:numFmt w:val="lowerLetter"/>
      <w:lvlText w:val="%8."/>
      <w:lvlJc w:val="left"/>
      <w:pPr>
        <w:tabs>
          <w:tab w:val="num" w:pos="5700"/>
        </w:tabs>
        <w:ind w:left="5700" w:hanging="360"/>
      </w:pPr>
      <w:rPr>
        <w:rFonts w:cs="Times New Roman"/>
      </w:rPr>
    </w:lvl>
    <w:lvl w:ilvl="8" w:tplc="0409001B" w:tentative="1">
      <w:start w:val="1"/>
      <w:numFmt w:val="lowerRoman"/>
      <w:lvlText w:val="%9."/>
      <w:lvlJc w:val="right"/>
      <w:pPr>
        <w:tabs>
          <w:tab w:val="num" w:pos="6420"/>
        </w:tabs>
        <w:ind w:left="6420" w:hanging="180"/>
      </w:pPr>
      <w:rPr>
        <w:rFonts w:cs="Times New Roman"/>
      </w:rPr>
    </w:lvl>
  </w:abstractNum>
  <w:abstractNum w:abstractNumId="35" w15:restartNumberingAfterBreak="0">
    <w:nsid w:val="65AA6ED9"/>
    <w:multiLevelType w:val="hybridMultilevel"/>
    <w:tmpl w:val="766466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B585AD9"/>
    <w:multiLevelType w:val="hybridMultilevel"/>
    <w:tmpl w:val="086A3066"/>
    <w:lvl w:ilvl="0" w:tplc="83C6B66E">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13F4B34"/>
    <w:multiLevelType w:val="hybridMultilevel"/>
    <w:tmpl w:val="5A54A7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18C658B"/>
    <w:multiLevelType w:val="hybridMultilevel"/>
    <w:tmpl w:val="B7666906"/>
    <w:lvl w:ilvl="0" w:tplc="D69E010A">
      <w:start w:val="1"/>
      <w:numFmt w:val="decimal"/>
      <w:lvlText w:val="%1."/>
      <w:lvlJc w:val="left"/>
      <w:pPr>
        <w:tabs>
          <w:tab w:val="num" w:pos="720"/>
        </w:tabs>
        <w:ind w:left="720" w:hanging="360"/>
      </w:pPr>
      <w:rPr>
        <w:rFonts w:cs="Times New Roman"/>
        <w:b w:val="0"/>
        <w:i w:val="0"/>
        <w:color w:val="auto"/>
      </w:rPr>
    </w:lvl>
    <w:lvl w:ilvl="1" w:tplc="04090019">
      <w:start w:val="1"/>
      <w:numFmt w:val="lowerLetter"/>
      <w:lvlText w:val="%2."/>
      <w:lvlJc w:val="left"/>
      <w:pPr>
        <w:tabs>
          <w:tab w:val="num" w:pos="1440"/>
        </w:tabs>
        <w:ind w:left="1440" w:hanging="360"/>
      </w:pPr>
      <w:rPr>
        <w:rFonts w:cs="Times New Roman"/>
      </w:rPr>
    </w:lvl>
    <w:lvl w:ilvl="2" w:tplc="25104440">
      <w:start w:val="2"/>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3EE37CE"/>
    <w:multiLevelType w:val="hybridMultilevel"/>
    <w:tmpl w:val="307C79C6"/>
    <w:lvl w:ilvl="0" w:tplc="541E5B6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26356B"/>
    <w:multiLevelType w:val="hybridMultilevel"/>
    <w:tmpl w:val="1B7A6AF0"/>
    <w:lvl w:ilvl="0" w:tplc="541E5B6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655BB3"/>
    <w:multiLevelType w:val="hybridMultilevel"/>
    <w:tmpl w:val="70A62B50"/>
    <w:lvl w:ilvl="0" w:tplc="D69E010A">
      <w:start w:val="1"/>
      <w:numFmt w:val="decimal"/>
      <w:lvlText w:val="%1."/>
      <w:lvlJc w:val="left"/>
      <w:pPr>
        <w:tabs>
          <w:tab w:val="num" w:pos="720"/>
        </w:tabs>
        <w:ind w:left="720" w:hanging="360"/>
      </w:pPr>
      <w:rPr>
        <w:rFonts w:cs="Times New Roman"/>
        <w:b w:val="0"/>
        <w:i w:val="0"/>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7BD52C0"/>
    <w:multiLevelType w:val="multilevel"/>
    <w:tmpl w:val="19DEB1FC"/>
    <w:lvl w:ilvl="0">
      <w:start w:val="1"/>
      <w:numFmt w:val="decimal"/>
      <w:lvlText w:val="%1."/>
      <w:lvlJc w:val="left"/>
      <w:pPr>
        <w:tabs>
          <w:tab w:val="num" w:pos="660"/>
        </w:tabs>
        <w:ind w:left="660" w:hanging="360"/>
      </w:pPr>
      <w:rPr>
        <w:rFonts w:cs="Times New Roman"/>
        <w:b w:val="0"/>
        <w:i w:val="0"/>
        <w:color w:val="auto"/>
      </w:rPr>
    </w:lvl>
    <w:lvl w:ilvl="1">
      <w:start w:val="1"/>
      <w:numFmt w:val="lowerLetter"/>
      <w:lvlText w:val="%2."/>
      <w:lvlJc w:val="left"/>
      <w:pPr>
        <w:tabs>
          <w:tab w:val="num" w:pos="1380"/>
        </w:tabs>
        <w:ind w:left="1380" w:hanging="360"/>
      </w:pPr>
      <w:rPr>
        <w:rFonts w:cs="Times New Roman"/>
      </w:rPr>
    </w:lvl>
    <w:lvl w:ilvl="2">
      <w:start w:val="1"/>
      <w:numFmt w:val="lowerRoman"/>
      <w:lvlText w:val="%3."/>
      <w:lvlJc w:val="right"/>
      <w:pPr>
        <w:tabs>
          <w:tab w:val="num" w:pos="2100"/>
        </w:tabs>
        <w:ind w:left="2100" w:hanging="180"/>
      </w:pPr>
      <w:rPr>
        <w:rFonts w:cs="Times New Roman"/>
      </w:rPr>
    </w:lvl>
    <w:lvl w:ilvl="3">
      <w:start w:val="1"/>
      <w:numFmt w:val="decimal"/>
      <w:lvlText w:val="%4."/>
      <w:lvlJc w:val="left"/>
      <w:pPr>
        <w:tabs>
          <w:tab w:val="num" w:pos="2820"/>
        </w:tabs>
        <w:ind w:left="2820" w:hanging="360"/>
      </w:pPr>
      <w:rPr>
        <w:rFonts w:cs="Times New Roman"/>
      </w:rPr>
    </w:lvl>
    <w:lvl w:ilvl="4">
      <w:start w:val="1"/>
      <w:numFmt w:val="lowerLetter"/>
      <w:lvlText w:val="%5."/>
      <w:lvlJc w:val="left"/>
      <w:pPr>
        <w:tabs>
          <w:tab w:val="num" w:pos="3540"/>
        </w:tabs>
        <w:ind w:left="3540" w:hanging="360"/>
      </w:pPr>
      <w:rPr>
        <w:rFonts w:cs="Times New Roman"/>
      </w:rPr>
    </w:lvl>
    <w:lvl w:ilvl="5">
      <w:start w:val="1"/>
      <w:numFmt w:val="lowerRoman"/>
      <w:lvlText w:val="%6."/>
      <w:lvlJc w:val="right"/>
      <w:pPr>
        <w:tabs>
          <w:tab w:val="num" w:pos="4260"/>
        </w:tabs>
        <w:ind w:left="4260" w:hanging="180"/>
      </w:pPr>
      <w:rPr>
        <w:rFonts w:cs="Times New Roman"/>
      </w:rPr>
    </w:lvl>
    <w:lvl w:ilvl="6">
      <w:start w:val="1"/>
      <w:numFmt w:val="decimal"/>
      <w:lvlText w:val="%7."/>
      <w:lvlJc w:val="left"/>
      <w:pPr>
        <w:tabs>
          <w:tab w:val="num" w:pos="4980"/>
        </w:tabs>
        <w:ind w:left="4980" w:hanging="360"/>
      </w:pPr>
      <w:rPr>
        <w:rFonts w:cs="Times New Roman"/>
      </w:rPr>
    </w:lvl>
    <w:lvl w:ilvl="7">
      <w:start w:val="1"/>
      <w:numFmt w:val="lowerLetter"/>
      <w:lvlText w:val="%8."/>
      <w:lvlJc w:val="left"/>
      <w:pPr>
        <w:tabs>
          <w:tab w:val="num" w:pos="5700"/>
        </w:tabs>
        <w:ind w:left="5700" w:hanging="360"/>
      </w:pPr>
      <w:rPr>
        <w:rFonts w:cs="Times New Roman"/>
      </w:rPr>
    </w:lvl>
    <w:lvl w:ilvl="8">
      <w:start w:val="1"/>
      <w:numFmt w:val="lowerRoman"/>
      <w:lvlText w:val="%9."/>
      <w:lvlJc w:val="right"/>
      <w:pPr>
        <w:tabs>
          <w:tab w:val="num" w:pos="6420"/>
        </w:tabs>
        <w:ind w:left="6420" w:hanging="180"/>
      </w:pPr>
      <w:rPr>
        <w:rFonts w:cs="Times New Roman"/>
      </w:rPr>
    </w:lvl>
  </w:abstractNum>
  <w:abstractNum w:abstractNumId="43" w15:restartNumberingAfterBreak="0">
    <w:nsid w:val="7B0C528C"/>
    <w:multiLevelType w:val="hybridMultilevel"/>
    <w:tmpl w:val="FAF89C0A"/>
    <w:lvl w:ilvl="0" w:tplc="541E5B6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D675CC"/>
    <w:multiLevelType w:val="hybridMultilevel"/>
    <w:tmpl w:val="27542608"/>
    <w:lvl w:ilvl="0" w:tplc="D69E010A">
      <w:start w:val="1"/>
      <w:numFmt w:val="decimal"/>
      <w:lvlText w:val="%1."/>
      <w:lvlJc w:val="left"/>
      <w:pPr>
        <w:tabs>
          <w:tab w:val="num" w:pos="720"/>
        </w:tabs>
        <w:ind w:left="720" w:hanging="360"/>
      </w:pPr>
      <w:rPr>
        <w:rFonts w:cs="Times New Roman"/>
        <w:b w:val="0"/>
        <w:i w:val="0"/>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3"/>
  </w:num>
  <w:num w:numId="2">
    <w:abstractNumId w:val="43"/>
  </w:num>
  <w:num w:numId="3">
    <w:abstractNumId w:val="24"/>
  </w:num>
  <w:num w:numId="4">
    <w:abstractNumId w:val="20"/>
  </w:num>
  <w:num w:numId="5">
    <w:abstractNumId w:val="25"/>
  </w:num>
  <w:num w:numId="6">
    <w:abstractNumId w:val="15"/>
  </w:num>
  <w:num w:numId="7">
    <w:abstractNumId w:val="32"/>
  </w:num>
  <w:num w:numId="8">
    <w:abstractNumId w:val="40"/>
  </w:num>
  <w:num w:numId="9">
    <w:abstractNumId w:val="2"/>
  </w:num>
  <w:num w:numId="10">
    <w:abstractNumId w:val="4"/>
  </w:num>
  <w:num w:numId="11">
    <w:abstractNumId w:val="14"/>
  </w:num>
  <w:num w:numId="12">
    <w:abstractNumId w:val="28"/>
  </w:num>
  <w:num w:numId="13">
    <w:abstractNumId w:val="8"/>
  </w:num>
  <w:num w:numId="14">
    <w:abstractNumId w:val="30"/>
  </w:num>
  <w:num w:numId="15">
    <w:abstractNumId w:val="39"/>
  </w:num>
  <w:num w:numId="16">
    <w:abstractNumId w:val="3"/>
  </w:num>
  <w:num w:numId="17">
    <w:abstractNumId w:val="22"/>
  </w:num>
  <w:num w:numId="18">
    <w:abstractNumId w:val="17"/>
  </w:num>
  <w:num w:numId="19">
    <w:abstractNumId w:val="41"/>
  </w:num>
  <w:num w:numId="20">
    <w:abstractNumId w:val="18"/>
  </w:num>
  <w:num w:numId="21">
    <w:abstractNumId w:val="12"/>
  </w:num>
  <w:num w:numId="22">
    <w:abstractNumId w:val="9"/>
  </w:num>
  <w:num w:numId="23">
    <w:abstractNumId w:val="1"/>
  </w:num>
  <w:num w:numId="24">
    <w:abstractNumId w:val="26"/>
  </w:num>
  <w:num w:numId="25">
    <w:abstractNumId w:val="29"/>
  </w:num>
  <w:num w:numId="26">
    <w:abstractNumId w:val="16"/>
  </w:num>
  <w:num w:numId="27">
    <w:abstractNumId w:val="19"/>
  </w:num>
  <w:num w:numId="28">
    <w:abstractNumId w:val="34"/>
  </w:num>
  <w:num w:numId="29">
    <w:abstractNumId w:val="36"/>
  </w:num>
  <w:num w:numId="30">
    <w:abstractNumId w:val="11"/>
  </w:num>
  <w:num w:numId="31">
    <w:abstractNumId w:val="35"/>
  </w:num>
  <w:num w:numId="32">
    <w:abstractNumId w:val="38"/>
  </w:num>
  <w:num w:numId="33">
    <w:abstractNumId w:val="44"/>
  </w:num>
  <w:num w:numId="34">
    <w:abstractNumId w:val="23"/>
  </w:num>
  <w:num w:numId="35">
    <w:abstractNumId w:val="31"/>
  </w:num>
  <w:num w:numId="36">
    <w:abstractNumId w:val="10"/>
  </w:num>
  <w:num w:numId="37">
    <w:abstractNumId w:val="7"/>
  </w:num>
  <w:num w:numId="38">
    <w:abstractNumId w:val="27"/>
  </w:num>
  <w:num w:numId="39">
    <w:abstractNumId w:val="33"/>
  </w:num>
  <w:num w:numId="40">
    <w:abstractNumId w:val="42"/>
  </w:num>
  <w:num w:numId="41">
    <w:abstractNumId w:val="5"/>
  </w:num>
  <w:num w:numId="42">
    <w:abstractNumId w:val="6"/>
  </w:num>
  <w:num w:numId="43">
    <w:abstractNumId w:val="21"/>
  </w:num>
  <w:num w:numId="44">
    <w:abstractNumId w:val="0"/>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4B3"/>
    <w:rsid w:val="0000268E"/>
    <w:rsid w:val="000061D0"/>
    <w:rsid w:val="00007AA8"/>
    <w:rsid w:val="000104BB"/>
    <w:rsid w:val="000122EE"/>
    <w:rsid w:val="00013D6B"/>
    <w:rsid w:val="00016399"/>
    <w:rsid w:val="000272AB"/>
    <w:rsid w:val="00042B8D"/>
    <w:rsid w:val="000444D0"/>
    <w:rsid w:val="00045377"/>
    <w:rsid w:val="0005011E"/>
    <w:rsid w:val="000516BA"/>
    <w:rsid w:val="00052315"/>
    <w:rsid w:val="00052DA5"/>
    <w:rsid w:val="00054AEC"/>
    <w:rsid w:val="00054BD1"/>
    <w:rsid w:val="000550E2"/>
    <w:rsid w:val="000618D0"/>
    <w:rsid w:val="00062382"/>
    <w:rsid w:val="00074984"/>
    <w:rsid w:val="000835F3"/>
    <w:rsid w:val="0009124D"/>
    <w:rsid w:val="000B125C"/>
    <w:rsid w:val="000B3301"/>
    <w:rsid w:val="000B5D93"/>
    <w:rsid w:val="000C127B"/>
    <w:rsid w:val="000C64E3"/>
    <w:rsid w:val="000C7D1D"/>
    <w:rsid w:val="000D44B3"/>
    <w:rsid w:val="000E0524"/>
    <w:rsid w:val="000E25D7"/>
    <w:rsid w:val="000E274B"/>
    <w:rsid w:val="000E53E6"/>
    <w:rsid w:val="000E7273"/>
    <w:rsid w:val="000F1B83"/>
    <w:rsid w:val="000F528A"/>
    <w:rsid w:val="00100052"/>
    <w:rsid w:val="00123CFB"/>
    <w:rsid w:val="00133EE9"/>
    <w:rsid w:val="00183B38"/>
    <w:rsid w:val="00191778"/>
    <w:rsid w:val="001A0331"/>
    <w:rsid w:val="001A584F"/>
    <w:rsid w:val="001B594E"/>
    <w:rsid w:val="001C05E6"/>
    <w:rsid w:val="001E589D"/>
    <w:rsid w:val="001F0C35"/>
    <w:rsid w:val="00201811"/>
    <w:rsid w:val="00204B42"/>
    <w:rsid w:val="00205D08"/>
    <w:rsid w:val="002153D3"/>
    <w:rsid w:val="00216D4E"/>
    <w:rsid w:val="00221641"/>
    <w:rsid w:val="0022549B"/>
    <w:rsid w:val="00225F05"/>
    <w:rsid w:val="0022644A"/>
    <w:rsid w:val="00233CFA"/>
    <w:rsid w:val="00233D69"/>
    <w:rsid w:val="0023728A"/>
    <w:rsid w:val="0023743C"/>
    <w:rsid w:val="00244DF5"/>
    <w:rsid w:val="00247387"/>
    <w:rsid w:val="00247A6F"/>
    <w:rsid w:val="00255667"/>
    <w:rsid w:val="002635A8"/>
    <w:rsid w:val="0026460B"/>
    <w:rsid w:val="002767EB"/>
    <w:rsid w:val="00280733"/>
    <w:rsid w:val="00281442"/>
    <w:rsid w:val="00283ED5"/>
    <w:rsid w:val="002A0A03"/>
    <w:rsid w:val="002A2B96"/>
    <w:rsid w:val="002B2182"/>
    <w:rsid w:val="002B291E"/>
    <w:rsid w:val="002B3C71"/>
    <w:rsid w:val="002D46EF"/>
    <w:rsid w:val="002D4FCE"/>
    <w:rsid w:val="002D6A8D"/>
    <w:rsid w:val="002E693E"/>
    <w:rsid w:val="002E73A5"/>
    <w:rsid w:val="002F2553"/>
    <w:rsid w:val="002F64CC"/>
    <w:rsid w:val="002F7C9C"/>
    <w:rsid w:val="003153A0"/>
    <w:rsid w:val="00316FE4"/>
    <w:rsid w:val="003235A2"/>
    <w:rsid w:val="003239CD"/>
    <w:rsid w:val="003355F2"/>
    <w:rsid w:val="0033780B"/>
    <w:rsid w:val="00344845"/>
    <w:rsid w:val="00355B99"/>
    <w:rsid w:val="00357553"/>
    <w:rsid w:val="003618A1"/>
    <w:rsid w:val="00362C02"/>
    <w:rsid w:val="00372C78"/>
    <w:rsid w:val="003857AF"/>
    <w:rsid w:val="0039024E"/>
    <w:rsid w:val="0039086D"/>
    <w:rsid w:val="00391F85"/>
    <w:rsid w:val="0039512A"/>
    <w:rsid w:val="003A087F"/>
    <w:rsid w:val="003A1B97"/>
    <w:rsid w:val="003A32A7"/>
    <w:rsid w:val="003A4F51"/>
    <w:rsid w:val="003A7421"/>
    <w:rsid w:val="003B0687"/>
    <w:rsid w:val="003B3522"/>
    <w:rsid w:val="003C7CDE"/>
    <w:rsid w:val="003D240B"/>
    <w:rsid w:val="003D56CA"/>
    <w:rsid w:val="003E0005"/>
    <w:rsid w:val="003F128F"/>
    <w:rsid w:val="003F18C0"/>
    <w:rsid w:val="003F2DDB"/>
    <w:rsid w:val="003F79BB"/>
    <w:rsid w:val="0041434C"/>
    <w:rsid w:val="004245B7"/>
    <w:rsid w:val="00430925"/>
    <w:rsid w:val="00435962"/>
    <w:rsid w:val="00456374"/>
    <w:rsid w:val="00461AE1"/>
    <w:rsid w:val="00461E1F"/>
    <w:rsid w:val="0046236D"/>
    <w:rsid w:val="00466029"/>
    <w:rsid w:val="00470F8E"/>
    <w:rsid w:val="00477621"/>
    <w:rsid w:val="00485D22"/>
    <w:rsid w:val="00494C85"/>
    <w:rsid w:val="004A547D"/>
    <w:rsid w:val="004A696A"/>
    <w:rsid w:val="004A697F"/>
    <w:rsid w:val="004B413F"/>
    <w:rsid w:val="004C0C9D"/>
    <w:rsid w:val="004C36C6"/>
    <w:rsid w:val="004C5879"/>
    <w:rsid w:val="004D02EA"/>
    <w:rsid w:val="004D4CD4"/>
    <w:rsid w:val="004E0AC2"/>
    <w:rsid w:val="004F4B9F"/>
    <w:rsid w:val="004F5845"/>
    <w:rsid w:val="00501BDD"/>
    <w:rsid w:val="00501C39"/>
    <w:rsid w:val="00503D32"/>
    <w:rsid w:val="005076EF"/>
    <w:rsid w:val="00512889"/>
    <w:rsid w:val="00516DDE"/>
    <w:rsid w:val="005178CE"/>
    <w:rsid w:val="0052256B"/>
    <w:rsid w:val="0053003D"/>
    <w:rsid w:val="0053159F"/>
    <w:rsid w:val="00534737"/>
    <w:rsid w:val="00535A87"/>
    <w:rsid w:val="00537B48"/>
    <w:rsid w:val="00540072"/>
    <w:rsid w:val="005400A8"/>
    <w:rsid w:val="005433A8"/>
    <w:rsid w:val="00545AC5"/>
    <w:rsid w:val="00546010"/>
    <w:rsid w:val="005508FC"/>
    <w:rsid w:val="00552152"/>
    <w:rsid w:val="00553A2F"/>
    <w:rsid w:val="00555A2F"/>
    <w:rsid w:val="005654FE"/>
    <w:rsid w:val="00574A75"/>
    <w:rsid w:val="00583D5A"/>
    <w:rsid w:val="00592202"/>
    <w:rsid w:val="005936D5"/>
    <w:rsid w:val="005A11F0"/>
    <w:rsid w:val="005A3672"/>
    <w:rsid w:val="005B3F7F"/>
    <w:rsid w:val="005C00C5"/>
    <w:rsid w:val="005C3B77"/>
    <w:rsid w:val="005C6B1D"/>
    <w:rsid w:val="005E21D3"/>
    <w:rsid w:val="005F5F9F"/>
    <w:rsid w:val="005F7309"/>
    <w:rsid w:val="006047FB"/>
    <w:rsid w:val="00605121"/>
    <w:rsid w:val="00611444"/>
    <w:rsid w:val="00615E03"/>
    <w:rsid w:val="00625AFC"/>
    <w:rsid w:val="0064545A"/>
    <w:rsid w:val="006512F6"/>
    <w:rsid w:val="00651581"/>
    <w:rsid w:val="00651DFF"/>
    <w:rsid w:val="00667240"/>
    <w:rsid w:val="00677F29"/>
    <w:rsid w:val="00680967"/>
    <w:rsid w:val="006860C4"/>
    <w:rsid w:val="00687B69"/>
    <w:rsid w:val="00690A9D"/>
    <w:rsid w:val="006A28BC"/>
    <w:rsid w:val="006A3D4B"/>
    <w:rsid w:val="006A76C1"/>
    <w:rsid w:val="006B18EB"/>
    <w:rsid w:val="006B653A"/>
    <w:rsid w:val="006B6741"/>
    <w:rsid w:val="006C7586"/>
    <w:rsid w:val="006D129F"/>
    <w:rsid w:val="006D1AF8"/>
    <w:rsid w:val="006E07C8"/>
    <w:rsid w:val="006E2AF4"/>
    <w:rsid w:val="006E561C"/>
    <w:rsid w:val="006E5FD3"/>
    <w:rsid w:val="006F2878"/>
    <w:rsid w:val="006F3EF4"/>
    <w:rsid w:val="0070607B"/>
    <w:rsid w:val="00706C23"/>
    <w:rsid w:val="0071179A"/>
    <w:rsid w:val="007142EB"/>
    <w:rsid w:val="007213AA"/>
    <w:rsid w:val="00730188"/>
    <w:rsid w:val="007311BD"/>
    <w:rsid w:val="007376B4"/>
    <w:rsid w:val="0075686B"/>
    <w:rsid w:val="00760F9E"/>
    <w:rsid w:val="00776D4C"/>
    <w:rsid w:val="0078057F"/>
    <w:rsid w:val="00781A49"/>
    <w:rsid w:val="007937C4"/>
    <w:rsid w:val="0079449E"/>
    <w:rsid w:val="007A4767"/>
    <w:rsid w:val="007B202B"/>
    <w:rsid w:val="007B2D6D"/>
    <w:rsid w:val="007D36F3"/>
    <w:rsid w:val="007D6020"/>
    <w:rsid w:val="007E18CC"/>
    <w:rsid w:val="007F5F17"/>
    <w:rsid w:val="0080325A"/>
    <w:rsid w:val="00806A5A"/>
    <w:rsid w:val="00806B0B"/>
    <w:rsid w:val="0080782B"/>
    <w:rsid w:val="00811A8A"/>
    <w:rsid w:val="0081290D"/>
    <w:rsid w:val="00820B73"/>
    <w:rsid w:val="008247B7"/>
    <w:rsid w:val="00824876"/>
    <w:rsid w:val="00832F7A"/>
    <w:rsid w:val="00834D2E"/>
    <w:rsid w:val="00850A4D"/>
    <w:rsid w:val="008538F2"/>
    <w:rsid w:val="008634F0"/>
    <w:rsid w:val="00870864"/>
    <w:rsid w:val="008804AD"/>
    <w:rsid w:val="00880AF2"/>
    <w:rsid w:val="00896207"/>
    <w:rsid w:val="008A245A"/>
    <w:rsid w:val="008B1397"/>
    <w:rsid w:val="008B1D67"/>
    <w:rsid w:val="008C10DA"/>
    <w:rsid w:val="008C51FC"/>
    <w:rsid w:val="008C6CC0"/>
    <w:rsid w:val="008D0BCF"/>
    <w:rsid w:val="008D1E67"/>
    <w:rsid w:val="008D7E13"/>
    <w:rsid w:val="008E12FE"/>
    <w:rsid w:val="008E45D5"/>
    <w:rsid w:val="008E5A44"/>
    <w:rsid w:val="008F359A"/>
    <w:rsid w:val="008F4A76"/>
    <w:rsid w:val="008F7A06"/>
    <w:rsid w:val="00904383"/>
    <w:rsid w:val="00912A29"/>
    <w:rsid w:val="009228DB"/>
    <w:rsid w:val="009367A4"/>
    <w:rsid w:val="0093704A"/>
    <w:rsid w:val="0094604E"/>
    <w:rsid w:val="00963901"/>
    <w:rsid w:val="009678B8"/>
    <w:rsid w:val="009679EF"/>
    <w:rsid w:val="00970D6A"/>
    <w:rsid w:val="009812C3"/>
    <w:rsid w:val="00982C89"/>
    <w:rsid w:val="009879DA"/>
    <w:rsid w:val="00992151"/>
    <w:rsid w:val="009959B3"/>
    <w:rsid w:val="009A637B"/>
    <w:rsid w:val="009B22B5"/>
    <w:rsid w:val="009B35CE"/>
    <w:rsid w:val="009C04F3"/>
    <w:rsid w:val="009C7556"/>
    <w:rsid w:val="009D0000"/>
    <w:rsid w:val="009D1B70"/>
    <w:rsid w:val="009E0100"/>
    <w:rsid w:val="009E2CCE"/>
    <w:rsid w:val="009E4751"/>
    <w:rsid w:val="009E477B"/>
    <w:rsid w:val="009E7173"/>
    <w:rsid w:val="009F1B69"/>
    <w:rsid w:val="00A04D52"/>
    <w:rsid w:val="00A05898"/>
    <w:rsid w:val="00A05B7A"/>
    <w:rsid w:val="00A06244"/>
    <w:rsid w:val="00A11B3F"/>
    <w:rsid w:val="00A15EE5"/>
    <w:rsid w:val="00A206C6"/>
    <w:rsid w:val="00A34CF2"/>
    <w:rsid w:val="00A4018B"/>
    <w:rsid w:val="00A43AC1"/>
    <w:rsid w:val="00A440C7"/>
    <w:rsid w:val="00A601DD"/>
    <w:rsid w:val="00A71BB2"/>
    <w:rsid w:val="00A85CBA"/>
    <w:rsid w:val="00A928FF"/>
    <w:rsid w:val="00A94F33"/>
    <w:rsid w:val="00AA73A5"/>
    <w:rsid w:val="00AB3328"/>
    <w:rsid w:val="00AB5C9D"/>
    <w:rsid w:val="00AC6828"/>
    <w:rsid w:val="00AE0126"/>
    <w:rsid w:val="00AE1113"/>
    <w:rsid w:val="00AE30F1"/>
    <w:rsid w:val="00AF0906"/>
    <w:rsid w:val="00AF5FC4"/>
    <w:rsid w:val="00B01274"/>
    <w:rsid w:val="00B012AC"/>
    <w:rsid w:val="00B14504"/>
    <w:rsid w:val="00B20EAD"/>
    <w:rsid w:val="00B26C55"/>
    <w:rsid w:val="00B27F04"/>
    <w:rsid w:val="00B318F1"/>
    <w:rsid w:val="00B32D46"/>
    <w:rsid w:val="00B463FB"/>
    <w:rsid w:val="00B46A99"/>
    <w:rsid w:val="00B70870"/>
    <w:rsid w:val="00B70A85"/>
    <w:rsid w:val="00B74F02"/>
    <w:rsid w:val="00B810B7"/>
    <w:rsid w:val="00B84767"/>
    <w:rsid w:val="00B85C3D"/>
    <w:rsid w:val="00B87438"/>
    <w:rsid w:val="00BA1A3B"/>
    <w:rsid w:val="00BA259F"/>
    <w:rsid w:val="00BA58C4"/>
    <w:rsid w:val="00BA6186"/>
    <w:rsid w:val="00BA6D48"/>
    <w:rsid w:val="00BC791D"/>
    <w:rsid w:val="00BD0F82"/>
    <w:rsid w:val="00BD65BD"/>
    <w:rsid w:val="00BD6A42"/>
    <w:rsid w:val="00BD735D"/>
    <w:rsid w:val="00BD7FC1"/>
    <w:rsid w:val="00BE66E1"/>
    <w:rsid w:val="00BF2343"/>
    <w:rsid w:val="00C0259F"/>
    <w:rsid w:val="00C06D69"/>
    <w:rsid w:val="00C21FD8"/>
    <w:rsid w:val="00C33474"/>
    <w:rsid w:val="00C35CC7"/>
    <w:rsid w:val="00C360BE"/>
    <w:rsid w:val="00C4272B"/>
    <w:rsid w:val="00C56581"/>
    <w:rsid w:val="00C57909"/>
    <w:rsid w:val="00C60361"/>
    <w:rsid w:val="00C63A53"/>
    <w:rsid w:val="00C654D4"/>
    <w:rsid w:val="00C67CC7"/>
    <w:rsid w:val="00C80744"/>
    <w:rsid w:val="00C84D47"/>
    <w:rsid w:val="00C8533A"/>
    <w:rsid w:val="00C854BA"/>
    <w:rsid w:val="00C87400"/>
    <w:rsid w:val="00C91B22"/>
    <w:rsid w:val="00CA09F4"/>
    <w:rsid w:val="00CC642D"/>
    <w:rsid w:val="00CD24C7"/>
    <w:rsid w:val="00CD7CAA"/>
    <w:rsid w:val="00CE44B5"/>
    <w:rsid w:val="00CF5B3C"/>
    <w:rsid w:val="00D03AA5"/>
    <w:rsid w:val="00D05A1D"/>
    <w:rsid w:val="00D36A3B"/>
    <w:rsid w:val="00D51905"/>
    <w:rsid w:val="00D51D6E"/>
    <w:rsid w:val="00D575B8"/>
    <w:rsid w:val="00D61582"/>
    <w:rsid w:val="00D6729F"/>
    <w:rsid w:val="00D72B64"/>
    <w:rsid w:val="00D746E2"/>
    <w:rsid w:val="00D83939"/>
    <w:rsid w:val="00D83FF3"/>
    <w:rsid w:val="00DA3524"/>
    <w:rsid w:val="00DB1516"/>
    <w:rsid w:val="00DB1EDC"/>
    <w:rsid w:val="00DB2282"/>
    <w:rsid w:val="00DC4E57"/>
    <w:rsid w:val="00DC57B8"/>
    <w:rsid w:val="00DC6A02"/>
    <w:rsid w:val="00DD37E9"/>
    <w:rsid w:val="00DD50DB"/>
    <w:rsid w:val="00DF0EF5"/>
    <w:rsid w:val="00DF3D31"/>
    <w:rsid w:val="00DF4075"/>
    <w:rsid w:val="00DF6001"/>
    <w:rsid w:val="00E03E89"/>
    <w:rsid w:val="00E15E57"/>
    <w:rsid w:val="00E238CA"/>
    <w:rsid w:val="00E44084"/>
    <w:rsid w:val="00E46F73"/>
    <w:rsid w:val="00E52767"/>
    <w:rsid w:val="00E53144"/>
    <w:rsid w:val="00E57EAA"/>
    <w:rsid w:val="00E63746"/>
    <w:rsid w:val="00E651BA"/>
    <w:rsid w:val="00E65D8D"/>
    <w:rsid w:val="00E665BD"/>
    <w:rsid w:val="00E859A3"/>
    <w:rsid w:val="00E91B23"/>
    <w:rsid w:val="00E95081"/>
    <w:rsid w:val="00E96895"/>
    <w:rsid w:val="00EA23D5"/>
    <w:rsid w:val="00EA6C7D"/>
    <w:rsid w:val="00EB1874"/>
    <w:rsid w:val="00EC25C8"/>
    <w:rsid w:val="00ED00C6"/>
    <w:rsid w:val="00ED2132"/>
    <w:rsid w:val="00ED3AC8"/>
    <w:rsid w:val="00ED49C4"/>
    <w:rsid w:val="00EE60A0"/>
    <w:rsid w:val="00F01F32"/>
    <w:rsid w:val="00F05046"/>
    <w:rsid w:val="00F062D7"/>
    <w:rsid w:val="00F07F16"/>
    <w:rsid w:val="00F12FC7"/>
    <w:rsid w:val="00F177F5"/>
    <w:rsid w:val="00F216AB"/>
    <w:rsid w:val="00F24762"/>
    <w:rsid w:val="00F34291"/>
    <w:rsid w:val="00F44416"/>
    <w:rsid w:val="00F575A4"/>
    <w:rsid w:val="00F60267"/>
    <w:rsid w:val="00F639FB"/>
    <w:rsid w:val="00F64628"/>
    <w:rsid w:val="00F66774"/>
    <w:rsid w:val="00F70E4F"/>
    <w:rsid w:val="00F72B25"/>
    <w:rsid w:val="00F73312"/>
    <w:rsid w:val="00F97A97"/>
    <w:rsid w:val="00FB1C3D"/>
    <w:rsid w:val="00FB21CA"/>
    <w:rsid w:val="00FC11B3"/>
    <w:rsid w:val="00FC5416"/>
    <w:rsid w:val="00FC5EF4"/>
    <w:rsid w:val="00FD1BB2"/>
    <w:rsid w:val="00FE010C"/>
    <w:rsid w:val="00FE0C1A"/>
    <w:rsid w:val="00FE4525"/>
    <w:rsid w:val="00FE483E"/>
    <w:rsid w:val="00FE547B"/>
    <w:rsid w:val="00FE5628"/>
    <w:rsid w:val="00FE71D3"/>
    <w:rsid w:val="00FF2AED"/>
    <w:rsid w:val="00FF3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062C5EE4-2732-4A38-8FFA-6CD7B2167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1C39"/>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501C39"/>
    <w:pPr>
      <w:autoSpaceDE w:val="0"/>
      <w:autoSpaceDN w:val="0"/>
      <w:adjustRightInd w:val="0"/>
      <w:ind w:left="720"/>
    </w:pPr>
    <w:rPr>
      <w:sz w:val="24"/>
      <w:szCs w:val="24"/>
    </w:rPr>
  </w:style>
  <w:style w:type="paragraph" w:styleId="BalloonText">
    <w:name w:val="Balloon Text"/>
    <w:basedOn w:val="Normal"/>
    <w:link w:val="BalloonTextChar"/>
    <w:uiPriority w:val="99"/>
    <w:semiHidden/>
    <w:rsid w:val="001F0C35"/>
    <w:rPr>
      <w:rFonts w:ascii="Tahoma" w:hAnsi="Tahoma" w:cs="Tahoma"/>
      <w:sz w:val="16"/>
      <w:szCs w:val="16"/>
    </w:rPr>
  </w:style>
  <w:style w:type="character" w:customStyle="1" w:styleId="BalloonTextChar">
    <w:name w:val="Balloon Text Char"/>
    <w:link w:val="BalloonText"/>
    <w:uiPriority w:val="99"/>
    <w:semiHidden/>
    <w:locked/>
    <w:rsid w:val="000618D0"/>
    <w:rPr>
      <w:rFonts w:ascii="Tahoma" w:hAnsi="Tahoma" w:cs="Tahoma"/>
      <w:sz w:val="16"/>
      <w:szCs w:val="16"/>
    </w:rPr>
  </w:style>
  <w:style w:type="character" w:styleId="Hyperlink">
    <w:name w:val="Hyperlink"/>
    <w:uiPriority w:val="99"/>
    <w:rsid w:val="00AC6828"/>
    <w:rPr>
      <w:rFonts w:cs="Times New Roman"/>
      <w:color w:val="0000FF"/>
      <w:u w:val="single"/>
    </w:rPr>
  </w:style>
  <w:style w:type="character" w:styleId="CommentReference">
    <w:name w:val="annotation reference"/>
    <w:uiPriority w:val="99"/>
    <w:semiHidden/>
    <w:rsid w:val="0046236D"/>
    <w:rPr>
      <w:rFonts w:cs="Times New Roman"/>
      <w:sz w:val="16"/>
      <w:szCs w:val="16"/>
    </w:rPr>
  </w:style>
  <w:style w:type="paragraph" w:styleId="CommentText">
    <w:name w:val="annotation text"/>
    <w:basedOn w:val="Normal"/>
    <w:link w:val="CommentTextChar"/>
    <w:uiPriority w:val="99"/>
    <w:semiHidden/>
    <w:rsid w:val="0046236D"/>
  </w:style>
  <w:style w:type="character" w:customStyle="1" w:styleId="CommentTextChar">
    <w:name w:val="Comment Text Char"/>
    <w:link w:val="CommentText"/>
    <w:uiPriority w:val="99"/>
    <w:semiHidden/>
    <w:locked/>
    <w:rsid w:val="0046236D"/>
    <w:rPr>
      <w:rFonts w:cs="Times New Roman"/>
    </w:rPr>
  </w:style>
  <w:style w:type="paragraph" w:styleId="CommentSubject">
    <w:name w:val="annotation subject"/>
    <w:basedOn w:val="CommentText"/>
    <w:next w:val="CommentText"/>
    <w:link w:val="CommentSubjectChar"/>
    <w:uiPriority w:val="99"/>
    <w:semiHidden/>
    <w:rsid w:val="0046236D"/>
    <w:rPr>
      <w:b/>
      <w:bCs/>
    </w:rPr>
  </w:style>
  <w:style w:type="character" w:customStyle="1" w:styleId="CommentSubjectChar">
    <w:name w:val="Comment Subject Char"/>
    <w:link w:val="CommentSubject"/>
    <w:uiPriority w:val="99"/>
    <w:semiHidden/>
    <w:locked/>
    <w:rsid w:val="0046236D"/>
    <w:rPr>
      <w:rFonts w:cs="Times New Roman"/>
      <w:b/>
      <w:bCs/>
    </w:rPr>
  </w:style>
  <w:style w:type="paragraph" w:customStyle="1" w:styleId="ColorfulList-Accent11">
    <w:name w:val="Colorful List - Accent 11"/>
    <w:basedOn w:val="Normal"/>
    <w:uiPriority w:val="99"/>
    <w:qFormat/>
    <w:rsid w:val="007B202B"/>
    <w:pPr>
      <w:autoSpaceDE/>
      <w:autoSpaceDN/>
      <w:adjustRightInd/>
      <w:ind w:left="720"/>
      <w:contextualSpacing/>
    </w:pPr>
    <w:rPr>
      <w:sz w:val="24"/>
      <w:szCs w:val="24"/>
    </w:rPr>
  </w:style>
  <w:style w:type="paragraph" w:styleId="Footer">
    <w:name w:val="footer"/>
    <w:basedOn w:val="Normal"/>
    <w:link w:val="FooterChar"/>
    <w:uiPriority w:val="99"/>
    <w:rsid w:val="00D746E2"/>
    <w:pPr>
      <w:tabs>
        <w:tab w:val="center" w:pos="4320"/>
        <w:tab w:val="right" w:pos="8640"/>
      </w:tabs>
    </w:pPr>
  </w:style>
  <w:style w:type="character" w:customStyle="1" w:styleId="FooterChar">
    <w:name w:val="Footer Char"/>
    <w:link w:val="Footer"/>
    <w:uiPriority w:val="99"/>
    <w:locked/>
    <w:rsid w:val="000618D0"/>
    <w:rPr>
      <w:rFonts w:cs="Times New Roman"/>
    </w:rPr>
  </w:style>
  <w:style w:type="character" w:styleId="PageNumber">
    <w:name w:val="page number"/>
    <w:uiPriority w:val="99"/>
    <w:rsid w:val="00D746E2"/>
    <w:rPr>
      <w:rFonts w:cs="Times New Roman"/>
    </w:rPr>
  </w:style>
  <w:style w:type="paragraph" w:styleId="Header">
    <w:name w:val="header"/>
    <w:basedOn w:val="Normal"/>
    <w:link w:val="HeaderChar"/>
    <w:uiPriority w:val="99"/>
    <w:rsid w:val="000618D0"/>
    <w:pPr>
      <w:tabs>
        <w:tab w:val="center" w:pos="4320"/>
        <w:tab w:val="right" w:pos="8640"/>
      </w:tabs>
      <w:autoSpaceDE/>
      <w:autoSpaceDN/>
      <w:adjustRightInd/>
      <w:spacing w:before="120"/>
    </w:pPr>
    <w:rPr>
      <w:sz w:val="24"/>
      <w:szCs w:val="24"/>
    </w:rPr>
  </w:style>
  <w:style w:type="character" w:customStyle="1" w:styleId="HeaderChar">
    <w:name w:val="Header Char"/>
    <w:link w:val="Header"/>
    <w:uiPriority w:val="99"/>
    <w:locked/>
    <w:rsid w:val="000618D0"/>
    <w:rPr>
      <w:rFonts w:cs="Times New Roman"/>
      <w:sz w:val="24"/>
      <w:szCs w:val="24"/>
    </w:rPr>
  </w:style>
  <w:style w:type="paragraph" w:customStyle="1" w:styleId="Default">
    <w:name w:val="Default"/>
    <w:uiPriority w:val="99"/>
    <w:rsid w:val="000618D0"/>
    <w:pPr>
      <w:widowControl w:val="0"/>
      <w:autoSpaceDE w:val="0"/>
      <w:autoSpaceDN w:val="0"/>
      <w:adjustRightInd w:val="0"/>
    </w:pPr>
    <w:rPr>
      <w:rFonts w:ascii="CHPMBB+Times" w:hAnsi="CHPMBB+Times" w:cs="CHPMBB+Times"/>
      <w:color w:val="000000"/>
      <w:sz w:val="24"/>
      <w:szCs w:val="24"/>
    </w:rPr>
  </w:style>
  <w:style w:type="paragraph" w:customStyle="1" w:styleId="CM57">
    <w:name w:val="CM57"/>
    <w:basedOn w:val="Default"/>
    <w:next w:val="Default"/>
    <w:uiPriority w:val="99"/>
    <w:rsid w:val="000618D0"/>
    <w:pPr>
      <w:spacing w:after="665"/>
    </w:pPr>
    <w:rPr>
      <w:rFonts w:cs="Times New Roman"/>
      <w:color w:val="auto"/>
    </w:rPr>
  </w:style>
  <w:style w:type="paragraph" w:customStyle="1" w:styleId="CM58">
    <w:name w:val="CM58"/>
    <w:basedOn w:val="Default"/>
    <w:next w:val="Default"/>
    <w:uiPriority w:val="99"/>
    <w:rsid w:val="000618D0"/>
    <w:pPr>
      <w:spacing w:after="263"/>
    </w:pPr>
    <w:rPr>
      <w:rFonts w:cs="Times New Roman"/>
      <w:color w:val="auto"/>
    </w:rPr>
  </w:style>
  <w:style w:type="paragraph" w:customStyle="1" w:styleId="CM60">
    <w:name w:val="CM60"/>
    <w:basedOn w:val="Default"/>
    <w:next w:val="Default"/>
    <w:uiPriority w:val="99"/>
    <w:rsid w:val="000618D0"/>
    <w:pPr>
      <w:spacing w:after="770"/>
    </w:pPr>
    <w:rPr>
      <w:rFonts w:cs="Times New Roman"/>
      <w:color w:val="auto"/>
    </w:rPr>
  </w:style>
  <w:style w:type="character" w:styleId="FollowedHyperlink">
    <w:name w:val="FollowedHyperlink"/>
    <w:uiPriority w:val="99"/>
    <w:rsid w:val="000618D0"/>
    <w:rPr>
      <w:rFonts w:cs="Times New Roman"/>
      <w:color w:val="800080"/>
      <w:u w:val="single"/>
    </w:rPr>
  </w:style>
  <w:style w:type="paragraph" w:styleId="ListParagraph">
    <w:name w:val="List Paragraph"/>
    <w:basedOn w:val="Normal"/>
    <w:uiPriority w:val="34"/>
    <w:qFormat/>
    <w:rsid w:val="003F128F"/>
    <w:pPr>
      <w:autoSpaceDE/>
      <w:autoSpaceDN/>
      <w:adjustRightInd/>
      <w:ind w:left="720"/>
      <w:contextualSpacing/>
    </w:pPr>
    <w:rPr>
      <w:sz w:val="24"/>
      <w:szCs w:val="24"/>
    </w:rPr>
  </w:style>
  <w:style w:type="character" w:styleId="UnresolvedMention">
    <w:name w:val="Unresolved Mention"/>
    <w:uiPriority w:val="99"/>
    <w:semiHidden/>
    <w:unhideWhenUsed/>
    <w:rsid w:val="00E238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ncjrs.gov/pdffiles1/bjs/grants/25565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1C43E-3390-4CB5-9760-42FC312F5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3412</Words>
  <Characters>19450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OJP</Company>
  <LinksUpToDate>false</LinksUpToDate>
  <CharactersWithSpaces>22817</CharactersWithSpaces>
  <SharedDoc>false</SharedDoc>
  <HLinks>
    <vt:vector size="6" baseType="variant">
      <vt:variant>
        <vt:i4>5701635</vt:i4>
      </vt:variant>
      <vt:variant>
        <vt:i4>0</vt:i4>
      </vt:variant>
      <vt:variant>
        <vt:i4>0</vt:i4>
      </vt:variant>
      <vt:variant>
        <vt:i4>5</vt:i4>
      </vt:variant>
      <vt:variant>
        <vt:lpwstr>https://www.ncjrs.gov/pdffiles1/bjs/grants/255651.pdf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Matthew Hickman</dc:creator>
  <cp:keywords/>
  <dc:description/>
  <cp:lastModifiedBy>BJS</cp:lastModifiedBy>
  <cp:revision>2</cp:revision>
  <cp:lastPrinted>2014-12-30T20:57:00Z</cp:lastPrinted>
  <dcterms:created xsi:type="dcterms:W3CDTF">2021-02-01T19:44:00Z</dcterms:created>
  <dcterms:modified xsi:type="dcterms:W3CDTF">2021-02-01T19:44:00Z</dcterms:modified>
</cp:coreProperties>
</file>