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EA75C4" w:rsidR="00AF1157" w:rsidP="00D73D2D" w:rsidRDefault="00AF1157" w14:paraId="403DC8E3" w14:textId="77777777">
      <w:pPr>
        <w:suppressAutoHyphens/>
        <w:jc w:val="center"/>
        <w:rPr>
          <w:rFonts w:ascii="Arial" w:hAnsi="Arial" w:cs="Arial"/>
          <w:b/>
          <w:sz w:val="22"/>
          <w:szCs w:val="22"/>
        </w:rPr>
      </w:pPr>
      <w:bookmarkStart w:name="_GoBack" w:id="0"/>
      <w:bookmarkEnd w:id="0"/>
      <w:r w:rsidRPr="00EA75C4">
        <w:rPr>
          <w:rFonts w:ascii="Arial" w:hAnsi="Arial" w:cs="Arial"/>
          <w:b/>
          <w:sz w:val="22"/>
          <w:szCs w:val="22"/>
        </w:rPr>
        <w:t>DEPARTMENT OF THE TREASURY</w:t>
      </w:r>
      <w:r w:rsidRPr="00EA75C4" w:rsidR="00D73D2D">
        <w:rPr>
          <w:rFonts w:ascii="Arial" w:hAnsi="Arial" w:cs="Arial"/>
          <w:b/>
          <w:sz w:val="22"/>
          <w:szCs w:val="22"/>
        </w:rPr>
        <w:t xml:space="preserve"> </w:t>
      </w:r>
    </w:p>
    <w:p w:rsidRPr="00EA75C4" w:rsidR="00AF1157" w:rsidP="00D73D2D" w:rsidRDefault="00AF1157" w14:paraId="1D507DC4" w14:textId="77777777">
      <w:pPr>
        <w:suppressAutoHyphens/>
        <w:jc w:val="center"/>
        <w:rPr>
          <w:rFonts w:ascii="Arial" w:hAnsi="Arial" w:cs="Arial"/>
          <w:b/>
          <w:sz w:val="22"/>
          <w:szCs w:val="22"/>
        </w:rPr>
      </w:pPr>
    </w:p>
    <w:p w:rsidRPr="00EA75C4" w:rsidR="00AF1157" w:rsidP="00D73D2D" w:rsidRDefault="00AF1157" w14:paraId="33F57EC1" w14:textId="77777777">
      <w:pPr>
        <w:suppressAutoHyphens/>
        <w:jc w:val="center"/>
        <w:rPr>
          <w:rFonts w:ascii="Arial" w:hAnsi="Arial" w:cs="Arial"/>
          <w:b/>
          <w:sz w:val="22"/>
          <w:szCs w:val="22"/>
        </w:rPr>
      </w:pPr>
      <w:r w:rsidRPr="00EA75C4">
        <w:rPr>
          <w:rFonts w:ascii="Arial" w:hAnsi="Arial" w:cs="Arial"/>
          <w:b/>
          <w:sz w:val="22"/>
          <w:szCs w:val="22"/>
        </w:rPr>
        <w:t xml:space="preserve">ALCOHOL </w:t>
      </w:r>
      <w:r w:rsidRPr="00EA75C4" w:rsidR="00D004D6">
        <w:rPr>
          <w:rFonts w:ascii="Arial" w:hAnsi="Arial" w:cs="Arial"/>
          <w:b/>
          <w:sz w:val="22"/>
          <w:szCs w:val="22"/>
        </w:rPr>
        <w:t xml:space="preserve">AND </w:t>
      </w:r>
      <w:r w:rsidRPr="00EA75C4">
        <w:rPr>
          <w:rFonts w:ascii="Arial" w:hAnsi="Arial" w:cs="Arial"/>
          <w:b/>
          <w:sz w:val="22"/>
          <w:szCs w:val="22"/>
        </w:rPr>
        <w:t>TOBACCO TAX AND TRADE BUREAU</w:t>
      </w:r>
      <w:r w:rsidRPr="00EA75C4" w:rsidR="00D73D2D">
        <w:rPr>
          <w:rFonts w:ascii="Arial" w:hAnsi="Arial" w:cs="Arial"/>
          <w:b/>
          <w:sz w:val="22"/>
          <w:szCs w:val="22"/>
        </w:rPr>
        <w:t xml:space="preserve"> </w:t>
      </w:r>
    </w:p>
    <w:p w:rsidRPr="00EA75C4" w:rsidR="00AF1157" w:rsidP="00D73D2D" w:rsidRDefault="00AF1157" w14:paraId="6C0C6E94" w14:textId="77777777">
      <w:pPr>
        <w:suppressAutoHyphens/>
        <w:jc w:val="center"/>
        <w:rPr>
          <w:rFonts w:ascii="Arial" w:hAnsi="Arial" w:cs="Arial"/>
          <w:b/>
          <w:sz w:val="28"/>
          <w:szCs w:val="28"/>
        </w:rPr>
      </w:pPr>
    </w:p>
    <w:p w:rsidRPr="00EA75C4" w:rsidR="00AF1157" w:rsidP="00D73D2D" w:rsidRDefault="00AF1157" w14:paraId="33FB1402" w14:textId="77777777">
      <w:pPr>
        <w:suppressAutoHyphens/>
        <w:jc w:val="center"/>
        <w:rPr>
          <w:rFonts w:ascii="Arial" w:hAnsi="Arial" w:cs="Arial"/>
          <w:b/>
          <w:sz w:val="22"/>
          <w:szCs w:val="22"/>
        </w:rPr>
      </w:pPr>
      <w:r w:rsidRPr="00EA75C4">
        <w:rPr>
          <w:rFonts w:ascii="Arial" w:hAnsi="Arial" w:cs="Arial"/>
          <w:b/>
          <w:sz w:val="22"/>
          <w:szCs w:val="22"/>
        </w:rPr>
        <w:t xml:space="preserve">Supporting Statement </w:t>
      </w:r>
      <w:r w:rsidRPr="00EA75C4" w:rsidR="00D73D2D">
        <w:rPr>
          <w:rFonts w:ascii="Arial" w:hAnsi="Arial" w:cs="Arial"/>
          <w:b/>
          <w:sz w:val="22"/>
          <w:szCs w:val="22"/>
        </w:rPr>
        <w:t>––</w:t>
      </w:r>
      <w:r w:rsidRPr="00EA75C4">
        <w:rPr>
          <w:rFonts w:ascii="Arial" w:hAnsi="Arial" w:cs="Arial"/>
          <w:b/>
          <w:sz w:val="22"/>
          <w:szCs w:val="22"/>
        </w:rPr>
        <w:t xml:space="preserve"> Information Collection Request</w:t>
      </w:r>
      <w:r w:rsidRPr="00EA75C4" w:rsidR="00D73D2D">
        <w:rPr>
          <w:rFonts w:ascii="Arial" w:hAnsi="Arial" w:cs="Arial"/>
          <w:b/>
          <w:sz w:val="22"/>
          <w:szCs w:val="22"/>
        </w:rPr>
        <w:t xml:space="preserve"> </w:t>
      </w:r>
    </w:p>
    <w:p w:rsidRPr="00EA75C4" w:rsidR="00AF1157" w:rsidP="00D73D2D" w:rsidRDefault="00AF1157" w14:paraId="423B6E76" w14:textId="77777777">
      <w:pPr>
        <w:suppressAutoHyphens/>
        <w:jc w:val="center"/>
        <w:rPr>
          <w:rFonts w:ascii="Arial" w:hAnsi="Arial" w:cs="Arial"/>
          <w:b/>
          <w:sz w:val="28"/>
          <w:szCs w:val="28"/>
        </w:rPr>
      </w:pPr>
    </w:p>
    <w:p w:rsidRPr="00EA75C4" w:rsidR="00AF1157" w:rsidP="00D73D2D" w:rsidRDefault="00AF1157" w14:paraId="7D09879F" w14:textId="1EB12B50">
      <w:pPr>
        <w:suppressAutoHyphens/>
        <w:jc w:val="center"/>
        <w:rPr>
          <w:rFonts w:ascii="Arial" w:hAnsi="Arial" w:cs="Arial"/>
          <w:b/>
          <w:sz w:val="22"/>
          <w:szCs w:val="22"/>
          <w:u w:val="single"/>
        </w:rPr>
      </w:pPr>
      <w:r w:rsidRPr="00EA75C4">
        <w:rPr>
          <w:rFonts w:ascii="Arial" w:hAnsi="Arial" w:cs="Arial"/>
          <w:b/>
          <w:sz w:val="22"/>
          <w:szCs w:val="22"/>
          <w:u w:val="single"/>
        </w:rPr>
        <w:t>OMB Control Number 1513</w:t>
      </w:r>
      <w:r w:rsidRPr="00EA75C4" w:rsidR="00D73D2D">
        <w:rPr>
          <w:rFonts w:ascii="Arial" w:hAnsi="Arial" w:cs="Arial"/>
          <w:b/>
          <w:sz w:val="22"/>
          <w:szCs w:val="22"/>
          <w:u w:val="single"/>
        </w:rPr>
        <w:t>–</w:t>
      </w:r>
      <w:r w:rsidRPr="00EA75C4" w:rsidR="00C45486">
        <w:rPr>
          <w:rFonts w:ascii="Arial" w:hAnsi="Arial" w:cs="Arial"/>
          <w:b/>
          <w:sz w:val="22"/>
          <w:szCs w:val="22"/>
          <w:u w:val="single"/>
        </w:rPr>
        <w:t>0101</w:t>
      </w:r>
      <w:r w:rsidRPr="00EA75C4" w:rsidR="00987432">
        <w:rPr>
          <w:rFonts w:ascii="Arial" w:hAnsi="Arial" w:cs="Arial"/>
          <w:b/>
          <w:sz w:val="22"/>
          <w:szCs w:val="22"/>
          <w:u w:val="single"/>
        </w:rPr>
        <w:t xml:space="preserve"> </w:t>
      </w:r>
    </w:p>
    <w:p w:rsidRPr="00EA75C4" w:rsidR="00AF1157" w:rsidP="00B37891" w:rsidRDefault="00AF1157" w14:paraId="71A4C809" w14:textId="77777777">
      <w:pPr>
        <w:suppressAutoHyphens/>
        <w:jc w:val="center"/>
        <w:rPr>
          <w:rFonts w:ascii="Arial" w:hAnsi="Arial" w:cs="Arial"/>
          <w:b/>
          <w:sz w:val="28"/>
          <w:szCs w:val="28"/>
        </w:rPr>
      </w:pPr>
    </w:p>
    <w:p w:rsidRPr="00EA75C4" w:rsidR="00C45486" w:rsidP="00B37891" w:rsidRDefault="00C45486" w14:paraId="60FFDC56" w14:textId="048DC9B6">
      <w:pPr>
        <w:jc w:val="center"/>
        <w:rPr>
          <w:rFonts w:ascii="Arial" w:hAnsi="Arial" w:cs="Arial"/>
          <w:b/>
          <w:sz w:val="22"/>
          <w:szCs w:val="22"/>
          <w:highlight w:val="yellow"/>
        </w:rPr>
      </w:pPr>
      <w:r w:rsidRPr="00EA75C4">
        <w:rPr>
          <w:rFonts w:ascii="Arial" w:hAnsi="Arial" w:cs="Arial"/>
          <w:b/>
          <w:sz w:val="22"/>
          <w:szCs w:val="22"/>
        </w:rPr>
        <w:t>Marks and Notices on Packages of Tobacco Products</w:t>
      </w:r>
      <w:r w:rsidRPr="00EA75C4" w:rsidR="00B37891">
        <w:rPr>
          <w:rFonts w:ascii="Arial" w:hAnsi="Arial" w:cs="Arial"/>
          <w:b/>
          <w:sz w:val="22"/>
          <w:szCs w:val="22"/>
        </w:rPr>
        <w:t xml:space="preserve">, TTB REC 5210/13 </w:t>
      </w:r>
    </w:p>
    <w:p w:rsidRPr="00EA75C4" w:rsidR="00E86B1B" w:rsidP="009A6532" w:rsidRDefault="00E86B1B" w14:paraId="694EF1DF" w14:textId="77777777">
      <w:pPr>
        <w:rPr>
          <w:rFonts w:ascii="Arial" w:hAnsi="Arial" w:cs="Arial"/>
          <w:sz w:val="22"/>
          <w:szCs w:val="22"/>
          <w:highlight w:val="yellow"/>
        </w:rPr>
      </w:pPr>
    </w:p>
    <w:p w:rsidRPr="00EA75C4" w:rsidR="00D73D2D" w:rsidP="00D73D2D" w:rsidRDefault="00D73D2D" w14:paraId="16E16473" w14:textId="77777777">
      <w:pPr>
        <w:suppressAutoHyphens/>
        <w:rPr>
          <w:rFonts w:ascii="Arial" w:hAnsi="Arial" w:cs="Arial"/>
          <w:sz w:val="22"/>
          <w:szCs w:val="22"/>
        </w:rPr>
      </w:pPr>
    </w:p>
    <w:p w:rsidRPr="00EA75C4" w:rsidR="00AF1157" w:rsidP="00D73D2D" w:rsidRDefault="00AF1157" w14:paraId="5FD75708" w14:textId="77777777">
      <w:pPr>
        <w:suppressAutoHyphens/>
        <w:rPr>
          <w:rFonts w:ascii="Arial" w:hAnsi="Arial" w:cs="Arial"/>
          <w:b/>
          <w:sz w:val="22"/>
          <w:szCs w:val="22"/>
          <w:u w:val="single"/>
        </w:rPr>
      </w:pPr>
      <w:r w:rsidRPr="00EA75C4">
        <w:rPr>
          <w:rFonts w:ascii="Arial" w:hAnsi="Arial" w:cs="Arial"/>
          <w:b/>
          <w:sz w:val="22"/>
          <w:szCs w:val="22"/>
          <w:u w:val="single"/>
        </w:rPr>
        <w:t>A.  J</w:t>
      </w:r>
      <w:r w:rsidRPr="00EA75C4" w:rsidR="00BD3333">
        <w:rPr>
          <w:rFonts w:ascii="Arial" w:hAnsi="Arial" w:cs="Arial"/>
          <w:b/>
          <w:sz w:val="22"/>
          <w:szCs w:val="22"/>
          <w:u w:val="single"/>
        </w:rPr>
        <w:t>ustification</w:t>
      </w:r>
      <w:r w:rsidRPr="00EA75C4" w:rsidR="00D73D2D">
        <w:rPr>
          <w:rFonts w:ascii="Arial" w:hAnsi="Arial" w:cs="Arial"/>
          <w:b/>
          <w:sz w:val="22"/>
          <w:szCs w:val="22"/>
          <w:u w:val="single"/>
        </w:rPr>
        <w:t xml:space="preserve"> </w:t>
      </w:r>
    </w:p>
    <w:p w:rsidRPr="00EA75C4" w:rsidR="00AF1157" w:rsidP="00D73D2D" w:rsidRDefault="00AF1157" w14:paraId="6332C424" w14:textId="77777777">
      <w:pPr>
        <w:suppressAutoHyphens/>
        <w:rPr>
          <w:rFonts w:ascii="Arial" w:hAnsi="Arial" w:cs="Arial"/>
          <w:sz w:val="22"/>
          <w:szCs w:val="22"/>
        </w:rPr>
      </w:pPr>
    </w:p>
    <w:p w:rsidRPr="00EA75C4" w:rsidR="00AF1157" w:rsidP="00D73D2D" w:rsidRDefault="00D73D2D" w14:paraId="2D9B8B0C" w14:textId="77777777">
      <w:pPr>
        <w:tabs>
          <w:tab w:val="left" w:pos="360"/>
        </w:tabs>
        <w:suppressAutoHyphens/>
        <w:rPr>
          <w:rFonts w:ascii="Arial" w:hAnsi="Arial" w:cs="Arial"/>
          <w:i/>
          <w:sz w:val="22"/>
          <w:szCs w:val="22"/>
        </w:rPr>
      </w:pPr>
      <w:r w:rsidRPr="00EA75C4">
        <w:rPr>
          <w:rFonts w:ascii="Arial" w:hAnsi="Arial" w:cs="Arial"/>
          <w:i/>
          <w:sz w:val="22"/>
          <w:szCs w:val="22"/>
        </w:rPr>
        <w:t xml:space="preserve">1.  </w:t>
      </w:r>
      <w:r w:rsidRPr="00EA75C4" w:rsidR="00AF1157">
        <w:rPr>
          <w:rFonts w:ascii="Arial" w:hAnsi="Arial" w:cs="Arial"/>
          <w:i/>
          <w:sz w:val="22"/>
          <w:szCs w:val="22"/>
        </w:rPr>
        <w:t>What are the circumstances that make this collection of information necessary</w:t>
      </w:r>
      <w:r w:rsidRPr="00EA75C4">
        <w:rPr>
          <w:rFonts w:ascii="Arial" w:hAnsi="Arial" w:cs="Arial"/>
          <w:i/>
          <w:sz w:val="22"/>
          <w:szCs w:val="22"/>
        </w:rPr>
        <w:t>,</w:t>
      </w:r>
      <w:r w:rsidRPr="00EA75C4" w:rsidR="00AF1157">
        <w:rPr>
          <w:rFonts w:ascii="Arial" w:hAnsi="Arial" w:cs="Arial"/>
          <w:i/>
          <w:sz w:val="22"/>
          <w:szCs w:val="22"/>
        </w:rPr>
        <w:t xml:space="preserve"> and what legal or administrative requirements necessitate the collection?</w:t>
      </w:r>
      <w:r w:rsidRPr="00EA75C4" w:rsidR="005E4F99">
        <w:rPr>
          <w:rFonts w:ascii="Arial" w:hAnsi="Arial" w:cs="Arial"/>
          <w:i/>
          <w:sz w:val="22"/>
          <w:szCs w:val="22"/>
        </w:rPr>
        <w:t xml:space="preserve">  Also </w:t>
      </w:r>
      <w:r w:rsidRPr="00EA75C4">
        <w:rPr>
          <w:rFonts w:ascii="Arial" w:hAnsi="Arial" w:cs="Arial"/>
          <w:i/>
          <w:sz w:val="22"/>
          <w:szCs w:val="22"/>
        </w:rPr>
        <w:t xml:space="preserve">align </w:t>
      </w:r>
      <w:r w:rsidRPr="00EA75C4" w:rsidR="005E4F99">
        <w:rPr>
          <w:rFonts w:ascii="Arial" w:hAnsi="Arial" w:cs="Arial"/>
          <w:i/>
          <w:sz w:val="22"/>
          <w:szCs w:val="22"/>
        </w:rPr>
        <w:t xml:space="preserve">the information collection to </w:t>
      </w:r>
      <w:r w:rsidRPr="00EA75C4" w:rsidR="00074898">
        <w:rPr>
          <w:rFonts w:ascii="Arial" w:hAnsi="Arial" w:cs="Arial"/>
          <w:i/>
          <w:sz w:val="22"/>
          <w:szCs w:val="22"/>
        </w:rPr>
        <w:t>TTB</w:t>
      </w:r>
      <w:r w:rsidRPr="00EA75C4">
        <w:rPr>
          <w:rFonts w:ascii="Arial" w:hAnsi="Arial" w:cs="Arial"/>
          <w:i/>
          <w:sz w:val="22"/>
          <w:szCs w:val="22"/>
        </w:rPr>
        <w:t>’s</w:t>
      </w:r>
      <w:r w:rsidRPr="00EA75C4" w:rsidR="00074898">
        <w:rPr>
          <w:rFonts w:ascii="Arial" w:hAnsi="Arial" w:cs="Arial"/>
          <w:i/>
          <w:sz w:val="22"/>
          <w:szCs w:val="22"/>
        </w:rPr>
        <w:t xml:space="preserve"> </w:t>
      </w:r>
      <w:r w:rsidRPr="00EA75C4" w:rsidR="005E4F99">
        <w:rPr>
          <w:rFonts w:ascii="Arial" w:hAnsi="Arial" w:cs="Arial"/>
          <w:i/>
          <w:sz w:val="22"/>
          <w:szCs w:val="22"/>
        </w:rPr>
        <w:t>Line of Business/Sub-function and IT Investment, if one is used.</w:t>
      </w:r>
      <w:r w:rsidRPr="00EA75C4">
        <w:rPr>
          <w:rFonts w:ascii="Arial" w:hAnsi="Arial" w:cs="Arial"/>
          <w:i/>
          <w:sz w:val="22"/>
          <w:szCs w:val="22"/>
        </w:rPr>
        <w:t xml:space="preserve"> </w:t>
      </w:r>
    </w:p>
    <w:p w:rsidRPr="00EA75C4" w:rsidR="00987432" w:rsidP="003A4DFA" w:rsidRDefault="00987432" w14:paraId="0DABF37C" w14:textId="77777777">
      <w:pPr>
        <w:ind w:left="360"/>
        <w:rPr>
          <w:rFonts w:ascii="Arial" w:hAnsi="Arial" w:cs="Arial"/>
          <w:sz w:val="22"/>
          <w:szCs w:val="22"/>
          <w:highlight w:val="yellow"/>
        </w:rPr>
      </w:pPr>
    </w:p>
    <w:p w:rsidRPr="00EA75C4" w:rsidR="003A4DFA" w:rsidP="003A4DFA" w:rsidRDefault="00B06EE5" w14:paraId="18A89286" w14:textId="7244BECB">
      <w:pPr>
        <w:ind w:left="360"/>
        <w:rPr>
          <w:rFonts w:ascii="Arial" w:hAnsi="Arial" w:cs="Arial"/>
          <w:sz w:val="22"/>
          <w:szCs w:val="22"/>
        </w:rPr>
      </w:pPr>
      <w:r w:rsidRPr="00EA75C4">
        <w:rPr>
          <w:rFonts w:ascii="Arial" w:hAnsi="Arial" w:cs="Arial"/>
          <w:sz w:val="22"/>
          <w:szCs w:val="22"/>
        </w:rPr>
        <w:t>The Alcohol and Tobacco Tax and Trade Bureau (TTB) administers</w:t>
      </w:r>
      <w:r w:rsidRPr="00EA75C4" w:rsidR="003A4DFA">
        <w:rPr>
          <w:rFonts w:ascii="Arial" w:hAnsi="Arial" w:cs="Arial"/>
          <w:sz w:val="22"/>
          <w:szCs w:val="22"/>
        </w:rPr>
        <w:t xml:space="preserve"> chapter 51 (distilled spirits, wine</w:t>
      </w:r>
      <w:r w:rsidRPr="00EA75C4" w:rsidR="000B6799">
        <w:rPr>
          <w:rFonts w:ascii="Arial" w:hAnsi="Arial" w:cs="Arial"/>
          <w:sz w:val="22"/>
          <w:szCs w:val="22"/>
        </w:rPr>
        <w:t>,</w:t>
      </w:r>
      <w:r w:rsidRPr="00EA75C4" w:rsidR="003A4DFA">
        <w:rPr>
          <w:rFonts w:ascii="Arial" w:hAnsi="Arial" w:cs="Arial"/>
          <w:sz w:val="22"/>
          <w:szCs w:val="22"/>
        </w:rPr>
        <w:t xml:space="preserve"> and beer), chapter 52 (tobacco products</w:t>
      </w:r>
      <w:r w:rsidRPr="00EA75C4" w:rsidR="000B6799">
        <w:rPr>
          <w:rFonts w:ascii="Arial" w:hAnsi="Arial" w:cs="Arial"/>
          <w:sz w:val="22"/>
          <w:szCs w:val="22"/>
        </w:rPr>
        <w:t>, processed tobacco,</w:t>
      </w:r>
      <w:r w:rsidRPr="00EA75C4" w:rsidR="003A4DFA">
        <w:rPr>
          <w:rFonts w:ascii="Arial" w:hAnsi="Arial" w:cs="Arial"/>
          <w:sz w:val="22"/>
          <w:szCs w:val="22"/>
        </w:rPr>
        <w:t xml:space="preserve"> and cigarette papers and tubes), and sections 4181–4182 (firearms and ammunition excise taxes) of the Internal Revenue Code of 1986, as amended, (IRC, 26 U.S.C.) pursuant to section 1111(d) of the Homeland Securit</w:t>
      </w:r>
      <w:r w:rsidRPr="00EA75C4" w:rsidR="00987432">
        <w:rPr>
          <w:rFonts w:ascii="Arial" w:hAnsi="Arial" w:cs="Arial"/>
          <w:sz w:val="22"/>
          <w:szCs w:val="22"/>
        </w:rPr>
        <w:t>y Act of 2002, as codified at 6 </w:t>
      </w:r>
      <w:r w:rsidRPr="00EA75C4" w:rsidR="003A4DFA">
        <w:rPr>
          <w:rFonts w:ascii="Arial" w:hAnsi="Arial" w:cs="Arial"/>
          <w:sz w:val="22"/>
          <w:szCs w:val="22"/>
        </w:rPr>
        <w:t xml:space="preserve">U.S.C. 531(d).  In addition, the Secretary of the Treasury </w:t>
      </w:r>
      <w:r w:rsidRPr="00EA75C4" w:rsidR="00B37891">
        <w:rPr>
          <w:rFonts w:ascii="Arial" w:hAnsi="Arial" w:cs="Arial"/>
          <w:sz w:val="22"/>
          <w:szCs w:val="22"/>
        </w:rPr>
        <w:t xml:space="preserve">(the Secretary) </w:t>
      </w:r>
      <w:r w:rsidRPr="00EA75C4" w:rsidR="003A4DFA">
        <w:rPr>
          <w:rFonts w:ascii="Arial" w:hAnsi="Arial" w:cs="Arial"/>
          <w:sz w:val="22"/>
          <w:szCs w:val="22"/>
        </w:rPr>
        <w:t xml:space="preserve">has delegated certain IRC administrative and enforcement authorities to TTB through Treasury Department Order 120–01. </w:t>
      </w:r>
    </w:p>
    <w:p w:rsidRPr="00EA75C4" w:rsidR="000B6799" w:rsidP="003A4DFA" w:rsidRDefault="000B6799" w14:paraId="1609D42E" w14:textId="77777777">
      <w:pPr>
        <w:ind w:left="360"/>
        <w:rPr>
          <w:rFonts w:ascii="Arial" w:hAnsi="Arial" w:cs="Arial"/>
          <w:sz w:val="22"/>
          <w:szCs w:val="22"/>
        </w:rPr>
      </w:pPr>
    </w:p>
    <w:p w:rsidRPr="00EA75C4" w:rsidR="00E327F0" w:rsidP="003A4DFA" w:rsidRDefault="00B82219" w14:paraId="39091C0F" w14:textId="067C036F">
      <w:pPr>
        <w:ind w:left="360"/>
        <w:rPr>
          <w:rFonts w:ascii="Arial" w:hAnsi="Arial" w:cs="Arial"/>
          <w:sz w:val="22"/>
          <w:szCs w:val="22"/>
        </w:rPr>
      </w:pPr>
      <w:r w:rsidRPr="00EA75C4">
        <w:rPr>
          <w:rFonts w:ascii="Arial" w:hAnsi="Arial" w:cs="Arial"/>
          <w:sz w:val="22"/>
          <w:szCs w:val="22"/>
        </w:rPr>
        <w:t>The IRC at 26 U.S.C. 5701 imposes Federal excise tax</w:t>
      </w:r>
      <w:r w:rsidR="007B7BF3">
        <w:rPr>
          <w:rFonts w:ascii="Arial" w:hAnsi="Arial" w:cs="Arial"/>
          <w:sz w:val="22"/>
          <w:szCs w:val="22"/>
        </w:rPr>
        <w:t>es</w:t>
      </w:r>
      <w:r w:rsidRPr="00EA75C4">
        <w:rPr>
          <w:rFonts w:ascii="Arial" w:hAnsi="Arial" w:cs="Arial"/>
          <w:sz w:val="22"/>
          <w:szCs w:val="22"/>
        </w:rPr>
        <w:t xml:space="preserve"> on </w:t>
      </w:r>
      <w:r w:rsidRPr="00EA75C4" w:rsidR="00E12E64">
        <w:rPr>
          <w:rFonts w:ascii="Arial" w:hAnsi="Arial" w:cs="Arial"/>
          <w:sz w:val="22"/>
          <w:szCs w:val="22"/>
        </w:rPr>
        <w:t>domestic</w:t>
      </w:r>
      <w:r w:rsidRPr="00EA75C4">
        <w:rPr>
          <w:rFonts w:ascii="Arial" w:hAnsi="Arial" w:cs="Arial"/>
          <w:sz w:val="22"/>
          <w:szCs w:val="22"/>
        </w:rPr>
        <w:t xml:space="preserve"> and imported tobacco</w:t>
      </w:r>
      <w:r w:rsidR="00A54FD7">
        <w:rPr>
          <w:rFonts w:ascii="Arial" w:hAnsi="Arial" w:cs="Arial"/>
          <w:sz w:val="22"/>
          <w:szCs w:val="22"/>
        </w:rPr>
        <w:t xml:space="preserve"> products</w:t>
      </w:r>
      <w:r w:rsidR="00EE6B65">
        <w:rPr>
          <w:rFonts w:ascii="Arial" w:hAnsi="Arial" w:cs="Arial"/>
          <w:sz w:val="22"/>
          <w:szCs w:val="22"/>
        </w:rPr>
        <w:t>—</w:t>
      </w:r>
      <w:r w:rsidRPr="00EA75C4" w:rsidR="00EE6B65">
        <w:rPr>
          <w:rFonts w:ascii="Arial" w:hAnsi="Arial" w:cs="Arial"/>
          <w:sz w:val="22"/>
          <w:szCs w:val="22"/>
        </w:rPr>
        <w:t xml:space="preserve">cigars, cigarettes, smokeless tobacco (snuff and chewing tobacco), pipe tobacco, </w:t>
      </w:r>
      <w:r w:rsidR="00EE6B65">
        <w:rPr>
          <w:rFonts w:ascii="Arial" w:hAnsi="Arial" w:cs="Arial"/>
          <w:sz w:val="22"/>
          <w:szCs w:val="22"/>
        </w:rPr>
        <w:t xml:space="preserve">and </w:t>
      </w:r>
      <w:r w:rsidRPr="00EA75C4" w:rsidR="00EE6B65">
        <w:rPr>
          <w:rFonts w:ascii="Arial" w:hAnsi="Arial" w:cs="Arial"/>
          <w:sz w:val="22"/>
          <w:szCs w:val="22"/>
        </w:rPr>
        <w:t>roll-your-own tobacco</w:t>
      </w:r>
      <w:r w:rsidR="00EE6B65">
        <w:rPr>
          <w:rFonts w:ascii="Arial" w:hAnsi="Arial" w:cs="Arial"/>
          <w:sz w:val="22"/>
          <w:szCs w:val="22"/>
        </w:rPr>
        <w:t>—</w:t>
      </w:r>
      <w:r w:rsidR="00A54FD7">
        <w:rPr>
          <w:rFonts w:ascii="Arial" w:hAnsi="Arial" w:cs="Arial"/>
          <w:sz w:val="22"/>
          <w:szCs w:val="22"/>
        </w:rPr>
        <w:t>and</w:t>
      </w:r>
      <w:r w:rsidR="00EE6B65">
        <w:rPr>
          <w:rFonts w:ascii="Arial" w:hAnsi="Arial" w:cs="Arial"/>
          <w:sz w:val="22"/>
          <w:szCs w:val="22"/>
        </w:rPr>
        <w:t xml:space="preserve"> on</w:t>
      </w:r>
      <w:r w:rsidR="00A54FD7">
        <w:rPr>
          <w:rFonts w:ascii="Arial" w:hAnsi="Arial" w:cs="Arial"/>
          <w:sz w:val="22"/>
          <w:szCs w:val="22"/>
        </w:rPr>
        <w:t xml:space="preserve"> cigarette papers and tubes</w:t>
      </w:r>
      <w:r w:rsidR="00EE6B65">
        <w:rPr>
          <w:rFonts w:ascii="Arial" w:hAnsi="Arial" w:cs="Arial"/>
          <w:sz w:val="22"/>
          <w:szCs w:val="22"/>
        </w:rPr>
        <w:t xml:space="preserve">.  The tax rate </w:t>
      </w:r>
      <w:r w:rsidR="00A54FD7">
        <w:rPr>
          <w:rFonts w:ascii="Arial" w:hAnsi="Arial" w:cs="Arial"/>
          <w:sz w:val="22"/>
          <w:szCs w:val="22"/>
        </w:rPr>
        <w:t>varies by the type of article</w:t>
      </w:r>
      <w:r w:rsidRPr="00EA75C4" w:rsidR="00E327F0">
        <w:rPr>
          <w:rFonts w:ascii="Arial" w:hAnsi="Arial" w:cs="Arial"/>
          <w:sz w:val="22"/>
          <w:szCs w:val="22"/>
        </w:rPr>
        <w:t xml:space="preserve">.  </w:t>
      </w:r>
      <w:r w:rsidRPr="00EA75C4" w:rsidR="00C25AA4">
        <w:rPr>
          <w:rFonts w:ascii="Arial" w:hAnsi="Arial" w:cs="Arial"/>
          <w:sz w:val="22"/>
          <w:szCs w:val="22"/>
        </w:rPr>
        <w:t>T</w:t>
      </w:r>
      <w:r w:rsidRPr="00EA75C4" w:rsidR="00E327F0">
        <w:rPr>
          <w:rFonts w:ascii="Arial" w:hAnsi="Arial" w:cs="Arial"/>
          <w:sz w:val="22"/>
          <w:szCs w:val="22"/>
        </w:rPr>
        <w:t>he IRC</w:t>
      </w:r>
      <w:r w:rsidRPr="00EA75C4" w:rsidR="00E0688E">
        <w:rPr>
          <w:rFonts w:ascii="Arial" w:hAnsi="Arial" w:cs="Arial"/>
          <w:sz w:val="22"/>
          <w:szCs w:val="22"/>
        </w:rPr>
        <w:t>,</w:t>
      </w:r>
      <w:r w:rsidRPr="00EA75C4" w:rsidR="00E327F0">
        <w:rPr>
          <w:rFonts w:ascii="Arial" w:hAnsi="Arial" w:cs="Arial"/>
          <w:sz w:val="22"/>
          <w:szCs w:val="22"/>
        </w:rPr>
        <w:t xml:space="preserve"> </w:t>
      </w:r>
      <w:r w:rsidRPr="00EA75C4" w:rsidR="00E0688E">
        <w:rPr>
          <w:rFonts w:ascii="Arial" w:hAnsi="Arial" w:cs="Arial"/>
          <w:sz w:val="22"/>
          <w:szCs w:val="22"/>
        </w:rPr>
        <w:t>at 26 U.S.C. 5702</w:t>
      </w:r>
      <w:r w:rsidRPr="00EA75C4" w:rsidR="00B37891">
        <w:rPr>
          <w:rFonts w:ascii="Arial" w:hAnsi="Arial" w:cs="Arial"/>
          <w:sz w:val="22"/>
          <w:szCs w:val="22"/>
        </w:rPr>
        <w:t xml:space="preserve"> and 5703</w:t>
      </w:r>
      <w:r w:rsidR="00E12E64">
        <w:rPr>
          <w:rFonts w:ascii="Arial" w:hAnsi="Arial" w:cs="Arial"/>
          <w:sz w:val="22"/>
          <w:szCs w:val="22"/>
        </w:rPr>
        <w:t>, defines tho</w:t>
      </w:r>
      <w:r w:rsidRPr="00EA75C4" w:rsidR="00E0688E">
        <w:rPr>
          <w:rFonts w:ascii="Arial" w:hAnsi="Arial" w:cs="Arial"/>
          <w:sz w:val="22"/>
          <w:szCs w:val="22"/>
        </w:rPr>
        <w:t xml:space="preserve">se </w:t>
      </w:r>
      <w:r w:rsidR="00E12E64">
        <w:rPr>
          <w:rFonts w:ascii="Arial" w:hAnsi="Arial" w:cs="Arial"/>
          <w:sz w:val="22"/>
          <w:szCs w:val="22"/>
        </w:rPr>
        <w:t xml:space="preserve">articles </w:t>
      </w:r>
      <w:r w:rsidRPr="00EA75C4" w:rsidR="00E0688E">
        <w:rPr>
          <w:rFonts w:ascii="Arial" w:hAnsi="Arial" w:cs="Arial"/>
          <w:sz w:val="22"/>
          <w:szCs w:val="22"/>
        </w:rPr>
        <w:t>for tax purposes and</w:t>
      </w:r>
      <w:r w:rsidRPr="00EA75C4" w:rsidR="00B37891">
        <w:rPr>
          <w:rFonts w:ascii="Arial" w:hAnsi="Arial" w:cs="Arial"/>
          <w:sz w:val="22"/>
          <w:szCs w:val="22"/>
        </w:rPr>
        <w:t>, in general, p</w:t>
      </w:r>
      <w:r w:rsidR="00E12E64">
        <w:rPr>
          <w:rFonts w:ascii="Arial" w:hAnsi="Arial" w:cs="Arial"/>
          <w:sz w:val="22"/>
          <w:szCs w:val="22"/>
        </w:rPr>
        <w:t>l</w:t>
      </w:r>
      <w:r w:rsidRPr="00EA75C4" w:rsidR="00E327F0">
        <w:rPr>
          <w:rFonts w:ascii="Arial" w:hAnsi="Arial" w:cs="Arial"/>
          <w:sz w:val="22"/>
          <w:szCs w:val="22"/>
        </w:rPr>
        <w:t>aces liability for th</w:t>
      </w:r>
      <w:r w:rsidRPr="00EA75C4" w:rsidR="00B37891">
        <w:rPr>
          <w:rFonts w:ascii="Arial" w:hAnsi="Arial" w:cs="Arial"/>
          <w:sz w:val="22"/>
          <w:szCs w:val="22"/>
        </w:rPr>
        <w:t>o</w:t>
      </w:r>
      <w:r w:rsidRPr="00EA75C4" w:rsidR="00E327F0">
        <w:rPr>
          <w:rFonts w:ascii="Arial" w:hAnsi="Arial" w:cs="Arial"/>
          <w:sz w:val="22"/>
          <w:szCs w:val="22"/>
        </w:rPr>
        <w:t>se taxes</w:t>
      </w:r>
      <w:r w:rsidRPr="00EA75C4" w:rsidR="00B37891">
        <w:rPr>
          <w:rFonts w:ascii="Arial" w:hAnsi="Arial" w:cs="Arial"/>
          <w:sz w:val="22"/>
          <w:szCs w:val="22"/>
        </w:rPr>
        <w:t xml:space="preserve"> </w:t>
      </w:r>
      <w:r w:rsidRPr="00EA75C4" w:rsidR="00E327F0">
        <w:rPr>
          <w:rFonts w:ascii="Arial" w:hAnsi="Arial" w:cs="Arial"/>
          <w:sz w:val="22"/>
          <w:szCs w:val="22"/>
        </w:rPr>
        <w:t xml:space="preserve">on </w:t>
      </w:r>
      <w:r w:rsidR="00E12E64">
        <w:rPr>
          <w:rFonts w:ascii="Arial" w:hAnsi="Arial" w:cs="Arial"/>
          <w:sz w:val="22"/>
          <w:szCs w:val="22"/>
        </w:rPr>
        <w:t xml:space="preserve">the article’s </w:t>
      </w:r>
      <w:r w:rsidRPr="00EA75C4" w:rsidR="00E327F0">
        <w:rPr>
          <w:rFonts w:ascii="Arial" w:hAnsi="Arial" w:cs="Arial"/>
          <w:sz w:val="22"/>
          <w:szCs w:val="22"/>
        </w:rPr>
        <w:t xml:space="preserve">manufacturer or importer.  </w:t>
      </w:r>
      <w:r w:rsidRPr="00EA75C4" w:rsidR="00493C91">
        <w:rPr>
          <w:rFonts w:ascii="Arial" w:hAnsi="Arial" w:cs="Arial"/>
          <w:sz w:val="22"/>
          <w:szCs w:val="22"/>
        </w:rPr>
        <w:t>In addition, t</w:t>
      </w:r>
      <w:r w:rsidRPr="00EA75C4" w:rsidR="00C45486">
        <w:rPr>
          <w:rFonts w:ascii="Arial" w:hAnsi="Arial" w:cs="Arial"/>
          <w:sz w:val="22"/>
          <w:szCs w:val="22"/>
        </w:rPr>
        <w:t>he IRC at 26 U.S.C. 5723</w:t>
      </w:r>
      <w:r w:rsidRPr="00EA75C4" w:rsidR="00BE490E">
        <w:rPr>
          <w:rFonts w:ascii="Arial" w:hAnsi="Arial" w:cs="Arial"/>
          <w:sz w:val="22"/>
          <w:szCs w:val="22"/>
        </w:rPr>
        <w:t>(b)</w:t>
      </w:r>
      <w:r w:rsidRPr="00EA75C4" w:rsidR="00C45486">
        <w:rPr>
          <w:rFonts w:ascii="Arial" w:hAnsi="Arial" w:cs="Arial"/>
          <w:sz w:val="22"/>
          <w:szCs w:val="22"/>
        </w:rPr>
        <w:t xml:space="preserve"> requires </w:t>
      </w:r>
      <w:r w:rsidRPr="00EA75C4" w:rsidR="00BE490E">
        <w:rPr>
          <w:rFonts w:ascii="Arial" w:hAnsi="Arial" w:cs="Arial"/>
          <w:sz w:val="22"/>
          <w:szCs w:val="22"/>
        </w:rPr>
        <w:t xml:space="preserve">that all packages of tobacco products or cigarette papers and tubes </w:t>
      </w:r>
      <w:r w:rsidRPr="00EA75C4" w:rsidR="00D07404">
        <w:rPr>
          <w:rFonts w:ascii="Arial" w:hAnsi="Arial" w:cs="Arial"/>
          <w:sz w:val="22"/>
          <w:szCs w:val="22"/>
        </w:rPr>
        <w:t>shall</w:t>
      </w:r>
      <w:r w:rsidRPr="00EA75C4" w:rsidR="00BE490E">
        <w:rPr>
          <w:rFonts w:ascii="Arial" w:hAnsi="Arial" w:cs="Arial"/>
          <w:sz w:val="22"/>
          <w:szCs w:val="22"/>
        </w:rPr>
        <w:t>, before removal, bear the marks</w:t>
      </w:r>
      <w:r w:rsidRPr="00EA75C4" w:rsidR="00FA4EDC">
        <w:rPr>
          <w:rFonts w:ascii="Arial" w:hAnsi="Arial" w:cs="Arial"/>
          <w:sz w:val="22"/>
          <w:szCs w:val="22"/>
        </w:rPr>
        <w:t xml:space="preserve"> </w:t>
      </w:r>
      <w:r w:rsidRPr="00EA75C4" w:rsidR="00BE490E">
        <w:rPr>
          <w:rFonts w:ascii="Arial" w:hAnsi="Arial" w:cs="Arial"/>
          <w:sz w:val="22"/>
          <w:szCs w:val="22"/>
        </w:rPr>
        <w:t>and notices that the Secre</w:t>
      </w:r>
      <w:r w:rsidRPr="00EA75C4" w:rsidR="00931397">
        <w:rPr>
          <w:rFonts w:ascii="Arial" w:hAnsi="Arial" w:cs="Arial"/>
          <w:sz w:val="22"/>
          <w:szCs w:val="22"/>
        </w:rPr>
        <w:t xml:space="preserve">tary </w:t>
      </w:r>
      <w:r w:rsidR="007B7BF3">
        <w:rPr>
          <w:rFonts w:ascii="Arial" w:hAnsi="Arial" w:cs="Arial"/>
          <w:sz w:val="22"/>
          <w:szCs w:val="22"/>
        </w:rPr>
        <w:t xml:space="preserve">prescribes </w:t>
      </w:r>
      <w:r w:rsidRPr="00EA75C4" w:rsidR="00931397">
        <w:rPr>
          <w:rFonts w:ascii="Arial" w:hAnsi="Arial" w:cs="Arial"/>
          <w:sz w:val="22"/>
          <w:szCs w:val="22"/>
        </w:rPr>
        <w:t xml:space="preserve">by regulation. </w:t>
      </w:r>
    </w:p>
    <w:p w:rsidRPr="00EA75C4" w:rsidR="00E327F0" w:rsidP="003A4DFA" w:rsidRDefault="00E327F0" w14:paraId="14D1E5E6" w14:textId="77777777">
      <w:pPr>
        <w:ind w:left="360"/>
        <w:rPr>
          <w:rFonts w:ascii="Arial" w:hAnsi="Arial" w:cs="Arial"/>
          <w:sz w:val="22"/>
          <w:szCs w:val="22"/>
        </w:rPr>
      </w:pPr>
    </w:p>
    <w:p w:rsidRPr="00EA75C4" w:rsidR="008D44EC" w:rsidP="003A4DFA" w:rsidRDefault="0057591F" w14:paraId="5B316982" w14:textId="7B2D5573">
      <w:pPr>
        <w:ind w:left="360"/>
        <w:rPr>
          <w:rFonts w:ascii="Arial" w:hAnsi="Arial" w:cs="Arial"/>
          <w:sz w:val="22"/>
          <w:szCs w:val="22"/>
        </w:rPr>
      </w:pPr>
      <w:r w:rsidRPr="00EA75C4">
        <w:rPr>
          <w:rFonts w:ascii="Arial" w:hAnsi="Arial" w:cs="Arial"/>
          <w:sz w:val="22"/>
          <w:szCs w:val="22"/>
        </w:rPr>
        <w:t>U</w:t>
      </w:r>
      <w:r w:rsidRPr="00EA75C4" w:rsidR="00E327F0">
        <w:rPr>
          <w:rFonts w:ascii="Arial" w:hAnsi="Arial" w:cs="Arial"/>
          <w:sz w:val="22"/>
          <w:szCs w:val="22"/>
        </w:rPr>
        <w:t>nder the authority of 26 U.S.C. 5723(b)</w:t>
      </w:r>
      <w:r w:rsidRPr="00EA75C4" w:rsidR="00134EF1">
        <w:rPr>
          <w:rFonts w:ascii="Arial" w:hAnsi="Arial" w:cs="Arial"/>
          <w:sz w:val="22"/>
          <w:szCs w:val="22"/>
        </w:rPr>
        <w:t xml:space="preserve">, </w:t>
      </w:r>
      <w:r w:rsidRPr="00EA75C4" w:rsidR="00BE490E">
        <w:rPr>
          <w:rFonts w:ascii="Arial" w:hAnsi="Arial" w:cs="Arial"/>
          <w:sz w:val="22"/>
          <w:szCs w:val="22"/>
        </w:rPr>
        <w:t xml:space="preserve">the TTB regulations require </w:t>
      </w:r>
      <w:r w:rsidR="00A54FD7">
        <w:rPr>
          <w:rFonts w:ascii="Arial" w:hAnsi="Arial" w:cs="Arial"/>
          <w:sz w:val="22"/>
          <w:szCs w:val="22"/>
        </w:rPr>
        <w:t>manufacturers, importers, and export</w:t>
      </w:r>
      <w:r w:rsidR="00EE6B65">
        <w:rPr>
          <w:rFonts w:ascii="Arial" w:hAnsi="Arial" w:cs="Arial"/>
          <w:sz w:val="22"/>
          <w:szCs w:val="22"/>
        </w:rPr>
        <w:t xml:space="preserve"> warehouse proprietors</w:t>
      </w:r>
      <w:r w:rsidR="00A54FD7">
        <w:rPr>
          <w:rFonts w:ascii="Arial" w:hAnsi="Arial" w:cs="Arial"/>
          <w:sz w:val="22"/>
          <w:szCs w:val="22"/>
        </w:rPr>
        <w:t xml:space="preserve"> </w:t>
      </w:r>
      <w:r w:rsidRPr="00EA75C4" w:rsidR="000A2B0C">
        <w:rPr>
          <w:rFonts w:ascii="Arial" w:hAnsi="Arial" w:cs="Arial"/>
          <w:sz w:val="22"/>
          <w:szCs w:val="22"/>
        </w:rPr>
        <w:t xml:space="preserve">to place </w:t>
      </w:r>
      <w:r w:rsidRPr="00EA75C4" w:rsidR="00171FB9">
        <w:rPr>
          <w:rFonts w:ascii="Arial" w:hAnsi="Arial" w:cs="Arial"/>
          <w:sz w:val="22"/>
          <w:szCs w:val="22"/>
        </w:rPr>
        <w:t>c</w:t>
      </w:r>
      <w:r w:rsidRPr="00EA75C4" w:rsidR="00C45486">
        <w:rPr>
          <w:rFonts w:ascii="Arial" w:hAnsi="Arial" w:cs="Arial"/>
          <w:sz w:val="22"/>
          <w:szCs w:val="22"/>
        </w:rPr>
        <w:t>ertain marks</w:t>
      </w:r>
      <w:r w:rsidRPr="00EA75C4" w:rsidR="002319FB">
        <w:rPr>
          <w:rFonts w:ascii="Arial" w:hAnsi="Arial" w:cs="Arial"/>
          <w:sz w:val="22"/>
          <w:szCs w:val="22"/>
        </w:rPr>
        <w:t xml:space="preserve"> and </w:t>
      </w:r>
      <w:r w:rsidRPr="00EA75C4" w:rsidR="00B37891">
        <w:rPr>
          <w:rFonts w:ascii="Arial" w:hAnsi="Arial" w:cs="Arial"/>
          <w:sz w:val="22"/>
          <w:szCs w:val="22"/>
        </w:rPr>
        <w:t xml:space="preserve">notices on packages of tobacco products and cigarette papers and tubes, or, in certain circumstances, </w:t>
      </w:r>
      <w:r w:rsidRPr="00EA75C4" w:rsidR="000A2B0C">
        <w:rPr>
          <w:rFonts w:ascii="Arial" w:hAnsi="Arial" w:cs="Arial"/>
          <w:sz w:val="22"/>
          <w:szCs w:val="22"/>
        </w:rPr>
        <w:t xml:space="preserve">on </w:t>
      </w:r>
      <w:r w:rsidRPr="00EA75C4" w:rsidR="00B37891">
        <w:rPr>
          <w:rFonts w:ascii="Arial" w:hAnsi="Arial" w:cs="Arial"/>
          <w:sz w:val="22"/>
          <w:szCs w:val="22"/>
        </w:rPr>
        <w:t xml:space="preserve">containers of such packages, </w:t>
      </w:r>
      <w:r w:rsidRPr="00EA75C4" w:rsidR="00C45486">
        <w:rPr>
          <w:rFonts w:ascii="Arial" w:hAnsi="Arial" w:cs="Arial"/>
          <w:sz w:val="22"/>
          <w:szCs w:val="22"/>
        </w:rPr>
        <w:t xml:space="preserve">before </w:t>
      </w:r>
      <w:r w:rsidR="007B7BF3">
        <w:rPr>
          <w:rFonts w:ascii="Arial" w:hAnsi="Arial" w:cs="Arial"/>
          <w:sz w:val="22"/>
          <w:szCs w:val="22"/>
        </w:rPr>
        <w:t xml:space="preserve">an </w:t>
      </w:r>
      <w:r w:rsidR="00E12E64">
        <w:rPr>
          <w:rFonts w:ascii="Arial" w:hAnsi="Arial" w:cs="Arial"/>
          <w:sz w:val="22"/>
          <w:szCs w:val="22"/>
        </w:rPr>
        <w:t xml:space="preserve">article’s </w:t>
      </w:r>
      <w:r w:rsidRPr="00EA75C4" w:rsidR="00C45486">
        <w:rPr>
          <w:rFonts w:ascii="Arial" w:hAnsi="Arial" w:cs="Arial"/>
          <w:sz w:val="22"/>
          <w:szCs w:val="22"/>
        </w:rPr>
        <w:t xml:space="preserve">removal from </w:t>
      </w:r>
      <w:r w:rsidR="00E30AA6">
        <w:rPr>
          <w:rFonts w:ascii="Arial" w:hAnsi="Arial" w:cs="Arial"/>
          <w:sz w:val="22"/>
          <w:szCs w:val="22"/>
        </w:rPr>
        <w:t>bond or customs custody</w:t>
      </w:r>
      <w:r w:rsidRPr="00EA75C4" w:rsidR="00C45486">
        <w:rPr>
          <w:rFonts w:ascii="Arial" w:hAnsi="Arial" w:cs="Arial"/>
          <w:sz w:val="22"/>
          <w:szCs w:val="22"/>
        </w:rPr>
        <w:t xml:space="preserve"> for sale or use</w:t>
      </w:r>
      <w:r w:rsidRPr="00EA75C4" w:rsidR="00171FB9">
        <w:rPr>
          <w:rFonts w:ascii="Arial" w:hAnsi="Arial" w:cs="Arial"/>
          <w:sz w:val="22"/>
          <w:szCs w:val="22"/>
        </w:rPr>
        <w:t xml:space="preserve"> in the United States</w:t>
      </w:r>
      <w:r w:rsidRPr="00EA75C4" w:rsidR="00A975DE">
        <w:rPr>
          <w:rFonts w:ascii="Arial" w:hAnsi="Arial" w:cs="Arial"/>
          <w:sz w:val="22"/>
          <w:szCs w:val="22"/>
        </w:rPr>
        <w:t xml:space="preserve">, or before </w:t>
      </w:r>
      <w:r w:rsidRPr="00EA75C4">
        <w:rPr>
          <w:rFonts w:ascii="Arial" w:hAnsi="Arial" w:cs="Arial"/>
          <w:sz w:val="22"/>
          <w:szCs w:val="22"/>
        </w:rPr>
        <w:t xml:space="preserve">removal for </w:t>
      </w:r>
      <w:r w:rsidRPr="00EA75C4" w:rsidR="00A975DE">
        <w:rPr>
          <w:rFonts w:ascii="Arial" w:hAnsi="Arial" w:cs="Arial"/>
          <w:sz w:val="22"/>
          <w:szCs w:val="22"/>
        </w:rPr>
        <w:t>export</w:t>
      </w:r>
      <w:r w:rsidRPr="00EA75C4" w:rsidR="00B37891">
        <w:rPr>
          <w:rFonts w:ascii="Arial" w:hAnsi="Arial" w:cs="Arial"/>
          <w:sz w:val="22"/>
          <w:szCs w:val="22"/>
        </w:rPr>
        <w:t xml:space="preserve">. </w:t>
      </w:r>
    </w:p>
    <w:p w:rsidRPr="00EA75C4" w:rsidR="008D44EC" w:rsidP="003A4DFA" w:rsidRDefault="008D44EC" w14:paraId="3273F988" w14:textId="77777777">
      <w:pPr>
        <w:ind w:left="360"/>
        <w:rPr>
          <w:rFonts w:ascii="Arial" w:hAnsi="Arial" w:cs="Arial"/>
          <w:sz w:val="22"/>
          <w:szCs w:val="22"/>
        </w:rPr>
      </w:pPr>
    </w:p>
    <w:p w:rsidRPr="00EA75C4" w:rsidR="00B86C6B" w:rsidP="003A4DFA" w:rsidRDefault="00BE490E" w14:paraId="6598B76E" w14:textId="48B667D5">
      <w:pPr>
        <w:ind w:left="360"/>
        <w:rPr>
          <w:rFonts w:ascii="Arial" w:hAnsi="Arial" w:cs="Arial"/>
          <w:sz w:val="22"/>
          <w:szCs w:val="22"/>
        </w:rPr>
      </w:pPr>
      <w:r w:rsidRPr="00EA75C4">
        <w:rPr>
          <w:rFonts w:ascii="Arial" w:hAnsi="Arial" w:cs="Arial"/>
          <w:sz w:val="22"/>
          <w:szCs w:val="22"/>
        </w:rPr>
        <w:t xml:space="preserve">In particular, </w:t>
      </w:r>
      <w:r w:rsidRPr="00EA75C4" w:rsidR="00C45486">
        <w:rPr>
          <w:rFonts w:ascii="Arial" w:hAnsi="Arial" w:cs="Arial"/>
          <w:sz w:val="22"/>
          <w:szCs w:val="22"/>
        </w:rPr>
        <w:t>the TTB regulations requir</w:t>
      </w:r>
      <w:r w:rsidRPr="00EA75C4" w:rsidR="00FA4EDC">
        <w:rPr>
          <w:rFonts w:ascii="Arial" w:hAnsi="Arial" w:cs="Arial"/>
          <w:sz w:val="22"/>
          <w:szCs w:val="22"/>
        </w:rPr>
        <w:t xml:space="preserve">e that packages of </w:t>
      </w:r>
      <w:r w:rsidRPr="00EA75C4" w:rsidR="000A2B0C">
        <w:rPr>
          <w:rFonts w:ascii="Arial" w:hAnsi="Arial" w:cs="Arial"/>
          <w:sz w:val="22"/>
          <w:szCs w:val="22"/>
        </w:rPr>
        <w:t xml:space="preserve">domestic </w:t>
      </w:r>
      <w:r w:rsidRPr="00EA75C4" w:rsidR="00134EF1">
        <w:rPr>
          <w:rFonts w:ascii="Arial" w:hAnsi="Arial" w:cs="Arial"/>
          <w:sz w:val="22"/>
          <w:szCs w:val="22"/>
        </w:rPr>
        <w:t>tobacco</w:t>
      </w:r>
      <w:r w:rsidR="00E30AA6">
        <w:rPr>
          <w:rFonts w:ascii="Arial" w:hAnsi="Arial" w:cs="Arial"/>
          <w:sz w:val="22"/>
          <w:szCs w:val="22"/>
        </w:rPr>
        <w:t xml:space="preserve"> </w:t>
      </w:r>
      <w:r w:rsidRPr="00EA75C4" w:rsidR="00C45486">
        <w:rPr>
          <w:rFonts w:ascii="Arial" w:hAnsi="Arial" w:cs="Arial"/>
          <w:sz w:val="22"/>
          <w:szCs w:val="22"/>
        </w:rPr>
        <w:t xml:space="preserve">products bear </w:t>
      </w:r>
      <w:r w:rsidRPr="00EA75C4" w:rsidR="00B86C6B">
        <w:rPr>
          <w:rFonts w:ascii="Arial" w:hAnsi="Arial" w:cs="Arial"/>
          <w:sz w:val="22"/>
          <w:szCs w:val="22"/>
        </w:rPr>
        <w:t xml:space="preserve">certain </w:t>
      </w:r>
      <w:r w:rsidRPr="00EA75C4" w:rsidR="00931397">
        <w:rPr>
          <w:rFonts w:ascii="Arial" w:hAnsi="Arial" w:cs="Arial"/>
          <w:sz w:val="22"/>
          <w:szCs w:val="22"/>
        </w:rPr>
        <w:t xml:space="preserve">marks </w:t>
      </w:r>
      <w:r w:rsidRPr="00EA75C4" w:rsidR="00C45486">
        <w:rPr>
          <w:rFonts w:ascii="Arial" w:hAnsi="Arial" w:cs="Arial"/>
          <w:sz w:val="22"/>
          <w:szCs w:val="22"/>
        </w:rPr>
        <w:t xml:space="preserve">to identify </w:t>
      </w:r>
      <w:r w:rsidRPr="00EA75C4" w:rsidR="00931397">
        <w:rPr>
          <w:rFonts w:ascii="Arial" w:hAnsi="Arial" w:cs="Arial"/>
          <w:sz w:val="22"/>
          <w:szCs w:val="22"/>
        </w:rPr>
        <w:t>the</w:t>
      </w:r>
      <w:r w:rsidRPr="00EA75C4" w:rsidR="000A2B0C">
        <w:rPr>
          <w:rFonts w:ascii="Arial" w:hAnsi="Arial" w:cs="Arial"/>
          <w:sz w:val="22"/>
          <w:szCs w:val="22"/>
        </w:rPr>
        <w:t>ir</w:t>
      </w:r>
      <w:r w:rsidRPr="00EA75C4" w:rsidR="00931397">
        <w:rPr>
          <w:rFonts w:ascii="Arial" w:hAnsi="Arial" w:cs="Arial"/>
          <w:sz w:val="22"/>
          <w:szCs w:val="22"/>
        </w:rPr>
        <w:t xml:space="preserve"> manufacturer and the factory that produced the product.  The regulations also require that</w:t>
      </w:r>
      <w:r w:rsidRPr="00EA75C4" w:rsidR="00D07404">
        <w:rPr>
          <w:rFonts w:ascii="Arial" w:hAnsi="Arial" w:cs="Arial"/>
          <w:sz w:val="22"/>
          <w:szCs w:val="22"/>
        </w:rPr>
        <w:t xml:space="preserve"> packages</w:t>
      </w:r>
      <w:r w:rsidR="00E12E64">
        <w:rPr>
          <w:rFonts w:ascii="Arial" w:hAnsi="Arial" w:cs="Arial"/>
          <w:sz w:val="22"/>
          <w:szCs w:val="22"/>
        </w:rPr>
        <w:t xml:space="preserve"> of such articles</w:t>
      </w:r>
      <w:r w:rsidRPr="00EA75C4" w:rsidR="000A2B0C">
        <w:rPr>
          <w:rFonts w:ascii="Arial" w:hAnsi="Arial" w:cs="Arial"/>
          <w:sz w:val="22"/>
          <w:szCs w:val="22"/>
        </w:rPr>
        <w:t xml:space="preserve">, </w:t>
      </w:r>
      <w:r w:rsidR="00EE6B65">
        <w:rPr>
          <w:rFonts w:ascii="Arial" w:hAnsi="Arial" w:cs="Arial"/>
          <w:sz w:val="22"/>
          <w:szCs w:val="22"/>
        </w:rPr>
        <w:t>and packages</w:t>
      </w:r>
      <w:r w:rsidRPr="00EA75C4" w:rsidR="000A2B0C">
        <w:rPr>
          <w:rFonts w:ascii="Arial" w:hAnsi="Arial" w:cs="Arial"/>
          <w:sz w:val="22"/>
          <w:szCs w:val="22"/>
        </w:rPr>
        <w:t xml:space="preserve"> </w:t>
      </w:r>
      <w:r w:rsidR="00E12E64">
        <w:rPr>
          <w:rFonts w:ascii="Arial" w:hAnsi="Arial" w:cs="Arial"/>
          <w:sz w:val="22"/>
          <w:szCs w:val="22"/>
        </w:rPr>
        <w:t>of</w:t>
      </w:r>
      <w:r w:rsidRPr="00EA75C4" w:rsidR="008D44EC">
        <w:rPr>
          <w:rFonts w:ascii="Arial" w:hAnsi="Arial" w:cs="Arial"/>
          <w:sz w:val="22"/>
          <w:szCs w:val="22"/>
        </w:rPr>
        <w:t xml:space="preserve"> imported tobacco products</w:t>
      </w:r>
      <w:r w:rsidRPr="00EA75C4" w:rsidR="000A2B0C">
        <w:rPr>
          <w:rFonts w:ascii="Arial" w:hAnsi="Arial" w:cs="Arial"/>
          <w:sz w:val="22"/>
          <w:szCs w:val="22"/>
        </w:rPr>
        <w:t>,</w:t>
      </w:r>
      <w:r w:rsidRPr="00EA75C4" w:rsidR="008D44EC">
        <w:rPr>
          <w:rFonts w:ascii="Arial" w:hAnsi="Arial" w:cs="Arial"/>
          <w:sz w:val="22"/>
          <w:szCs w:val="22"/>
        </w:rPr>
        <w:t xml:space="preserve"> </w:t>
      </w:r>
      <w:r w:rsidRPr="00EA75C4" w:rsidR="00B86C6B">
        <w:rPr>
          <w:rFonts w:ascii="Arial" w:hAnsi="Arial" w:cs="Arial"/>
          <w:sz w:val="22"/>
          <w:szCs w:val="22"/>
        </w:rPr>
        <w:t>bear certain notices to identify</w:t>
      </w:r>
      <w:r w:rsidRPr="00EA75C4" w:rsidR="00931397">
        <w:rPr>
          <w:rFonts w:ascii="Arial" w:hAnsi="Arial" w:cs="Arial"/>
          <w:sz w:val="22"/>
          <w:szCs w:val="22"/>
        </w:rPr>
        <w:t xml:space="preserve"> </w:t>
      </w:r>
      <w:r w:rsidRPr="00EA75C4" w:rsidR="00C45486">
        <w:rPr>
          <w:rFonts w:ascii="Arial" w:hAnsi="Arial" w:cs="Arial"/>
          <w:sz w:val="22"/>
          <w:szCs w:val="22"/>
        </w:rPr>
        <w:t xml:space="preserve">the </w:t>
      </w:r>
      <w:r w:rsidRPr="00EA75C4" w:rsidR="00931397">
        <w:rPr>
          <w:rFonts w:ascii="Arial" w:hAnsi="Arial" w:cs="Arial"/>
          <w:sz w:val="22"/>
          <w:szCs w:val="22"/>
        </w:rPr>
        <w:t xml:space="preserve">type </w:t>
      </w:r>
      <w:r w:rsidRPr="00EA75C4" w:rsidR="00D07404">
        <w:rPr>
          <w:rFonts w:ascii="Arial" w:hAnsi="Arial" w:cs="Arial"/>
          <w:sz w:val="22"/>
          <w:szCs w:val="22"/>
        </w:rPr>
        <w:t xml:space="preserve">and tax class </w:t>
      </w:r>
      <w:r w:rsidRPr="00EA75C4" w:rsidR="00931397">
        <w:rPr>
          <w:rFonts w:ascii="Arial" w:hAnsi="Arial" w:cs="Arial"/>
          <w:sz w:val="22"/>
          <w:szCs w:val="22"/>
        </w:rPr>
        <w:t xml:space="preserve">of </w:t>
      </w:r>
      <w:r w:rsidRPr="00EA75C4" w:rsidR="00D07404">
        <w:rPr>
          <w:rFonts w:ascii="Arial" w:hAnsi="Arial" w:cs="Arial"/>
          <w:sz w:val="22"/>
          <w:szCs w:val="22"/>
        </w:rPr>
        <w:t xml:space="preserve">the </w:t>
      </w:r>
      <w:r w:rsidR="00E12E64">
        <w:rPr>
          <w:rFonts w:ascii="Arial" w:hAnsi="Arial" w:cs="Arial"/>
          <w:sz w:val="22"/>
          <w:szCs w:val="22"/>
        </w:rPr>
        <w:t xml:space="preserve">article </w:t>
      </w:r>
      <w:r w:rsidRPr="00EA75C4" w:rsidR="00C45486">
        <w:rPr>
          <w:rFonts w:ascii="Arial" w:hAnsi="Arial" w:cs="Arial"/>
          <w:sz w:val="22"/>
          <w:szCs w:val="22"/>
        </w:rPr>
        <w:t xml:space="preserve">and </w:t>
      </w:r>
      <w:r w:rsidR="00E30AA6">
        <w:rPr>
          <w:rFonts w:ascii="Arial" w:hAnsi="Arial" w:cs="Arial"/>
          <w:sz w:val="22"/>
          <w:szCs w:val="22"/>
        </w:rPr>
        <w:t>its</w:t>
      </w:r>
      <w:r w:rsidR="00E12E64">
        <w:rPr>
          <w:rFonts w:ascii="Arial" w:hAnsi="Arial" w:cs="Arial"/>
          <w:sz w:val="22"/>
          <w:szCs w:val="22"/>
        </w:rPr>
        <w:t xml:space="preserve"> </w:t>
      </w:r>
      <w:r w:rsidRPr="00EA75C4" w:rsidR="00C45486">
        <w:rPr>
          <w:rFonts w:ascii="Arial" w:hAnsi="Arial" w:cs="Arial"/>
          <w:sz w:val="22"/>
          <w:szCs w:val="22"/>
        </w:rPr>
        <w:t>quantity or weight</w:t>
      </w:r>
      <w:r w:rsidR="00E12E64">
        <w:rPr>
          <w:rFonts w:ascii="Arial" w:hAnsi="Arial" w:cs="Arial"/>
          <w:sz w:val="22"/>
          <w:szCs w:val="22"/>
        </w:rPr>
        <w:t>,</w:t>
      </w:r>
      <w:r w:rsidRPr="00EA75C4" w:rsidR="00C45486">
        <w:rPr>
          <w:rFonts w:ascii="Arial" w:hAnsi="Arial" w:cs="Arial"/>
          <w:sz w:val="22"/>
          <w:szCs w:val="22"/>
        </w:rPr>
        <w:t xml:space="preserve"> depend</w:t>
      </w:r>
      <w:r w:rsidRPr="00EA75C4" w:rsidR="00B86C6B">
        <w:rPr>
          <w:rFonts w:ascii="Arial" w:hAnsi="Arial" w:cs="Arial"/>
          <w:sz w:val="22"/>
          <w:szCs w:val="22"/>
        </w:rPr>
        <w:t xml:space="preserve">ing on the basis of the tax. </w:t>
      </w:r>
    </w:p>
    <w:p w:rsidRPr="00EA75C4" w:rsidR="00B86C6B" w:rsidP="003A4DFA" w:rsidRDefault="00B86C6B" w14:paraId="5E6563C5" w14:textId="77777777">
      <w:pPr>
        <w:ind w:left="360"/>
        <w:rPr>
          <w:rFonts w:ascii="Arial" w:hAnsi="Arial" w:cs="Arial"/>
          <w:sz w:val="22"/>
          <w:szCs w:val="22"/>
        </w:rPr>
      </w:pPr>
    </w:p>
    <w:p w:rsidRPr="00EA75C4" w:rsidR="003B0172" w:rsidP="003A4DFA" w:rsidRDefault="00FA4EDC" w14:paraId="6306A4A0" w14:textId="152AD45D">
      <w:pPr>
        <w:ind w:left="360"/>
        <w:rPr>
          <w:rFonts w:ascii="Arial" w:hAnsi="Arial" w:cs="Arial"/>
          <w:sz w:val="22"/>
          <w:szCs w:val="22"/>
        </w:rPr>
      </w:pPr>
      <w:r w:rsidRPr="00EA75C4">
        <w:rPr>
          <w:rFonts w:ascii="Arial" w:hAnsi="Arial" w:cs="Arial"/>
          <w:sz w:val="22"/>
          <w:szCs w:val="22"/>
        </w:rPr>
        <w:t>In addition, t</w:t>
      </w:r>
      <w:r w:rsidRPr="00EA75C4" w:rsidR="002823D8">
        <w:rPr>
          <w:rFonts w:ascii="Arial" w:hAnsi="Arial" w:cs="Arial"/>
          <w:sz w:val="22"/>
          <w:szCs w:val="22"/>
        </w:rPr>
        <w:t xml:space="preserve">he TTB regulations require the placement of </w:t>
      </w:r>
      <w:r w:rsidRPr="00EA75C4" w:rsidR="00C45486">
        <w:rPr>
          <w:rFonts w:ascii="Arial" w:hAnsi="Arial" w:cs="Arial"/>
          <w:sz w:val="22"/>
          <w:szCs w:val="22"/>
        </w:rPr>
        <w:t xml:space="preserve">certain </w:t>
      </w:r>
      <w:r w:rsidRPr="00EA75C4" w:rsidR="00134828">
        <w:rPr>
          <w:rFonts w:ascii="Arial" w:hAnsi="Arial" w:cs="Arial"/>
          <w:sz w:val="22"/>
          <w:szCs w:val="22"/>
        </w:rPr>
        <w:t xml:space="preserve">notices </w:t>
      </w:r>
      <w:r w:rsidRPr="00EA75C4" w:rsidR="00C45486">
        <w:rPr>
          <w:rFonts w:ascii="Arial" w:hAnsi="Arial" w:cs="Arial"/>
          <w:sz w:val="22"/>
          <w:szCs w:val="22"/>
        </w:rPr>
        <w:t xml:space="preserve">on packages of </w:t>
      </w:r>
      <w:r w:rsidRPr="00EA75C4" w:rsidR="00134EF1">
        <w:rPr>
          <w:rFonts w:ascii="Arial" w:hAnsi="Arial" w:cs="Arial"/>
          <w:sz w:val="22"/>
          <w:szCs w:val="22"/>
        </w:rPr>
        <w:t xml:space="preserve">tobacco products </w:t>
      </w:r>
      <w:r w:rsidRPr="00EA75C4" w:rsidR="00C45486">
        <w:rPr>
          <w:rFonts w:ascii="Arial" w:hAnsi="Arial" w:cs="Arial"/>
          <w:sz w:val="22"/>
          <w:szCs w:val="22"/>
        </w:rPr>
        <w:t>intended for export</w:t>
      </w:r>
      <w:r w:rsidRPr="00EA75C4" w:rsidR="00B86C6B">
        <w:rPr>
          <w:rFonts w:ascii="Arial" w:hAnsi="Arial" w:cs="Arial"/>
          <w:sz w:val="22"/>
          <w:szCs w:val="22"/>
        </w:rPr>
        <w:t xml:space="preserve"> </w:t>
      </w:r>
      <w:r w:rsidRPr="00EA75C4" w:rsidR="000A2B0C">
        <w:rPr>
          <w:rFonts w:ascii="Arial" w:hAnsi="Arial" w:cs="Arial"/>
          <w:sz w:val="22"/>
          <w:szCs w:val="22"/>
        </w:rPr>
        <w:t>because respondents may remove such products w</w:t>
      </w:r>
      <w:r w:rsidRPr="00EA75C4" w:rsidR="00C45486">
        <w:rPr>
          <w:rFonts w:ascii="Arial" w:hAnsi="Arial" w:cs="Arial"/>
          <w:sz w:val="22"/>
          <w:szCs w:val="22"/>
        </w:rPr>
        <w:t>ithout payment of tax or</w:t>
      </w:r>
      <w:r w:rsidRPr="00EA75C4" w:rsidR="00B86C6B">
        <w:rPr>
          <w:rFonts w:ascii="Arial" w:hAnsi="Arial" w:cs="Arial"/>
          <w:sz w:val="22"/>
          <w:szCs w:val="22"/>
        </w:rPr>
        <w:t>, if tax-paid,</w:t>
      </w:r>
      <w:r w:rsidRPr="00EA75C4" w:rsidR="00C45486">
        <w:rPr>
          <w:rFonts w:ascii="Arial" w:hAnsi="Arial" w:cs="Arial"/>
          <w:sz w:val="22"/>
          <w:szCs w:val="22"/>
        </w:rPr>
        <w:t xml:space="preserve"> </w:t>
      </w:r>
      <w:r w:rsidRPr="00EA75C4" w:rsidR="00615872">
        <w:rPr>
          <w:rFonts w:ascii="Arial" w:hAnsi="Arial" w:cs="Arial"/>
          <w:sz w:val="22"/>
          <w:szCs w:val="22"/>
        </w:rPr>
        <w:t xml:space="preserve">may be </w:t>
      </w:r>
      <w:r w:rsidRPr="00EA75C4" w:rsidR="00B86C6B">
        <w:rPr>
          <w:rFonts w:ascii="Arial" w:hAnsi="Arial" w:cs="Arial"/>
          <w:sz w:val="22"/>
          <w:szCs w:val="22"/>
        </w:rPr>
        <w:t xml:space="preserve">eligible for </w:t>
      </w:r>
      <w:r w:rsidRPr="00EA75C4" w:rsidR="00A975DE">
        <w:rPr>
          <w:rFonts w:ascii="Arial" w:hAnsi="Arial" w:cs="Arial"/>
          <w:sz w:val="22"/>
          <w:szCs w:val="22"/>
        </w:rPr>
        <w:t xml:space="preserve">drawback </w:t>
      </w:r>
      <w:r w:rsidRPr="00EA75C4" w:rsidR="00B86C6B">
        <w:rPr>
          <w:rFonts w:ascii="Arial" w:hAnsi="Arial" w:cs="Arial"/>
          <w:sz w:val="22"/>
          <w:szCs w:val="22"/>
        </w:rPr>
        <w:t xml:space="preserve">(credit or refund) </w:t>
      </w:r>
      <w:r w:rsidRPr="00EA75C4" w:rsidR="00A975DE">
        <w:rPr>
          <w:rFonts w:ascii="Arial" w:hAnsi="Arial" w:cs="Arial"/>
          <w:sz w:val="22"/>
          <w:szCs w:val="22"/>
        </w:rPr>
        <w:t>of the taxes paid</w:t>
      </w:r>
      <w:r w:rsidRPr="00EA75C4" w:rsidR="000A2B0C">
        <w:rPr>
          <w:rFonts w:ascii="Arial" w:hAnsi="Arial" w:cs="Arial"/>
          <w:sz w:val="22"/>
          <w:szCs w:val="22"/>
        </w:rPr>
        <w:t xml:space="preserve"> upon exportation</w:t>
      </w:r>
      <w:r w:rsidRPr="00EA75C4" w:rsidR="00A975DE">
        <w:rPr>
          <w:rFonts w:ascii="Arial" w:hAnsi="Arial" w:cs="Arial"/>
          <w:sz w:val="22"/>
          <w:szCs w:val="22"/>
        </w:rPr>
        <w:t xml:space="preserve">.  </w:t>
      </w:r>
      <w:r w:rsidRPr="00EA75C4" w:rsidR="00A773C9">
        <w:rPr>
          <w:rFonts w:ascii="Arial" w:hAnsi="Arial" w:cs="Arial"/>
          <w:sz w:val="22"/>
          <w:szCs w:val="22"/>
        </w:rPr>
        <w:t>T</w:t>
      </w:r>
      <w:r w:rsidRPr="00EA75C4" w:rsidR="00D07404">
        <w:rPr>
          <w:rFonts w:ascii="Arial" w:hAnsi="Arial" w:cs="Arial"/>
          <w:sz w:val="22"/>
          <w:szCs w:val="22"/>
        </w:rPr>
        <w:t xml:space="preserve">he TTB regulations </w:t>
      </w:r>
      <w:r w:rsidRPr="00EA75C4" w:rsidR="00A773C9">
        <w:rPr>
          <w:rFonts w:ascii="Arial" w:hAnsi="Arial" w:cs="Arial"/>
          <w:sz w:val="22"/>
          <w:szCs w:val="22"/>
        </w:rPr>
        <w:t xml:space="preserve">also </w:t>
      </w:r>
      <w:r w:rsidRPr="00EA75C4" w:rsidR="00D07404">
        <w:rPr>
          <w:rFonts w:ascii="Arial" w:hAnsi="Arial" w:cs="Arial"/>
          <w:sz w:val="22"/>
          <w:szCs w:val="22"/>
        </w:rPr>
        <w:t xml:space="preserve">require </w:t>
      </w:r>
      <w:r w:rsidRPr="00EA75C4" w:rsidR="002823D8">
        <w:rPr>
          <w:rFonts w:ascii="Arial" w:hAnsi="Arial" w:cs="Arial"/>
          <w:sz w:val="22"/>
          <w:szCs w:val="22"/>
        </w:rPr>
        <w:t xml:space="preserve">manufacturers </w:t>
      </w:r>
      <w:r w:rsidRPr="00EA75C4" w:rsidR="004A2BA3">
        <w:rPr>
          <w:rFonts w:ascii="Arial" w:hAnsi="Arial" w:cs="Arial"/>
          <w:sz w:val="22"/>
          <w:szCs w:val="22"/>
        </w:rPr>
        <w:t>and/</w:t>
      </w:r>
      <w:r w:rsidRPr="00EA75C4" w:rsidR="002823D8">
        <w:rPr>
          <w:rFonts w:ascii="Arial" w:hAnsi="Arial" w:cs="Arial"/>
          <w:sz w:val="22"/>
          <w:szCs w:val="22"/>
        </w:rPr>
        <w:t xml:space="preserve">or export </w:t>
      </w:r>
      <w:r w:rsidRPr="00EA75C4" w:rsidR="002823D8">
        <w:rPr>
          <w:rFonts w:ascii="Arial" w:hAnsi="Arial" w:cs="Arial"/>
          <w:sz w:val="22"/>
          <w:szCs w:val="22"/>
        </w:rPr>
        <w:lastRenderedPageBreak/>
        <w:t xml:space="preserve">warehouse proprietors to place distinguishing numbers on containers of packages of tobacco products </w:t>
      </w:r>
      <w:r w:rsidR="00E30AA6">
        <w:rPr>
          <w:rFonts w:ascii="Arial" w:hAnsi="Arial" w:cs="Arial"/>
          <w:sz w:val="22"/>
          <w:szCs w:val="22"/>
        </w:rPr>
        <w:t xml:space="preserve">and cigarette papers and tubes </w:t>
      </w:r>
      <w:r w:rsidRPr="00EA75C4" w:rsidR="002823D8">
        <w:rPr>
          <w:rFonts w:ascii="Arial" w:hAnsi="Arial" w:cs="Arial"/>
          <w:sz w:val="22"/>
          <w:szCs w:val="22"/>
        </w:rPr>
        <w:t xml:space="preserve">intended for export.  </w:t>
      </w:r>
      <w:r w:rsidRPr="00EA75C4" w:rsidR="00E56974">
        <w:rPr>
          <w:rFonts w:ascii="Arial" w:hAnsi="Arial" w:cs="Arial"/>
          <w:sz w:val="22"/>
          <w:szCs w:val="22"/>
        </w:rPr>
        <w:t>Similarly</w:t>
      </w:r>
      <w:r w:rsidRPr="00EA75C4" w:rsidR="0002791B">
        <w:rPr>
          <w:rFonts w:ascii="Arial" w:hAnsi="Arial" w:cs="Arial"/>
          <w:sz w:val="22"/>
          <w:szCs w:val="22"/>
        </w:rPr>
        <w:t xml:space="preserve">, the TTB regulations require the placement of certain notices on packages of tobacco products </w:t>
      </w:r>
      <w:r w:rsidR="00E30AA6">
        <w:rPr>
          <w:rFonts w:ascii="Arial" w:hAnsi="Arial" w:cs="Arial"/>
          <w:sz w:val="22"/>
          <w:szCs w:val="22"/>
        </w:rPr>
        <w:t xml:space="preserve">and cigarette papers and tubes </w:t>
      </w:r>
      <w:r w:rsidRPr="00EA75C4" w:rsidR="0002791B">
        <w:rPr>
          <w:rFonts w:ascii="Arial" w:hAnsi="Arial" w:cs="Arial"/>
          <w:sz w:val="22"/>
          <w:szCs w:val="22"/>
        </w:rPr>
        <w:t xml:space="preserve">removed for use of the United States </w:t>
      </w:r>
      <w:r w:rsidRPr="00EA75C4" w:rsidR="000A2B0C">
        <w:rPr>
          <w:rFonts w:ascii="Arial" w:hAnsi="Arial" w:cs="Arial"/>
          <w:sz w:val="22"/>
          <w:szCs w:val="22"/>
        </w:rPr>
        <w:t xml:space="preserve">because respondents also remove </w:t>
      </w:r>
      <w:r w:rsidRPr="00EA75C4" w:rsidR="0002791B">
        <w:rPr>
          <w:rFonts w:ascii="Arial" w:hAnsi="Arial" w:cs="Arial"/>
          <w:sz w:val="22"/>
          <w:szCs w:val="22"/>
        </w:rPr>
        <w:t>such pr</w:t>
      </w:r>
      <w:r w:rsidR="00E30AA6">
        <w:rPr>
          <w:rFonts w:ascii="Arial" w:hAnsi="Arial" w:cs="Arial"/>
          <w:sz w:val="22"/>
          <w:szCs w:val="22"/>
        </w:rPr>
        <w:t xml:space="preserve">oducts without payment of tax. </w:t>
      </w:r>
    </w:p>
    <w:p w:rsidRPr="00EA75C4" w:rsidR="003B0172" w:rsidP="003A4DFA" w:rsidRDefault="003B0172" w14:paraId="6876F29D" w14:textId="77777777">
      <w:pPr>
        <w:ind w:left="360"/>
        <w:rPr>
          <w:rFonts w:ascii="Arial" w:hAnsi="Arial" w:cs="Arial"/>
          <w:sz w:val="22"/>
          <w:szCs w:val="22"/>
        </w:rPr>
      </w:pPr>
    </w:p>
    <w:p w:rsidRPr="00EA75C4" w:rsidR="00C45486" w:rsidP="003A4DFA" w:rsidRDefault="00A975DE" w14:paraId="307EEFF8" w14:textId="40605E61">
      <w:pPr>
        <w:ind w:left="360"/>
        <w:rPr>
          <w:rFonts w:ascii="Arial" w:hAnsi="Arial" w:cs="Arial"/>
          <w:sz w:val="22"/>
          <w:szCs w:val="22"/>
        </w:rPr>
      </w:pPr>
      <w:r w:rsidRPr="00EA75C4">
        <w:rPr>
          <w:rFonts w:ascii="Arial" w:hAnsi="Arial" w:cs="Arial"/>
          <w:sz w:val="22"/>
          <w:szCs w:val="22"/>
        </w:rPr>
        <w:t>The</w:t>
      </w:r>
      <w:r w:rsidRPr="00EA75C4" w:rsidR="003B0172">
        <w:rPr>
          <w:rFonts w:ascii="Arial" w:hAnsi="Arial" w:cs="Arial"/>
          <w:sz w:val="22"/>
          <w:szCs w:val="22"/>
        </w:rPr>
        <w:t xml:space="preserve"> marks and notices </w:t>
      </w:r>
      <w:r w:rsidR="00E30AA6">
        <w:rPr>
          <w:rFonts w:ascii="Arial" w:hAnsi="Arial" w:cs="Arial"/>
          <w:sz w:val="22"/>
          <w:szCs w:val="22"/>
        </w:rPr>
        <w:t xml:space="preserve">required on tobacco-related articles </w:t>
      </w:r>
      <w:r w:rsidRPr="00EA75C4" w:rsidR="003B0172">
        <w:rPr>
          <w:rFonts w:ascii="Arial" w:hAnsi="Arial" w:cs="Arial"/>
          <w:sz w:val="22"/>
          <w:szCs w:val="22"/>
        </w:rPr>
        <w:t xml:space="preserve">are necessary to </w:t>
      </w:r>
      <w:r w:rsidRPr="00EA75C4" w:rsidR="00134EF1">
        <w:rPr>
          <w:rFonts w:ascii="Arial" w:hAnsi="Arial" w:cs="Arial"/>
          <w:sz w:val="22"/>
          <w:szCs w:val="22"/>
        </w:rPr>
        <w:t>protect the revenue</w:t>
      </w:r>
      <w:r w:rsidRPr="00EA75C4" w:rsidR="003B0172">
        <w:rPr>
          <w:rFonts w:ascii="Arial" w:hAnsi="Arial" w:cs="Arial"/>
          <w:sz w:val="22"/>
          <w:szCs w:val="22"/>
        </w:rPr>
        <w:t xml:space="preserve">.  The required disclosures identify </w:t>
      </w:r>
      <w:r w:rsidR="00B817DB">
        <w:rPr>
          <w:rFonts w:ascii="Arial" w:hAnsi="Arial" w:cs="Arial"/>
          <w:sz w:val="22"/>
          <w:szCs w:val="22"/>
        </w:rPr>
        <w:t>an a</w:t>
      </w:r>
      <w:r w:rsidR="00E30AA6">
        <w:rPr>
          <w:rFonts w:ascii="Arial" w:hAnsi="Arial" w:cs="Arial"/>
          <w:sz w:val="22"/>
          <w:szCs w:val="22"/>
        </w:rPr>
        <w:t>rticle</w:t>
      </w:r>
      <w:r w:rsidRPr="00EA75C4" w:rsidR="003B0172">
        <w:rPr>
          <w:rFonts w:ascii="Arial" w:hAnsi="Arial" w:cs="Arial"/>
          <w:sz w:val="22"/>
          <w:szCs w:val="22"/>
        </w:rPr>
        <w:t xml:space="preserve">’s producer and place of production, the type, kind, amount or weight of the </w:t>
      </w:r>
      <w:r w:rsidR="00E30AA6">
        <w:rPr>
          <w:rFonts w:ascii="Arial" w:hAnsi="Arial" w:cs="Arial"/>
          <w:sz w:val="22"/>
          <w:szCs w:val="22"/>
        </w:rPr>
        <w:t xml:space="preserve">article, </w:t>
      </w:r>
      <w:r w:rsidRPr="00EA75C4" w:rsidR="003B0172">
        <w:rPr>
          <w:rFonts w:ascii="Arial" w:hAnsi="Arial" w:cs="Arial"/>
          <w:sz w:val="22"/>
          <w:szCs w:val="22"/>
        </w:rPr>
        <w:t xml:space="preserve">its tax class or status, and the responsible taxpayer.  In addition, the required notices on tax-exempt </w:t>
      </w:r>
      <w:r w:rsidR="00E30AA6">
        <w:rPr>
          <w:rFonts w:ascii="Arial" w:hAnsi="Arial" w:cs="Arial"/>
          <w:sz w:val="22"/>
          <w:szCs w:val="22"/>
        </w:rPr>
        <w:t xml:space="preserve">articles </w:t>
      </w:r>
      <w:r w:rsidRPr="00EA75C4" w:rsidR="00C45486">
        <w:rPr>
          <w:rFonts w:ascii="Arial" w:hAnsi="Arial" w:cs="Arial"/>
          <w:sz w:val="22"/>
          <w:szCs w:val="22"/>
        </w:rPr>
        <w:t xml:space="preserve">prevent </w:t>
      </w:r>
      <w:r w:rsidRPr="00EA75C4">
        <w:rPr>
          <w:rFonts w:ascii="Arial" w:hAnsi="Arial" w:cs="Arial"/>
          <w:sz w:val="22"/>
          <w:szCs w:val="22"/>
        </w:rPr>
        <w:t xml:space="preserve">their </w:t>
      </w:r>
      <w:r w:rsidRPr="00EA75C4" w:rsidR="00C45486">
        <w:rPr>
          <w:rFonts w:ascii="Arial" w:hAnsi="Arial" w:cs="Arial"/>
          <w:sz w:val="22"/>
          <w:szCs w:val="22"/>
        </w:rPr>
        <w:t xml:space="preserve">diversion into the </w:t>
      </w:r>
      <w:r w:rsidRPr="00EA75C4" w:rsidR="003B0172">
        <w:rPr>
          <w:rFonts w:ascii="Arial" w:hAnsi="Arial" w:cs="Arial"/>
          <w:sz w:val="22"/>
          <w:szCs w:val="22"/>
        </w:rPr>
        <w:t xml:space="preserve">taxable </w:t>
      </w:r>
      <w:r w:rsidRPr="00EA75C4" w:rsidR="00C45486">
        <w:rPr>
          <w:rFonts w:ascii="Arial" w:hAnsi="Arial" w:cs="Arial"/>
          <w:sz w:val="22"/>
          <w:szCs w:val="22"/>
        </w:rPr>
        <w:t xml:space="preserve">domestic market. </w:t>
      </w:r>
    </w:p>
    <w:p w:rsidRPr="00EA75C4" w:rsidR="00C45486" w:rsidP="003A4DFA" w:rsidRDefault="00C45486" w14:paraId="10C8BA63" w14:textId="77777777">
      <w:pPr>
        <w:ind w:left="360"/>
        <w:rPr>
          <w:rFonts w:ascii="Arial" w:hAnsi="Arial" w:cs="Arial"/>
          <w:sz w:val="22"/>
          <w:szCs w:val="22"/>
        </w:rPr>
      </w:pPr>
    </w:p>
    <w:p w:rsidRPr="00EA75C4" w:rsidR="00C45486" w:rsidP="00C45486" w:rsidRDefault="00C25AA4" w14:paraId="05E26EF2" w14:textId="593C6A6B">
      <w:pPr>
        <w:ind w:left="360"/>
        <w:rPr>
          <w:rFonts w:ascii="Arial" w:hAnsi="Arial" w:cs="Arial"/>
          <w:sz w:val="22"/>
          <w:szCs w:val="22"/>
        </w:rPr>
      </w:pPr>
      <w:r w:rsidRPr="00EA75C4">
        <w:rPr>
          <w:rFonts w:ascii="Arial" w:hAnsi="Arial" w:cs="Arial"/>
          <w:sz w:val="22"/>
          <w:szCs w:val="22"/>
        </w:rPr>
        <w:t>The TTB r</w:t>
      </w:r>
      <w:r w:rsidRPr="00EA75C4" w:rsidR="00C45486">
        <w:rPr>
          <w:rFonts w:ascii="Arial" w:hAnsi="Arial" w:cs="Arial"/>
          <w:sz w:val="22"/>
          <w:szCs w:val="22"/>
        </w:rPr>
        <w:t>egulatory requirements pertaining to this statutory authority are set forth in:</w:t>
      </w:r>
      <w:r w:rsidRPr="00EA75C4">
        <w:rPr>
          <w:rFonts w:ascii="Arial" w:hAnsi="Arial" w:cs="Arial"/>
          <w:sz w:val="22"/>
          <w:szCs w:val="22"/>
        </w:rPr>
        <w:t xml:space="preserve"> </w:t>
      </w:r>
    </w:p>
    <w:p w:rsidRPr="00EA75C4" w:rsidR="00C45486" w:rsidP="00C45486" w:rsidRDefault="00C45486" w14:paraId="5AC6E3A6" w14:textId="77777777">
      <w:pPr>
        <w:ind w:left="360"/>
        <w:rPr>
          <w:rFonts w:ascii="Arial" w:hAnsi="Arial" w:cs="Arial"/>
          <w:sz w:val="22"/>
          <w:szCs w:val="22"/>
        </w:rPr>
      </w:pPr>
    </w:p>
    <w:p w:rsidRPr="00EA75C4" w:rsidR="00C25AA4" w:rsidP="00654FDA" w:rsidRDefault="00C25AA4" w14:paraId="7DCB75F1" w14:textId="0179A103">
      <w:pPr>
        <w:numPr>
          <w:ilvl w:val="0"/>
          <w:numId w:val="6"/>
        </w:numPr>
        <w:tabs>
          <w:tab w:val="left" w:pos="1080"/>
        </w:tabs>
        <w:spacing w:after="120"/>
        <w:rPr>
          <w:rFonts w:ascii="Arial" w:hAnsi="Arial" w:cs="Arial"/>
          <w:sz w:val="22"/>
          <w:szCs w:val="22"/>
        </w:rPr>
      </w:pPr>
      <w:r w:rsidRPr="00EA75C4">
        <w:rPr>
          <w:rFonts w:ascii="Arial" w:hAnsi="Arial" w:cs="Arial"/>
          <w:sz w:val="22"/>
          <w:szCs w:val="22"/>
        </w:rPr>
        <w:t xml:space="preserve">27 CFR Part 40, Manufacture of Tobacco Products, Cigarette Papers and Tubes, and Processed Tobacco, at §§ 40.25a, </w:t>
      </w:r>
      <w:r w:rsidR="00BF120B">
        <w:rPr>
          <w:rFonts w:ascii="Arial" w:hAnsi="Arial" w:cs="Arial"/>
          <w:sz w:val="22"/>
          <w:szCs w:val="22"/>
        </w:rPr>
        <w:t xml:space="preserve">40.211, </w:t>
      </w:r>
      <w:r w:rsidRPr="00EA75C4">
        <w:rPr>
          <w:rFonts w:ascii="Arial" w:hAnsi="Arial" w:cs="Arial"/>
          <w:sz w:val="22"/>
          <w:szCs w:val="22"/>
        </w:rPr>
        <w:t>40.212</w:t>
      </w:r>
      <w:r w:rsidRPr="00EA75C4" w:rsidR="00134828">
        <w:rPr>
          <w:rFonts w:ascii="Arial" w:hAnsi="Arial" w:cs="Arial"/>
          <w:sz w:val="22"/>
          <w:szCs w:val="22"/>
        </w:rPr>
        <w:t xml:space="preserve">, 40.213, 40.214, </w:t>
      </w:r>
      <w:r w:rsidRPr="00EA75C4">
        <w:rPr>
          <w:rFonts w:ascii="Arial" w:hAnsi="Arial" w:cs="Arial"/>
          <w:sz w:val="22"/>
          <w:szCs w:val="22"/>
        </w:rPr>
        <w:t>40.215, 40.216, 40.216a, 40.216b</w:t>
      </w:r>
      <w:r w:rsidRPr="00EA75C4" w:rsidR="00C93122">
        <w:rPr>
          <w:rFonts w:ascii="Arial" w:hAnsi="Arial" w:cs="Arial"/>
          <w:sz w:val="22"/>
          <w:szCs w:val="22"/>
        </w:rPr>
        <w:t>, 40.217</w:t>
      </w:r>
      <w:r w:rsidR="00C3478C">
        <w:rPr>
          <w:rFonts w:ascii="Arial" w:hAnsi="Arial" w:cs="Arial"/>
          <w:sz w:val="22"/>
          <w:szCs w:val="22"/>
        </w:rPr>
        <w:t>,</w:t>
      </w:r>
      <w:r w:rsidRPr="00EA75C4">
        <w:rPr>
          <w:rFonts w:ascii="Arial" w:hAnsi="Arial" w:cs="Arial"/>
          <w:sz w:val="22"/>
          <w:szCs w:val="22"/>
        </w:rPr>
        <w:t xml:space="preserve"> </w:t>
      </w:r>
      <w:r w:rsidR="00BF120B">
        <w:rPr>
          <w:rFonts w:ascii="Arial" w:hAnsi="Arial" w:cs="Arial"/>
          <w:sz w:val="22"/>
          <w:szCs w:val="22"/>
        </w:rPr>
        <w:t>and 40.441.</w:t>
      </w:r>
      <w:r w:rsidR="00D13DFC">
        <w:rPr>
          <w:rFonts w:ascii="Arial" w:hAnsi="Arial" w:cs="Arial"/>
          <w:sz w:val="22"/>
          <w:szCs w:val="22"/>
        </w:rPr>
        <w:t xml:space="preserve"> </w:t>
      </w:r>
    </w:p>
    <w:p w:rsidRPr="00EA75C4" w:rsidR="00C25AA4" w:rsidP="00654FDA" w:rsidRDefault="00C25AA4" w14:paraId="3271B2B6" w14:textId="2F948AC4">
      <w:pPr>
        <w:numPr>
          <w:ilvl w:val="0"/>
          <w:numId w:val="6"/>
        </w:numPr>
        <w:tabs>
          <w:tab w:val="left" w:pos="1080"/>
        </w:tabs>
        <w:spacing w:after="120"/>
        <w:rPr>
          <w:rFonts w:ascii="Arial" w:hAnsi="Arial" w:cs="Arial"/>
          <w:sz w:val="22"/>
          <w:szCs w:val="22"/>
        </w:rPr>
      </w:pPr>
      <w:r w:rsidRPr="00EA75C4">
        <w:rPr>
          <w:rFonts w:ascii="Arial" w:hAnsi="Arial" w:cs="Arial"/>
          <w:sz w:val="22"/>
          <w:szCs w:val="22"/>
        </w:rPr>
        <w:t xml:space="preserve">27 CFR Part 41, Importation of Tobacco Products, Cigarette Papers and Tubes, and Processed Tobacco, at §§ 41.30, </w:t>
      </w:r>
      <w:r w:rsidR="00BF120B">
        <w:rPr>
          <w:rFonts w:ascii="Arial" w:hAnsi="Arial" w:cs="Arial"/>
          <w:sz w:val="22"/>
          <w:szCs w:val="22"/>
        </w:rPr>
        <w:t xml:space="preserve">41.71, </w:t>
      </w:r>
      <w:r w:rsidRPr="00EA75C4">
        <w:rPr>
          <w:rFonts w:ascii="Arial" w:hAnsi="Arial" w:cs="Arial"/>
          <w:sz w:val="22"/>
          <w:szCs w:val="22"/>
        </w:rPr>
        <w:t>41.72, 41.72a, 41.72b, 41.73, and 41.74</w:t>
      </w:r>
      <w:r w:rsidR="00D13DFC">
        <w:rPr>
          <w:rFonts w:ascii="Arial" w:hAnsi="Arial" w:cs="Arial"/>
          <w:sz w:val="22"/>
          <w:szCs w:val="22"/>
        </w:rPr>
        <w:t>.</w:t>
      </w:r>
      <w:r w:rsidRPr="00EA75C4">
        <w:rPr>
          <w:rFonts w:ascii="Arial" w:hAnsi="Arial" w:cs="Arial"/>
          <w:sz w:val="22"/>
          <w:szCs w:val="22"/>
        </w:rPr>
        <w:t xml:space="preserve"> </w:t>
      </w:r>
    </w:p>
    <w:p w:rsidRPr="00EA75C4" w:rsidR="00C25AA4" w:rsidP="00654FDA" w:rsidRDefault="00C25AA4" w14:paraId="3900231E" w14:textId="709C3CD8">
      <w:pPr>
        <w:numPr>
          <w:ilvl w:val="0"/>
          <w:numId w:val="6"/>
        </w:numPr>
        <w:tabs>
          <w:tab w:val="left" w:pos="1080"/>
        </w:tabs>
        <w:spacing w:after="120"/>
        <w:rPr>
          <w:rFonts w:ascii="Arial" w:hAnsi="Arial" w:cs="Arial"/>
          <w:sz w:val="22"/>
          <w:szCs w:val="22"/>
        </w:rPr>
      </w:pPr>
      <w:r w:rsidRPr="00EA75C4">
        <w:rPr>
          <w:rFonts w:ascii="Arial" w:hAnsi="Arial" w:cs="Arial"/>
          <w:sz w:val="22"/>
          <w:szCs w:val="22"/>
        </w:rPr>
        <w:t>27 CFR Part 44, Exportation of Tobacco Products and Cigarette Papers and Tubes, Without Payment of Tax, or with Drawback of Tax, at §§ </w:t>
      </w:r>
      <w:r w:rsidR="00BF120B">
        <w:rPr>
          <w:rFonts w:ascii="Arial" w:hAnsi="Arial" w:cs="Arial"/>
          <w:sz w:val="22"/>
          <w:szCs w:val="22"/>
        </w:rPr>
        <w:t xml:space="preserve">44.181, </w:t>
      </w:r>
      <w:r w:rsidR="00A54FD7">
        <w:rPr>
          <w:rFonts w:ascii="Arial" w:hAnsi="Arial" w:cs="Arial"/>
          <w:sz w:val="22"/>
          <w:szCs w:val="22"/>
        </w:rPr>
        <w:t>44</w:t>
      </w:r>
      <w:r w:rsidRPr="00EA75C4">
        <w:rPr>
          <w:rFonts w:ascii="Arial" w:hAnsi="Arial" w:cs="Arial"/>
          <w:sz w:val="22"/>
          <w:szCs w:val="22"/>
        </w:rPr>
        <w:t>.184</w:t>
      </w:r>
      <w:r w:rsidRPr="00EA75C4" w:rsidR="00134828">
        <w:rPr>
          <w:rFonts w:ascii="Arial" w:hAnsi="Arial" w:cs="Arial"/>
          <w:sz w:val="22"/>
          <w:szCs w:val="22"/>
        </w:rPr>
        <w:t>, 44.185, 44.186, 4</w:t>
      </w:r>
      <w:r w:rsidRPr="00EA75C4">
        <w:rPr>
          <w:rFonts w:ascii="Arial" w:hAnsi="Arial" w:cs="Arial"/>
          <w:sz w:val="22"/>
          <w:szCs w:val="22"/>
        </w:rPr>
        <w:t xml:space="preserve">4.187, </w:t>
      </w:r>
      <w:r w:rsidRPr="00EA75C4" w:rsidR="00016310">
        <w:rPr>
          <w:rFonts w:ascii="Arial" w:hAnsi="Arial" w:cs="Arial"/>
          <w:sz w:val="22"/>
          <w:szCs w:val="22"/>
        </w:rPr>
        <w:t xml:space="preserve">44.222, 44.224, </w:t>
      </w:r>
      <w:r w:rsidRPr="00EA75C4" w:rsidR="00A243DF">
        <w:rPr>
          <w:rFonts w:ascii="Arial" w:hAnsi="Arial" w:cs="Arial"/>
          <w:sz w:val="22"/>
          <w:szCs w:val="22"/>
        </w:rPr>
        <w:t xml:space="preserve">44.248, </w:t>
      </w:r>
      <w:r w:rsidRPr="00EA75C4">
        <w:rPr>
          <w:rFonts w:ascii="Arial" w:hAnsi="Arial" w:cs="Arial"/>
          <w:sz w:val="22"/>
          <w:szCs w:val="22"/>
        </w:rPr>
        <w:t>44.251</w:t>
      </w:r>
      <w:r w:rsidRPr="00EA75C4" w:rsidR="00134828">
        <w:rPr>
          <w:rFonts w:ascii="Arial" w:hAnsi="Arial" w:cs="Arial"/>
          <w:sz w:val="22"/>
          <w:szCs w:val="22"/>
        </w:rPr>
        <w:t xml:space="preserve">, 44.252, 44.253, and </w:t>
      </w:r>
      <w:r w:rsidRPr="00EA75C4" w:rsidR="00BF120B">
        <w:rPr>
          <w:rFonts w:ascii="Arial" w:hAnsi="Arial" w:cs="Arial"/>
          <w:sz w:val="22"/>
          <w:szCs w:val="22"/>
        </w:rPr>
        <w:t>4</w:t>
      </w:r>
      <w:r w:rsidR="00BF120B">
        <w:rPr>
          <w:rFonts w:ascii="Arial" w:hAnsi="Arial" w:cs="Arial"/>
          <w:sz w:val="22"/>
          <w:szCs w:val="22"/>
        </w:rPr>
        <w:t>4</w:t>
      </w:r>
      <w:r w:rsidRPr="00EA75C4">
        <w:rPr>
          <w:rFonts w:ascii="Arial" w:hAnsi="Arial" w:cs="Arial"/>
          <w:sz w:val="22"/>
          <w:szCs w:val="22"/>
        </w:rPr>
        <w:t>.254</w:t>
      </w:r>
      <w:r w:rsidR="00D13DFC">
        <w:rPr>
          <w:rFonts w:ascii="Arial" w:hAnsi="Arial" w:cs="Arial"/>
          <w:sz w:val="22"/>
          <w:szCs w:val="22"/>
        </w:rPr>
        <w:t>.</w:t>
      </w:r>
      <w:r w:rsidRPr="00EA75C4">
        <w:rPr>
          <w:rFonts w:ascii="Arial" w:hAnsi="Arial" w:cs="Arial"/>
          <w:sz w:val="22"/>
          <w:szCs w:val="22"/>
        </w:rPr>
        <w:t xml:space="preserve"> </w:t>
      </w:r>
    </w:p>
    <w:p w:rsidRPr="00EA75C4" w:rsidR="00C25AA4" w:rsidP="00394070" w:rsidRDefault="00C25AA4" w14:paraId="7AA2BB24" w14:textId="5313E8A9">
      <w:pPr>
        <w:numPr>
          <w:ilvl w:val="0"/>
          <w:numId w:val="6"/>
        </w:numPr>
        <w:tabs>
          <w:tab w:val="left" w:pos="1080"/>
        </w:tabs>
        <w:rPr>
          <w:rFonts w:ascii="Arial" w:hAnsi="Arial" w:cs="Arial"/>
          <w:sz w:val="22"/>
          <w:szCs w:val="22"/>
        </w:rPr>
      </w:pPr>
      <w:r w:rsidRPr="00EA75C4">
        <w:rPr>
          <w:rFonts w:ascii="Arial" w:hAnsi="Arial" w:cs="Arial"/>
          <w:sz w:val="22"/>
          <w:szCs w:val="22"/>
        </w:rPr>
        <w:t>27 CFR Part 45, Removal of Tobacco Products and Cigarette Papers and Tubes, Without of Payment of Tax, for Use of the United States, at §§ </w:t>
      </w:r>
      <w:r w:rsidR="00BF120B">
        <w:rPr>
          <w:rFonts w:ascii="Arial" w:hAnsi="Arial" w:cs="Arial"/>
          <w:sz w:val="22"/>
          <w:szCs w:val="22"/>
        </w:rPr>
        <w:t xml:space="preserve">45.41, </w:t>
      </w:r>
      <w:r w:rsidRPr="00EA75C4" w:rsidR="00654FDA">
        <w:rPr>
          <w:rFonts w:ascii="Arial" w:hAnsi="Arial" w:cs="Arial"/>
          <w:sz w:val="22"/>
          <w:szCs w:val="22"/>
        </w:rPr>
        <w:t>45.42</w:t>
      </w:r>
      <w:r w:rsidRPr="00EA75C4" w:rsidR="00134828">
        <w:rPr>
          <w:rFonts w:ascii="Arial" w:hAnsi="Arial" w:cs="Arial"/>
          <w:sz w:val="22"/>
          <w:szCs w:val="22"/>
        </w:rPr>
        <w:t xml:space="preserve">, 45.43, </w:t>
      </w:r>
      <w:r w:rsidRPr="00EA75C4" w:rsidR="00654FDA">
        <w:rPr>
          <w:rFonts w:ascii="Arial" w:hAnsi="Arial" w:cs="Arial"/>
          <w:sz w:val="22"/>
          <w:szCs w:val="22"/>
        </w:rPr>
        <w:t xml:space="preserve">45.44, 45.45, 45.45a, 45.45b, and 45.46. </w:t>
      </w:r>
    </w:p>
    <w:p w:rsidRPr="00EA75C4" w:rsidR="00394070" w:rsidP="00E0688E" w:rsidRDefault="00394070" w14:paraId="53D03838" w14:textId="77777777">
      <w:pPr>
        <w:tabs>
          <w:tab w:val="left" w:pos="1080"/>
        </w:tabs>
        <w:ind w:left="360"/>
        <w:rPr>
          <w:rFonts w:ascii="Arial" w:hAnsi="Arial" w:cs="Arial"/>
          <w:sz w:val="22"/>
          <w:szCs w:val="22"/>
        </w:rPr>
      </w:pPr>
    </w:p>
    <w:p w:rsidRPr="00EA75C4" w:rsidR="00E0688E" w:rsidP="00987432" w:rsidRDefault="00E0688E" w14:paraId="711AEAE0" w14:textId="63B8F577">
      <w:pPr>
        <w:ind w:left="360"/>
        <w:rPr>
          <w:rFonts w:ascii="Arial" w:hAnsi="Arial" w:cs="Arial"/>
          <w:sz w:val="22"/>
          <w:szCs w:val="22"/>
        </w:rPr>
      </w:pPr>
      <w:r w:rsidRPr="00EA75C4">
        <w:rPr>
          <w:rFonts w:ascii="Arial" w:hAnsi="Arial" w:cs="Arial"/>
          <w:sz w:val="22"/>
          <w:szCs w:val="22"/>
        </w:rPr>
        <w:t xml:space="preserve">In addition, ATF Ruling 73–22 describes the criteria for determining whether a tobacco product is a cigar or cigarette for tax purposes.  Among other things, these criteria include certain markings on packages of cigars. </w:t>
      </w:r>
    </w:p>
    <w:p w:rsidRPr="00EA75C4" w:rsidR="00882D10" w:rsidP="00987432" w:rsidRDefault="00882D10" w14:paraId="7948CCF1" w14:textId="77777777">
      <w:pPr>
        <w:ind w:left="360"/>
        <w:rPr>
          <w:rFonts w:ascii="Arial" w:hAnsi="Arial" w:cs="Arial"/>
          <w:sz w:val="22"/>
          <w:szCs w:val="22"/>
        </w:rPr>
      </w:pPr>
    </w:p>
    <w:p w:rsidRPr="00EA75C4" w:rsidR="005E4F99" w:rsidP="00987432" w:rsidRDefault="005E4F99" w14:paraId="278AFEB3" w14:textId="77777777">
      <w:pPr>
        <w:suppressAutoHyphens/>
        <w:ind w:left="360"/>
        <w:rPr>
          <w:rFonts w:ascii="Arial" w:hAnsi="Arial" w:cs="Arial"/>
          <w:sz w:val="22"/>
          <w:szCs w:val="22"/>
        </w:rPr>
      </w:pPr>
      <w:r w:rsidRPr="00EA75C4">
        <w:rPr>
          <w:rFonts w:ascii="Arial" w:hAnsi="Arial" w:cs="Arial"/>
          <w:sz w:val="22"/>
          <w:szCs w:val="22"/>
        </w:rPr>
        <w:t>Th</w:t>
      </w:r>
      <w:r w:rsidRPr="00EA75C4" w:rsidR="00095F53">
        <w:rPr>
          <w:rFonts w:ascii="Arial" w:hAnsi="Arial" w:cs="Arial"/>
          <w:sz w:val="22"/>
          <w:szCs w:val="22"/>
        </w:rPr>
        <w:t>is</w:t>
      </w:r>
      <w:r w:rsidRPr="00EA75C4">
        <w:rPr>
          <w:rFonts w:ascii="Arial" w:hAnsi="Arial" w:cs="Arial"/>
          <w:sz w:val="22"/>
          <w:szCs w:val="22"/>
        </w:rPr>
        <w:t xml:space="preserve"> information collection is aligned with</w:t>
      </w:r>
      <w:r w:rsidRPr="00EA75C4" w:rsidR="00D73D2D">
        <w:rPr>
          <w:rFonts w:ascii="Arial" w:hAnsi="Arial" w:cs="Arial"/>
          <w:sz w:val="22"/>
          <w:szCs w:val="22"/>
        </w:rPr>
        <w:t xml:space="preserve"> –– </w:t>
      </w:r>
    </w:p>
    <w:p w:rsidRPr="00EA75C4" w:rsidR="00ED4A03" w:rsidP="00987432" w:rsidRDefault="00ED4A03" w14:paraId="1A59E89B" w14:textId="1946E2AD">
      <w:pPr>
        <w:numPr>
          <w:ilvl w:val="0"/>
          <w:numId w:val="1"/>
        </w:numPr>
        <w:suppressAutoHyphens/>
        <w:spacing w:before="80"/>
        <w:ind w:left="1080"/>
        <w:rPr>
          <w:rFonts w:ascii="Arial" w:hAnsi="Arial" w:cs="Arial"/>
          <w:sz w:val="22"/>
          <w:szCs w:val="22"/>
        </w:rPr>
      </w:pPr>
      <w:r w:rsidRPr="00EA75C4">
        <w:rPr>
          <w:rFonts w:ascii="Arial" w:hAnsi="Arial" w:cs="Arial"/>
          <w:sz w:val="22"/>
          <w:szCs w:val="22"/>
        </w:rPr>
        <w:t xml:space="preserve">Line of Business/Sub-function:  </w:t>
      </w:r>
      <w:r w:rsidRPr="00EA75C4" w:rsidR="00654FDA">
        <w:rPr>
          <w:rFonts w:ascii="Arial" w:hAnsi="Arial" w:cs="Arial"/>
          <w:sz w:val="22"/>
          <w:szCs w:val="22"/>
        </w:rPr>
        <w:t xml:space="preserve">General government / Taxation management. </w:t>
      </w:r>
    </w:p>
    <w:p w:rsidRPr="00EA75C4" w:rsidR="005E4F99" w:rsidP="00987432" w:rsidRDefault="00ED4A03" w14:paraId="063D320B" w14:textId="6E861758">
      <w:pPr>
        <w:numPr>
          <w:ilvl w:val="0"/>
          <w:numId w:val="1"/>
        </w:numPr>
        <w:suppressAutoHyphens/>
        <w:spacing w:before="80"/>
        <w:ind w:left="1080"/>
        <w:rPr>
          <w:rFonts w:ascii="Arial" w:hAnsi="Arial" w:cs="Arial"/>
          <w:sz w:val="22"/>
          <w:szCs w:val="22"/>
        </w:rPr>
      </w:pPr>
      <w:r w:rsidRPr="00EA75C4">
        <w:rPr>
          <w:rFonts w:ascii="Arial" w:hAnsi="Arial" w:cs="Arial"/>
          <w:sz w:val="22"/>
          <w:szCs w:val="22"/>
        </w:rPr>
        <w:t xml:space="preserve">IT Investment:  </w:t>
      </w:r>
      <w:r w:rsidRPr="00EA75C4" w:rsidR="00654FDA">
        <w:rPr>
          <w:rFonts w:ascii="Arial" w:hAnsi="Arial" w:cs="Arial"/>
          <w:sz w:val="22"/>
          <w:szCs w:val="22"/>
        </w:rPr>
        <w:t xml:space="preserve">None. </w:t>
      </w:r>
    </w:p>
    <w:p w:rsidRPr="00EA75C4" w:rsidR="005E4F99" w:rsidP="00D73D2D" w:rsidRDefault="005E4F99" w14:paraId="74B57828" w14:textId="77777777">
      <w:pPr>
        <w:suppressAutoHyphens/>
        <w:rPr>
          <w:rFonts w:ascii="Arial" w:hAnsi="Arial" w:cs="Arial"/>
          <w:sz w:val="28"/>
          <w:szCs w:val="28"/>
        </w:rPr>
      </w:pPr>
    </w:p>
    <w:p w:rsidRPr="00EA75C4" w:rsidR="00AF1157" w:rsidP="00D73D2D" w:rsidRDefault="00AF1157" w14:paraId="70CF7E28" w14:textId="254B0695">
      <w:pPr>
        <w:suppressAutoHyphens/>
        <w:rPr>
          <w:rFonts w:ascii="Arial" w:hAnsi="Arial" w:cs="Arial"/>
          <w:i/>
          <w:sz w:val="22"/>
          <w:szCs w:val="22"/>
        </w:rPr>
      </w:pPr>
      <w:r w:rsidRPr="00EA75C4">
        <w:rPr>
          <w:rFonts w:ascii="Arial" w:hAnsi="Arial" w:cs="Arial"/>
          <w:i/>
          <w:sz w:val="22"/>
          <w:szCs w:val="22"/>
        </w:rPr>
        <w:t>2.  How, by whom</w:t>
      </w:r>
      <w:r w:rsidRPr="00EA75C4" w:rsidR="00101DE7">
        <w:rPr>
          <w:rFonts w:ascii="Arial" w:hAnsi="Arial" w:cs="Arial"/>
          <w:i/>
          <w:sz w:val="22"/>
          <w:szCs w:val="22"/>
        </w:rPr>
        <w:t>,</w:t>
      </w:r>
      <w:r w:rsidRPr="00EA75C4">
        <w:rPr>
          <w:rFonts w:ascii="Arial" w:hAnsi="Arial" w:cs="Arial"/>
          <w:i/>
          <w:sz w:val="22"/>
          <w:szCs w:val="22"/>
        </w:rPr>
        <w:t xml:space="preserve"> and for what purpose is this information used?</w:t>
      </w:r>
      <w:r w:rsidRPr="00EA75C4" w:rsidR="00D73D2D">
        <w:rPr>
          <w:rFonts w:ascii="Arial" w:hAnsi="Arial" w:cs="Arial"/>
          <w:i/>
          <w:sz w:val="22"/>
          <w:szCs w:val="22"/>
        </w:rPr>
        <w:t xml:space="preserve"> </w:t>
      </w:r>
    </w:p>
    <w:p w:rsidRPr="00EA75C4" w:rsidR="00AF1157" w:rsidP="000329F4" w:rsidRDefault="00AF1157" w14:paraId="6327A676" w14:textId="77777777">
      <w:pPr>
        <w:suppressAutoHyphens/>
        <w:ind w:left="360"/>
        <w:rPr>
          <w:rFonts w:ascii="Arial" w:hAnsi="Arial" w:cs="Arial"/>
          <w:sz w:val="22"/>
          <w:szCs w:val="22"/>
        </w:rPr>
      </w:pPr>
    </w:p>
    <w:p w:rsidRPr="00EA75C4" w:rsidR="00134828" w:rsidP="000329F4" w:rsidRDefault="00134828" w14:paraId="0D37C600" w14:textId="32240DE1">
      <w:pPr>
        <w:suppressAutoHyphens/>
        <w:ind w:left="360"/>
        <w:rPr>
          <w:rFonts w:ascii="Arial" w:hAnsi="Arial" w:cs="Arial"/>
          <w:sz w:val="22"/>
          <w:szCs w:val="22"/>
        </w:rPr>
      </w:pPr>
      <w:r w:rsidRPr="00EA75C4">
        <w:rPr>
          <w:rFonts w:ascii="Arial" w:hAnsi="Arial" w:cs="Arial"/>
          <w:sz w:val="22"/>
          <w:szCs w:val="22"/>
        </w:rPr>
        <w:t>This information collection is a third-party disclosure</w:t>
      </w:r>
      <w:r w:rsidRPr="00EA75C4" w:rsidR="003B0172">
        <w:rPr>
          <w:rFonts w:ascii="Arial" w:hAnsi="Arial" w:cs="Arial"/>
          <w:sz w:val="22"/>
          <w:szCs w:val="22"/>
        </w:rPr>
        <w:t xml:space="preserve"> consisting of </w:t>
      </w:r>
      <w:r w:rsidRPr="00EA75C4" w:rsidR="0090076A">
        <w:rPr>
          <w:rFonts w:ascii="Arial" w:hAnsi="Arial" w:cs="Arial"/>
          <w:sz w:val="22"/>
          <w:szCs w:val="22"/>
        </w:rPr>
        <w:t>marks</w:t>
      </w:r>
      <w:r w:rsidRPr="00EA75C4" w:rsidR="00FA4EDC">
        <w:rPr>
          <w:rFonts w:ascii="Arial" w:hAnsi="Arial" w:cs="Arial"/>
          <w:sz w:val="22"/>
          <w:szCs w:val="22"/>
        </w:rPr>
        <w:t xml:space="preserve"> and</w:t>
      </w:r>
      <w:r w:rsidRPr="00EA75C4" w:rsidR="0090076A">
        <w:rPr>
          <w:rFonts w:ascii="Arial" w:hAnsi="Arial" w:cs="Arial"/>
          <w:sz w:val="22"/>
          <w:szCs w:val="22"/>
        </w:rPr>
        <w:t xml:space="preserve"> notices printed on or affixed to </w:t>
      </w:r>
      <w:r w:rsidRPr="00EA75C4">
        <w:rPr>
          <w:rFonts w:ascii="Arial" w:hAnsi="Arial" w:cs="Arial"/>
          <w:sz w:val="22"/>
          <w:szCs w:val="22"/>
        </w:rPr>
        <w:t>packages</w:t>
      </w:r>
      <w:r w:rsidRPr="00EA75C4" w:rsidR="0090076A">
        <w:rPr>
          <w:rFonts w:ascii="Arial" w:hAnsi="Arial" w:cs="Arial"/>
          <w:sz w:val="22"/>
          <w:szCs w:val="22"/>
        </w:rPr>
        <w:t xml:space="preserve"> </w:t>
      </w:r>
      <w:r w:rsidRPr="00EA75C4" w:rsidR="003B0172">
        <w:rPr>
          <w:rFonts w:ascii="Arial" w:hAnsi="Arial" w:cs="Arial"/>
          <w:sz w:val="22"/>
          <w:szCs w:val="22"/>
        </w:rPr>
        <w:t xml:space="preserve">or containers </w:t>
      </w:r>
      <w:r w:rsidRPr="00EA75C4">
        <w:rPr>
          <w:rFonts w:ascii="Arial" w:hAnsi="Arial" w:cs="Arial"/>
          <w:sz w:val="22"/>
          <w:szCs w:val="22"/>
        </w:rPr>
        <w:t>of tobacco products</w:t>
      </w:r>
      <w:r w:rsidR="00E30AA6">
        <w:rPr>
          <w:rFonts w:ascii="Arial" w:hAnsi="Arial" w:cs="Arial"/>
          <w:sz w:val="22"/>
          <w:szCs w:val="22"/>
        </w:rPr>
        <w:t xml:space="preserve"> and cigarette papers and tubes</w:t>
      </w:r>
      <w:r w:rsidRPr="00EA75C4" w:rsidR="003B0172">
        <w:rPr>
          <w:rFonts w:ascii="Arial" w:hAnsi="Arial" w:cs="Arial"/>
          <w:sz w:val="22"/>
          <w:szCs w:val="22"/>
        </w:rPr>
        <w:t xml:space="preserve">.  </w:t>
      </w:r>
      <w:r w:rsidRPr="00EA75C4" w:rsidR="00E25ADA">
        <w:rPr>
          <w:rFonts w:ascii="Arial" w:hAnsi="Arial" w:cs="Arial"/>
          <w:sz w:val="22"/>
          <w:szCs w:val="22"/>
        </w:rPr>
        <w:t>Federal, State, and local government officials</w:t>
      </w:r>
      <w:r w:rsidRPr="00EA75C4" w:rsidR="003B0172">
        <w:rPr>
          <w:rFonts w:ascii="Arial" w:hAnsi="Arial" w:cs="Arial"/>
          <w:sz w:val="22"/>
          <w:szCs w:val="22"/>
        </w:rPr>
        <w:t xml:space="preserve">, tobacco industry members, </w:t>
      </w:r>
      <w:r w:rsidRPr="00EA75C4" w:rsidR="00D361BC">
        <w:rPr>
          <w:rFonts w:ascii="Arial" w:hAnsi="Arial" w:cs="Arial"/>
          <w:sz w:val="22"/>
          <w:szCs w:val="22"/>
        </w:rPr>
        <w:t xml:space="preserve">wholesalers, </w:t>
      </w:r>
      <w:r w:rsidRPr="00EA75C4" w:rsidR="003B0172">
        <w:rPr>
          <w:rFonts w:ascii="Arial" w:hAnsi="Arial" w:cs="Arial"/>
          <w:sz w:val="22"/>
          <w:szCs w:val="22"/>
        </w:rPr>
        <w:t xml:space="preserve">retailers, and consumers may examine the required marks and notices for various purposes.  </w:t>
      </w:r>
      <w:r w:rsidRPr="00EA75C4" w:rsidR="00E25ADA">
        <w:rPr>
          <w:rFonts w:ascii="Arial" w:hAnsi="Arial" w:cs="Arial"/>
          <w:sz w:val="22"/>
          <w:szCs w:val="22"/>
        </w:rPr>
        <w:t xml:space="preserve">In particular, </w:t>
      </w:r>
      <w:r w:rsidRPr="00EA75C4" w:rsidR="00D361BC">
        <w:rPr>
          <w:rFonts w:ascii="Arial" w:hAnsi="Arial" w:cs="Arial"/>
          <w:sz w:val="22"/>
          <w:szCs w:val="22"/>
        </w:rPr>
        <w:t>TTB uses the required marks and notices to protect the revenue.  The disclosed information allows TTB to id</w:t>
      </w:r>
      <w:r w:rsidRPr="00EA75C4" w:rsidR="00B20F16">
        <w:rPr>
          <w:rFonts w:ascii="Arial" w:hAnsi="Arial" w:cs="Arial"/>
          <w:sz w:val="22"/>
          <w:szCs w:val="22"/>
        </w:rPr>
        <w:t xml:space="preserve">entify </w:t>
      </w:r>
      <w:r w:rsidRPr="00EA75C4" w:rsidR="003B0172">
        <w:rPr>
          <w:rFonts w:ascii="Arial" w:hAnsi="Arial" w:cs="Arial"/>
          <w:sz w:val="22"/>
          <w:szCs w:val="22"/>
        </w:rPr>
        <w:t>a</w:t>
      </w:r>
      <w:r w:rsidR="00E30AA6">
        <w:rPr>
          <w:rFonts w:ascii="Arial" w:hAnsi="Arial" w:cs="Arial"/>
          <w:sz w:val="22"/>
          <w:szCs w:val="22"/>
        </w:rPr>
        <w:t>n article’s m</w:t>
      </w:r>
      <w:r w:rsidRPr="00EA75C4" w:rsidR="003B0172">
        <w:rPr>
          <w:rFonts w:ascii="Arial" w:hAnsi="Arial" w:cs="Arial"/>
          <w:sz w:val="22"/>
          <w:szCs w:val="22"/>
        </w:rPr>
        <w:t xml:space="preserve">anufacturer, </w:t>
      </w:r>
      <w:r w:rsidRPr="00EA75C4" w:rsidR="00D361BC">
        <w:rPr>
          <w:rFonts w:ascii="Arial" w:hAnsi="Arial" w:cs="Arial"/>
          <w:sz w:val="22"/>
          <w:szCs w:val="22"/>
        </w:rPr>
        <w:t xml:space="preserve">place of production, </w:t>
      </w:r>
      <w:r w:rsidRPr="00EA75C4" w:rsidR="003B0172">
        <w:rPr>
          <w:rFonts w:ascii="Arial" w:hAnsi="Arial" w:cs="Arial"/>
          <w:sz w:val="22"/>
          <w:szCs w:val="22"/>
        </w:rPr>
        <w:t>tax class and status</w:t>
      </w:r>
      <w:r w:rsidRPr="00EA75C4" w:rsidR="00D361BC">
        <w:rPr>
          <w:rFonts w:ascii="Arial" w:hAnsi="Arial" w:cs="Arial"/>
          <w:sz w:val="22"/>
          <w:szCs w:val="22"/>
        </w:rPr>
        <w:t xml:space="preserve">, and responsible taxpayer.  </w:t>
      </w:r>
      <w:r w:rsidRPr="00EA75C4" w:rsidR="00836D57">
        <w:rPr>
          <w:rFonts w:ascii="Arial" w:hAnsi="Arial" w:cs="Arial"/>
          <w:sz w:val="22"/>
          <w:szCs w:val="22"/>
        </w:rPr>
        <w:t xml:space="preserve">The notices required on </w:t>
      </w:r>
      <w:r w:rsidR="00E30AA6">
        <w:rPr>
          <w:rFonts w:ascii="Arial" w:hAnsi="Arial" w:cs="Arial"/>
          <w:sz w:val="22"/>
          <w:szCs w:val="22"/>
        </w:rPr>
        <w:t xml:space="preserve">articles </w:t>
      </w:r>
      <w:r w:rsidRPr="00EA75C4" w:rsidR="00836D57">
        <w:rPr>
          <w:rFonts w:ascii="Arial" w:hAnsi="Arial" w:cs="Arial"/>
          <w:sz w:val="22"/>
          <w:szCs w:val="22"/>
        </w:rPr>
        <w:t xml:space="preserve">removed for export or use of the United States, which are tax-exempt, allows TTB to readily identify such </w:t>
      </w:r>
      <w:r w:rsidR="00E30AA6">
        <w:rPr>
          <w:rFonts w:ascii="Arial" w:hAnsi="Arial" w:cs="Arial"/>
          <w:sz w:val="22"/>
          <w:szCs w:val="22"/>
        </w:rPr>
        <w:t xml:space="preserve">articles </w:t>
      </w:r>
      <w:r w:rsidRPr="00EA75C4" w:rsidR="00836D57">
        <w:rPr>
          <w:rFonts w:ascii="Arial" w:hAnsi="Arial" w:cs="Arial"/>
          <w:sz w:val="22"/>
          <w:szCs w:val="22"/>
        </w:rPr>
        <w:t xml:space="preserve">and prevent or detect their diversion into the taxable domestic market. </w:t>
      </w:r>
    </w:p>
    <w:p w:rsidRPr="00EA75C4" w:rsidR="00AF1157" w:rsidP="00D73D2D" w:rsidRDefault="00AF1157" w14:paraId="79749486" w14:textId="77777777">
      <w:pPr>
        <w:ind w:left="576" w:hanging="576"/>
        <w:rPr>
          <w:rFonts w:ascii="Arial" w:hAnsi="Arial" w:cs="Arial"/>
          <w:sz w:val="28"/>
          <w:szCs w:val="28"/>
        </w:rPr>
      </w:pPr>
    </w:p>
    <w:p w:rsidRPr="00EA75C4" w:rsidR="00AF1157" w:rsidP="00D73D2D" w:rsidRDefault="00CA7E3C" w14:paraId="0872CB40" w14:textId="77777777">
      <w:pPr>
        <w:suppressAutoHyphens/>
        <w:rPr>
          <w:rFonts w:ascii="Arial" w:hAnsi="Arial" w:cs="Arial"/>
          <w:i/>
          <w:sz w:val="22"/>
          <w:szCs w:val="22"/>
        </w:rPr>
      </w:pPr>
      <w:r w:rsidRPr="00EA75C4">
        <w:rPr>
          <w:rFonts w:ascii="Arial" w:hAnsi="Arial" w:cs="Arial"/>
          <w:i/>
          <w:sz w:val="22"/>
          <w:szCs w:val="22"/>
        </w:rPr>
        <w:lastRenderedPageBreak/>
        <w:t xml:space="preserve">3.  </w:t>
      </w:r>
      <w:r w:rsidRPr="00EA75C4" w:rsidR="00AF1157">
        <w:rPr>
          <w:rFonts w:ascii="Arial" w:hAnsi="Arial" w:cs="Arial"/>
          <w:i/>
          <w:sz w:val="22"/>
          <w:szCs w:val="22"/>
        </w:rPr>
        <w:t>To what extent does this collection of information involve the use of automated, electronic, mechanical, or other technological collection techniques or other forms of information technology?  What consideration is given to use information technology to reduce burden?</w:t>
      </w:r>
      <w:r w:rsidRPr="00EA75C4">
        <w:rPr>
          <w:rFonts w:ascii="Arial" w:hAnsi="Arial" w:cs="Arial"/>
          <w:i/>
          <w:sz w:val="22"/>
          <w:szCs w:val="22"/>
        </w:rPr>
        <w:t xml:space="preserve"> </w:t>
      </w:r>
    </w:p>
    <w:p w:rsidRPr="00EA75C4" w:rsidR="00AF1157" w:rsidP="00D73D2D" w:rsidRDefault="00AF1157" w14:paraId="36EC1651" w14:textId="77777777">
      <w:pPr>
        <w:suppressAutoHyphens/>
        <w:rPr>
          <w:rFonts w:ascii="Arial" w:hAnsi="Arial" w:cs="Arial"/>
          <w:sz w:val="22"/>
          <w:szCs w:val="22"/>
        </w:rPr>
      </w:pPr>
    </w:p>
    <w:p w:rsidRPr="00EA75C4" w:rsidR="00C94983" w:rsidP="00C94983" w:rsidRDefault="00C94983" w14:paraId="542A45A8" w14:textId="36266C74">
      <w:pPr>
        <w:tabs>
          <w:tab w:val="left" w:pos="8496"/>
        </w:tabs>
        <w:suppressAutoHyphens/>
        <w:spacing w:line="240" w:lineRule="atLeast"/>
        <w:ind w:left="360"/>
        <w:rPr>
          <w:rFonts w:ascii="Arial" w:hAnsi="Arial" w:cs="Arial"/>
          <w:sz w:val="22"/>
          <w:szCs w:val="22"/>
        </w:rPr>
      </w:pPr>
      <w:r w:rsidRPr="00EA75C4">
        <w:rPr>
          <w:rFonts w:ascii="Arial" w:hAnsi="Arial" w:cs="Arial"/>
          <w:sz w:val="22"/>
          <w:szCs w:val="22"/>
        </w:rPr>
        <w:t>Tobacco industry members may use automated, electronic, or mechanical technologies of their choice to print or affix the required marks</w:t>
      </w:r>
      <w:r w:rsidRPr="00EA75C4" w:rsidR="001259C6">
        <w:rPr>
          <w:rFonts w:ascii="Arial" w:hAnsi="Arial" w:cs="Arial"/>
          <w:sz w:val="22"/>
          <w:szCs w:val="22"/>
        </w:rPr>
        <w:t xml:space="preserve"> and</w:t>
      </w:r>
      <w:r w:rsidRPr="00EA75C4">
        <w:rPr>
          <w:rFonts w:ascii="Arial" w:hAnsi="Arial" w:cs="Arial"/>
          <w:sz w:val="22"/>
          <w:szCs w:val="22"/>
        </w:rPr>
        <w:t xml:space="preserve"> notices</w:t>
      </w:r>
      <w:r w:rsidRPr="00EA75C4" w:rsidR="001259C6">
        <w:rPr>
          <w:rFonts w:ascii="Arial" w:hAnsi="Arial" w:cs="Arial"/>
          <w:sz w:val="22"/>
          <w:szCs w:val="22"/>
        </w:rPr>
        <w:t xml:space="preserve"> </w:t>
      </w:r>
      <w:r w:rsidRPr="00EA75C4">
        <w:rPr>
          <w:rFonts w:ascii="Arial" w:hAnsi="Arial" w:cs="Arial"/>
          <w:sz w:val="22"/>
          <w:szCs w:val="22"/>
        </w:rPr>
        <w:t xml:space="preserve">to </w:t>
      </w:r>
      <w:r w:rsidRPr="00EA75C4" w:rsidR="00C0353A">
        <w:rPr>
          <w:rFonts w:ascii="Arial" w:hAnsi="Arial" w:cs="Arial"/>
          <w:sz w:val="22"/>
          <w:szCs w:val="22"/>
        </w:rPr>
        <w:t>tobacco</w:t>
      </w:r>
      <w:r w:rsidR="00E30AA6">
        <w:rPr>
          <w:rFonts w:ascii="Arial" w:hAnsi="Arial" w:cs="Arial"/>
          <w:sz w:val="22"/>
          <w:szCs w:val="22"/>
        </w:rPr>
        <w:t>-related article</w:t>
      </w:r>
      <w:r w:rsidRPr="00EA75C4" w:rsidR="00C0353A">
        <w:rPr>
          <w:rFonts w:ascii="Arial" w:hAnsi="Arial" w:cs="Arial"/>
          <w:sz w:val="22"/>
          <w:szCs w:val="22"/>
        </w:rPr>
        <w:t xml:space="preserve"> </w:t>
      </w:r>
      <w:r w:rsidRPr="00EA75C4">
        <w:rPr>
          <w:rFonts w:ascii="Arial" w:hAnsi="Arial" w:cs="Arial"/>
          <w:sz w:val="22"/>
          <w:szCs w:val="22"/>
        </w:rPr>
        <w:t xml:space="preserve">packages and containers. </w:t>
      </w:r>
    </w:p>
    <w:p w:rsidRPr="00EA75C4" w:rsidR="00AF1157" w:rsidP="00D73D2D" w:rsidRDefault="00AF1157" w14:paraId="4CBF6B8A" w14:textId="77777777">
      <w:pPr>
        <w:suppressAutoHyphens/>
        <w:rPr>
          <w:rFonts w:ascii="Arial" w:hAnsi="Arial" w:cs="Arial"/>
          <w:sz w:val="28"/>
          <w:szCs w:val="28"/>
        </w:rPr>
      </w:pPr>
    </w:p>
    <w:p w:rsidRPr="00EA75C4" w:rsidR="00AF1157" w:rsidP="00D73D2D" w:rsidRDefault="00CA7E3C" w14:paraId="668D767B" w14:textId="77777777">
      <w:pPr>
        <w:suppressAutoHyphens/>
        <w:rPr>
          <w:rFonts w:ascii="Arial" w:hAnsi="Arial" w:cs="Arial"/>
          <w:i/>
          <w:sz w:val="22"/>
          <w:szCs w:val="22"/>
        </w:rPr>
      </w:pPr>
      <w:r w:rsidRPr="00EA75C4">
        <w:rPr>
          <w:rFonts w:ascii="Arial" w:hAnsi="Arial" w:cs="Arial"/>
          <w:i/>
          <w:sz w:val="22"/>
          <w:szCs w:val="22"/>
        </w:rPr>
        <w:t xml:space="preserve">4.  </w:t>
      </w:r>
      <w:r w:rsidRPr="00EA75C4" w:rsidR="00AF1157">
        <w:rPr>
          <w:rFonts w:ascii="Arial" w:hAnsi="Arial" w:cs="Arial"/>
          <w:i/>
          <w:sz w:val="22"/>
          <w:szCs w:val="22"/>
        </w:rPr>
        <w:t>What efforts are used to identi</w:t>
      </w:r>
      <w:r w:rsidRPr="00EA75C4" w:rsidR="009E4E4C">
        <w:rPr>
          <w:rFonts w:ascii="Arial" w:hAnsi="Arial" w:cs="Arial"/>
          <w:i/>
          <w:sz w:val="22"/>
          <w:szCs w:val="22"/>
        </w:rPr>
        <w:t>f</w:t>
      </w:r>
      <w:r w:rsidRPr="00EA75C4" w:rsidR="00AF1157">
        <w:rPr>
          <w:rFonts w:ascii="Arial" w:hAnsi="Arial" w:cs="Arial"/>
          <w:i/>
          <w:sz w:val="22"/>
          <w:szCs w:val="22"/>
        </w:rPr>
        <w:t xml:space="preserve">y duplication?  </w:t>
      </w:r>
      <w:r w:rsidRPr="00EA75C4" w:rsidR="007A5D4B">
        <w:rPr>
          <w:rFonts w:ascii="Arial" w:hAnsi="Arial" w:cs="Arial"/>
          <w:i/>
          <w:sz w:val="22"/>
          <w:szCs w:val="22"/>
        </w:rPr>
        <w:t xml:space="preserve">Can </w:t>
      </w:r>
      <w:r w:rsidRPr="00EA75C4" w:rsidR="00AF1157">
        <w:rPr>
          <w:rFonts w:ascii="Arial" w:hAnsi="Arial" w:cs="Arial"/>
          <w:i/>
          <w:sz w:val="22"/>
          <w:szCs w:val="22"/>
        </w:rPr>
        <w:t>similar information</w:t>
      </w:r>
      <w:r w:rsidRPr="00EA75C4" w:rsidR="00DF5F98">
        <w:rPr>
          <w:rFonts w:ascii="Arial" w:hAnsi="Arial" w:cs="Arial"/>
          <w:i/>
          <w:sz w:val="22"/>
          <w:szCs w:val="22"/>
        </w:rPr>
        <w:t xml:space="preserve"> </w:t>
      </w:r>
      <w:r w:rsidRPr="00EA75C4" w:rsidR="00AF1157">
        <w:rPr>
          <w:rFonts w:ascii="Arial" w:hAnsi="Arial" w:cs="Arial"/>
          <w:i/>
          <w:sz w:val="22"/>
          <w:szCs w:val="22"/>
        </w:rPr>
        <w:t>already available be used or modified for use for</w:t>
      </w:r>
      <w:r w:rsidRPr="00EA75C4" w:rsidR="00DF5F98">
        <w:rPr>
          <w:rFonts w:ascii="Arial" w:hAnsi="Arial" w:cs="Arial"/>
          <w:i/>
          <w:sz w:val="22"/>
          <w:szCs w:val="22"/>
        </w:rPr>
        <w:t xml:space="preserve"> the purposes described in Item </w:t>
      </w:r>
      <w:r w:rsidRPr="00EA75C4" w:rsidR="00AF1157">
        <w:rPr>
          <w:rFonts w:ascii="Arial" w:hAnsi="Arial" w:cs="Arial"/>
          <w:i/>
          <w:sz w:val="22"/>
          <w:szCs w:val="22"/>
        </w:rPr>
        <w:t>2</w:t>
      </w:r>
      <w:r w:rsidRPr="00EA75C4" w:rsidR="00DF5F98">
        <w:rPr>
          <w:rFonts w:ascii="Arial" w:hAnsi="Arial" w:cs="Arial"/>
          <w:i/>
          <w:sz w:val="22"/>
          <w:szCs w:val="22"/>
        </w:rPr>
        <w:t xml:space="preserve"> </w:t>
      </w:r>
      <w:r w:rsidRPr="00EA75C4" w:rsidR="00AF1157">
        <w:rPr>
          <w:rFonts w:ascii="Arial" w:hAnsi="Arial" w:cs="Arial"/>
          <w:i/>
          <w:sz w:val="22"/>
          <w:szCs w:val="22"/>
        </w:rPr>
        <w:t>above?</w:t>
      </w:r>
      <w:r w:rsidRPr="00EA75C4" w:rsidR="00DF5F98">
        <w:rPr>
          <w:rFonts w:ascii="Arial" w:hAnsi="Arial" w:cs="Arial"/>
          <w:i/>
          <w:sz w:val="22"/>
          <w:szCs w:val="22"/>
        </w:rPr>
        <w:t xml:space="preserve"> </w:t>
      </w:r>
    </w:p>
    <w:p w:rsidRPr="00EA75C4" w:rsidR="00AF1157" w:rsidP="00D73D2D" w:rsidRDefault="00AF1157" w14:paraId="5C07355B" w14:textId="77777777">
      <w:pPr>
        <w:suppressAutoHyphens/>
        <w:ind w:left="480" w:hanging="480"/>
        <w:rPr>
          <w:rFonts w:ascii="Arial" w:hAnsi="Arial" w:cs="Arial"/>
          <w:sz w:val="22"/>
          <w:szCs w:val="22"/>
        </w:rPr>
      </w:pPr>
    </w:p>
    <w:p w:rsidRPr="00EA75C4" w:rsidR="00C94983" w:rsidP="00D50640" w:rsidRDefault="00E66C0E" w14:paraId="466FAC33" w14:textId="07CFDA70">
      <w:pPr>
        <w:ind w:left="360"/>
        <w:rPr>
          <w:rFonts w:ascii="Arial" w:hAnsi="Arial" w:cs="Arial"/>
          <w:sz w:val="22"/>
          <w:szCs w:val="22"/>
          <w:highlight w:val="yellow"/>
        </w:rPr>
      </w:pPr>
      <w:r w:rsidRPr="00EA75C4">
        <w:rPr>
          <w:rFonts w:ascii="Arial" w:hAnsi="Arial" w:cs="Arial"/>
          <w:sz w:val="22"/>
          <w:szCs w:val="22"/>
        </w:rPr>
        <w:t xml:space="preserve">The </w:t>
      </w:r>
      <w:r w:rsidR="00E30AA6">
        <w:rPr>
          <w:rFonts w:ascii="Arial" w:hAnsi="Arial" w:cs="Arial"/>
          <w:sz w:val="22"/>
          <w:szCs w:val="22"/>
        </w:rPr>
        <w:t xml:space="preserve">marks and notices required on tobacco-related packages and containers </w:t>
      </w:r>
      <w:r w:rsidRPr="00EA75C4">
        <w:rPr>
          <w:rFonts w:ascii="Arial" w:hAnsi="Arial" w:cs="Arial"/>
          <w:sz w:val="22"/>
          <w:szCs w:val="22"/>
        </w:rPr>
        <w:t xml:space="preserve">are </w:t>
      </w:r>
      <w:r w:rsidRPr="00EA75C4" w:rsidR="00C94983">
        <w:rPr>
          <w:rFonts w:ascii="Arial" w:hAnsi="Arial" w:cs="Arial"/>
          <w:sz w:val="22"/>
          <w:szCs w:val="22"/>
        </w:rPr>
        <w:t xml:space="preserve">specific to the content of each </w:t>
      </w:r>
      <w:r w:rsidR="00E30AA6">
        <w:rPr>
          <w:rFonts w:ascii="Arial" w:hAnsi="Arial" w:cs="Arial"/>
          <w:sz w:val="22"/>
          <w:szCs w:val="22"/>
        </w:rPr>
        <w:t xml:space="preserve">such article’s </w:t>
      </w:r>
      <w:r w:rsidRPr="00EA75C4">
        <w:rPr>
          <w:rFonts w:ascii="Arial" w:hAnsi="Arial" w:cs="Arial"/>
          <w:sz w:val="22"/>
          <w:szCs w:val="22"/>
        </w:rPr>
        <w:t xml:space="preserve">producer, importer, or exporter and to each </w:t>
      </w:r>
      <w:r w:rsidRPr="00EA75C4" w:rsidR="00C94983">
        <w:rPr>
          <w:rFonts w:ascii="Arial" w:hAnsi="Arial" w:cs="Arial"/>
          <w:sz w:val="22"/>
          <w:szCs w:val="22"/>
        </w:rPr>
        <w:t xml:space="preserve">package </w:t>
      </w:r>
      <w:r w:rsidRPr="00EA75C4" w:rsidR="001259C6">
        <w:rPr>
          <w:rFonts w:ascii="Arial" w:hAnsi="Arial" w:cs="Arial"/>
          <w:sz w:val="22"/>
          <w:szCs w:val="22"/>
        </w:rPr>
        <w:t>or container</w:t>
      </w:r>
      <w:r w:rsidRPr="00EA75C4" w:rsidR="00C0353A">
        <w:rPr>
          <w:rFonts w:ascii="Arial" w:hAnsi="Arial" w:cs="Arial"/>
          <w:sz w:val="22"/>
          <w:szCs w:val="22"/>
        </w:rPr>
        <w:t xml:space="preserve">. </w:t>
      </w:r>
      <w:r w:rsidRPr="00EA75C4" w:rsidR="0035768E">
        <w:rPr>
          <w:rFonts w:ascii="Arial" w:hAnsi="Arial" w:cs="Arial"/>
          <w:sz w:val="22"/>
          <w:szCs w:val="22"/>
        </w:rPr>
        <w:t xml:space="preserve"> </w:t>
      </w:r>
      <w:r w:rsidRPr="00EA75C4" w:rsidR="00C94983">
        <w:rPr>
          <w:rFonts w:ascii="Arial" w:hAnsi="Arial" w:cs="Arial"/>
          <w:sz w:val="22"/>
          <w:szCs w:val="22"/>
        </w:rPr>
        <w:t xml:space="preserve">As far as </w:t>
      </w:r>
      <w:r w:rsidRPr="00EA75C4" w:rsidR="0035768E">
        <w:rPr>
          <w:rFonts w:ascii="Arial" w:hAnsi="Arial" w:cs="Arial"/>
          <w:sz w:val="22"/>
          <w:szCs w:val="22"/>
        </w:rPr>
        <w:t>TTB</w:t>
      </w:r>
      <w:r w:rsidRPr="00EA75C4" w:rsidR="00C94983">
        <w:rPr>
          <w:rFonts w:ascii="Arial" w:hAnsi="Arial" w:cs="Arial"/>
          <w:sz w:val="22"/>
          <w:szCs w:val="22"/>
        </w:rPr>
        <w:t xml:space="preserve"> can determine, similar information is not available elsewhere</w:t>
      </w:r>
      <w:r w:rsidRPr="00EA75C4" w:rsidR="0035768E">
        <w:rPr>
          <w:rFonts w:ascii="Arial" w:hAnsi="Arial" w:cs="Arial"/>
          <w:sz w:val="22"/>
          <w:szCs w:val="22"/>
        </w:rPr>
        <w:t xml:space="preserve">. </w:t>
      </w:r>
    </w:p>
    <w:p w:rsidRPr="00EA75C4" w:rsidR="007A5D4B" w:rsidP="007A5D4B" w:rsidRDefault="007A5D4B" w14:paraId="66D13F28" w14:textId="77777777">
      <w:pPr>
        <w:suppressAutoHyphens/>
        <w:rPr>
          <w:rFonts w:ascii="Arial" w:hAnsi="Arial" w:cs="Arial"/>
          <w:sz w:val="28"/>
          <w:szCs w:val="28"/>
        </w:rPr>
      </w:pPr>
    </w:p>
    <w:p w:rsidRPr="00EA75C4" w:rsidR="00AF1157" w:rsidP="00D73D2D" w:rsidRDefault="007A5D4B" w14:paraId="0470C68A" w14:textId="77777777">
      <w:pPr>
        <w:suppressAutoHyphens/>
        <w:rPr>
          <w:rFonts w:ascii="Arial" w:hAnsi="Arial" w:cs="Arial"/>
          <w:i/>
          <w:sz w:val="22"/>
          <w:szCs w:val="22"/>
        </w:rPr>
      </w:pPr>
      <w:r w:rsidRPr="00EA75C4">
        <w:rPr>
          <w:rFonts w:ascii="Arial" w:hAnsi="Arial" w:cs="Arial"/>
          <w:i/>
          <w:sz w:val="22"/>
          <w:szCs w:val="22"/>
        </w:rPr>
        <w:t xml:space="preserve">5.  </w:t>
      </w:r>
      <w:r w:rsidRPr="00EA75C4" w:rsidR="00AF1157">
        <w:rPr>
          <w:rFonts w:ascii="Arial" w:hAnsi="Arial" w:cs="Arial"/>
          <w:i/>
          <w:sz w:val="22"/>
          <w:szCs w:val="22"/>
        </w:rPr>
        <w:t>If this collection of information impacts small businesses or other small entities,</w:t>
      </w:r>
      <w:r w:rsidRPr="00EA75C4" w:rsidR="00DF5F98">
        <w:rPr>
          <w:rFonts w:ascii="Arial" w:hAnsi="Arial" w:cs="Arial"/>
          <w:i/>
          <w:sz w:val="22"/>
          <w:szCs w:val="22"/>
        </w:rPr>
        <w:t xml:space="preserve"> </w:t>
      </w:r>
      <w:r w:rsidRPr="00EA75C4" w:rsidR="00AF1157">
        <w:rPr>
          <w:rFonts w:ascii="Arial" w:hAnsi="Arial" w:cs="Arial"/>
          <w:i/>
          <w:sz w:val="22"/>
          <w:szCs w:val="22"/>
        </w:rPr>
        <w:t>what methods are used to minimize burden?</w:t>
      </w:r>
      <w:r w:rsidRPr="00EA75C4">
        <w:rPr>
          <w:rFonts w:ascii="Arial" w:hAnsi="Arial" w:cs="Arial"/>
          <w:i/>
          <w:sz w:val="22"/>
          <w:szCs w:val="22"/>
        </w:rPr>
        <w:t xml:space="preserve"> </w:t>
      </w:r>
    </w:p>
    <w:p w:rsidRPr="00EA75C4" w:rsidR="007A5D4B" w:rsidP="007A5D4B" w:rsidRDefault="007A5D4B" w14:paraId="757D49E9" w14:textId="77777777">
      <w:pPr>
        <w:suppressAutoHyphens/>
        <w:ind w:left="480" w:hanging="480"/>
        <w:rPr>
          <w:rFonts w:ascii="Arial" w:hAnsi="Arial" w:cs="Arial"/>
          <w:sz w:val="22"/>
          <w:szCs w:val="22"/>
        </w:rPr>
      </w:pPr>
    </w:p>
    <w:p w:rsidRPr="00EA75C4" w:rsidR="004E5FBD" w:rsidP="004E5FBD" w:rsidRDefault="00BD6778" w14:paraId="0E263F22" w14:textId="55B01F14">
      <w:pPr>
        <w:ind w:left="360"/>
        <w:rPr>
          <w:rFonts w:ascii="Arial" w:hAnsi="Arial" w:cs="Arial"/>
          <w:sz w:val="22"/>
          <w:szCs w:val="22"/>
        </w:rPr>
      </w:pPr>
      <w:r w:rsidRPr="00EA75C4">
        <w:rPr>
          <w:rFonts w:ascii="Arial" w:hAnsi="Arial" w:cs="Arial"/>
          <w:sz w:val="22"/>
          <w:szCs w:val="22"/>
        </w:rPr>
        <w:t>The IRC and the TTB regulations require a</w:t>
      </w:r>
      <w:r w:rsidRPr="00EA75C4" w:rsidR="004E5FBD">
        <w:rPr>
          <w:rFonts w:ascii="Arial" w:hAnsi="Arial" w:cs="Arial"/>
          <w:sz w:val="22"/>
          <w:szCs w:val="22"/>
        </w:rPr>
        <w:t xml:space="preserve">ll entities, regardless of size, to place </w:t>
      </w:r>
      <w:r w:rsidRPr="00EA75C4" w:rsidR="00E66C0E">
        <w:rPr>
          <w:rFonts w:ascii="Arial" w:hAnsi="Arial" w:cs="Arial"/>
          <w:sz w:val="22"/>
          <w:szCs w:val="22"/>
        </w:rPr>
        <w:t>marks and notices on packages and containers of tobacco</w:t>
      </w:r>
      <w:r w:rsidR="00E30AA6">
        <w:rPr>
          <w:rFonts w:ascii="Arial" w:hAnsi="Arial" w:cs="Arial"/>
          <w:sz w:val="22"/>
          <w:szCs w:val="22"/>
        </w:rPr>
        <w:t>-related articles</w:t>
      </w:r>
      <w:r w:rsidRPr="00EA75C4" w:rsidR="00E66C0E">
        <w:rPr>
          <w:rFonts w:ascii="Arial" w:hAnsi="Arial" w:cs="Arial"/>
          <w:sz w:val="22"/>
          <w:szCs w:val="22"/>
        </w:rPr>
        <w:t xml:space="preserve"> identifying the products, their tax class or status, and the responsible taxpayer.  </w:t>
      </w:r>
      <w:r w:rsidRPr="00EA75C4" w:rsidR="00DD4442">
        <w:rPr>
          <w:rFonts w:ascii="Arial" w:hAnsi="Arial" w:cs="Arial"/>
          <w:sz w:val="22"/>
          <w:szCs w:val="22"/>
        </w:rPr>
        <w:t>Howe</w:t>
      </w:r>
      <w:r w:rsidRPr="00EA75C4" w:rsidR="004E5FBD">
        <w:rPr>
          <w:rFonts w:ascii="Arial" w:hAnsi="Arial" w:cs="Arial"/>
          <w:sz w:val="22"/>
          <w:szCs w:val="22"/>
        </w:rPr>
        <w:t>ver, TTB believes th</w:t>
      </w:r>
      <w:r w:rsidRPr="00EA75C4" w:rsidR="00DD4442">
        <w:rPr>
          <w:rFonts w:ascii="Arial" w:hAnsi="Arial" w:cs="Arial"/>
          <w:sz w:val="22"/>
          <w:szCs w:val="22"/>
        </w:rPr>
        <w:t xml:space="preserve">ose </w:t>
      </w:r>
      <w:r w:rsidRPr="00EA75C4" w:rsidR="00E66C0E">
        <w:rPr>
          <w:rFonts w:ascii="Arial" w:hAnsi="Arial" w:cs="Arial"/>
          <w:sz w:val="22"/>
          <w:szCs w:val="22"/>
        </w:rPr>
        <w:t xml:space="preserve">requirements </w:t>
      </w:r>
      <w:r w:rsidRPr="00EA75C4" w:rsidR="004E5FBD">
        <w:rPr>
          <w:rFonts w:ascii="Arial" w:hAnsi="Arial" w:cs="Arial"/>
          <w:sz w:val="22"/>
          <w:szCs w:val="22"/>
        </w:rPr>
        <w:t xml:space="preserve">do not have a significant impact on a substantial number of small businesses because the placement of </w:t>
      </w:r>
      <w:r w:rsidRPr="00EA75C4">
        <w:rPr>
          <w:rFonts w:ascii="Arial" w:hAnsi="Arial" w:cs="Arial"/>
          <w:sz w:val="22"/>
          <w:szCs w:val="22"/>
        </w:rPr>
        <w:t xml:space="preserve">most of the required </w:t>
      </w:r>
      <w:r w:rsidRPr="00EA75C4" w:rsidR="004E5FBD">
        <w:rPr>
          <w:rFonts w:ascii="Arial" w:hAnsi="Arial" w:cs="Arial"/>
          <w:sz w:val="22"/>
          <w:szCs w:val="22"/>
        </w:rPr>
        <w:t xml:space="preserve">information is </w:t>
      </w:r>
      <w:r w:rsidRPr="00EA75C4">
        <w:rPr>
          <w:rFonts w:ascii="Arial" w:hAnsi="Arial" w:cs="Arial"/>
          <w:sz w:val="22"/>
          <w:szCs w:val="22"/>
        </w:rPr>
        <w:t xml:space="preserve">a usual and customary practice undertaken by respondents during the normal course of business, regardless of any regulatory requirement to do so. </w:t>
      </w:r>
    </w:p>
    <w:p w:rsidRPr="00EA75C4" w:rsidR="007A5D4B" w:rsidP="007A5D4B" w:rsidRDefault="007A5D4B" w14:paraId="3CF6F4CC" w14:textId="77777777">
      <w:pPr>
        <w:suppressAutoHyphens/>
        <w:rPr>
          <w:rFonts w:ascii="Arial" w:hAnsi="Arial" w:cs="Arial"/>
          <w:sz w:val="28"/>
          <w:szCs w:val="28"/>
        </w:rPr>
      </w:pPr>
    </w:p>
    <w:p w:rsidRPr="00EA75C4" w:rsidR="00AF1157" w:rsidP="00D73D2D" w:rsidRDefault="007A5D4B" w14:paraId="6919FC04" w14:textId="77777777">
      <w:pPr>
        <w:suppressAutoHyphens/>
        <w:rPr>
          <w:rFonts w:ascii="Arial" w:hAnsi="Arial" w:cs="Arial"/>
          <w:i/>
          <w:sz w:val="22"/>
          <w:szCs w:val="22"/>
        </w:rPr>
      </w:pPr>
      <w:r w:rsidRPr="00EA75C4">
        <w:rPr>
          <w:rFonts w:ascii="Arial" w:hAnsi="Arial" w:cs="Arial"/>
          <w:i/>
          <w:sz w:val="22"/>
          <w:szCs w:val="22"/>
        </w:rPr>
        <w:t xml:space="preserve">6.  </w:t>
      </w:r>
      <w:r w:rsidRPr="00EA75C4" w:rsidR="00AF1157">
        <w:rPr>
          <w:rFonts w:ascii="Arial" w:hAnsi="Arial" w:cs="Arial"/>
          <w:i/>
          <w:sz w:val="22"/>
          <w:szCs w:val="22"/>
        </w:rPr>
        <w:t>What consequences to Federal program or policy activities and what, if any, technical or legal obstacles to reducing burden will occur if this collection is not conducted or is conducted less frequently?</w:t>
      </w:r>
      <w:r w:rsidRPr="00EA75C4">
        <w:rPr>
          <w:rFonts w:ascii="Arial" w:hAnsi="Arial" w:cs="Arial"/>
          <w:i/>
          <w:sz w:val="22"/>
          <w:szCs w:val="22"/>
        </w:rPr>
        <w:t xml:space="preserve"> </w:t>
      </w:r>
    </w:p>
    <w:p w:rsidRPr="00EA75C4" w:rsidR="00AF1157" w:rsidP="00D73D2D" w:rsidRDefault="00AF1157" w14:paraId="24E6115A" w14:textId="77777777">
      <w:pPr>
        <w:suppressAutoHyphens/>
        <w:ind w:left="480" w:hanging="480"/>
        <w:rPr>
          <w:rFonts w:ascii="Arial" w:hAnsi="Arial" w:cs="Arial"/>
          <w:sz w:val="22"/>
          <w:szCs w:val="22"/>
        </w:rPr>
      </w:pPr>
    </w:p>
    <w:p w:rsidRPr="00EA75C4" w:rsidR="00C50AF1" w:rsidP="00413333" w:rsidRDefault="00C50AF1" w14:paraId="46BD45DE" w14:textId="5178E1D9">
      <w:pPr>
        <w:ind w:left="360"/>
        <w:rPr>
          <w:rFonts w:ascii="Arial" w:hAnsi="Arial" w:cs="Arial"/>
          <w:sz w:val="22"/>
          <w:szCs w:val="22"/>
        </w:rPr>
      </w:pPr>
      <w:r w:rsidRPr="00EA75C4">
        <w:rPr>
          <w:rFonts w:ascii="Arial" w:hAnsi="Arial" w:cs="Arial"/>
          <w:sz w:val="22"/>
          <w:szCs w:val="22"/>
        </w:rPr>
        <w:t>TTB considers this third-party disclosure of information</w:t>
      </w:r>
      <w:r w:rsidRPr="00EA75C4" w:rsidR="00C34EAB">
        <w:rPr>
          <w:rFonts w:ascii="Arial" w:hAnsi="Arial" w:cs="Arial"/>
          <w:sz w:val="22"/>
          <w:szCs w:val="22"/>
        </w:rPr>
        <w:t xml:space="preserve"> to be the </w:t>
      </w:r>
      <w:r w:rsidRPr="00EA75C4" w:rsidR="00413333">
        <w:rPr>
          <w:rFonts w:ascii="Arial" w:hAnsi="Arial" w:cs="Arial"/>
          <w:sz w:val="22"/>
          <w:szCs w:val="22"/>
        </w:rPr>
        <w:t>minimum necessary</w:t>
      </w:r>
      <w:r w:rsidRPr="00EA75C4">
        <w:rPr>
          <w:rFonts w:ascii="Arial" w:hAnsi="Arial" w:cs="Arial"/>
          <w:sz w:val="22"/>
          <w:szCs w:val="22"/>
        </w:rPr>
        <w:t xml:space="preserve"> </w:t>
      </w:r>
      <w:r w:rsidRPr="00EA75C4" w:rsidR="00413333">
        <w:rPr>
          <w:rFonts w:ascii="Arial" w:hAnsi="Arial" w:cs="Arial"/>
          <w:sz w:val="22"/>
          <w:szCs w:val="22"/>
        </w:rPr>
        <w:t xml:space="preserve">to </w:t>
      </w:r>
      <w:r w:rsidRPr="00EA75C4" w:rsidR="009C1D57">
        <w:rPr>
          <w:rFonts w:ascii="Arial" w:hAnsi="Arial" w:cs="Arial"/>
          <w:sz w:val="22"/>
          <w:szCs w:val="22"/>
        </w:rPr>
        <w:t xml:space="preserve">identify </w:t>
      </w:r>
      <w:r w:rsidRPr="00EA75C4" w:rsidR="00E66C0E">
        <w:rPr>
          <w:rFonts w:ascii="Arial" w:hAnsi="Arial" w:cs="Arial"/>
          <w:sz w:val="22"/>
          <w:szCs w:val="22"/>
        </w:rPr>
        <w:t>tobacco</w:t>
      </w:r>
      <w:r w:rsidR="00E30AA6">
        <w:rPr>
          <w:rFonts w:ascii="Arial" w:hAnsi="Arial" w:cs="Arial"/>
          <w:sz w:val="22"/>
          <w:szCs w:val="22"/>
        </w:rPr>
        <w:t>-related articles</w:t>
      </w:r>
      <w:r w:rsidRPr="00EA75C4" w:rsidR="00E66C0E">
        <w:rPr>
          <w:rFonts w:ascii="Arial" w:hAnsi="Arial" w:cs="Arial"/>
          <w:sz w:val="22"/>
          <w:szCs w:val="22"/>
        </w:rPr>
        <w:t>, their tax class or status, and the responsible taxpayer</w:t>
      </w:r>
      <w:r w:rsidRPr="00EA75C4" w:rsidR="00DD4442">
        <w:rPr>
          <w:rFonts w:ascii="Arial" w:hAnsi="Arial" w:cs="Arial"/>
          <w:sz w:val="22"/>
          <w:szCs w:val="22"/>
        </w:rPr>
        <w:t>s</w:t>
      </w:r>
      <w:r w:rsidRPr="00EA75C4" w:rsidR="00E66C0E">
        <w:rPr>
          <w:rFonts w:ascii="Arial" w:hAnsi="Arial" w:cs="Arial"/>
          <w:sz w:val="22"/>
          <w:szCs w:val="22"/>
        </w:rPr>
        <w:t xml:space="preserve">.  </w:t>
      </w:r>
      <w:r w:rsidRPr="00EA75C4">
        <w:rPr>
          <w:rFonts w:ascii="Arial" w:hAnsi="Arial" w:cs="Arial"/>
          <w:sz w:val="22"/>
          <w:szCs w:val="22"/>
        </w:rPr>
        <w:t xml:space="preserve">Not requiring the disclosure of such information, requiring less frequent disclosure, or requiring the disclosure of less information would jeopardize the revenue by allowing </w:t>
      </w:r>
      <w:r w:rsidR="00E30AA6">
        <w:rPr>
          <w:rFonts w:ascii="Arial" w:hAnsi="Arial" w:cs="Arial"/>
          <w:sz w:val="22"/>
          <w:szCs w:val="22"/>
        </w:rPr>
        <w:t xml:space="preserve">articles </w:t>
      </w:r>
      <w:r w:rsidRPr="00EA75C4">
        <w:rPr>
          <w:rFonts w:ascii="Arial" w:hAnsi="Arial" w:cs="Arial"/>
          <w:sz w:val="22"/>
          <w:szCs w:val="22"/>
        </w:rPr>
        <w:t>of unclear</w:t>
      </w:r>
      <w:r w:rsidRPr="00EA75C4" w:rsidR="000701AA">
        <w:rPr>
          <w:rFonts w:ascii="Arial" w:hAnsi="Arial" w:cs="Arial"/>
          <w:sz w:val="22"/>
          <w:szCs w:val="22"/>
        </w:rPr>
        <w:t xml:space="preserve"> or unknow</w:t>
      </w:r>
      <w:r w:rsidRPr="00EA75C4" w:rsidR="005146EE">
        <w:rPr>
          <w:rFonts w:ascii="Arial" w:hAnsi="Arial" w:cs="Arial"/>
          <w:sz w:val="22"/>
          <w:szCs w:val="22"/>
        </w:rPr>
        <w:t>n</w:t>
      </w:r>
      <w:r w:rsidRPr="00EA75C4">
        <w:rPr>
          <w:rFonts w:ascii="Arial" w:hAnsi="Arial" w:cs="Arial"/>
          <w:sz w:val="22"/>
          <w:szCs w:val="22"/>
        </w:rPr>
        <w:t xml:space="preserve"> tax class or liability, or </w:t>
      </w:r>
      <w:r w:rsidR="00E30AA6">
        <w:rPr>
          <w:rFonts w:ascii="Arial" w:hAnsi="Arial" w:cs="Arial"/>
          <w:sz w:val="22"/>
          <w:szCs w:val="22"/>
        </w:rPr>
        <w:t xml:space="preserve">articles </w:t>
      </w:r>
      <w:r w:rsidRPr="00EA75C4" w:rsidR="009C1D57">
        <w:rPr>
          <w:rFonts w:ascii="Arial" w:hAnsi="Arial" w:cs="Arial"/>
          <w:sz w:val="22"/>
          <w:szCs w:val="22"/>
        </w:rPr>
        <w:t>on which tax has not been paid</w:t>
      </w:r>
      <w:r w:rsidRPr="00EA75C4" w:rsidDel="009C1D57" w:rsidR="009C1D57">
        <w:rPr>
          <w:rFonts w:ascii="Arial" w:hAnsi="Arial" w:cs="Arial"/>
          <w:sz w:val="22"/>
          <w:szCs w:val="22"/>
        </w:rPr>
        <w:t xml:space="preserve"> </w:t>
      </w:r>
      <w:r w:rsidRPr="00EA75C4">
        <w:rPr>
          <w:rFonts w:ascii="Arial" w:hAnsi="Arial" w:cs="Arial"/>
          <w:sz w:val="22"/>
          <w:szCs w:val="22"/>
        </w:rPr>
        <w:t xml:space="preserve">, to enter the </w:t>
      </w:r>
      <w:r w:rsidRPr="00EA75C4" w:rsidR="00BD6778">
        <w:rPr>
          <w:rFonts w:ascii="Arial" w:hAnsi="Arial" w:cs="Arial"/>
          <w:sz w:val="22"/>
          <w:szCs w:val="22"/>
        </w:rPr>
        <w:t xml:space="preserve">domestic </w:t>
      </w:r>
      <w:r w:rsidRPr="00EA75C4">
        <w:rPr>
          <w:rFonts w:ascii="Arial" w:hAnsi="Arial" w:cs="Arial"/>
          <w:sz w:val="22"/>
          <w:szCs w:val="22"/>
        </w:rPr>
        <w:t xml:space="preserve">market place. </w:t>
      </w:r>
    </w:p>
    <w:p w:rsidRPr="00EA75C4" w:rsidR="007A5D4B" w:rsidP="007A5D4B" w:rsidRDefault="007A5D4B" w14:paraId="5C230D69" w14:textId="77777777">
      <w:pPr>
        <w:suppressAutoHyphens/>
        <w:rPr>
          <w:rFonts w:ascii="Arial" w:hAnsi="Arial" w:cs="Arial"/>
          <w:sz w:val="28"/>
          <w:szCs w:val="28"/>
        </w:rPr>
      </w:pPr>
    </w:p>
    <w:p w:rsidRPr="00EA75C4" w:rsidR="00EC4FC3" w:rsidP="00D73D2D" w:rsidRDefault="007A5D4B" w14:paraId="47C650EE" w14:textId="48482620">
      <w:pPr>
        <w:suppressAutoHyphens/>
        <w:rPr>
          <w:rFonts w:ascii="Arial" w:hAnsi="Arial" w:cs="Arial"/>
          <w:i/>
          <w:sz w:val="22"/>
          <w:szCs w:val="22"/>
        </w:rPr>
      </w:pPr>
      <w:r w:rsidRPr="00EA75C4">
        <w:rPr>
          <w:rFonts w:ascii="Arial" w:hAnsi="Arial" w:cs="Arial"/>
          <w:i/>
          <w:sz w:val="22"/>
          <w:szCs w:val="22"/>
        </w:rPr>
        <w:t xml:space="preserve">7.  </w:t>
      </w:r>
      <w:r w:rsidRPr="00EA75C4" w:rsidR="00EC4FC3">
        <w:rPr>
          <w:rFonts w:ascii="Arial" w:hAnsi="Arial" w:cs="Arial"/>
          <w:i/>
          <w:sz w:val="22"/>
          <w:szCs w:val="22"/>
        </w:rPr>
        <w:t>Are there any special circumstances associated with this information collection</w:t>
      </w:r>
      <w:r w:rsidRPr="00EA75C4" w:rsidR="005C282B">
        <w:rPr>
          <w:rFonts w:ascii="Arial" w:hAnsi="Arial" w:cs="Arial"/>
          <w:i/>
          <w:sz w:val="22"/>
          <w:szCs w:val="22"/>
        </w:rPr>
        <w:t xml:space="preserve"> that would require it to be conducted in a manner inconsistent with OMB guidelines</w:t>
      </w:r>
      <w:r w:rsidRPr="00EA75C4" w:rsidR="00EC4FC3">
        <w:rPr>
          <w:rFonts w:ascii="Arial" w:hAnsi="Arial" w:cs="Arial"/>
          <w:i/>
          <w:sz w:val="22"/>
          <w:szCs w:val="22"/>
        </w:rPr>
        <w:t xml:space="preserve">? </w:t>
      </w:r>
    </w:p>
    <w:p w:rsidRPr="00EA75C4" w:rsidR="00101DE7" w:rsidP="00D73D2D" w:rsidRDefault="00101DE7" w14:paraId="1E1BA7DC" w14:textId="77777777">
      <w:pPr>
        <w:rPr>
          <w:rFonts w:ascii="Arial" w:hAnsi="Arial" w:cs="Arial"/>
          <w:sz w:val="22"/>
          <w:szCs w:val="22"/>
        </w:rPr>
      </w:pPr>
    </w:p>
    <w:p w:rsidRPr="00EA75C4" w:rsidR="00EC4FC3" w:rsidP="004D086A" w:rsidRDefault="00EC4FC3" w14:paraId="2CD80E07" w14:textId="77777777">
      <w:pPr>
        <w:ind w:left="360"/>
        <w:rPr>
          <w:rFonts w:ascii="Arial" w:hAnsi="Arial" w:cs="Arial"/>
          <w:sz w:val="22"/>
          <w:szCs w:val="22"/>
        </w:rPr>
      </w:pPr>
      <w:r w:rsidRPr="00EA75C4">
        <w:rPr>
          <w:rFonts w:ascii="Arial" w:hAnsi="Arial" w:cs="Arial"/>
          <w:sz w:val="22"/>
          <w:szCs w:val="22"/>
        </w:rPr>
        <w:t>There are no special circumstances associated with this information collection.</w:t>
      </w:r>
      <w:r w:rsidRPr="00EA75C4" w:rsidR="007A5D4B">
        <w:rPr>
          <w:rFonts w:ascii="Arial" w:hAnsi="Arial" w:cs="Arial"/>
          <w:sz w:val="22"/>
          <w:szCs w:val="22"/>
        </w:rPr>
        <w:t xml:space="preserve"> </w:t>
      </w:r>
    </w:p>
    <w:p w:rsidRPr="00EA75C4" w:rsidR="00EC4FC3" w:rsidP="00D73D2D" w:rsidRDefault="00EC4FC3" w14:paraId="779EEFDE" w14:textId="77777777">
      <w:pPr>
        <w:rPr>
          <w:rFonts w:ascii="Arial" w:hAnsi="Arial" w:cs="Arial"/>
          <w:sz w:val="28"/>
          <w:szCs w:val="28"/>
        </w:rPr>
      </w:pPr>
    </w:p>
    <w:p w:rsidRPr="00EA75C4" w:rsidR="005C282B" w:rsidP="00D73D2D" w:rsidRDefault="007A5D4B" w14:paraId="276502DF" w14:textId="77777777">
      <w:pPr>
        <w:rPr>
          <w:rFonts w:ascii="Arial" w:hAnsi="Arial" w:cs="Arial"/>
          <w:i/>
          <w:sz w:val="22"/>
          <w:szCs w:val="22"/>
        </w:rPr>
      </w:pPr>
      <w:r w:rsidRPr="00EA75C4">
        <w:rPr>
          <w:rFonts w:ascii="Arial" w:hAnsi="Arial" w:cs="Arial"/>
          <w:i/>
          <w:sz w:val="22"/>
          <w:szCs w:val="22"/>
        </w:rPr>
        <w:t xml:space="preserve">8.  </w:t>
      </w:r>
      <w:r w:rsidRPr="00EA75C4" w:rsidR="00EC4FC3">
        <w:rPr>
          <w:rFonts w:ascii="Arial" w:hAnsi="Arial" w:cs="Arial"/>
          <w:i/>
          <w:sz w:val="22"/>
          <w:szCs w:val="22"/>
        </w:rPr>
        <w:t>What effort was made to notify the general public about this collection of information?</w:t>
      </w:r>
      <w:r w:rsidRPr="00EA75C4" w:rsidR="005C282B">
        <w:rPr>
          <w:rFonts w:ascii="Arial" w:hAnsi="Arial" w:cs="Arial"/>
          <w:i/>
          <w:sz w:val="22"/>
          <w:szCs w:val="22"/>
        </w:rPr>
        <w:t xml:space="preserve">  Summarize the public comments that were received and describe the action taken by the agency in response to those comments.</w:t>
      </w:r>
      <w:r w:rsidRPr="00EA75C4">
        <w:rPr>
          <w:rFonts w:ascii="Arial" w:hAnsi="Arial" w:cs="Arial"/>
          <w:i/>
          <w:sz w:val="22"/>
          <w:szCs w:val="22"/>
        </w:rPr>
        <w:t xml:space="preserve"> </w:t>
      </w:r>
    </w:p>
    <w:p w:rsidRPr="00EA75C4" w:rsidR="005C282B" w:rsidP="00D73D2D" w:rsidRDefault="005C282B" w14:paraId="692BFC27" w14:textId="77777777">
      <w:pPr>
        <w:suppressAutoHyphens/>
        <w:ind w:left="480" w:hanging="480"/>
        <w:rPr>
          <w:rFonts w:ascii="Arial" w:hAnsi="Arial" w:cs="Arial"/>
          <w:sz w:val="22"/>
          <w:szCs w:val="22"/>
        </w:rPr>
      </w:pPr>
    </w:p>
    <w:p w:rsidRPr="00EA75C4" w:rsidR="00C34EAB" w:rsidP="00C34EAB" w:rsidRDefault="00C34EAB" w14:paraId="6C467E7A" w14:textId="77777777">
      <w:pPr>
        <w:ind w:left="360"/>
        <w:rPr>
          <w:rFonts w:ascii="Arial" w:hAnsi="Arial" w:cs="Arial"/>
          <w:sz w:val="22"/>
          <w:szCs w:val="22"/>
        </w:rPr>
      </w:pPr>
      <w:r w:rsidRPr="00EA75C4">
        <w:rPr>
          <w:rFonts w:ascii="Arial" w:hAnsi="Arial" w:cs="Arial"/>
          <w:sz w:val="22"/>
          <w:szCs w:val="22"/>
        </w:rPr>
        <w:t xml:space="preserve">To solicit comments from the public, TTB published a “60-day” comment request notice for this information collection in the Federal Register on November 3, 2020, at 85 FR 69680.  TTB received no comments on this information collection in response. </w:t>
      </w:r>
    </w:p>
    <w:p w:rsidRPr="00EA75C4" w:rsidR="00734B25" w:rsidP="00D73D2D" w:rsidRDefault="00734B25" w14:paraId="4945B3F9" w14:textId="77777777">
      <w:pPr>
        <w:suppressAutoHyphens/>
        <w:rPr>
          <w:rFonts w:ascii="Arial" w:hAnsi="Arial" w:cs="Arial"/>
          <w:sz w:val="28"/>
          <w:szCs w:val="28"/>
        </w:rPr>
      </w:pPr>
    </w:p>
    <w:p w:rsidRPr="00EA75C4" w:rsidR="00EC4FC3" w:rsidP="00D73D2D" w:rsidRDefault="005E4F9B" w14:paraId="12163E90" w14:textId="77777777">
      <w:pPr>
        <w:suppressAutoHyphens/>
        <w:rPr>
          <w:rFonts w:ascii="Arial" w:hAnsi="Arial" w:cs="Arial"/>
          <w:i/>
          <w:sz w:val="22"/>
          <w:szCs w:val="22"/>
        </w:rPr>
      </w:pPr>
      <w:r w:rsidRPr="00EA75C4">
        <w:rPr>
          <w:rFonts w:ascii="Arial" w:hAnsi="Arial" w:cs="Arial"/>
          <w:i/>
          <w:sz w:val="22"/>
          <w:szCs w:val="22"/>
        </w:rPr>
        <w:t xml:space="preserve">9.  </w:t>
      </w:r>
      <w:r w:rsidRPr="00EA75C4" w:rsidR="00D656EA">
        <w:rPr>
          <w:rFonts w:ascii="Arial" w:hAnsi="Arial" w:cs="Arial"/>
          <w:i/>
          <w:sz w:val="22"/>
          <w:szCs w:val="22"/>
        </w:rPr>
        <w:t xml:space="preserve">Was any payment or </w:t>
      </w:r>
      <w:r w:rsidRPr="00EA75C4" w:rsidR="00EC4FC3">
        <w:rPr>
          <w:rFonts w:ascii="Arial" w:hAnsi="Arial" w:cs="Arial"/>
          <w:i/>
          <w:sz w:val="22"/>
          <w:szCs w:val="22"/>
        </w:rPr>
        <w:t xml:space="preserve">gift </w:t>
      </w:r>
      <w:r w:rsidRPr="00EA75C4" w:rsidR="00D656EA">
        <w:rPr>
          <w:rFonts w:ascii="Arial" w:hAnsi="Arial" w:cs="Arial"/>
          <w:i/>
          <w:sz w:val="22"/>
          <w:szCs w:val="22"/>
        </w:rPr>
        <w:t xml:space="preserve">given </w:t>
      </w:r>
      <w:r w:rsidRPr="00EA75C4" w:rsidR="00EC4FC3">
        <w:rPr>
          <w:rFonts w:ascii="Arial" w:hAnsi="Arial" w:cs="Arial"/>
          <w:i/>
          <w:sz w:val="22"/>
          <w:szCs w:val="22"/>
        </w:rPr>
        <w:t>to respondents, other than re</w:t>
      </w:r>
      <w:r w:rsidRPr="00EA75C4" w:rsidR="00101DE7">
        <w:rPr>
          <w:rFonts w:ascii="Arial" w:hAnsi="Arial" w:cs="Arial"/>
          <w:i/>
          <w:sz w:val="22"/>
          <w:szCs w:val="22"/>
        </w:rPr>
        <w:t>mun</w:t>
      </w:r>
      <w:r w:rsidRPr="00EA75C4" w:rsidR="00EC4FC3">
        <w:rPr>
          <w:rFonts w:ascii="Arial" w:hAnsi="Arial" w:cs="Arial"/>
          <w:i/>
          <w:sz w:val="22"/>
          <w:szCs w:val="22"/>
        </w:rPr>
        <w:t>eration of contractors or grantees?</w:t>
      </w:r>
      <w:r w:rsidRPr="00EA75C4" w:rsidR="00D656EA">
        <w:rPr>
          <w:rFonts w:ascii="Arial" w:hAnsi="Arial" w:cs="Arial"/>
          <w:i/>
          <w:sz w:val="22"/>
          <w:szCs w:val="22"/>
        </w:rPr>
        <w:t xml:space="preserve">  If so, why? </w:t>
      </w:r>
    </w:p>
    <w:p w:rsidRPr="00EA75C4" w:rsidR="00EC4FC3" w:rsidP="00D73D2D" w:rsidRDefault="00EC4FC3" w14:paraId="7A6ACB63" w14:textId="77777777">
      <w:pPr>
        <w:suppressAutoHyphens/>
        <w:rPr>
          <w:rFonts w:ascii="Arial" w:hAnsi="Arial" w:cs="Arial"/>
          <w:sz w:val="22"/>
          <w:szCs w:val="22"/>
        </w:rPr>
      </w:pPr>
    </w:p>
    <w:p w:rsidRPr="00EA75C4" w:rsidR="00EC4FC3" w:rsidP="004D086A" w:rsidRDefault="00EC4FC3" w14:paraId="6E099431" w14:textId="07421618">
      <w:pPr>
        <w:suppressAutoHyphens/>
        <w:ind w:left="360"/>
        <w:rPr>
          <w:rFonts w:ascii="Arial" w:hAnsi="Arial" w:cs="Arial"/>
          <w:sz w:val="22"/>
          <w:szCs w:val="22"/>
        </w:rPr>
      </w:pPr>
      <w:r w:rsidRPr="00EA75C4">
        <w:rPr>
          <w:rFonts w:ascii="Arial" w:hAnsi="Arial" w:cs="Arial"/>
          <w:sz w:val="22"/>
          <w:szCs w:val="22"/>
        </w:rPr>
        <w:t xml:space="preserve">No payment or gift is associated with this </w:t>
      </w:r>
      <w:r w:rsidRPr="00EA75C4" w:rsidR="0023444A">
        <w:rPr>
          <w:rFonts w:ascii="Arial" w:hAnsi="Arial" w:cs="Arial"/>
          <w:sz w:val="22"/>
          <w:szCs w:val="22"/>
        </w:rPr>
        <w:t xml:space="preserve">information </w:t>
      </w:r>
      <w:r w:rsidRPr="00EA75C4">
        <w:rPr>
          <w:rFonts w:ascii="Arial" w:hAnsi="Arial" w:cs="Arial"/>
          <w:sz w:val="22"/>
          <w:szCs w:val="22"/>
        </w:rPr>
        <w:t>collection.</w:t>
      </w:r>
      <w:r w:rsidRPr="00EA75C4" w:rsidR="00D656EA">
        <w:rPr>
          <w:rFonts w:ascii="Arial" w:hAnsi="Arial" w:cs="Arial"/>
          <w:sz w:val="22"/>
          <w:szCs w:val="22"/>
        </w:rPr>
        <w:t xml:space="preserve"> </w:t>
      </w:r>
    </w:p>
    <w:p w:rsidRPr="00EA75C4" w:rsidR="00EC4FC3" w:rsidP="00D73D2D" w:rsidRDefault="00EC4FC3" w14:paraId="00870621" w14:textId="77777777">
      <w:pPr>
        <w:suppressAutoHyphens/>
        <w:rPr>
          <w:rFonts w:ascii="Arial" w:hAnsi="Arial" w:cs="Arial"/>
          <w:sz w:val="28"/>
          <w:szCs w:val="28"/>
        </w:rPr>
      </w:pPr>
    </w:p>
    <w:p w:rsidRPr="00EA75C4" w:rsidR="00EC4FC3" w:rsidP="00D73D2D" w:rsidRDefault="00D656EA" w14:paraId="5702C9DF" w14:textId="77777777">
      <w:pPr>
        <w:suppressAutoHyphens/>
        <w:rPr>
          <w:rFonts w:ascii="Arial" w:hAnsi="Arial" w:cs="Arial"/>
          <w:i/>
          <w:sz w:val="22"/>
          <w:szCs w:val="22"/>
        </w:rPr>
      </w:pPr>
      <w:r w:rsidRPr="00EA75C4">
        <w:rPr>
          <w:rFonts w:ascii="Arial" w:hAnsi="Arial" w:cs="Arial"/>
          <w:i/>
          <w:sz w:val="22"/>
          <w:szCs w:val="22"/>
        </w:rPr>
        <w:t>10.</w:t>
      </w:r>
      <w:r w:rsidRPr="00EA75C4" w:rsidR="00EC4FC3">
        <w:rPr>
          <w:rFonts w:ascii="Arial" w:hAnsi="Arial" w:cs="Arial"/>
          <w:i/>
          <w:sz w:val="22"/>
          <w:szCs w:val="22"/>
        </w:rPr>
        <w:t xml:space="preserve">  What assurance of confidentiality was provided to respondents</w:t>
      </w:r>
      <w:r w:rsidRPr="00EA75C4">
        <w:rPr>
          <w:rFonts w:ascii="Arial" w:hAnsi="Arial" w:cs="Arial"/>
          <w:i/>
          <w:sz w:val="22"/>
          <w:szCs w:val="22"/>
        </w:rPr>
        <w:t>,</w:t>
      </w:r>
      <w:r w:rsidRPr="00EA75C4" w:rsidR="00EC4FC3">
        <w:rPr>
          <w:rFonts w:ascii="Arial" w:hAnsi="Arial" w:cs="Arial"/>
          <w:i/>
          <w:sz w:val="22"/>
          <w:szCs w:val="22"/>
        </w:rPr>
        <w:t xml:space="preserve"> and what was the basis for the assurance in statute, regulations,</w:t>
      </w:r>
      <w:r w:rsidRPr="00EA75C4" w:rsidR="00734B25">
        <w:rPr>
          <w:rFonts w:ascii="Arial" w:hAnsi="Arial" w:cs="Arial"/>
          <w:i/>
          <w:sz w:val="22"/>
          <w:szCs w:val="22"/>
        </w:rPr>
        <w:t xml:space="preserve"> </w:t>
      </w:r>
      <w:r w:rsidRPr="00EA75C4" w:rsidR="00EC4FC3">
        <w:rPr>
          <w:rFonts w:ascii="Arial" w:hAnsi="Arial" w:cs="Arial"/>
          <w:i/>
          <w:sz w:val="22"/>
          <w:szCs w:val="22"/>
        </w:rPr>
        <w:t>or agency policy?</w:t>
      </w:r>
      <w:r w:rsidRPr="00EA75C4">
        <w:rPr>
          <w:rFonts w:ascii="Arial" w:hAnsi="Arial" w:cs="Arial"/>
          <w:i/>
          <w:sz w:val="22"/>
          <w:szCs w:val="22"/>
        </w:rPr>
        <w:t xml:space="preserve"> </w:t>
      </w:r>
    </w:p>
    <w:p w:rsidRPr="00EA75C4" w:rsidR="00EC4FC3" w:rsidP="00D73D2D" w:rsidRDefault="00EC4FC3" w14:paraId="21075E76" w14:textId="77777777">
      <w:pPr>
        <w:rPr>
          <w:rFonts w:ascii="Arial" w:hAnsi="Arial" w:cs="Arial"/>
          <w:sz w:val="22"/>
          <w:szCs w:val="22"/>
        </w:rPr>
      </w:pPr>
    </w:p>
    <w:p w:rsidRPr="00EA75C4" w:rsidR="0062216F" w:rsidP="004D086A" w:rsidRDefault="0023444A" w14:paraId="691DD736" w14:textId="08B7F4E1">
      <w:pPr>
        <w:ind w:left="360"/>
        <w:rPr>
          <w:rFonts w:ascii="Arial" w:hAnsi="Arial" w:cs="Arial"/>
          <w:sz w:val="22"/>
          <w:szCs w:val="22"/>
        </w:rPr>
      </w:pPr>
      <w:r w:rsidRPr="00EA75C4">
        <w:rPr>
          <w:rFonts w:ascii="Arial" w:hAnsi="Arial" w:cs="Arial"/>
          <w:sz w:val="22"/>
          <w:szCs w:val="22"/>
        </w:rPr>
        <w:t xml:space="preserve">TTB provides no assurance of confidentiality for this information collection </w:t>
      </w:r>
      <w:r w:rsidRPr="00EA75C4" w:rsidR="00C0353A">
        <w:rPr>
          <w:rFonts w:ascii="Arial" w:hAnsi="Arial" w:cs="Arial"/>
          <w:sz w:val="22"/>
          <w:szCs w:val="22"/>
        </w:rPr>
        <w:t>because i</w:t>
      </w:r>
      <w:r w:rsidRPr="00EA75C4">
        <w:rPr>
          <w:rFonts w:ascii="Arial" w:hAnsi="Arial" w:cs="Arial"/>
          <w:sz w:val="22"/>
          <w:szCs w:val="22"/>
        </w:rPr>
        <w:t xml:space="preserve">t consists of </w:t>
      </w:r>
      <w:r w:rsidRPr="00EA75C4" w:rsidR="00DD4442">
        <w:rPr>
          <w:rFonts w:ascii="Arial" w:hAnsi="Arial" w:cs="Arial"/>
          <w:sz w:val="22"/>
          <w:szCs w:val="22"/>
        </w:rPr>
        <w:t>publically disclosed</w:t>
      </w:r>
      <w:r w:rsidRPr="00EA75C4" w:rsidR="00C0353A">
        <w:rPr>
          <w:rFonts w:ascii="Arial" w:hAnsi="Arial" w:cs="Arial"/>
          <w:sz w:val="22"/>
          <w:szCs w:val="22"/>
        </w:rPr>
        <w:t xml:space="preserve"> </w:t>
      </w:r>
      <w:r w:rsidRPr="00EA75C4" w:rsidR="005146EE">
        <w:rPr>
          <w:rFonts w:ascii="Arial" w:hAnsi="Arial" w:cs="Arial"/>
          <w:sz w:val="22"/>
          <w:szCs w:val="22"/>
        </w:rPr>
        <w:t xml:space="preserve">marks and notices </w:t>
      </w:r>
      <w:r w:rsidRPr="00EA75C4">
        <w:rPr>
          <w:rFonts w:ascii="Arial" w:hAnsi="Arial" w:cs="Arial"/>
          <w:sz w:val="22"/>
          <w:szCs w:val="22"/>
        </w:rPr>
        <w:t>placed on</w:t>
      </w:r>
      <w:r w:rsidRPr="00EA75C4" w:rsidR="005146EE">
        <w:rPr>
          <w:rFonts w:ascii="Arial" w:hAnsi="Arial" w:cs="Arial"/>
          <w:sz w:val="22"/>
          <w:szCs w:val="22"/>
        </w:rPr>
        <w:t xml:space="preserve"> packages </w:t>
      </w:r>
      <w:r w:rsidRPr="00EA75C4" w:rsidR="00C34EAB">
        <w:rPr>
          <w:rFonts w:ascii="Arial" w:hAnsi="Arial" w:cs="Arial"/>
          <w:sz w:val="22"/>
          <w:szCs w:val="22"/>
        </w:rPr>
        <w:t xml:space="preserve">and </w:t>
      </w:r>
      <w:r w:rsidRPr="00EA75C4">
        <w:rPr>
          <w:rFonts w:ascii="Arial" w:hAnsi="Arial" w:cs="Arial"/>
          <w:sz w:val="22"/>
          <w:szCs w:val="22"/>
        </w:rPr>
        <w:t>containers of t</w:t>
      </w:r>
      <w:r w:rsidRPr="00EA75C4" w:rsidR="005146EE">
        <w:rPr>
          <w:rFonts w:ascii="Arial" w:hAnsi="Arial" w:cs="Arial"/>
          <w:sz w:val="22"/>
          <w:szCs w:val="22"/>
        </w:rPr>
        <w:t>obacco products</w:t>
      </w:r>
      <w:r w:rsidR="00E30AA6">
        <w:rPr>
          <w:rFonts w:ascii="Arial" w:hAnsi="Arial" w:cs="Arial"/>
          <w:sz w:val="22"/>
          <w:szCs w:val="22"/>
        </w:rPr>
        <w:t xml:space="preserve"> and cigarette papers and tubes</w:t>
      </w:r>
      <w:r w:rsidRPr="00EA75C4" w:rsidR="00C34EAB">
        <w:rPr>
          <w:rFonts w:ascii="Arial" w:hAnsi="Arial" w:cs="Arial"/>
          <w:sz w:val="22"/>
          <w:szCs w:val="22"/>
        </w:rPr>
        <w:t xml:space="preserve">. </w:t>
      </w:r>
    </w:p>
    <w:p w:rsidRPr="00EA75C4" w:rsidR="00AF1157" w:rsidP="00D73D2D" w:rsidRDefault="00AF1157" w14:paraId="137E028E" w14:textId="77777777">
      <w:pPr>
        <w:suppressAutoHyphens/>
        <w:rPr>
          <w:rFonts w:ascii="Arial" w:hAnsi="Arial" w:cs="Arial"/>
          <w:sz w:val="28"/>
          <w:szCs w:val="28"/>
        </w:rPr>
      </w:pPr>
    </w:p>
    <w:p w:rsidRPr="00EA75C4" w:rsidR="00A201BF" w:rsidP="00A201BF" w:rsidRDefault="00A201BF" w14:paraId="6434C5B2" w14:textId="77777777">
      <w:pPr>
        <w:rPr>
          <w:rFonts w:ascii="Arial" w:hAnsi="Arial" w:cs="Arial"/>
          <w:i/>
          <w:sz w:val="22"/>
          <w:szCs w:val="22"/>
        </w:rPr>
      </w:pPr>
      <w:r w:rsidRPr="00EA75C4">
        <w:rPr>
          <w:rFonts w:ascii="Arial" w:hAnsi="Arial" w:cs="Arial"/>
          <w:i/>
          <w:sz w:val="22"/>
          <w:szCs w:val="22"/>
        </w:rPr>
        <w:t xml:space="preserve">11.  What is the justification for questions of a sensitive nature?  If personally identifiable information (PII) is being collected in an electronic system, identify the Privacy Impact Assessment (PIA) that has been conducted for the information collected under this request and/or the Privacy Act System of Records notice (SORN) issued for the electronic system in which the PII is being stored. </w:t>
      </w:r>
    </w:p>
    <w:p w:rsidRPr="00EA75C4" w:rsidR="00A201BF" w:rsidP="00A201BF" w:rsidRDefault="00A201BF" w14:paraId="57911BC6" w14:textId="77777777">
      <w:pPr>
        <w:rPr>
          <w:rFonts w:ascii="Arial" w:hAnsi="Arial" w:cs="Arial"/>
          <w:i/>
          <w:sz w:val="22"/>
          <w:szCs w:val="22"/>
        </w:rPr>
      </w:pPr>
    </w:p>
    <w:p w:rsidRPr="00EA75C4" w:rsidR="0062216F" w:rsidP="0023444A" w:rsidRDefault="0023444A" w14:paraId="45363FF8" w14:textId="72BF5354">
      <w:pPr>
        <w:widowControl w:val="0"/>
        <w:autoSpaceDE w:val="0"/>
        <w:autoSpaceDN w:val="0"/>
        <w:adjustRightInd w:val="0"/>
        <w:ind w:left="360"/>
        <w:rPr>
          <w:rFonts w:ascii="Arial" w:hAnsi="Arial" w:cs="Arial"/>
          <w:sz w:val="22"/>
          <w:szCs w:val="22"/>
        </w:rPr>
      </w:pPr>
      <w:r w:rsidRPr="00EA75C4">
        <w:rPr>
          <w:rFonts w:ascii="Arial" w:hAnsi="Arial" w:cs="Arial"/>
          <w:sz w:val="22"/>
          <w:szCs w:val="22"/>
        </w:rPr>
        <w:t>T</w:t>
      </w:r>
      <w:r w:rsidRPr="00EA75C4" w:rsidR="0089317C">
        <w:rPr>
          <w:rFonts w:ascii="Arial" w:hAnsi="Arial" w:cs="Arial"/>
          <w:sz w:val="22"/>
          <w:szCs w:val="22"/>
        </w:rPr>
        <w:t>his information collection</w:t>
      </w:r>
      <w:r w:rsidRPr="00EA75C4">
        <w:t xml:space="preserve"> </w:t>
      </w:r>
      <w:r w:rsidRPr="00EA75C4">
        <w:rPr>
          <w:rFonts w:ascii="Arial" w:hAnsi="Arial" w:cs="Arial"/>
          <w:sz w:val="22"/>
          <w:szCs w:val="22"/>
        </w:rPr>
        <w:t xml:space="preserve">contains no questions of a sensitive nature.  In addition, this </w:t>
      </w:r>
      <w:r w:rsidRPr="00EA75C4" w:rsidR="00DD4442">
        <w:rPr>
          <w:rFonts w:ascii="Arial" w:hAnsi="Arial" w:cs="Arial"/>
          <w:sz w:val="22"/>
          <w:szCs w:val="22"/>
        </w:rPr>
        <w:t>third party disclosure of information on tobacco</w:t>
      </w:r>
      <w:r w:rsidR="00B035D9">
        <w:rPr>
          <w:rFonts w:ascii="Arial" w:hAnsi="Arial" w:cs="Arial"/>
          <w:sz w:val="22"/>
          <w:szCs w:val="22"/>
        </w:rPr>
        <w:t xml:space="preserve">-related article </w:t>
      </w:r>
      <w:r w:rsidRPr="00EA75C4" w:rsidR="00DD4442">
        <w:rPr>
          <w:rFonts w:ascii="Arial" w:hAnsi="Arial" w:cs="Arial"/>
          <w:sz w:val="22"/>
          <w:szCs w:val="22"/>
        </w:rPr>
        <w:t xml:space="preserve">packages and containers </w:t>
      </w:r>
      <w:r w:rsidRPr="00EA75C4">
        <w:rPr>
          <w:rFonts w:ascii="Arial" w:hAnsi="Arial" w:cs="Arial"/>
          <w:sz w:val="22"/>
          <w:szCs w:val="22"/>
        </w:rPr>
        <w:t xml:space="preserve">does not collect </w:t>
      </w:r>
      <w:r w:rsidRPr="00EA75C4" w:rsidR="0062216F">
        <w:rPr>
          <w:rFonts w:ascii="Arial" w:hAnsi="Arial" w:cs="Arial"/>
          <w:sz w:val="22"/>
          <w:szCs w:val="22"/>
        </w:rPr>
        <w:t>personally identifiable information (PII)</w:t>
      </w:r>
      <w:r w:rsidRPr="00EA75C4">
        <w:rPr>
          <w:rFonts w:ascii="Arial" w:hAnsi="Arial" w:cs="Arial"/>
          <w:sz w:val="22"/>
          <w:szCs w:val="22"/>
        </w:rPr>
        <w:t xml:space="preserve"> in a government system.  As such, </w:t>
      </w:r>
      <w:r w:rsidRPr="00EA75C4" w:rsidR="0062216F">
        <w:rPr>
          <w:rFonts w:ascii="Arial" w:hAnsi="Arial" w:cs="Arial"/>
          <w:sz w:val="22"/>
          <w:szCs w:val="22"/>
        </w:rPr>
        <w:t xml:space="preserve">no Privacy Impact Assessment (PIA) or System of Records Notice (SORN) is required for this collection. </w:t>
      </w:r>
    </w:p>
    <w:p w:rsidRPr="00EA75C4" w:rsidR="00A201BF" w:rsidP="00D73D2D" w:rsidRDefault="00A201BF" w14:paraId="7CA14CAE" w14:textId="77777777">
      <w:pPr>
        <w:suppressAutoHyphens/>
        <w:rPr>
          <w:rFonts w:ascii="Arial" w:hAnsi="Arial" w:cs="Arial"/>
          <w:sz w:val="28"/>
          <w:szCs w:val="28"/>
        </w:rPr>
      </w:pPr>
    </w:p>
    <w:p w:rsidRPr="00EA75C4" w:rsidR="00833FB4" w:rsidP="00833FB4" w:rsidRDefault="00833FB4" w14:paraId="676B36C0" w14:textId="77777777">
      <w:pPr>
        <w:suppressAutoHyphens/>
        <w:rPr>
          <w:rFonts w:ascii="Arial" w:hAnsi="Arial" w:cs="Arial"/>
          <w:i/>
          <w:sz w:val="22"/>
          <w:szCs w:val="22"/>
        </w:rPr>
      </w:pPr>
      <w:r w:rsidRPr="00EA75C4">
        <w:rPr>
          <w:rFonts w:ascii="Arial" w:hAnsi="Arial" w:cs="Arial"/>
          <w:i/>
          <w:sz w:val="22"/>
          <w:szCs w:val="22"/>
        </w:rPr>
        <w:t xml:space="preserve">12.  What is the estimated hour burden of this collection of information? </w:t>
      </w:r>
    </w:p>
    <w:p w:rsidRPr="00EA75C4" w:rsidR="00833FB4" w:rsidP="00833FB4" w:rsidRDefault="00833FB4" w14:paraId="172054F8" w14:textId="77777777">
      <w:pPr>
        <w:suppressAutoHyphens/>
        <w:rPr>
          <w:rFonts w:ascii="Arial" w:hAnsi="Arial" w:cs="Arial"/>
          <w:sz w:val="22"/>
          <w:szCs w:val="22"/>
        </w:rPr>
      </w:pPr>
    </w:p>
    <w:p w:rsidRPr="00EA75C4" w:rsidR="008608A4" w:rsidP="00833FB4" w:rsidRDefault="00833FB4" w14:paraId="519AD718" w14:textId="77777777">
      <w:pPr>
        <w:ind w:left="360"/>
        <w:rPr>
          <w:rFonts w:ascii="Arial" w:hAnsi="Arial" w:cs="Arial"/>
          <w:sz w:val="22"/>
          <w:szCs w:val="22"/>
        </w:rPr>
      </w:pPr>
      <w:r w:rsidRPr="00EA75C4">
        <w:rPr>
          <w:rFonts w:ascii="Arial" w:hAnsi="Arial" w:cs="Arial"/>
          <w:i/>
          <w:sz w:val="22"/>
          <w:szCs w:val="22"/>
        </w:rPr>
        <w:t>Estimated Respondent Burden:</w:t>
      </w:r>
      <w:r w:rsidRPr="00EA75C4">
        <w:rPr>
          <w:rFonts w:ascii="Arial" w:hAnsi="Arial" w:cs="Arial"/>
          <w:sz w:val="22"/>
          <w:szCs w:val="22"/>
        </w:rPr>
        <w:t xml:space="preserve">  Based on recent data, TTB estimates </w:t>
      </w:r>
      <w:r w:rsidRPr="00EA75C4" w:rsidR="008608A4">
        <w:rPr>
          <w:rFonts w:ascii="Arial" w:hAnsi="Arial" w:cs="Arial"/>
          <w:sz w:val="22"/>
          <w:szCs w:val="22"/>
        </w:rPr>
        <w:t>the annual burden for this information collection as follows:  724 respondents each making one annual response, at one hour per response, results in 724 annual responses and 724 hours in total burden.</w:t>
      </w:r>
    </w:p>
    <w:p w:rsidRPr="00EA75C4" w:rsidR="00833FB4" w:rsidP="00833FB4" w:rsidRDefault="00833FB4" w14:paraId="3DECA90D" w14:textId="77777777">
      <w:pPr>
        <w:rPr>
          <w:rFonts w:ascii="Arial" w:hAnsi="Arial" w:cs="Arial"/>
          <w:sz w:val="22"/>
          <w:szCs w:val="22"/>
        </w:rPr>
      </w:pPr>
    </w:p>
    <w:p w:rsidRPr="00EA75C4" w:rsidR="00833FB4" w:rsidP="00833FB4" w:rsidRDefault="00833FB4" w14:paraId="0187AA61" w14:textId="72A52056">
      <w:pPr>
        <w:ind w:left="360"/>
        <w:rPr>
          <w:rFonts w:ascii="Arial" w:hAnsi="Arial" w:cs="Arial"/>
          <w:sz w:val="22"/>
          <w:szCs w:val="22"/>
        </w:rPr>
      </w:pPr>
      <w:r w:rsidRPr="00EA75C4">
        <w:rPr>
          <w:rFonts w:ascii="Arial" w:hAnsi="Arial" w:cs="Arial"/>
          <w:i/>
          <w:sz w:val="22"/>
          <w:szCs w:val="22"/>
        </w:rPr>
        <w:t>Estimated Respondent Labor Costs:</w:t>
      </w:r>
      <w:r w:rsidRPr="00EA75C4">
        <w:rPr>
          <w:rFonts w:ascii="Arial" w:hAnsi="Arial" w:cs="Arial"/>
          <w:sz w:val="22"/>
          <w:szCs w:val="22"/>
        </w:rPr>
        <w:t xml:space="preserve">  Based U.S. Department of Labor wage estimates for tobacco industry </w:t>
      </w:r>
      <w:r w:rsidRPr="00EA75C4" w:rsidR="008608A4">
        <w:rPr>
          <w:rFonts w:ascii="Arial" w:hAnsi="Arial" w:cs="Arial"/>
          <w:sz w:val="22"/>
          <w:szCs w:val="22"/>
        </w:rPr>
        <w:t xml:space="preserve">occupations, </w:t>
      </w:r>
      <w:r w:rsidRPr="00EA75C4">
        <w:rPr>
          <w:rFonts w:ascii="Arial" w:hAnsi="Arial" w:cs="Arial"/>
          <w:sz w:val="22"/>
          <w:szCs w:val="22"/>
        </w:rPr>
        <w:t xml:space="preserve">TTB estimates respondent labor costs </w:t>
      </w:r>
      <w:r w:rsidRPr="00EA75C4" w:rsidR="008608A4">
        <w:rPr>
          <w:rFonts w:ascii="Arial" w:hAnsi="Arial" w:cs="Arial"/>
          <w:sz w:val="22"/>
          <w:szCs w:val="22"/>
        </w:rPr>
        <w:t>a</w:t>
      </w:r>
      <w:r w:rsidRPr="00EA75C4">
        <w:rPr>
          <w:rFonts w:ascii="Arial" w:hAnsi="Arial" w:cs="Arial"/>
          <w:sz w:val="22"/>
          <w:szCs w:val="22"/>
        </w:rPr>
        <w:t xml:space="preserve">s follows: </w:t>
      </w:r>
    </w:p>
    <w:p w:rsidRPr="00EA75C4" w:rsidR="008608A4" w:rsidP="00833FB4" w:rsidRDefault="008608A4" w14:paraId="01CA9C66" w14:textId="35DF4C63">
      <w:pPr>
        <w:ind w:left="360"/>
        <w:rPr>
          <w:rFonts w:ascii="Arial" w:hAnsi="Arial" w:cs="Arial"/>
          <w:sz w:val="22"/>
          <w:szCs w:val="22"/>
        </w:rPr>
      </w:pPr>
    </w:p>
    <w:tbl>
      <w:tblPr>
        <w:tblStyle w:val="TableGrid1"/>
        <w:tblW w:w="8640" w:type="dxa"/>
        <w:jc w:val="center"/>
        <w:tblLayout w:type="fixed"/>
        <w:tblCellMar>
          <w:left w:w="29" w:type="dxa"/>
          <w:right w:w="29" w:type="dxa"/>
        </w:tblCellMar>
        <w:tblLook w:val="04A0" w:firstRow="1" w:lastRow="0" w:firstColumn="1" w:lastColumn="0" w:noHBand="0" w:noVBand="1"/>
      </w:tblPr>
      <w:tblGrid>
        <w:gridCol w:w="1440"/>
        <w:gridCol w:w="1255"/>
        <w:gridCol w:w="1350"/>
        <w:gridCol w:w="1530"/>
        <w:gridCol w:w="1625"/>
        <w:gridCol w:w="1440"/>
      </w:tblGrid>
      <w:tr w:rsidRPr="00EA75C4" w:rsidR="00EA75C4" w:rsidTr="00CC6EF3" w14:paraId="2C36FEFA" w14:textId="77777777">
        <w:trPr>
          <w:trHeight w:val="593"/>
          <w:jc w:val="center"/>
        </w:trPr>
        <w:tc>
          <w:tcPr>
            <w:tcW w:w="8640" w:type="dxa"/>
            <w:gridSpan w:val="6"/>
            <w:vAlign w:val="center"/>
          </w:tcPr>
          <w:p w:rsidRPr="00EA75C4" w:rsidR="008608A4" w:rsidP="008608A4" w:rsidRDefault="00833FB4" w14:paraId="0A07993E" w14:textId="77777777">
            <w:pPr>
              <w:suppressAutoHyphens/>
              <w:jc w:val="center"/>
              <w:rPr>
                <w:rFonts w:ascii="Arial" w:hAnsi="Arial" w:cs="Arial"/>
                <w:b/>
                <w:sz w:val="20"/>
                <w:szCs w:val="20"/>
              </w:rPr>
            </w:pPr>
            <w:r w:rsidRPr="00EA75C4">
              <w:rPr>
                <w:rFonts w:ascii="Arial" w:hAnsi="Arial" w:cs="Arial"/>
                <w:b/>
                <w:sz w:val="20"/>
                <w:szCs w:val="20"/>
              </w:rPr>
              <w:t xml:space="preserve">NAICS 312200 –Tobacco Product Manufacturing:  </w:t>
            </w:r>
            <w:r w:rsidRPr="00EA75C4" w:rsidR="008608A4">
              <w:rPr>
                <w:rFonts w:ascii="Arial" w:hAnsi="Arial" w:cs="Arial"/>
                <w:b/>
                <w:sz w:val="20"/>
                <w:szCs w:val="20"/>
              </w:rPr>
              <w:t xml:space="preserve">Management Occupations </w:t>
            </w:r>
            <w:r w:rsidRPr="00EA75C4">
              <w:rPr>
                <w:rFonts w:ascii="Arial" w:hAnsi="Arial" w:cs="Arial"/>
                <w:b/>
                <w:sz w:val="20"/>
                <w:szCs w:val="20"/>
              </w:rPr>
              <w:t xml:space="preserve">– </w:t>
            </w:r>
          </w:p>
          <w:p w:rsidRPr="00EA75C4" w:rsidR="00833FB4" w:rsidP="008608A4" w:rsidRDefault="00833FB4" w14:paraId="3165DF5F" w14:textId="350A01EF">
            <w:pPr>
              <w:suppressAutoHyphens/>
              <w:jc w:val="center"/>
              <w:rPr>
                <w:rFonts w:ascii="Arial" w:hAnsi="Arial" w:cs="Arial"/>
                <w:b/>
                <w:sz w:val="20"/>
                <w:szCs w:val="20"/>
              </w:rPr>
            </w:pPr>
            <w:r w:rsidRPr="00EA75C4">
              <w:rPr>
                <w:rFonts w:ascii="Arial" w:hAnsi="Arial" w:cs="Arial"/>
                <w:b/>
                <w:sz w:val="20"/>
                <w:szCs w:val="20"/>
              </w:rPr>
              <w:t>Fully-loaded Labor Rate Per Hour</w:t>
            </w:r>
            <w:r w:rsidRPr="00EA75C4">
              <w:rPr>
                <w:rFonts w:ascii="Arial" w:hAnsi="Arial" w:cs="Arial"/>
                <w:b/>
                <w:sz w:val="20"/>
                <w:szCs w:val="20"/>
                <w:vertAlign w:val="superscript"/>
              </w:rPr>
              <w:footnoteReference w:id="1"/>
            </w:r>
            <w:r w:rsidRPr="00EA75C4">
              <w:rPr>
                <w:rFonts w:ascii="Arial" w:hAnsi="Arial" w:cs="Arial"/>
                <w:b/>
                <w:sz w:val="20"/>
                <w:szCs w:val="20"/>
              </w:rPr>
              <w:t xml:space="preserve"> = $</w:t>
            </w:r>
            <w:r w:rsidRPr="00EA75C4" w:rsidR="008608A4">
              <w:rPr>
                <w:rFonts w:ascii="Arial" w:hAnsi="Arial" w:cs="Arial"/>
                <w:b/>
                <w:sz w:val="20"/>
                <w:szCs w:val="20"/>
              </w:rPr>
              <w:t>94.35</w:t>
            </w:r>
            <w:r w:rsidR="00D13DFC">
              <w:rPr>
                <w:rFonts w:ascii="Arial" w:hAnsi="Arial" w:cs="Arial"/>
                <w:b/>
                <w:sz w:val="20"/>
                <w:szCs w:val="20"/>
              </w:rPr>
              <w:t>*</w:t>
            </w:r>
          </w:p>
        </w:tc>
      </w:tr>
      <w:tr w:rsidRPr="00EA75C4" w:rsidR="00EA75C4" w:rsidTr="00CC6EF3" w14:paraId="5237FE47" w14:textId="77777777">
        <w:trPr>
          <w:trHeight w:val="720"/>
          <w:jc w:val="center"/>
        </w:trPr>
        <w:tc>
          <w:tcPr>
            <w:tcW w:w="1440" w:type="dxa"/>
            <w:tcMar>
              <w:left w:w="29" w:type="dxa"/>
              <w:right w:w="29" w:type="dxa"/>
            </w:tcMar>
            <w:vAlign w:val="center"/>
          </w:tcPr>
          <w:p w:rsidRPr="00EA75C4" w:rsidR="008608A4" w:rsidP="00256814" w:rsidRDefault="008608A4" w14:paraId="534EC2FC" w14:textId="4D531A10">
            <w:pPr>
              <w:suppressAutoHyphens/>
              <w:jc w:val="center"/>
              <w:rPr>
                <w:rFonts w:ascii="Arial" w:hAnsi="Arial" w:cs="Arial"/>
                <w:sz w:val="18"/>
                <w:szCs w:val="18"/>
              </w:rPr>
            </w:pPr>
            <w:r w:rsidRPr="00EA75C4">
              <w:rPr>
                <w:rFonts w:ascii="Arial" w:hAnsi="Arial" w:cs="Arial"/>
                <w:sz w:val="18"/>
                <w:szCs w:val="18"/>
              </w:rPr>
              <w:t>Per Respon</w:t>
            </w:r>
            <w:r w:rsidRPr="00EA75C4" w:rsidR="00256814">
              <w:rPr>
                <w:rFonts w:ascii="Arial" w:hAnsi="Arial" w:cs="Arial"/>
                <w:sz w:val="18"/>
                <w:szCs w:val="18"/>
              </w:rPr>
              <w:t>se</w:t>
            </w:r>
            <w:r w:rsidRPr="00EA75C4">
              <w:rPr>
                <w:rFonts w:ascii="Arial" w:hAnsi="Arial" w:cs="Arial"/>
                <w:sz w:val="18"/>
                <w:szCs w:val="18"/>
              </w:rPr>
              <w:t xml:space="preserve"> Burden </w:t>
            </w:r>
          </w:p>
        </w:tc>
        <w:tc>
          <w:tcPr>
            <w:tcW w:w="1255" w:type="dxa"/>
            <w:tcMar>
              <w:left w:w="29" w:type="dxa"/>
              <w:right w:w="29" w:type="dxa"/>
            </w:tcMar>
            <w:vAlign w:val="center"/>
          </w:tcPr>
          <w:p w:rsidRPr="00EA75C4" w:rsidR="008608A4" w:rsidP="001F767C" w:rsidRDefault="008608A4" w14:paraId="0F9B154B" w14:textId="77777777">
            <w:pPr>
              <w:suppressAutoHyphens/>
              <w:jc w:val="center"/>
              <w:rPr>
                <w:rFonts w:ascii="Arial" w:hAnsi="Arial" w:cs="Arial"/>
                <w:sz w:val="18"/>
                <w:szCs w:val="18"/>
              </w:rPr>
            </w:pPr>
            <w:r w:rsidRPr="00EA75C4">
              <w:rPr>
                <w:rFonts w:ascii="Arial" w:hAnsi="Arial" w:cs="Arial"/>
                <w:sz w:val="18"/>
                <w:szCs w:val="18"/>
              </w:rPr>
              <w:t>Labor Cost / Response</w:t>
            </w:r>
          </w:p>
        </w:tc>
        <w:tc>
          <w:tcPr>
            <w:tcW w:w="1350" w:type="dxa"/>
            <w:vAlign w:val="center"/>
          </w:tcPr>
          <w:p w:rsidRPr="00EA75C4" w:rsidR="008608A4" w:rsidP="001F767C" w:rsidRDefault="008608A4" w14:paraId="4B8C8642" w14:textId="77777777">
            <w:pPr>
              <w:suppressAutoHyphens/>
              <w:jc w:val="center"/>
              <w:rPr>
                <w:rFonts w:ascii="Arial" w:hAnsi="Arial" w:cs="Arial"/>
                <w:sz w:val="18"/>
                <w:szCs w:val="18"/>
              </w:rPr>
            </w:pPr>
            <w:r w:rsidRPr="00EA75C4">
              <w:rPr>
                <w:rFonts w:ascii="Arial" w:hAnsi="Arial" w:cs="Arial"/>
                <w:sz w:val="18"/>
                <w:szCs w:val="18"/>
              </w:rPr>
              <w:t>Responses / Respondent</w:t>
            </w:r>
          </w:p>
        </w:tc>
        <w:tc>
          <w:tcPr>
            <w:tcW w:w="1530" w:type="dxa"/>
            <w:tcBorders>
              <w:right w:val="single" w:color="auto" w:sz="12" w:space="0"/>
            </w:tcBorders>
            <w:vAlign w:val="center"/>
          </w:tcPr>
          <w:p w:rsidRPr="00EA75C4" w:rsidR="008608A4" w:rsidP="001F767C" w:rsidRDefault="008608A4" w14:paraId="69076BAA" w14:textId="77777777">
            <w:pPr>
              <w:suppressAutoHyphens/>
              <w:jc w:val="center"/>
              <w:rPr>
                <w:rFonts w:ascii="Arial" w:hAnsi="Arial" w:cs="Arial"/>
                <w:sz w:val="18"/>
                <w:szCs w:val="18"/>
              </w:rPr>
            </w:pPr>
            <w:r w:rsidRPr="00EA75C4">
              <w:rPr>
                <w:rFonts w:ascii="Arial" w:hAnsi="Arial" w:cs="Arial"/>
                <w:sz w:val="18"/>
                <w:szCs w:val="18"/>
              </w:rPr>
              <w:t xml:space="preserve">Labor Costs / Respondent </w:t>
            </w:r>
          </w:p>
        </w:tc>
        <w:tc>
          <w:tcPr>
            <w:tcW w:w="1625" w:type="dxa"/>
            <w:tcBorders>
              <w:left w:val="single" w:color="auto" w:sz="12" w:space="0"/>
            </w:tcBorders>
            <w:tcMar>
              <w:left w:w="29" w:type="dxa"/>
              <w:right w:w="29" w:type="dxa"/>
            </w:tcMar>
            <w:vAlign w:val="center"/>
          </w:tcPr>
          <w:p w:rsidRPr="00EA75C4" w:rsidR="008608A4" w:rsidP="001F767C" w:rsidRDefault="008608A4" w14:paraId="5CBA42DB" w14:textId="77777777">
            <w:pPr>
              <w:suppressAutoHyphens/>
              <w:jc w:val="center"/>
              <w:rPr>
                <w:rFonts w:ascii="Arial" w:hAnsi="Arial" w:cs="Arial"/>
                <w:sz w:val="18"/>
                <w:szCs w:val="18"/>
              </w:rPr>
            </w:pPr>
            <w:r w:rsidRPr="00EA75C4">
              <w:rPr>
                <w:rFonts w:ascii="Arial" w:hAnsi="Arial" w:cs="Arial"/>
                <w:sz w:val="18"/>
                <w:szCs w:val="18"/>
              </w:rPr>
              <w:t>Total Responses</w:t>
            </w:r>
          </w:p>
        </w:tc>
        <w:tc>
          <w:tcPr>
            <w:tcW w:w="1440" w:type="dxa"/>
            <w:tcMar>
              <w:left w:w="29" w:type="dxa"/>
              <w:right w:w="29" w:type="dxa"/>
            </w:tcMar>
            <w:vAlign w:val="center"/>
          </w:tcPr>
          <w:p w:rsidRPr="00EA75C4" w:rsidR="008608A4" w:rsidP="001F767C" w:rsidRDefault="008608A4" w14:paraId="70A3AD30" w14:textId="77777777">
            <w:pPr>
              <w:suppressAutoHyphens/>
              <w:jc w:val="center"/>
              <w:rPr>
                <w:rFonts w:ascii="Arial" w:hAnsi="Arial" w:cs="Arial"/>
                <w:sz w:val="18"/>
                <w:szCs w:val="18"/>
              </w:rPr>
            </w:pPr>
            <w:r w:rsidRPr="00EA75C4">
              <w:rPr>
                <w:rFonts w:ascii="Arial" w:hAnsi="Arial" w:cs="Arial"/>
                <w:sz w:val="18"/>
                <w:szCs w:val="18"/>
              </w:rPr>
              <w:t xml:space="preserve">Total Labor Costs </w:t>
            </w:r>
          </w:p>
        </w:tc>
      </w:tr>
      <w:tr w:rsidRPr="00EA75C4" w:rsidR="00EA75C4" w:rsidTr="00CC6EF3" w14:paraId="5D8712C5" w14:textId="77777777">
        <w:trPr>
          <w:trHeight w:val="720"/>
          <w:jc w:val="center"/>
        </w:trPr>
        <w:tc>
          <w:tcPr>
            <w:tcW w:w="1440" w:type="dxa"/>
            <w:tcMar>
              <w:left w:w="29" w:type="dxa"/>
              <w:right w:w="29" w:type="dxa"/>
            </w:tcMar>
            <w:vAlign w:val="center"/>
          </w:tcPr>
          <w:p w:rsidRPr="00EA75C4" w:rsidR="008608A4" w:rsidP="00256814" w:rsidRDefault="008608A4" w14:paraId="54AF7B6C" w14:textId="26F627C6">
            <w:pPr>
              <w:suppressAutoHyphens/>
              <w:jc w:val="center"/>
              <w:rPr>
                <w:rFonts w:ascii="Arial" w:hAnsi="Arial" w:cs="Arial"/>
                <w:sz w:val="20"/>
                <w:szCs w:val="20"/>
              </w:rPr>
            </w:pPr>
            <w:r w:rsidRPr="00EA75C4">
              <w:rPr>
                <w:rFonts w:ascii="Arial" w:hAnsi="Arial" w:cs="Arial"/>
                <w:sz w:val="20"/>
                <w:szCs w:val="20"/>
              </w:rPr>
              <w:t>1 hour</w:t>
            </w:r>
          </w:p>
        </w:tc>
        <w:tc>
          <w:tcPr>
            <w:tcW w:w="1255" w:type="dxa"/>
            <w:tcMar>
              <w:left w:w="29" w:type="dxa"/>
              <w:right w:w="29" w:type="dxa"/>
            </w:tcMar>
            <w:vAlign w:val="center"/>
          </w:tcPr>
          <w:p w:rsidRPr="00EA75C4" w:rsidR="008608A4" w:rsidP="008608A4" w:rsidRDefault="008608A4" w14:paraId="6B1EB320" w14:textId="477F9792">
            <w:pPr>
              <w:suppressAutoHyphens/>
              <w:jc w:val="center"/>
              <w:rPr>
                <w:rFonts w:ascii="Arial" w:hAnsi="Arial" w:cs="Arial"/>
                <w:sz w:val="20"/>
                <w:szCs w:val="20"/>
              </w:rPr>
            </w:pPr>
            <w:r w:rsidRPr="00EA75C4">
              <w:rPr>
                <w:rFonts w:ascii="Arial" w:hAnsi="Arial" w:cs="Arial"/>
                <w:sz w:val="20"/>
                <w:szCs w:val="20"/>
              </w:rPr>
              <w:t>$94.35</w:t>
            </w:r>
          </w:p>
        </w:tc>
        <w:tc>
          <w:tcPr>
            <w:tcW w:w="1350" w:type="dxa"/>
            <w:vAlign w:val="center"/>
          </w:tcPr>
          <w:p w:rsidRPr="00EA75C4" w:rsidR="008608A4" w:rsidP="001F767C" w:rsidRDefault="008608A4" w14:paraId="13CACB1D" w14:textId="77777777">
            <w:pPr>
              <w:suppressAutoHyphens/>
              <w:jc w:val="center"/>
              <w:rPr>
                <w:rFonts w:ascii="Arial" w:hAnsi="Arial" w:cs="Arial"/>
                <w:sz w:val="20"/>
                <w:szCs w:val="20"/>
              </w:rPr>
            </w:pPr>
            <w:r w:rsidRPr="00EA75C4">
              <w:rPr>
                <w:rFonts w:ascii="Arial" w:hAnsi="Arial" w:cs="Arial"/>
                <w:sz w:val="20"/>
                <w:szCs w:val="20"/>
              </w:rPr>
              <w:t>1</w:t>
            </w:r>
          </w:p>
        </w:tc>
        <w:tc>
          <w:tcPr>
            <w:tcW w:w="1530" w:type="dxa"/>
            <w:tcBorders>
              <w:right w:val="single" w:color="auto" w:sz="12" w:space="0"/>
            </w:tcBorders>
            <w:vAlign w:val="center"/>
          </w:tcPr>
          <w:p w:rsidRPr="00EA75C4" w:rsidR="008608A4" w:rsidP="008608A4" w:rsidRDefault="008608A4" w14:paraId="65DECE02" w14:textId="38A9FE5F">
            <w:pPr>
              <w:suppressAutoHyphens/>
              <w:jc w:val="center"/>
              <w:rPr>
                <w:rFonts w:ascii="Arial" w:hAnsi="Arial" w:cs="Arial"/>
                <w:sz w:val="20"/>
                <w:szCs w:val="20"/>
              </w:rPr>
            </w:pPr>
            <w:r w:rsidRPr="00EA75C4">
              <w:rPr>
                <w:rFonts w:ascii="Arial" w:hAnsi="Arial" w:cs="Arial"/>
                <w:sz w:val="20"/>
                <w:szCs w:val="20"/>
              </w:rPr>
              <w:t>$94.35</w:t>
            </w:r>
          </w:p>
        </w:tc>
        <w:tc>
          <w:tcPr>
            <w:tcW w:w="1625" w:type="dxa"/>
            <w:tcBorders>
              <w:left w:val="single" w:color="auto" w:sz="12" w:space="0"/>
            </w:tcBorders>
            <w:tcMar>
              <w:left w:w="29" w:type="dxa"/>
              <w:right w:w="29" w:type="dxa"/>
            </w:tcMar>
            <w:vAlign w:val="center"/>
          </w:tcPr>
          <w:p w:rsidRPr="00EA75C4" w:rsidR="008608A4" w:rsidP="001F767C" w:rsidRDefault="008608A4" w14:paraId="2F91FE97" w14:textId="33F7CD99">
            <w:pPr>
              <w:suppressAutoHyphens/>
              <w:jc w:val="center"/>
              <w:rPr>
                <w:rFonts w:ascii="Arial" w:hAnsi="Arial" w:cs="Arial"/>
                <w:sz w:val="20"/>
                <w:szCs w:val="20"/>
              </w:rPr>
            </w:pPr>
            <w:r w:rsidRPr="00EA75C4">
              <w:rPr>
                <w:rFonts w:ascii="Arial" w:hAnsi="Arial" w:cs="Arial"/>
                <w:sz w:val="20"/>
                <w:szCs w:val="20"/>
              </w:rPr>
              <w:t>724</w:t>
            </w:r>
          </w:p>
        </w:tc>
        <w:tc>
          <w:tcPr>
            <w:tcW w:w="1440" w:type="dxa"/>
            <w:tcMar>
              <w:left w:w="29" w:type="dxa"/>
              <w:right w:w="29" w:type="dxa"/>
            </w:tcMar>
            <w:vAlign w:val="center"/>
          </w:tcPr>
          <w:p w:rsidRPr="00EA75C4" w:rsidR="008608A4" w:rsidP="001F767C" w:rsidRDefault="008608A4" w14:paraId="0EE0B4DC" w14:textId="4AE7AFD8">
            <w:pPr>
              <w:suppressAutoHyphens/>
              <w:jc w:val="center"/>
              <w:rPr>
                <w:rFonts w:ascii="Arial" w:hAnsi="Arial" w:cs="Arial"/>
                <w:sz w:val="20"/>
                <w:szCs w:val="20"/>
              </w:rPr>
            </w:pPr>
            <w:r w:rsidRPr="00EA75C4">
              <w:rPr>
                <w:rFonts w:ascii="Arial" w:hAnsi="Arial" w:cs="Arial"/>
                <w:sz w:val="20"/>
                <w:szCs w:val="20"/>
              </w:rPr>
              <w:t>$68,309.40</w:t>
            </w:r>
          </w:p>
        </w:tc>
      </w:tr>
    </w:tbl>
    <w:p w:rsidRPr="00D13DFC" w:rsidR="00833FB4" w:rsidP="00833FB4" w:rsidRDefault="00D13DFC" w14:paraId="21E7E7E9" w14:textId="245B672E">
      <w:pPr>
        <w:ind w:left="360"/>
        <w:rPr>
          <w:rFonts w:ascii="Arial" w:hAnsi="Arial" w:cs="Arial"/>
          <w:sz w:val="18"/>
          <w:szCs w:val="18"/>
        </w:rPr>
      </w:pPr>
      <w:r>
        <w:rPr>
          <w:rFonts w:ascii="Arial" w:hAnsi="Arial" w:cs="Arial"/>
          <w:sz w:val="22"/>
          <w:szCs w:val="22"/>
        </w:rPr>
        <w:t xml:space="preserve">* </w:t>
      </w:r>
      <w:r w:rsidRPr="00D13DFC">
        <w:rPr>
          <w:rFonts w:ascii="Arial" w:hAnsi="Arial" w:cs="Arial"/>
          <w:sz w:val="18"/>
          <w:szCs w:val="18"/>
        </w:rPr>
        <w:t xml:space="preserve">Labor costs rounded to the nearest cent. </w:t>
      </w:r>
    </w:p>
    <w:p w:rsidRPr="00EA75C4" w:rsidR="00D13DFC" w:rsidP="00833FB4" w:rsidRDefault="00D13DFC" w14:paraId="41115458" w14:textId="77777777">
      <w:pPr>
        <w:ind w:left="360"/>
        <w:rPr>
          <w:rFonts w:ascii="Arial" w:hAnsi="Arial" w:cs="Arial"/>
          <w:sz w:val="22"/>
          <w:szCs w:val="22"/>
        </w:rPr>
      </w:pPr>
    </w:p>
    <w:p w:rsidRPr="00EA75C4" w:rsidR="00833FB4" w:rsidP="00833FB4" w:rsidRDefault="00833FB4" w14:paraId="3EF7231C" w14:textId="57DC35C5">
      <w:pPr>
        <w:ind w:left="360"/>
        <w:rPr>
          <w:rFonts w:ascii="Arial" w:hAnsi="Arial" w:cs="Arial"/>
          <w:sz w:val="22"/>
          <w:szCs w:val="22"/>
        </w:rPr>
      </w:pPr>
      <w:r w:rsidRPr="00EA75C4">
        <w:rPr>
          <w:rFonts w:ascii="Arial" w:hAnsi="Arial" w:cs="Arial"/>
          <w:i/>
          <w:sz w:val="22"/>
          <w:szCs w:val="22"/>
        </w:rPr>
        <w:lastRenderedPageBreak/>
        <w:t>Respondent Record Retention:</w:t>
      </w:r>
      <w:r w:rsidRPr="00EA75C4">
        <w:rPr>
          <w:rFonts w:ascii="Arial" w:hAnsi="Arial" w:cs="Arial"/>
          <w:sz w:val="22"/>
          <w:szCs w:val="22"/>
        </w:rPr>
        <w:t xml:space="preserve">  There is no specific record retention requirement prescribed for this </w:t>
      </w:r>
      <w:r w:rsidRPr="00EA75C4" w:rsidR="00EA75C4">
        <w:rPr>
          <w:rFonts w:ascii="Arial" w:hAnsi="Arial" w:cs="Arial"/>
          <w:sz w:val="22"/>
          <w:szCs w:val="22"/>
        </w:rPr>
        <w:t xml:space="preserve">third party disclosure information collection. </w:t>
      </w:r>
    </w:p>
    <w:p w:rsidRPr="00EA75C4" w:rsidR="00AF060A" w:rsidP="00D73D2D" w:rsidRDefault="00AF060A" w14:paraId="2708559F" w14:textId="77777777">
      <w:pPr>
        <w:rPr>
          <w:rFonts w:ascii="Arial" w:hAnsi="Arial" w:cs="Arial"/>
          <w:sz w:val="28"/>
          <w:szCs w:val="28"/>
        </w:rPr>
      </w:pPr>
    </w:p>
    <w:p w:rsidRPr="00EA75C4" w:rsidR="00101DE7" w:rsidP="00D73D2D" w:rsidRDefault="00AF060A" w14:paraId="05C98F21" w14:textId="77777777">
      <w:pPr>
        <w:suppressAutoHyphens/>
        <w:rPr>
          <w:rFonts w:ascii="Arial" w:hAnsi="Arial" w:cs="Arial"/>
          <w:i/>
          <w:sz w:val="22"/>
          <w:szCs w:val="22"/>
        </w:rPr>
      </w:pPr>
      <w:r w:rsidRPr="00EA75C4">
        <w:rPr>
          <w:rFonts w:ascii="Arial" w:hAnsi="Arial" w:cs="Arial"/>
          <w:i/>
          <w:sz w:val="22"/>
          <w:szCs w:val="22"/>
        </w:rPr>
        <w:t xml:space="preserve">13.  </w:t>
      </w:r>
      <w:r w:rsidRPr="00EA75C4" w:rsidR="00101DE7">
        <w:rPr>
          <w:rFonts w:ascii="Arial" w:hAnsi="Arial" w:cs="Arial"/>
          <w:i/>
          <w:sz w:val="22"/>
          <w:szCs w:val="22"/>
        </w:rPr>
        <w:t>What is the estimated annual cost burden to respondents or record keepers resulting from this information collection request (excluding the value of the hour burden</w:t>
      </w:r>
      <w:r w:rsidRPr="00EA75C4" w:rsidR="0033260C">
        <w:rPr>
          <w:rFonts w:ascii="Arial" w:hAnsi="Arial" w:cs="Arial"/>
          <w:i/>
          <w:sz w:val="22"/>
          <w:szCs w:val="22"/>
        </w:rPr>
        <w:t xml:space="preserve"> </w:t>
      </w:r>
      <w:r w:rsidRPr="00EA75C4" w:rsidR="00101DE7">
        <w:rPr>
          <w:rFonts w:ascii="Arial" w:hAnsi="Arial" w:cs="Arial"/>
          <w:i/>
          <w:sz w:val="22"/>
          <w:szCs w:val="22"/>
        </w:rPr>
        <w:t>in Question 12 above)?</w:t>
      </w:r>
      <w:r w:rsidRPr="00EA75C4">
        <w:rPr>
          <w:rFonts w:ascii="Arial" w:hAnsi="Arial" w:cs="Arial"/>
          <w:i/>
          <w:sz w:val="22"/>
          <w:szCs w:val="22"/>
        </w:rPr>
        <w:t xml:space="preserve"> </w:t>
      </w:r>
    </w:p>
    <w:p w:rsidRPr="00EA75C4" w:rsidR="00101DE7" w:rsidP="00D73D2D" w:rsidRDefault="00101DE7" w14:paraId="20849AB7" w14:textId="77777777">
      <w:pPr>
        <w:suppressAutoHyphens/>
        <w:ind w:left="480" w:hanging="480"/>
        <w:rPr>
          <w:rFonts w:ascii="Arial" w:hAnsi="Arial" w:cs="Arial"/>
          <w:sz w:val="22"/>
          <w:szCs w:val="22"/>
        </w:rPr>
      </w:pPr>
    </w:p>
    <w:p w:rsidRPr="00EA75C4" w:rsidR="0062216F" w:rsidP="004D086A" w:rsidRDefault="0096546C" w14:paraId="34FC25C1" w14:textId="0CC10361">
      <w:pPr>
        <w:suppressAutoHyphens/>
        <w:ind w:left="360"/>
        <w:rPr>
          <w:rFonts w:ascii="Arial" w:hAnsi="Arial" w:cs="Arial"/>
          <w:sz w:val="22"/>
          <w:szCs w:val="22"/>
        </w:rPr>
      </w:pPr>
      <w:r w:rsidRPr="00EA75C4">
        <w:rPr>
          <w:rFonts w:ascii="Arial" w:hAnsi="Arial" w:cs="Arial"/>
          <w:sz w:val="22"/>
          <w:szCs w:val="22"/>
        </w:rPr>
        <w:t xml:space="preserve">This information collection consists </w:t>
      </w:r>
      <w:r w:rsidRPr="00EA75C4" w:rsidR="00DD4442">
        <w:rPr>
          <w:rFonts w:ascii="Arial" w:hAnsi="Arial" w:cs="Arial"/>
          <w:sz w:val="22"/>
          <w:szCs w:val="22"/>
        </w:rPr>
        <w:t xml:space="preserve">largely of </w:t>
      </w:r>
      <w:r w:rsidRPr="00EA75C4" w:rsidR="00064537">
        <w:rPr>
          <w:rFonts w:ascii="Arial" w:hAnsi="Arial" w:cs="Arial"/>
          <w:sz w:val="22"/>
          <w:szCs w:val="22"/>
        </w:rPr>
        <w:t xml:space="preserve">usual and customary </w:t>
      </w:r>
      <w:r w:rsidRPr="00EA75C4">
        <w:rPr>
          <w:rFonts w:ascii="Arial" w:hAnsi="Arial" w:cs="Arial"/>
          <w:sz w:val="22"/>
          <w:szCs w:val="22"/>
        </w:rPr>
        <w:t xml:space="preserve">marks and notices </w:t>
      </w:r>
      <w:r w:rsidRPr="00EA75C4" w:rsidR="00064537">
        <w:rPr>
          <w:rFonts w:ascii="Arial" w:hAnsi="Arial" w:cs="Arial"/>
          <w:sz w:val="22"/>
          <w:szCs w:val="22"/>
        </w:rPr>
        <w:t xml:space="preserve">placed by respondents </w:t>
      </w:r>
      <w:r w:rsidRPr="00EA75C4">
        <w:rPr>
          <w:rFonts w:ascii="Arial" w:hAnsi="Arial" w:cs="Arial"/>
          <w:sz w:val="22"/>
          <w:szCs w:val="22"/>
        </w:rPr>
        <w:t>on packages and</w:t>
      </w:r>
      <w:r w:rsidR="00B035D9">
        <w:rPr>
          <w:rFonts w:ascii="Arial" w:hAnsi="Arial" w:cs="Arial"/>
          <w:sz w:val="22"/>
          <w:szCs w:val="22"/>
        </w:rPr>
        <w:t xml:space="preserve"> containers of tobacco-related articles </w:t>
      </w:r>
      <w:r w:rsidRPr="00EA75C4">
        <w:rPr>
          <w:rFonts w:ascii="Arial" w:hAnsi="Arial" w:cs="Arial"/>
          <w:sz w:val="22"/>
          <w:szCs w:val="22"/>
        </w:rPr>
        <w:t xml:space="preserve">during the normal course of business.  Because </w:t>
      </w:r>
      <w:r w:rsidRPr="00EA75C4" w:rsidR="00C34EAB">
        <w:rPr>
          <w:rFonts w:ascii="Arial" w:hAnsi="Arial" w:cs="Arial"/>
          <w:sz w:val="22"/>
          <w:szCs w:val="22"/>
        </w:rPr>
        <w:t xml:space="preserve">the </w:t>
      </w:r>
      <w:r w:rsidRPr="00EA75C4" w:rsidR="00064537">
        <w:rPr>
          <w:rFonts w:ascii="Arial" w:hAnsi="Arial" w:cs="Arial"/>
          <w:sz w:val="22"/>
          <w:szCs w:val="22"/>
        </w:rPr>
        <w:t>non-</w:t>
      </w:r>
      <w:r w:rsidRPr="00EA75C4" w:rsidR="00C34EAB">
        <w:rPr>
          <w:rFonts w:ascii="Arial" w:hAnsi="Arial" w:cs="Arial"/>
          <w:sz w:val="22"/>
          <w:szCs w:val="22"/>
        </w:rPr>
        <w:t xml:space="preserve">usual and </w:t>
      </w:r>
      <w:r w:rsidRPr="00EA75C4" w:rsidR="00064537">
        <w:rPr>
          <w:rFonts w:ascii="Arial" w:hAnsi="Arial" w:cs="Arial"/>
          <w:sz w:val="22"/>
          <w:szCs w:val="22"/>
        </w:rPr>
        <w:t xml:space="preserve">customary </w:t>
      </w:r>
      <w:r w:rsidRPr="00EA75C4">
        <w:rPr>
          <w:rFonts w:ascii="Arial" w:hAnsi="Arial" w:cs="Arial"/>
          <w:sz w:val="22"/>
          <w:szCs w:val="22"/>
        </w:rPr>
        <w:t xml:space="preserve">marks and notices </w:t>
      </w:r>
      <w:r w:rsidRPr="00EA75C4" w:rsidR="00064537">
        <w:rPr>
          <w:rFonts w:ascii="Arial" w:hAnsi="Arial" w:cs="Arial"/>
          <w:sz w:val="22"/>
          <w:szCs w:val="22"/>
        </w:rPr>
        <w:t xml:space="preserve">required by TTB </w:t>
      </w:r>
      <w:r w:rsidRPr="00EA75C4">
        <w:rPr>
          <w:rFonts w:ascii="Arial" w:hAnsi="Arial" w:cs="Arial"/>
          <w:sz w:val="22"/>
          <w:szCs w:val="22"/>
        </w:rPr>
        <w:t xml:space="preserve">are </w:t>
      </w:r>
      <w:r w:rsidRPr="00EA75C4" w:rsidR="00064537">
        <w:rPr>
          <w:rFonts w:ascii="Arial" w:hAnsi="Arial" w:cs="Arial"/>
          <w:sz w:val="22"/>
          <w:szCs w:val="22"/>
        </w:rPr>
        <w:t xml:space="preserve">printed or placed on such packages </w:t>
      </w:r>
      <w:r w:rsidRPr="00EA75C4" w:rsidR="00C34EAB">
        <w:rPr>
          <w:rFonts w:ascii="Arial" w:hAnsi="Arial" w:cs="Arial"/>
          <w:sz w:val="22"/>
          <w:szCs w:val="22"/>
        </w:rPr>
        <w:t xml:space="preserve">and containers </w:t>
      </w:r>
      <w:r w:rsidRPr="00EA75C4" w:rsidR="00064537">
        <w:rPr>
          <w:rFonts w:ascii="Arial" w:hAnsi="Arial" w:cs="Arial"/>
          <w:sz w:val="22"/>
          <w:szCs w:val="22"/>
        </w:rPr>
        <w:t>using t</w:t>
      </w:r>
      <w:r w:rsidRPr="00EA75C4">
        <w:rPr>
          <w:rFonts w:ascii="Arial" w:hAnsi="Arial" w:cs="Arial"/>
          <w:sz w:val="22"/>
          <w:szCs w:val="22"/>
        </w:rPr>
        <w:t xml:space="preserve">he same </w:t>
      </w:r>
      <w:r w:rsidRPr="00EA75C4" w:rsidR="00DD4442">
        <w:rPr>
          <w:rFonts w:ascii="Arial" w:hAnsi="Arial" w:cs="Arial"/>
          <w:sz w:val="22"/>
          <w:szCs w:val="22"/>
        </w:rPr>
        <w:t xml:space="preserve">processes and </w:t>
      </w:r>
      <w:r w:rsidRPr="00EA75C4">
        <w:rPr>
          <w:rFonts w:ascii="Arial" w:hAnsi="Arial" w:cs="Arial"/>
          <w:sz w:val="22"/>
          <w:szCs w:val="22"/>
        </w:rPr>
        <w:t>equipment as those placed during the normal course of business, TTB believes that the</w:t>
      </w:r>
      <w:r w:rsidRPr="00EA75C4" w:rsidR="003C7532">
        <w:rPr>
          <w:rFonts w:ascii="Arial" w:hAnsi="Arial" w:cs="Arial"/>
          <w:sz w:val="22"/>
          <w:szCs w:val="22"/>
        </w:rPr>
        <w:t xml:space="preserve">re </w:t>
      </w:r>
      <w:r w:rsidRPr="00EA75C4">
        <w:rPr>
          <w:rFonts w:ascii="Arial" w:hAnsi="Arial" w:cs="Arial"/>
          <w:sz w:val="22"/>
          <w:szCs w:val="22"/>
        </w:rPr>
        <w:t xml:space="preserve">are </w:t>
      </w:r>
      <w:r w:rsidRPr="00EA75C4" w:rsidR="003C7532">
        <w:rPr>
          <w:rFonts w:ascii="Arial" w:hAnsi="Arial" w:cs="Arial"/>
          <w:sz w:val="22"/>
          <w:szCs w:val="22"/>
        </w:rPr>
        <w:t xml:space="preserve">no additional costs to respondents </w:t>
      </w:r>
      <w:r w:rsidRPr="00EA75C4" w:rsidR="00C34EAB">
        <w:rPr>
          <w:rFonts w:ascii="Arial" w:hAnsi="Arial" w:cs="Arial"/>
          <w:sz w:val="22"/>
          <w:szCs w:val="22"/>
        </w:rPr>
        <w:t xml:space="preserve">associated with </w:t>
      </w:r>
      <w:r w:rsidRPr="00EA75C4">
        <w:rPr>
          <w:rFonts w:ascii="Arial" w:hAnsi="Arial" w:cs="Arial"/>
          <w:sz w:val="22"/>
          <w:szCs w:val="22"/>
        </w:rPr>
        <w:t>t</w:t>
      </w:r>
      <w:r w:rsidRPr="00EA75C4" w:rsidR="003C7532">
        <w:rPr>
          <w:rFonts w:ascii="Arial" w:hAnsi="Arial" w:cs="Arial"/>
          <w:sz w:val="22"/>
          <w:szCs w:val="22"/>
        </w:rPr>
        <w:t xml:space="preserve">his information collection. </w:t>
      </w:r>
    </w:p>
    <w:p w:rsidRPr="00EA75C4" w:rsidR="00AF1157" w:rsidP="00D73D2D" w:rsidRDefault="00AF1157" w14:paraId="0754FD34" w14:textId="77777777">
      <w:pPr>
        <w:suppressAutoHyphens/>
        <w:rPr>
          <w:rFonts w:ascii="Arial" w:hAnsi="Arial" w:cs="Arial"/>
          <w:sz w:val="28"/>
          <w:szCs w:val="28"/>
        </w:rPr>
      </w:pPr>
    </w:p>
    <w:p w:rsidRPr="00EA75C4" w:rsidR="00AF1157" w:rsidP="00D73D2D" w:rsidRDefault="00AF060A" w14:paraId="6282650B" w14:textId="77777777">
      <w:pPr>
        <w:suppressAutoHyphens/>
        <w:ind w:left="480" w:hanging="480"/>
        <w:rPr>
          <w:rFonts w:ascii="Arial" w:hAnsi="Arial" w:cs="Arial"/>
          <w:i/>
          <w:sz w:val="22"/>
          <w:szCs w:val="22"/>
        </w:rPr>
      </w:pPr>
      <w:r w:rsidRPr="00EA75C4">
        <w:rPr>
          <w:rFonts w:ascii="Arial" w:hAnsi="Arial" w:cs="Arial"/>
          <w:i/>
          <w:sz w:val="22"/>
          <w:szCs w:val="22"/>
        </w:rPr>
        <w:t xml:space="preserve">14.  </w:t>
      </w:r>
      <w:r w:rsidRPr="00EA75C4" w:rsidR="00AF1157">
        <w:rPr>
          <w:rFonts w:ascii="Arial" w:hAnsi="Arial" w:cs="Arial"/>
          <w:i/>
          <w:sz w:val="22"/>
          <w:szCs w:val="22"/>
        </w:rPr>
        <w:t>What is the annualized cost to the Federal Government?</w:t>
      </w:r>
      <w:r w:rsidRPr="00EA75C4">
        <w:rPr>
          <w:rFonts w:ascii="Arial" w:hAnsi="Arial" w:cs="Arial"/>
          <w:i/>
          <w:sz w:val="22"/>
          <w:szCs w:val="22"/>
        </w:rPr>
        <w:t xml:space="preserve"> </w:t>
      </w:r>
    </w:p>
    <w:p w:rsidRPr="00EA75C4" w:rsidR="00AF1157" w:rsidP="00D73D2D" w:rsidRDefault="00AF1157" w14:paraId="3F6B36D4" w14:textId="77777777">
      <w:pPr>
        <w:suppressAutoHyphens/>
        <w:ind w:left="480" w:hanging="480"/>
        <w:rPr>
          <w:rFonts w:ascii="Arial" w:hAnsi="Arial" w:cs="Arial"/>
          <w:sz w:val="22"/>
          <w:szCs w:val="22"/>
        </w:rPr>
      </w:pPr>
    </w:p>
    <w:p w:rsidRPr="00EA75C4" w:rsidR="003C7532" w:rsidP="003C7532" w:rsidRDefault="00DD4442" w14:paraId="5E579C5B" w14:textId="299A36AB">
      <w:pPr>
        <w:ind w:left="360"/>
        <w:rPr>
          <w:rFonts w:ascii="Arial" w:hAnsi="Arial" w:cs="Arial"/>
          <w:sz w:val="22"/>
          <w:szCs w:val="22"/>
        </w:rPr>
      </w:pPr>
      <w:r w:rsidRPr="00EA75C4">
        <w:rPr>
          <w:rFonts w:ascii="Arial" w:hAnsi="Arial" w:cs="Arial"/>
          <w:sz w:val="22"/>
          <w:szCs w:val="22"/>
        </w:rPr>
        <w:t>This information collection consists of marks and notices placed by respondents on tobacco</w:t>
      </w:r>
      <w:r w:rsidR="00B035D9">
        <w:rPr>
          <w:rFonts w:ascii="Arial" w:hAnsi="Arial" w:cs="Arial"/>
          <w:sz w:val="22"/>
          <w:szCs w:val="22"/>
        </w:rPr>
        <w:t>-related article</w:t>
      </w:r>
      <w:r w:rsidRPr="00EA75C4" w:rsidR="00EA75C4">
        <w:rPr>
          <w:rFonts w:ascii="Arial" w:hAnsi="Arial" w:cs="Arial"/>
          <w:sz w:val="22"/>
          <w:szCs w:val="22"/>
        </w:rPr>
        <w:t xml:space="preserve"> packages and containers.  </w:t>
      </w:r>
      <w:r w:rsidRPr="00EA75C4" w:rsidR="00151FD5">
        <w:rPr>
          <w:rFonts w:ascii="Arial" w:hAnsi="Arial" w:cs="Arial"/>
          <w:sz w:val="22"/>
          <w:szCs w:val="22"/>
        </w:rPr>
        <w:t>As a third-party</w:t>
      </w:r>
      <w:r w:rsidRPr="00EA75C4" w:rsidR="00F7178D">
        <w:rPr>
          <w:rFonts w:ascii="Arial" w:hAnsi="Arial" w:cs="Arial"/>
          <w:sz w:val="22"/>
          <w:szCs w:val="22"/>
        </w:rPr>
        <w:t xml:space="preserve"> disclosure</w:t>
      </w:r>
      <w:r w:rsidRPr="00EA75C4">
        <w:rPr>
          <w:rFonts w:ascii="Arial" w:hAnsi="Arial" w:cs="Arial"/>
          <w:sz w:val="22"/>
          <w:szCs w:val="22"/>
        </w:rPr>
        <w:t>, t</w:t>
      </w:r>
      <w:r w:rsidRPr="00EA75C4" w:rsidR="003C7532">
        <w:rPr>
          <w:rFonts w:ascii="Arial" w:hAnsi="Arial" w:cs="Arial"/>
          <w:sz w:val="22"/>
          <w:szCs w:val="22"/>
        </w:rPr>
        <w:t xml:space="preserve">here are no costs to the Federal government associated with this information collection. </w:t>
      </w:r>
    </w:p>
    <w:p w:rsidRPr="00EA75C4" w:rsidR="00D6325C" w:rsidP="00D73D2D" w:rsidRDefault="00D6325C" w14:paraId="49838C8E" w14:textId="77777777">
      <w:pPr>
        <w:rPr>
          <w:rFonts w:ascii="Arial" w:hAnsi="Arial" w:cs="Arial"/>
          <w:sz w:val="28"/>
          <w:szCs w:val="28"/>
        </w:rPr>
      </w:pPr>
    </w:p>
    <w:p w:rsidRPr="00EA75C4" w:rsidR="00AF1157" w:rsidP="00D73D2D" w:rsidRDefault="00AF060A" w14:paraId="56B404FE" w14:textId="77777777">
      <w:pPr>
        <w:suppressAutoHyphens/>
        <w:rPr>
          <w:rFonts w:ascii="Arial" w:hAnsi="Arial" w:cs="Arial"/>
          <w:i/>
          <w:sz w:val="22"/>
          <w:szCs w:val="22"/>
        </w:rPr>
      </w:pPr>
      <w:r w:rsidRPr="00EA75C4">
        <w:rPr>
          <w:rFonts w:ascii="Arial" w:hAnsi="Arial" w:cs="Arial"/>
          <w:i/>
          <w:sz w:val="22"/>
          <w:szCs w:val="22"/>
        </w:rPr>
        <w:t xml:space="preserve">15.  </w:t>
      </w:r>
      <w:r w:rsidRPr="00EA75C4" w:rsidR="00AF1157">
        <w:rPr>
          <w:rFonts w:ascii="Arial" w:hAnsi="Arial" w:cs="Arial"/>
          <w:i/>
          <w:sz w:val="22"/>
          <w:szCs w:val="22"/>
        </w:rPr>
        <w:t>What is the reason for any program changes or adjustments reported?</w:t>
      </w:r>
      <w:r w:rsidRPr="00EA75C4">
        <w:rPr>
          <w:rFonts w:ascii="Arial" w:hAnsi="Arial" w:cs="Arial"/>
          <w:i/>
          <w:sz w:val="22"/>
          <w:szCs w:val="22"/>
        </w:rPr>
        <w:t xml:space="preserve"> </w:t>
      </w:r>
    </w:p>
    <w:p w:rsidRPr="00EA75C4" w:rsidR="00AF1157" w:rsidP="00D73D2D" w:rsidRDefault="00AF1157" w14:paraId="53306335" w14:textId="77777777">
      <w:pPr>
        <w:suppressAutoHyphens/>
        <w:rPr>
          <w:rFonts w:ascii="Arial" w:hAnsi="Arial" w:cs="Arial"/>
          <w:sz w:val="22"/>
          <w:szCs w:val="22"/>
        </w:rPr>
      </w:pPr>
    </w:p>
    <w:p w:rsidRPr="00EA75C4" w:rsidR="00131DEB" w:rsidP="0069718A" w:rsidRDefault="0069718A" w14:paraId="064A7BEA" w14:textId="24D0C0FF">
      <w:pPr>
        <w:ind w:left="360"/>
        <w:rPr>
          <w:rFonts w:ascii="Arial" w:hAnsi="Arial" w:cs="Arial"/>
          <w:sz w:val="22"/>
          <w:szCs w:val="22"/>
        </w:rPr>
      </w:pPr>
      <w:r w:rsidRPr="00EA75C4">
        <w:rPr>
          <w:rFonts w:ascii="Arial" w:hAnsi="Arial" w:cs="Arial"/>
          <w:sz w:val="22"/>
          <w:szCs w:val="22"/>
        </w:rPr>
        <w:t xml:space="preserve">There are no program changes </w:t>
      </w:r>
      <w:r w:rsidRPr="00EA75C4" w:rsidR="008B191F">
        <w:rPr>
          <w:rFonts w:ascii="Arial" w:hAnsi="Arial" w:cs="Arial"/>
          <w:sz w:val="22"/>
          <w:szCs w:val="22"/>
        </w:rPr>
        <w:t>a</w:t>
      </w:r>
      <w:r w:rsidRPr="00EA75C4">
        <w:rPr>
          <w:rFonts w:ascii="Arial" w:hAnsi="Arial" w:cs="Arial"/>
          <w:sz w:val="22"/>
          <w:szCs w:val="22"/>
        </w:rPr>
        <w:t xml:space="preserve">ssociated with this </w:t>
      </w:r>
      <w:r w:rsidRPr="00EA75C4" w:rsidR="00064537">
        <w:rPr>
          <w:rFonts w:ascii="Arial" w:hAnsi="Arial" w:cs="Arial"/>
          <w:sz w:val="22"/>
          <w:szCs w:val="22"/>
        </w:rPr>
        <w:t xml:space="preserve">information </w:t>
      </w:r>
      <w:r w:rsidRPr="00EA75C4">
        <w:rPr>
          <w:rFonts w:ascii="Arial" w:hAnsi="Arial" w:cs="Arial"/>
          <w:sz w:val="22"/>
          <w:szCs w:val="22"/>
        </w:rPr>
        <w:t xml:space="preserve">collection. </w:t>
      </w:r>
      <w:r w:rsidRPr="00EA75C4" w:rsidR="00BD7E7A">
        <w:rPr>
          <w:rFonts w:ascii="Arial" w:hAnsi="Arial" w:cs="Arial"/>
          <w:sz w:val="22"/>
          <w:szCs w:val="22"/>
        </w:rPr>
        <w:t xml:space="preserve"> </w:t>
      </w:r>
      <w:r w:rsidRPr="00EA75C4" w:rsidR="008B191F">
        <w:rPr>
          <w:rFonts w:ascii="Arial" w:hAnsi="Arial" w:cs="Arial"/>
          <w:sz w:val="22"/>
          <w:szCs w:val="22"/>
        </w:rPr>
        <w:t xml:space="preserve">As for adjustments, </w:t>
      </w:r>
      <w:r w:rsidRPr="00EA75C4" w:rsidR="00131DEB">
        <w:rPr>
          <w:rFonts w:ascii="Arial" w:hAnsi="Arial" w:cs="Arial"/>
          <w:sz w:val="22"/>
          <w:szCs w:val="22"/>
        </w:rPr>
        <w:t xml:space="preserve">TTB </w:t>
      </w:r>
      <w:r w:rsidRPr="00EA75C4" w:rsidR="00DD4442">
        <w:rPr>
          <w:rFonts w:ascii="Arial" w:hAnsi="Arial" w:cs="Arial"/>
          <w:sz w:val="22"/>
          <w:szCs w:val="22"/>
        </w:rPr>
        <w:t xml:space="preserve">previously reported that, as a usual and customary business practice, the placement of marks and notices on packages and </w:t>
      </w:r>
      <w:r w:rsidR="00B035D9">
        <w:rPr>
          <w:rFonts w:ascii="Arial" w:hAnsi="Arial" w:cs="Arial"/>
          <w:sz w:val="22"/>
          <w:szCs w:val="22"/>
        </w:rPr>
        <w:t xml:space="preserve">containers of tobacco-related articles </w:t>
      </w:r>
      <w:r w:rsidRPr="00EA75C4" w:rsidR="00DD4442">
        <w:rPr>
          <w:rFonts w:ascii="Arial" w:hAnsi="Arial" w:cs="Arial"/>
          <w:sz w:val="22"/>
          <w:szCs w:val="22"/>
        </w:rPr>
        <w:t>placed no additional burden on respondents, per the OMB reg</w:t>
      </w:r>
      <w:r w:rsidRPr="00EA75C4" w:rsidR="0089317C">
        <w:rPr>
          <w:rFonts w:ascii="Arial" w:hAnsi="Arial" w:cs="Arial"/>
          <w:sz w:val="22"/>
          <w:szCs w:val="22"/>
        </w:rPr>
        <w:t>ulations at 5 CFR 1320.3(b)(2)</w:t>
      </w:r>
      <w:r w:rsidRPr="00EA75C4" w:rsidR="00DD4442">
        <w:rPr>
          <w:rFonts w:ascii="Arial" w:hAnsi="Arial" w:cs="Arial"/>
          <w:sz w:val="22"/>
          <w:szCs w:val="22"/>
        </w:rPr>
        <w:t>.  However</w:t>
      </w:r>
      <w:r w:rsidRPr="00EA75C4" w:rsidR="00131DEB">
        <w:rPr>
          <w:rFonts w:ascii="Arial" w:hAnsi="Arial" w:cs="Arial"/>
          <w:sz w:val="22"/>
          <w:szCs w:val="22"/>
        </w:rPr>
        <w:t xml:space="preserve">, TTB has determined that the placement </w:t>
      </w:r>
      <w:r w:rsidRPr="00EA75C4" w:rsidR="0089317C">
        <w:rPr>
          <w:rFonts w:ascii="Arial" w:hAnsi="Arial" w:cs="Arial"/>
          <w:sz w:val="22"/>
          <w:szCs w:val="22"/>
        </w:rPr>
        <w:t xml:space="preserve">by respondents </w:t>
      </w:r>
      <w:r w:rsidRPr="00EA75C4" w:rsidR="00131DEB">
        <w:rPr>
          <w:rFonts w:ascii="Arial" w:hAnsi="Arial" w:cs="Arial"/>
          <w:sz w:val="22"/>
          <w:szCs w:val="22"/>
        </w:rPr>
        <w:t xml:space="preserve">of marks and notices noting the tax-exempt status of </w:t>
      </w:r>
      <w:r w:rsidR="00B035D9">
        <w:rPr>
          <w:rFonts w:ascii="Arial" w:hAnsi="Arial" w:cs="Arial"/>
          <w:sz w:val="22"/>
          <w:szCs w:val="22"/>
        </w:rPr>
        <w:t xml:space="preserve">articles </w:t>
      </w:r>
      <w:r w:rsidRPr="00EA75C4" w:rsidR="00131DEB">
        <w:rPr>
          <w:rFonts w:ascii="Arial" w:hAnsi="Arial" w:cs="Arial"/>
          <w:sz w:val="22"/>
          <w:szCs w:val="22"/>
        </w:rPr>
        <w:t xml:space="preserve">intended for export or the use the United States </w:t>
      </w:r>
      <w:r w:rsidRPr="00EA75C4" w:rsidR="0089317C">
        <w:rPr>
          <w:rFonts w:ascii="Arial" w:hAnsi="Arial" w:cs="Arial"/>
          <w:sz w:val="22"/>
          <w:szCs w:val="22"/>
        </w:rPr>
        <w:t>is not a</w:t>
      </w:r>
      <w:r w:rsidRPr="00EA75C4" w:rsidR="00131DEB">
        <w:rPr>
          <w:rFonts w:ascii="Arial" w:hAnsi="Arial" w:cs="Arial"/>
          <w:sz w:val="22"/>
          <w:szCs w:val="22"/>
        </w:rPr>
        <w:t xml:space="preserve"> usual and customary business practice.  </w:t>
      </w:r>
      <w:r w:rsidRPr="00EA75C4" w:rsidR="0089317C">
        <w:rPr>
          <w:rFonts w:ascii="Arial" w:hAnsi="Arial" w:cs="Arial"/>
          <w:sz w:val="22"/>
          <w:szCs w:val="22"/>
        </w:rPr>
        <w:t xml:space="preserve">As such, </w:t>
      </w:r>
      <w:r w:rsidRPr="00EA75C4" w:rsidR="00131DEB">
        <w:rPr>
          <w:rFonts w:ascii="Arial" w:hAnsi="Arial" w:cs="Arial"/>
          <w:sz w:val="22"/>
          <w:szCs w:val="22"/>
        </w:rPr>
        <w:t xml:space="preserve">TTB is </w:t>
      </w:r>
      <w:r w:rsidRPr="00EA75C4" w:rsidR="00DD4442">
        <w:rPr>
          <w:rFonts w:ascii="Arial" w:hAnsi="Arial" w:cs="Arial"/>
          <w:sz w:val="22"/>
          <w:szCs w:val="22"/>
        </w:rPr>
        <w:t xml:space="preserve">now reporting 1 hour of burden per respondent for this information collection, resulting in an </w:t>
      </w:r>
      <w:r w:rsidRPr="00EA75C4" w:rsidR="00B37891">
        <w:rPr>
          <w:rFonts w:ascii="Arial" w:hAnsi="Arial" w:cs="Arial"/>
          <w:sz w:val="22"/>
          <w:szCs w:val="22"/>
        </w:rPr>
        <w:t xml:space="preserve">estimated total annual </w:t>
      </w:r>
      <w:r w:rsidR="00887D30">
        <w:rPr>
          <w:rFonts w:ascii="Arial" w:hAnsi="Arial" w:cs="Arial"/>
          <w:sz w:val="22"/>
          <w:szCs w:val="22"/>
        </w:rPr>
        <w:t xml:space="preserve">burden of 724 hours.  </w:t>
      </w:r>
      <w:r w:rsidRPr="00EA75C4" w:rsidR="00DD4442">
        <w:rPr>
          <w:rFonts w:ascii="Arial" w:hAnsi="Arial" w:cs="Arial"/>
          <w:sz w:val="22"/>
          <w:szCs w:val="22"/>
        </w:rPr>
        <w:t>TTB</w:t>
      </w:r>
      <w:r w:rsidRPr="00EA75C4" w:rsidR="00B37891">
        <w:rPr>
          <w:rFonts w:ascii="Arial" w:hAnsi="Arial" w:cs="Arial"/>
          <w:sz w:val="22"/>
          <w:szCs w:val="22"/>
        </w:rPr>
        <w:t xml:space="preserve"> previously reported 1 hour of total burden as a </w:t>
      </w:r>
      <w:r w:rsidRPr="00EA75C4" w:rsidR="00887D30">
        <w:rPr>
          <w:rFonts w:ascii="Arial" w:hAnsi="Arial" w:cs="Arial"/>
          <w:sz w:val="22"/>
          <w:szCs w:val="22"/>
        </w:rPr>
        <w:t>placeholder</w:t>
      </w:r>
      <w:r w:rsidRPr="00EA75C4" w:rsidR="00B37891">
        <w:rPr>
          <w:rFonts w:ascii="Arial" w:hAnsi="Arial" w:cs="Arial"/>
          <w:sz w:val="22"/>
          <w:szCs w:val="22"/>
        </w:rPr>
        <w:t xml:space="preserve">, so the total increase in reported burden is 723 hours. </w:t>
      </w:r>
    </w:p>
    <w:p w:rsidRPr="00EA75C4" w:rsidR="00AF060A" w:rsidP="00AF060A" w:rsidRDefault="00AF060A" w14:paraId="4D881B8B" w14:textId="77777777">
      <w:pPr>
        <w:suppressAutoHyphens/>
        <w:rPr>
          <w:rFonts w:ascii="Arial" w:hAnsi="Arial" w:cs="Arial"/>
          <w:sz w:val="28"/>
          <w:szCs w:val="28"/>
        </w:rPr>
      </w:pPr>
    </w:p>
    <w:p w:rsidRPr="00EA75C4" w:rsidR="00AF1157" w:rsidP="00D73D2D" w:rsidRDefault="00AF060A" w14:paraId="79957FA8" w14:textId="77777777">
      <w:pPr>
        <w:suppressAutoHyphens/>
        <w:rPr>
          <w:rFonts w:ascii="Arial" w:hAnsi="Arial" w:cs="Arial"/>
          <w:i/>
          <w:sz w:val="22"/>
          <w:szCs w:val="22"/>
        </w:rPr>
      </w:pPr>
      <w:r w:rsidRPr="00EA75C4">
        <w:rPr>
          <w:rFonts w:ascii="Arial" w:hAnsi="Arial" w:cs="Arial"/>
          <w:i/>
          <w:sz w:val="22"/>
          <w:szCs w:val="22"/>
        </w:rPr>
        <w:t xml:space="preserve">16.  </w:t>
      </w:r>
      <w:r w:rsidRPr="00EA75C4" w:rsidR="00AF1157">
        <w:rPr>
          <w:rFonts w:ascii="Arial" w:hAnsi="Arial" w:cs="Arial"/>
          <w:i/>
          <w:sz w:val="22"/>
          <w:szCs w:val="22"/>
        </w:rPr>
        <w:t>Outline plans for tabulation and publication for collections of information whose results will be published.</w:t>
      </w:r>
      <w:r w:rsidRPr="00EA75C4">
        <w:rPr>
          <w:rFonts w:ascii="Arial" w:hAnsi="Arial" w:cs="Arial"/>
          <w:i/>
          <w:sz w:val="22"/>
          <w:szCs w:val="22"/>
        </w:rPr>
        <w:t xml:space="preserve"> </w:t>
      </w:r>
    </w:p>
    <w:p w:rsidRPr="00EA75C4" w:rsidR="00AF1157" w:rsidP="00D73D2D" w:rsidRDefault="00AF1157" w14:paraId="774F39E7" w14:textId="77777777">
      <w:pPr>
        <w:suppressAutoHyphens/>
        <w:ind w:left="480" w:hanging="480"/>
        <w:rPr>
          <w:rFonts w:ascii="Arial" w:hAnsi="Arial" w:cs="Arial"/>
          <w:sz w:val="22"/>
          <w:szCs w:val="22"/>
        </w:rPr>
      </w:pPr>
    </w:p>
    <w:p w:rsidRPr="00EA75C4" w:rsidR="0014348E" w:rsidP="0014348E" w:rsidRDefault="00064537" w14:paraId="3B588317" w14:textId="31D76D48">
      <w:pPr>
        <w:suppressAutoHyphens/>
        <w:ind w:left="360"/>
        <w:rPr>
          <w:rFonts w:ascii="Arial" w:hAnsi="Arial" w:cs="Arial"/>
          <w:sz w:val="22"/>
          <w:szCs w:val="22"/>
        </w:rPr>
      </w:pPr>
      <w:r w:rsidRPr="00EA75C4">
        <w:rPr>
          <w:rFonts w:ascii="Arial" w:hAnsi="Arial" w:cs="Arial"/>
          <w:sz w:val="22"/>
          <w:szCs w:val="22"/>
        </w:rPr>
        <w:t xml:space="preserve">As a third-party disclosure consisting of </w:t>
      </w:r>
      <w:r w:rsidRPr="00EA75C4" w:rsidR="00151FD5">
        <w:rPr>
          <w:rFonts w:ascii="Arial" w:hAnsi="Arial" w:cs="Arial"/>
          <w:sz w:val="22"/>
          <w:szCs w:val="22"/>
        </w:rPr>
        <w:t xml:space="preserve">marks and notices </w:t>
      </w:r>
      <w:r w:rsidRPr="00EA75C4">
        <w:rPr>
          <w:rFonts w:ascii="Arial" w:hAnsi="Arial" w:cs="Arial"/>
          <w:sz w:val="22"/>
          <w:szCs w:val="22"/>
        </w:rPr>
        <w:t>placed on packages and containers of tobacco</w:t>
      </w:r>
      <w:r w:rsidR="00B035D9">
        <w:rPr>
          <w:rFonts w:ascii="Arial" w:hAnsi="Arial" w:cs="Arial"/>
          <w:sz w:val="22"/>
          <w:szCs w:val="22"/>
        </w:rPr>
        <w:t>-related articles</w:t>
      </w:r>
      <w:r w:rsidRPr="00EA75C4">
        <w:rPr>
          <w:rFonts w:ascii="Arial" w:hAnsi="Arial" w:cs="Arial"/>
          <w:sz w:val="22"/>
          <w:szCs w:val="22"/>
        </w:rPr>
        <w:t xml:space="preserve">, respondents disclose </w:t>
      </w:r>
      <w:r w:rsidRPr="00EA75C4" w:rsidR="00151FD5">
        <w:rPr>
          <w:rFonts w:ascii="Arial" w:hAnsi="Arial" w:cs="Arial"/>
          <w:sz w:val="22"/>
          <w:szCs w:val="22"/>
        </w:rPr>
        <w:t>the required information to the public</w:t>
      </w:r>
      <w:r w:rsidRPr="00EA75C4">
        <w:rPr>
          <w:rFonts w:ascii="Arial" w:hAnsi="Arial" w:cs="Arial"/>
          <w:sz w:val="22"/>
          <w:szCs w:val="22"/>
        </w:rPr>
        <w:t xml:space="preserve"> during the normal course of business. </w:t>
      </w:r>
    </w:p>
    <w:p w:rsidRPr="00EA75C4" w:rsidR="00AF1157" w:rsidP="00D73D2D" w:rsidRDefault="00AF1157" w14:paraId="7134F9D0" w14:textId="77777777">
      <w:pPr>
        <w:suppressAutoHyphens/>
        <w:rPr>
          <w:rFonts w:ascii="Arial" w:hAnsi="Arial" w:cs="Arial"/>
          <w:sz w:val="28"/>
          <w:szCs w:val="28"/>
        </w:rPr>
      </w:pPr>
    </w:p>
    <w:p w:rsidRPr="00EA75C4" w:rsidR="00AF1157" w:rsidP="00D73D2D" w:rsidRDefault="00AF060A" w14:paraId="18609202" w14:textId="1908A799">
      <w:pPr>
        <w:suppressAutoHyphens/>
        <w:rPr>
          <w:rFonts w:ascii="Arial" w:hAnsi="Arial" w:cs="Arial"/>
          <w:i/>
          <w:sz w:val="22"/>
          <w:szCs w:val="22"/>
        </w:rPr>
      </w:pPr>
      <w:r w:rsidRPr="00EA75C4">
        <w:rPr>
          <w:rFonts w:ascii="Arial" w:hAnsi="Arial" w:cs="Arial"/>
          <w:i/>
          <w:sz w:val="22"/>
          <w:szCs w:val="22"/>
        </w:rPr>
        <w:t xml:space="preserve">17.  </w:t>
      </w:r>
      <w:r w:rsidRPr="00EA75C4" w:rsidR="00AF1157">
        <w:rPr>
          <w:rFonts w:ascii="Arial" w:hAnsi="Arial" w:cs="Arial"/>
          <w:i/>
          <w:sz w:val="22"/>
          <w:szCs w:val="22"/>
        </w:rPr>
        <w:t>If seeking approval to not display the expiration date for OMB approval of this information collection, what are the reasons that the display would be inappropriate?</w:t>
      </w:r>
      <w:r w:rsidRPr="00EA75C4" w:rsidR="004D086A">
        <w:rPr>
          <w:rFonts w:ascii="Arial" w:hAnsi="Arial" w:cs="Arial"/>
          <w:i/>
          <w:sz w:val="22"/>
          <w:szCs w:val="22"/>
        </w:rPr>
        <w:t xml:space="preserve"> </w:t>
      </w:r>
    </w:p>
    <w:p w:rsidRPr="00EA75C4" w:rsidR="00AF1157" w:rsidP="00D73D2D" w:rsidRDefault="00AF1157" w14:paraId="4BCE0A80" w14:textId="77777777">
      <w:pPr>
        <w:suppressAutoHyphens/>
        <w:rPr>
          <w:rFonts w:ascii="Arial" w:hAnsi="Arial" w:cs="Arial"/>
          <w:sz w:val="22"/>
          <w:szCs w:val="22"/>
        </w:rPr>
      </w:pPr>
    </w:p>
    <w:p w:rsidRPr="00EA75C4" w:rsidR="00D4268E" w:rsidP="00014CEB" w:rsidRDefault="00F7178D" w14:paraId="2AD953B9" w14:textId="47764E23">
      <w:pPr>
        <w:autoSpaceDE w:val="0"/>
        <w:autoSpaceDN w:val="0"/>
        <w:ind w:left="360"/>
        <w:rPr>
          <w:rFonts w:ascii="Arial" w:hAnsi="Arial" w:cs="Arial"/>
          <w:sz w:val="22"/>
          <w:szCs w:val="22"/>
        </w:rPr>
      </w:pPr>
      <w:r w:rsidRPr="00EA75C4">
        <w:rPr>
          <w:rFonts w:ascii="Arial" w:hAnsi="Arial" w:cs="Arial"/>
          <w:sz w:val="22"/>
          <w:szCs w:val="22"/>
        </w:rPr>
        <w:t>This information collection is a third-party disclosure</w:t>
      </w:r>
      <w:r w:rsidRPr="00EA75C4" w:rsidR="0023444A">
        <w:rPr>
          <w:rFonts w:ascii="Arial" w:hAnsi="Arial" w:cs="Arial"/>
          <w:sz w:val="22"/>
          <w:szCs w:val="22"/>
        </w:rPr>
        <w:t xml:space="preserve"> consisting of </w:t>
      </w:r>
      <w:r w:rsidRPr="00EA75C4">
        <w:rPr>
          <w:rFonts w:ascii="Arial" w:hAnsi="Arial" w:cs="Arial"/>
          <w:sz w:val="22"/>
          <w:szCs w:val="22"/>
        </w:rPr>
        <w:t xml:space="preserve">marks and notices </w:t>
      </w:r>
      <w:r w:rsidRPr="00EA75C4" w:rsidR="0023444A">
        <w:rPr>
          <w:rFonts w:ascii="Arial" w:hAnsi="Arial" w:cs="Arial"/>
          <w:sz w:val="22"/>
          <w:szCs w:val="22"/>
        </w:rPr>
        <w:t xml:space="preserve">placed by respondents on </w:t>
      </w:r>
      <w:r w:rsidRPr="00EA75C4">
        <w:rPr>
          <w:rFonts w:ascii="Arial" w:hAnsi="Arial" w:cs="Arial"/>
          <w:sz w:val="22"/>
          <w:szCs w:val="22"/>
        </w:rPr>
        <w:t xml:space="preserve">packages </w:t>
      </w:r>
      <w:r w:rsidRPr="00EA75C4" w:rsidR="0023444A">
        <w:rPr>
          <w:rFonts w:ascii="Arial" w:hAnsi="Arial" w:cs="Arial"/>
          <w:sz w:val="22"/>
          <w:szCs w:val="22"/>
        </w:rPr>
        <w:t xml:space="preserve">and containers </w:t>
      </w:r>
      <w:r w:rsidRPr="00EA75C4">
        <w:rPr>
          <w:rFonts w:ascii="Arial" w:hAnsi="Arial" w:cs="Arial"/>
          <w:sz w:val="22"/>
          <w:szCs w:val="22"/>
        </w:rPr>
        <w:t>of tobacco</w:t>
      </w:r>
      <w:r w:rsidR="00B035D9">
        <w:rPr>
          <w:rFonts w:ascii="Arial" w:hAnsi="Arial" w:cs="Arial"/>
          <w:sz w:val="22"/>
          <w:szCs w:val="22"/>
        </w:rPr>
        <w:t>-related articles</w:t>
      </w:r>
      <w:r w:rsidRPr="00EA75C4" w:rsidR="0023444A">
        <w:rPr>
          <w:rFonts w:ascii="Arial" w:hAnsi="Arial" w:cs="Arial"/>
          <w:sz w:val="22"/>
          <w:szCs w:val="22"/>
        </w:rPr>
        <w:t>.  As</w:t>
      </w:r>
      <w:r w:rsidRPr="00EA75C4" w:rsidR="00D4268E">
        <w:rPr>
          <w:rFonts w:ascii="Arial" w:hAnsi="Arial" w:cs="Arial"/>
          <w:sz w:val="22"/>
          <w:szCs w:val="22"/>
        </w:rPr>
        <w:t xml:space="preserve"> such, there is no medium for TTB to display th</w:t>
      </w:r>
      <w:r w:rsidRPr="00EA75C4" w:rsidR="00151FD5">
        <w:rPr>
          <w:rFonts w:ascii="Arial" w:hAnsi="Arial" w:cs="Arial"/>
          <w:sz w:val="22"/>
          <w:szCs w:val="22"/>
        </w:rPr>
        <w:t xml:space="preserve">is </w:t>
      </w:r>
      <w:r w:rsidRPr="00EA75C4" w:rsidR="0023444A">
        <w:rPr>
          <w:rFonts w:ascii="Arial" w:hAnsi="Arial" w:cs="Arial"/>
          <w:sz w:val="22"/>
          <w:szCs w:val="22"/>
        </w:rPr>
        <w:t xml:space="preserve">information </w:t>
      </w:r>
      <w:r w:rsidRPr="00EA75C4" w:rsidR="00151FD5">
        <w:rPr>
          <w:rFonts w:ascii="Arial" w:hAnsi="Arial" w:cs="Arial"/>
          <w:sz w:val="22"/>
          <w:szCs w:val="22"/>
        </w:rPr>
        <w:t xml:space="preserve">collection’s </w:t>
      </w:r>
      <w:r w:rsidRPr="00EA75C4" w:rsidR="00D4268E">
        <w:rPr>
          <w:rFonts w:ascii="Arial" w:hAnsi="Arial" w:cs="Arial"/>
          <w:sz w:val="22"/>
          <w:szCs w:val="22"/>
        </w:rPr>
        <w:t>OMB approval expiration date.</w:t>
      </w:r>
      <w:r w:rsidRPr="00EA75C4" w:rsidR="00E0688E">
        <w:rPr>
          <w:rFonts w:ascii="Arial" w:hAnsi="Arial" w:cs="Arial"/>
          <w:sz w:val="22"/>
          <w:szCs w:val="22"/>
        </w:rPr>
        <w:t xml:space="preserve"> </w:t>
      </w:r>
    </w:p>
    <w:p w:rsidRPr="00EA75C4" w:rsidR="00014CEB" w:rsidP="00F7178D" w:rsidRDefault="00014CEB" w14:paraId="2CC2A652" w14:textId="77777777">
      <w:pPr>
        <w:autoSpaceDE w:val="0"/>
        <w:autoSpaceDN w:val="0"/>
        <w:rPr>
          <w:rFonts w:ascii="Arial" w:hAnsi="Arial" w:cs="Arial"/>
          <w:sz w:val="28"/>
          <w:szCs w:val="28"/>
        </w:rPr>
      </w:pPr>
    </w:p>
    <w:p w:rsidR="00887D30" w:rsidRDefault="00887D30" w14:paraId="44991514" w14:textId="77777777">
      <w:pPr>
        <w:rPr>
          <w:rFonts w:ascii="Arial" w:hAnsi="Arial" w:cs="Arial"/>
          <w:i/>
          <w:sz w:val="22"/>
          <w:szCs w:val="22"/>
        </w:rPr>
      </w:pPr>
      <w:r>
        <w:rPr>
          <w:rFonts w:ascii="Arial" w:hAnsi="Arial" w:cs="Arial"/>
          <w:i/>
          <w:sz w:val="22"/>
          <w:szCs w:val="22"/>
        </w:rPr>
        <w:br w:type="page"/>
      </w:r>
    </w:p>
    <w:p w:rsidRPr="00EA75C4" w:rsidR="00AF1157" w:rsidP="00D73D2D" w:rsidRDefault="00BA1A21" w14:paraId="427361F8" w14:textId="03A0A2FA">
      <w:pPr>
        <w:suppressAutoHyphens/>
        <w:rPr>
          <w:rFonts w:ascii="Arial" w:hAnsi="Arial" w:cs="Arial"/>
          <w:i/>
          <w:sz w:val="22"/>
          <w:szCs w:val="22"/>
        </w:rPr>
      </w:pPr>
      <w:r w:rsidRPr="00EA75C4">
        <w:rPr>
          <w:rFonts w:ascii="Arial" w:hAnsi="Arial" w:cs="Arial"/>
          <w:i/>
          <w:sz w:val="22"/>
          <w:szCs w:val="22"/>
        </w:rPr>
        <w:lastRenderedPageBreak/>
        <w:t xml:space="preserve">18.  </w:t>
      </w:r>
      <w:r w:rsidRPr="00EA75C4" w:rsidR="00AF1157">
        <w:rPr>
          <w:rFonts w:ascii="Arial" w:hAnsi="Arial" w:cs="Arial"/>
          <w:i/>
          <w:sz w:val="22"/>
          <w:szCs w:val="22"/>
        </w:rPr>
        <w:t>What are the exceptions to the certification statement?</w:t>
      </w:r>
      <w:r w:rsidRPr="00EA75C4" w:rsidR="00D56B01">
        <w:rPr>
          <w:rFonts w:ascii="Arial" w:hAnsi="Arial" w:cs="Arial"/>
          <w:i/>
          <w:sz w:val="22"/>
          <w:szCs w:val="22"/>
        </w:rPr>
        <w:t xml:space="preserve"> </w:t>
      </w:r>
    </w:p>
    <w:p w:rsidRPr="00EA75C4" w:rsidR="00D414AB" w:rsidP="00BA1A21" w:rsidRDefault="00D414AB" w14:paraId="5599C15E" w14:textId="77777777">
      <w:pPr>
        <w:ind w:left="360"/>
        <w:rPr>
          <w:rFonts w:ascii="Arial" w:hAnsi="Arial" w:cs="Arial"/>
          <w:sz w:val="22"/>
          <w:szCs w:val="22"/>
        </w:rPr>
      </w:pPr>
    </w:p>
    <w:p w:rsidRPr="00EA75C4" w:rsidR="00851169" w:rsidP="00151FD5" w:rsidRDefault="00151FD5" w14:paraId="069C0606" w14:textId="1C9E0F4B">
      <w:pPr>
        <w:tabs>
          <w:tab w:val="left" w:pos="720"/>
        </w:tabs>
        <w:spacing w:after="80"/>
        <w:ind w:left="360"/>
        <w:rPr>
          <w:rFonts w:ascii="Arial" w:hAnsi="Arial" w:cs="Arial"/>
          <w:sz w:val="22"/>
          <w:szCs w:val="22"/>
        </w:rPr>
      </w:pPr>
      <w:r w:rsidRPr="00EA75C4">
        <w:rPr>
          <w:rFonts w:ascii="Arial" w:hAnsi="Arial" w:cs="Arial"/>
          <w:sz w:val="22"/>
          <w:szCs w:val="22"/>
        </w:rPr>
        <w:t>(c)</w:t>
      </w:r>
      <w:r w:rsidRPr="00EA75C4">
        <w:rPr>
          <w:rFonts w:ascii="Arial" w:hAnsi="Arial" w:cs="Arial"/>
          <w:sz w:val="22"/>
          <w:szCs w:val="22"/>
        </w:rPr>
        <w:tab/>
      </w:r>
      <w:r w:rsidRPr="00EA75C4" w:rsidR="00851169">
        <w:rPr>
          <w:rFonts w:ascii="Arial" w:hAnsi="Arial" w:cs="Arial"/>
          <w:sz w:val="22"/>
          <w:szCs w:val="22"/>
        </w:rPr>
        <w:t xml:space="preserve">See item 5 above. </w:t>
      </w:r>
    </w:p>
    <w:p w:rsidRPr="00EA75C4" w:rsidR="00851169" w:rsidP="00151FD5" w:rsidRDefault="00151FD5" w14:paraId="2A9FC39C" w14:textId="55F5FCA9">
      <w:pPr>
        <w:tabs>
          <w:tab w:val="left" w:pos="720"/>
        </w:tabs>
        <w:spacing w:after="80"/>
        <w:ind w:left="360"/>
        <w:rPr>
          <w:rFonts w:ascii="Arial" w:hAnsi="Arial" w:cs="Arial"/>
          <w:sz w:val="22"/>
          <w:szCs w:val="22"/>
        </w:rPr>
      </w:pPr>
      <w:r w:rsidRPr="00EA75C4">
        <w:rPr>
          <w:rFonts w:ascii="Arial" w:hAnsi="Arial" w:cs="Arial"/>
          <w:sz w:val="22"/>
          <w:szCs w:val="22"/>
        </w:rPr>
        <w:t>(f)</w:t>
      </w:r>
      <w:r w:rsidRPr="00EA75C4">
        <w:rPr>
          <w:rFonts w:ascii="Arial" w:hAnsi="Arial" w:cs="Arial"/>
          <w:sz w:val="22"/>
          <w:szCs w:val="22"/>
        </w:rPr>
        <w:tab/>
      </w:r>
      <w:r w:rsidRPr="00EA75C4" w:rsidR="00851169">
        <w:rPr>
          <w:rFonts w:ascii="Arial" w:hAnsi="Arial" w:cs="Arial"/>
          <w:sz w:val="22"/>
          <w:szCs w:val="22"/>
        </w:rPr>
        <w:t xml:space="preserve">This is not a recordkeeping requirement. </w:t>
      </w:r>
    </w:p>
    <w:p w:rsidRPr="00EA75C4" w:rsidR="00851169" w:rsidP="00151FD5" w:rsidRDefault="00151FD5" w14:paraId="4E2010B0" w14:textId="569185C5">
      <w:pPr>
        <w:tabs>
          <w:tab w:val="left" w:pos="720"/>
        </w:tabs>
        <w:spacing w:after="80"/>
        <w:ind w:left="360"/>
        <w:rPr>
          <w:rFonts w:ascii="Arial" w:hAnsi="Arial" w:cs="Arial"/>
          <w:sz w:val="22"/>
          <w:szCs w:val="22"/>
        </w:rPr>
      </w:pPr>
      <w:r w:rsidRPr="00EA75C4">
        <w:rPr>
          <w:rFonts w:ascii="Arial" w:hAnsi="Arial" w:cs="Arial"/>
          <w:sz w:val="22"/>
          <w:szCs w:val="22"/>
        </w:rPr>
        <w:t>(i)</w:t>
      </w:r>
      <w:r w:rsidRPr="00EA75C4">
        <w:rPr>
          <w:rFonts w:ascii="Arial" w:hAnsi="Arial" w:cs="Arial"/>
          <w:sz w:val="22"/>
          <w:szCs w:val="22"/>
        </w:rPr>
        <w:tab/>
      </w:r>
      <w:r w:rsidRPr="00EA75C4" w:rsidR="00851169">
        <w:rPr>
          <w:rFonts w:ascii="Arial" w:hAnsi="Arial" w:cs="Arial"/>
          <w:sz w:val="22"/>
          <w:szCs w:val="22"/>
        </w:rPr>
        <w:t xml:space="preserve">No statistics are involved. </w:t>
      </w:r>
    </w:p>
    <w:p w:rsidRPr="00EA75C4" w:rsidR="00851169" w:rsidP="00151FD5" w:rsidRDefault="00151FD5" w14:paraId="3F2D01AF" w14:textId="339F47CD">
      <w:pPr>
        <w:tabs>
          <w:tab w:val="left" w:pos="720"/>
        </w:tabs>
        <w:ind w:left="360"/>
        <w:rPr>
          <w:rFonts w:ascii="Arial" w:hAnsi="Arial" w:cs="Arial"/>
          <w:sz w:val="22"/>
          <w:szCs w:val="22"/>
        </w:rPr>
      </w:pPr>
      <w:r w:rsidRPr="00EA75C4">
        <w:rPr>
          <w:rFonts w:ascii="Arial" w:hAnsi="Arial" w:cs="Arial"/>
          <w:sz w:val="22"/>
          <w:szCs w:val="22"/>
        </w:rPr>
        <w:t>(j)</w:t>
      </w:r>
      <w:r w:rsidRPr="00EA75C4">
        <w:rPr>
          <w:rFonts w:ascii="Arial" w:hAnsi="Arial" w:cs="Arial"/>
          <w:sz w:val="22"/>
          <w:szCs w:val="22"/>
        </w:rPr>
        <w:tab/>
      </w:r>
      <w:r w:rsidRPr="00EA75C4" w:rsidR="00851169">
        <w:rPr>
          <w:rFonts w:ascii="Arial" w:hAnsi="Arial" w:cs="Arial"/>
          <w:sz w:val="22"/>
          <w:szCs w:val="22"/>
        </w:rPr>
        <w:t xml:space="preserve">See item 3 above. </w:t>
      </w:r>
    </w:p>
    <w:p w:rsidRPr="00EA75C4" w:rsidR="00E115FD" w:rsidP="00D73D2D" w:rsidRDefault="00E115FD" w14:paraId="592D78ED" w14:textId="77777777">
      <w:pPr>
        <w:rPr>
          <w:rFonts w:ascii="Arial" w:hAnsi="Arial" w:cs="Arial"/>
          <w:sz w:val="28"/>
          <w:szCs w:val="28"/>
        </w:rPr>
      </w:pPr>
    </w:p>
    <w:p w:rsidRPr="00EA75C4" w:rsidR="00851169" w:rsidP="00D73D2D" w:rsidRDefault="00851169" w14:paraId="40850E97" w14:textId="77777777">
      <w:pPr>
        <w:rPr>
          <w:rFonts w:ascii="Arial" w:hAnsi="Arial" w:cs="Arial"/>
          <w:sz w:val="28"/>
          <w:szCs w:val="28"/>
        </w:rPr>
      </w:pPr>
    </w:p>
    <w:p w:rsidRPr="00EA75C4" w:rsidR="00BD3333" w:rsidP="00D73D2D" w:rsidRDefault="00BD3333" w14:paraId="4B8D7F50" w14:textId="77777777">
      <w:pPr>
        <w:rPr>
          <w:rFonts w:ascii="Arial" w:hAnsi="Arial" w:cs="Arial"/>
          <w:b/>
          <w:bCs/>
          <w:sz w:val="22"/>
          <w:szCs w:val="22"/>
        </w:rPr>
      </w:pPr>
      <w:r w:rsidRPr="00EA75C4">
        <w:rPr>
          <w:rFonts w:ascii="Arial" w:hAnsi="Arial" w:cs="Arial"/>
          <w:b/>
          <w:bCs/>
          <w:sz w:val="22"/>
          <w:szCs w:val="22"/>
        </w:rPr>
        <w:t xml:space="preserve">B. </w:t>
      </w:r>
      <w:r w:rsidRPr="00EA75C4" w:rsidR="00BA1A21">
        <w:rPr>
          <w:rFonts w:ascii="Arial" w:hAnsi="Arial" w:cs="Arial"/>
          <w:b/>
          <w:bCs/>
          <w:sz w:val="22"/>
          <w:szCs w:val="22"/>
        </w:rPr>
        <w:t xml:space="preserve"> </w:t>
      </w:r>
      <w:r w:rsidRPr="00EA75C4">
        <w:rPr>
          <w:rFonts w:ascii="Arial" w:hAnsi="Arial" w:cs="Arial"/>
          <w:b/>
          <w:bCs/>
          <w:sz w:val="22"/>
          <w:szCs w:val="22"/>
          <w:u w:val="single"/>
        </w:rPr>
        <w:t>Collections of Information Employing Statistical Methods</w:t>
      </w:r>
      <w:r w:rsidRPr="00EA75C4">
        <w:rPr>
          <w:rFonts w:ascii="Arial" w:hAnsi="Arial" w:cs="Arial"/>
          <w:b/>
          <w:bCs/>
          <w:sz w:val="22"/>
          <w:szCs w:val="22"/>
        </w:rPr>
        <w:t>.</w:t>
      </w:r>
    </w:p>
    <w:p w:rsidRPr="00EA75C4" w:rsidR="00BD3333" w:rsidP="00D73D2D" w:rsidRDefault="00BD3333" w14:paraId="0E59EC58" w14:textId="77777777">
      <w:pPr>
        <w:pStyle w:val="Header"/>
        <w:tabs>
          <w:tab w:val="clear" w:pos="4320"/>
          <w:tab w:val="clear" w:pos="8640"/>
        </w:tabs>
        <w:rPr>
          <w:rFonts w:ascii="Arial" w:hAnsi="Arial" w:cs="Arial"/>
          <w:sz w:val="22"/>
          <w:szCs w:val="22"/>
        </w:rPr>
      </w:pPr>
    </w:p>
    <w:p w:rsidRPr="00EA75C4" w:rsidR="00BD3333" w:rsidP="00BA1A21" w:rsidRDefault="00BD3333" w14:paraId="2ACC9C00" w14:textId="7B484D0C">
      <w:pPr>
        <w:pStyle w:val="Header"/>
        <w:tabs>
          <w:tab w:val="clear" w:pos="4320"/>
          <w:tab w:val="clear" w:pos="8640"/>
        </w:tabs>
        <w:ind w:left="360"/>
        <w:rPr>
          <w:rFonts w:ascii="Arial" w:hAnsi="Arial" w:cs="Arial"/>
          <w:sz w:val="22"/>
          <w:szCs w:val="22"/>
        </w:rPr>
      </w:pPr>
      <w:r w:rsidRPr="00EA75C4">
        <w:rPr>
          <w:rFonts w:ascii="Arial" w:hAnsi="Arial" w:cs="Arial"/>
          <w:sz w:val="22"/>
          <w:szCs w:val="22"/>
        </w:rPr>
        <w:t xml:space="preserve">This </w:t>
      </w:r>
      <w:r w:rsidRPr="00EA75C4" w:rsidR="00151FD5">
        <w:rPr>
          <w:rFonts w:ascii="Arial" w:hAnsi="Arial" w:cs="Arial"/>
          <w:sz w:val="22"/>
          <w:szCs w:val="22"/>
        </w:rPr>
        <w:t xml:space="preserve">information </w:t>
      </w:r>
      <w:r w:rsidRPr="00EA75C4">
        <w:rPr>
          <w:rFonts w:ascii="Arial" w:hAnsi="Arial" w:cs="Arial"/>
          <w:sz w:val="22"/>
          <w:szCs w:val="22"/>
        </w:rPr>
        <w:t>collection does not employ statistical methods.</w:t>
      </w:r>
      <w:r w:rsidRPr="00EA75C4" w:rsidR="00BA1A21">
        <w:rPr>
          <w:rFonts w:ascii="Arial" w:hAnsi="Arial" w:cs="Arial"/>
          <w:sz w:val="22"/>
          <w:szCs w:val="22"/>
        </w:rPr>
        <w:t xml:space="preserve"> </w:t>
      </w:r>
    </w:p>
    <w:p w:rsidRPr="00EA75C4" w:rsidR="00BA1A21" w:rsidP="00D73D2D" w:rsidRDefault="00BA1A21" w14:paraId="0689700A" w14:textId="469289F3">
      <w:pPr>
        <w:suppressAutoHyphens/>
        <w:rPr>
          <w:rFonts w:ascii="Arial" w:hAnsi="Arial" w:cs="Arial"/>
          <w:sz w:val="22"/>
          <w:szCs w:val="22"/>
        </w:rPr>
      </w:pPr>
    </w:p>
    <w:sectPr w:rsidRPr="00EA75C4" w:rsidR="00BA1A21" w:rsidSect="007A5D4B">
      <w:headerReference w:type="even" r:id="rId8"/>
      <w:headerReference w:type="default" r:id="rId9"/>
      <w:footerReference w:type="even" r:id="rId10"/>
      <w:footerReference w:type="default" r:id="rId11"/>
      <w:headerReference w:type="first" r:id="rId12"/>
      <w:footerReference w:type="first" r:id="rId13"/>
      <w:pgSz w:w="12240" w:h="15840" w:code="1"/>
      <w:pgMar w:top="1440" w:right="1440" w:bottom="1440" w:left="1440" w:header="720" w:footer="720" w:gutter="0"/>
      <w:cols w:space="720"/>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F829DD8" w14:textId="77777777" w:rsidR="0014348E" w:rsidRDefault="0014348E">
      <w:r>
        <w:separator/>
      </w:r>
    </w:p>
  </w:endnote>
  <w:endnote w:type="continuationSeparator" w:id="0">
    <w:p w14:paraId="510CB145" w14:textId="77777777" w:rsidR="0014348E" w:rsidRDefault="001434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4A0EACD" w14:textId="77777777" w:rsidR="00A84011" w:rsidRDefault="00A8401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F69B7C5" w14:textId="45135553" w:rsidR="0014348E" w:rsidRPr="007A5D4B" w:rsidRDefault="0014348E" w:rsidP="00727EC7">
    <w:pPr>
      <w:tabs>
        <w:tab w:val="right" w:pos="9360"/>
      </w:tabs>
      <w:rPr>
        <w:rFonts w:ascii="Arial" w:hAnsi="Arial" w:cs="Arial"/>
        <w:sz w:val="20"/>
        <w:szCs w:val="20"/>
      </w:rPr>
    </w:pPr>
    <w:r>
      <w:rPr>
        <w:rFonts w:ascii="Arial" w:hAnsi="Arial" w:cs="Arial"/>
        <w:sz w:val="20"/>
        <w:szCs w:val="20"/>
      </w:rPr>
      <w:tab/>
    </w:r>
    <w:r w:rsidR="00E12E64">
      <w:rPr>
        <w:rFonts w:ascii="Arial" w:hAnsi="Arial" w:cs="Arial"/>
        <w:sz w:val="20"/>
        <w:szCs w:val="20"/>
      </w:rPr>
      <w:t xml:space="preserve">OMB No. </w:t>
    </w:r>
    <w:r>
      <w:rPr>
        <w:rFonts w:ascii="Arial" w:hAnsi="Arial" w:cs="Arial"/>
        <w:sz w:val="20"/>
        <w:szCs w:val="20"/>
      </w:rPr>
      <w:t>1513–0101 Supporting Statement (</w:t>
    </w:r>
    <w:r w:rsidR="00113099">
      <w:rPr>
        <w:rFonts w:ascii="Arial" w:hAnsi="Arial" w:cs="Arial"/>
        <w:sz w:val="20"/>
        <w:szCs w:val="20"/>
      </w:rPr>
      <w:t>02</w:t>
    </w:r>
    <w:r>
      <w:rPr>
        <w:rFonts w:ascii="Arial" w:hAnsi="Arial" w:cs="Arial"/>
        <w:sz w:val="20"/>
        <w:szCs w:val="20"/>
      </w:rPr>
      <w:t>–20</w:t>
    </w:r>
    <w:r w:rsidR="00113099">
      <w:rPr>
        <w:rFonts w:ascii="Arial" w:hAnsi="Arial" w:cs="Arial"/>
        <w:sz w:val="20"/>
        <w:szCs w:val="20"/>
      </w:rPr>
      <w:t>21</w:t>
    </w:r>
    <w:r>
      <w:rPr>
        <w:rFonts w:ascii="Arial" w:hAnsi="Arial" w:cs="Arial"/>
        <w:sz w:val="20"/>
        <w:szCs w:val="20"/>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47CC9AB" w14:textId="39C69DDB" w:rsidR="0014348E" w:rsidRPr="00727EC7" w:rsidRDefault="0014348E" w:rsidP="00727EC7">
    <w:pPr>
      <w:tabs>
        <w:tab w:val="right" w:pos="9360"/>
      </w:tabs>
      <w:rPr>
        <w:rFonts w:ascii="Arial" w:hAnsi="Arial" w:cs="Arial"/>
        <w:sz w:val="20"/>
        <w:szCs w:val="20"/>
      </w:rPr>
    </w:pPr>
    <w:r>
      <w:rPr>
        <w:rFonts w:ascii="Arial" w:hAnsi="Arial" w:cs="Arial"/>
        <w:sz w:val="20"/>
        <w:szCs w:val="20"/>
      </w:rPr>
      <w:tab/>
    </w:r>
    <w:r w:rsidR="00E12E64">
      <w:rPr>
        <w:rFonts w:ascii="Arial" w:hAnsi="Arial" w:cs="Arial"/>
        <w:sz w:val="20"/>
        <w:szCs w:val="20"/>
      </w:rPr>
      <w:t xml:space="preserve">OMB No. </w:t>
    </w:r>
    <w:r>
      <w:rPr>
        <w:rFonts w:ascii="Arial" w:hAnsi="Arial" w:cs="Arial"/>
        <w:sz w:val="20"/>
        <w:szCs w:val="20"/>
      </w:rPr>
      <w:t>1513–0101 Supporting Statement (</w:t>
    </w:r>
    <w:r w:rsidR="00113099">
      <w:rPr>
        <w:rFonts w:ascii="Arial" w:hAnsi="Arial" w:cs="Arial"/>
        <w:sz w:val="20"/>
        <w:szCs w:val="20"/>
      </w:rPr>
      <w:t>02</w:t>
    </w:r>
    <w:r>
      <w:rPr>
        <w:rFonts w:ascii="Arial" w:hAnsi="Arial" w:cs="Arial"/>
        <w:sz w:val="20"/>
        <w:szCs w:val="20"/>
      </w:rPr>
      <w:t>–20</w:t>
    </w:r>
    <w:r w:rsidR="00113099">
      <w:rPr>
        <w:rFonts w:ascii="Arial" w:hAnsi="Arial" w:cs="Arial"/>
        <w:sz w:val="20"/>
        <w:szCs w:val="20"/>
      </w:rPr>
      <w:t>21</w:t>
    </w:r>
    <w:r>
      <w:rPr>
        <w:rFonts w:ascii="Arial" w:hAnsi="Arial" w:cs="Arial"/>
        <w:sz w:val="20"/>
        <w:szCs w:val="2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0200332" w14:textId="77777777" w:rsidR="0014348E" w:rsidRDefault="0014348E">
      <w:r>
        <w:separator/>
      </w:r>
    </w:p>
  </w:footnote>
  <w:footnote w:type="continuationSeparator" w:id="0">
    <w:p w14:paraId="3D0B7FDB" w14:textId="77777777" w:rsidR="0014348E" w:rsidRDefault="0014348E">
      <w:r>
        <w:continuationSeparator/>
      </w:r>
    </w:p>
  </w:footnote>
  <w:footnote w:id="1">
    <w:p w14:paraId="2CCFC694" w14:textId="3F82AF7B" w:rsidR="00833FB4" w:rsidRPr="003510C8" w:rsidRDefault="00833FB4" w:rsidP="00833FB4">
      <w:pPr>
        <w:suppressAutoHyphens/>
        <w:rPr>
          <w:rFonts w:ascii="Arial" w:hAnsi="Arial" w:cs="Arial"/>
          <w:sz w:val="18"/>
          <w:szCs w:val="18"/>
        </w:rPr>
      </w:pPr>
      <w:r w:rsidRPr="003510C8">
        <w:rPr>
          <w:rStyle w:val="FootnoteReference"/>
          <w:rFonts w:ascii="Arial" w:hAnsi="Arial" w:cs="Arial"/>
          <w:sz w:val="22"/>
          <w:szCs w:val="22"/>
        </w:rPr>
        <w:footnoteRef/>
      </w:r>
      <w:r w:rsidRPr="003510C8">
        <w:rPr>
          <w:rFonts w:ascii="Arial" w:hAnsi="Arial" w:cs="Arial"/>
          <w:sz w:val="22"/>
          <w:szCs w:val="22"/>
        </w:rPr>
        <w:t xml:space="preserve"> </w:t>
      </w:r>
      <w:r w:rsidRPr="001A04D2">
        <w:rPr>
          <w:rFonts w:ascii="Arial" w:eastAsia="Calibri" w:hAnsi="Arial" w:cs="Arial"/>
          <w:sz w:val="18"/>
          <w:szCs w:val="18"/>
        </w:rPr>
        <w:t>Private Sector Fully-loaded Labor Rate = Hourly wage rate x a factor of 1.44 to account for benefit costs</w:t>
      </w:r>
      <w:r w:rsidRPr="003510C8">
        <w:rPr>
          <w:rFonts w:ascii="Arial" w:hAnsi="Arial" w:cs="Arial"/>
          <w:sz w:val="18"/>
          <w:szCs w:val="18"/>
        </w:rPr>
        <w:t>.  Per the most recent U.S. Department of Labor, Bureau of Labor Statistics</w:t>
      </w:r>
      <w:r>
        <w:rPr>
          <w:rFonts w:ascii="Arial" w:hAnsi="Arial" w:cs="Arial"/>
          <w:sz w:val="18"/>
          <w:szCs w:val="18"/>
        </w:rPr>
        <w:t xml:space="preserve"> (BLS)</w:t>
      </w:r>
      <w:r w:rsidRPr="003510C8">
        <w:rPr>
          <w:rFonts w:ascii="Arial" w:hAnsi="Arial" w:cs="Arial"/>
          <w:sz w:val="18"/>
          <w:szCs w:val="18"/>
        </w:rPr>
        <w:t xml:space="preserve">, data for National Industry-Specific Occupational Employment and Wage Estimates for NAICS 312200—Tobacco Product Manufacturing, the average fully-loaded labor rate for </w:t>
      </w:r>
      <w:r w:rsidR="00256814">
        <w:rPr>
          <w:rFonts w:ascii="Arial" w:hAnsi="Arial" w:cs="Arial"/>
          <w:sz w:val="18"/>
          <w:szCs w:val="18"/>
        </w:rPr>
        <w:t xml:space="preserve">Management Occupations (11-0000) is </w:t>
      </w:r>
      <w:r w:rsidRPr="003510C8">
        <w:rPr>
          <w:rFonts w:ascii="Arial" w:hAnsi="Arial" w:cs="Arial"/>
          <w:sz w:val="18"/>
          <w:szCs w:val="18"/>
        </w:rPr>
        <w:t>$</w:t>
      </w:r>
      <w:r w:rsidR="00256814">
        <w:rPr>
          <w:rFonts w:ascii="Arial" w:hAnsi="Arial" w:cs="Arial"/>
          <w:sz w:val="18"/>
          <w:szCs w:val="18"/>
        </w:rPr>
        <w:t>94.35</w:t>
      </w:r>
      <w:r w:rsidRPr="003510C8">
        <w:rPr>
          <w:rFonts w:ascii="Arial" w:hAnsi="Arial" w:cs="Arial"/>
          <w:sz w:val="18"/>
          <w:szCs w:val="18"/>
        </w:rPr>
        <w:t xml:space="preserve"> ($</w:t>
      </w:r>
      <w:r w:rsidR="00256814">
        <w:rPr>
          <w:rFonts w:ascii="Arial" w:hAnsi="Arial" w:cs="Arial"/>
          <w:sz w:val="18"/>
          <w:szCs w:val="18"/>
        </w:rPr>
        <w:t>65.52</w:t>
      </w:r>
      <w:r w:rsidRPr="003510C8">
        <w:rPr>
          <w:rFonts w:ascii="Arial" w:hAnsi="Arial" w:cs="Arial"/>
          <w:sz w:val="18"/>
          <w:szCs w:val="18"/>
        </w:rPr>
        <w:t xml:space="preserve"> in wages plus $</w:t>
      </w:r>
      <w:r w:rsidR="00256814">
        <w:rPr>
          <w:rFonts w:ascii="Arial" w:hAnsi="Arial" w:cs="Arial"/>
          <w:sz w:val="18"/>
          <w:szCs w:val="18"/>
        </w:rPr>
        <w:t>28.83</w:t>
      </w:r>
      <w:r w:rsidRPr="003510C8">
        <w:rPr>
          <w:rFonts w:ascii="Arial" w:hAnsi="Arial" w:cs="Arial"/>
          <w:sz w:val="18"/>
          <w:szCs w:val="18"/>
        </w:rPr>
        <w:t xml:space="preserve"> in benefit costs).  See the B</w:t>
      </w:r>
      <w:r>
        <w:rPr>
          <w:rFonts w:ascii="Arial" w:hAnsi="Arial" w:cs="Arial"/>
          <w:sz w:val="18"/>
          <w:szCs w:val="18"/>
        </w:rPr>
        <w:t>LS</w:t>
      </w:r>
      <w:r w:rsidRPr="003510C8">
        <w:rPr>
          <w:rFonts w:ascii="Arial" w:hAnsi="Arial" w:cs="Arial"/>
          <w:sz w:val="18"/>
          <w:szCs w:val="18"/>
        </w:rPr>
        <w:t xml:space="preserve"> website at </w:t>
      </w:r>
      <w:r w:rsidRPr="00121F91">
        <w:rPr>
          <w:rFonts w:ascii="Arial" w:hAnsi="Arial" w:cs="Arial"/>
          <w:i/>
          <w:sz w:val="18"/>
          <w:szCs w:val="18"/>
        </w:rPr>
        <w:t>https://www.bls.gov/oes/current/naics4_312200.htm</w:t>
      </w:r>
      <w:r w:rsidRPr="003510C8">
        <w:rPr>
          <w:rFonts w:ascii="Arial" w:hAnsi="Arial" w:cs="Arial"/>
          <w:sz w:val="18"/>
          <w:szCs w:val="18"/>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B968146" w14:textId="77777777" w:rsidR="00A84011" w:rsidRDefault="00A8401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730BBC1" w14:textId="6558061F" w:rsidR="0014348E" w:rsidRPr="007A5D4B" w:rsidRDefault="0014348E" w:rsidP="007A5D4B">
    <w:pPr>
      <w:jc w:val="center"/>
      <w:rPr>
        <w:rFonts w:ascii="Arial" w:hAnsi="Arial" w:cs="Arial"/>
        <w:sz w:val="22"/>
        <w:szCs w:val="22"/>
      </w:rPr>
    </w:pPr>
    <w:r w:rsidRPr="007A5D4B">
      <w:rPr>
        <w:rFonts w:ascii="Arial" w:hAnsi="Arial" w:cs="Arial"/>
        <w:sz w:val="22"/>
        <w:szCs w:val="22"/>
      </w:rPr>
      <w:t xml:space="preserve">- </w:t>
    </w:r>
    <w:r w:rsidRPr="007A5D4B">
      <w:rPr>
        <w:rStyle w:val="PageNumber"/>
        <w:rFonts w:ascii="Arial" w:hAnsi="Arial" w:cs="Arial"/>
        <w:sz w:val="22"/>
        <w:szCs w:val="22"/>
      </w:rPr>
      <w:fldChar w:fldCharType="begin"/>
    </w:r>
    <w:r w:rsidRPr="007A5D4B">
      <w:rPr>
        <w:rStyle w:val="PageNumber"/>
        <w:rFonts w:ascii="Arial" w:hAnsi="Arial" w:cs="Arial"/>
        <w:sz w:val="22"/>
        <w:szCs w:val="22"/>
      </w:rPr>
      <w:instrText xml:space="preserve"> PAGE </w:instrText>
    </w:r>
    <w:r w:rsidRPr="007A5D4B">
      <w:rPr>
        <w:rStyle w:val="PageNumber"/>
        <w:rFonts w:ascii="Arial" w:hAnsi="Arial" w:cs="Arial"/>
        <w:sz w:val="22"/>
        <w:szCs w:val="22"/>
      </w:rPr>
      <w:fldChar w:fldCharType="separate"/>
    </w:r>
    <w:r w:rsidR="00465B25">
      <w:rPr>
        <w:rStyle w:val="PageNumber"/>
        <w:rFonts w:ascii="Arial" w:hAnsi="Arial" w:cs="Arial"/>
        <w:noProof/>
        <w:sz w:val="22"/>
        <w:szCs w:val="22"/>
      </w:rPr>
      <w:t>6</w:t>
    </w:r>
    <w:r w:rsidRPr="007A5D4B">
      <w:rPr>
        <w:rStyle w:val="PageNumber"/>
        <w:rFonts w:ascii="Arial" w:hAnsi="Arial" w:cs="Arial"/>
        <w:sz w:val="22"/>
        <w:szCs w:val="22"/>
      </w:rPr>
      <w:fldChar w:fldCharType="end"/>
    </w:r>
    <w:r w:rsidRPr="007A5D4B">
      <w:rPr>
        <w:rFonts w:ascii="Arial" w:hAnsi="Arial" w:cs="Arial"/>
        <w:sz w:val="22"/>
        <w:szCs w:val="22"/>
      </w:rPr>
      <w:t xml:space="preserve"> - </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5881924" w14:textId="77777777" w:rsidR="0014348E" w:rsidRPr="007A5D4B" w:rsidRDefault="0014348E" w:rsidP="007A5D4B">
    <w:pPr>
      <w:pStyle w:val="Header"/>
      <w:tabs>
        <w:tab w:val="clear" w:pos="4320"/>
        <w:tab w:val="clear" w:pos="8640"/>
      </w:tabs>
      <w:rPr>
        <w:rFonts w:ascii="Arial" w:hAnsi="Arial" w:cs="Arial"/>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7808EE"/>
    <w:multiLevelType w:val="hybridMultilevel"/>
    <w:tmpl w:val="64CC3E5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176C318F"/>
    <w:multiLevelType w:val="hybridMultilevel"/>
    <w:tmpl w:val="8AA6A6D2"/>
    <w:lvl w:ilvl="0" w:tplc="04090001">
      <w:start w:val="1"/>
      <w:numFmt w:val="bullet"/>
      <w:lvlText w:val=""/>
      <w:lvlJc w:val="left"/>
      <w:pPr>
        <w:ind w:left="171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234D7E46"/>
    <w:multiLevelType w:val="hybridMultilevel"/>
    <w:tmpl w:val="551EE5A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23D857AA"/>
    <w:multiLevelType w:val="multilevel"/>
    <w:tmpl w:val="DD78E0E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2810167"/>
    <w:multiLevelType w:val="multilevel"/>
    <w:tmpl w:val="165E51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A5E6300"/>
    <w:multiLevelType w:val="hybridMultilevel"/>
    <w:tmpl w:val="68365E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F8E6916"/>
    <w:multiLevelType w:val="hybridMultilevel"/>
    <w:tmpl w:val="8694584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15:restartNumberingAfterBreak="0">
    <w:nsid w:val="77147F71"/>
    <w:multiLevelType w:val="hybridMultilevel"/>
    <w:tmpl w:val="E1C49960"/>
    <w:lvl w:ilvl="0" w:tplc="04090001">
      <w:start w:val="1"/>
      <w:numFmt w:val="bullet"/>
      <w:lvlText w:val=""/>
      <w:lvlJc w:val="left"/>
      <w:pPr>
        <w:ind w:left="720" w:hanging="360"/>
      </w:pPr>
      <w:rPr>
        <w:rFonts w:ascii="Symbol" w:hAnsi="Symbol" w:hint="default"/>
      </w:rPr>
    </w:lvl>
    <w:lvl w:ilvl="1" w:tplc="7494E95A">
      <w:numFmt w:val="bullet"/>
      <w:lvlText w:val=""/>
      <w:lvlJc w:val="left"/>
      <w:pPr>
        <w:ind w:left="1440" w:hanging="360"/>
      </w:pPr>
      <w:rPr>
        <w:rFonts w:ascii="Wingdings" w:eastAsia="Times New Roman" w:hAnsi="Wingdings"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3"/>
  </w:num>
  <w:num w:numId="3">
    <w:abstractNumId w:val="2"/>
  </w:num>
  <w:num w:numId="4">
    <w:abstractNumId w:val="7"/>
  </w:num>
  <w:num w:numId="5">
    <w:abstractNumId w:val="4"/>
  </w:num>
  <w:num w:numId="6">
    <w:abstractNumId w:val="0"/>
  </w:num>
  <w:num w:numId="7">
    <w:abstractNumId w:val="6"/>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86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36D29"/>
    <w:rsid w:val="00012E43"/>
    <w:rsid w:val="00014CEB"/>
    <w:rsid w:val="00016310"/>
    <w:rsid w:val="0002791B"/>
    <w:rsid w:val="0003032C"/>
    <w:rsid w:val="00030CEB"/>
    <w:rsid w:val="000329F4"/>
    <w:rsid w:val="0004708F"/>
    <w:rsid w:val="000473AC"/>
    <w:rsid w:val="0004764C"/>
    <w:rsid w:val="00064537"/>
    <w:rsid w:val="000701AA"/>
    <w:rsid w:val="00074898"/>
    <w:rsid w:val="00080CD4"/>
    <w:rsid w:val="000834AA"/>
    <w:rsid w:val="00090251"/>
    <w:rsid w:val="000915B3"/>
    <w:rsid w:val="00095F53"/>
    <w:rsid w:val="000A2B0C"/>
    <w:rsid w:val="000A2E33"/>
    <w:rsid w:val="000A4E1A"/>
    <w:rsid w:val="000A5B9C"/>
    <w:rsid w:val="000B3E08"/>
    <w:rsid w:val="000B6799"/>
    <w:rsid w:val="000D6313"/>
    <w:rsid w:val="00101DE7"/>
    <w:rsid w:val="00102D33"/>
    <w:rsid w:val="00113099"/>
    <w:rsid w:val="001259C6"/>
    <w:rsid w:val="00131DEB"/>
    <w:rsid w:val="00134828"/>
    <w:rsid w:val="00134EF1"/>
    <w:rsid w:val="0014348E"/>
    <w:rsid w:val="00151FD5"/>
    <w:rsid w:val="001608E4"/>
    <w:rsid w:val="0016448F"/>
    <w:rsid w:val="00171FB9"/>
    <w:rsid w:val="001E5523"/>
    <w:rsid w:val="001E7BDE"/>
    <w:rsid w:val="001F2913"/>
    <w:rsid w:val="00207E00"/>
    <w:rsid w:val="0022156B"/>
    <w:rsid w:val="002319FB"/>
    <w:rsid w:val="0023444A"/>
    <w:rsid w:val="00250066"/>
    <w:rsid w:val="00250B9B"/>
    <w:rsid w:val="00251DCD"/>
    <w:rsid w:val="00256814"/>
    <w:rsid w:val="00273CEE"/>
    <w:rsid w:val="00276081"/>
    <w:rsid w:val="002823D8"/>
    <w:rsid w:val="002B47FB"/>
    <w:rsid w:val="002B6BF3"/>
    <w:rsid w:val="002B6D97"/>
    <w:rsid w:val="002D1324"/>
    <w:rsid w:val="002E6145"/>
    <w:rsid w:val="0032769E"/>
    <w:rsid w:val="003301DA"/>
    <w:rsid w:val="0033260C"/>
    <w:rsid w:val="00334BB0"/>
    <w:rsid w:val="00347D48"/>
    <w:rsid w:val="0035768E"/>
    <w:rsid w:val="00381FFC"/>
    <w:rsid w:val="0038747C"/>
    <w:rsid w:val="00394070"/>
    <w:rsid w:val="003A4DFA"/>
    <w:rsid w:val="003A6CDE"/>
    <w:rsid w:val="003B0172"/>
    <w:rsid w:val="003C1FD2"/>
    <w:rsid w:val="003C7532"/>
    <w:rsid w:val="003E1EC4"/>
    <w:rsid w:val="004034A7"/>
    <w:rsid w:val="00413333"/>
    <w:rsid w:val="0044522E"/>
    <w:rsid w:val="00447B6B"/>
    <w:rsid w:val="00465B25"/>
    <w:rsid w:val="00493C91"/>
    <w:rsid w:val="004A2BA3"/>
    <w:rsid w:val="004A3DE5"/>
    <w:rsid w:val="004B5B84"/>
    <w:rsid w:val="004B7DE5"/>
    <w:rsid w:val="004C1DA7"/>
    <w:rsid w:val="004C3724"/>
    <w:rsid w:val="004C6E88"/>
    <w:rsid w:val="004D086A"/>
    <w:rsid w:val="004D1808"/>
    <w:rsid w:val="004D3468"/>
    <w:rsid w:val="004D4299"/>
    <w:rsid w:val="004E2C89"/>
    <w:rsid w:val="004E5FBD"/>
    <w:rsid w:val="004F07AF"/>
    <w:rsid w:val="004F23EC"/>
    <w:rsid w:val="004F62C7"/>
    <w:rsid w:val="0050368E"/>
    <w:rsid w:val="005146EE"/>
    <w:rsid w:val="0052344C"/>
    <w:rsid w:val="005278E4"/>
    <w:rsid w:val="005362D4"/>
    <w:rsid w:val="00536D29"/>
    <w:rsid w:val="005411FB"/>
    <w:rsid w:val="00543E97"/>
    <w:rsid w:val="00562D78"/>
    <w:rsid w:val="0057591F"/>
    <w:rsid w:val="00587F46"/>
    <w:rsid w:val="005A6AF2"/>
    <w:rsid w:val="005B3E67"/>
    <w:rsid w:val="005C282B"/>
    <w:rsid w:val="005D1B29"/>
    <w:rsid w:val="005E4F99"/>
    <w:rsid w:val="005E4F9B"/>
    <w:rsid w:val="00615872"/>
    <w:rsid w:val="0062216F"/>
    <w:rsid w:val="006244FF"/>
    <w:rsid w:val="00631780"/>
    <w:rsid w:val="00631967"/>
    <w:rsid w:val="00653C42"/>
    <w:rsid w:val="00654FDA"/>
    <w:rsid w:val="00663972"/>
    <w:rsid w:val="00676748"/>
    <w:rsid w:val="0069718A"/>
    <w:rsid w:val="006A35C6"/>
    <w:rsid w:val="006F2142"/>
    <w:rsid w:val="006F6A20"/>
    <w:rsid w:val="00721A5A"/>
    <w:rsid w:val="00721C76"/>
    <w:rsid w:val="00727EC7"/>
    <w:rsid w:val="00734B25"/>
    <w:rsid w:val="00736DD6"/>
    <w:rsid w:val="007A5D4B"/>
    <w:rsid w:val="007B4E08"/>
    <w:rsid w:val="007B7BF3"/>
    <w:rsid w:val="007D051A"/>
    <w:rsid w:val="007D5727"/>
    <w:rsid w:val="007E319C"/>
    <w:rsid w:val="007E57D5"/>
    <w:rsid w:val="007F40E3"/>
    <w:rsid w:val="00804B0C"/>
    <w:rsid w:val="00811A04"/>
    <w:rsid w:val="00827956"/>
    <w:rsid w:val="00833FB4"/>
    <w:rsid w:val="00834657"/>
    <w:rsid w:val="00836D57"/>
    <w:rsid w:val="0084640C"/>
    <w:rsid w:val="00851169"/>
    <w:rsid w:val="00853E85"/>
    <w:rsid w:val="008603B9"/>
    <w:rsid w:val="008608A4"/>
    <w:rsid w:val="00874C51"/>
    <w:rsid w:val="00874E22"/>
    <w:rsid w:val="00882D10"/>
    <w:rsid w:val="00886B74"/>
    <w:rsid w:val="00887D30"/>
    <w:rsid w:val="0089317C"/>
    <w:rsid w:val="008B146B"/>
    <w:rsid w:val="008B191F"/>
    <w:rsid w:val="008C399F"/>
    <w:rsid w:val="008D44EC"/>
    <w:rsid w:val="008E251F"/>
    <w:rsid w:val="008F5A8C"/>
    <w:rsid w:val="0090076A"/>
    <w:rsid w:val="00920B80"/>
    <w:rsid w:val="00931397"/>
    <w:rsid w:val="0095207E"/>
    <w:rsid w:val="0096457D"/>
    <w:rsid w:val="0096546C"/>
    <w:rsid w:val="00965E7F"/>
    <w:rsid w:val="00987432"/>
    <w:rsid w:val="00990656"/>
    <w:rsid w:val="009A1CD5"/>
    <w:rsid w:val="009A6532"/>
    <w:rsid w:val="009B2911"/>
    <w:rsid w:val="009C1D57"/>
    <w:rsid w:val="009D6EEC"/>
    <w:rsid w:val="009E4E4C"/>
    <w:rsid w:val="009F1E4C"/>
    <w:rsid w:val="00A17E04"/>
    <w:rsid w:val="00A201BF"/>
    <w:rsid w:val="00A243DF"/>
    <w:rsid w:val="00A319F7"/>
    <w:rsid w:val="00A5167D"/>
    <w:rsid w:val="00A5320B"/>
    <w:rsid w:val="00A54FD7"/>
    <w:rsid w:val="00A66566"/>
    <w:rsid w:val="00A773C9"/>
    <w:rsid w:val="00A84011"/>
    <w:rsid w:val="00A975DE"/>
    <w:rsid w:val="00AA3F8F"/>
    <w:rsid w:val="00AA6881"/>
    <w:rsid w:val="00AC686F"/>
    <w:rsid w:val="00AD2274"/>
    <w:rsid w:val="00AF060A"/>
    <w:rsid w:val="00AF1157"/>
    <w:rsid w:val="00B035D9"/>
    <w:rsid w:val="00B06EE5"/>
    <w:rsid w:val="00B1047F"/>
    <w:rsid w:val="00B20F16"/>
    <w:rsid w:val="00B23FF6"/>
    <w:rsid w:val="00B31E02"/>
    <w:rsid w:val="00B33638"/>
    <w:rsid w:val="00B37891"/>
    <w:rsid w:val="00B4771F"/>
    <w:rsid w:val="00B508E9"/>
    <w:rsid w:val="00B633DE"/>
    <w:rsid w:val="00B72AC4"/>
    <w:rsid w:val="00B817DB"/>
    <w:rsid w:val="00B82219"/>
    <w:rsid w:val="00B86C6B"/>
    <w:rsid w:val="00B95061"/>
    <w:rsid w:val="00BA0447"/>
    <w:rsid w:val="00BA1A21"/>
    <w:rsid w:val="00BB67E5"/>
    <w:rsid w:val="00BC1D1F"/>
    <w:rsid w:val="00BD30BD"/>
    <w:rsid w:val="00BD3333"/>
    <w:rsid w:val="00BD6778"/>
    <w:rsid w:val="00BD7E7A"/>
    <w:rsid w:val="00BE3C19"/>
    <w:rsid w:val="00BE490E"/>
    <w:rsid w:val="00BF120B"/>
    <w:rsid w:val="00C0353A"/>
    <w:rsid w:val="00C1362D"/>
    <w:rsid w:val="00C25AA4"/>
    <w:rsid w:val="00C271EA"/>
    <w:rsid w:val="00C3478C"/>
    <w:rsid w:val="00C34EAB"/>
    <w:rsid w:val="00C3547D"/>
    <w:rsid w:val="00C45486"/>
    <w:rsid w:val="00C50AF1"/>
    <w:rsid w:val="00C60B8F"/>
    <w:rsid w:val="00C71838"/>
    <w:rsid w:val="00C93122"/>
    <w:rsid w:val="00C94983"/>
    <w:rsid w:val="00CA07BF"/>
    <w:rsid w:val="00CA6C2C"/>
    <w:rsid w:val="00CA7E3C"/>
    <w:rsid w:val="00CB7D9C"/>
    <w:rsid w:val="00CC2DE7"/>
    <w:rsid w:val="00CC6C30"/>
    <w:rsid w:val="00CC6EF3"/>
    <w:rsid w:val="00CD21EC"/>
    <w:rsid w:val="00CE0A68"/>
    <w:rsid w:val="00CF1C87"/>
    <w:rsid w:val="00D004D6"/>
    <w:rsid w:val="00D01AA2"/>
    <w:rsid w:val="00D03A61"/>
    <w:rsid w:val="00D059BB"/>
    <w:rsid w:val="00D07404"/>
    <w:rsid w:val="00D13DFC"/>
    <w:rsid w:val="00D212B1"/>
    <w:rsid w:val="00D361BC"/>
    <w:rsid w:val="00D37CBD"/>
    <w:rsid w:val="00D414AB"/>
    <w:rsid w:val="00D4268E"/>
    <w:rsid w:val="00D50640"/>
    <w:rsid w:val="00D56B01"/>
    <w:rsid w:val="00D6325C"/>
    <w:rsid w:val="00D656EA"/>
    <w:rsid w:val="00D73D2D"/>
    <w:rsid w:val="00D742EE"/>
    <w:rsid w:val="00D76DF0"/>
    <w:rsid w:val="00D85E10"/>
    <w:rsid w:val="00D943BE"/>
    <w:rsid w:val="00D9500D"/>
    <w:rsid w:val="00DA29D8"/>
    <w:rsid w:val="00DA70FB"/>
    <w:rsid w:val="00DA7523"/>
    <w:rsid w:val="00DC04CB"/>
    <w:rsid w:val="00DD4442"/>
    <w:rsid w:val="00DF5F98"/>
    <w:rsid w:val="00E007DD"/>
    <w:rsid w:val="00E00C19"/>
    <w:rsid w:val="00E0688E"/>
    <w:rsid w:val="00E115FD"/>
    <w:rsid w:val="00E12E64"/>
    <w:rsid w:val="00E25ADA"/>
    <w:rsid w:val="00E30AA6"/>
    <w:rsid w:val="00E323CD"/>
    <w:rsid w:val="00E327F0"/>
    <w:rsid w:val="00E414F9"/>
    <w:rsid w:val="00E41ED9"/>
    <w:rsid w:val="00E448C0"/>
    <w:rsid w:val="00E45CBA"/>
    <w:rsid w:val="00E51AD7"/>
    <w:rsid w:val="00E56974"/>
    <w:rsid w:val="00E56E11"/>
    <w:rsid w:val="00E60308"/>
    <w:rsid w:val="00E66C0E"/>
    <w:rsid w:val="00E86B1B"/>
    <w:rsid w:val="00EA75C4"/>
    <w:rsid w:val="00EC4FC3"/>
    <w:rsid w:val="00EC6BC1"/>
    <w:rsid w:val="00ED4A03"/>
    <w:rsid w:val="00ED7233"/>
    <w:rsid w:val="00EE4237"/>
    <w:rsid w:val="00EE6B65"/>
    <w:rsid w:val="00F03208"/>
    <w:rsid w:val="00F058FA"/>
    <w:rsid w:val="00F10C50"/>
    <w:rsid w:val="00F618E0"/>
    <w:rsid w:val="00F7178D"/>
    <w:rsid w:val="00F94041"/>
    <w:rsid w:val="00F95A6D"/>
    <w:rsid w:val="00FA228E"/>
    <w:rsid w:val="00FA4EDC"/>
    <w:rsid w:val="00FB7743"/>
    <w:rsid w:val="00FC3BA8"/>
    <w:rsid w:val="00FD18EE"/>
    <w:rsid w:val="00FE29D6"/>
    <w:rsid w:val="00FF0C7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8673"/>
    <o:shapelayout v:ext="edit">
      <o:idmap v:ext="edit" data="1"/>
    </o:shapelayout>
  </w:shapeDefaults>
  <w:decimalSymbol w:val="."/>
  <w:listSeparator w:val=","/>
  <w14:docId w14:val="06FF08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basedOn w:val="Normal"/>
    <w:next w:val="Normal"/>
    <w:qFormat/>
    <w:pPr>
      <w:keepNext/>
      <w:tabs>
        <w:tab w:val="center" w:pos="4248"/>
        <w:tab w:val="left" w:pos="7056"/>
      </w:tabs>
      <w:jc w:val="center"/>
      <w:outlineLvl w:val="0"/>
    </w:pPr>
    <w:rPr>
      <w:rFonts w:ascii="Arial" w:hAnsi="Arial" w:cs="Arial"/>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pPr>
      <w:tabs>
        <w:tab w:val="left" w:pos="576"/>
        <w:tab w:val="left" w:pos="1296"/>
        <w:tab w:val="left" w:pos="2016"/>
        <w:tab w:val="left" w:pos="7056"/>
      </w:tabs>
      <w:ind w:left="576" w:hanging="576"/>
    </w:pPr>
    <w:rPr>
      <w:rFonts w:ascii="Courier New" w:hAnsi="Courier New"/>
      <w:szCs w:val="20"/>
    </w:rPr>
  </w:style>
  <w:style w:type="paragraph" w:styleId="Header">
    <w:name w:val="header"/>
    <w:basedOn w:val="Normal"/>
    <w:pPr>
      <w:tabs>
        <w:tab w:val="center" w:pos="4320"/>
        <w:tab w:val="right" w:pos="8640"/>
      </w:tabs>
    </w:pPr>
    <w:rPr>
      <w:sz w:val="20"/>
      <w:szCs w:val="20"/>
    </w:rPr>
  </w:style>
  <w:style w:type="character" w:styleId="PageNumber">
    <w:name w:val="page number"/>
    <w:basedOn w:val="DefaultParagraphFont"/>
  </w:style>
  <w:style w:type="paragraph" w:styleId="BodyTextIndent2">
    <w:name w:val="Body Text Indent 2"/>
    <w:basedOn w:val="Normal"/>
    <w:pPr>
      <w:tabs>
        <w:tab w:val="left" w:pos="576"/>
        <w:tab w:val="left" w:pos="1296"/>
        <w:tab w:val="left" w:pos="2016"/>
        <w:tab w:val="left" w:pos="7056"/>
      </w:tabs>
      <w:ind w:left="576"/>
    </w:pPr>
    <w:rPr>
      <w:szCs w:val="20"/>
    </w:rPr>
  </w:style>
  <w:style w:type="paragraph" w:styleId="Footer">
    <w:name w:val="footer"/>
    <w:basedOn w:val="Normal"/>
    <w:pPr>
      <w:tabs>
        <w:tab w:val="center" w:pos="4320"/>
        <w:tab w:val="right" w:pos="8640"/>
      </w:tabs>
    </w:pPr>
  </w:style>
  <w:style w:type="paragraph" w:styleId="BalloonText">
    <w:name w:val="Balloon Text"/>
    <w:basedOn w:val="Normal"/>
    <w:link w:val="BalloonTextChar"/>
    <w:rsid w:val="00804B0C"/>
    <w:rPr>
      <w:rFonts w:ascii="Tahoma" w:hAnsi="Tahoma" w:cs="Tahoma"/>
      <w:sz w:val="16"/>
      <w:szCs w:val="16"/>
    </w:rPr>
  </w:style>
  <w:style w:type="character" w:customStyle="1" w:styleId="BalloonTextChar">
    <w:name w:val="Balloon Text Char"/>
    <w:link w:val="BalloonText"/>
    <w:rsid w:val="00804B0C"/>
    <w:rPr>
      <w:rFonts w:ascii="Tahoma" w:hAnsi="Tahoma" w:cs="Tahoma"/>
      <w:sz w:val="16"/>
      <w:szCs w:val="16"/>
    </w:rPr>
  </w:style>
  <w:style w:type="character" w:styleId="CommentReference">
    <w:name w:val="annotation reference"/>
    <w:rsid w:val="00D73D2D"/>
    <w:rPr>
      <w:sz w:val="16"/>
      <w:szCs w:val="16"/>
    </w:rPr>
  </w:style>
  <w:style w:type="paragraph" w:styleId="CommentText">
    <w:name w:val="annotation text"/>
    <w:basedOn w:val="Normal"/>
    <w:link w:val="CommentTextChar"/>
    <w:rsid w:val="00D73D2D"/>
    <w:rPr>
      <w:sz w:val="20"/>
      <w:szCs w:val="20"/>
    </w:rPr>
  </w:style>
  <w:style w:type="character" w:customStyle="1" w:styleId="CommentTextChar">
    <w:name w:val="Comment Text Char"/>
    <w:basedOn w:val="DefaultParagraphFont"/>
    <w:link w:val="CommentText"/>
    <w:rsid w:val="00D73D2D"/>
  </w:style>
  <w:style w:type="paragraph" w:styleId="CommentSubject">
    <w:name w:val="annotation subject"/>
    <w:basedOn w:val="CommentText"/>
    <w:next w:val="CommentText"/>
    <w:link w:val="CommentSubjectChar"/>
    <w:rsid w:val="00D73D2D"/>
    <w:rPr>
      <w:b/>
      <w:bCs/>
    </w:rPr>
  </w:style>
  <w:style w:type="character" w:customStyle="1" w:styleId="CommentSubjectChar">
    <w:name w:val="Comment Subject Char"/>
    <w:link w:val="CommentSubject"/>
    <w:rsid w:val="00D73D2D"/>
    <w:rPr>
      <w:b/>
      <w:bCs/>
    </w:rPr>
  </w:style>
  <w:style w:type="table" w:styleId="TableGrid">
    <w:name w:val="Table Grid"/>
    <w:basedOn w:val="TableNormal"/>
    <w:rsid w:val="00AF06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5A6AF2"/>
    <w:rPr>
      <w:color w:val="0000FF"/>
      <w:u w:val="single"/>
    </w:rPr>
  </w:style>
  <w:style w:type="character" w:styleId="FollowedHyperlink">
    <w:name w:val="FollowedHyperlink"/>
    <w:rsid w:val="005A6AF2"/>
    <w:rPr>
      <w:color w:val="800080"/>
      <w:u w:val="single"/>
    </w:rPr>
  </w:style>
  <w:style w:type="paragraph" w:styleId="FootnoteText">
    <w:name w:val="footnote text"/>
    <w:basedOn w:val="Normal"/>
    <w:link w:val="FootnoteTextChar"/>
    <w:semiHidden/>
    <w:unhideWhenUsed/>
    <w:rsid w:val="000A2B0C"/>
    <w:rPr>
      <w:sz w:val="20"/>
      <w:szCs w:val="20"/>
    </w:rPr>
  </w:style>
  <w:style w:type="character" w:customStyle="1" w:styleId="FootnoteTextChar">
    <w:name w:val="Footnote Text Char"/>
    <w:basedOn w:val="DefaultParagraphFont"/>
    <w:link w:val="FootnoteText"/>
    <w:semiHidden/>
    <w:rsid w:val="000A2B0C"/>
  </w:style>
  <w:style w:type="character" w:styleId="FootnoteReference">
    <w:name w:val="footnote reference"/>
    <w:basedOn w:val="DefaultParagraphFont"/>
    <w:uiPriority w:val="99"/>
    <w:unhideWhenUsed/>
    <w:rsid w:val="000A2B0C"/>
    <w:rPr>
      <w:vertAlign w:val="superscript"/>
    </w:rPr>
  </w:style>
  <w:style w:type="table" w:customStyle="1" w:styleId="TableGrid1">
    <w:name w:val="Table Grid1"/>
    <w:basedOn w:val="TableNormal"/>
    <w:next w:val="TableGrid"/>
    <w:uiPriority w:val="39"/>
    <w:rsid w:val="00833FB4"/>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D13DF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4749179">
      <w:bodyDiv w:val="1"/>
      <w:marLeft w:val="0"/>
      <w:marRight w:val="0"/>
      <w:marTop w:val="0"/>
      <w:marBottom w:val="0"/>
      <w:divBdr>
        <w:top w:val="none" w:sz="0" w:space="0" w:color="auto"/>
        <w:left w:val="none" w:sz="0" w:space="0" w:color="auto"/>
        <w:bottom w:val="none" w:sz="0" w:space="0" w:color="auto"/>
        <w:right w:val="none" w:sz="0" w:space="0" w:color="auto"/>
      </w:divBdr>
    </w:div>
    <w:div w:id="295070489">
      <w:bodyDiv w:val="1"/>
      <w:marLeft w:val="0"/>
      <w:marRight w:val="0"/>
      <w:marTop w:val="0"/>
      <w:marBottom w:val="0"/>
      <w:divBdr>
        <w:top w:val="none" w:sz="0" w:space="0" w:color="auto"/>
        <w:left w:val="none" w:sz="0" w:space="0" w:color="auto"/>
        <w:bottom w:val="none" w:sz="0" w:space="0" w:color="auto"/>
        <w:right w:val="none" w:sz="0" w:space="0" w:color="auto"/>
      </w:divBdr>
    </w:div>
    <w:div w:id="382102645">
      <w:bodyDiv w:val="1"/>
      <w:marLeft w:val="0"/>
      <w:marRight w:val="0"/>
      <w:marTop w:val="0"/>
      <w:marBottom w:val="0"/>
      <w:divBdr>
        <w:top w:val="none" w:sz="0" w:space="0" w:color="auto"/>
        <w:left w:val="none" w:sz="0" w:space="0" w:color="auto"/>
        <w:bottom w:val="none" w:sz="0" w:space="0" w:color="auto"/>
        <w:right w:val="none" w:sz="0" w:space="0" w:color="auto"/>
      </w:divBdr>
      <w:divsChild>
        <w:div w:id="1443652769">
          <w:marLeft w:val="0"/>
          <w:marRight w:val="0"/>
          <w:marTop w:val="0"/>
          <w:marBottom w:val="0"/>
          <w:divBdr>
            <w:top w:val="none" w:sz="0" w:space="0" w:color="auto"/>
            <w:left w:val="none" w:sz="0" w:space="0" w:color="auto"/>
            <w:bottom w:val="none" w:sz="0" w:space="0" w:color="auto"/>
            <w:right w:val="none" w:sz="0" w:space="0" w:color="auto"/>
          </w:divBdr>
          <w:divsChild>
            <w:div w:id="946692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1994261">
      <w:bodyDiv w:val="1"/>
      <w:marLeft w:val="0"/>
      <w:marRight w:val="0"/>
      <w:marTop w:val="0"/>
      <w:marBottom w:val="0"/>
      <w:divBdr>
        <w:top w:val="none" w:sz="0" w:space="0" w:color="auto"/>
        <w:left w:val="none" w:sz="0" w:space="0" w:color="auto"/>
        <w:bottom w:val="none" w:sz="0" w:space="0" w:color="auto"/>
        <w:right w:val="none" w:sz="0" w:space="0" w:color="auto"/>
      </w:divBdr>
    </w:div>
    <w:div w:id="742291497">
      <w:bodyDiv w:val="1"/>
      <w:marLeft w:val="0"/>
      <w:marRight w:val="0"/>
      <w:marTop w:val="0"/>
      <w:marBottom w:val="0"/>
      <w:divBdr>
        <w:top w:val="none" w:sz="0" w:space="0" w:color="auto"/>
        <w:left w:val="none" w:sz="0" w:space="0" w:color="auto"/>
        <w:bottom w:val="none" w:sz="0" w:space="0" w:color="auto"/>
        <w:right w:val="none" w:sz="0" w:space="0" w:color="auto"/>
      </w:divBdr>
    </w:div>
    <w:div w:id="1243175167">
      <w:bodyDiv w:val="1"/>
      <w:marLeft w:val="0"/>
      <w:marRight w:val="0"/>
      <w:marTop w:val="0"/>
      <w:marBottom w:val="0"/>
      <w:divBdr>
        <w:top w:val="none" w:sz="0" w:space="0" w:color="auto"/>
        <w:left w:val="none" w:sz="0" w:space="0" w:color="auto"/>
        <w:bottom w:val="none" w:sz="0" w:space="0" w:color="auto"/>
        <w:right w:val="none" w:sz="0" w:space="0" w:color="auto"/>
      </w:divBdr>
      <w:divsChild>
        <w:div w:id="536433692">
          <w:marLeft w:val="0"/>
          <w:marRight w:val="0"/>
          <w:marTop w:val="0"/>
          <w:marBottom w:val="0"/>
          <w:divBdr>
            <w:top w:val="none" w:sz="0" w:space="0" w:color="auto"/>
            <w:left w:val="none" w:sz="0" w:space="0" w:color="auto"/>
            <w:bottom w:val="none" w:sz="0" w:space="0" w:color="auto"/>
            <w:right w:val="none" w:sz="0" w:space="0" w:color="auto"/>
          </w:divBdr>
          <w:divsChild>
            <w:div w:id="1831631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3213154">
      <w:bodyDiv w:val="1"/>
      <w:marLeft w:val="0"/>
      <w:marRight w:val="0"/>
      <w:marTop w:val="0"/>
      <w:marBottom w:val="0"/>
      <w:divBdr>
        <w:top w:val="none" w:sz="0" w:space="0" w:color="auto"/>
        <w:left w:val="none" w:sz="0" w:space="0" w:color="auto"/>
        <w:bottom w:val="none" w:sz="0" w:space="0" w:color="auto"/>
        <w:right w:val="none" w:sz="0" w:space="0" w:color="auto"/>
      </w:divBdr>
    </w:div>
    <w:div w:id="1531262189">
      <w:bodyDiv w:val="1"/>
      <w:marLeft w:val="0"/>
      <w:marRight w:val="0"/>
      <w:marTop w:val="0"/>
      <w:marBottom w:val="0"/>
      <w:divBdr>
        <w:top w:val="none" w:sz="0" w:space="0" w:color="auto"/>
        <w:left w:val="none" w:sz="0" w:space="0" w:color="auto"/>
        <w:bottom w:val="none" w:sz="0" w:space="0" w:color="auto"/>
        <w:right w:val="none" w:sz="0" w:space="0" w:color="auto"/>
      </w:divBdr>
    </w:div>
    <w:div w:id="15765511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585C955-9AE3-4C9F-8214-09F7E08E59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2144</Words>
  <Characters>12238</Characters>
  <Application>Microsoft Office Word</Application>
  <DocSecurity>0</DocSecurity>
  <Lines>101</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14354</CharactersWithSpaces>
  <SharedDoc>false</SharedDoc>
  <HLinks>
    <vt:vector size="12" baseType="variant">
      <vt:variant>
        <vt:i4>2883685</vt:i4>
      </vt:variant>
      <vt:variant>
        <vt:i4>3</vt:i4>
      </vt:variant>
      <vt:variant>
        <vt:i4>0</vt:i4>
      </vt:variant>
      <vt:variant>
        <vt:i4>5</vt:i4>
      </vt:variant>
      <vt:variant>
        <vt:lpwstr>http://www.ttb.gov/</vt:lpwstr>
      </vt:variant>
      <vt:variant>
        <vt:lpwstr/>
      </vt:variant>
      <vt:variant>
        <vt:i4>5111890</vt:i4>
      </vt:variant>
      <vt:variant>
        <vt:i4>0</vt:i4>
      </vt:variant>
      <vt:variant>
        <vt:i4>0</vt:i4>
      </vt:variant>
      <vt:variant>
        <vt:i4>5</vt:i4>
      </vt:variant>
      <vt:variant>
        <vt:lpwstr>http://www.ttb.gov/foia/pia.shtml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2021-02-04T15:48:00Z</dcterms:created>
  <dcterms:modified xsi:type="dcterms:W3CDTF">2021-02-04T18:56:00Z</dcterms:modified>
</cp:coreProperties>
</file>