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2" w:type="dxa"/>
        <w:tblCellMar>
          <w:top w:w="45" w:type="dxa"/>
          <w:left w:w="45" w:type="dxa"/>
          <w:bottom w:w="45" w:type="dxa"/>
          <w:right w:w="45" w:type="dxa"/>
        </w:tblCellMar>
        <w:tblLook w:val="04A0" w:firstRow="1" w:lastRow="0" w:firstColumn="1" w:lastColumn="0" w:noHBand="0" w:noVBand="1"/>
      </w:tblPr>
      <w:tblGrid>
        <w:gridCol w:w="2086"/>
        <w:gridCol w:w="3534"/>
        <w:gridCol w:w="3740"/>
      </w:tblGrid>
      <w:tr w:rsidRPr="00FE5645" w:rsidR="00FE5645" w:rsidTr="00FE5645">
        <w:trPr>
          <w:tblCellSpacing w:w="22" w:type="dxa"/>
        </w:trPr>
        <w:tc>
          <w:tcPr>
            <w:tcW w:w="1100" w:type="pct"/>
            <w:hideMark/>
          </w:tcPr>
          <w:p w:rsidRPr="00FE5645" w:rsidR="00FE5645" w:rsidP="00FE5645" w:rsidRDefault="00FE5645">
            <w:pPr>
              <w:spacing w:after="0" w:line="240" w:lineRule="auto"/>
              <w:jc w:val="center"/>
              <w:rPr>
                <w:rFonts w:ascii="Times New Roman" w:hAnsi="Times New Roman" w:eastAsia="Times New Roman" w:cs="Times New Roman"/>
                <w:sz w:val="24"/>
                <w:szCs w:val="24"/>
              </w:rPr>
            </w:pPr>
            <w:r w:rsidRPr="00FE5645">
              <w:rPr>
                <w:rFonts w:ascii="Times New Roman" w:hAnsi="Times New Roman" w:eastAsia="Times New Roman" w:cs="Times New Roman"/>
                <w:noProof/>
                <w:sz w:val="24"/>
                <w:szCs w:val="24"/>
              </w:rPr>
              <w:drawing>
                <wp:inline distT="0" distB="0" distL="0" distR="0" wp14:anchorId="15E53C00" wp14:editId="43246B78">
                  <wp:extent cx="857250" cy="857250"/>
                  <wp:effectExtent l="0" t="0" r="0" b="0"/>
                  <wp:docPr id="21" name="Picture 2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1900" w:type="pct"/>
            <w:vAlign w:val="center"/>
            <w:hideMark/>
          </w:tcPr>
          <w:p w:rsidRPr="00FE5645" w:rsidR="00FE5645" w:rsidP="00FE5645" w:rsidRDefault="00FE5645">
            <w:pPr>
              <w:spacing w:before="75" w:after="75" w:line="240" w:lineRule="auto"/>
              <w:jc w:val="center"/>
              <w:outlineLvl w:val="3"/>
              <w:rPr>
                <w:rFonts w:ascii="Times New Roman" w:hAnsi="Times New Roman" w:eastAsia="Times New Roman" w:cs="Times New Roman"/>
                <w:b/>
                <w:bCs/>
                <w:color w:val="000000"/>
                <w:spacing w:val="-15"/>
                <w:sz w:val="18"/>
                <w:szCs w:val="18"/>
              </w:rPr>
            </w:pPr>
            <w:r w:rsidRPr="00FE5645">
              <w:rPr>
                <w:rFonts w:ascii="Times New Roman" w:hAnsi="Times New Roman" w:eastAsia="Times New Roman" w:cs="Times New Roman"/>
                <w:b/>
                <w:bCs/>
                <w:color w:val="000000"/>
                <w:spacing w:val="-15"/>
                <w:sz w:val="18"/>
                <w:szCs w:val="18"/>
              </w:rPr>
              <w:t>DEPARTMENT OF THE TREASURY</w:t>
            </w:r>
            <w:r w:rsidRPr="00FE5645">
              <w:rPr>
                <w:rFonts w:ascii="Times New Roman" w:hAnsi="Times New Roman" w:eastAsia="Times New Roman" w:cs="Times New Roman"/>
                <w:b/>
                <w:bCs/>
                <w:color w:val="000000"/>
                <w:spacing w:val="-15"/>
                <w:sz w:val="18"/>
                <w:szCs w:val="18"/>
              </w:rPr>
              <w:br/>
              <w:t>Alcohol and Tobacco Tax and Trade Bureau</w:t>
            </w:r>
          </w:p>
        </w:tc>
        <w:tc>
          <w:tcPr>
            <w:tcW w:w="2000" w:type="pct"/>
            <w:vAlign w:val="center"/>
            <w:hideMark/>
          </w:tcPr>
          <w:p w:rsidRPr="00FE5645" w:rsidR="00FE5645" w:rsidP="00FE5645" w:rsidRDefault="00FE5645">
            <w:pPr>
              <w:spacing w:before="75" w:after="75" w:line="240" w:lineRule="auto"/>
              <w:jc w:val="center"/>
              <w:outlineLvl w:val="4"/>
              <w:rPr>
                <w:rFonts w:ascii="Tahoma" w:hAnsi="Tahoma" w:eastAsia="Times New Roman" w:cs="Tahoma"/>
                <w:b/>
                <w:bCs/>
                <w:i/>
                <w:iCs/>
                <w:color w:val="000000"/>
                <w:spacing w:val="-15"/>
                <w:sz w:val="30"/>
                <w:szCs w:val="30"/>
              </w:rPr>
            </w:pPr>
            <w:r w:rsidRPr="00FE5645">
              <w:rPr>
                <w:rFonts w:ascii="Tahoma" w:hAnsi="Tahoma" w:eastAsia="Times New Roman" w:cs="Tahoma"/>
                <w:b/>
                <w:bCs/>
                <w:i/>
                <w:iCs/>
                <w:color w:val="000000"/>
                <w:spacing w:val="-15"/>
                <w:sz w:val="30"/>
                <w:szCs w:val="30"/>
              </w:rPr>
              <w:t>Industry Circular</w:t>
            </w:r>
          </w:p>
          <w:p w:rsidRPr="00FE5645" w:rsidR="00FE5645" w:rsidP="00FE5645" w:rsidRDefault="00FE5645">
            <w:pPr>
              <w:spacing w:before="75" w:after="75" w:line="240" w:lineRule="auto"/>
              <w:jc w:val="center"/>
              <w:outlineLvl w:val="3"/>
              <w:rPr>
                <w:rFonts w:ascii="Times New Roman" w:hAnsi="Times New Roman" w:eastAsia="Times New Roman" w:cs="Times New Roman"/>
                <w:b/>
                <w:bCs/>
                <w:color w:val="000000"/>
                <w:spacing w:val="-15"/>
                <w:sz w:val="18"/>
                <w:szCs w:val="18"/>
              </w:rPr>
            </w:pPr>
            <w:r w:rsidRPr="00FE5645">
              <w:rPr>
                <w:rFonts w:ascii="Times New Roman" w:hAnsi="Times New Roman" w:eastAsia="Times New Roman" w:cs="Times New Roman"/>
                <w:b/>
                <w:bCs/>
                <w:color w:val="000000"/>
                <w:spacing w:val="-15"/>
                <w:sz w:val="18"/>
                <w:szCs w:val="18"/>
              </w:rPr>
              <w:t>Number: 2004-3</w:t>
            </w:r>
            <w:r w:rsidRPr="00FE5645">
              <w:rPr>
                <w:rFonts w:ascii="Times New Roman" w:hAnsi="Times New Roman" w:eastAsia="Times New Roman" w:cs="Times New Roman"/>
                <w:b/>
                <w:bCs/>
                <w:color w:val="000000"/>
                <w:spacing w:val="-15"/>
                <w:sz w:val="18"/>
                <w:szCs w:val="18"/>
              </w:rPr>
              <w:br/>
              <w:t>Date: August 31, 2004</w:t>
            </w:r>
          </w:p>
        </w:tc>
      </w:tr>
    </w:tbl>
    <w:p w:rsidRPr="00FE5645" w:rsidR="00FE5645" w:rsidP="00FE5645" w:rsidRDefault="00FE5645">
      <w:pPr>
        <w:spacing w:after="0" w:line="240" w:lineRule="auto"/>
        <w:rPr>
          <w:rFonts w:ascii="Times New Roman" w:hAnsi="Times New Roman" w:eastAsia="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725"/>
        <w:gridCol w:w="4635"/>
      </w:tblGrid>
      <w:tr w:rsidRPr="00FE5645" w:rsidR="00FE5645" w:rsidTr="00FE5645">
        <w:trPr>
          <w:tblCellSpacing w:w="0" w:type="dxa"/>
        </w:trPr>
        <w:tc>
          <w:tcPr>
            <w:tcW w:w="0" w:type="auto"/>
            <w:gridSpan w:val="2"/>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5"/>
                <w:szCs w:val="15"/>
              </w:rPr>
            </w:pPr>
            <w:r w:rsidRPr="00FE5645">
              <w:rPr>
                <w:rFonts w:ascii="Times New Roman" w:hAnsi="Times New Roman" w:eastAsia="Times New Roman" w:cs="Times New Roman"/>
                <w:color w:val="000000"/>
                <w:sz w:val="15"/>
                <w:szCs w:val="15"/>
              </w:rPr>
              <w:t>To download a PDF file, you must have Adobe Acrobat Reader software installed on your system.  To download a free copy of Adobe Reader, </w:t>
            </w:r>
            <w:hyperlink w:tgtFrame="_blank" w:history="1" r:id="rId8">
              <w:r w:rsidRPr="00FE5645">
                <w:rPr>
                  <w:rFonts w:ascii="Times New Roman" w:hAnsi="Times New Roman" w:eastAsia="Times New Roman" w:cs="Times New Roman"/>
                  <w:color w:val="3333CC"/>
                  <w:sz w:val="15"/>
                  <w:szCs w:val="15"/>
                  <w:u w:val="single"/>
                </w:rPr>
                <w:t>click here</w:t>
              </w:r>
            </w:hyperlink>
            <w:r w:rsidRPr="00FE5645">
              <w:rPr>
                <w:rFonts w:ascii="Times New Roman" w:hAnsi="Times New Roman" w:eastAsia="Times New Roman" w:cs="Times New Roman"/>
                <w:color w:val="000000"/>
                <w:sz w:val="15"/>
                <w:szCs w:val="15"/>
              </w:rPr>
              <w:t>.</w:t>
            </w:r>
          </w:p>
        </w:tc>
      </w:tr>
      <w:tr w:rsidRPr="00FE5645" w:rsidR="00FE5645" w:rsidTr="00FE5645">
        <w:trPr>
          <w:tblCellSpacing w:w="0" w:type="dxa"/>
        </w:trPr>
        <w:tc>
          <w:tcPr>
            <w:tcW w:w="0" w:type="auto"/>
            <w:vAlign w:val="center"/>
            <w:hideMark/>
          </w:tcPr>
          <w:p w:rsidRPr="00FE5645" w:rsidR="00FE5645" w:rsidP="00FE5645" w:rsidRDefault="00FE5645">
            <w:pPr>
              <w:spacing w:after="0" w:line="240" w:lineRule="auto"/>
              <w:rPr>
                <w:rFonts w:ascii="Times New Roman" w:hAnsi="Times New Roman" w:eastAsia="Times New Roman" w:cs="Times New Roman"/>
                <w:color w:val="000000"/>
                <w:sz w:val="15"/>
                <w:szCs w:val="15"/>
              </w:rPr>
            </w:pPr>
          </w:p>
        </w:tc>
        <w:tc>
          <w:tcPr>
            <w:tcW w:w="0" w:type="auto"/>
            <w:vAlign w:val="center"/>
            <w:hideMark/>
          </w:tcPr>
          <w:p w:rsidRPr="00FE5645" w:rsidR="00FE5645" w:rsidP="00FE5645" w:rsidRDefault="00FE5645">
            <w:pPr>
              <w:spacing w:after="0" w:line="240" w:lineRule="auto"/>
              <w:rPr>
                <w:rFonts w:ascii="Times New Roman" w:hAnsi="Times New Roman" w:eastAsia="Times New Roman" w:cs="Times New Roman"/>
                <w:sz w:val="20"/>
                <w:szCs w:val="20"/>
              </w:rPr>
            </w:pPr>
          </w:p>
        </w:tc>
      </w:tr>
      <w:tr w:rsidRPr="00FE5645" w:rsidR="00FE5645" w:rsidTr="00FE5645">
        <w:trPr>
          <w:tblCellSpacing w:w="0" w:type="dxa"/>
        </w:trPr>
        <w:tc>
          <w:tcPr>
            <w:tcW w:w="0" w:type="auto"/>
            <w:gridSpan w:val="2"/>
            <w:vAlign w:val="center"/>
            <w:hideMark/>
          </w:tcPr>
          <w:p w:rsidRPr="00FE5645" w:rsidR="00FE5645" w:rsidP="00FE5645" w:rsidRDefault="00FE5645">
            <w:pPr>
              <w:spacing w:after="0" w:line="240" w:lineRule="auto"/>
              <w:rPr>
                <w:rFonts w:ascii="Times New Roman" w:hAnsi="Times New Roman" w:eastAsia="Times New Roman" w:cs="Times New Roman"/>
                <w:sz w:val="24"/>
                <w:szCs w:val="24"/>
              </w:rPr>
            </w:pPr>
            <w:r w:rsidRPr="00FE5645">
              <w:rPr>
                <w:rFonts w:ascii="Times New Roman" w:hAnsi="Times New Roman" w:eastAsia="Times New Roman" w:cs="Times New Roman"/>
                <w:sz w:val="24"/>
                <w:szCs w:val="24"/>
              </w:rPr>
              <w:t> </w:t>
            </w:r>
          </w:p>
        </w:tc>
      </w:tr>
      <w:tr w:rsidRPr="00FE5645" w:rsidR="00FE5645" w:rsidTr="00FE5645">
        <w:trPr>
          <w:tblCellSpacing w:w="0" w:type="dxa"/>
        </w:trPr>
        <w:tc>
          <w:tcPr>
            <w:tcW w:w="0" w:type="auto"/>
            <w:gridSpan w:val="2"/>
            <w:hideMark/>
          </w:tcPr>
          <w:tbl>
            <w:tblPr>
              <w:tblW w:w="11700" w:type="dxa"/>
              <w:tblCellSpacing w:w="30" w:type="dxa"/>
              <w:tblCellMar>
                <w:top w:w="30" w:type="dxa"/>
                <w:left w:w="30" w:type="dxa"/>
                <w:bottom w:w="30" w:type="dxa"/>
                <w:right w:w="30" w:type="dxa"/>
              </w:tblCellMar>
              <w:tblLook w:val="04A0" w:firstRow="1" w:lastRow="0" w:firstColumn="1" w:lastColumn="0" w:noHBand="0" w:noVBand="1"/>
            </w:tblPr>
            <w:tblGrid>
              <w:gridCol w:w="11700"/>
            </w:tblGrid>
            <w:tr w:rsidRPr="00FE5645" w:rsidR="00FE5645">
              <w:trPr>
                <w:tblCellSpacing w:w="30" w:type="dxa"/>
              </w:trPr>
              <w:tc>
                <w:tcPr>
                  <w:tcW w:w="0" w:type="auto"/>
                  <w:vAlign w:val="center"/>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Alcohol and Tobacco Export Documentation Procedures</w:t>
                  </w:r>
                  <w:r w:rsidRPr="00FE5645">
                    <w:rPr>
                      <w:rFonts w:ascii="Times New Roman" w:hAnsi="Times New Roman" w:eastAsia="Times New Roman" w:cs="Times New Roman"/>
                      <w:b/>
                      <w:bCs/>
                      <w:color w:val="000000"/>
                      <w:sz w:val="18"/>
                      <w:szCs w:val="18"/>
                    </w:rPr>
                    <w:br/>
                  </w:r>
                  <w:r w:rsidRPr="00FE5645">
                    <w:rPr>
                      <w:rFonts w:ascii="Times New Roman" w:hAnsi="Times New Roman" w:eastAsia="Times New Roman" w:cs="Times New Roman"/>
                      <w:color w:val="000000"/>
                      <w:sz w:val="18"/>
                      <w:szCs w:val="18"/>
                    </w:rPr>
                    <w:br/>
                  </w:r>
                  <w:r w:rsidRPr="00FE5645">
                    <w:rPr>
                      <w:rFonts w:ascii="Times New Roman" w:hAnsi="Times New Roman" w:eastAsia="Times New Roman" w:cs="Times New Roman"/>
                      <w:b/>
                      <w:bCs/>
                      <w:color w:val="000000"/>
                      <w:sz w:val="18"/>
                      <w:szCs w:val="18"/>
                    </w:rPr>
                    <w:t>To:   All Proprietors of Distilled Spirits Plants, Breweries, Bonded Wine Premises, Tobacco Manufacturers, and Export Warehouses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I. Purpose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is the purpose of this circular</w:t>
                  </w:r>
                  <w:r w:rsidRPr="00FE5645">
                    <w:rPr>
                      <w:rFonts w:ascii="Times New Roman" w:hAnsi="Times New Roman" w:eastAsia="Times New Roman" w:cs="Times New Roman"/>
                      <w:i/>
                      <w:iCs/>
                      <w:color w:val="000000"/>
                      <w:sz w:val="18"/>
                      <w:szCs w:val="18"/>
                    </w:rPr>
                    <w:t>?</w:t>
                  </w:r>
                  <w:r w:rsidRPr="00FE5645">
                    <w:rPr>
                      <w:rFonts w:ascii="Times New Roman" w:hAnsi="Times New Roman" w:eastAsia="Times New Roman" w:cs="Times New Roman"/>
                      <w:color w:val="000000"/>
                      <w:sz w:val="18"/>
                      <w:szCs w:val="18"/>
                    </w:rPr>
                    <w:br/>
                    <w:t>We are issuing this circular to announce an alternative procedure to allow you to request approval to retain export documentation at your premises. We have found that the alternative procedures we have previously approved, and that you may now use, are insufficient to protect the revenue and present considerable administrative difficulty to the Bureau. We are offering an alternative procedure that remedies the deficiencies in these prior alternative procedures. For exporters who now use an alternative procedure, this circular is our notice to you that we rescind our approval of your current procedure, </w:t>
                  </w:r>
                  <w:r w:rsidRPr="00FE5645">
                    <w:rPr>
                      <w:rFonts w:ascii="Times New Roman" w:hAnsi="Times New Roman" w:eastAsia="Times New Roman" w:cs="Times New Roman"/>
                      <w:b/>
                      <w:bCs/>
                      <w:color w:val="000000"/>
                      <w:sz w:val="18"/>
                      <w:szCs w:val="18"/>
                    </w:rPr>
                    <w:t>effective November 29, 2004.</w:t>
                  </w:r>
                  <w:r w:rsidRPr="00FE5645">
                    <w:rPr>
                      <w:rFonts w:ascii="Times New Roman" w:hAnsi="Times New Roman" w:eastAsia="Times New Roman" w:cs="Times New Roman"/>
                      <w:color w:val="000000"/>
                      <w:sz w:val="18"/>
                      <w:szCs w:val="18"/>
                    </w:rPr>
                    <w:t> If you wish to use an alternative procedure, this new procedure is the only alternative we will accept. You must replace any current alternative procedure with this new procedure.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The new alternative procedure includes these features:</w:t>
                  </w:r>
                </w:p>
                <w:p w:rsidRPr="00FE5645" w:rsidR="00FE5645" w:rsidP="00FE5645" w:rsidRDefault="00FE5645">
                  <w:pPr>
                    <w:numPr>
                      <w:ilvl w:val="0"/>
                      <w:numId w:val="1"/>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maintain all copies of required documents at your premises.</w:t>
                  </w:r>
                </w:p>
                <w:p w:rsidRPr="00FE5645" w:rsidR="00FE5645" w:rsidP="00FE5645" w:rsidRDefault="00FE5645">
                  <w:pPr>
                    <w:numPr>
                      <w:ilvl w:val="0"/>
                      <w:numId w:val="1"/>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If you export spirits, wines, beer, or tobacco products, you must submit a monthly report of goods exported by an electronic spreadsheet, in a format prescribed by us.</w:t>
                  </w:r>
                </w:p>
                <w:p w:rsidRPr="00FE5645" w:rsidR="00FE5645" w:rsidP="00FE5645" w:rsidRDefault="00FE5645">
                  <w:pPr>
                    <w:numPr>
                      <w:ilvl w:val="0"/>
                      <w:numId w:val="1"/>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must obtain acceptable proof of export within 90 days of removal from your premises. “Proof of export” includes all documents substantiating that the transaction is a removal for export. We will no longer require a signature of a U.S. Customs and Border Protection (CBP) official on TTB forms certifying the export. Our auditors will examine your records to verify these transactions.</w:t>
                  </w:r>
                </w:p>
                <w:p w:rsidRPr="00FE5645" w:rsidR="00FE5645" w:rsidP="00FE5645" w:rsidRDefault="00FE5645">
                  <w:pPr>
                    <w:numPr>
                      <w:ilvl w:val="0"/>
                      <w:numId w:val="1"/>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If you do not obtain proof of export, then you must pay the tax by making an increasing tax adjustment on your next return. If you subsequently obtain the proof of export, then you may make a corresponding adjustment decreasing tax. We will consider the period of removal to be the current period, so no interest is due on the tax for these removals. Likewise, no interest </w:t>
                  </w:r>
                  <w:proofErr w:type="gramStart"/>
                  <w:r w:rsidRPr="00FE5645">
                    <w:rPr>
                      <w:rFonts w:ascii="Times New Roman" w:hAnsi="Times New Roman" w:eastAsia="Times New Roman" w:cs="Times New Roman"/>
                      <w:color w:val="000000"/>
                      <w:sz w:val="18"/>
                      <w:szCs w:val="18"/>
                    </w:rPr>
                    <w:t>will be paid</w:t>
                  </w:r>
                  <w:proofErr w:type="gramEnd"/>
                  <w:r w:rsidRPr="00FE5645">
                    <w:rPr>
                      <w:rFonts w:ascii="Times New Roman" w:hAnsi="Times New Roman" w:eastAsia="Times New Roman" w:cs="Times New Roman"/>
                      <w:color w:val="000000"/>
                      <w:sz w:val="18"/>
                      <w:szCs w:val="18"/>
                    </w:rPr>
                    <w:t xml:space="preserve"> for subsequent establishment of proof.</w:t>
                  </w:r>
                  <w:r w:rsidRPr="00FE5645">
                    <w:rPr>
                      <w:rFonts w:ascii="Times New Roman" w:hAnsi="Times New Roman" w:eastAsia="Times New Roman" w:cs="Times New Roman"/>
                      <w:color w:val="000000"/>
                      <w:sz w:val="18"/>
                      <w:szCs w:val="18"/>
                    </w:rPr>
                    <w:br/>
                  </w:r>
                  <w:r w:rsidRPr="00FE5645">
                    <w:rPr>
                      <w:rFonts w:ascii="Times New Roman" w:hAnsi="Times New Roman" w:eastAsia="Times New Roman" w:cs="Times New Roman"/>
                      <w:color w:val="000000"/>
                      <w:sz w:val="18"/>
                      <w:szCs w:val="18"/>
                    </w:rPr>
                    <w:br/>
                    <w:t>You may choose to use one of the procedures prescribed by regulations, or the new alternative procedure. If you choose to apply for this new alternative procedure, you must submit a letterhead request to us and receive our approval in order to retain all export documents at your approved premises instead of sending them to our National Revenue Center. These export documents include: </w:t>
                  </w:r>
                </w:p>
                <w:p w:rsidRPr="00FE5645" w:rsidR="00FE5645" w:rsidP="00FE5645" w:rsidRDefault="00FE5645">
                  <w:pPr>
                    <w:numPr>
                      <w:ilvl w:val="0"/>
                      <w:numId w:val="2"/>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Form 5100.11, Withdrawal of Spirits, Specially Denatured Spirits, or Wines for Exportation;</w:t>
                  </w:r>
                </w:p>
                <w:p w:rsidRPr="00FE5645" w:rsidR="00FE5645" w:rsidP="00FE5645" w:rsidRDefault="00FE5645">
                  <w:pPr>
                    <w:numPr>
                      <w:ilvl w:val="0"/>
                      <w:numId w:val="2"/>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Form 5130.12, Beer for Exportation;</w:t>
                  </w:r>
                </w:p>
                <w:p w:rsidRPr="00FE5645" w:rsidR="00FE5645" w:rsidP="00FE5645" w:rsidRDefault="00FE5645">
                  <w:pPr>
                    <w:numPr>
                      <w:ilvl w:val="0"/>
                      <w:numId w:val="2"/>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Form 5200.14, Notice of Removal of Tobacco Products, Cigarette Papers, or Cigarette Tubes; and</w:t>
                  </w:r>
                </w:p>
                <w:p w:rsidRPr="00FE5645" w:rsidR="00FE5645" w:rsidP="00FE5645" w:rsidRDefault="00FE5645">
                  <w:pPr>
                    <w:numPr>
                      <w:ilvl w:val="0"/>
                      <w:numId w:val="2"/>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Appropriate proof of exportation.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Who may apply for this alternative procedure?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may apply for this alternative procedure if you are a Distilled Spirits Plant, Brewery, Bonded Wine Premises, Tobacco Manufacturer, or Export Warehouse. </w:t>
                  </w:r>
                </w:p>
                <w:p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You may not apply for this alternative procedure if you are an exporter but not the proprietor of the bonded premises from which the spirits or wines are withdrawn.  You </w:t>
                  </w:r>
                  <w:proofErr w:type="gramStart"/>
                  <w:r w:rsidRPr="00FE5645">
                    <w:rPr>
                      <w:rFonts w:ascii="Times New Roman" w:hAnsi="Times New Roman" w:eastAsia="Times New Roman" w:cs="Times New Roman"/>
                      <w:color w:val="000000"/>
                      <w:sz w:val="18"/>
                      <w:szCs w:val="18"/>
                    </w:rPr>
                    <w:t>must still</w:t>
                  </w:r>
                  <w:proofErr w:type="gramEnd"/>
                  <w:r w:rsidRPr="00FE5645">
                    <w:rPr>
                      <w:rFonts w:ascii="Times New Roman" w:hAnsi="Times New Roman" w:eastAsia="Times New Roman" w:cs="Times New Roman"/>
                      <w:color w:val="000000"/>
                      <w:sz w:val="18"/>
                      <w:szCs w:val="18"/>
                    </w:rPr>
                    <w:t xml:space="preserve"> continue to submit TTB F 5100.11 as an application to the National Revenue Center, along with the acceptable proof of exportation within 90 days of the date of withdrawal of the goods.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lastRenderedPageBreak/>
                    <w:t>Why are we allowing you to vary from the requirements of the regulations?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We are reviewing our export regulations and procedures to streamline our process, lessen the burden on industry, and reduce unnecessary paperwork.  Currently, each time you export your </w:t>
                  </w:r>
                  <w:proofErr w:type="spellStart"/>
                  <w:r w:rsidRPr="00FE5645">
                    <w:rPr>
                      <w:rFonts w:ascii="Times New Roman" w:hAnsi="Times New Roman" w:eastAsia="Times New Roman" w:cs="Times New Roman"/>
                      <w:color w:val="000000"/>
                      <w:sz w:val="18"/>
                      <w:szCs w:val="18"/>
                    </w:rPr>
                    <w:t>nontaxpaid</w:t>
                  </w:r>
                  <w:proofErr w:type="spellEnd"/>
                  <w:r w:rsidRPr="00FE5645">
                    <w:rPr>
                      <w:rFonts w:ascii="Times New Roman" w:hAnsi="Times New Roman" w:eastAsia="Times New Roman" w:cs="Times New Roman"/>
                      <w:color w:val="000000"/>
                      <w:sz w:val="18"/>
                      <w:szCs w:val="18"/>
                    </w:rPr>
                    <w:t xml:space="preserve"> products, we require you to submit an export notice to our National Revenue Center (see 27 CFR 28.92, 28.122, 28.142 and 44.61a).  Once you export the product, we require you to send us the appropriate documents evidencing the export (see 27 CFR 28.40, 28.43, and 44.66).  As an alternative to current procedures, after receiving approval from us, we will allow you to retain these documents at your premises. We will no longer require you to submit them to us. We believe this alternative procedure will eliminate duplicate copies of paperwork and improve processing of export documentation for all parties.  Our authority to grant an alternative method or procedure is in 27 CFR 28.20 and 44.72.</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II.   Effect On Existing Approvals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Effective November 29, 2004, we will cancel all existing approved export document retention alternative procedures.  If you wish to continue to retain export documents at your premises, you must submit a letterhead request for this new alternative procedure and receive our approval.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III. Request For Alternative Procedure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How do I apply for this alternative procedure</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In order to obtain approval to use this alternative procedure, you must: </w:t>
                  </w:r>
                </w:p>
                <w:p w:rsidRPr="00FE5645" w:rsidR="00FE5645" w:rsidP="00FE5645" w:rsidRDefault="00FE5645">
                  <w:pPr>
                    <w:numPr>
                      <w:ilvl w:val="0"/>
                      <w:numId w:val="3"/>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Complete all information required in the attached Letterhead Request for Alternative Procedure.</w:t>
                  </w:r>
                </w:p>
                <w:p w:rsidRPr="00FE5645" w:rsidR="00FE5645" w:rsidP="00FE5645" w:rsidRDefault="00FE5645">
                  <w:pPr>
                    <w:numPr>
                      <w:ilvl w:val="0"/>
                      <w:numId w:val="3"/>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Ensure that the individual submitting the request </w:t>
                  </w:r>
                  <w:proofErr w:type="gramStart"/>
                  <w:r w:rsidRPr="00FE5645">
                    <w:rPr>
                      <w:rFonts w:ascii="Times New Roman" w:hAnsi="Times New Roman" w:eastAsia="Times New Roman" w:cs="Times New Roman"/>
                      <w:color w:val="000000"/>
                      <w:sz w:val="18"/>
                      <w:szCs w:val="18"/>
                    </w:rPr>
                    <w:t>is authorized</w:t>
                  </w:r>
                  <w:proofErr w:type="gramEnd"/>
                  <w:r w:rsidRPr="00FE5645">
                    <w:rPr>
                      <w:rFonts w:ascii="Times New Roman" w:hAnsi="Times New Roman" w:eastAsia="Times New Roman" w:cs="Times New Roman"/>
                      <w:color w:val="000000"/>
                      <w:sz w:val="18"/>
                      <w:szCs w:val="18"/>
                    </w:rPr>
                    <w:t xml:space="preserve"> and has signing authority on file with TTB. This </w:t>
                  </w:r>
                  <w:proofErr w:type="gramStart"/>
                  <w:r w:rsidRPr="00FE5645">
                    <w:rPr>
                      <w:rFonts w:ascii="Times New Roman" w:hAnsi="Times New Roman" w:eastAsia="Times New Roman" w:cs="Times New Roman"/>
                      <w:color w:val="000000"/>
                      <w:sz w:val="18"/>
                      <w:szCs w:val="18"/>
                    </w:rPr>
                    <w:t>can be obtained</w:t>
                  </w:r>
                  <w:proofErr w:type="gramEnd"/>
                  <w:r w:rsidRPr="00FE5645">
                    <w:rPr>
                      <w:rFonts w:ascii="Times New Roman" w:hAnsi="Times New Roman" w:eastAsia="Times New Roman" w:cs="Times New Roman"/>
                      <w:color w:val="000000"/>
                      <w:sz w:val="18"/>
                      <w:szCs w:val="18"/>
                    </w:rPr>
                    <w:t xml:space="preserve"> by filing Form 5000.8, Power of Attorney, or TTB Form 5100.1, Signing Authority for Corporate Officials.</w:t>
                  </w:r>
                </w:p>
                <w:p w:rsidRPr="00FE5645" w:rsidR="00FE5645" w:rsidP="00FE5645" w:rsidRDefault="00FE5645">
                  <w:pPr>
                    <w:numPr>
                      <w:ilvl w:val="0"/>
                      <w:numId w:val="3"/>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Complete a separate request for each TTB-approved permit and/or registry. </w:t>
                  </w:r>
                </w:p>
                <w:p w:rsidRPr="00FE5645" w:rsidR="00FE5645" w:rsidP="00FE5645" w:rsidRDefault="00FE5645">
                  <w:pPr>
                    <w:numPr>
                      <w:ilvl w:val="0"/>
                      <w:numId w:val="3"/>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Submit your request to:</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u w:val="single"/>
                    </w:rPr>
                    <w:t>Paper submissions</w:t>
                  </w:r>
                  <w:r w:rsidRPr="00FE5645">
                    <w:rPr>
                      <w:rFonts w:ascii="Times New Roman" w:hAnsi="Times New Roman" w:eastAsia="Times New Roman" w:cs="Times New Roman"/>
                      <w:color w:val="000000"/>
                      <w:sz w:val="18"/>
                      <w:szCs w:val="18"/>
                    </w:rPr>
                    <w:t>. Send all paper copies of the request to:</w:t>
                  </w:r>
                  <w:r w:rsidRPr="00FE5645">
                    <w:rPr>
                      <w:rFonts w:ascii="Times New Roman" w:hAnsi="Times New Roman" w:eastAsia="Times New Roman" w:cs="Times New Roman"/>
                      <w:color w:val="000000"/>
                      <w:sz w:val="18"/>
                      <w:szCs w:val="18"/>
                    </w:rPr>
                    <w:br/>
                    <w:t>TTB National Revenue Center Attn: Export Alternative Procedure Program  8002 Federal Office Building  550 Main Street Cincinnati, OH  45202</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u w:val="single"/>
                    </w:rPr>
                    <w:t>Electronic submissions</w:t>
                  </w:r>
                  <w:r w:rsidRPr="00FE5645">
                    <w:rPr>
                      <w:rFonts w:ascii="Times New Roman" w:hAnsi="Times New Roman" w:eastAsia="Times New Roman" w:cs="Times New Roman"/>
                      <w:color w:val="000000"/>
                      <w:sz w:val="18"/>
                      <w:szCs w:val="18"/>
                    </w:rPr>
                    <w:t>. You may submit your request in the form of an e-mail sent to </w:t>
                  </w:r>
                  <w:r w:rsidRPr="00FE5645">
                    <w:rPr>
                      <w:rFonts w:ascii="Times New Roman" w:hAnsi="Times New Roman" w:eastAsia="Times New Roman" w:cs="Times New Roman"/>
                      <w:color w:val="000000"/>
                      <w:sz w:val="18"/>
                      <w:szCs w:val="18"/>
                      <w:u w:val="single"/>
                    </w:rPr>
                    <w:t>exports@ttb.gov</w:t>
                  </w:r>
                  <w:r w:rsidRPr="00FE5645">
                    <w:rPr>
                      <w:rFonts w:ascii="Times New Roman" w:hAnsi="Times New Roman" w:eastAsia="Times New Roman" w:cs="Times New Roman"/>
                      <w:color w:val="000000"/>
                      <w:sz w:val="18"/>
                      <w:szCs w:val="18"/>
                    </w:rPr>
                    <w:t>, with your request as a Microsoft Word attachment. Please include the name and telephone number of the person submitting the request in the body of the e-mail.  As with a paper copy, the individual submitting the request must have signing authority on file with TTB.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Will TTB approve the alternative procedure for all industry members that apply</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No, we retain the right to require submission of the paperwork according to the regulations if we believe there is jeopardy to the revenue or this alternative procedure causes an administrative burden.</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IV. Conditions Of Alternative Procedure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Will I still need to complete the export forms the regulations require and obtain appropriate proof of exportation if TTB approves my use of this alternative procedure</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Yes, you must complete all export forms as required by the regulations and obtain acceptable proof of exportation. You must organize and maintain these documents at your premises, and make them available for inspection by TTB officers during normal business hours.  In the event that you do not make these documents available, we will treat the export as a taxable removal, subject to penalties and interest for failure to pay, from the time the product </w:t>
                  </w:r>
                  <w:proofErr w:type="gramStart"/>
                  <w:r w:rsidRPr="00FE5645">
                    <w:rPr>
                      <w:rFonts w:ascii="Times New Roman" w:hAnsi="Times New Roman" w:eastAsia="Times New Roman" w:cs="Times New Roman"/>
                      <w:color w:val="000000"/>
                      <w:sz w:val="18"/>
                      <w:szCs w:val="18"/>
                    </w:rPr>
                    <w:t>is removed</w:t>
                  </w:r>
                  <w:proofErr w:type="gramEnd"/>
                  <w:r w:rsidRPr="00FE5645">
                    <w:rPr>
                      <w:rFonts w:ascii="Times New Roman" w:hAnsi="Times New Roman" w:eastAsia="Times New Roman" w:cs="Times New Roman"/>
                      <w:color w:val="000000"/>
                      <w:sz w:val="18"/>
                      <w:szCs w:val="18"/>
                    </w:rPr>
                    <w:t>.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How long must I maintain these documents at my premises</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You must retain all export documents at your premises for a 6-year period from the date of exportation. This retention period </w:t>
                  </w:r>
                  <w:proofErr w:type="gramStart"/>
                  <w:r w:rsidRPr="00FE5645">
                    <w:rPr>
                      <w:rFonts w:ascii="Times New Roman" w:hAnsi="Times New Roman" w:eastAsia="Times New Roman" w:cs="Times New Roman"/>
                      <w:color w:val="000000"/>
                      <w:sz w:val="18"/>
                      <w:szCs w:val="18"/>
                    </w:rPr>
                    <w:t>is based</w:t>
                  </w:r>
                  <w:proofErr w:type="gramEnd"/>
                  <w:r w:rsidRPr="00FE5645">
                    <w:rPr>
                      <w:rFonts w:ascii="Times New Roman" w:hAnsi="Times New Roman" w:eastAsia="Times New Roman" w:cs="Times New Roman"/>
                      <w:color w:val="000000"/>
                      <w:sz w:val="18"/>
                      <w:szCs w:val="18"/>
                    </w:rPr>
                    <w:t xml:space="preserve"> on 28 U.S.C. 2401, which allows claims for drawback to be reopened up to 6 years after the date of exportation.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documentation must I submit to TTB</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Once your request to use this alternative procedure </w:t>
                  </w:r>
                  <w:proofErr w:type="gramStart"/>
                  <w:r w:rsidRPr="00FE5645">
                    <w:rPr>
                      <w:rFonts w:ascii="Times New Roman" w:hAnsi="Times New Roman" w:eastAsia="Times New Roman" w:cs="Times New Roman"/>
                      <w:color w:val="000000"/>
                      <w:sz w:val="18"/>
                      <w:szCs w:val="18"/>
                    </w:rPr>
                    <w:t>is approved</w:t>
                  </w:r>
                  <w:proofErr w:type="gramEnd"/>
                  <w:r w:rsidRPr="00FE5645">
                    <w:rPr>
                      <w:rFonts w:ascii="Times New Roman" w:hAnsi="Times New Roman" w:eastAsia="Times New Roman" w:cs="Times New Roman"/>
                      <w:color w:val="000000"/>
                      <w:sz w:val="18"/>
                      <w:szCs w:val="18"/>
                    </w:rPr>
                    <w:t>, instead of sending in all of the export documents, you must submit to us a monthly report of goods exported showing all exports. We require you to submit these reports to us </w:t>
                  </w:r>
                  <w:r w:rsidRPr="00FE5645">
                    <w:rPr>
                      <w:rFonts w:ascii="Times New Roman" w:hAnsi="Times New Roman" w:eastAsia="Times New Roman" w:cs="Times New Roman"/>
                      <w:b/>
                      <w:bCs/>
                      <w:color w:val="000000"/>
                      <w:sz w:val="18"/>
                      <w:szCs w:val="18"/>
                    </w:rPr>
                    <w:t>electronically.</w:t>
                  </w:r>
                  <w:r w:rsidRPr="00FE5645">
                    <w:rPr>
                      <w:rFonts w:ascii="Times New Roman" w:hAnsi="Times New Roman" w:eastAsia="Times New Roman" w:cs="Times New Roman"/>
                      <w:color w:val="000000"/>
                      <w:sz w:val="18"/>
                      <w:szCs w:val="18"/>
                    </w:rPr>
                    <w:t xml:space="preserve">  The electronic report </w:t>
                  </w:r>
                  <w:proofErr w:type="gramStart"/>
                  <w:r w:rsidRPr="00FE5645">
                    <w:rPr>
                      <w:rFonts w:ascii="Times New Roman" w:hAnsi="Times New Roman" w:eastAsia="Times New Roman" w:cs="Times New Roman"/>
                      <w:color w:val="000000"/>
                      <w:sz w:val="18"/>
                      <w:szCs w:val="18"/>
                    </w:rPr>
                    <w:t>must be submitted</w:t>
                  </w:r>
                  <w:proofErr w:type="gramEnd"/>
                  <w:r w:rsidRPr="00FE5645">
                    <w:rPr>
                      <w:rFonts w:ascii="Times New Roman" w:hAnsi="Times New Roman" w:eastAsia="Times New Roman" w:cs="Times New Roman"/>
                      <w:color w:val="000000"/>
                      <w:sz w:val="18"/>
                      <w:szCs w:val="18"/>
                    </w:rPr>
                    <w:t xml:space="preserve"> via a Microsoft Excel attachment with specific information listed on it.  These reports </w:t>
                  </w:r>
                  <w:proofErr w:type="gramStart"/>
                  <w:r w:rsidRPr="00FE5645">
                    <w:rPr>
                      <w:rFonts w:ascii="Times New Roman" w:hAnsi="Times New Roman" w:eastAsia="Times New Roman" w:cs="Times New Roman"/>
                      <w:color w:val="000000"/>
                      <w:sz w:val="18"/>
                      <w:szCs w:val="18"/>
                    </w:rPr>
                    <w:t>should be forwarded</w:t>
                  </w:r>
                  <w:proofErr w:type="gramEnd"/>
                  <w:r w:rsidRPr="00FE5645">
                    <w:rPr>
                      <w:rFonts w:ascii="Times New Roman" w:hAnsi="Times New Roman" w:eastAsia="Times New Roman" w:cs="Times New Roman"/>
                      <w:color w:val="000000"/>
                      <w:sz w:val="18"/>
                      <w:szCs w:val="18"/>
                    </w:rPr>
                    <w:t xml:space="preserve"> each month via e-mail to </w:t>
                  </w:r>
                  <w:r w:rsidRPr="00FE5645">
                    <w:rPr>
                      <w:rFonts w:ascii="Times New Roman" w:hAnsi="Times New Roman" w:eastAsia="Times New Roman" w:cs="Times New Roman"/>
                      <w:color w:val="000000"/>
                      <w:sz w:val="18"/>
                      <w:szCs w:val="18"/>
                      <w:u w:val="single"/>
                    </w:rPr>
                    <w:t>exports@ttb.gov</w:t>
                  </w:r>
                  <w:r w:rsidRPr="00FE5645">
                    <w:rPr>
                      <w:rFonts w:ascii="Times New Roman" w:hAnsi="Times New Roman" w:eastAsia="Times New Roman" w:cs="Times New Roman"/>
                      <w:color w:val="000000"/>
                      <w:sz w:val="18"/>
                      <w:szCs w:val="18"/>
                    </w:rPr>
                    <w:t xml:space="preserve">. A sample report </w:t>
                  </w:r>
                  <w:proofErr w:type="gramStart"/>
                  <w:r w:rsidRPr="00FE5645">
                    <w:rPr>
                      <w:rFonts w:ascii="Times New Roman" w:hAnsi="Times New Roman" w:eastAsia="Times New Roman" w:cs="Times New Roman"/>
                      <w:color w:val="000000"/>
                      <w:sz w:val="18"/>
                      <w:szCs w:val="18"/>
                    </w:rPr>
                    <w:t>is attached</w:t>
                  </w:r>
                  <w:proofErr w:type="gramEnd"/>
                  <w:r w:rsidRPr="00FE5645">
                    <w:rPr>
                      <w:rFonts w:ascii="Times New Roman" w:hAnsi="Times New Roman" w:eastAsia="Times New Roman" w:cs="Times New Roman"/>
                      <w:color w:val="000000"/>
                      <w:sz w:val="18"/>
                      <w:szCs w:val="18"/>
                    </w:rPr>
                    <w:t xml:space="preserve"> at the end of this circular.</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The monthly report of goods exported is due on or before the 15th day of the month following the month for which the report is prepared.  You must submit a separate monthly report of goods exported for each approved operation and premises.  Each report must show the applicable registry or permit number, the company name, the address of the approved premises, and the month and </w:t>
                  </w:r>
                  <w:proofErr w:type="gramStart"/>
                  <w:r w:rsidRPr="00FE5645">
                    <w:rPr>
                      <w:rFonts w:ascii="Times New Roman" w:hAnsi="Times New Roman" w:eastAsia="Times New Roman" w:cs="Times New Roman"/>
                      <w:color w:val="000000"/>
                      <w:sz w:val="18"/>
                      <w:szCs w:val="18"/>
                    </w:rPr>
                    <w:t>year</w:t>
                  </w:r>
                  <w:proofErr w:type="gramEnd"/>
                  <w:r w:rsidRPr="00FE5645">
                    <w:rPr>
                      <w:rFonts w:ascii="Times New Roman" w:hAnsi="Times New Roman" w:eastAsia="Times New Roman" w:cs="Times New Roman"/>
                      <w:color w:val="000000"/>
                      <w:sz w:val="18"/>
                      <w:szCs w:val="18"/>
                    </w:rPr>
                    <w:t xml:space="preserve"> it covers.  The initial report is due for the month in which your request </w:t>
                  </w:r>
                  <w:proofErr w:type="gramStart"/>
                  <w:r w:rsidRPr="00FE5645">
                    <w:rPr>
                      <w:rFonts w:ascii="Times New Roman" w:hAnsi="Times New Roman" w:eastAsia="Times New Roman" w:cs="Times New Roman"/>
                      <w:color w:val="000000"/>
                      <w:sz w:val="18"/>
                      <w:szCs w:val="18"/>
                    </w:rPr>
                    <w:t>is approved</w:t>
                  </w:r>
                  <w:proofErr w:type="gramEnd"/>
                  <w:r w:rsidRPr="00FE5645">
                    <w:rPr>
                      <w:rFonts w:ascii="Times New Roman" w:hAnsi="Times New Roman" w:eastAsia="Times New Roman" w:cs="Times New Roman"/>
                      <w:color w:val="000000"/>
                      <w:sz w:val="18"/>
                      <w:szCs w:val="18"/>
                    </w:rPr>
                    <w:t xml:space="preserve">.  Three months after the first submission of the monthly report of goods exported, you must resubmit the report showing that you </w:t>
                  </w:r>
                  <w:r w:rsidRPr="00FE5645">
                    <w:rPr>
                      <w:rFonts w:ascii="Times New Roman" w:hAnsi="Times New Roman" w:eastAsia="Times New Roman" w:cs="Times New Roman"/>
                      <w:color w:val="000000"/>
                      <w:sz w:val="18"/>
                      <w:szCs w:val="18"/>
                    </w:rPr>
                    <w:lastRenderedPageBreak/>
                    <w:t>received proof of export for each entry or that you made payment on TTB F 5000.24. You must have signing authority on file with TTB in order to e-mail this report indicating that you have all proofs of export or that you made the appropriate tax payment.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V. Acceptable Proof Of Exportation</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Acceptable proof of exportation includes all documents that substantiate the transaction as a removal for export.  Proof of export may include your system of commercial records, such as purchase orders, production schedules, inland bills of lading, ocean bills of lading, accounts receivable, letters of credit (LOC), proofs of payment and so forth. CBP’s certification on TTB Form 5100.11 and TTB Form 5200.14 will no longer be necessary.</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Although it is not required, CBP’s certification on TTB Forms </w:t>
                  </w:r>
                  <w:proofErr w:type="gramStart"/>
                  <w:r w:rsidRPr="00FE5645">
                    <w:rPr>
                      <w:rFonts w:ascii="Times New Roman" w:hAnsi="Times New Roman" w:eastAsia="Times New Roman" w:cs="Times New Roman"/>
                      <w:color w:val="000000"/>
                      <w:sz w:val="18"/>
                      <w:szCs w:val="18"/>
                    </w:rPr>
                    <w:t>may still be used</w:t>
                  </w:r>
                  <w:proofErr w:type="gramEnd"/>
                  <w:r w:rsidRPr="00FE5645">
                    <w:rPr>
                      <w:rFonts w:ascii="Times New Roman" w:hAnsi="Times New Roman" w:eastAsia="Times New Roman" w:cs="Times New Roman"/>
                      <w:color w:val="000000"/>
                      <w:sz w:val="18"/>
                      <w:szCs w:val="18"/>
                    </w:rPr>
                    <w:t xml:space="preserve"> as proof of export. In addition, </w:t>
                  </w:r>
                  <w:r w:rsidRPr="00FE5645">
                    <w:rPr>
                      <w:rFonts w:ascii="Times New Roman" w:hAnsi="Times New Roman" w:eastAsia="Times New Roman" w:cs="Times New Roman"/>
                      <w:color w:val="000000"/>
                      <w:sz w:val="18"/>
                      <w:szCs w:val="18"/>
                      <w:u w:val="single"/>
                    </w:rPr>
                    <w:t>Industry Circular 2000–2</w:t>
                  </w:r>
                  <w:r w:rsidRPr="00FE5645">
                    <w:rPr>
                      <w:rFonts w:ascii="Times New Roman" w:hAnsi="Times New Roman" w:eastAsia="Times New Roman" w:cs="Times New Roman"/>
                      <w:color w:val="000000"/>
                      <w:sz w:val="18"/>
                      <w:szCs w:val="18"/>
                    </w:rPr>
                    <w:t> dated July 6, 2000, identifies types of documentation that are acceptable proof of export for each type of shipment. We list these documents below.</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documents are acceptable to prove an export to contiguous foreign countries?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Any </w:t>
                  </w:r>
                  <w:r w:rsidRPr="00FE5645">
                    <w:rPr>
                      <w:rFonts w:ascii="Times New Roman" w:hAnsi="Times New Roman" w:eastAsia="Times New Roman" w:cs="Times New Roman"/>
                      <w:b/>
                      <w:bCs/>
                      <w:color w:val="000000"/>
                      <w:sz w:val="18"/>
                      <w:szCs w:val="18"/>
                    </w:rPr>
                    <w:t>one</w:t>
                  </w:r>
                  <w:r w:rsidRPr="00FE5645">
                    <w:rPr>
                      <w:rFonts w:ascii="Times New Roman" w:hAnsi="Times New Roman" w:eastAsia="Times New Roman" w:cs="Times New Roman"/>
                      <w:color w:val="000000"/>
                      <w:sz w:val="18"/>
                      <w:szCs w:val="18"/>
                    </w:rPr>
                    <w:t> of these is acceptable for proof of export to Canada or Mexico: </w:t>
                  </w:r>
                </w:p>
                <w:p w:rsidRPr="00FE5645" w:rsidR="00FE5645" w:rsidP="00FE5645" w:rsidRDefault="00FE5645">
                  <w:pPr>
                    <w:numPr>
                      <w:ilvl w:val="0"/>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products:  an export bill of lading (signed by the manufacturer and carrier) containing the information required by 27 CFR part 28 or 44. The export bills of lading should be marked with quantity in traceable units, export location, export permit number, foreign trade zone, and/or bonded warehouse number.</w:t>
                  </w:r>
                </w:p>
                <w:p w:rsidRPr="00FE5645" w:rsidR="00FE5645" w:rsidP="00FE5645" w:rsidRDefault="00FE5645">
                  <w:pPr>
                    <w:numPr>
                      <w:ilvl w:val="0"/>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 shipments by rail:  a signed railway express receipt containing the information required for an export bill of lading by 27 CFR part 28 or 44.250. This should indicate the shipper, consignee, foreign company, foreign address, nature and quantity of goods. </w:t>
                  </w:r>
                </w:p>
                <w:p w:rsidRPr="00FE5645" w:rsidR="00FE5645" w:rsidP="00FE5645" w:rsidRDefault="00FE5645">
                  <w:pPr>
                    <w:numPr>
                      <w:ilvl w:val="0"/>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For spirits and wine: Form </w:t>
                  </w:r>
                  <w:proofErr w:type="gramStart"/>
                  <w:r w:rsidRPr="00FE5645">
                    <w:rPr>
                      <w:rFonts w:ascii="Times New Roman" w:hAnsi="Times New Roman" w:eastAsia="Times New Roman" w:cs="Times New Roman"/>
                      <w:color w:val="000000"/>
                      <w:sz w:val="18"/>
                      <w:szCs w:val="18"/>
                    </w:rPr>
                    <w:t>5100.11,</w:t>
                  </w:r>
                  <w:proofErr w:type="gramEnd"/>
                  <w:r w:rsidRPr="00FE5645">
                    <w:rPr>
                      <w:rFonts w:ascii="Times New Roman" w:hAnsi="Times New Roman" w:eastAsia="Times New Roman" w:cs="Times New Roman"/>
                      <w:color w:val="000000"/>
                      <w:sz w:val="18"/>
                      <w:szCs w:val="18"/>
                    </w:rPr>
                    <w:t xml:space="preserve"> certified by CBP in parts V, VI, and VII. </w:t>
                  </w:r>
                </w:p>
                <w:p w:rsidRPr="00FE5645" w:rsidR="00FE5645" w:rsidP="00FE5645" w:rsidRDefault="00FE5645">
                  <w:pPr>
                    <w:numPr>
                      <w:ilvl w:val="0"/>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beer: Form 5130.12 (1689), certified by CBP in parts II, III and IV. </w:t>
                  </w:r>
                </w:p>
                <w:p w:rsidRPr="00FE5645" w:rsidR="00FE5645" w:rsidP="00FE5645" w:rsidRDefault="00FE5645">
                  <w:pPr>
                    <w:numPr>
                      <w:ilvl w:val="1"/>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Form 5200.14 (2149/2150), certified by CBP in parts II or III. </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If the shipment is by parcel post, Form 5200.14 (2149/2150</w:t>
                  </w:r>
                  <w:proofErr w:type="gramStart"/>
                  <w:r w:rsidRPr="00FE5645">
                    <w:rPr>
                      <w:rFonts w:ascii="Times New Roman" w:hAnsi="Times New Roman" w:eastAsia="Times New Roman" w:cs="Times New Roman"/>
                      <w:color w:val="000000"/>
                      <w:sz w:val="18"/>
                      <w:szCs w:val="18"/>
                    </w:rPr>
                    <w:t>),</w:t>
                  </w:r>
                  <w:proofErr w:type="gramEnd"/>
                  <w:r w:rsidRPr="00FE5645">
                    <w:rPr>
                      <w:rFonts w:ascii="Times New Roman" w:hAnsi="Times New Roman" w:eastAsia="Times New Roman" w:cs="Times New Roman"/>
                      <w:color w:val="000000"/>
                      <w:sz w:val="18"/>
                      <w:szCs w:val="18"/>
                    </w:rPr>
                    <w:t xml:space="preserve"> certified in part VI by the postmaster or an authorized postal agent.</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If the export is by an individual, please see </w:t>
                  </w:r>
                  <w:r w:rsidRPr="00FE5645">
                    <w:rPr>
                      <w:rFonts w:ascii="Times New Roman" w:hAnsi="Times New Roman" w:eastAsia="Times New Roman" w:cs="Times New Roman"/>
                      <w:color w:val="000000"/>
                      <w:sz w:val="18"/>
                      <w:szCs w:val="18"/>
                      <w:u w:val="single"/>
                    </w:rPr>
                    <w:t>ATF Procedure 80–5</w:t>
                  </w:r>
                  <w:r w:rsidRPr="00FE5645">
                    <w:rPr>
                      <w:rFonts w:ascii="Times New Roman" w:hAnsi="Times New Roman" w:eastAsia="Times New Roman" w:cs="Times New Roman"/>
                      <w:color w:val="000000"/>
                      <w:sz w:val="18"/>
                      <w:szCs w:val="18"/>
                    </w:rPr>
                    <w:t> (or </w:t>
                  </w:r>
                  <w:r w:rsidRPr="00FE5645">
                    <w:rPr>
                      <w:rFonts w:ascii="Times New Roman" w:hAnsi="Times New Roman" w:eastAsia="Times New Roman" w:cs="Times New Roman"/>
                      <w:color w:val="000000"/>
                      <w:sz w:val="18"/>
                      <w:szCs w:val="18"/>
                      <w:u w:val="single"/>
                    </w:rPr>
                    <w:t>Industry Circular 81–1</w:t>
                  </w:r>
                  <w:r w:rsidRPr="00FE5645">
                    <w:rPr>
                      <w:rFonts w:ascii="Times New Roman" w:hAnsi="Times New Roman" w:eastAsia="Times New Roman" w:cs="Times New Roman"/>
                      <w:color w:val="000000"/>
                      <w:sz w:val="18"/>
                      <w:szCs w:val="18"/>
                    </w:rPr>
                    <w:t>) for the procedure. You must certify Form 5200.14 (2149/2150) in parts II and IV.</w:t>
                  </w:r>
                </w:p>
                <w:p w:rsidRPr="00FE5645" w:rsidR="00FE5645" w:rsidP="00FE5645" w:rsidRDefault="00FE5645">
                  <w:pPr>
                    <w:numPr>
                      <w:ilvl w:val="1"/>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may use the following documents for alcohol beverages or tobacco if they contain sufficient information to identify the shipment and the TTB export document covering the shipment (we may request additional documentation to support these proofs of export):</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landing certificate from an official of Canada or Mexico certifying receipt of the shipment.</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statement under penalties of perjury from the carrier who took the shipment into Canada or Mexico.</w:t>
                  </w:r>
                </w:p>
                <w:p w:rsidRPr="00FE5645" w:rsidR="00FE5645" w:rsidP="00FE5645" w:rsidRDefault="00FE5645">
                  <w:pPr>
                    <w:numPr>
                      <w:ilvl w:val="2"/>
                      <w:numId w:val="4"/>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statement from the foreign customer certifying receipt of the shipment.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documents are acceptable to prove an export to a non-contiguous foreign country?</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Any </w:t>
                  </w:r>
                  <w:r w:rsidRPr="00FE5645">
                    <w:rPr>
                      <w:rFonts w:ascii="Times New Roman" w:hAnsi="Times New Roman" w:eastAsia="Times New Roman" w:cs="Times New Roman"/>
                      <w:b/>
                      <w:bCs/>
                      <w:color w:val="000000"/>
                      <w:sz w:val="18"/>
                      <w:szCs w:val="18"/>
                    </w:rPr>
                    <w:t>one </w:t>
                  </w:r>
                  <w:r w:rsidRPr="00FE5645">
                    <w:rPr>
                      <w:rFonts w:ascii="Times New Roman" w:hAnsi="Times New Roman" w:eastAsia="Times New Roman" w:cs="Times New Roman"/>
                      <w:color w:val="000000"/>
                      <w:sz w:val="18"/>
                      <w:szCs w:val="18"/>
                    </w:rPr>
                    <w:t>of the items listed below is acceptable to prove export to a non-contiguous foreign country. You may also use these documents to prove a transfer to United States possessions, including Puerto Rico and the Virgin Islands.</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products:  an export bill of lading (signed by the manufacturer and carrier) containing the information required by 27 CFR part 28 or 44. The export bills of lading should be marked with quantity in traceable units, export location, export permit number, foreign trade zone, and/or bonded warehouse number.</w:t>
                  </w:r>
                </w:p>
                <w:p w:rsidRPr="00FE5645" w:rsidR="00FE5645" w:rsidP="00FE5645" w:rsidRDefault="00FE5645">
                  <w:pPr>
                    <w:numPr>
                      <w:ilvl w:val="1"/>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products through shipment by air:  a signed airway bill containing the information required by 27 CFR part 28 or</w:t>
                  </w:r>
                </w:p>
                <w:p w:rsidRPr="00FE5645" w:rsidR="00FE5645" w:rsidP="00FE5645" w:rsidRDefault="00FE5645">
                  <w:pPr>
                    <w:numPr>
                      <w:ilvl w:val="1"/>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44. (Do not confuse shipments made by air with shipments for use as supplies—see below).  This should indicate the shipper, consignee, foreign company, foreign address, and nature and quantity of goods. </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 shipped by parcel post:  Form 5200.14 (2149/2150), certified by postal authorities as provided in 27 CFR 44.208. </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products:  a certificate from the export carrier executed under the penalties of perjury and containing the information required by 27 CFR part 28 or 44. </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certificate of receipt from an official of the foreign country.  This must contain sufficient information to identify the shipment and the TTB export document covering the shipment.</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For spirits and wine: Form </w:t>
                  </w:r>
                  <w:proofErr w:type="gramStart"/>
                  <w:r w:rsidRPr="00FE5645">
                    <w:rPr>
                      <w:rFonts w:ascii="Times New Roman" w:hAnsi="Times New Roman" w:eastAsia="Times New Roman" w:cs="Times New Roman"/>
                      <w:color w:val="000000"/>
                      <w:sz w:val="18"/>
                      <w:szCs w:val="18"/>
                    </w:rPr>
                    <w:t>5100.11,</w:t>
                  </w:r>
                  <w:proofErr w:type="gramEnd"/>
                  <w:r w:rsidRPr="00FE5645">
                    <w:rPr>
                      <w:rFonts w:ascii="Times New Roman" w:hAnsi="Times New Roman" w:eastAsia="Times New Roman" w:cs="Times New Roman"/>
                      <w:color w:val="000000"/>
                      <w:sz w:val="18"/>
                      <w:szCs w:val="18"/>
                    </w:rPr>
                    <w:t xml:space="preserve"> certified by CBP in parts V and VII. </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beer: Form 5130.12 (1689), certified by CBP in parts II and IV. </w:t>
                  </w:r>
                </w:p>
                <w:p w:rsidRPr="00FE5645" w:rsidR="00FE5645" w:rsidP="00FE5645" w:rsidRDefault="00FE5645">
                  <w:pPr>
                    <w:numPr>
                      <w:ilvl w:val="0"/>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 Form 5200.14 (2149/2150), certified by CBP in parts III and IV.</w:t>
                  </w:r>
                </w:p>
                <w:p w:rsidRPr="00FE5645" w:rsidR="00FE5645" w:rsidP="00FE5645" w:rsidRDefault="00FE5645">
                  <w:pPr>
                    <w:numPr>
                      <w:ilvl w:val="1"/>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may use the following documents for alcohol beverages or tobacco if they contain sufficient information to identify the shipment and the TTB export document covering the shipment (we may request additional documentation to support these proofs of export):</w:t>
                  </w:r>
                </w:p>
                <w:p w:rsidRPr="00FE5645" w:rsidR="00FE5645" w:rsidP="00FE5645" w:rsidRDefault="00FE5645">
                  <w:pPr>
                    <w:numPr>
                      <w:ilvl w:val="2"/>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landing certificate from an official of the foreign country certifying receipt of the shipment.</w:t>
                  </w:r>
                </w:p>
                <w:p w:rsidRPr="00FE5645" w:rsidR="00FE5645" w:rsidP="00FE5645" w:rsidRDefault="00FE5645">
                  <w:pPr>
                    <w:numPr>
                      <w:ilvl w:val="2"/>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 statement under penalties of perjury from the carrier who took the shipment into the foreign country.</w:t>
                  </w:r>
                </w:p>
                <w:p w:rsidRPr="00FE5645" w:rsidR="00FE5645" w:rsidP="00FE5645" w:rsidRDefault="00FE5645">
                  <w:pPr>
                    <w:numPr>
                      <w:ilvl w:val="2"/>
                      <w:numId w:val="5"/>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lastRenderedPageBreak/>
                    <w:t>A statement from the foreign customer certifying receipt of the shipment.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is acceptable to prove an export as supplies on certain vessels and aircraft?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Any </w:t>
                  </w:r>
                  <w:r w:rsidRPr="00FE5645">
                    <w:rPr>
                      <w:rFonts w:ascii="Times New Roman" w:hAnsi="Times New Roman" w:eastAsia="Times New Roman" w:cs="Times New Roman"/>
                      <w:b/>
                      <w:bCs/>
                      <w:color w:val="000000"/>
                      <w:sz w:val="18"/>
                      <w:szCs w:val="18"/>
                    </w:rPr>
                    <w:t>one </w:t>
                  </w:r>
                  <w:r w:rsidRPr="00FE5645">
                    <w:rPr>
                      <w:rFonts w:ascii="Times New Roman" w:hAnsi="Times New Roman" w:eastAsia="Times New Roman" w:cs="Times New Roman"/>
                      <w:color w:val="000000"/>
                      <w:sz w:val="18"/>
                      <w:szCs w:val="18"/>
                    </w:rPr>
                    <w:t>of these is acceptable to prove export for use as supplies on vessels and aircraft:</w:t>
                  </w:r>
                </w:p>
                <w:p w:rsidRPr="00FE5645" w:rsidR="00FE5645" w:rsidP="00FE5645" w:rsidRDefault="00FE5645">
                  <w:pPr>
                    <w:numPr>
                      <w:ilvl w:val="0"/>
                      <w:numId w:val="6"/>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alcohol beverages and tobacco products:  a certificate of receipt executed under the penalties of perjury by the master of the vessel, steamship line or aircraft, as the case may be, and containing the information required by 27 CFR part 28 or 44.</w:t>
                  </w:r>
                </w:p>
                <w:p w:rsidRPr="00FE5645" w:rsidR="00FE5645" w:rsidP="00FE5645" w:rsidRDefault="00FE5645">
                  <w:pPr>
                    <w:numPr>
                      <w:ilvl w:val="0"/>
                      <w:numId w:val="6"/>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For spirits and wine: Form </w:t>
                  </w:r>
                  <w:proofErr w:type="gramStart"/>
                  <w:r w:rsidRPr="00FE5645">
                    <w:rPr>
                      <w:rFonts w:ascii="Times New Roman" w:hAnsi="Times New Roman" w:eastAsia="Times New Roman" w:cs="Times New Roman"/>
                      <w:color w:val="000000"/>
                      <w:sz w:val="18"/>
                      <w:szCs w:val="18"/>
                    </w:rPr>
                    <w:t>5100.11,</w:t>
                  </w:r>
                  <w:proofErr w:type="gramEnd"/>
                  <w:r w:rsidRPr="00FE5645">
                    <w:rPr>
                      <w:rFonts w:ascii="Times New Roman" w:hAnsi="Times New Roman" w:eastAsia="Times New Roman" w:cs="Times New Roman"/>
                      <w:color w:val="000000"/>
                      <w:sz w:val="18"/>
                      <w:szCs w:val="18"/>
                    </w:rPr>
                    <w:t xml:space="preserve"> certified by CBP in parts V and VII. </w:t>
                  </w:r>
                </w:p>
                <w:p w:rsidRPr="00FE5645" w:rsidR="00FE5645" w:rsidP="00FE5645" w:rsidRDefault="00FE5645">
                  <w:pPr>
                    <w:numPr>
                      <w:ilvl w:val="0"/>
                      <w:numId w:val="6"/>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beer: Form 1689 (5130.12), certified by CBP in part II.  In the case of beer used on fishing vessels, CBP must certify parts II and IV. </w:t>
                  </w:r>
                </w:p>
                <w:p w:rsidRPr="00FE5645" w:rsidR="00FE5645" w:rsidP="00FE5645" w:rsidRDefault="00FE5645">
                  <w:pPr>
                    <w:numPr>
                      <w:ilvl w:val="0"/>
                      <w:numId w:val="6"/>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 Form 5200.14 (2149/2150), certified by CBP in part IV.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 xml:space="preserve">What is acceptable to prove a transfer to and deposit in a customs bonded warehouse (CBW) or a </w:t>
                  </w:r>
                  <w:proofErr w:type="gramStart"/>
                  <w:r w:rsidRPr="00FE5645">
                    <w:rPr>
                      <w:rFonts w:ascii="Times New Roman" w:hAnsi="Times New Roman" w:eastAsia="Times New Roman" w:cs="Times New Roman"/>
                      <w:i/>
                      <w:iCs/>
                      <w:color w:val="000000"/>
                      <w:sz w:val="18"/>
                      <w:szCs w:val="18"/>
                      <w:u w:val="single"/>
                    </w:rPr>
                    <w:t>customs manufacturing</w:t>
                  </w:r>
                  <w:proofErr w:type="gramEnd"/>
                  <w:r w:rsidRPr="00FE5645">
                    <w:rPr>
                      <w:rFonts w:ascii="Times New Roman" w:hAnsi="Times New Roman" w:eastAsia="Times New Roman" w:cs="Times New Roman"/>
                      <w:i/>
                      <w:iCs/>
                      <w:color w:val="000000"/>
                      <w:sz w:val="18"/>
                      <w:szCs w:val="18"/>
                      <w:u w:val="single"/>
                    </w:rPr>
                    <w:t xml:space="preserve"> bonded warehouse (CMBW)?</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Prior to making any shipments of this type, you must verify the warehouse is properly qualified with the CBP.  The CBW or CMBW operator must complete all applicable information and sign the appropriate form for the export product: </w:t>
                  </w:r>
                </w:p>
                <w:p w:rsidRPr="00FE5645" w:rsidR="00FE5645" w:rsidP="00FE5645" w:rsidRDefault="00FE5645">
                  <w:pPr>
                    <w:numPr>
                      <w:ilvl w:val="0"/>
                      <w:numId w:val="7"/>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spirits and wine: Form 5100.11, part V.</w:t>
                  </w:r>
                </w:p>
                <w:p w:rsidRPr="00FE5645" w:rsidR="00FE5645" w:rsidP="00FE5645" w:rsidRDefault="00FE5645">
                  <w:pPr>
                    <w:numPr>
                      <w:ilvl w:val="0"/>
                      <w:numId w:val="7"/>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beer: Form 5130.12 (1689), part II (modify Item 12 G to show CBW instead of FTZ).</w:t>
                  </w:r>
                </w:p>
                <w:p w:rsidRPr="00FE5645" w:rsidR="00FE5645" w:rsidP="00FE5645" w:rsidRDefault="00FE5645">
                  <w:pPr>
                    <w:numPr>
                      <w:ilvl w:val="0"/>
                      <w:numId w:val="7"/>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 through a class 9 CBW (duty free store):  Form</w:t>
                  </w:r>
                  <w:r w:rsidRPr="00FE5645">
                    <w:rPr>
                      <w:rFonts w:ascii="Times New Roman" w:hAnsi="Times New Roman" w:eastAsia="Times New Roman" w:cs="Times New Roman"/>
                      <w:color w:val="000000"/>
                      <w:sz w:val="18"/>
                      <w:szCs w:val="18"/>
                    </w:rPr>
                    <w:br/>
                    <w:t>5200.14 (2149/2150), part V.</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may not export tobacco products through other classes of customs bonded warehouses.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is acceptable to prove an export from an export warehouse?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Prior to making any shipments of this type, you must verify the warehouse is properly qualified as an export warehouse (EW).  The EW operator must complete all applicable information and must sign Form 5200.14 (2149/2150) in part V. You may not export alcohol beverages through export warehouses.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What is acceptable to prove an export for use by the armed forces?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You may deliver your alcohol beverages or tobacco products to a military base in the United States prior to </w:t>
                  </w:r>
                  <w:proofErr w:type="gramStart"/>
                  <w:r w:rsidRPr="00FE5645">
                    <w:rPr>
                      <w:rFonts w:ascii="Times New Roman" w:hAnsi="Times New Roman" w:eastAsia="Times New Roman" w:cs="Times New Roman"/>
                      <w:color w:val="000000"/>
                      <w:sz w:val="18"/>
                      <w:szCs w:val="18"/>
                    </w:rPr>
                    <w:t>being shipped</w:t>
                  </w:r>
                  <w:proofErr w:type="gramEnd"/>
                  <w:r w:rsidRPr="00FE5645">
                    <w:rPr>
                      <w:rFonts w:ascii="Times New Roman" w:hAnsi="Times New Roman" w:eastAsia="Times New Roman" w:cs="Times New Roman"/>
                      <w:color w:val="000000"/>
                      <w:sz w:val="18"/>
                      <w:szCs w:val="18"/>
                    </w:rPr>
                    <w:t xml:space="preserve"> to a base in a foreign country.  The commanding, supply or receiving </w:t>
                  </w:r>
                  <w:proofErr w:type="gramStart"/>
                  <w:r w:rsidRPr="00FE5645">
                    <w:rPr>
                      <w:rFonts w:ascii="Times New Roman" w:hAnsi="Times New Roman" w:eastAsia="Times New Roman" w:cs="Times New Roman"/>
                      <w:color w:val="000000"/>
                      <w:sz w:val="18"/>
                      <w:szCs w:val="18"/>
                    </w:rPr>
                    <w:t>officer,</w:t>
                  </w:r>
                  <w:proofErr w:type="gramEnd"/>
                  <w:r w:rsidRPr="00FE5645">
                    <w:rPr>
                      <w:rFonts w:ascii="Times New Roman" w:hAnsi="Times New Roman" w:eastAsia="Times New Roman" w:cs="Times New Roman"/>
                      <w:color w:val="000000"/>
                      <w:sz w:val="18"/>
                      <w:szCs w:val="18"/>
                    </w:rPr>
                    <w:t xml:space="preserve"> or other responsible military personnel at the military base where you deliver the shipment must complete and sign the appropriate form for the product you export. </w:t>
                  </w:r>
                </w:p>
                <w:p w:rsidRPr="00FE5645" w:rsidR="00FE5645" w:rsidP="00FE5645" w:rsidRDefault="00FE5645">
                  <w:pPr>
                    <w:numPr>
                      <w:ilvl w:val="0"/>
                      <w:numId w:val="8"/>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spirits and wine: Form 5100.11, part VIII.</w:t>
                  </w:r>
                </w:p>
                <w:p w:rsidRPr="00FE5645" w:rsidR="00FE5645" w:rsidP="00FE5645" w:rsidRDefault="00FE5645">
                  <w:pPr>
                    <w:numPr>
                      <w:ilvl w:val="0"/>
                      <w:numId w:val="8"/>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beer: Form 5130.12 (1689), part V.</w:t>
                  </w:r>
                </w:p>
                <w:p w:rsidRPr="00FE5645" w:rsidR="00FE5645" w:rsidP="00FE5645" w:rsidRDefault="00FE5645">
                  <w:pPr>
                    <w:numPr>
                      <w:ilvl w:val="0"/>
                      <w:numId w:val="8"/>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For tobacco products: Form 5200.14 (2149/2150), part IV.</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Alternatively, the responsible military personnel may acknowledge receipt for export on the Department of Defense Form, Transportation Control and Movement Document (TCMD). If you use a TCMD as proof of export, the military personnel must legibly provide this information: (1) Date, (2) discrepancy from bill of lading or shipping document, (3) rank, (4) title, and (5) signature.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If the place of delivery is in a foreign country, handle the shipment as an export to a foreign country and use any of the documents listed in this Industry Circular, as applicable, to prove export. Regardless of the location of the place of delivery, all alcohol beverages or tobacco products you remove on Forms 5100.11, 5130.12 (1689), or 5200.14 (2149/2150) for transfer to the armed forces must be used by the military </w:t>
                  </w:r>
                  <w:r w:rsidRPr="00FE5645">
                    <w:rPr>
                      <w:rFonts w:ascii="Times New Roman" w:hAnsi="Times New Roman" w:eastAsia="Times New Roman" w:cs="Times New Roman"/>
                      <w:b/>
                      <w:bCs/>
                      <w:color w:val="000000"/>
                      <w:sz w:val="18"/>
                      <w:szCs w:val="18"/>
                    </w:rPr>
                    <w:t>outside</w:t>
                  </w:r>
                  <w:r w:rsidRPr="00FE5645">
                    <w:rPr>
                      <w:rFonts w:ascii="Times New Roman" w:hAnsi="Times New Roman" w:eastAsia="Times New Roman" w:cs="Times New Roman"/>
                      <w:color w:val="000000"/>
                      <w:sz w:val="18"/>
                      <w:szCs w:val="18"/>
                    </w:rPr>
                    <w:t> of the United States. You may ship tobacco products to other Federal departments or agencies for their official use.  These instructions also apply to these shipments.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VI. Clarification of Repacking for Export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Finally, in issuing this Industry Circular, we recognize that modern shipping practices often entail consolidation and other repacking procedures between the </w:t>
                  </w:r>
                  <w:proofErr w:type="gramStart"/>
                  <w:r w:rsidRPr="00FE5645">
                    <w:rPr>
                      <w:rFonts w:ascii="Times New Roman" w:hAnsi="Times New Roman" w:eastAsia="Times New Roman" w:cs="Times New Roman"/>
                      <w:color w:val="000000"/>
                      <w:sz w:val="18"/>
                      <w:szCs w:val="18"/>
                    </w:rPr>
                    <w:t>removal</w:t>
                  </w:r>
                  <w:proofErr w:type="gramEnd"/>
                  <w:r w:rsidRPr="00FE5645">
                    <w:rPr>
                      <w:rFonts w:ascii="Times New Roman" w:hAnsi="Times New Roman" w:eastAsia="Times New Roman" w:cs="Times New Roman"/>
                      <w:color w:val="000000"/>
                      <w:sz w:val="18"/>
                      <w:szCs w:val="18"/>
                    </w:rPr>
                    <w:t xml:space="preserve"> of the goods from the bonded premises until they are laden on board the export carrier.  Your commercial records would constitute acceptable proof of export if the goods stop for repacking purposes if </w:t>
                  </w:r>
                  <w:r w:rsidRPr="00FE5645">
                    <w:rPr>
                      <w:rFonts w:ascii="Times New Roman" w:hAnsi="Times New Roman" w:eastAsia="Times New Roman" w:cs="Times New Roman"/>
                      <w:b/>
                      <w:bCs/>
                      <w:color w:val="000000"/>
                      <w:sz w:val="18"/>
                      <w:szCs w:val="18"/>
                    </w:rPr>
                    <w:t>all </w:t>
                  </w:r>
                  <w:r w:rsidRPr="00FE5645">
                    <w:rPr>
                      <w:rFonts w:ascii="Times New Roman" w:hAnsi="Times New Roman" w:eastAsia="Times New Roman" w:cs="Times New Roman"/>
                      <w:color w:val="000000"/>
                      <w:sz w:val="18"/>
                      <w:szCs w:val="18"/>
                    </w:rPr>
                    <w:t>of the following conditions exist:</w:t>
                  </w:r>
                </w:p>
                <w:p w:rsidRPr="00FE5645" w:rsidR="00FE5645" w:rsidP="00FE5645" w:rsidRDefault="00FE5645">
                  <w:pPr>
                    <w:numPr>
                      <w:ilvl w:val="0"/>
                      <w:numId w:val="9"/>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The foreign destination—the ultimate consignee—is established prior to removal of the goods from the bonded premises, and this is clearly reflected in your commercial records.</w:t>
                  </w:r>
                </w:p>
                <w:p w:rsidRPr="00FE5645" w:rsidR="00FE5645" w:rsidP="00FE5645" w:rsidRDefault="00FE5645">
                  <w:pPr>
                    <w:numPr>
                      <w:ilvl w:val="0"/>
                      <w:numId w:val="9"/>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The goods are consistently moving, in accordance with good commercial practice, to the ultimate consignee and the shipping documents show a foreign country as the final destination.</w:t>
                  </w:r>
                </w:p>
                <w:p w:rsidRPr="00FE5645" w:rsidR="00FE5645" w:rsidP="00FE5645" w:rsidRDefault="00FE5645">
                  <w:pPr>
                    <w:numPr>
                      <w:ilvl w:val="0"/>
                      <w:numId w:val="9"/>
                    </w:numPr>
                    <w:spacing w:before="100" w:beforeAutospacing="1" w:after="100" w:afterAutospacing="1" w:line="240" w:lineRule="auto"/>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lastRenderedPageBreak/>
                    <w:t>The repacking is accomplished for reasons of economy or efficiency, with goods consigned directly to the foreign customer—the ultimate consignee.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Accordingly, this Industry Circular supersedes the portion of </w:t>
                  </w:r>
                  <w:r w:rsidRPr="00FE5645">
                    <w:rPr>
                      <w:rFonts w:ascii="Times New Roman" w:hAnsi="Times New Roman" w:eastAsia="Times New Roman" w:cs="Times New Roman"/>
                      <w:color w:val="000000"/>
                      <w:sz w:val="18"/>
                      <w:szCs w:val="18"/>
                      <w:u w:val="single"/>
                    </w:rPr>
                    <w:t>Industry Circular 2000– 2</w:t>
                  </w:r>
                  <w:r w:rsidRPr="00FE5645">
                    <w:rPr>
                      <w:rFonts w:ascii="Times New Roman" w:hAnsi="Times New Roman" w:eastAsia="Times New Roman" w:cs="Times New Roman"/>
                      <w:color w:val="000000"/>
                      <w:sz w:val="18"/>
                      <w:szCs w:val="18"/>
                    </w:rPr>
                    <w:t> that addressed our position on in-transit stops of untaxpaid shipments for consolidation purposes.  TTB will initiate rulemaking to codify this practice.</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VII. Retention Of Supporting Documents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must continue to maintain all records and documents supporting proof of export forms, as directed by 27 CFR 28.45 and 44.199.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VIII. Questions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i/>
                      <w:iCs/>
                      <w:color w:val="000000"/>
                      <w:sz w:val="18"/>
                      <w:szCs w:val="18"/>
                      <w:u w:val="single"/>
                    </w:rPr>
                    <w:t>Who can answer my questions about this Industry Circular</w:t>
                  </w:r>
                  <w:r w:rsidRPr="00FE5645">
                    <w:rPr>
                      <w:rFonts w:ascii="Times New Roman" w:hAnsi="Times New Roman" w:eastAsia="Times New Roman" w:cs="Times New Roman"/>
                      <w:i/>
                      <w:iCs/>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If you have questions about this Industry Circular, you may send an e-mail to </w:t>
                  </w:r>
                  <w:r w:rsidRPr="00FE5645">
                    <w:rPr>
                      <w:rFonts w:ascii="Times New Roman" w:hAnsi="Times New Roman" w:eastAsia="Times New Roman" w:cs="Times New Roman"/>
                      <w:color w:val="000000"/>
                      <w:sz w:val="18"/>
                      <w:szCs w:val="18"/>
                      <w:u w:val="single"/>
                    </w:rPr>
                    <w:t>exports@ttb.gov</w:t>
                  </w:r>
                  <w:r w:rsidRPr="00FE5645">
                    <w:rPr>
                      <w:rFonts w:ascii="Times New Roman" w:hAnsi="Times New Roman" w:eastAsia="Times New Roman" w:cs="Times New Roman"/>
                      <w:color w:val="000000"/>
                      <w:sz w:val="18"/>
                      <w:szCs w:val="18"/>
                    </w:rPr>
                    <w:t xml:space="preserve">. You may also contact Barbara </w:t>
                  </w:r>
                  <w:proofErr w:type="spellStart"/>
                  <w:r w:rsidRPr="00FE5645">
                    <w:rPr>
                      <w:rFonts w:ascii="Times New Roman" w:hAnsi="Times New Roman" w:eastAsia="Times New Roman" w:cs="Times New Roman"/>
                      <w:color w:val="000000"/>
                      <w:sz w:val="18"/>
                      <w:szCs w:val="18"/>
                    </w:rPr>
                    <w:t>Klumpp</w:t>
                  </w:r>
                  <w:proofErr w:type="spellEnd"/>
                  <w:r w:rsidRPr="00FE5645">
                    <w:rPr>
                      <w:rFonts w:ascii="Times New Roman" w:hAnsi="Times New Roman" w:eastAsia="Times New Roman" w:cs="Times New Roman"/>
                      <w:color w:val="000000"/>
                      <w:sz w:val="18"/>
                      <w:szCs w:val="18"/>
                    </w:rPr>
                    <w:t xml:space="preserve"> at the National Revenue Center at (513) 684-7132, or Joanne Brady at the Regulations and Procedures Division, at (215) 333-7050.</w:t>
                  </w:r>
                </w:p>
                <w:p w:rsidRPr="00FE5645" w:rsidR="00FE5645" w:rsidP="00FE5645" w:rsidRDefault="00FE5645">
                  <w:pPr>
                    <w:spacing w:before="150" w:after="90" w:line="240" w:lineRule="auto"/>
                    <w:ind w:left="75" w:right="225"/>
                    <w:jc w:val="center"/>
                    <w:rPr>
                      <w:rFonts w:ascii="Times New Roman" w:hAnsi="Times New Roman" w:eastAsia="Times New Roman" w:cs="Times New Roman"/>
                      <w:color w:val="000000"/>
                      <w:sz w:val="18"/>
                      <w:szCs w:val="18"/>
                    </w:rPr>
                  </w:pPr>
                  <w:r>
                    <w:rPr>
                      <w:rFonts w:ascii="Times New Roman" w:hAnsi="Times New Roman" w:eastAsia="Times New Roman" w:cs="Times New Roman"/>
                      <w:noProof/>
                      <w:color w:val="000000"/>
                      <w:sz w:val="18"/>
                      <w:szCs w:val="18"/>
                    </w:rPr>
                    <w:t xml:space="preserve">Signed, </w:t>
                  </w:r>
                </w:p>
                <w:p w:rsidRPr="00FE5645" w:rsidR="00FE5645" w:rsidP="00FE5645" w:rsidRDefault="00FE5645">
                  <w:pPr>
                    <w:spacing w:before="150" w:after="90" w:line="240" w:lineRule="auto"/>
                    <w:ind w:left="75" w:right="225"/>
                    <w:jc w:val="center"/>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Arthur J. </w:t>
                  </w:r>
                  <w:proofErr w:type="spellStart"/>
                  <w:r w:rsidRPr="00FE5645">
                    <w:rPr>
                      <w:rFonts w:ascii="Times New Roman" w:hAnsi="Times New Roman" w:eastAsia="Times New Roman" w:cs="Times New Roman"/>
                      <w:color w:val="000000"/>
                      <w:sz w:val="18"/>
                      <w:szCs w:val="18"/>
                    </w:rPr>
                    <w:t>Libertucci</w:t>
                  </w:r>
                  <w:proofErr w:type="spellEnd"/>
                </w:p>
                <w:p w:rsidRPr="00FE5645" w:rsidR="00FE5645" w:rsidP="00FE5645" w:rsidRDefault="00FE5645">
                  <w:pPr>
                    <w:spacing w:before="150" w:after="90" w:line="240" w:lineRule="auto"/>
                    <w:ind w:left="75" w:right="225"/>
                    <w:jc w:val="center"/>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Administrator</w:t>
                  </w:r>
                </w:p>
                <w:p w:rsidRPr="00FE5645" w:rsidR="00FE5645" w:rsidP="00FE5645" w:rsidRDefault="00FE5645">
                  <w:pPr>
                    <w:spacing w:before="150" w:after="90" w:line="240" w:lineRule="auto"/>
                    <w:ind w:left="75" w:right="225"/>
                    <w:jc w:val="center"/>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Alcohol and Tobacco Tax and Trade Bureau</w:t>
                  </w:r>
                </w:p>
                <w:p w:rsidR="00FE5645" w:rsidP="00FE5645" w:rsidRDefault="00FE5645">
                  <w:pPr>
                    <w:spacing w:before="150" w:after="90" w:line="240" w:lineRule="auto"/>
                    <w:ind w:left="75" w:right="225"/>
                    <w:rPr>
                      <w:rFonts w:ascii="Times New Roman" w:hAnsi="Times New Roman" w:eastAsia="Times New Roman" w:cs="Times New Roman"/>
                      <w:b/>
                      <w:bCs/>
                      <w:color w:val="000000"/>
                      <w:sz w:val="18"/>
                      <w:szCs w:val="18"/>
                    </w:rPr>
                  </w:pPr>
                </w:p>
                <w:p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Sample Letterhead Request For Alternative Procedure </w:t>
                  </w:r>
                  <w:r w:rsidRPr="00FE5645">
                    <w:rPr>
                      <w:rFonts w:ascii="Times New Roman" w:hAnsi="Times New Roman" w:eastAsia="Times New Roman" w:cs="Times New Roman"/>
                      <w:color w:val="000000"/>
                      <w:sz w:val="18"/>
                      <w:szCs w:val="18"/>
                    </w:rPr>
                    <w:br/>
                  </w:r>
                </w:p>
                <w:p w:rsidR="00FE5645" w:rsidP="00E274EB" w:rsidRDefault="00FE5645">
                  <w:pPr>
                    <w:spacing w:after="0" w:line="240" w:lineRule="auto"/>
                    <w:ind w:left="72" w:right="230"/>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Alcohol and Tobacco Tax and Trade Bureau (TTB)  National Revenue Center  Attn: Export Alternative Procedure Program  8002 Federal Office Building 550 Main Street Cincinnati, OH  45202</w:t>
                  </w:r>
                  <w:r w:rsidRPr="00FE5645">
                    <w:rPr>
                      <w:rFonts w:ascii="Times New Roman" w:hAnsi="Times New Roman" w:eastAsia="Times New Roman" w:cs="Times New Roman"/>
                      <w:color w:val="000000"/>
                      <w:sz w:val="18"/>
                      <w:szCs w:val="18"/>
                    </w:rPr>
                    <w:br/>
                  </w:r>
                </w:p>
                <w:p w:rsidR="00E274EB" w:rsidP="00E274EB" w:rsidRDefault="00FE5645">
                  <w:pPr>
                    <w:spacing w:after="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Retention of Alcohol and Tobacco Export Documentation Alternative Procedure Request </w:t>
                  </w:r>
                </w:p>
                <w:p w:rsidRPr="00FE5645" w:rsidR="00FE5645" w:rsidP="00E274EB" w:rsidRDefault="00FE5645">
                  <w:pPr>
                    <w:spacing w:after="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br/>
                    <w:t>[</w:t>
                  </w:r>
                  <w:r w:rsidRPr="00FE5645">
                    <w:rPr>
                      <w:rFonts w:ascii="Times New Roman" w:hAnsi="Times New Roman" w:eastAsia="Times New Roman" w:cs="Times New Roman"/>
                      <w:i/>
                      <w:iCs/>
                      <w:color w:val="000000"/>
                      <w:sz w:val="18"/>
                      <w:szCs w:val="18"/>
                    </w:rPr>
                    <w:t>Insert business name and permit/registry number</w:t>
                  </w:r>
                  <w:r w:rsidRPr="00FE5645">
                    <w:rPr>
                      <w:rFonts w:ascii="Times New Roman" w:hAnsi="Times New Roman" w:eastAsia="Times New Roman" w:cs="Times New Roman"/>
                      <w:color w:val="000000"/>
                      <w:sz w:val="18"/>
                      <w:szCs w:val="18"/>
                    </w:rPr>
                    <w:t>] requests to use the alternative procedure in accordance with Industry Circular 2004–3, under the provisions of ______________.  [</w:t>
                  </w:r>
                  <w:r w:rsidRPr="00FE5645">
                    <w:rPr>
                      <w:rFonts w:ascii="Times New Roman" w:hAnsi="Times New Roman" w:eastAsia="Times New Roman" w:cs="Times New Roman"/>
                      <w:i/>
                      <w:iCs/>
                      <w:color w:val="000000"/>
                      <w:sz w:val="18"/>
                      <w:szCs w:val="18"/>
                    </w:rPr>
                    <w:t>Insert “27 CFR 28.20” for alcohol; “27 CFR 44.72” for tobacco</w:t>
                  </w:r>
                  <w:r w:rsidRPr="00FE5645">
                    <w:rPr>
                      <w:rFonts w:ascii="Times New Roman" w:hAnsi="Times New Roman" w:eastAsia="Times New Roman" w:cs="Times New Roman"/>
                      <w:color w:val="000000"/>
                      <w:sz w:val="18"/>
                      <w:szCs w:val="18"/>
                    </w:rPr>
                    <w:t>]. We request that TTB approve this alternative procedure to allow us to retain notice of exportation forms and documents proving exportation at our premises instead of submitting these documents to the National Revenue Center (NRC).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We understand that all appropriate export documentation outlined in Industry Circular 2004-3 must be completed and maintained at our approved premises, and we must make them available to TTB officers upon their request.  We also understand that if we cannot make these documents available, TTB would treat the export as a taxable removal, subject to penalties and interest for failure to pay, from the date the product </w:t>
                  </w:r>
                  <w:proofErr w:type="gramStart"/>
                  <w:r w:rsidRPr="00FE5645">
                    <w:rPr>
                      <w:rFonts w:ascii="Times New Roman" w:hAnsi="Times New Roman" w:eastAsia="Times New Roman" w:cs="Times New Roman"/>
                      <w:color w:val="000000"/>
                      <w:sz w:val="18"/>
                      <w:szCs w:val="18"/>
                    </w:rPr>
                    <w:t>is removed</w:t>
                  </w:r>
                  <w:proofErr w:type="gramEnd"/>
                  <w:r w:rsidRPr="00FE5645">
                    <w:rPr>
                      <w:rFonts w:ascii="Times New Roman" w:hAnsi="Times New Roman" w:eastAsia="Times New Roman" w:cs="Times New Roman"/>
                      <w:color w:val="000000"/>
                      <w:sz w:val="18"/>
                      <w:szCs w:val="18"/>
                    </w:rPr>
                    <w:t>. </w:t>
                  </w:r>
                  <w:r w:rsidRPr="00FE5645">
                    <w:rPr>
                      <w:rFonts w:ascii="Times New Roman" w:hAnsi="Times New Roman" w:eastAsia="Times New Roman" w:cs="Times New Roman"/>
                      <w:color w:val="000000"/>
                      <w:sz w:val="18"/>
                      <w:szCs w:val="18"/>
                    </w:rPr>
                    <w:br/>
                    <w:t>We understand that we will be required to prepare a Monthly Report of Goods Exported, as outlined in this circular, containing all information required by TTB.  We understand that we must submit this Monthly Report of Goods Exported to TTB as outlined in Industry Circular 2004–3, and that TTB may require submission of all documentation at any given time.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We understand that TTB may rescind this approval at any time if the Bureau determines that this alternative procedure is an administrative burden or causes jeopardy to the revenue.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w:t>
                  </w:r>
                  <w:r w:rsidRPr="00FE5645">
                    <w:rPr>
                      <w:rFonts w:ascii="Times New Roman" w:hAnsi="Times New Roman" w:eastAsia="Times New Roman" w:cs="Times New Roman"/>
                      <w:i/>
                      <w:iCs/>
                      <w:color w:val="000000"/>
                      <w:sz w:val="18"/>
                      <w:szCs w:val="18"/>
                    </w:rPr>
                    <w:t>Insert Name of Authorized Person Submitting Request</w:t>
                  </w:r>
                  <w:r w:rsidRPr="00FE5645">
                    <w:rPr>
                      <w:rFonts w:ascii="Times New Roman" w:hAnsi="Times New Roman" w:eastAsia="Times New Roman" w:cs="Times New Roman"/>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Signature of Authorized Person</w:t>
                  </w:r>
                  <w:bookmarkStart w:name="_GoBack" w:id="0"/>
                  <w:bookmarkEnd w:id="0"/>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____________________________________________</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Date:</w:t>
                  </w:r>
                  <w:r w:rsidRPr="00FE5645">
                    <w:rPr>
                      <w:rFonts w:ascii="Times New Roman" w:hAnsi="Times New Roman" w:eastAsia="Times New Roman" w:cs="Times New Roman"/>
                      <w:color w:val="000000"/>
                      <w:sz w:val="18"/>
                      <w:szCs w:val="18"/>
                    </w:rPr>
                    <w:br/>
                    <w:t>Company Principal Name: </w:t>
                  </w:r>
                  <w:r w:rsidRPr="00FE5645">
                    <w:rPr>
                      <w:rFonts w:ascii="Times New Roman" w:hAnsi="Times New Roman" w:eastAsia="Times New Roman" w:cs="Times New Roman"/>
                      <w:color w:val="000000"/>
                      <w:sz w:val="18"/>
                      <w:szCs w:val="18"/>
                    </w:rPr>
                    <w:br/>
                    <w:t>Operating Name (if applicable):</w:t>
                  </w:r>
                  <w:r w:rsidRPr="00FE5645">
                    <w:rPr>
                      <w:rFonts w:ascii="Times New Roman" w:hAnsi="Times New Roman" w:eastAsia="Times New Roman" w:cs="Times New Roman"/>
                      <w:color w:val="000000"/>
                      <w:sz w:val="18"/>
                      <w:szCs w:val="18"/>
                    </w:rPr>
                    <w:br/>
                    <w:t>Address of Premises</w:t>
                  </w:r>
                </w:p>
                <w:p w:rsidRPr="00FE5645" w:rsidR="00FE5645" w:rsidP="00FE5645" w:rsidRDefault="00FE5645">
                  <w:pPr>
                    <w:spacing w:before="150" w:after="90" w:line="240" w:lineRule="auto"/>
                    <w:ind w:left="795" w:right="94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Street Address:</w:t>
                  </w:r>
                </w:p>
                <w:p w:rsidRPr="00FE5645" w:rsidR="00FE5645" w:rsidP="00FE5645" w:rsidRDefault="00FE5645">
                  <w:pPr>
                    <w:spacing w:before="150" w:after="100" w:line="240" w:lineRule="auto"/>
                    <w:ind w:left="795" w:right="94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City, State, Zip Code: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lastRenderedPageBreak/>
                    <w:t>Telephone Number:</w:t>
                  </w:r>
                  <w:r w:rsidRPr="00FE5645">
                    <w:rPr>
                      <w:rFonts w:ascii="Times New Roman" w:hAnsi="Times New Roman" w:eastAsia="Times New Roman" w:cs="Times New Roman"/>
                      <w:color w:val="000000"/>
                      <w:sz w:val="18"/>
                      <w:szCs w:val="18"/>
                    </w:rPr>
                    <w:br/>
                    <w:t>Registry Number: </w:t>
                  </w:r>
                  <w:r w:rsidRPr="00FE5645">
                    <w:rPr>
                      <w:rFonts w:ascii="Times New Roman" w:hAnsi="Times New Roman" w:eastAsia="Times New Roman" w:cs="Times New Roman"/>
                      <w:color w:val="000000"/>
                      <w:sz w:val="18"/>
                      <w:szCs w:val="18"/>
                    </w:rPr>
                    <w:br/>
                    <w:t>Permit Number (if applicable):</w:t>
                  </w:r>
                </w:p>
                <w:p w:rsidRPr="00FE5645" w:rsidR="00FE5645" w:rsidP="00FE5645" w:rsidRDefault="00FE5645">
                  <w:pPr>
                    <w:spacing w:before="150" w:after="90" w:line="240" w:lineRule="auto"/>
                    <w:ind w:left="75" w:right="225"/>
                    <w:jc w:val="center"/>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MONTHLY REPORT OF GOODS EXPORTED</w:t>
                  </w:r>
                </w:p>
                <w:tbl>
                  <w:tblPr>
                    <w:tblW w:w="4300" w:type="pct"/>
                    <w:jc w:val="center"/>
                    <w:tblCellSpacing w:w="0" w:type="dxa"/>
                    <w:tblCellMar>
                      <w:left w:w="0" w:type="dxa"/>
                      <w:right w:w="0" w:type="dxa"/>
                    </w:tblCellMar>
                    <w:tblLook w:val="04A0" w:firstRow="1" w:lastRow="0" w:firstColumn="1" w:lastColumn="0" w:noHBand="0" w:noVBand="1"/>
                  </w:tblPr>
                  <w:tblGrid>
                    <w:gridCol w:w="4828"/>
                    <w:gridCol w:w="5079"/>
                  </w:tblGrid>
                  <w:tr w:rsidRPr="00FE5645" w:rsidR="00FE5645">
                    <w:trPr>
                      <w:trHeight w:val="510"/>
                      <w:tblCellSpacing w:w="0" w:type="dxa"/>
                      <w:jc w:val="center"/>
                    </w:trPr>
                    <w:tc>
                      <w:tcPr>
                        <w:tcW w:w="0" w:type="auto"/>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NAME OF PROPRIETOR</w:t>
                        </w:r>
                        <w:r w:rsidRPr="00FE5645">
                          <w:rPr>
                            <w:rFonts w:ascii="Times New Roman" w:hAnsi="Times New Roman" w:eastAsia="Times New Roman" w:cs="Times New Roman"/>
                            <w:color w:val="000000"/>
                            <w:sz w:val="18"/>
                            <w:szCs w:val="18"/>
                          </w:rPr>
                          <w:t>_______________</w:t>
                        </w:r>
                      </w:p>
                    </w:tc>
                    <w:tc>
                      <w:tcPr>
                        <w:tcW w:w="0" w:type="auto"/>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FOR MONTH/YR ENDING</w:t>
                        </w:r>
                        <w:r w:rsidRPr="00FE5645">
                          <w:rPr>
                            <w:rFonts w:ascii="Times New Roman" w:hAnsi="Times New Roman" w:eastAsia="Times New Roman" w:cs="Times New Roman"/>
                            <w:color w:val="000000"/>
                            <w:sz w:val="18"/>
                            <w:szCs w:val="18"/>
                          </w:rPr>
                          <w:t>________________</w:t>
                        </w:r>
                      </w:p>
                    </w:tc>
                  </w:tr>
                  <w:tr w:rsidRPr="00FE5645" w:rsidR="00FE5645">
                    <w:trPr>
                      <w:tblCellSpacing w:w="0" w:type="dxa"/>
                      <w:jc w:val="center"/>
                    </w:trPr>
                    <w:tc>
                      <w:tcPr>
                        <w:tcW w:w="0" w:type="auto"/>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ADDRESS OF PREMISES</w:t>
                        </w:r>
                        <w:r w:rsidRPr="00FE5645">
                          <w:rPr>
                            <w:rFonts w:ascii="Times New Roman" w:hAnsi="Times New Roman" w:eastAsia="Times New Roman" w:cs="Times New Roman"/>
                            <w:color w:val="000000"/>
                            <w:sz w:val="18"/>
                            <w:szCs w:val="18"/>
                          </w:rPr>
                          <w:t>_______________</w:t>
                        </w:r>
                      </w:p>
                    </w:tc>
                    <w:tc>
                      <w:tcPr>
                        <w:tcW w:w="0" w:type="auto"/>
                        <w:hideMark/>
                      </w:tcPr>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PERMIT/REGISTRY NO. </w:t>
                        </w:r>
                        <w:r w:rsidRPr="00FE5645">
                          <w:rPr>
                            <w:rFonts w:ascii="Times New Roman" w:hAnsi="Times New Roman" w:eastAsia="Times New Roman" w:cs="Times New Roman"/>
                            <w:color w:val="000000"/>
                            <w:sz w:val="18"/>
                            <w:szCs w:val="18"/>
                          </w:rPr>
                          <w:t>_________________</w:t>
                        </w:r>
                      </w:p>
                    </w:tc>
                  </w:tr>
                </w:tbl>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w:t>
                  </w:r>
                </w:p>
                <w:tbl>
                  <w:tblPr>
                    <w:tblW w:w="10050" w:type="dxa"/>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80"/>
                    <w:gridCol w:w="1209"/>
                    <w:gridCol w:w="1029"/>
                    <w:gridCol w:w="1622"/>
                    <w:gridCol w:w="1371"/>
                    <w:gridCol w:w="1645"/>
                    <w:gridCol w:w="1174"/>
                    <w:gridCol w:w="1220"/>
                  </w:tblGrid>
                  <w:tr w:rsidRPr="00FE5645" w:rsidR="00FE5645">
                    <w:trPr>
                      <w:tblCellSpacing w:w="0" w:type="dxa"/>
                      <w:jc w:val="center"/>
                    </w:trPr>
                    <w:tc>
                      <w:tcPr>
                        <w:tcW w:w="840"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S/N TTB FORM</w:t>
                        </w:r>
                      </w:p>
                    </w:tc>
                    <w:tc>
                      <w:tcPr>
                        <w:tcW w:w="1290"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DATE OF REMOVAL</w:t>
                        </w:r>
                      </w:p>
                    </w:tc>
                    <w:tc>
                      <w:tcPr>
                        <w:tcW w:w="1110"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TYPE OF EXPORT</w:t>
                        </w:r>
                      </w:p>
                    </w:tc>
                    <w:tc>
                      <w:tcPr>
                        <w:tcW w:w="1740"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DESTINATION</w:t>
                        </w:r>
                      </w:p>
                    </w:tc>
                    <w:tc>
                      <w:tcPr>
                        <w:tcW w:w="1455"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TRANSPORT MODE</w:t>
                        </w:r>
                      </w:p>
                    </w:tc>
                    <w:tc>
                      <w:tcPr>
                        <w:tcW w:w="1875"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AMOUNT OF PRODUCT</w:t>
                        </w:r>
                      </w:p>
                    </w:tc>
                    <w:tc>
                      <w:tcPr>
                        <w:tcW w:w="1245"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AMOUNT OF TAX LIABILITY</w:t>
                        </w:r>
                      </w:p>
                    </w:tc>
                    <w:tc>
                      <w:tcPr>
                        <w:tcW w:w="1305" w:type="dxa"/>
                        <w:tcBorders>
                          <w:top w:val="outset" w:color="auto" w:sz="6" w:space="0"/>
                          <w:left w:val="outset" w:color="auto" w:sz="6" w:space="0"/>
                          <w:bottom w:val="outset" w:color="auto" w:sz="6" w:space="0"/>
                          <w:right w:val="outset" w:color="auto" w:sz="6" w:space="0"/>
                        </w:tcBorders>
                        <w:shd w:val="clear" w:color="auto" w:fill="CCCCCC"/>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PROOF OF EXPORT RECEIVED</w:t>
                        </w:r>
                      </w:p>
                    </w:tc>
                  </w:tr>
                  <w:tr w:rsidRPr="00FE5645" w:rsidR="00FE5645">
                    <w:trPr>
                      <w:tblCellSpacing w:w="0" w:type="dxa"/>
                      <w:jc w:val="center"/>
                    </w:trPr>
                    <w:tc>
                      <w:tcPr>
                        <w:tcW w:w="8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9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11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7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45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87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4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30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r>
                  <w:tr w:rsidRPr="00FE5645" w:rsidR="00FE5645">
                    <w:trPr>
                      <w:tblCellSpacing w:w="0" w:type="dxa"/>
                      <w:jc w:val="center"/>
                    </w:trPr>
                    <w:tc>
                      <w:tcPr>
                        <w:tcW w:w="8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9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11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7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45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87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4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30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r>
                  <w:tr w:rsidRPr="00FE5645" w:rsidR="00FE5645">
                    <w:trPr>
                      <w:tblCellSpacing w:w="0" w:type="dxa"/>
                      <w:jc w:val="center"/>
                    </w:trPr>
                    <w:tc>
                      <w:tcPr>
                        <w:tcW w:w="8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9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11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740"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45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87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24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c>
                      <w:tcPr>
                        <w:tcW w:w="1305" w:type="dxa"/>
                        <w:tcBorders>
                          <w:top w:val="outset" w:color="auto" w:sz="6" w:space="0"/>
                          <w:left w:val="outset" w:color="auto" w:sz="6" w:space="0"/>
                          <w:bottom w:val="outset" w:color="auto" w:sz="6" w:space="0"/>
                          <w:right w:val="outset" w:color="auto" w:sz="6" w:space="0"/>
                        </w:tcBorders>
                        <w:hideMark/>
                      </w:tcPr>
                      <w:p w:rsidRPr="00FE5645" w:rsidR="00FE5645" w:rsidP="00FE5645" w:rsidRDefault="00FE5645">
                        <w:pPr>
                          <w:spacing w:after="90" w:line="240" w:lineRule="auto"/>
                          <w:ind w:left="75"/>
                          <w:jc w:val="center"/>
                          <w:rPr>
                            <w:rFonts w:ascii="Times New Roman" w:hAnsi="Times New Roman" w:eastAsia="Times New Roman" w:cs="Times New Roman"/>
                            <w:color w:val="000000"/>
                            <w:sz w:val="17"/>
                            <w:szCs w:val="17"/>
                          </w:rPr>
                        </w:pPr>
                        <w:r w:rsidRPr="00FE5645">
                          <w:rPr>
                            <w:rFonts w:ascii="Times New Roman" w:hAnsi="Times New Roman" w:eastAsia="Times New Roman" w:cs="Times New Roman"/>
                            <w:color w:val="000000"/>
                            <w:sz w:val="17"/>
                            <w:szCs w:val="17"/>
                          </w:rPr>
                          <w:t> </w:t>
                        </w:r>
                      </w:p>
                    </w:tc>
                  </w:tr>
                </w:tbl>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Column Descriptions: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xml:space="preserve">S/N TTB Form – Serial No. of Forms 5100.11, Transport Mode – Specify type of transportation 5130.12 or 5200.14. </w:t>
                  </w:r>
                  <w:proofErr w:type="gramStart"/>
                  <w:r w:rsidRPr="00FE5645">
                    <w:rPr>
                      <w:rFonts w:ascii="Times New Roman" w:hAnsi="Times New Roman" w:eastAsia="Times New Roman" w:cs="Times New Roman"/>
                      <w:color w:val="000000"/>
                      <w:sz w:val="18"/>
                      <w:szCs w:val="18"/>
                    </w:rPr>
                    <w:t>used</w:t>
                  </w:r>
                  <w:proofErr w:type="gramEnd"/>
                  <w:r w:rsidRPr="00FE5645">
                    <w:rPr>
                      <w:rFonts w:ascii="Times New Roman" w:hAnsi="Times New Roman" w:eastAsia="Times New Roman" w:cs="Times New Roman"/>
                      <w:color w:val="000000"/>
                      <w:sz w:val="18"/>
                      <w:szCs w:val="18"/>
                    </w:rPr>
                    <w:t xml:space="preserve">. Date of Removal – Date of removal or withdrawal of Amount of Product – Specify amount of wine gallons, goods exported. </w:t>
                  </w:r>
                  <w:proofErr w:type="gramStart"/>
                  <w:r w:rsidRPr="00FE5645">
                    <w:rPr>
                      <w:rFonts w:ascii="Times New Roman" w:hAnsi="Times New Roman" w:eastAsia="Times New Roman" w:cs="Times New Roman"/>
                      <w:color w:val="000000"/>
                      <w:sz w:val="18"/>
                      <w:szCs w:val="18"/>
                    </w:rPr>
                    <w:t>proof</w:t>
                  </w:r>
                  <w:proofErr w:type="gramEnd"/>
                  <w:r w:rsidRPr="00FE5645">
                    <w:rPr>
                      <w:rFonts w:ascii="Times New Roman" w:hAnsi="Times New Roman" w:eastAsia="Times New Roman" w:cs="Times New Roman"/>
                      <w:color w:val="000000"/>
                      <w:sz w:val="18"/>
                      <w:szCs w:val="18"/>
                    </w:rPr>
                    <w:t xml:space="preserve"> gallons, or barrels of goods exported.     Type of Export – Direct Export, Shipment to Amount of Tax Liability – Total amount of tax liability of Armed Forces, Foreign Trade goods exported. Zone, Customs Bonded Warehouse, Use as Supplies on Vessels or Aircraft. Destination – Destination of goods exported. Proof of Export – Indicate “Y” for yes if proof of export </w:t>
                  </w:r>
                  <w:proofErr w:type="gramStart"/>
                  <w:r w:rsidRPr="00FE5645">
                    <w:rPr>
                      <w:rFonts w:ascii="Times New Roman" w:hAnsi="Times New Roman" w:eastAsia="Times New Roman" w:cs="Times New Roman"/>
                      <w:color w:val="000000"/>
                      <w:sz w:val="18"/>
                      <w:szCs w:val="18"/>
                    </w:rPr>
                    <w:t>has been received</w:t>
                  </w:r>
                  <w:proofErr w:type="gramEnd"/>
                  <w:r w:rsidRPr="00FE5645">
                    <w:rPr>
                      <w:rFonts w:ascii="Times New Roman" w:hAnsi="Times New Roman" w:eastAsia="Times New Roman" w:cs="Times New Roman"/>
                      <w:color w:val="000000"/>
                      <w:sz w:val="18"/>
                      <w:szCs w:val="18"/>
                    </w:rPr>
                    <w:t xml:space="preserve">.  Indicate “N” for No if proof of export </w:t>
                  </w:r>
                  <w:proofErr w:type="gramStart"/>
                  <w:r w:rsidRPr="00FE5645">
                    <w:rPr>
                      <w:rFonts w:ascii="Times New Roman" w:hAnsi="Times New Roman" w:eastAsia="Times New Roman" w:cs="Times New Roman"/>
                      <w:color w:val="000000"/>
                      <w:sz w:val="18"/>
                      <w:szCs w:val="18"/>
                    </w:rPr>
                    <w:t>has not been received</w:t>
                  </w:r>
                  <w:proofErr w:type="gramEnd"/>
                  <w:r w:rsidRPr="00FE5645">
                    <w:rPr>
                      <w:rFonts w:ascii="Times New Roman" w:hAnsi="Times New Roman" w:eastAsia="Times New Roman" w:cs="Times New Roman"/>
                      <w:color w:val="000000"/>
                      <w:sz w:val="18"/>
                      <w:szCs w:val="18"/>
                    </w:rPr>
                    <w: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b/>
                      <w:bCs/>
                      <w:color w:val="000000"/>
                      <w:sz w:val="18"/>
                      <w:szCs w:val="18"/>
                    </w:rPr>
                    <w:t>Additional Instructions:</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You must obtain proof of export within 90 days from the date of removal.  If you have not received adequate proof of export within 90 days from the date of removal, you must pay applicable taxes, plus interest, and make an adjusting entry on your next Excise Tax Return, Form 5000.24.  If you are late in paying or fail to pay taxes and interest, we may impose additional penalties and interest.</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Three months after the first submission of the Monthly Report of Goods Exported, you must resubmit the summary report showing that you received proof of export for each entry or that you made payment on Form 5000.24.  The individual submitting this report must have signing authority on file with TTB.</w:t>
                  </w:r>
                </w:p>
              </w:tc>
            </w:tr>
          </w:tbl>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lastRenderedPageBreak/>
              <w:t> </w:t>
            </w:r>
          </w:p>
          <w:p w:rsidRPr="00FE5645" w:rsidR="00FE5645" w:rsidP="00FE5645" w:rsidRDefault="00FE5645">
            <w:pPr>
              <w:spacing w:before="150" w:after="90" w:line="240" w:lineRule="auto"/>
              <w:ind w:left="75" w:right="225"/>
              <w:rPr>
                <w:rFonts w:ascii="Times New Roman" w:hAnsi="Times New Roman" w:eastAsia="Times New Roman" w:cs="Times New Roman"/>
                <w:color w:val="000000"/>
                <w:sz w:val="18"/>
                <w:szCs w:val="18"/>
              </w:rPr>
            </w:pPr>
            <w:r w:rsidRPr="00FE5645">
              <w:rPr>
                <w:rFonts w:ascii="Times New Roman" w:hAnsi="Times New Roman" w:eastAsia="Times New Roman" w:cs="Times New Roman"/>
                <w:color w:val="000000"/>
                <w:sz w:val="18"/>
                <w:szCs w:val="18"/>
              </w:rPr>
              <w:t> </w:t>
            </w:r>
          </w:p>
        </w:tc>
      </w:tr>
    </w:tbl>
    <w:p w:rsidR="00FE5645" w:rsidRDefault="00FE5645"/>
    <w:sectPr w:rsidR="00FE56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04" w:rsidRDefault="00F26004" w:rsidP="00F26004">
      <w:pPr>
        <w:spacing w:after="0" w:line="240" w:lineRule="auto"/>
      </w:pPr>
      <w:r>
        <w:separator/>
      </w:r>
    </w:p>
  </w:endnote>
  <w:endnote w:type="continuationSeparator" w:id="0">
    <w:p w:rsidR="00F26004" w:rsidRDefault="00F26004" w:rsidP="00F2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04" w:rsidRDefault="00F26004" w:rsidP="00F26004">
      <w:pPr>
        <w:spacing w:after="0" w:line="240" w:lineRule="auto"/>
      </w:pPr>
      <w:r>
        <w:separator/>
      </w:r>
    </w:p>
  </w:footnote>
  <w:footnote w:type="continuationSeparator" w:id="0">
    <w:p w:rsidR="00F26004" w:rsidRDefault="00F26004" w:rsidP="00F26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04" w:rsidRDefault="00F2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5BA"/>
    <w:multiLevelType w:val="multilevel"/>
    <w:tmpl w:val="5C52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52183"/>
    <w:multiLevelType w:val="multilevel"/>
    <w:tmpl w:val="A2F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0765"/>
    <w:multiLevelType w:val="multilevel"/>
    <w:tmpl w:val="BB2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3E7C"/>
    <w:multiLevelType w:val="multilevel"/>
    <w:tmpl w:val="B0D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6E5F"/>
    <w:multiLevelType w:val="multilevel"/>
    <w:tmpl w:val="176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C1BC7"/>
    <w:multiLevelType w:val="multilevel"/>
    <w:tmpl w:val="C8A4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5483E"/>
    <w:multiLevelType w:val="multilevel"/>
    <w:tmpl w:val="71B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F2B5A"/>
    <w:multiLevelType w:val="multilevel"/>
    <w:tmpl w:val="95F6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03224"/>
    <w:multiLevelType w:val="multilevel"/>
    <w:tmpl w:val="B0B4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8"/>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45"/>
    <w:rsid w:val="004D3B91"/>
    <w:rsid w:val="00655937"/>
    <w:rsid w:val="00BA6542"/>
    <w:rsid w:val="00E274EB"/>
    <w:rsid w:val="00F14913"/>
    <w:rsid w:val="00F26004"/>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F1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04"/>
  </w:style>
  <w:style w:type="paragraph" w:styleId="Footer">
    <w:name w:val="footer"/>
    <w:basedOn w:val="Normal"/>
    <w:link w:val="FooterChar"/>
    <w:uiPriority w:val="99"/>
    <w:unhideWhenUsed/>
    <w:rsid w:val="00F26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32985">
      <w:bodyDiv w:val="1"/>
      <w:marLeft w:val="0"/>
      <w:marRight w:val="0"/>
      <w:marTop w:val="0"/>
      <w:marBottom w:val="0"/>
      <w:divBdr>
        <w:top w:val="none" w:sz="0" w:space="0" w:color="auto"/>
        <w:left w:val="none" w:sz="0" w:space="0" w:color="auto"/>
        <w:bottom w:val="none" w:sz="0" w:space="0" w:color="auto"/>
        <w:right w:val="none" w:sz="0" w:space="0" w:color="auto"/>
      </w:divBdr>
      <w:divsChild>
        <w:div w:id="1590430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2021-02-05T18:37:00Z</dcterms:created>
  <dcterms:modified xsi:type="dcterms:W3CDTF">2021-02-05T18:39:00Z</dcterms:modified>
</cp:coreProperties>
</file>