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403DC8E3" w14:textId="77777777">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D73D2D" w:rsidRDefault="00AF1157" w14:paraId="1D507DC4" w14:textId="77777777">
      <w:pPr>
        <w:suppressAutoHyphens/>
        <w:jc w:val="center"/>
        <w:rPr>
          <w:rFonts w:ascii="Arial" w:hAnsi="Arial" w:cs="Arial"/>
          <w:b/>
          <w:sz w:val="22"/>
          <w:szCs w:val="22"/>
        </w:rPr>
      </w:pPr>
    </w:p>
    <w:p w:rsidRPr="007A5D4B" w:rsidR="00AF1157" w:rsidP="00D73D2D" w:rsidRDefault="00AF1157" w14:paraId="33F57EC1"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6132AA" w:rsidR="00AF1157" w:rsidP="00D73D2D" w:rsidRDefault="00AF1157" w14:paraId="6C0C6E94" w14:textId="77777777">
      <w:pPr>
        <w:suppressAutoHyphens/>
        <w:jc w:val="center"/>
        <w:rPr>
          <w:rFonts w:ascii="Arial" w:hAnsi="Arial" w:cs="Arial"/>
          <w:b/>
          <w:sz w:val="28"/>
          <w:szCs w:val="28"/>
        </w:rPr>
      </w:pPr>
    </w:p>
    <w:p w:rsidRPr="007A5D4B" w:rsidR="00AF1157" w:rsidP="00D73D2D" w:rsidRDefault="00AF1157" w14:paraId="33FB1402"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6132AA" w:rsidR="00AF1157" w:rsidP="00D73D2D" w:rsidRDefault="00AF1157" w14:paraId="423B6E76" w14:textId="77777777">
      <w:pPr>
        <w:suppressAutoHyphens/>
        <w:jc w:val="center"/>
        <w:rPr>
          <w:rFonts w:ascii="Arial" w:hAnsi="Arial" w:cs="Arial"/>
          <w:b/>
          <w:sz w:val="28"/>
          <w:szCs w:val="28"/>
        </w:rPr>
      </w:pPr>
    </w:p>
    <w:p w:rsidRPr="007A5D4B" w:rsidR="00AF1157" w:rsidP="00D73D2D" w:rsidRDefault="00AF1157" w14:paraId="7D09879F" w14:textId="24442217">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7D68F2">
        <w:rPr>
          <w:rFonts w:ascii="Arial" w:hAnsi="Arial" w:cs="Arial"/>
          <w:b/>
          <w:sz w:val="22"/>
          <w:szCs w:val="22"/>
        </w:rPr>
        <w:t>1513</w:t>
      </w:r>
      <w:r w:rsidRPr="007D68F2" w:rsidR="00D73D2D">
        <w:rPr>
          <w:rFonts w:ascii="Arial" w:hAnsi="Arial" w:cs="Arial"/>
          <w:b/>
          <w:sz w:val="22"/>
          <w:szCs w:val="22"/>
        </w:rPr>
        <w:t>–</w:t>
      </w:r>
      <w:r w:rsidR="007D68F2">
        <w:rPr>
          <w:rFonts w:ascii="Arial" w:hAnsi="Arial" w:cs="Arial"/>
          <w:b/>
          <w:sz w:val="22"/>
          <w:szCs w:val="22"/>
        </w:rPr>
        <w:t>0073</w:t>
      </w:r>
      <w:r w:rsidR="00987432">
        <w:rPr>
          <w:rFonts w:ascii="Arial" w:hAnsi="Arial" w:cs="Arial"/>
          <w:b/>
          <w:sz w:val="22"/>
          <w:szCs w:val="22"/>
        </w:rPr>
        <w:t xml:space="preserve"> </w:t>
      </w:r>
    </w:p>
    <w:p w:rsidRPr="006132AA" w:rsidR="00AF1157" w:rsidP="006132AA" w:rsidRDefault="00AF1157" w14:paraId="71A4C809" w14:textId="77777777">
      <w:pPr>
        <w:suppressAutoHyphens/>
        <w:jc w:val="center"/>
        <w:rPr>
          <w:rFonts w:ascii="Arial" w:hAnsi="Arial" w:cs="Arial"/>
          <w:sz w:val="28"/>
          <w:szCs w:val="28"/>
        </w:rPr>
      </w:pPr>
    </w:p>
    <w:p w:rsidRPr="006132AA" w:rsidR="00181269" w:rsidP="006132AA" w:rsidRDefault="007D68F2" w14:paraId="75026A14" w14:textId="090D542C">
      <w:pPr>
        <w:tabs>
          <w:tab w:val="center" w:pos="4316"/>
        </w:tabs>
        <w:suppressAutoHyphens/>
        <w:jc w:val="center"/>
        <w:rPr>
          <w:rFonts w:ascii="Arial" w:hAnsi="Arial" w:cs="Arial"/>
          <w:b/>
          <w:sz w:val="22"/>
          <w:szCs w:val="22"/>
        </w:rPr>
      </w:pPr>
      <w:r w:rsidRPr="006132AA">
        <w:rPr>
          <w:rFonts w:ascii="Arial" w:hAnsi="Arial" w:cs="Arial"/>
          <w:b/>
          <w:sz w:val="22"/>
          <w:szCs w:val="22"/>
        </w:rPr>
        <w:t>Manufacturers of Nonbeverage Products</w:t>
      </w:r>
      <w:r w:rsidRPr="006132AA" w:rsidR="00960B25">
        <w:rPr>
          <w:rFonts w:ascii="Arial" w:hAnsi="Arial" w:cs="Arial"/>
          <w:b/>
          <w:sz w:val="22"/>
          <w:szCs w:val="22"/>
        </w:rPr>
        <w:t>—</w:t>
      </w:r>
      <w:r w:rsidRPr="006132AA">
        <w:rPr>
          <w:rFonts w:ascii="Arial" w:hAnsi="Arial" w:cs="Arial"/>
          <w:b/>
          <w:sz w:val="22"/>
          <w:szCs w:val="22"/>
        </w:rPr>
        <w:t>Records to Support Claims for Drawback</w:t>
      </w:r>
      <w:r w:rsidRPr="006132AA" w:rsidR="00960B25">
        <w:rPr>
          <w:rFonts w:ascii="Arial" w:hAnsi="Arial" w:cs="Arial"/>
          <w:b/>
          <w:sz w:val="22"/>
          <w:szCs w:val="22"/>
        </w:rPr>
        <w:t>,</w:t>
      </w:r>
      <w:r w:rsidR="006132AA">
        <w:rPr>
          <w:rFonts w:ascii="Arial" w:hAnsi="Arial" w:cs="Arial"/>
          <w:b/>
          <w:sz w:val="22"/>
          <w:szCs w:val="22"/>
        </w:rPr>
        <w:t xml:space="preserve"> </w:t>
      </w:r>
    </w:p>
    <w:p w:rsidRPr="006132AA" w:rsidR="007D68F2" w:rsidP="006132AA" w:rsidRDefault="00960B25" w14:paraId="68DC3397" w14:textId="3D69B9CD">
      <w:pPr>
        <w:tabs>
          <w:tab w:val="center" w:pos="4316"/>
        </w:tabs>
        <w:suppressAutoHyphens/>
        <w:jc w:val="center"/>
        <w:rPr>
          <w:rFonts w:ascii="Arial" w:hAnsi="Arial" w:cs="Arial"/>
          <w:b/>
          <w:sz w:val="22"/>
          <w:szCs w:val="22"/>
        </w:rPr>
      </w:pPr>
      <w:r w:rsidRPr="006132AA">
        <w:rPr>
          <w:rFonts w:ascii="Arial" w:hAnsi="Arial" w:cs="Arial"/>
          <w:b/>
          <w:sz w:val="22"/>
          <w:szCs w:val="22"/>
        </w:rPr>
        <w:t>TTB REC 5530/2</w:t>
      </w:r>
      <w:r w:rsidR="006132AA">
        <w:rPr>
          <w:rFonts w:ascii="Arial" w:hAnsi="Arial" w:cs="Arial"/>
          <w:b/>
          <w:sz w:val="22"/>
          <w:szCs w:val="22"/>
        </w:rPr>
        <w:t xml:space="preserve"> </w:t>
      </w:r>
    </w:p>
    <w:p w:rsidR="007D68F2" w:rsidP="009A6532" w:rsidRDefault="007D68F2" w14:paraId="2DB84B34" w14:textId="77777777">
      <w:pPr>
        <w:rPr>
          <w:rFonts w:ascii="Arial" w:hAnsi="Arial" w:cs="Arial"/>
          <w:sz w:val="22"/>
          <w:szCs w:val="22"/>
          <w:highlight w:val="yellow"/>
        </w:rPr>
      </w:pPr>
    </w:p>
    <w:p w:rsidRPr="007A5D4B" w:rsidR="00D73D2D" w:rsidP="00D73D2D" w:rsidRDefault="00D73D2D" w14:paraId="16E16473" w14:textId="77777777">
      <w:pPr>
        <w:suppressAutoHyphens/>
        <w:rPr>
          <w:rFonts w:ascii="Arial" w:hAnsi="Arial" w:cs="Arial"/>
          <w:sz w:val="22"/>
          <w:szCs w:val="22"/>
        </w:rPr>
      </w:pPr>
    </w:p>
    <w:p w:rsidRPr="007A5D4B" w:rsidR="00AF1157" w:rsidP="00D73D2D" w:rsidRDefault="00AF1157" w14:paraId="5FD75708"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6332C424" w14:textId="77777777">
      <w:pPr>
        <w:suppressAutoHyphens/>
        <w:rPr>
          <w:rFonts w:ascii="Arial" w:hAnsi="Arial" w:cs="Arial"/>
          <w:sz w:val="22"/>
          <w:szCs w:val="22"/>
        </w:rPr>
      </w:pPr>
    </w:p>
    <w:p w:rsidRPr="007A5D4B" w:rsidR="00AF1157" w:rsidP="00D73D2D" w:rsidRDefault="00D73D2D" w14:paraId="2D9B8B0C"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43320966" w14:textId="77777777">
      <w:pPr>
        <w:ind w:left="360"/>
        <w:rPr>
          <w:rFonts w:ascii="Arial" w:hAnsi="Arial" w:cs="Arial"/>
          <w:sz w:val="22"/>
          <w:szCs w:val="22"/>
        </w:rPr>
      </w:pPr>
    </w:p>
    <w:p w:rsidR="003A4DFA" w:rsidP="003A4DFA" w:rsidRDefault="00B06EE5" w14:paraId="18A89286" w14:textId="58F97A1E">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 xml:space="preserve">U.S.C. 531(d).  In addition, the Secretary of the Treasury </w:t>
      </w:r>
      <w:r w:rsidR="006132AA">
        <w:rPr>
          <w:rFonts w:ascii="Arial" w:hAnsi="Arial" w:cs="Arial"/>
          <w:sz w:val="22"/>
          <w:szCs w:val="22"/>
        </w:rPr>
        <w:t xml:space="preserve">(the Secretary) </w:t>
      </w:r>
      <w:r w:rsidRPr="00987432" w:rsidR="003A4DFA">
        <w:rPr>
          <w:rFonts w:ascii="Arial" w:hAnsi="Arial" w:cs="Arial"/>
          <w:sz w:val="22"/>
          <w:szCs w:val="22"/>
        </w:rPr>
        <w:t xml:space="preserve">has delegated certain IRC administrative and enforcement authorities to TTB through Treasury Department Order 120–01. </w:t>
      </w:r>
    </w:p>
    <w:p w:rsidR="000B6799" w:rsidP="00987432" w:rsidRDefault="000B6799" w14:paraId="0D3DEC20" w14:textId="77777777">
      <w:pPr>
        <w:ind w:left="360"/>
        <w:rPr>
          <w:rFonts w:ascii="Arial" w:hAnsi="Arial" w:cs="Arial"/>
          <w:sz w:val="22"/>
          <w:szCs w:val="22"/>
        </w:rPr>
      </w:pPr>
    </w:p>
    <w:p w:rsidR="007D68F2" w:rsidP="007D68F2" w:rsidRDefault="00960B25" w14:paraId="1B2E0183" w14:textId="2D4EDE93">
      <w:pPr>
        <w:ind w:left="360"/>
        <w:rPr>
          <w:rFonts w:ascii="Arial" w:hAnsi="Arial" w:cs="Arial"/>
          <w:sz w:val="22"/>
          <w:szCs w:val="22"/>
        </w:rPr>
      </w:pPr>
      <w:r>
        <w:rPr>
          <w:rFonts w:ascii="Arial" w:hAnsi="Arial" w:cs="Arial"/>
          <w:sz w:val="22"/>
          <w:szCs w:val="22"/>
        </w:rPr>
        <w:t>The IRC at 26 U.S.C.</w:t>
      </w:r>
      <w:r w:rsidR="008A7832">
        <w:rPr>
          <w:rFonts w:ascii="Arial" w:hAnsi="Arial" w:cs="Arial"/>
          <w:sz w:val="22"/>
          <w:szCs w:val="22"/>
        </w:rPr>
        <w:t>5001</w:t>
      </w:r>
      <w:r>
        <w:rPr>
          <w:rFonts w:ascii="Arial" w:hAnsi="Arial" w:cs="Arial"/>
          <w:sz w:val="22"/>
          <w:szCs w:val="22"/>
        </w:rPr>
        <w:t xml:space="preserve"> imposes</w:t>
      </w:r>
      <w:r w:rsidR="008A7832">
        <w:rPr>
          <w:rFonts w:ascii="Arial" w:hAnsi="Arial" w:cs="Arial"/>
          <w:sz w:val="22"/>
          <w:szCs w:val="22"/>
        </w:rPr>
        <w:t xml:space="preserve"> </w:t>
      </w:r>
      <w:r w:rsidR="006132AA">
        <w:rPr>
          <w:rFonts w:ascii="Arial" w:hAnsi="Arial" w:cs="Arial"/>
          <w:sz w:val="22"/>
          <w:szCs w:val="22"/>
        </w:rPr>
        <w:t xml:space="preserve">a </w:t>
      </w:r>
      <w:r>
        <w:rPr>
          <w:rFonts w:ascii="Arial" w:hAnsi="Arial" w:cs="Arial"/>
          <w:sz w:val="22"/>
          <w:szCs w:val="22"/>
        </w:rPr>
        <w:t xml:space="preserve">Federal excise tax </w:t>
      </w:r>
      <w:r w:rsidR="006132AA">
        <w:rPr>
          <w:rFonts w:ascii="Arial" w:hAnsi="Arial" w:cs="Arial"/>
          <w:sz w:val="22"/>
          <w:szCs w:val="22"/>
        </w:rPr>
        <w:t xml:space="preserve">of up to $13.50 per proof gallon </w:t>
      </w:r>
      <w:r>
        <w:rPr>
          <w:rFonts w:ascii="Arial" w:hAnsi="Arial" w:cs="Arial"/>
          <w:sz w:val="22"/>
          <w:szCs w:val="22"/>
        </w:rPr>
        <w:t xml:space="preserve">on distilled spirits produced or imported into the United States.  However, </w:t>
      </w:r>
      <w:r w:rsidR="00F628AC">
        <w:rPr>
          <w:rFonts w:ascii="Arial" w:hAnsi="Arial" w:cs="Arial"/>
          <w:sz w:val="22"/>
          <w:szCs w:val="22"/>
        </w:rPr>
        <w:t xml:space="preserve">the </w:t>
      </w:r>
      <w:r w:rsidR="007D68F2">
        <w:rPr>
          <w:rFonts w:ascii="Arial" w:hAnsi="Arial" w:cs="Arial"/>
          <w:sz w:val="22"/>
          <w:szCs w:val="22"/>
        </w:rPr>
        <w:t>IRC</w:t>
      </w:r>
      <w:r>
        <w:rPr>
          <w:rFonts w:ascii="Arial" w:hAnsi="Arial" w:cs="Arial"/>
          <w:sz w:val="22"/>
          <w:szCs w:val="22"/>
        </w:rPr>
        <w:t xml:space="preserve"> at </w:t>
      </w:r>
      <w:r w:rsidRPr="00F56C33" w:rsidR="007D68F2">
        <w:rPr>
          <w:rFonts w:ascii="Arial" w:hAnsi="Arial" w:cs="Arial"/>
          <w:sz w:val="22"/>
          <w:szCs w:val="22"/>
        </w:rPr>
        <w:t>26 U.S.C. 5111</w:t>
      </w:r>
      <w:r>
        <w:rPr>
          <w:rFonts w:ascii="Arial" w:hAnsi="Arial" w:cs="Arial"/>
          <w:sz w:val="22"/>
          <w:szCs w:val="22"/>
        </w:rPr>
        <w:t>–</w:t>
      </w:r>
      <w:r w:rsidRPr="00F56C33" w:rsidR="007D68F2">
        <w:rPr>
          <w:rFonts w:ascii="Arial" w:hAnsi="Arial" w:cs="Arial"/>
          <w:sz w:val="22"/>
          <w:szCs w:val="22"/>
        </w:rPr>
        <w:t>5114</w:t>
      </w:r>
      <w:r w:rsidR="00F628AC">
        <w:rPr>
          <w:rFonts w:ascii="Arial" w:hAnsi="Arial" w:cs="Arial"/>
          <w:sz w:val="22"/>
          <w:szCs w:val="22"/>
        </w:rPr>
        <w:t xml:space="preserve">, </w:t>
      </w:r>
      <w:r w:rsidR="00A00D2A">
        <w:rPr>
          <w:rFonts w:ascii="Arial" w:hAnsi="Arial" w:cs="Arial"/>
          <w:sz w:val="22"/>
          <w:szCs w:val="22"/>
        </w:rPr>
        <w:t xml:space="preserve">allows </w:t>
      </w:r>
      <w:r w:rsidR="00F628AC">
        <w:rPr>
          <w:rFonts w:ascii="Arial" w:hAnsi="Arial" w:cs="Arial"/>
          <w:sz w:val="22"/>
          <w:szCs w:val="22"/>
        </w:rPr>
        <w:t xml:space="preserve">manufacturers of certain products that are unfit for beverage </w:t>
      </w:r>
      <w:r w:rsidR="008A729C">
        <w:rPr>
          <w:rFonts w:ascii="Arial" w:hAnsi="Arial" w:cs="Arial"/>
          <w:sz w:val="22"/>
          <w:szCs w:val="22"/>
        </w:rPr>
        <w:t>purposes</w:t>
      </w:r>
      <w:r w:rsidR="00F628AC">
        <w:rPr>
          <w:rFonts w:ascii="Arial" w:hAnsi="Arial" w:cs="Arial"/>
          <w:sz w:val="22"/>
          <w:szCs w:val="22"/>
        </w:rPr>
        <w:t>—medicines, medicinal preparations, food products, flavors, flavoring extracts, or perfume—</w:t>
      </w:r>
      <w:r w:rsidR="00A00D2A">
        <w:rPr>
          <w:rFonts w:ascii="Arial" w:hAnsi="Arial" w:cs="Arial"/>
          <w:sz w:val="22"/>
          <w:szCs w:val="22"/>
        </w:rPr>
        <w:t xml:space="preserve">to </w:t>
      </w:r>
      <w:r w:rsidR="00F628AC">
        <w:rPr>
          <w:rFonts w:ascii="Arial" w:hAnsi="Arial" w:cs="Arial"/>
          <w:sz w:val="22"/>
          <w:szCs w:val="22"/>
        </w:rPr>
        <w:t xml:space="preserve">claim </w:t>
      </w:r>
      <w:r w:rsidR="00A50613">
        <w:rPr>
          <w:rFonts w:ascii="Arial" w:hAnsi="Arial" w:cs="Arial"/>
          <w:sz w:val="22"/>
          <w:szCs w:val="22"/>
        </w:rPr>
        <w:t xml:space="preserve">drawback (refund) of all but $1.00 per proof gallon of the excise tax paid on </w:t>
      </w:r>
      <w:r w:rsidR="00F628AC">
        <w:rPr>
          <w:rFonts w:ascii="Arial" w:hAnsi="Arial" w:cs="Arial"/>
          <w:sz w:val="22"/>
          <w:szCs w:val="22"/>
        </w:rPr>
        <w:t xml:space="preserve">the </w:t>
      </w:r>
      <w:r w:rsidR="00A50613">
        <w:rPr>
          <w:rFonts w:ascii="Arial" w:hAnsi="Arial" w:cs="Arial"/>
          <w:sz w:val="22"/>
          <w:szCs w:val="22"/>
        </w:rPr>
        <w:t>distilled spirits used in the production of such</w:t>
      </w:r>
      <w:r w:rsidR="00F628AC">
        <w:rPr>
          <w:rFonts w:ascii="Arial" w:hAnsi="Arial" w:cs="Arial"/>
          <w:sz w:val="22"/>
          <w:szCs w:val="22"/>
        </w:rPr>
        <w:t xml:space="preserve"> </w:t>
      </w:r>
      <w:r w:rsidR="001F2A1B">
        <w:rPr>
          <w:rFonts w:ascii="Arial" w:hAnsi="Arial" w:cs="Arial"/>
          <w:sz w:val="22"/>
          <w:szCs w:val="22"/>
        </w:rPr>
        <w:t xml:space="preserve">“nonbeverage </w:t>
      </w:r>
      <w:r w:rsidR="00A50613">
        <w:rPr>
          <w:rFonts w:ascii="Arial" w:hAnsi="Arial" w:cs="Arial"/>
          <w:sz w:val="22"/>
          <w:szCs w:val="22"/>
        </w:rPr>
        <w:t>products.</w:t>
      </w:r>
      <w:r w:rsidR="001F2A1B">
        <w:rPr>
          <w:rFonts w:ascii="Arial" w:hAnsi="Arial" w:cs="Arial"/>
          <w:sz w:val="22"/>
          <w:szCs w:val="22"/>
        </w:rPr>
        <w:t>”</w:t>
      </w:r>
      <w:r w:rsidR="00A50613">
        <w:rPr>
          <w:rFonts w:ascii="Arial" w:hAnsi="Arial" w:cs="Arial"/>
          <w:sz w:val="22"/>
          <w:szCs w:val="22"/>
        </w:rPr>
        <w:t xml:space="preserve">  </w:t>
      </w:r>
      <w:r w:rsidR="001F2A1B">
        <w:rPr>
          <w:rFonts w:ascii="Arial" w:hAnsi="Arial" w:cs="Arial"/>
          <w:sz w:val="22"/>
          <w:szCs w:val="22"/>
        </w:rPr>
        <w:t xml:space="preserve">In addition, under those IRC sections, </w:t>
      </w:r>
      <w:r w:rsidR="00947365">
        <w:rPr>
          <w:rFonts w:ascii="Arial" w:hAnsi="Arial" w:cs="Arial"/>
          <w:sz w:val="22"/>
          <w:szCs w:val="22"/>
        </w:rPr>
        <w:t xml:space="preserve">all </w:t>
      </w:r>
      <w:r w:rsidR="008A7832">
        <w:rPr>
          <w:rFonts w:ascii="Arial" w:hAnsi="Arial" w:cs="Arial"/>
          <w:sz w:val="22"/>
          <w:szCs w:val="22"/>
        </w:rPr>
        <w:t>persons claiming nonbeverage product drawback must</w:t>
      </w:r>
      <w:r w:rsidR="006132AA">
        <w:rPr>
          <w:rFonts w:ascii="Arial" w:hAnsi="Arial" w:cs="Arial"/>
          <w:sz w:val="22"/>
          <w:szCs w:val="22"/>
        </w:rPr>
        <w:t xml:space="preserve"> </w:t>
      </w:r>
      <w:r w:rsidR="008A7832">
        <w:rPr>
          <w:rFonts w:ascii="Arial" w:hAnsi="Arial" w:cs="Arial"/>
          <w:sz w:val="22"/>
          <w:szCs w:val="22"/>
        </w:rPr>
        <w:t xml:space="preserve">keep records documenting the nonbeverage use of </w:t>
      </w:r>
      <w:r w:rsidR="00947365">
        <w:rPr>
          <w:rFonts w:ascii="Arial" w:hAnsi="Arial" w:cs="Arial"/>
          <w:sz w:val="22"/>
          <w:szCs w:val="22"/>
        </w:rPr>
        <w:t xml:space="preserve">the distilled spirits for which </w:t>
      </w:r>
      <w:r w:rsidR="006132AA">
        <w:rPr>
          <w:rFonts w:ascii="Arial" w:hAnsi="Arial" w:cs="Arial"/>
          <w:sz w:val="22"/>
          <w:szCs w:val="22"/>
        </w:rPr>
        <w:t>they will claim drawback,</w:t>
      </w:r>
      <w:r w:rsidR="001F2A1B">
        <w:rPr>
          <w:rFonts w:ascii="Arial" w:hAnsi="Arial" w:cs="Arial"/>
          <w:sz w:val="22"/>
          <w:szCs w:val="22"/>
        </w:rPr>
        <w:t xml:space="preserve"> and </w:t>
      </w:r>
      <w:r w:rsidR="006132AA">
        <w:rPr>
          <w:rFonts w:ascii="Arial" w:hAnsi="Arial" w:cs="Arial"/>
          <w:sz w:val="22"/>
          <w:szCs w:val="22"/>
        </w:rPr>
        <w:t xml:space="preserve">they </w:t>
      </w:r>
      <w:r w:rsidR="00A4259E">
        <w:rPr>
          <w:rFonts w:ascii="Arial" w:hAnsi="Arial" w:cs="Arial"/>
          <w:sz w:val="22"/>
          <w:szCs w:val="22"/>
        </w:rPr>
        <w:t xml:space="preserve">must </w:t>
      </w:r>
      <w:r w:rsidR="001F2A1B">
        <w:rPr>
          <w:rFonts w:ascii="Arial" w:hAnsi="Arial" w:cs="Arial"/>
          <w:sz w:val="22"/>
          <w:szCs w:val="22"/>
        </w:rPr>
        <w:t>make such records available for examination</w:t>
      </w:r>
      <w:r w:rsidR="00947365">
        <w:rPr>
          <w:rFonts w:ascii="Arial" w:hAnsi="Arial" w:cs="Arial"/>
          <w:sz w:val="22"/>
          <w:szCs w:val="22"/>
        </w:rPr>
        <w:t xml:space="preserve">, subject to regulations </w:t>
      </w:r>
      <w:r w:rsidR="00C656AC">
        <w:rPr>
          <w:rFonts w:ascii="Arial" w:hAnsi="Arial" w:cs="Arial"/>
          <w:sz w:val="22"/>
          <w:szCs w:val="22"/>
        </w:rPr>
        <w:t xml:space="preserve">issued </w:t>
      </w:r>
      <w:r w:rsidR="00947365">
        <w:rPr>
          <w:rFonts w:ascii="Arial" w:hAnsi="Arial" w:cs="Arial"/>
          <w:sz w:val="22"/>
          <w:szCs w:val="22"/>
        </w:rPr>
        <w:t>by the Secretary</w:t>
      </w:r>
      <w:r w:rsidR="004E356B">
        <w:rPr>
          <w:rFonts w:ascii="Arial" w:hAnsi="Arial" w:cs="Arial"/>
          <w:sz w:val="22"/>
          <w:szCs w:val="22"/>
        </w:rPr>
        <w:t xml:space="preserve">. </w:t>
      </w:r>
    </w:p>
    <w:p w:rsidR="004E356B" w:rsidP="007D68F2" w:rsidRDefault="004E356B" w14:paraId="7F8DDF13" w14:textId="77777777">
      <w:pPr>
        <w:tabs>
          <w:tab w:val="left" w:pos="-720"/>
        </w:tabs>
        <w:suppressAutoHyphens/>
        <w:ind w:left="360"/>
        <w:rPr>
          <w:rFonts w:ascii="Arial" w:hAnsi="Arial" w:cs="Arial"/>
          <w:sz w:val="22"/>
          <w:szCs w:val="22"/>
        </w:rPr>
      </w:pPr>
    </w:p>
    <w:p w:rsidR="00FE493C" w:rsidP="00FE493C" w:rsidRDefault="001F2A1B" w14:paraId="0FA0DCB8" w14:textId="0E555381">
      <w:pPr>
        <w:tabs>
          <w:tab w:val="left" w:pos="-720"/>
        </w:tabs>
        <w:suppressAutoHyphens/>
        <w:ind w:left="360"/>
        <w:rPr>
          <w:rFonts w:ascii="Arial" w:hAnsi="Arial" w:cs="Arial"/>
          <w:sz w:val="22"/>
          <w:szCs w:val="22"/>
        </w:rPr>
      </w:pPr>
      <w:r>
        <w:rPr>
          <w:rFonts w:ascii="Arial" w:hAnsi="Arial" w:cs="Arial"/>
          <w:sz w:val="22"/>
          <w:szCs w:val="22"/>
        </w:rPr>
        <w:t xml:space="preserve">Under those IRC authorities, </w:t>
      </w:r>
      <w:r w:rsidRPr="001F2A1B">
        <w:rPr>
          <w:rFonts w:ascii="Arial" w:hAnsi="Arial" w:cs="Arial"/>
          <w:sz w:val="22"/>
          <w:szCs w:val="22"/>
        </w:rPr>
        <w:t xml:space="preserve">TTB has issued regulations governing nonbeverage product drawback claims, which are contained in 27 CFR Part 17, Drawback on Taxpaid Distilled Spirits Used in Manufacturing Nonbeverage Products.  </w:t>
      </w:r>
      <w:r w:rsidR="00B55459">
        <w:rPr>
          <w:rFonts w:ascii="Arial" w:hAnsi="Arial" w:cs="Arial"/>
          <w:sz w:val="22"/>
          <w:szCs w:val="22"/>
        </w:rPr>
        <w:t>S</w:t>
      </w:r>
      <w:r w:rsidR="004E356B">
        <w:rPr>
          <w:rFonts w:ascii="Arial" w:hAnsi="Arial" w:cs="Arial"/>
          <w:sz w:val="22"/>
          <w:szCs w:val="22"/>
        </w:rPr>
        <w:t>pecific to this information collection</w:t>
      </w:r>
      <w:r w:rsidR="00F628AC">
        <w:rPr>
          <w:rFonts w:ascii="Arial" w:hAnsi="Arial" w:cs="Arial"/>
          <w:sz w:val="22"/>
          <w:szCs w:val="22"/>
        </w:rPr>
        <w:t xml:space="preserve"> requirement</w:t>
      </w:r>
      <w:r w:rsidR="006E489D">
        <w:rPr>
          <w:rFonts w:ascii="Arial" w:hAnsi="Arial" w:cs="Arial"/>
          <w:sz w:val="22"/>
          <w:szCs w:val="22"/>
        </w:rPr>
        <w:t xml:space="preserve">, the TTB regulations at </w:t>
      </w:r>
      <w:r w:rsidRPr="00FE493C" w:rsidR="00FE493C">
        <w:rPr>
          <w:rFonts w:ascii="Arial" w:hAnsi="Arial" w:cs="Arial"/>
          <w:sz w:val="22"/>
          <w:szCs w:val="22"/>
        </w:rPr>
        <w:t>27 CFR 17.161</w:t>
      </w:r>
      <w:r w:rsidR="00FE493C">
        <w:rPr>
          <w:rFonts w:ascii="Arial" w:hAnsi="Arial" w:cs="Arial"/>
          <w:sz w:val="22"/>
          <w:szCs w:val="22"/>
        </w:rPr>
        <w:t>–</w:t>
      </w:r>
      <w:r w:rsidRPr="00FE493C" w:rsidR="00FE493C">
        <w:rPr>
          <w:rFonts w:ascii="Arial" w:hAnsi="Arial" w:cs="Arial"/>
          <w:sz w:val="22"/>
          <w:szCs w:val="22"/>
        </w:rPr>
        <w:t xml:space="preserve">17.167, 17.168(b), </w:t>
      </w:r>
      <w:r w:rsidR="00A00D2A">
        <w:rPr>
          <w:rFonts w:ascii="Arial" w:hAnsi="Arial" w:cs="Arial"/>
          <w:sz w:val="22"/>
          <w:szCs w:val="22"/>
        </w:rPr>
        <w:t>1</w:t>
      </w:r>
      <w:r w:rsidRPr="00FE493C" w:rsidR="00FE493C">
        <w:rPr>
          <w:rFonts w:ascii="Arial" w:hAnsi="Arial" w:cs="Arial"/>
          <w:sz w:val="22"/>
          <w:szCs w:val="22"/>
        </w:rPr>
        <w:t>7.169</w:t>
      </w:r>
      <w:r w:rsidR="00FE493C">
        <w:rPr>
          <w:rFonts w:ascii="Arial" w:hAnsi="Arial" w:cs="Arial"/>
          <w:sz w:val="22"/>
          <w:szCs w:val="22"/>
        </w:rPr>
        <w:t>–</w:t>
      </w:r>
      <w:r w:rsidRPr="00FE493C" w:rsidR="00FE493C">
        <w:rPr>
          <w:rFonts w:ascii="Arial" w:hAnsi="Arial" w:cs="Arial"/>
          <w:sz w:val="22"/>
          <w:szCs w:val="22"/>
        </w:rPr>
        <w:t>17.171</w:t>
      </w:r>
      <w:r w:rsidR="00A00D2A">
        <w:rPr>
          <w:rFonts w:ascii="Arial" w:hAnsi="Arial" w:cs="Arial"/>
          <w:sz w:val="22"/>
          <w:szCs w:val="22"/>
        </w:rPr>
        <w:t>, and 17.186</w:t>
      </w:r>
      <w:r w:rsidR="006E489D">
        <w:rPr>
          <w:rFonts w:ascii="Arial" w:hAnsi="Arial" w:cs="Arial"/>
          <w:sz w:val="22"/>
          <w:szCs w:val="22"/>
        </w:rPr>
        <w:t xml:space="preserve"> </w:t>
      </w:r>
      <w:r w:rsidR="00FE493C">
        <w:rPr>
          <w:rFonts w:ascii="Arial" w:hAnsi="Arial" w:cs="Arial"/>
          <w:sz w:val="22"/>
          <w:szCs w:val="22"/>
        </w:rPr>
        <w:t>r</w:t>
      </w:r>
      <w:r w:rsidR="006E489D">
        <w:rPr>
          <w:rFonts w:ascii="Arial" w:hAnsi="Arial" w:cs="Arial"/>
          <w:sz w:val="22"/>
          <w:szCs w:val="22"/>
        </w:rPr>
        <w:t xml:space="preserve">equire </w:t>
      </w:r>
      <w:r>
        <w:rPr>
          <w:rFonts w:ascii="Arial" w:hAnsi="Arial" w:cs="Arial"/>
          <w:sz w:val="22"/>
          <w:szCs w:val="22"/>
        </w:rPr>
        <w:t xml:space="preserve">manufacturers </w:t>
      </w:r>
      <w:r w:rsidR="006E489D">
        <w:rPr>
          <w:rFonts w:ascii="Arial" w:hAnsi="Arial" w:cs="Arial"/>
          <w:sz w:val="22"/>
          <w:szCs w:val="22"/>
        </w:rPr>
        <w:t>to keep</w:t>
      </w:r>
      <w:r w:rsidR="00E07817">
        <w:rPr>
          <w:rFonts w:ascii="Arial" w:hAnsi="Arial" w:cs="Arial"/>
          <w:sz w:val="22"/>
          <w:szCs w:val="22"/>
        </w:rPr>
        <w:t xml:space="preserve"> </w:t>
      </w:r>
      <w:r w:rsidR="00C656AC">
        <w:rPr>
          <w:rFonts w:ascii="Arial" w:hAnsi="Arial" w:cs="Arial"/>
          <w:sz w:val="22"/>
          <w:szCs w:val="22"/>
        </w:rPr>
        <w:t xml:space="preserve">certain </w:t>
      </w:r>
      <w:r w:rsidR="00E07817">
        <w:rPr>
          <w:rFonts w:ascii="Arial" w:hAnsi="Arial" w:cs="Arial"/>
          <w:sz w:val="22"/>
          <w:szCs w:val="22"/>
        </w:rPr>
        <w:t>source</w:t>
      </w:r>
      <w:r w:rsidR="006E489D">
        <w:rPr>
          <w:rFonts w:ascii="Arial" w:hAnsi="Arial" w:cs="Arial"/>
          <w:sz w:val="22"/>
          <w:szCs w:val="22"/>
        </w:rPr>
        <w:t xml:space="preserve"> records </w:t>
      </w:r>
      <w:r w:rsidR="00390CEA">
        <w:rPr>
          <w:rFonts w:ascii="Arial" w:hAnsi="Arial" w:cs="Arial"/>
          <w:sz w:val="22"/>
          <w:szCs w:val="22"/>
        </w:rPr>
        <w:t xml:space="preserve">that </w:t>
      </w:r>
      <w:r w:rsidR="00814FCB">
        <w:rPr>
          <w:rFonts w:ascii="Arial" w:hAnsi="Arial" w:cs="Arial"/>
          <w:sz w:val="22"/>
          <w:szCs w:val="22"/>
        </w:rPr>
        <w:t xml:space="preserve">track the use of </w:t>
      </w:r>
      <w:r w:rsidR="001C515B">
        <w:rPr>
          <w:rFonts w:ascii="Arial" w:hAnsi="Arial" w:cs="Arial"/>
          <w:sz w:val="22"/>
          <w:szCs w:val="22"/>
        </w:rPr>
        <w:t xml:space="preserve">taxpaid </w:t>
      </w:r>
      <w:r w:rsidR="00814FCB">
        <w:rPr>
          <w:rFonts w:ascii="Arial" w:hAnsi="Arial" w:cs="Arial"/>
          <w:sz w:val="22"/>
          <w:szCs w:val="22"/>
        </w:rPr>
        <w:t xml:space="preserve">distilled spirits in the manufacture of nonbeverage products for which </w:t>
      </w:r>
      <w:r w:rsidR="006132AA">
        <w:rPr>
          <w:rFonts w:ascii="Arial" w:hAnsi="Arial" w:cs="Arial"/>
          <w:sz w:val="22"/>
          <w:szCs w:val="22"/>
        </w:rPr>
        <w:t xml:space="preserve">they will claim </w:t>
      </w:r>
      <w:r w:rsidR="00814FCB">
        <w:rPr>
          <w:rFonts w:ascii="Arial" w:hAnsi="Arial" w:cs="Arial"/>
          <w:sz w:val="22"/>
          <w:szCs w:val="22"/>
        </w:rPr>
        <w:t>drawback</w:t>
      </w:r>
      <w:r w:rsidR="00C656AC">
        <w:rPr>
          <w:rFonts w:ascii="Arial" w:hAnsi="Arial" w:cs="Arial"/>
          <w:sz w:val="22"/>
          <w:szCs w:val="22"/>
        </w:rPr>
        <w:t xml:space="preserve">.  The required records </w:t>
      </w:r>
      <w:r w:rsidR="000119A0">
        <w:rPr>
          <w:rFonts w:ascii="Arial" w:hAnsi="Arial" w:cs="Arial"/>
          <w:sz w:val="22"/>
          <w:szCs w:val="22"/>
        </w:rPr>
        <w:t xml:space="preserve">must document </w:t>
      </w:r>
      <w:r w:rsidR="007D6043">
        <w:rPr>
          <w:rFonts w:ascii="Arial" w:hAnsi="Arial" w:cs="Arial"/>
          <w:sz w:val="22"/>
          <w:szCs w:val="22"/>
        </w:rPr>
        <w:t xml:space="preserve">the </w:t>
      </w:r>
      <w:r w:rsidR="00C656AC">
        <w:rPr>
          <w:rFonts w:ascii="Arial" w:hAnsi="Arial" w:cs="Arial"/>
          <w:sz w:val="22"/>
          <w:szCs w:val="22"/>
        </w:rPr>
        <w:t xml:space="preserve">amount of </w:t>
      </w:r>
      <w:r w:rsidRPr="006E489D" w:rsidR="006E489D">
        <w:rPr>
          <w:rFonts w:ascii="Arial" w:hAnsi="Arial" w:cs="Arial"/>
          <w:sz w:val="22"/>
          <w:szCs w:val="22"/>
        </w:rPr>
        <w:t>distilled spirits received</w:t>
      </w:r>
      <w:r w:rsidR="006132AA">
        <w:rPr>
          <w:rFonts w:ascii="Arial" w:hAnsi="Arial" w:cs="Arial"/>
          <w:sz w:val="22"/>
          <w:szCs w:val="22"/>
        </w:rPr>
        <w:t xml:space="preserve"> and used in each nonbeverage product</w:t>
      </w:r>
      <w:r w:rsidRPr="006E489D" w:rsidR="006E489D">
        <w:rPr>
          <w:rFonts w:ascii="Arial" w:hAnsi="Arial" w:cs="Arial"/>
          <w:sz w:val="22"/>
          <w:szCs w:val="22"/>
        </w:rPr>
        <w:t xml:space="preserve">, </w:t>
      </w:r>
      <w:r w:rsidR="000119A0">
        <w:rPr>
          <w:rFonts w:ascii="Arial" w:hAnsi="Arial" w:cs="Arial"/>
          <w:sz w:val="22"/>
          <w:szCs w:val="22"/>
        </w:rPr>
        <w:t xml:space="preserve">the </w:t>
      </w:r>
      <w:r w:rsidR="00C656AC">
        <w:rPr>
          <w:rFonts w:ascii="Arial" w:hAnsi="Arial" w:cs="Arial"/>
          <w:sz w:val="22"/>
          <w:szCs w:val="22"/>
        </w:rPr>
        <w:t xml:space="preserve">excise </w:t>
      </w:r>
      <w:r w:rsidRPr="006E489D" w:rsidR="006E489D">
        <w:rPr>
          <w:rFonts w:ascii="Arial" w:hAnsi="Arial" w:cs="Arial"/>
          <w:sz w:val="22"/>
          <w:szCs w:val="22"/>
        </w:rPr>
        <w:t xml:space="preserve">taxes paid, </w:t>
      </w:r>
      <w:r w:rsidR="00C656AC">
        <w:rPr>
          <w:rFonts w:ascii="Arial" w:hAnsi="Arial" w:cs="Arial"/>
          <w:sz w:val="22"/>
          <w:szCs w:val="22"/>
        </w:rPr>
        <w:t xml:space="preserve">and alcohol </w:t>
      </w:r>
      <w:r w:rsidRPr="006E489D" w:rsidR="001559C3">
        <w:rPr>
          <w:rFonts w:ascii="Arial" w:hAnsi="Arial" w:cs="Arial"/>
          <w:sz w:val="22"/>
          <w:szCs w:val="22"/>
        </w:rPr>
        <w:t>recovered</w:t>
      </w:r>
      <w:r w:rsidR="00C656AC">
        <w:rPr>
          <w:rFonts w:ascii="Arial" w:hAnsi="Arial" w:cs="Arial"/>
          <w:sz w:val="22"/>
          <w:szCs w:val="22"/>
        </w:rPr>
        <w:t xml:space="preserve">.  Other </w:t>
      </w:r>
      <w:r w:rsidR="000119A0">
        <w:rPr>
          <w:rFonts w:ascii="Arial" w:hAnsi="Arial" w:cs="Arial"/>
          <w:sz w:val="22"/>
          <w:szCs w:val="22"/>
        </w:rPr>
        <w:t xml:space="preserve">required records concern the </w:t>
      </w:r>
      <w:r w:rsidRPr="00C656AC" w:rsidR="00C656AC">
        <w:rPr>
          <w:rFonts w:ascii="Arial" w:hAnsi="Arial" w:cs="Arial"/>
          <w:sz w:val="22"/>
          <w:szCs w:val="22"/>
        </w:rPr>
        <w:t>receipt and us</w:t>
      </w:r>
      <w:r w:rsidR="000119A0">
        <w:rPr>
          <w:rFonts w:ascii="Arial" w:hAnsi="Arial" w:cs="Arial"/>
          <w:sz w:val="22"/>
          <w:szCs w:val="22"/>
        </w:rPr>
        <w:t>e</w:t>
      </w:r>
      <w:r w:rsidRPr="00C656AC" w:rsidR="00C656AC">
        <w:rPr>
          <w:rFonts w:ascii="Arial" w:hAnsi="Arial" w:cs="Arial"/>
          <w:sz w:val="22"/>
          <w:szCs w:val="22"/>
        </w:rPr>
        <w:t xml:space="preserve"> of other ingredients (to validate formula compliance), the quantity of</w:t>
      </w:r>
      <w:r w:rsidR="00C656AC">
        <w:rPr>
          <w:rFonts w:ascii="Arial" w:hAnsi="Arial" w:cs="Arial"/>
          <w:sz w:val="22"/>
          <w:szCs w:val="22"/>
        </w:rPr>
        <w:t xml:space="preserve"> </w:t>
      </w:r>
      <w:r w:rsidRPr="006E489D" w:rsidR="001559C3">
        <w:rPr>
          <w:rFonts w:ascii="Arial" w:hAnsi="Arial" w:cs="Arial"/>
          <w:sz w:val="22"/>
          <w:szCs w:val="22"/>
        </w:rPr>
        <w:t>intermediate products transferred to other plants,</w:t>
      </w:r>
      <w:r w:rsidR="001559C3">
        <w:rPr>
          <w:rFonts w:ascii="Arial" w:hAnsi="Arial" w:cs="Arial"/>
          <w:sz w:val="22"/>
          <w:szCs w:val="22"/>
        </w:rPr>
        <w:t xml:space="preserve"> </w:t>
      </w:r>
      <w:r w:rsidR="00C656AC">
        <w:rPr>
          <w:rFonts w:ascii="Arial" w:hAnsi="Arial" w:cs="Arial"/>
          <w:sz w:val="22"/>
          <w:szCs w:val="22"/>
        </w:rPr>
        <w:t xml:space="preserve">the </w:t>
      </w:r>
      <w:r w:rsidRPr="006E489D" w:rsidR="006E489D">
        <w:rPr>
          <w:rFonts w:ascii="Arial" w:hAnsi="Arial" w:cs="Arial"/>
          <w:sz w:val="22"/>
          <w:szCs w:val="22"/>
        </w:rPr>
        <w:t xml:space="preserve">disposition of </w:t>
      </w:r>
      <w:r w:rsidR="00C656AC">
        <w:rPr>
          <w:rFonts w:ascii="Arial" w:hAnsi="Arial" w:cs="Arial"/>
          <w:sz w:val="22"/>
          <w:szCs w:val="22"/>
        </w:rPr>
        <w:t xml:space="preserve">the </w:t>
      </w:r>
      <w:r w:rsidRPr="006E489D" w:rsidR="006E489D">
        <w:rPr>
          <w:rFonts w:ascii="Arial" w:hAnsi="Arial" w:cs="Arial"/>
          <w:sz w:val="22"/>
          <w:szCs w:val="22"/>
        </w:rPr>
        <w:t>nonbeverage product</w:t>
      </w:r>
      <w:r w:rsidR="00C656AC">
        <w:rPr>
          <w:rFonts w:ascii="Arial" w:hAnsi="Arial" w:cs="Arial"/>
          <w:sz w:val="22"/>
          <w:szCs w:val="22"/>
        </w:rPr>
        <w:t>s</w:t>
      </w:r>
      <w:r w:rsidRPr="006E489D" w:rsidR="006E489D">
        <w:rPr>
          <w:rFonts w:ascii="Arial" w:hAnsi="Arial" w:cs="Arial"/>
          <w:sz w:val="22"/>
          <w:szCs w:val="22"/>
        </w:rPr>
        <w:t xml:space="preserve"> produced, and the purchas</w:t>
      </w:r>
      <w:r w:rsidR="006E489D">
        <w:rPr>
          <w:rFonts w:ascii="Arial" w:hAnsi="Arial" w:cs="Arial"/>
          <w:sz w:val="22"/>
          <w:szCs w:val="22"/>
        </w:rPr>
        <w:t xml:space="preserve">ers </w:t>
      </w:r>
      <w:r w:rsidR="00390CEA">
        <w:rPr>
          <w:rFonts w:ascii="Arial" w:hAnsi="Arial" w:cs="Arial"/>
          <w:sz w:val="22"/>
          <w:szCs w:val="22"/>
        </w:rPr>
        <w:t xml:space="preserve">of such products </w:t>
      </w:r>
      <w:r w:rsidR="006E489D">
        <w:rPr>
          <w:rFonts w:ascii="Arial" w:hAnsi="Arial" w:cs="Arial"/>
          <w:sz w:val="22"/>
          <w:szCs w:val="22"/>
        </w:rPr>
        <w:t xml:space="preserve">(except for retail sales).  </w:t>
      </w:r>
      <w:r w:rsidR="00C656AC">
        <w:rPr>
          <w:rFonts w:ascii="Arial" w:hAnsi="Arial" w:cs="Arial"/>
          <w:sz w:val="22"/>
          <w:szCs w:val="22"/>
        </w:rPr>
        <w:t>Additionally, t</w:t>
      </w:r>
      <w:r w:rsidR="006E489D">
        <w:rPr>
          <w:rFonts w:ascii="Arial" w:hAnsi="Arial" w:cs="Arial"/>
          <w:sz w:val="22"/>
          <w:szCs w:val="22"/>
        </w:rPr>
        <w:t xml:space="preserve">he regulations require nonbeverage drawback claimants to </w:t>
      </w:r>
      <w:r w:rsidR="00E07817">
        <w:rPr>
          <w:rFonts w:ascii="Arial" w:hAnsi="Arial" w:cs="Arial"/>
          <w:sz w:val="22"/>
          <w:szCs w:val="22"/>
        </w:rPr>
        <w:t>retain th</w:t>
      </w:r>
      <w:r w:rsidR="000119A0">
        <w:rPr>
          <w:rFonts w:ascii="Arial" w:hAnsi="Arial" w:cs="Arial"/>
          <w:sz w:val="22"/>
          <w:szCs w:val="22"/>
        </w:rPr>
        <w:t>o</w:t>
      </w:r>
      <w:r w:rsidR="00B55459">
        <w:rPr>
          <w:rFonts w:ascii="Arial" w:hAnsi="Arial" w:cs="Arial"/>
          <w:sz w:val="22"/>
          <w:szCs w:val="22"/>
        </w:rPr>
        <w:t>se records for not less than 3 </w:t>
      </w:r>
      <w:r w:rsidR="00E07817">
        <w:rPr>
          <w:rFonts w:ascii="Arial" w:hAnsi="Arial" w:cs="Arial"/>
          <w:sz w:val="22"/>
          <w:szCs w:val="22"/>
        </w:rPr>
        <w:t>years</w:t>
      </w:r>
      <w:r w:rsidR="00592791">
        <w:rPr>
          <w:rFonts w:ascii="Arial" w:hAnsi="Arial" w:cs="Arial"/>
          <w:sz w:val="22"/>
          <w:szCs w:val="22"/>
        </w:rPr>
        <w:t xml:space="preserve"> at </w:t>
      </w:r>
      <w:r w:rsidR="00390CEA">
        <w:rPr>
          <w:rFonts w:ascii="Arial" w:hAnsi="Arial" w:cs="Arial"/>
          <w:sz w:val="22"/>
          <w:szCs w:val="22"/>
        </w:rPr>
        <w:t>the premises w</w:t>
      </w:r>
      <w:r w:rsidR="00E07817">
        <w:rPr>
          <w:rFonts w:ascii="Arial" w:hAnsi="Arial" w:cs="Arial"/>
          <w:sz w:val="22"/>
          <w:szCs w:val="22"/>
        </w:rPr>
        <w:t xml:space="preserve">here </w:t>
      </w:r>
      <w:r w:rsidR="000119A0">
        <w:rPr>
          <w:rFonts w:ascii="Arial" w:hAnsi="Arial" w:cs="Arial"/>
          <w:sz w:val="22"/>
          <w:szCs w:val="22"/>
        </w:rPr>
        <w:t xml:space="preserve">they used </w:t>
      </w:r>
      <w:r w:rsidR="00E07817">
        <w:rPr>
          <w:rFonts w:ascii="Arial" w:hAnsi="Arial" w:cs="Arial"/>
          <w:sz w:val="22"/>
          <w:szCs w:val="22"/>
        </w:rPr>
        <w:t xml:space="preserve">the distilled spirits </w:t>
      </w:r>
      <w:r w:rsidR="00E07817">
        <w:rPr>
          <w:rFonts w:ascii="Arial" w:hAnsi="Arial" w:cs="Arial"/>
          <w:sz w:val="22"/>
          <w:szCs w:val="22"/>
        </w:rPr>
        <w:lastRenderedPageBreak/>
        <w:t xml:space="preserve">in question </w:t>
      </w:r>
      <w:r w:rsidR="000119A0">
        <w:rPr>
          <w:rFonts w:ascii="Arial" w:hAnsi="Arial" w:cs="Arial"/>
          <w:sz w:val="22"/>
          <w:szCs w:val="22"/>
        </w:rPr>
        <w:t>t</w:t>
      </w:r>
      <w:r w:rsidR="00E07817">
        <w:rPr>
          <w:rFonts w:ascii="Arial" w:hAnsi="Arial" w:cs="Arial"/>
          <w:sz w:val="22"/>
          <w:szCs w:val="22"/>
        </w:rPr>
        <w:t xml:space="preserve">o manufacture </w:t>
      </w:r>
      <w:r w:rsidR="001559C3">
        <w:rPr>
          <w:rFonts w:ascii="Arial" w:hAnsi="Arial" w:cs="Arial"/>
          <w:sz w:val="22"/>
          <w:szCs w:val="22"/>
        </w:rPr>
        <w:t>t</w:t>
      </w:r>
      <w:r w:rsidR="00E07817">
        <w:rPr>
          <w:rFonts w:ascii="Arial" w:hAnsi="Arial" w:cs="Arial"/>
          <w:sz w:val="22"/>
          <w:szCs w:val="22"/>
        </w:rPr>
        <w:t xml:space="preserve">he </w:t>
      </w:r>
      <w:r w:rsidR="007D6043">
        <w:rPr>
          <w:rFonts w:ascii="Arial" w:hAnsi="Arial" w:cs="Arial"/>
          <w:sz w:val="22"/>
          <w:szCs w:val="22"/>
        </w:rPr>
        <w:t xml:space="preserve">subject nonbeverage </w:t>
      </w:r>
      <w:r w:rsidR="000119A0">
        <w:rPr>
          <w:rFonts w:ascii="Arial" w:hAnsi="Arial" w:cs="Arial"/>
          <w:sz w:val="22"/>
          <w:szCs w:val="22"/>
        </w:rPr>
        <w:t>products,</w:t>
      </w:r>
      <w:r w:rsidR="00390CEA">
        <w:rPr>
          <w:rFonts w:ascii="Arial" w:hAnsi="Arial" w:cs="Arial"/>
          <w:sz w:val="22"/>
          <w:szCs w:val="22"/>
        </w:rPr>
        <w:t xml:space="preserve"> </w:t>
      </w:r>
      <w:r w:rsidR="00592791">
        <w:rPr>
          <w:rFonts w:ascii="Arial" w:hAnsi="Arial" w:cs="Arial"/>
          <w:sz w:val="22"/>
          <w:szCs w:val="22"/>
        </w:rPr>
        <w:t xml:space="preserve">and they must </w:t>
      </w:r>
      <w:r w:rsidR="006132AA">
        <w:rPr>
          <w:rFonts w:ascii="Arial" w:hAnsi="Arial" w:cs="Arial"/>
          <w:sz w:val="22"/>
          <w:szCs w:val="22"/>
        </w:rPr>
        <w:t xml:space="preserve">make </w:t>
      </w:r>
      <w:r w:rsidR="00592791">
        <w:rPr>
          <w:rFonts w:ascii="Arial" w:hAnsi="Arial" w:cs="Arial"/>
          <w:sz w:val="22"/>
          <w:szCs w:val="22"/>
        </w:rPr>
        <w:t xml:space="preserve">those records </w:t>
      </w:r>
      <w:r w:rsidR="006132AA">
        <w:rPr>
          <w:rFonts w:ascii="Arial" w:hAnsi="Arial" w:cs="Arial"/>
          <w:sz w:val="22"/>
          <w:szCs w:val="22"/>
        </w:rPr>
        <w:t>a</w:t>
      </w:r>
      <w:r w:rsidR="00390CEA">
        <w:rPr>
          <w:rFonts w:ascii="Arial" w:hAnsi="Arial" w:cs="Arial"/>
          <w:sz w:val="22"/>
          <w:szCs w:val="22"/>
        </w:rPr>
        <w:t xml:space="preserve">vailable for </w:t>
      </w:r>
      <w:r w:rsidR="000119A0">
        <w:rPr>
          <w:rFonts w:ascii="Arial" w:hAnsi="Arial" w:cs="Arial"/>
          <w:sz w:val="22"/>
          <w:szCs w:val="22"/>
        </w:rPr>
        <w:t xml:space="preserve">TTB </w:t>
      </w:r>
      <w:r w:rsidR="00390CEA">
        <w:rPr>
          <w:rFonts w:ascii="Arial" w:hAnsi="Arial" w:cs="Arial"/>
          <w:sz w:val="22"/>
          <w:szCs w:val="22"/>
        </w:rPr>
        <w:t xml:space="preserve">inspection during normal business hours. </w:t>
      </w:r>
    </w:p>
    <w:p w:rsidR="00FE493C" w:rsidP="00FE493C" w:rsidRDefault="00FE493C" w14:paraId="1FE8592D" w14:textId="77777777">
      <w:pPr>
        <w:tabs>
          <w:tab w:val="left" w:pos="-720"/>
        </w:tabs>
        <w:suppressAutoHyphens/>
        <w:ind w:left="360"/>
        <w:rPr>
          <w:rFonts w:ascii="Arial" w:hAnsi="Arial" w:cs="Arial"/>
          <w:sz w:val="22"/>
          <w:szCs w:val="22"/>
        </w:rPr>
      </w:pPr>
    </w:p>
    <w:p w:rsidR="007D6043" w:rsidP="007D68F2" w:rsidRDefault="00814FCB" w14:paraId="0ACE0AAF" w14:textId="0051FF45">
      <w:pPr>
        <w:tabs>
          <w:tab w:val="left" w:pos="-720"/>
        </w:tabs>
        <w:suppressAutoHyphens/>
        <w:ind w:left="360"/>
        <w:rPr>
          <w:rFonts w:ascii="Arial" w:hAnsi="Arial" w:cs="Arial"/>
          <w:sz w:val="22"/>
          <w:szCs w:val="22"/>
        </w:rPr>
      </w:pPr>
      <w:r>
        <w:rPr>
          <w:rFonts w:ascii="Arial" w:hAnsi="Arial" w:cs="Arial"/>
          <w:sz w:val="22"/>
          <w:szCs w:val="22"/>
        </w:rPr>
        <w:t xml:space="preserve">This information collection is </w:t>
      </w:r>
      <w:r w:rsidRPr="007D6043" w:rsidR="007D6043">
        <w:rPr>
          <w:rFonts w:ascii="Arial" w:hAnsi="Arial" w:cs="Arial"/>
          <w:sz w:val="22"/>
          <w:szCs w:val="22"/>
        </w:rPr>
        <w:t>necessary to protect the revenue</w:t>
      </w:r>
      <w:r w:rsidR="007D6043">
        <w:rPr>
          <w:rFonts w:ascii="Arial" w:hAnsi="Arial" w:cs="Arial"/>
          <w:sz w:val="22"/>
          <w:szCs w:val="22"/>
        </w:rPr>
        <w:t xml:space="preserve">.  The </w:t>
      </w:r>
      <w:r w:rsidR="00A50613">
        <w:rPr>
          <w:rFonts w:ascii="Arial" w:hAnsi="Arial" w:cs="Arial"/>
          <w:sz w:val="22"/>
          <w:szCs w:val="22"/>
        </w:rPr>
        <w:t xml:space="preserve">required </w:t>
      </w:r>
      <w:r>
        <w:rPr>
          <w:rFonts w:ascii="Arial" w:hAnsi="Arial" w:cs="Arial"/>
          <w:sz w:val="22"/>
          <w:szCs w:val="22"/>
        </w:rPr>
        <w:t>records allow</w:t>
      </w:r>
      <w:r w:rsidR="007D6043">
        <w:rPr>
          <w:rFonts w:ascii="Arial" w:hAnsi="Arial" w:cs="Arial"/>
          <w:sz w:val="22"/>
          <w:szCs w:val="22"/>
        </w:rPr>
        <w:t xml:space="preserve"> TTB to verify the </w:t>
      </w:r>
      <w:r w:rsidR="006132AA">
        <w:rPr>
          <w:rFonts w:ascii="Arial" w:hAnsi="Arial" w:cs="Arial"/>
          <w:sz w:val="22"/>
          <w:szCs w:val="22"/>
        </w:rPr>
        <w:t xml:space="preserve">data contained </w:t>
      </w:r>
      <w:r w:rsidR="007D6043">
        <w:rPr>
          <w:rFonts w:ascii="Arial" w:hAnsi="Arial" w:cs="Arial"/>
          <w:sz w:val="22"/>
          <w:szCs w:val="22"/>
        </w:rPr>
        <w:t xml:space="preserve">in </w:t>
      </w:r>
      <w:r>
        <w:rPr>
          <w:rFonts w:ascii="Arial" w:hAnsi="Arial" w:cs="Arial"/>
          <w:sz w:val="22"/>
          <w:szCs w:val="22"/>
        </w:rPr>
        <w:t xml:space="preserve">nonbeverage product </w:t>
      </w:r>
      <w:r w:rsidR="007D6043">
        <w:rPr>
          <w:rFonts w:ascii="Arial" w:hAnsi="Arial" w:cs="Arial"/>
          <w:sz w:val="22"/>
          <w:szCs w:val="22"/>
        </w:rPr>
        <w:t xml:space="preserve">drawback claims, which assists </w:t>
      </w:r>
      <w:r>
        <w:rPr>
          <w:rFonts w:ascii="Arial" w:hAnsi="Arial" w:cs="Arial"/>
          <w:sz w:val="22"/>
          <w:szCs w:val="22"/>
        </w:rPr>
        <w:t xml:space="preserve">the Bureau </w:t>
      </w:r>
      <w:r w:rsidR="007D6043">
        <w:rPr>
          <w:rFonts w:ascii="Arial" w:hAnsi="Arial" w:cs="Arial"/>
          <w:sz w:val="22"/>
          <w:szCs w:val="22"/>
        </w:rPr>
        <w:t xml:space="preserve">in preventing the payment of </w:t>
      </w:r>
      <w:r w:rsidR="00592791">
        <w:rPr>
          <w:rFonts w:ascii="Arial" w:hAnsi="Arial" w:cs="Arial"/>
          <w:sz w:val="22"/>
          <w:szCs w:val="22"/>
        </w:rPr>
        <w:t xml:space="preserve">incorrect and </w:t>
      </w:r>
      <w:r w:rsidR="007D6043">
        <w:rPr>
          <w:rFonts w:ascii="Arial" w:hAnsi="Arial" w:cs="Arial"/>
          <w:sz w:val="22"/>
          <w:szCs w:val="22"/>
        </w:rPr>
        <w:t>fraudulent claims</w:t>
      </w:r>
      <w:r w:rsidR="00592791">
        <w:rPr>
          <w:rFonts w:ascii="Arial" w:hAnsi="Arial" w:cs="Arial"/>
          <w:sz w:val="22"/>
          <w:szCs w:val="22"/>
        </w:rPr>
        <w:t xml:space="preserve">, as well as </w:t>
      </w:r>
      <w:r w:rsidR="007D6043">
        <w:rPr>
          <w:rFonts w:ascii="Arial" w:hAnsi="Arial" w:cs="Arial"/>
          <w:sz w:val="22"/>
          <w:szCs w:val="22"/>
        </w:rPr>
        <w:t xml:space="preserve">the </w:t>
      </w:r>
      <w:r w:rsidRPr="007D6043" w:rsidR="007D6043">
        <w:rPr>
          <w:rFonts w:ascii="Arial" w:hAnsi="Arial" w:cs="Arial"/>
          <w:sz w:val="22"/>
          <w:szCs w:val="22"/>
        </w:rPr>
        <w:t xml:space="preserve">diversion of </w:t>
      </w:r>
      <w:r w:rsidR="007D6043">
        <w:rPr>
          <w:rFonts w:ascii="Arial" w:hAnsi="Arial" w:cs="Arial"/>
          <w:sz w:val="22"/>
          <w:szCs w:val="22"/>
        </w:rPr>
        <w:t xml:space="preserve">distilled spirits on which nonbeverage product drawback has been claimed to </w:t>
      </w:r>
      <w:r w:rsidR="001559C3">
        <w:rPr>
          <w:rFonts w:ascii="Arial" w:hAnsi="Arial" w:cs="Arial"/>
          <w:sz w:val="22"/>
          <w:szCs w:val="22"/>
        </w:rPr>
        <w:t xml:space="preserve">taxable </w:t>
      </w:r>
      <w:r w:rsidR="007D6043">
        <w:rPr>
          <w:rFonts w:ascii="Arial" w:hAnsi="Arial" w:cs="Arial"/>
          <w:sz w:val="22"/>
          <w:szCs w:val="22"/>
        </w:rPr>
        <w:t>beverage use.</w:t>
      </w:r>
      <w:r w:rsidR="000119A0">
        <w:rPr>
          <w:rStyle w:val="FootnoteReference"/>
          <w:rFonts w:ascii="Arial" w:hAnsi="Arial" w:cs="Arial"/>
          <w:sz w:val="22"/>
          <w:szCs w:val="22"/>
        </w:rPr>
        <w:footnoteReference w:id="1"/>
      </w:r>
      <w:r w:rsidR="007D6043">
        <w:rPr>
          <w:rFonts w:ascii="Arial" w:hAnsi="Arial" w:cs="Arial"/>
          <w:sz w:val="22"/>
          <w:szCs w:val="22"/>
        </w:rPr>
        <w:t xml:space="preserve"> </w:t>
      </w:r>
    </w:p>
    <w:p w:rsidR="00185EDF" w:rsidP="00987432" w:rsidRDefault="00185EDF" w14:paraId="15A58A12" w14:textId="1AFC5739">
      <w:pPr>
        <w:ind w:left="360"/>
        <w:rPr>
          <w:rFonts w:ascii="Arial" w:hAnsi="Arial" w:cs="Arial"/>
          <w:sz w:val="22"/>
          <w:szCs w:val="22"/>
        </w:rPr>
      </w:pPr>
    </w:p>
    <w:p w:rsidRPr="00FC30F1" w:rsidR="005E4F99" w:rsidP="00987432" w:rsidRDefault="005E4F99" w14:paraId="278AFEB3" w14:textId="77777777">
      <w:pPr>
        <w:suppressAutoHyphens/>
        <w:ind w:left="360"/>
        <w:rPr>
          <w:rFonts w:ascii="Arial" w:hAnsi="Arial" w:cs="Arial"/>
          <w:sz w:val="22"/>
          <w:szCs w:val="22"/>
        </w:rPr>
      </w:pPr>
      <w:r w:rsidRPr="00FC30F1">
        <w:rPr>
          <w:rFonts w:ascii="Arial" w:hAnsi="Arial" w:cs="Arial"/>
          <w:sz w:val="22"/>
          <w:szCs w:val="22"/>
        </w:rPr>
        <w:t>Th</w:t>
      </w:r>
      <w:r w:rsidRPr="00FC30F1" w:rsidR="00095F53">
        <w:rPr>
          <w:rFonts w:ascii="Arial" w:hAnsi="Arial" w:cs="Arial"/>
          <w:sz w:val="22"/>
          <w:szCs w:val="22"/>
        </w:rPr>
        <w:t>is</w:t>
      </w:r>
      <w:r w:rsidRPr="00FC30F1">
        <w:rPr>
          <w:rFonts w:ascii="Arial" w:hAnsi="Arial" w:cs="Arial"/>
          <w:sz w:val="22"/>
          <w:szCs w:val="22"/>
        </w:rPr>
        <w:t xml:space="preserve"> information collection is aligned with</w:t>
      </w:r>
      <w:r w:rsidRPr="00FC30F1" w:rsidR="00D73D2D">
        <w:rPr>
          <w:rFonts w:ascii="Arial" w:hAnsi="Arial" w:cs="Arial"/>
          <w:sz w:val="22"/>
          <w:szCs w:val="22"/>
        </w:rPr>
        <w:t xml:space="preserve"> –– </w:t>
      </w:r>
    </w:p>
    <w:p w:rsidRPr="00FC30F1" w:rsidR="00ED4A03" w:rsidP="00987432" w:rsidRDefault="00ED4A03" w14:paraId="1A59E89B" w14:textId="61E3AD6E">
      <w:pPr>
        <w:numPr>
          <w:ilvl w:val="0"/>
          <w:numId w:val="1"/>
        </w:numPr>
        <w:suppressAutoHyphens/>
        <w:spacing w:before="80"/>
        <w:ind w:left="1080"/>
        <w:rPr>
          <w:rFonts w:ascii="Arial" w:hAnsi="Arial" w:cs="Arial"/>
          <w:sz w:val="22"/>
          <w:szCs w:val="22"/>
        </w:rPr>
      </w:pPr>
      <w:r w:rsidRPr="0006559A">
        <w:rPr>
          <w:rFonts w:ascii="Arial" w:hAnsi="Arial" w:cs="Arial"/>
          <w:i/>
          <w:sz w:val="22"/>
          <w:szCs w:val="22"/>
        </w:rPr>
        <w:t>Line of Business/Sub-function:</w:t>
      </w:r>
      <w:r w:rsidRPr="00FC30F1">
        <w:rPr>
          <w:rFonts w:ascii="Arial" w:hAnsi="Arial" w:cs="Arial"/>
          <w:sz w:val="22"/>
          <w:szCs w:val="22"/>
        </w:rPr>
        <w:t xml:space="preserve">  </w:t>
      </w:r>
      <w:r w:rsidRPr="00FC30F1" w:rsidR="007D68F2">
        <w:rPr>
          <w:rFonts w:ascii="Arial" w:hAnsi="Arial" w:cs="Arial"/>
          <w:sz w:val="22"/>
        </w:rPr>
        <w:t>General Government/Taxation Management</w:t>
      </w:r>
      <w:r w:rsidRPr="00FC30F1" w:rsidR="00987432">
        <w:rPr>
          <w:rFonts w:ascii="Arial" w:hAnsi="Arial" w:cs="Arial"/>
          <w:sz w:val="22"/>
          <w:szCs w:val="22"/>
        </w:rPr>
        <w:t>.</w:t>
      </w:r>
      <w:r w:rsidRPr="00FC30F1">
        <w:rPr>
          <w:rFonts w:ascii="Arial" w:hAnsi="Arial" w:cs="Arial"/>
          <w:sz w:val="22"/>
          <w:szCs w:val="22"/>
        </w:rPr>
        <w:t xml:space="preserve"> </w:t>
      </w:r>
    </w:p>
    <w:p w:rsidRPr="00FC30F1" w:rsidR="005E4F99" w:rsidP="00987432" w:rsidRDefault="00ED4A03" w14:paraId="063D320B" w14:textId="147A96EF">
      <w:pPr>
        <w:numPr>
          <w:ilvl w:val="0"/>
          <w:numId w:val="1"/>
        </w:numPr>
        <w:suppressAutoHyphens/>
        <w:spacing w:before="80"/>
        <w:ind w:left="1080"/>
        <w:rPr>
          <w:rFonts w:ascii="Arial" w:hAnsi="Arial" w:cs="Arial"/>
          <w:sz w:val="22"/>
          <w:szCs w:val="22"/>
        </w:rPr>
      </w:pPr>
      <w:r w:rsidRPr="0006559A">
        <w:rPr>
          <w:rFonts w:ascii="Arial" w:hAnsi="Arial" w:cs="Arial"/>
          <w:i/>
          <w:sz w:val="22"/>
          <w:szCs w:val="22"/>
        </w:rPr>
        <w:t>IT Investment:</w:t>
      </w:r>
      <w:r w:rsidRPr="00FC30F1">
        <w:rPr>
          <w:rFonts w:ascii="Arial" w:hAnsi="Arial" w:cs="Arial"/>
          <w:sz w:val="22"/>
          <w:szCs w:val="22"/>
        </w:rPr>
        <w:t xml:space="preserve">  </w:t>
      </w:r>
      <w:r w:rsidRPr="00FC30F1" w:rsidR="007D68F2">
        <w:rPr>
          <w:rFonts w:ascii="Arial" w:hAnsi="Arial" w:cs="Arial"/>
          <w:sz w:val="22"/>
          <w:szCs w:val="22"/>
        </w:rPr>
        <w:t>None</w:t>
      </w:r>
      <w:r w:rsidRPr="00FC30F1" w:rsidR="00987432">
        <w:rPr>
          <w:rFonts w:ascii="Arial" w:hAnsi="Arial" w:cs="Arial"/>
          <w:sz w:val="22"/>
          <w:szCs w:val="22"/>
        </w:rPr>
        <w:t xml:space="preserve">. </w:t>
      </w:r>
    </w:p>
    <w:p w:rsidRPr="00090251" w:rsidR="005E4F99" w:rsidP="00D73D2D" w:rsidRDefault="005E4F99" w14:paraId="74B57828" w14:textId="77777777">
      <w:pPr>
        <w:suppressAutoHyphens/>
        <w:rPr>
          <w:rFonts w:ascii="Arial" w:hAnsi="Arial" w:cs="Arial"/>
          <w:sz w:val="36"/>
          <w:szCs w:val="36"/>
        </w:rPr>
      </w:pPr>
    </w:p>
    <w:p w:rsidRPr="007A5D4B" w:rsidR="00AF1157" w:rsidP="00D73D2D" w:rsidRDefault="00AF1157" w14:paraId="70CF7E28"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rsidRDefault="00AF1157" w14:paraId="6327A676" w14:textId="77777777">
      <w:pPr>
        <w:suppressAutoHyphens/>
        <w:ind w:left="360"/>
        <w:rPr>
          <w:rFonts w:ascii="Arial" w:hAnsi="Arial" w:cs="Arial"/>
          <w:sz w:val="22"/>
          <w:szCs w:val="22"/>
        </w:rPr>
      </w:pPr>
    </w:p>
    <w:p w:rsidRPr="00640E0E" w:rsidR="00F338FC" w:rsidP="00F338FC" w:rsidRDefault="0006559A" w14:paraId="0D4D57B4" w14:textId="69A5689A">
      <w:pPr>
        <w:tabs>
          <w:tab w:val="left" w:pos="-720"/>
        </w:tabs>
        <w:suppressAutoHyphens/>
        <w:ind w:left="360"/>
        <w:rPr>
          <w:rFonts w:ascii="Arial" w:hAnsi="Arial" w:cs="Arial"/>
          <w:sz w:val="22"/>
          <w:szCs w:val="22"/>
        </w:rPr>
      </w:pPr>
      <w:r>
        <w:rPr>
          <w:rFonts w:ascii="Arial" w:hAnsi="Arial" w:cs="Arial"/>
          <w:sz w:val="22"/>
          <w:szCs w:val="22"/>
        </w:rPr>
        <w:t>TTB uses the records required to support nonbeverage drawback claims to protect the revenue.  During field inspections or tax audits, TTB personnel use the required r</w:t>
      </w:r>
      <w:r w:rsidR="00814FCB">
        <w:rPr>
          <w:rFonts w:ascii="Arial" w:hAnsi="Arial" w:cs="Arial"/>
          <w:sz w:val="22"/>
          <w:szCs w:val="22"/>
        </w:rPr>
        <w:t xml:space="preserve">ecords </w:t>
      </w:r>
      <w:r>
        <w:rPr>
          <w:rFonts w:ascii="Arial" w:hAnsi="Arial" w:cs="Arial"/>
          <w:sz w:val="22"/>
          <w:szCs w:val="22"/>
        </w:rPr>
        <w:t>t</w:t>
      </w:r>
      <w:r w:rsidRPr="00640E0E" w:rsidR="00F338FC">
        <w:rPr>
          <w:rFonts w:ascii="Arial" w:hAnsi="Arial" w:cs="Arial"/>
          <w:sz w:val="22"/>
          <w:szCs w:val="22"/>
        </w:rPr>
        <w:t xml:space="preserve">o verify that all distilled spirits </w:t>
      </w:r>
      <w:r>
        <w:rPr>
          <w:rFonts w:ascii="Arial" w:hAnsi="Arial" w:cs="Arial"/>
          <w:sz w:val="22"/>
          <w:szCs w:val="22"/>
        </w:rPr>
        <w:t xml:space="preserve">used in nonbeverage products </w:t>
      </w:r>
      <w:r w:rsidRPr="00640E0E" w:rsidR="00F338FC">
        <w:rPr>
          <w:rFonts w:ascii="Arial" w:hAnsi="Arial" w:cs="Arial"/>
          <w:sz w:val="22"/>
          <w:szCs w:val="22"/>
        </w:rPr>
        <w:t xml:space="preserve">can be accounted for, that the </w:t>
      </w:r>
      <w:r>
        <w:rPr>
          <w:rFonts w:ascii="Arial" w:hAnsi="Arial" w:cs="Arial"/>
          <w:sz w:val="22"/>
          <w:szCs w:val="22"/>
        </w:rPr>
        <w:t xml:space="preserve">excise </w:t>
      </w:r>
      <w:r w:rsidRPr="00640E0E" w:rsidR="00F338FC">
        <w:rPr>
          <w:rFonts w:ascii="Arial" w:hAnsi="Arial" w:cs="Arial"/>
          <w:sz w:val="22"/>
          <w:szCs w:val="22"/>
        </w:rPr>
        <w:t xml:space="preserve">tax on which drawback is claimed was in fact paid, and that drawback is paid only in the amount and for the purposes authorized by law.  </w:t>
      </w:r>
      <w:r>
        <w:rPr>
          <w:rFonts w:ascii="Arial" w:hAnsi="Arial" w:cs="Arial"/>
          <w:sz w:val="22"/>
          <w:szCs w:val="22"/>
        </w:rPr>
        <w:t xml:space="preserve">Such verification ensures that TTB detects incorrect or </w:t>
      </w:r>
      <w:r w:rsidR="00266416">
        <w:rPr>
          <w:rFonts w:ascii="Arial" w:hAnsi="Arial" w:cs="Arial"/>
          <w:sz w:val="22"/>
          <w:szCs w:val="22"/>
        </w:rPr>
        <w:t>fraudulent drawback claims</w:t>
      </w:r>
      <w:r>
        <w:rPr>
          <w:rFonts w:ascii="Arial" w:hAnsi="Arial" w:cs="Arial"/>
          <w:sz w:val="22"/>
          <w:szCs w:val="22"/>
        </w:rPr>
        <w:t xml:space="preserve">, and that </w:t>
      </w:r>
      <w:r w:rsidR="00266416">
        <w:rPr>
          <w:rFonts w:ascii="Arial" w:hAnsi="Arial" w:cs="Arial"/>
          <w:sz w:val="22"/>
          <w:szCs w:val="22"/>
        </w:rPr>
        <w:t xml:space="preserve">distilled </w:t>
      </w:r>
      <w:r w:rsidRPr="00640E0E" w:rsidR="00F338FC">
        <w:rPr>
          <w:rFonts w:ascii="Arial" w:hAnsi="Arial" w:cs="Arial"/>
          <w:sz w:val="22"/>
          <w:szCs w:val="22"/>
        </w:rPr>
        <w:t xml:space="preserve">spirits </w:t>
      </w:r>
      <w:r w:rsidR="00266416">
        <w:rPr>
          <w:rFonts w:ascii="Arial" w:hAnsi="Arial" w:cs="Arial"/>
          <w:sz w:val="22"/>
          <w:szCs w:val="22"/>
        </w:rPr>
        <w:t xml:space="preserve">on which drawback has been paid </w:t>
      </w:r>
      <w:r w:rsidRPr="00640E0E" w:rsidR="00F338FC">
        <w:rPr>
          <w:rFonts w:ascii="Arial" w:hAnsi="Arial" w:cs="Arial"/>
          <w:sz w:val="22"/>
          <w:szCs w:val="22"/>
        </w:rPr>
        <w:t xml:space="preserve">have not been diverted to </w:t>
      </w:r>
      <w:r>
        <w:rPr>
          <w:rFonts w:ascii="Arial" w:hAnsi="Arial" w:cs="Arial"/>
          <w:sz w:val="22"/>
          <w:szCs w:val="22"/>
        </w:rPr>
        <w:t xml:space="preserve">taxable </w:t>
      </w:r>
      <w:r w:rsidRPr="00640E0E" w:rsidR="00F338FC">
        <w:rPr>
          <w:rFonts w:ascii="Arial" w:hAnsi="Arial" w:cs="Arial"/>
          <w:sz w:val="22"/>
          <w:szCs w:val="22"/>
        </w:rPr>
        <w:t>beverage use</w:t>
      </w:r>
      <w:r>
        <w:rPr>
          <w:rFonts w:ascii="Arial" w:hAnsi="Arial" w:cs="Arial"/>
          <w:sz w:val="22"/>
          <w:szCs w:val="22"/>
        </w:rPr>
        <w:t xml:space="preserve">. </w:t>
      </w:r>
    </w:p>
    <w:p w:rsidRPr="00090251" w:rsidR="00AF1157" w:rsidP="00D73D2D" w:rsidRDefault="00AF1157" w14:paraId="79749486" w14:textId="77777777">
      <w:pPr>
        <w:ind w:left="576" w:hanging="576"/>
        <w:rPr>
          <w:rFonts w:ascii="Arial" w:hAnsi="Arial" w:cs="Arial"/>
          <w:sz w:val="36"/>
          <w:szCs w:val="36"/>
        </w:rPr>
      </w:pPr>
    </w:p>
    <w:p w:rsidRPr="007A5D4B" w:rsidR="00AF1157" w:rsidP="00D73D2D" w:rsidRDefault="00CA7E3C" w14:paraId="0872CB40"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36EC1651" w14:textId="77777777">
      <w:pPr>
        <w:suppressAutoHyphens/>
        <w:rPr>
          <w:rFonts w:ascii="Arial" w:hAnsi="Arial" w:cs="Arial"/>
          <w:sz w:val="22"/>
          <w:szCs w:val="22"/>
        </w:rPr>
      </w:pPr>
    </w:p>
    <w:p w:rsidRPr="00F338FC" w:rsidR="00F338FC" w:rsidP="00F338FC" w:rsidRDefault="00A50613" w14:paraId="055317E0" w14:textId="652D24C8">
      <w:pPr>
        <w:ind w:left="360"/>
        <w:rPr>
          <w:rFonts w:ascii="Arial" w:hAnsi="Arial" w:cs="Arial"/>
          <w:sz w:val="22"/>
          <w:szCs w:val="22"/>
        </w:rPr>
      </w:pPr>
      <w:r>
        <w:rPr>
          <w:rFonts w:ascii="Arial" w:hAnsi="Arial" w:cs="Arial"/>
          <w:sz w:val="22"/>
          <w:szCs w:val="22"/>
        </w:rPr>
        <w:t xml:space="preserve">Under </w:t>
      </w:r>
      <w:r w:rsidR="00E9080F">
        <w:rPr>
          <w:rFonts w:ascii="Arial" w:hAnsi="Arial" w:cs="Arial"/>
          <w:sz w:val="22"/>
          <w:szCs w:val="22"/>
        </w:rPr>
        <w:t xml:space="preserve">27 CFR 17.161, </w:t>
      </w:r>
      <w:r w:rsidRPr="00F338FC" w:rsidR="00F338FC">
        <w:rPr>
          <w:rFonts w:ascii="Arial" w:hAnsi="Arial" w:cs="Arial"/>
          <w:sz w:val="22"/>
          <w:szCs w:val="22"/>
        </w:rPr>
        <w:t>TTB does not prescribe a format for th</w:t>
      </w:r>
      <w:r>
        <w:rPr>
          <w:rFonts w:ascii="Arial" w:hAnsi="Arial" w:cs="Arial"/>
          <w:sz w:val="22"/>
          <w:szCs w:val="22"/>
        </w:rPr>
        <w:t>e</w:t>
      </w:r>
      <w:r w:rsidRPr="00F338FC" w:rsidR="00F338FC">
        <w:rPr>
          <w:rFonts w:ascii="Arial" w:hAnsi="Arial" w:cs="Arial"/>
          <w:sz w:val="22"/>
          <w:szCs w:val="22"/>
        </w:rPr>
        <w:t xml:space="preserve"> record</w:t>
      </w:r>
      <w:r w:rsidR="00814FCB">
        <w:rPr>
          <w:rFonts w:ascii="Arial" w:hAnsi="Arial" w:cs="Arial"/>
          <w:sz w:val="22"/>
          <w:szCs w:val="22"/>
        </w:rPr>
        <w:t xml:space="preserve">s kept under </w:t>
      </w:r>
      <w:r>
        <w:rPr>
          <w:rFonts w:ascii="Arial" w:hAnsi="Arial" w:cs="Arial"/>
          <w:sz w:val="22"/>
          <w:szCs w:val="22"/>
        </w:rPr>
        <w:t>this information collection requirement</w:t>
      </w:r>
      <w:r w:rsidR="00DA6499">
        <w:rPr>
          <w:rFonts w:ascii="Arial" w:hAnsi="Arial" w:cs="Arial"/>
          <w:sz w:val="22"/>
          <w:szCs w:val="22"/>
        </w:rPr>
        <w:t xml:space="preserve">, and </w:t>
      </w:r>
      <w:r w:rsidRPr="00F338FC" w:rsidR="00F338FC">
        <w:rPr>
          <w:rFonts w:ascii="Arial" w:hAnsi="Arial" w:cs="Arial"/>
          <w:sz w:val="22"/>
          <w:szCs w:val="22"/>
        </w:rPr>
        <w:t xml:space="preserve">respondents </w:t>
      </w:r>
      <w:r w:rsidR="0006559A">
        <w:rPr>
          <w:rFonts w:ascii="Arial" w:hAnsi="Arial" w:cs="Arial"/>
          <w:sz w:val="22"/>
          <w:szCs w:val="22"/>
        </w:rPr>
        <w:t>may use usual</w:t>
      </w:r>
      <w:r w:rsidR="00DA6499">
        <w:rPr>
          <w:rFonts w:ascii="Arial" w:hAnsi="Arial" w:cs="Arial"/>
          <w:sz w:val="22"/>
          <w:szCs w:val="22"/>
        </w:rPr>
        <w:t xml:space="preserve"> and customary business records, as well as </w:t>
      </w:r>
      <w:r w:rsidR="0006559A">
        <w:rPr>
          <w:rFonts w:ascii="Arial" w:hAnsi="Arial" w:cs="Arial"/>
          <w:sz w:val="22"/>
          <w:szCs w:val="22"/>
        </w:rPr>
        <w:t>and recordkeeping technologies of their choice</w:t>
      </w:r>
      <w:r w:rsidR="00DA6499">
        <w:rPr>
          <w:rFonts w:ascii="Arial" w:hAnsi="Arial" w:cs="Arial"/>
          <w:sz w:val="22"/>
          <w:szCs w:val="22"/>
        </w:rPr>
        <w:t>,</w:t>
      </w:r>
      <w:r w:rsidR="0006559A">
        <w:rPr>
          <w:rFonts w:ascii="Arial" w:hAnsi="Arial" w:cs="Arial"/>
          <w:sz w:val="22"/>
          <w:szCs w:val="22"/>
        </w:rPr>
        <w:t xml:space="preserve"> to keep and maintain the required information. </w:t>
      </w:r>
    </w:p>
    <w:p w:rsidRPr="00090251" w:rsidR="00AF1157" w:rsidP="00D73D2D" w:rsidRDefault="00AF1157" w14:paraId="4CBF6B8A" w14:textId="77777777">
      <w:pPr>
        <w:suppressAutoHyphens/>
        <w:rPr>
          <w:rFonts w:ascii="Arial" w:hAnsi="Arial" w:cs="Arial"/>
          <w:sz w:val="36"/>
          <w:szCs w:val="36"/>
        </w:rPr>
      </w:pPr>
    </w:p>
    <w:p w:rsidRPr="007A5D4B" w:rsidR="00AF1157" w:rsidP="00D73D2D" w:rsidRDefault="00CA7E3C" w14:paraId="668D767B" w14:textId="060638A2">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5C07355B" w14:textId="77777777">
      <w:pPr>
        <w:suppressAutoHyphens/>
        <w:ind w:left="480" w:hanging="480"/>
        <w:rPr>
          <w:rFonts w:ascii="Arial" w:hAnsi="Arial" w:cs="Arial"/>
          <w:sz w:val="22"/>
          <w:szCs w:val="22"/>
        </w:rPr>
      </w:pPr>
    </w:p>
    <w:p w:rsidRPr="004F556D" w:rsidR="004F556D" w:rsidP="004F556D" w:rsidRDefault="00814FCB" w14:paraId="25CDB8F5" w14:textId="51315D69">
      <w:pPr>
        <w:ind w:left="360"/>
        <w:rPr>
          <w:rFonts w:ascii="Arial" w:hAnsi="Arial" w:cs="Arial"/>
          <w:sz w:val="22"/>
          <w:szCs w:val="22"/>
        </w:rPr>
      </w:pPr>
      <w:r>
        <w:rPr>
          <w:rFonts w:ascii="Arial" w:hAnsi="Arial" w:cs="Arial"/>
          <w:sz w:val="22"/>
          <w:szCs w:val="22"/>
        </w:rPr>
        <w:t xml:space="preserve">The information contained in </w:t>
      </w:r>
      <w:r w:rsidRPr="00F338FC">
        <w:rPr>
          <w:rFonts w:ascii="Arial" w:hAnsi="Arial" w:cs="Arial"/>
          <w:sz w:val="22"/>
          <w:szCs w:val="22"/>
        </w:rPr>
        <w:t>th</w:t>
      </w:r>
      <w:r>
        <w:rPr>
          <w:rFonts w:ascii="Arial" w:hAnsi="Arial" w:cs="Arial"/>
          <w:sz w:val="22"/>
          <w:szCs w:val="22"/>
        </w:rPr>
        <w:t>e</w:t>
      </w:r>
      <w:r w:rsidRPr="00F338FC">
        <w:rPr>
          <w:rFonts w:ascii="Arial" w:hAnsi="Arial" w:cs="Arial"/>
          <w:sz w:val="22"/>
          <w:szCs w:val="22"/>
        </w:rPr>
        <w:t xml:space="preserve"> record</w:t>
      </w:r>
      <w:r>
        <w:rPr>
          <w:rFonts w:ascii="Arial" w:hAnsi="Arial" w:cs="Arial"/>
          <w:sz w:val="22"/>
          <w:szCs w:val="22"/>
        </w:rPr>
        <w:t>s kept under this information collection requirement</w:t>
      </w:r>
      <w:r w:rsidRPr="004F556D">
        <w:rPr>
          <w:rFonts w:ascii="Arial" w:hAnsi="Arial" w:cs="Arial"/>
          <w:sz w:val="22"/>
          <w:szCs w:val="22"/>
        </w:rPr>
        <w:t xml:space="preserve"> </w:t>
      </w:r>
      <w:r>
        <w:rPr>
          <w:rFonts w:ascii="Arial" w:hAnsi="Arial" w:cs="Arial"/>
          <w:sz w:val="22"/>
          <w:szCs w:val="22"/>
        </w:rPr>
        <w:t xml:space="preserve">is </w:t>
      </w:r>
      <w:r w:rsidRPr="004F556D" w:rsidR="004F556D">
        <w:rPr>
          <w:rFonts w:ascii="Arial" w:hAnsi="Arial" w:cs="Arial"/>
          <w:sz w:val="22"/>
          <w:szCs w:val="22"/>
        </w:rPr>
        <w:t xml:space="preserve">pertinent and </w:t>
      </w:r>
      <w:r w:rsidR="001559C3">
        <w:rPr>
          <w:rFonts w:ascii="Arial" w:hAnsi="Arial" w:cs="Arial"/>
          <w:sz w:val="22"/>
          <w:szCs w:val="22"/>
        </w:rPr>
        <w:t xml:space="preserve">specific </w:t>
      </w:r>
      <w:r w:rsidRPr="004F556D" w:rsidR="004F556D">
        <w:rPr>
          <w:rFonts w:ascii="Arial" w:hAnsi="Arial" w:cs="Arial"/>
          <w:sz w:val="22"/>
          <w:szCs w:val="22"/>
        </w:rPr>
        <w:t xml:space="preserve">to each </w:t>
      </w:r>
      <w:r w:rsidR="001559C3">
        <w:rPr>
          <w:rFonts w:ascii="Arial" w:hAnsi="Arial" w:cs="Arial"/>
          <w:sz w:val="22"/>
          <w:szCs w:val="22"/>
        </w:rPr>
        <w:t xml:space="preserve">nonbeverage product manufacturer’s </w:t>
      </w:r>
      <w:r w:rsidRPr="004F556D" w:rsidR="004F556D">
        <w:rPr>
          <w:rFonts w:ascii="Arial" w:hAnsi="Arial" w:cs="Arial"/>
          <w:sz w:val="22"/>
          <w:szCs w:val="22"/>
        </w:rPr>
        <w:t>operations</w:t>
      </w:r>
      <w:r w:rsidR="00FB1890">
        <w:rPr>
          <w:rFonts w:ascii="Arial" w:hAnsi="Arial" w:cs="Arial"/>
          <w:sz w:val="22"/>
          <w:szCs w:val="22"/>
        </w:rPr>
        <w:t xml:space="preserve"> and drawback claims</w:t>
      </w:r>
      <w:r w:rsidRPr="004F556D" w:rsidR="004F556D">
        <w:rPr>
          <w:rFonts w:ascii="Arial" w:hAnsi="Arial" w:cs="Arial"/>
          <w:sz w:val="22"/>
          <w:szCs w:val="22"/>
        </w:rPr>
        <w:t>.  As far as TTB can determine, information regarding</w:t>
      </w:r>
      <w:r w:rsidR="00266416">
        <w:rPr>
          <w:rFonts w:ascii="Arial" w:hAnsi="Arial" w:cs="Arial"/>
          <w:sz w:val="22"/>
          <w:szCs w:val="22"/>
        </w:rPr>
        <w:t xml:space="preserve"> </w:t>
      </w:r>
      <w:r w:rsidR="00DA313C">
        <w:rPr>
          <w:rFonts w:ascii="Arial" w:hAnsi="Arial" w:cs="Arial"/>
          <w:sz w:val="22"/>
          <w:szCs w:val="22"/>
        </w:rPr>
        <w:t xml:space="preserve">the </w:t>
      </w:r>
      <w:r w:rsidR="00266416">
        <w:rPr>
          <w:rFonts w:ascii="Arial" w:hAnsi="Arial" w:cs="Arial"/>
          <w:sz w:val="22"/>
          <w:szCs w:val="22"/>
        </w:rPr>
        <w:t>distilled</w:t>
      </w:r>
      <w:r w:rsidRPr="004F556D" w:rsidR="004F556D">
        <w:rPr>
          <w:rFonts w:ascii="Arial" w:hAnsi="Arial" w:cs="Arial"/>
          <w:sz w:val="22"/>
          <w:szCs w:val="22"/>
        </w:rPr>
        <w:t xml:space="preserve"> </w:t>
      </w:r>
      <w:r w:rsidRPr="00640E0E" w:rsidR="004F556D">
        <w:rPr>
          <w:rFonts w:ascii="Arial" w:hAnsi="Arial" w:cs="Arial"/>
          <w:sz w:val="22"/>
          <w:szCs w:val="22"/>
        </w:rPr>
        <w:t xml:space="preserve">spirits used in </w:t>
      </w:r>
      <w:r w:rsidR="004F556D">
        <w:rPr>
          <w:rFonts w:ascii="Arial" w:hAnsi="Arial" w:cs="Arial"/>
          <w:sz w:val="22"/>
          <w:szCs w:val="22"/>
        </w:rPr>
        <w:t xml:space="preserve">the manufacture of </w:t>
      </w:r>
      <w:r w:rsidRPr="00640E0E" w:rsidR="004F556D">
        <w:rPr>
          <w:rFonts w:ascii="Arial" w:hAnsi="Arial" w:cs="Arial"/>
          <w:sz w:val="22"/>
          <w:szCs w:val="22"/>
        </w:rPr>
        <w:t xml:space="preserve">nonbeverage products and subsequently claimed as eligible for drawback </w:t>
      </w:r>
      <w:r w:rsidR="00FB1890">
        <w:rPr>
          <w:rFonts w:ascii="Arial" w:hAnsi="Arial" w:cs="Arial"/>
          <w:sz w:val="22"/>
          <w:szCs w:val="22"/>
        </w:rPr>
        <w:t xml:space="preserve">of tax </w:t>
      </w:r>
      <w:r w:rsidRPr="004F556D" w:rsidR="004F556D">
        <w:rPr>
          <w:rFonts w:ascii="Arial" w:hAnsi="Arial" w:cs="Arial"/>
          <w:sz w:val="22"/>
          <w:szCs w:val="22"/>
        </w:rPr>
        <w:t xml:space="preserve">is not available elsewhere. </w:t>
      </w:r>
    </w:p>
    <w:p w:rsidRPr="00090251" w:rsidR="007A5D4B" w:rsidP="007A5D4B" w:rsidRDefault="007A5D4B" w14:paraId="66D13F28" w14:textId="12ED95CE">
      <w:pPr>
        <w:suppressAutoHyphens/>
        <w:rPr>
          <w:rFonts w:ascii="Arial" w:hAnsi="Arial" w:cs="Arial"/>
          <w:sz w:val="36"/>
          <w:szCs w:val="36"/>
        </w:rPr>
      </w:pPr>
    </w:p>
    <w:p w:rsidRPr="007A5D4B" w:rsidR="00AF1157" w:rsidP="00D73D2D" w:rsidRDefault="007A5D4B" w14:paraId="0470C68A" w14:textId="77777777">
      <w:pPr>
        <w:suppressAutoHyphens/>
        <w:rPr>
          <w:rFonts w:ascii="Arial" w:hAnsi="Arial" w:cs="Arial"/>
          <w:i/>
          <w:sz w:val="22"/>
          <w:szCs w:val="22"/>
        </w:rPr>
      </w:pPr>
      <w:r w:rsidRPr="007A5D4B">
        <w:rPr>
          <w:rFonts w:ascii="Arial" w:hAnsi="Arial" w:cs="Arial"/>
          <w:i/>
          <w:sz w:val="22"/>
          <w:szCs w:val="22"/>
        </w:rPr>
        <w:lastRenderedPageBreak/>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757D49E9" w14:textId="77777777">
      <w:pPr>
        <w:suppressAutoHyphens/>
        <w:ind w:left="480" w:hanging="480"/>
        <w:rPr>
          <w:rFonts w:ascii="Arial" w:hAnsi="Arial" w:cs="Arial"/>
          <w:sz w:val="22"/>
          <w:szCs w:val="22"/>
        </w:rPr>
      </w:pPr>
    </w:p>
    <w:p w:rsidRPr="002752D9" w:rsidR="00D414AB" w:rsidP="004D086A" w:rsidRDefault="002752D9" w14:paraId="4D7ACAD1" w14:textId="641A17E0">
      <w:pPr>
        <w:ind w:left="360"/>
        <w:rPr>
          <w:rFonts w:ascii="Arial" w:hAnsi="Arial" w:cs="Arial"/>
          <w:sz w:val="22"/>
          <w:szCs w:val="22"/>
        </w:rPr>
      </w:pPr>
      <w:r w:rsidRPr="002752D9">
        <w:rPr>
          <w:rFonts w:ascii="Arial" w:hAnsi="Arial" w:cs="Arial"/>
          <w:sz w:val="22"/>
          <w:szCs w:val="22"/>
        </w:rPr>
        <w:t xml:space="preserve">In order to protect the revenue, all </w:t>
      </w:r>
      <w:r w:rsidR="00DA313C">
        <w:rPr>
          <w:rFonts w:ascii="Arial" w:hAnsi="Arial" w:cs="Arial"/>
          <w:sz w:val="22"/>
          <w:szCs w:val="22"/>
        </w:rPr>
        <w:t>nonbeverage product manufacturers</w:t>
      </w:r>
      <w:r w:rsidR="00814FCB">
        <w:rPr>
          <w:rFonts w:ascii="Arial" w:hAnsi="Arial" w:cs="Arial"/>
          <w:sz w:val="22"/>
          <w:szCs w:val="22"/>
        </w:rPr>
        <w:t xml:space="preserve"> claiming drawback on eligible products</w:t>
      </w:r>
      <w:r w:rsidR="00DA313C">
        <w:rPr>
          <w:rFonts w:ascii="Arial" w:hAnsi="Arial" w:cs="Arial"/>
          <w:sz w:val="22"/>
          <w:szCs w:val="22"/>
        </w:rPr>
        <w:t xml:space="preserve">, </w:t>
      </w:r>
      <w:r w:rsidRPr="002752D9">
        <w:rPr>
          <w:rFonts w:ascii="Arial" w:hAnsi="Arial" w:cs="Arial"/>
          <w:sz w:val="22"/>
          <w:szCs w:val="22"/>
        </w:rPr>
        <w:t xml:space="preserve">regardless of size, are required by 27 CFR </w:t>
      </w:r>
      <w:r w:rsidR="00EF4C1D">
        <w:rPr>
          <w:rFonts w:ascii="Arial" w:hAnsi="Arial" w:cs="Arial"/>
          <w:sz w:val="22"/>
          <w:szCs w:val="22"/>
        </w:rPr>
        <w:t>17.161</w:t>
      </w:r>
      <w:r w:rsidRPr="002752D9">
        <w:rPr>
          <w:rFonts w:ascii="Arial" w:hAnsi="Arial" w:cs="Arial"/>
          <w:sz w:val="22"/>
          <w:szCs w:val="22"/>
        </w:rPr>
        <w:t xml:space="preserve"> to keep the required </w:t>
      </w:r>
      <w:r w:rsidR="009A6550">
        <w:rPr>
          <w:rFonts w:ascii="Arial" w:hAnsi="Arial" w:cs="Arial"/>
          <w:sz w:val="22"/>
          <w:szCs w:val="22"/>
        </w:rPr>
        <w:t xml:space="preserve">supporting </w:t>
      </w:r>
      <w:r w:rsidRPr="002752D9">
        <w:rPr>
          <w:rFonts w:ascii="Arial" w:hAnsi="Arial" w:cs="Arial"/>
          <w:sz w:val="22"/>
          <w:szCs w:val="22"/>
        </w:rPr>
        <w:t>records</w:t>
      </w:r>
      <w:r w:rsidR="00DA313C">
        <w:rPr>
          <w:rFonts w:ascii="Arial" w:hAnsi="Arial" w:cs="Arial"/>
          <w:sz w:val="22"/>
          <w:szCs w:val="22"/>
        </w:rPr>
        <w:t xml:space="preserve">.  </w:t>
      </w:r>
      <w:r w:rsidR="00592791">
        <w:rPr>
          <w:rFonts w:ascii="Arial" w:hAnsi="Arial" w:cs="Arial"/>
          <w:sz w:val="22"/>
          <w:szCs w:val="22"/>
        </w:rPr>
        <w:t>Respondents may use usual and customary records kept during the normal course of business, such as invoices</w:t>
      </w:r>
      <w:r w:rsidR="00DA6499">
        <w:rPr>
          <w:rFonts w:ascii="Arial" w:hAnsi="Arial" w:cs="Arial"/>
          <w:sz w:val="22"/>
          <w:szCs w:val="22"/>
        </w:rPr>
        <w:t>, production records, and sales receipts</w:t>
      </w:r>
      <w:r w:rsidR="00592791">
        <w:rPr>
          <w:rFonts w:ascii="Arial" w:hAnsi="Arial" w:cs="Arial"/>
          <w:sz w:val="22"/>
          <w:szCs w:val="22"/>
        </w:rPr>
        <w:t xml:space="preserve">, to keep the required information.  As such, </w:t>
      </w:r>
      <w:r w:rsidR="00FB1890">
        <w:rPr>
          <w:rFonts w:ascii="Arial" w:hAnsi="Arial" w:cs="Arial"/>
          <w:sz w:val="22"/>
          <w:szCs w:val="22"/>
        </w:rPr>
        <w:t>TTB considers t</w:t>
      </w:r>
      <w:r w:rsidRPr="002752D9">
        <w:rPr>
          <w:rFonts w:ascii="Arial" w:hAnsi="Arial" w:cs="Arial"/>
          <w:sz w:val="22"/>
          <w:szCs w:val="22"/>
        </w:rPr>
        <w:t xml:space="preserve">his recordkeeping requirement to be the minimum necessary to </w:t>
      </w:r>
      <w:r w:rsidR="00FB1890">
        <w:rPr>
          <w:rFonts w:ascii="Arial" w:hAnsi="Arial" w:cs="Arial"/>
          <w:sz w:val="22"/>
          <w:szCs w:val="22"/>
        </w:rPr>
        <w:t xml:space="preserve">prevent payment of incorrect or fraudulent drawback claims and prevent diversion of distilled spirits on which drawback has been paid to taxable beverage use.  </w:t>
      </w:r>
      <w:r w:rsidR="00592791">
        <w:rPr>
          <w:rFonts w:ascii="Arial" w:hAnsi="Arial" w:cs="Arial"/>
          <w:sz w:val="22"/>
          <w:szCs w:val="22"/>
        </w:rPr>
        <w:t>A</w:t>
      </w:r>
      <w:r w:rsidRPr="002752D9">
        <w:rPr>
          <w:rFonts w:ascii="Arial" w:hAnsi="Arial" w:cs="Arial"/>
          <w:sz w:val="22"/>
          <w:szCs w:val="22"/>
        </w:rPr>
        <w:t xml:space="preserve">ny waiver or reduction of this </w:t>
      </w:r>
      <w:r w:rsidR="00FB1890">
        <w:rPr>
          <w:rFonts w:ascii="Arial" w:hAnsi="Arial" w:cs="Arial"/>
          <w:sz w:val="22"/>
          <w:szCs w:val="22"/>
        </w:rPr>
        <w:t xml:space="preserve">recordkeeping </w:t>
      </w:r>
      <w:r w:rsidRPr="002752D9">
        <w:rPr>
          <w:rFonts w:ascii="Arial" w:hAnsi="Arial" w:cs="Arial"/>
          <w:sz w:val="22"/>
          <w:szCs w:val="22"/>
        </w:rPr>
        <w:t>requirement, simply because the respondent’s business is small,</w:t>
      </w:r>
      <w:r w:rsidR="00FB1890">
        <w:rPr>
          <w:rFonts w:ascii="Arial" w:hAnsi="Arial" w:cs="Arial"/>
          <w:sz w:val="22"/>
          <w:szCs w:val="22"/>
        </w:rPr>
        <w:t xml:space="preserve"> w</w:t>
      </w:r>
      <w:r w:rsidR="00EF4C1D">
        <w:rPr>
          <w:rFonts w:ascii="Arial" w:hAnsi="Arial" w:cs="Arial"/>
          <w:sz w:val="22"/>
          <w:szCs w:val="22"/>
        </w:rPr>
        <w:t xml:space="preserve">ould jeopardize the revenue. </w:t>
      </w:r>
    </w:p>
    <w:p w:rsidRPr="00090251" w:rsidR="007A5D4B" w:rsidP="007A5D4B" w:rsidRDefault="007A5D4B" w14:paraId="3CF6F4CC" w14:textId="77777777">
      <w:pPr>
        <w:suppressAutoHyphens/>
        <w:rPr>
          <w:rFonts w:ascii="Arial" w:hAnsi="Arial" w:cs="Arial"/>
          <w:sz w:val="36"/>
          <w:szCs w:val="36"/>
        </w:rPr>
      </w:pPr>
    </w:p>
    <w:p w:rsidRPr="007A5D4B" w:rsidR="00AF1157" w:rsidP="00D73D2D" w:rsidRDefault="007A5D4B" w14:paraId="6919FC04"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24E6115A" w14:textId="77777777">
      <w:pPr>
        <w:suppressAutoHyphens/>
        <w:ind w:left="480" w:hanging="480"/>
        <w:rPr>
          <w:rFonts w:ascii="Arial" w:hAnsi="Arial" w:cs="Arial"/>
          <w:sz w:val="22"/>
          <w:szCs w:val="22"/>
        </w:rPr>
      </w:pPr>
    </w:p>
    <w:p w:rsidR="00FB1890" w:rsidP="00576E77" w:rsidRDefault="00FB1890" w14:paraId="26AF24F4" w14:textId="4D479423">
      <w:pPr>
        <w:tabs>
          <w:tab w:val="left" w:pos="-720"/>
        </w:tabs>
        <w:suppressAutoHyphens/>
        <w:ind w:left="360"/>
        <w:rPr>
          <w:rFonts w:ascii="Arial" w:hAnsi="Arial" w:cs="Arial"/>
          <w:sz w:val="22"/>
          <w:szCs w:val="22"/>
        </w:rPr>
      </w:pPr>
      <w:r w:rsidRPr="00FB1890">
        <w:rPr>
          <w:rFonts w:ascii="Arial" w:hAnsi="Arial" w:cs="Arial"/>
          <w:sz w:val="22"/>
          <w:szCs w:val="22"/>
        </w:rPr>
        <w:t xml:space="preserve">TTB considers this recordkeeping requirement to be the minimum necessary </w:t>
      </w:r>
      <w:r>
        <w:rPr>
          <w:rFonts w:ascii="Arial" w:hAnsi="Arial" w:cs="Arial"/>
          <w:sz w:val="22"/>
          <w:szCs w:val="22"/>
        </w:rPr>
        <w:t xml:space="preserve">to allow for the auditing of nonbeverage product drawback claims.  Verification of such drawback claims allows TTB to detect </w:t>
      </w:r>
      <w:r w:rsidRPr="00FB1890">
        <w:rPr>
          <w:rFonts w:ascii="Arial" w:hAnsi="Arial" w:cs="Arial"/>
          <w:sz w:val="22"/>
          <w:szCs w:val="22"/>
        </w:rPr>
        <w:t xml:space="preserve">incorrect or fraudulent drawback claims and prevent diversion of distilled spirits on which drawback </w:t>
      </w:r>
      <w:r>
        <w:rPr>
          <w:rFonts w:ascii="Arial" w:hAnsi="Arial" w:cs="Arial"/>
          <w:sz w:val="22"/>
          <w:szCs w:val="22"/>
        </w:rPr>
        <w:t xml:space="preserve">has been </w:t>
      </w:r>
      <w:r w:rsidRPr="00FB1890">
        <w:rPr>
          <w:rFonts w:ascii="Arial" w:hAnsi="Arial" w:cs="Arial"/>
          <w:sz w:val="22"/>
          <w:szCs w:val="22"/>
        </w:rPr>
        <w:t xml:space="preserve">paid to taxable beverage use.  As such, </w:t>
      </w:r>
      <w:r>
        <w:rPr>
          <w:rFonts w:ascii="Arial" w:hAnsi="Arial" w:cs="Arial"/>
          <w:sz w:val="22"/>
          <w:szCs w:val="22"/>
        </w:rPr>
        <w:t xml:space="preserve">elimination or less frequent conduct of this as-needed </w:t>
      </w:r>
      <w:r w:rsidRPr="00FB1890">
        <w:rPr>
          <w:rFonts w:ascii="Arial" w:hAnsi="Arial" w:cs="Arial"/>
          <w:sz w:val="22"/>
          <w:szCs w:val="22"/>
        </w:rPr>
        <w:t>recordkeeping requirement</w:t>
      </w:r>
      <w:r>
        <w:rPr>
          <w:rFonts w:ascii="Arial" w:hAnsi="Arial" w:cs="Arial"/>
          <w:sz w:val="22"/>
          <w:szCs w:val="22"/>
        </w:rPr>
        <w:t xml:space="preserve"> </w:t>
      </w:r>
      <w:r w:rsidRPr="00FB1890">
        <w:rPr>
          <w:rFonts w:ascii="Arial" w:hAnsi="Arial" w:cs="Arial"/>
          <w:sz w:val="22"/>
          <w:szCs w:val="22"/>
        </w:rPr>
        <w:t>would jeopardize the revenue.</w:t>
      </w:r>
      <w:r>
        <w:rPr>
          <w:rFonts w:ascii="Arial" w:hAnsi="Arial" w:cs="Arial"/>
          <w:sz w:val="22"/>
          <w:szCs w:val="22"/>
        </w:rPr>
        <w:t xml:space="preserve"> </w:t>
      </w:r>
    </w:p>
    <w:p w:rsidRPr="00090251" w:rsidR="007A5D4B" w:rsidP="007A5D4B" w:rsidRDefault="007A5D4B" w14:paraId="5C230D69" w14:textId="77777777">
      <w:pPr>
        <w:suppressAutoHyphens/>
        <w:rPr>
          <w:rFonts w:ascii="Arial" w:hAnsi="Arial" w:cs="Arial"/>
          <w:sz w:val="36"/>
          <w:szCs w:val="36"/>
        </w:rPr>
      </w:pPr>
    </w:p>
    <w:p w:rsidRPr="009B2C0B" w:rsidR="009B2C0B" w:rsidP="009B2C0B" w:rsidRDefault="009B2C0B" w14:paraId="4150CCDA" w14:textId="77777777">
      <w:pPr>
        <w:suppressAutoHyphens/>
        <w:rPr>
          <w:rFonts w:ascii="Arial" w:hAnsi="Arial" w:cs="Arial"/>
          <w:i/>
          <w:sz w:val="22"/>
          <w:szCs w:val="22"/>
        </w:rPr>
      </w:pPr>
      <w:r w:rsidRPr="009B2C0B">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9B2C0B" w:rsidR="009B2C0B" w:rsidP="009B2C0B" w:rsidRDefault="009B2C0B" w14:paraId="53CF9AD0" w14:textId="77777777">
      <w:pPr>
        <w:rPr>
          <w:rFonts w:ascii="Arial" w:hAnsi="Arial" w:cs="Arial"/>
          <w:sz w:val="22"/>
          <w:szCs w:val="22"/>
        </w:rPr>
      </w:pPr>
    </w:p>
    <w:p w:rsidRPr="009B2C0B" w:rsidR="009B2C0B" w:rsidP="009B2C0B" w:rsidRDefault="009B2C0B" w14:paraId="5E7312AD" w14:textId="77777777">
      <w:pPr>
        <w:ind w:left="360"/>
        <w:rPr>
          <w:rFonts w:ascii="Arial" w:hAnsi="Arial" w:cs="Arial"/>
          <w:sz w:val="22"/>
          <w:szCs w:val="22"/>
        </w:rPr>
      </w:pPr>
      <w:r w:rsidRPr="009B2C0B">
        <w:rPr>
          <w:rFonts w:ascii="Arial" w:hAnsi="Arial" w:cs="Arial"/>
          <w:sz w:val="22"/>
          <w:szCs w:val="22"/>
        </w:rPr>
        <w:t xml:space="preserve">There are no special circumstances associated with this information collection. </w:t>
      </w:r>
    </w:p>
    <w:p w:rsidRPr="000B6799" w:rsidR="00EC4FC3" w:rsidP="00D73D2D" w:rsidRDefault="00EC4FC3" w14:paraId="779EEFDE" w14:textId="77777777">
      <w:pPr>
        <w:rPr>
          <w:rFonts w:ascii="Arial" w:hAnsi="Arial" w:cs="Arial"/>
          <w:sz w:val="36"/>
          <w:szCs w:val="36"/>
        </w:rPr>
      </w:pPr>
    </w:p>
    <w:p w:rsidRPr="007A5D4B" w:rsidR="005C282B" w:rsidP="00D73D2D" w:rsidRDefault="007A5D4B" w14:paraId="276502DF"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692BFC27" w14:textId="77777777">
      <w:pPr>
        <w:suppressAutoHyphens/>
        <w:ind w:left="480" w:hanging="480"/>
        <w:rPr>
          <w:rFonts w:ascii="Arial" w:hAnsi="Arial" w:cs="Arial"/>
          <w:sz w:val="22"/>
          <w:szCs w:val="22"/>
        </w:rPr>
      </w:pPr>
    </w:p>
    <w:p w:rsidRPr="00576E77" w:rsidR="00D414AB" w:rsidP="004D086A" w:rsidRDefault="004D1808" w14:paraId="57754786" w14:textId="23B38FD4">
      <w:pPr>
        <w:ind w:left="360"/>
        <w:rPr>
          <w:rFonts w:ascii="Arial" w:hAnsi="Arial" w:cs="Arial"/>
          <w:sz w:val="22"/>
          <w:szCs w:val="22"/>
        </w:rPr>
      </w:pPr>
      <w:r w:rsidRPr="00576E77">
        <w:rPr>
          <w:rFonts w:ascii="Arial" w:hAnsi="Arial" w:cs="Arial"/>
          <w:sz w:val="22"/>
          <w:szCs w:val="22"/>
        </w:rPr>
        <w:t xml:space="preserve">To solicit comments from the </w:t>
      </w:r>
      <w:r w:rsidRPr="00576E77" w:rsidR="009B2C0B">
        <w:rPr>
          <w:rFonts w:ascii="Arial" w:hAnsi="Arial" w:cs="Arial"/>
          <w:sz w:val="22"/>
          <w:szCs w:val="22"/>
        </w:rPr>
        <w:t>public</w:t>
      </w:r>
      <w:r w:rsidRPr="00576E77">
        <w:rPr>
          <w:rFonts w:ascii="Arial" w:hAnsi="Arial" w:cs="Arial"/>
          <w:sz w:val="22"/>
          <w:szCs w:val="22"/>
        </w:rPr>
        <w:t>, TTB published a “</w:t>
      </w:r>
      <w:r w:rsidRPr="00576E77" w:rsidR="00734B25">
        <w:rPr>
          <w:rFonts w:ascii="Arial" w:hAnsi="Arial" w:cs="Arial"/>
          <w:sz w:val="22"/>
          <w:szCs w:val="22"/>
        </w:rPr>
        <w:t>60-day</w:t>
      </w:r>
      <w:r w:rsidRPr="00576E77">
        <w:rPr>
          <w:rFonts w:ascii="Arial" w:hAnsi="Arial" w:cs="Arial"/>
          <w:sz w:val="22"/>
          <w:szCs w:val="22"/>
        </w:rPr>
        <w:t xml:space="preserve">” comment request notice for this information collection in the </w:t>
      </w:r>
      <w:r w:rsidRPr="00576E77" w:rsidR="008603B9">
        <w:rPr>
          <w:rFonts w:ascii="Arial" w:hAnsi="Arial" w:cs="Arial"/>
          <w:sz w:val="22"/>
          <w:szCs w:val="22"/>
        </w:rPr>
        <w:t xml:space="preserve">Federal Register on </w:t>
      </w:r>
      <w:r w:rsidR="009B2C0B">
        <w:rPr>
          <w:rFonts w:ascii="Arial" w:hAnsi="Arial" w:cs="Arial"/>
          <w:sz w:val="22"/>
          <w:szCs w:val="22"/>
        </w:rPr>
        <w:t xml:space="preserve">November 3, 2020, at 85 FR 69680.  </w:t>
      </w:r>
      <w:r w:rsidRPr="00576E77">
        <w:rPr>
          <w:rFonts w:ascii="Arial" w:hAnsi="Arial" w:cs="Arial"/>
          <w:sz w:val="22"/>
          <w:szCs w:val="22"/>
        </w:rPr>
        <w:t xml:space="preserve">TTB received </w:t>
      </w:r>
      <w:r w:rsidRPr="00576E77" w:rsidR="008603B9">
        <w:rPr>
          <w:rFonts w:ascii="Arial" w:hAnsi="Arial" w:cs="Arial"/>
          <w:sz w:val="22"/>
          <w:szCs w:val="22"/>
        </w:rPr>
        <w:t xml:space="preserve">no </w:t>
      </w:r>
      <w:r w:rsidRPr="00576E77" w:rsidR="00734B25">
        <w:rPr>
          <w:rFonts w:ascii="Arial" w:hAnsi="Arial" w:cs="Arial"/>
          <w:sz w:val="22"/>
          <w:szCs w:val="22"/>
        </w:rPr>
        <w:t>comments</w:t>
      </w:r>
      <w:r w:rsidRPr="00576E77" w:rsidR="005E4F9B">
        <w:rPr>
          <w:rFonts w:ascii="Arial" w:hAnsi="Arial" w:cs="Arial"/>
          <w:sz w:val="22"/>
          <w:szCs w:val="22"/>
        </w:rPr>
        <w:t xml:space="preserve"> </w:t>
      </w:r>
      <w:r w:rsidRPr="00576E77" w:rsidR="008603B9">
        <w:rPr>
          <w:rFonts w:ascii="Arial" w:hAnsi="Arial" w:cs="Arial"/>
          <w:sz w:val="22"/>
          <w:szCs w:val="22"/>
        </w:rPr>
        <w:t xml:space="preserve">on this information collection </w:t>
      </w:r>
      <w:r w:rsidRPr="00576E77" w:rsidR="005E4F9B">
        <w:rPr>
          <w:rFonts w:ascii="Arial" w:hAnsi="Arial" w:cs="Arial"/>
          <w:sz w:val="22"/>
          <w:szCs w:val="22"/>
        </w:rPr>
        <w:t>in response</w:t>
      </w:r>
      <w:r w:rsidRPr="00576E77" w:rsidR="00734B25">
        <w:rPr>
          <w:rFonts w:ascii="Arial" w:hAnsi="Arial" w:cs="Arial"/>
          <w:sz w:val="22"/>
          <w:szCs w:val="22"/>
        </w:rPr>
        <w:t>.</w:t>
      </w:r>
      <w:r w:rsidRPr="00576E77" w:rsidR="005E4F9B">
        <w:rPr>
          <w:rFonts w:ascii="Arial" w:hAnsi="Arial" w:cs="Arial"/>
          <w:sz w:val="22"/>
          <w:szCs w:val="22"/>
        </w:rPr>
        <w:t xml:space="preserve"> </w:t>
      </w:r>
    </w:p>
    <w:p w:rsidRPr="00090251" w:rsidR="00734B25" w:rsidP="00D73D2D" w:rsidRDefault="00734B25" w14:paraId="4945B3F9" w14:textId="77777777">
      <w:pPr>
        <w:suppressAutoHyphens/>
        <w:rPr>
          <w:rFonts w:ascii="Arial" w:hAnsi="Arial" w:cs="Arial"/>
          <w:sz w:val="36"/>
          <w:szCs w:val="36"/>
        </w:rPr>
      </w:pPr>
    </w:p>
    <w:p w:rsidRPr="00D656EA" w:rsidR="00EC4FC3" w:rsidP="00D73D2D" w:rsidRDefault="005E4F9B" w14:paraId="12163E90" w14:textId="40C79B3F">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7A6ACB63" w14:textId="77777777">
      <w:pPr>
        <w:suppressAutoHyphens/>
        <w:rPr>
          <w:rFonts w:ascii="Arial" w:hAnsi="Arial" w:cs="Arial"/>
          <w:sz w:val="22"/>
          <w:szCs w:val="22"/>
        </w:rPr>
      </w:pPr>
    </w:p>
    <w:p w:rsidRPr="007A5D4B" w:rsidR="00EC4FC3" w:rsidP="004D086A" w:rsidRDefault="00EC4FC3" w14:paraId="6E099431" w14:textId="000100EB">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266416">
        <w:rPr>
          <w:rFonts w:ascii="Arial" w:hAnsi="Arial" w:cs="Arial"/>
          <w:sz w:val="22"/>
          <w:szCs w:val="22"/>
        </w:rPr>
        <w:t>information collection requirement.</w:t>
      </w:r>
      <w:r w:rsidR="00D656EA">
        <w:rPr>
          <w:rFonts w:ascii="Arial" w:hAnsi="Arial" w:cs="Arial"/>
          <w:sz w:val="22"/>
          <w:szCs w:val="22"/>
        </w:rPr>
        <w:t xml:space="preserve"> </w:t>
      </w:r>
    </w:p>
    <w:p w:rsidRPr="00090251" w:rsidR="00EC4FC3" w:rsidP="00D73D2D" w:rsidRDefault="00EC4FC3" w14:paraId="00870621" w14:textId="77777777">
      <w:pPr>
        <w:suppressAutoHyphens/>
        <w:rPr>
          <w:rFonts w:ascii="Arial" w:hAnsi="Arial" w:cs="Arial"/>
          <w:sz w:val="36"/>
          <w:szCs w:val="36"/>
        </w:rPr>
      </w:pPr>
    </w:p>
    <w:p w:rsidRPr="00D656EA" w:rsidR="00EC4FC3" w:rsidP="00D73D2D" w:rsidRDefault="00D656EA" w14:paraId="5702C9DF"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21075E76" w14:textId="77777777">
      <w:pPr>
        <w:rPr>
          <w:rFonts w:ascii="Arial" w:hAnsi="Arial" w:cs="Arial"/>
          <w:sz w:val="22"/>
          <w:szCs w:val="22"/>
        </w:rPr>
      </w:pPr>
    </w:p>
    <w:p w:rsidRPr="00640E0E" w:rsidR="00576E77" w:rsidP="00576E77" w:rsidRDefault="00814FCB" w14:paraId="6CD5A7EA" w14:textId="5079A4E8">
      <w:pPr>
        <w:suppressAutoHyphens/>
        <w:ind w:left="360"/>
        <w:rPr>
          <w:rFonts w:ascii="Arial" w:hAnsi="Arial" w:cs="Arial"/>
          <w:sz w:val="22"/>
          <w:szCs w:val="22"/>
        </w:rPr>
      </w:pPr>
      <w:r>
        <w:rPr>
          <w:rFonts w:ascii="Arial" w:hAnsi="Arial" w:cs="Arial"/>
          <w:sz w:val="22"/>
          <w:szCs w:val="22"/>
        </w:rPr>
        <w:t xml:space="preserve">TTB provides no </w:t>
      </w:r>
      <w:r w:rsidR="009B2C0B">
        <w:rPr>
          <w:rFonts w:ascii="Arial" w:hAnsi="Arial" w:cs="Arial"/>
          <w:sz w:val="22"/>
          <w:szCs w:val="22"/>
        </w:rPr>
        <w:t xml:space="preserve">specific </w:t>
      </w:r>
      <w:r>
        <w:rPr>
          <w:rFonts w:ascii="Arial" w:hAnsi="Arial" w:cs="Arial"/>
          <w:sz w:val="22"/>
          <w:szCs w:val="22"/>
        </w:rPr>
        <w:t>assurance of confidentiality for this recordkeeping requirement, which consists of records kept by respondents at their business premises</w:t>
      </w:r>
      <w:r w:rsidR="001C515B">
        <w:rPr>
          <w:rFonts w:ascii="Arial" w:hAnsi="Arial" w:cs="Arial"/>
          <w:sz w:val="22"/>
          <w:szCs w:val="22"/>
        </w:rPr>
        <w:t xml:space="preserve">.  </w:t>
      </w:r>
      <w:r w:rsidR="009B2C0B">
        <w:rPr>
          <w:rFonts w:ascii="Arial" w:hAnsi="Arial" w:cs="Arial"/>
          <w:sz w:val="22"/>
          <w:szCs w:val="22"/>
        </w:rPr>
        <w:t xml:space="preserve">If TTB inspects </w:t>
      </w:r>
      <w:r w:rsidR="009B2C0B">
        <w:rPr>
          <w:rFonts w:ascii="Arial" w:hAnsi="Arial" w:cs="Arial"/>
          <w:sz w:val="22"/>
          <w:szCs w:val="22"/>
        </w:rPr>
        <w:lastRenderedPageBreak/>
        <w:t xml:space="preserve">such records, </w:t>
      </w:r>
      <w:r w:rsidRPr="00853E85" w:rsidR="00576E77">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w:t>
      </w:r>
    </w:p>
    <w:p w:rsidRPr="00A5320B" w:rsidR="00AF1157" w:rsidP="00D73D2D" w:rsidRDefault="00AF1157" w14:paraId="137E028E" w14:textId="77777777">
      <w:pPr>
        <w:suppressAutoHyphens/>
        <w:rPr>
          <w:rFonts w:ascii="Arial" w:hAnsi="Arial" w:cs="Arial"/>
          <w:sz w:val="36"/>
          <w:szCs w:val="36"/>
        </w:rPr>
      </w:pPr>
    </w:p>
    <w:p w:rsidRPr="00965E7F" w:rsidR="00A201BF" w:rsidP="00A201BF" w:rsidRDefault="00A201BF" w14:paraId="6434C5B2"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674EB4" w:rsidR="00A201BF" w:rsidP="00A201BF" w:rsidRDefault="00A201BF" w14:paraId="57911BC6" w14:textId="77777777">
      <w:pPr>
        <w:rPr>
          <w:rFonts w:ascii="Arial" w:hAnsi="Arial" w:cs="Arial"/>
          <w:sz w:val="22"/>
          <w:szCs w:val="22"/>
        </w:rPr>
      </w:pPr>
    </w:p>
    <w:p w:rsidR="00A5167D" w:rsidP="00A201BF" w:rsidRDefault="00A5167D" w14:paraId="64506E38" w14:textId="6CDB6D46">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of a sensitive nature.  </w:t>
      </w:r>
      <w:r w:rsidR="00840C30">
        <w:rPr>
          <w:rFonts w:ascii="Arial" w:hAnsi="Arial" w:cs="Arial"/>
          <w:sz w:val="22"/>
          <w:szCs w:val="22"/>
        </w:rPr>
        <w:t xml:space="preserve">Because </w:t>
      </w:r>
      <w:r w:rsidRPr="00A5167D">
        <w:rPr>
          <w:rFonts w:ascii="Arial" w:hAnsi="Arial" w:cs="Arial"/>
          <w:sz w:val="22"/>
          <w:szCs w:val="22"/>
        </w:rPr>
        <w:t>this information collection</w:t>
      </w:r>
      <w:r w:rsidR="00AC6D5A">
        <w:rPr>
          <w:rFonts w:ascii="Arial" w:hAnsi="Arial" w:cs="Arial"/>
          <w:sz w:val="22"/>
          <w:szCs w:val="22"/>
        </w:rPr>
        <w:t xml:space="preserve"> involves records kept </w:t>
      </w:r>
      <w:r w:rsidR="009B2C0B">
        <w:rPr>
          <w:rFonts w:ascii="Arial" w:hAnsi="Arial" w:cs="Arial"/>
          <w:sz w:val="22"/>
          <w:szCs w:val="22"/>
        </w:rPr>
        <w:t xml:space="preserve">by respondents </w:t>
      </w:r>
      <w:r w:rsidR="00AC6D5A">
        <w:rPr>
          <w:rFonts w:ascii="Arial" w:hAnsi="Arial" w:cs="Arial"/>
          <w:sz w:val="22"/>
          <w:szCs w:val="22"/>
        </w:rPr>
        <w:t>at the</w:t>
      </w:r>
      <w:r w:rsidR="009B2C0B">
        <w:rPr>
          <w:rFonts w:ascii="Arial" w:hAnsi="Arial" w:cs="Arial"/>
          <w:sz w:val="22"/>
          <w:szCs w:val="22"/>
        </w:rPr>
        <w:t>ir</w:t>
      </w:r>
      <w:r w:rsidR="00AC6D5A">
        <w:rPr>
          <w:rFonts w:ascii="Arial" w:hAnsi="Arial" w:cs="Arial"/>
          <w:sz w:val="22"/>
          <w:szCs w:val="22"/>
        </w:rPr>
        <w:t xml:space="preserve"> business premises</w:t>
      </w:r>
      <w:r w:rsidR="00840C30">
        <w:rPr>
          <w:rFonts w:ascii="Arial" w:hAnsi="Arial" w:cs="Arial"/>
          <w:sz w:val="22"/>
          <w:szCs w:val="22"/>
        </w:rPr>
        <w:t xml:space="preserve">, </w:t>
      </w:r>
      <w:r w:rsidR="00AC6D5A">
        <w:rPr>
          <w:rFonts w:ascii="Arial" w:hAnsi="Arial" w:cs="Arial"/>
          <w:sz w:val="22"/>
          <w:szCs w:val="22"/>
        </w:rPr>
        <w:t>this</w:t>
      </w:r>
      <w:r w:rsidR="00674EB4">
        <w:rPr>
          <w:rFonts w:ascii="Arial" w:hAnsi="Arial" w:cs="Arial"/>
          <w:sz w:val="22"/>
          <w:szCs w:val="22"/>
        </w:rPr>
        <w:t xml:space="preserve"> recordkeeping requirement</w:t>
      </w:r>
      <w:r w:rsidRPr="00A5167D">
        <w:rPr>
          <w:rFonts w:ascii="Arial" w:hAnsi="Arial" w:cs="Arial"/>
          <w:sz w:val="22"/>
          <w:szCs w:val="22"/>
        </w:rPr>
        <w:t xml:space="preserve"> does not collect personally identifiable information (PII) in a</w:t>
      </w:r>
      <w:r w:rsidR="00AC6D5A">
        <w:rPr>
          <w:rFonts w:ascii="Arial" w:hAnsi="Arial" w:cs="Arial"/>
          <w:sz w:val="22"/>
          <w:szCs w:val="22"/>
        </w:rPr>
        <w:t xml:space="preserve"> Government-controlled </w:t>
      </w:r>
      <w:r w:rsidRPr="00A5167D">
        <w:rPr>
          <w:rFonts w:ascii="Arial" w:hAnsi="Arial" w:cs="Arial"/>
          <w:sz w:val="22"/>
          <w:szCs w:val="22"/>
        </w:rPr>
        <w:t>electronic system.  Therefore, no Privacy Impact Assessment (PIA) or System of Records Notice (SORN) is required for this collection.</w:t>
      </w:r>
      <w:r w:rsidR="00AC6D5A">
        <w:rPr>
          <w:rFonts w:ascii="Arial" w:hAnsi="Arial" w:cs="Arial"/>
          <w:sz w:val="22"/>
          <w:szCs w:val="22"/>
        </w:rPr>
        <w:t xml:space="preserve"> </w:t>
      </w:r>
    </w:p>
    <w:p w:rsidRPr="00A5320B" w:rsidR="00A201BF" w:rsidP="00D73D2D" w:rsidRDefault="00A201BF" w14:paraId="7CA14CAE" w14:textId="77777777">
      <w:pPr>
        <w:suppressAutoHyphens/>
        <w:rPr>
          <w:rFonts w:ascii="Arial" w:hAnsi="Arial" w:cs="Arial"/>
          <w:sz w:val="36"/>
          <w:szCs w:val="36"/>
        </w:rPr>
      </w:pPr>
    </w:p>
    <w:p w:rsidRPr="00AF060A" w:rsidR="00AF1157" w:rsidP="00D73D2D" w:rsidRDefault="00AF060A" w14:paraId="5307B675" w14:textId="77777777">
      <w:pPr>
        <w:suppressAutoHyphens/>
        <w:rPr>
          <w:rFonts w:ascii="Arial" w:hAnsi="Arial" w:cs="Arial"/>
          <w:i/>
          <w:sz w:val="22"/>
          <w:szCs w:val="22"/>
        </w:rPr>
      </w:pPr>
      <w:r w:rsidRPr="00AF060A">
        <w:rPr>
          <w:rFonts w:ascii="Arial" w:hAnsi="Arial" w:cs="Arial"/>
          <w:i/>
          <w:sz w:val="22"/>
          <w:szCs w:val="22"/>
        </w:rPr>
        <w:t xml:space="preserve">12.  </w:t>
      </w:r>
      <w:r w:rsidRPr="00AF060A" w:rsidR="00AF1157">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rsidRPr="007A5D4B" w:rsidR="00AF1157" w:rsidP="00D73D2D" w:rsidRDefault="00AF1157" w14:paraId="69EF7B19" w14:textId="77777777">
      <w:pPr>
        <w:suppressAutoHyphens/>
        <w:rPr>
          <w:rFonts w:ascii="Arial" w:hAnsi="Arial" w:cs="Arial"/>
          <w:sz w:val="22"/>
          <w:szCs w:val="22"/>
        </w:rPr>
      </w:pPr>
    </w:p>
    <w:p w:rsidR="00674EB4" w:rsidP="00674EB4" w:rsidRDefault="00EA027A" w14:paraId="669DE500" w14:textId="75803188">
      <w:pPr>
        <w:suppressAutoHyphens/>
        <w:ind w:left="360"/>
        <w:rPr>
          <w:rFonts w:ascii="Arial" w:hAnsi="Arial" w:cs="Arial"/>
          <w:sz w:val="22"/>
          <w:szCs w:val="22"/>
        </w:rPr>
      </w:pPr>
      <w:r w:rsidRPr="009B6ABB">
        <w:rPr>
          <w:rFonts w:ascii="Arial" w:hAnsi="Arial" w:cs="Arial"/>
          <w:i/>
          <w:sz w:val="22"/>
          <w:szCs w:val="22"/>
        </w:rPr>
        <w:t>Estimated Respondent Burden:</w:t>
      </w:r>
      <w:r w:rsidRPr="009B6ABB">
        <w:rPr>
          <w:rFonts w:ascii="Arial" w:hAnsi="Arial" w:cs="Arial"/>
          <w:sz w:val="22"/>
          <w:szCs w:val="22"/>
        </w:rPr>
        <w:t xml:space="preserve">  Based on recent data, </w:t>
      </w:r>
      <w:r w:rsidRPr="00640E0E" w:rsidR="00674EB4">
        <w:rPr>
          <w:rFonts w:ascii="Arial" w:hAnsi="Arial" w:cs="Arial"/>
          <w:sz w:val="22"/>
          <w:szCs w:val="22"/>
        </w:rPr>
        <w:t xml:space="preserve">TTB estimates that </w:t>
      </w:r>
      <w:r w:rsidR="009B2C0B">
        <w:rPr>
          <w:rFonts w:ascii="Arial" w:hAnsi="Arial" w:cs="Arial"/>
          <w:sz w:val="22"/>
          <w:szCs w:val="22"/>
        </w:rPr>
        <w:t>615</w:t>
      </w:r>
      <w:r w:rsidR="00AC6D5A">
        <w:rPr>
          <w:rFonts w:ascii="Arial" w:hAnsi="Arial" w:cs="Arial"/>
          <w:sz w:val="22"/>
          <w:szCs w:val="22"/>
        </w:rPr>
        <w:t xml:space="preserve"> nonbeverage product manufactures </w:t>
      </w:r>
      <w:r w:rsidR="00B168E3">
        <w:rPr>
          <w:rFonts w:ascii="Arial" w:hAnsi="Arial" w:cs="Arial"/>
          <w:sz w:val="22"/>
          <w:szCs w:val="22"/>
        </w:rPr>
        <w:t xml:space="preserve">respond </w:t>
      </w:r>
      <w:r>
        <w:rPr>
          <w:rFonts w:ascii="Arial" w:hAnsi="Arial" w:cs="Arial"/>
          <w:sz w:val="22"/>
          <w:szCs w:val="22"/>
        </w:rPr>
        <w:t xml:space="preserve">will respond </w:t>
      </w:r>
      <w:r w:rsidR="00B168E3">
        <w:rPr>
          <w:rFonts w:ascii="Arial" w:hAnsi="Arial" w:cs="Arial"/>
          <w:sz w:val="22"/>
          <w:szCs w:val="22"/>
        </w:rPr>
        <w:t>once annually to this on-going recordkeeping requirement</w:t>
      </w:r>
      <w:r w:rsidR="009B2C0B">
        <w:rPr>
          <w:rFonts w:ascii="Arial" w:hAnsi="Arial" w:cs="Arial"/>
          <w:sz w:val="22"/>
          <w:szCs w:val="22"/>
        </w:rPr>
        <w:t xml:space="preserve">, resulting in 615 total responses.  </w:t>
      </w:r>
      <w:r w:rsidR="00592791">
        <w:rPr>
          <w:rFonts w:ascii="Arial" w:hAnsi="Arial" w:cs="Arial"/>
          <w:sz w:val="22"/>
          <w:szCs w:val="22"/>
        </w:rPr>
        <w:t xml:space="preserve">Because </w:t>
      </w:r>
      <w:r w:rsidR="00B416CF">
        <w:rPr>
          <w:rFonts w:ascii="Arial" w:hAnsi="Arial" w:cs="Arial"/>
          <w:sz w:val="22"/>
          <w:szCs w:val="22"/>
        </w:rPr>
        <w:t xml:space="preserve">the required information is largely contained in usual and customary business records, </w:t>
      </w:r>
      <w:r w:rsidR="00AC6D5A">
        <w:rPr>
          <w:rFonts w:ascii="Arial" w:hAnsi="Arial" w:cs="Arial"/>
          <w:sz w:val="22"/>
          <w:szCs w:val="22"/>
        </w:rPr>
        <w:t>TTB estimates that each respon</w:t>
      </w:r>
      <w:r>
        <w:rPr>
          <w:rFonts w:ascii="Arial" w:hAnsi="Arial" w:cs="Arial"/>
          <w:sz w:val="22"/>
          <w:szCs w:val="22"/>
        </w:rPr>
        <w:t xml:space="preserve">se </w:t>
      </w:r>
      <w:r w:rsidR="00AC6D5A">
        <w:rPr>
          <w:rFonts w:ascii="Arial" w:hAnsi="Arial" w:cs="Arial"/>
          <w:sz w:val="22"/>
          <w:szCs w:val="22"/>
        </w:rPr>
        <w:t xml:space="preserve">will require </w:t>
      </w:r>
      <w:r w:rsidRPr="00640E0E" w:rsidR="00674EB4">
        <w:rPr>
          <w:rFonts w:ascii="Arial" w:hAnsi="Arial" w:cs="Arial"/>
          <w:sz w:val="22"/>
          <w:szCs w:val="22"/>
        </w:rPr>
        <w:t>an average of 1 hours per year to comp</w:t>
      </w:r>
      <w:r>
        <w:rPr>
          <w:rFonts w:ascii="Arial" w:hAnsi="Arial" w:cs="Arial"/>
          <w:sz w:val="22"/>
          <w:szCs w:val="22"/>
        </w:rPr>
        <w:t>lete.  T</w:t>
      </w:r>
      <w:r w:rsidR="00AC6D5A">
        <w:rPr>
          <w:rFonts w:ascii="Arial" w:hAnsi="Arial" w:cs="Arial"/>
          <w:sz w:val="22"/>
          <w:szCs w:val="22"/>
        </w:rPr>
        <w:t xml:space="preserve">herefore, </w:t>
      </w:r>
      <w:r w:rsidR="009B2C0B">
        <w:rPr>
          <w:rFonts w:ascii="Arial" w:hAnsi="Arial" w:cs="Arial"/>
          <w:sz w:val="22"/>
          <w:szCs w:val="22"/>
        </w:rPr>
        <w:t>the estimated total</w:t>
      </w:r>
      <w:r>
        <w:rPr>
          <w:rFonts w:ascii="Arial" w:hAnsi="Arial" w:cs="Arial"/>
          <w:sz w:val="22"/>
          <w:szCs w:val="22"/>
        </w:rPr>
        <w:t xml:space="preserve"> </w:t>
      </w:r>
      <w:r w:rsidR="00AC6D5A">
        <w:rPr>
          <w:rFonts w:ascii="Arial" w:hAnsi="Arial" w:cs="Arial"/>
          <w:sz w:val="22"/>
          <w:szCs w:val="22"/>
        </w:rPr>
        <w:t xml:space="preserve">annual burden </w:t>
      </w:r>
      <w:r w:rsidR="009B2C0B">
        <w:rPr>
          <w:rFonts w:ascii="Arial" w:hAnsi="Arial" w:cs="Arial"/>
          <w:sz w:val="22"/>
          <w:szCs w:val="22"/>
        </w:rPr>
        <w:t xml:space="preserve">for </w:t>
      </w:r>
      <w:r w:rsidR="00AC6D5A">
        <w:rPr>
          <w:rFonts w:ascii="Arial" w:hAnsi="Arial" w:cs="Arial"/>
          <w:sz w:val="22"/>
          <w:szCs w:val="22"/>
        </w:rPr>
        <w:t xml:space="preserve">this </w:t>
      </w:r>
      <w:r w:rsidRPr="00640E0E" w:rsidR="00674EB4">
        <w:rPr>
          <w:rFonts w:ascii="Arial" w:hAnsi="Arial" w:cs="Arial"/>
          <w:sz w:val="22"/>
          <w:szCs w:val="22"/>
        </w:rPr>
        <w:t>recordkeeping requirement</w:t>
      </w:r>
      <w:r w:rsidR="009B2C0B">
        <w:rPr>
          <w:rFonts w:ascii="Arial" w:hAnsi="Arial" w:cs="Arial"/>
          <w:sz w:val="22"/>
          <w:szCs w:val="22"/>
        </w:rPr>
        <w:t xml:space="preserve"> is </w:t>
      </w:r>
      <w:r w:rsidR="00B416CF">
        <w:rPr>
          <w:rFonts w:ascii="Arial" w:hAnsi="Arial" w:cs="Arial"/>
          <w:sz w:val="22"/>
          <w:szCs w:val="22"/>
        </w:rPr>
        <w:t>615</w:t>
      </w:r>
      <w:r w:rsidR="00AC6D5A">
        <w:rPr>
          <w:rFonts w:ascii="Arial" w:hAnsi="Arial" w:cs="Arial"/>
          <w:sz w:val="22"/>
          <w:szCs w:val="22"/>
        </w:rPr>
        <w:t xml:space="preserve"> </w:t>
      </w:r>
      <w:r w:rsidRPr="00640E0E" w:rsidR="00674EB4">
        <w:rPr>
          <w:rFonts w:ascii="Arial" w:hAnsi="Arial" w:cs="Arial"/>
          <w:sz w:val="22"/>
          <w:szCs w:val="22"/>
        </w:rPr>
        <w:t>hours.</w:t>
      </w:r>
      <w:r w:rsidR="00AC6D5A">
        <w:rPr>
          <w:rFonts w:ascii="Arial" w:hAnsi="Arial" w:cs="Arial"/>
          <w:sz w:val="22"/>
          <w:szCs w:val="22"/>
        </w:rPr>
        <w:t xml:space="preserve"> </w:t>
      </w:r>
    </w:p>
    <w:p w:rsidRPr="009B6ABB" w:rsidR="00EA027A" w:rsidP="00EA027A" w:rsidRDefault="00EA027A" w14:paraId="05BD124F" w14:textId="77777777">
      <w:pPr>
        <w:ind w:left="360"/>
        <w:rPr>
          <w:rFonts w:ascii="Arial" w:hAnsi="Arial" w:cs="Arial"/>
          <w:sz w:val="22"/>
          <w:szCs w:val="22"/>
        </w:rPr>
      </w:pPr>
    </w:p>
    <w:p w:rsidRPr="009B6ABB" w:rsidR="00EA027A" w:rsidP="00EA027A" w:rsidRDefault="00EA027A" w14:paraId="41740198" w14:textId="77777777">
      <w:pPr>
        <w:ind w:left="360"/>
        <w:rPr>
          <w:rFonts w:ascii="Arial" w:hAnsi="Arial" w:cs="Arial"/>
          <w:sz w:val="22"/>
          <w:szCs w:val="22"/>
        </w:rPr>
      </w:pPr>
      <w:r w:rsidRPr="009B6ABB">
        <w:rPr>
          <w:rFonts w:ascii="Arial" w:hAnsi="Arial" w:cs="Arial"/>
          <w:i/>
          <w:sz w:val="22"/>
          <w:szCs w:val="22"/>
        </w:rPr>
        <w:t>Estimated Respondent Labor Costs:</w:t>
      </w:r>
      <w:r w:rsidRPr="009B6ABB">
        <w:rPr>
          <w:rFonts w:ascii="Arial" w:hAnsi="Arial" w:cs="Arial"/>
          <w:sz w:val="22"/>
          <w:szCs w:val="22"/>
        </w:rPr>
        <w:t xml:space="preserve">  TTB estimates the annual per-respondent and total respondent labor costs for this information collection as follows: </w:t>
      </w:r>
    </w:p>
    <w:p w:rsidRPr="009B6ABB" w:rsidR="00EA027A" w:rsidP="00EA027A" w:rsidRDefault="00EA027A" w14:paraId="1A6DF418" w14:textId="77777777">
      <w:pPr>
        <w:suppressAutoHyphens/>
        <w:ind w:left="360"/>
        <w:rPr>
          <w:rFonts w:ascii="Arial" w:hAnsi="Arial" w:cs="Arial"/>
          <w:sz w:val="22"/>
          <w:szCs w:val="22"/>
        </w:rPr>
      </w:pPr>
    </w:p>
    <w:tbl>
      <w:tblPr>
        <w:tblStyle w:val="TableGrid1"/>
        <w:tblW w:w="8365" w:type="dxa"/>
        <w:jc w:val="center"/>
        <w:tblLayout w:type="fixed"/>
        <w:tblCellMar>
          <w:left w:w="29" w:type="dxa"/>
          <w:right w:w="29" w:type="dxa"/>
        </w:tblCellMar>
        <w:tblLook w:val="04A0" w:firstRow="1" w:lastRow="0" w:firstColumn="1" w:lastColumn="0" w:noHBand="0" w:noVBand="1"/>
      </w:tblPr>
      <w:tblGrid>
        <w:gridCol w:w="1392"/>
        <w:gridCol w:w="1392"/>
        <w:gridCol w:w="1981"/>
        <w:gridCol w:w="1800"/>
        <w:gridCol w:w="1800"/>
      </w:tblGrid>
      <w:tr w:rsidRPr="009B6ABB" w:rsidR="00EA027A" w:rsidTr="00592791" w14:paraId="3528DDDE" w14:textId="77777777">
        <w:trPr>
          <w:trHeight w:val="980"/>
          <w:jc w:val="center"/>
        </w:trPr>
        <w:tc>
          <w:tcPr>
            <w:tcW w:w="8365" w:type="dxa"/>
            <w:gridSpan w:val="5"/>
            <w:vAlign w:val="center"/>
          </w:tcPr>
          <w:p w:rsidR="000A0E26" w:rsidP="00EA027A" w:rsidRDefault="00EA027A" w14:paraId="616B94FB" w14:textId="77777777">
            <w:pPr>
              <w:suppressAutoHyphens/>
              <w:jc w:val="center"/>
              <w:rPr>
                <w:rFonts w:ascii="Arial" w:hAnsi="Arial" w:cs="Arial"/>
                <w:b/>
                <w:sz w:val="20"/>
                <w:szCs w:val="20"/>
              </w:rPr>
            </w:pPr>
            <w:r w:rsidRPr="00EA027A">
              <w:rPr>
                <w:rFonts w:ascii="Arial" w:hAnsi="Arial" w:cs="Arial"/>
                <w:b/>
                <w:sz w:val="20"/>
                <w:szCs w:val="20"/>
              </w:rPr>
              <w:t xml:space="preserve">Manufacturers of Nonbeverage Products—Records to Support </w:t>
            </w:r>
          </w:p>
          <w:p w:rsidRPr="009B6ABB" w:rsidR="00EA027A" w:rsidP="00EA027A" w:rsidRDefault="00EA027A" w14:paraId="073A0853" w14:textId="20BD2B87">
            <w:pPr>
              <w:suppressAutoHyphens/>
              <w:jc w:val="center"/>
              <w:rPr>
                <w:rFonts w:ascii="Arial" w:hAnsi="Arial" w:cs="Arial"/>
                <w:b/>
                <w:sz w:val="20"/>
                <w:szCs w:val="20"/>
              </w:rPr>
            </w:pPr>
            <w:r w:rsidRPr="00EA027A">
              <w:rPr>
                <w:rFonts w:ascii="Arial" w:hAnsi="Arial" w:cs="Arial"/>
                <w:b/>
                <w:sz w:val="20"/>
                <w:szCs w:val="20"/>
              </w:rPr>
              <w:t>Claims for Drawback, TTB REC 5530/2</w:t>
            </w:r>
            <w:r>
              <w:rPr>
                <w:rFonts w:ascii="Arial" w:hAnsi="Arial" w:cs="Arial"/>
                <w:b/>
                <w:sz w:val="20"/>
                <w:szCs w:val="20"/>
              </w:rPr>
              <w:t xml:space="preserve"> </w:t>
            </w:r>
          </w:p>
          <w:p w:rsidRPr="009B6ABB" w:rsidR="00EA027A" w:rsidP="00CE7299" w:rsidRDefault="00EA027A" w14:paraId="585E1631" w14:textId="77777777">
            <w:pPr>
              <w:suppressAutoHyphens/>
              <w:jc w:val="center"/>
              <w:rPr>
                <w:rFonts w:ascii="Arial" w:hAnsi="Arial" w:cs="Arial"/>
                <w:b/>
                <w:sz w:val="12"/>
                <w:szCs w:val="12"/>
              </w:rPr>
            </w:pPr>
          </w:p>
          <w:p w:rsidRPr="009B6ABB" w:rsidR="00EA027A" w:rsidP="00CE7299" w:rsidRDefault="00EA027A" w14:paraId="2C863EED" w14:textId="77777777">
            <w:pPr>
              <w:suppressAutoHyphens/>
              <w:jc w:val="center"/>
              <w:rPr>
                <w:rFonts w:ascii="Arial" w:hAnsi="Arial" w:cs="Arial"/>
                <w:b/>
                <w:sz w:val="20"/>
                <w:szCs w:val="20"/>
              </w:rPr>
            </w:pPr>
            <w:r w:rsidRPr="009B6ABB">
              <w:rPr>
                <w:rFonts w:ascii="Arial" w:hAnsi="Arial" w:cs="Arial"/>
                <w:b/>
                <w:sz w:val="20"/>
                <w:szCs w:val="20"/>
              </w:rPr>
              <w:t xml:space="preserve">NAICS 312000 </w:t>
            </w:r>
            <w:r>
              <w:rPr>
                <w:rFonts w:ascii="Arial" w:hAnsi="Arial" w:cs="Arial"/>
                <w:b/>
                <w:sz w:val="20"/>
                <w:szCs w:val="20"/>
              </w:rPr>
              <w:t>–</w:t>
            </w:r>
            <w:r w:rsidRPr="009B6ABB">
              <w:rPr>
                <w:rFonts w:ascii="Arial" w:hAnsi="Arial" w:cs="Arial"/>
                <w:b/>
                <w:sz w:val="20"/>
                <w:szCs w:val="20"/>
              </w:rPr>
              <w:t xml:space="preserve"> Beverage Manufacturing – Office &amp; Administrative Support Occupations – Fully-loaded Labor Rate/Hour</w:t>
            </w:r>
            <w:r w:rsidRPr="009B6ABB">
              <w:rPr>
                <w:rFonts w:ascii="Arial" w:hAnsi="Arial" w:cs="Arial"/>
                <w:b/>
                <w:sz w:val="20"/>
                <w:szCs w:val="20"/>
                <w:vertAlign w:val="superscript"/>
              </w:rPr>
              <w:footnoteReference w:id="2"/>
            </w:r>
            <w:r w:rsidRPr="009B6ABB">
              <w:rPr>
                <w:rFonts w:ascii="Arial" w:hAnsi="Arial" w:cs="Arial"/>
                <w:b/>
                <w:sz w:val="20"/>
                <w:szCs w:val="20"/>
              </w:rPr>
              <w:t xml:space="preserve"> = $29.</w:t>
            </w:r>
            <w:r>
              <w:rPr>
                <w:rFonts w:ascii="Arial" w:hAnsi="Arial" w:cs="Arial"/>
                <w:b/>
                <w:sz w:val="20"/>
                <w:szCs w:val="20"/>
              </w:rPr>
              <w:t>59</w:t>
            </w:r>
          </w:p>
        </w:tc>
      </w:tr>
      <w:tr w:rsidRPr="009B6ABB" w:rsidR="00592791" w:rsidTr="00592791" w14:paraId="7CAC3952" w14:textId="77777777">
        <w:trPr>
          <w:trHeight w:val="720"/>
          <w:jc w:val="center"/>
        </w:trPr>
        <w:tc>
          <w:tcPr>
            <w:tcW w:w="1392" w:type="dxa"/>
            <w:tcMar>
              <w:left w:w="29" w:type="dxa"/>
              <w:right w:w="29" w:type="dxa"/>
            </w:tcMar>
            <w:vAlign w:val="center"/>
          </w:tcPr>
          <w:p w:rsidRPr="009B6ABB" w:rsidR="00592791" w:rsidP="00CE7299" w:rsidRDefault="00592791" w14:paraId="7BD46A55" w14:textId="77777777">
            <w:pPr>
              <w:suppressAutoHyphens/>
              <w:jc w:val="center"/>
              <w:rPr>
                <w:rFonts w:ascii="Arial" w:hAnsi="Arial" w:cs="Arial"/>
                <w:sz w:val="18"/>
                <w:szCs w:val="18"/>
              </w:rPr>
            </w:pPr>
            <w:r w:rsidRPr="009B6ABB">
              <w:rPr>
                <w:rFonts w:ascii="Arial" w:hAnsi="Arial" w:cs="Arial"/>
                <w:sz w:val="18"/>
                <w:szCs w:val="18"/>
              </w:rPr>
              <w:t xml:space="preserve">Avg. Time / Response </w:t>
            </w:r>
          </w:p>
        </w:tc>
        <w:tc>
          <w:tcPr>
            <w:tcW w:w="1392" w:type="dxa"/>
            <w:vAlign w:val="center"/>
          </w:tcPr>
          <w:p w:rsidRPr="009B6ABB" w:rsidR="00592791" w:rsidP="00CE7299" w:rsidRDefault="00592791" w14:paraId="65B7CEDD" w14:textId="77777777">
            <w:pPr>
              <w:suppressAutoHyphens/>
              <w:jc w:val="center"/>
              <w:rPr>
                <w:rFonts w:ascii="Arial" w:hAnsi="Arial" w:cs="Arial"/>
                <w:sz w:val="18"/>
                <w:szCs w:val="18"/>
              </w:rPr>
            </w:pPr>
            <w:r w:rsidRPr="009B6ABB">
              <w:rPr>
                <w:rFonts w:ascii="Arial" w:hAnsi="Arial" w:cs="Arial"/>
                <w:sz w:val="18"/>
                <w:szCs w:val="18"/>
              </w:rPr>
              <w:t>Responses / Respondent</w:t>
            </w:r>
          </w:p>
        </w:tc>
        <w:tc>
          <w:tcPr>
            <w:tcW w:w="1981" w:type="dxa"/>
            <w:tcBorders>
              <w:right w:val="single" w:color="auto" w:sz="12" w:space="0"/>
            </w:tcBorders>
            <w:vAlign w:val="center"/>
          </w:tcPr>
          <w:p w:rsidRPr="009B6ABB" w:rsidR="00592791" w:rsidP="00CE7299" w:rsidRDefault="00592791" w14:paraId="5787D0BF" w14:textId="77777777">
            <w:pPr>
              <w:suppressAutoHyphens/>
              <w:jc w:val="center"/>
              <w:rPr>
                <w:rFonts w:ascii="Arial" w:hAnsi="Arial" w:cs="Arial"/>
                <w:sz w:val="18"/>
                <w:szCs w:val="18"/>
              </w:rPr>
            </w:pPr>
            <w:r w:rsidRPr="009B6ABB">
              <w:rPr>
                <w:rFonts w:ascii="Arial" w:hAnsi="Arial" w:cs="Arial"/>
                <w:sz w:val="18"/>
                <w:szCs w:val="18"/>
              </w:rPr>
              <w:t xml:space="preserve">Labor Costs / Respondent </w:t>
            </w:r>
          </w:p>
        </w:tc>
        <w:tc>
          <w:tcPr>
            <w:tcW w:w="1800" w:type="dxa"/>
            <w:tcBorders>
              <w:left w:val="single" w:color="auto" w:sz="12" w:space="0"/>
            </w:tcBorders>
            <w:tcMar>
              <w:left w:w="29" w:type="dxa"/>
              <w:right w:w="29" w:type="dxa"/>
            </w:tcMar>
            <w:vAlign w:val="center"/>
          </w:tcPr>
          <w:p w:rsidRPr="009B6ABB" w:rsidR="00592791" w:rsidP="00CE7299" w:rsidRDefault="00592791" w14:paraId="10600EC6" w14:textId="77777777">
            <w:pPr>
              <w:suppressAutoHyphens/>
              <w:jc w:val="center"/>
              <w:rPr>
                <w:rFonts w:ascii="Arial" w:hAnsi="Arial" w:cs="Arial"/>
                <w:sz w:val="18"/>
                <w:szCs w:val="18"/>
              </w:rPr>
            </w:pPr>
            <w:r w:rsidRPr="009B6ABB">
              <w:rPr>
                <w:rFonts w:ascii="Arial" w:hAnsi="Arial" w:cs="Arial"/>
                <w:sz w:val="18"/>
                <w:szCs w:val="18"/>
              </w:rPr>
              <w:t>Total Responses</w:t>
            </w:r>
          </w:p>
        </w:tc>
        <w:tc>
          <w:tcPr>
            <w:tcW w:w="1800" w:type="dxa"/>
            <w:tcMar>
              <w:left w:w="29" w:type="dxa"/>
              <w:right w:w="29" w:type="dxa"/>
            </w:tcMar>
            <w:vAlign w:val="center"/>
          </w:tcPr>
          <w:p w:rsidRPr="009B6ABB" w:rsidR="00592791" w:rsidP="00CE7299" w:rsidRDefault="00592791" w14:paraId="50237E2C" w14:textId="77777777">
            <w:pPr>
              <w:suppressAutoHyphens/>
              <w:jc w:val="center"/>
              <w:rPr>
                <w:rFonts w:ascii="Arial" w:hAnsi="Arial" w:cs="Arial"/>
                <w:sz w:val="18"/>
                <w:szCs w:val="18"/>
              </w:rPr>
            </w:pPr>
            <w:r w:rsidRPr="009B6ABB">
              <w:rPr>
                <w:rFonts w:ascii="Arial" w:hAnsi="Arial" w:cs="Arial"/>
                <w:sz w:val="18"/>
                <w:szCs w:val="18"/>
              </w:rPr>
              <w:t xml:space="preserve">Total Labor Costs </w:t>
            </w:r>
          </w:p>
        </w:tc>
      </w:tr>
      <w:tr w:rsidRPr="009B6ABB" w:rsidR="00592791" w:rsidTr="00592791" w14:paraId="3EFE9224" w14:textId="77777777">
        <w:trPr>
          <w:trHeight w:val="720"/>
          <w:jc w:val="center"/>
        </w:trPr>
        <w:tc>
          <w:tcPr>
            <w:tcW w:w="1392" w:type="dxa"/>
            <w:tcMar>
              <w:left w:w="29" w:type="dxa"/>
              <w:right w:w="29" w:type="dxa"/>
            </w:tcMar>
            <w:vAlign w:val="center"/>
          </w:tcPr>
          <w:p w:rsidRPr="009B6ABB" w:rsidR="00592791" w:rsidP="00A62E51" w:rsidRDefault="00592791" w14:paraId="761FE8BC" w14:textId="5AE8D346">
            <w:pPr>
              <w:suppressAutoHyphens/>
              <w:jc w:val="center"/>
              <w:rPr>
                <w:rFonts w:ascii="Arial" w:hAnsi="Arial" w:cs="Arial"/>
                <w:sz w:val="20"/>
                <w:szCs w:val="20"/>
              </w:rPr>
            </w:pPr>
            <w:r w:rsidRPr="009B6ABB">
              <w:rPr>
                <w:rFonts w:ascii="Arial" w:hAnsi="Arial" w:cs="Arial"/>
                <w:sz w:val="20"/>
                <w:szCs w:val="20"/>
              </w:rPr>
              <w:t>1 hour</w:t>
            </w:r>
          </w:p>
        </w:tc>
        <w:tc>
          <w:tcPr>
            <w:tcW w:w="1392" w:type="dxa"/>
            <w:vAlign w:val="center"/>
          </w:tcPr>
          <w:p w:rsidRPr="009B6ABB" w:rsidR="00592791" w:rsidP="00CE7299" w:rsidRDefault="00592791" w14:paraId="7A0C2E97" w14:textId="77777777">
            <w:pPr>
              <w:suppressAutoHyphens/>
              <w:jc w:val="center"/>
              <w:rPr>
                <w:rFonts w:ascii="Arial" w:hAnsi="Arial" w:cs="Arial"/>
                <w:sz w:val="20"/>
                <w:szCs w:val="20"/>
              </w:rPr>
            </w:pPr>
            <w:r w:rsidRPr="009B6ABB">
              <w:rPr>
                <w:rFonts w:ascii="Arial" w:hAnsi="Arial" w:cs="Arial"/>
                <w:sz w:val="20"/>
                <w:szCs w:val="20"/>
              </w:rPr>
              <w:t>1</w:t>
            </w:r>
          </w:p>
        </w:tc>
        <w:tc>
          <w:tcPr>
            <w:tcW w:w="1981" w:type="dxa"/>
            <w:tcBorders>
              <w:right w:val="single" w:color="auto" w:sz="12" w:space="0"/>
            </w:tcBorders>
            <w:vAlign w:val="center"/>
          </w:tcPr>
          <w:p w:rsidRPr="009B6ABB" w:rsidR="00592791" w:rsidP="00B416CF" w:rsidRDefault="00592791" w14:paraId="40644DFE" w14:textId="78DC5E05">
            <w:pPr>
              <w:suppressAutoHyphens/>
              <w:jc w:val="center"/>
              <w:rPr>
                <w:rFonts w:ascii="Arial" w:hAnsi="Arial" w:cs="Arial"/>
                <w:sz w:val="20"/>
                <w:szCs w:val="20"/>
              </w:rPr>
            </w:pPr>
            <w:r>
              <w:rPr>
                <w:rFonts w:ascii="Arial" w:hAnsi="Arial" w:cs="Arial"/>
                <w:sz w:val="20"/>
                <w:szCs w:val="20"/>
              </w:rPr>
              <w:t>$</w:t>
            </w:r>
            <w:r w:rsidR="00B416CF">
              <w:rPr>
                <w:rFonts w:ascii="Arial" w:hAnsi="Arial" w:cs="Arial"/>
                <w:sz w:val="20"/>
                <w:szCs w:val="20"/>
              </w:rPr>
              <w:t>29.59</w:t>
            </w:r>
          </w:p>
        </w:tc>
        <w:tc>
          <w:tcPr>
            <w:tcW w:w="1800" w:type="dxa"/>
            <w:tcBorders>
              <w:left w:val="single" w:color="auto" w:sz="12" w:space="0"/>
            </w:tcBorders>
            <w:tcMar>
              <w:left w:w="29" w:type="dxa"/>
              <w:right w:w="29" w:type="dxa"/>
            </w:tcMar>
            <w:vAlign w:val="center"/>
          </w:tcPr>
          <w:p w:rsidRPr="009B6ABB" w:rsidR="00592791" w:rsidP="000A0E26" w:rsidRDefault="00592791" w14:paraId="6310DBEB" w14:textId="6249C3FE">
            <w:pPr>
              <w:suppressAutoHyphens/>
              <w:jc w:val="center"/>
              <w:rPr>
                <w:rFonts w:ascii="Arial" w:hAnsi="Arial" w:cs="Arial"/>
                <w:sz w:val="20"/>
                <w:szCs w:val="20"/>
              </w:rPr>
            </w:pPr>
            <w:r>
              <w:rPr>
                <w:rFonts w:ascii="Arial" w:hAnsi="Arial" w:cs="Arial"/>
                <w:sz w:val="20"/>
                <w:szCs w:val="20"/>
              </w:rPr>
              <w:t>615</w:t>
            </w:r>
          </w:p>
        </w:tc>
        <w:tc>
          <w:tcPr>
            <w:tcW w:w="1800" w:type="dxa"/>
            <w:tcMar>
              <w:left w:w="29" w:type="dxa"/>
              <w:right w:w="29" w:type="dxa"/>
            </w:tcMar>
            <w:vAlign w:val="center"/>
          </w:tcPr>
          <w:p w:rsidRPr="009B6ABB" w:rsidR="00592791" w:rsidP="00B416CF" w:rsidRDefault="00592791" w14:paraId="18D1ADA0" w14:textId="160A3C98">
            <w:pPr>
              <w:suppressAutoHyphens/>
              <w:jc w:val="center"/>
              <w:rPr>
                <w:rFonts w:ascii="Arial" w:hAnsi="Arial" w:cs="Arial"/>
                <w:sz w:val="20"/>
                <w:szCs w:val="20"/>
              </w:rPr>
            </w:pPr>
            <w:r w:rsidRPr="009B6ABB">
              <w:rPr>
                <w:rFonts w:ascii="Arial" w:hAnsi="Arial" w:cs="Arial"/>
                <w:sz w:val="20"/>
                <w:szCs w:val="20"/>
              </w:rPr>
              <w:t>$</w:t>
            </w:r>
            <w:r w:rsidR="00B416CF">
              <w:rPr>
                <w:rFonts w:ascii="Arial" w:hAnsi="Arial" w:cs="Arial"/>
                <w:sz w:val="20"/>
                <w:szCs w:val="20"/>
              </w:rPr>
              <w:t>18,197.85</w:t>
            </w:r>
          </w:p>
        </w:tc>
      </w:tr>
    </w:tbl>
    <w:p w:rsidRPr="009B6ABB" w:rsidR="00EA027A" w:rsidP="00EA027A" w:rsidRDefault="00EA027A" w14:paraId="47393FB3" w14:textId="77777777">
      <w:pPr>
        <w:ind w:left="360"/>
        <w:rPr>
          <w:rFonts w:ascii="Arial" w:hAnsi="Arial" w:cs="Arial"/>
          <w:sz w:val="22"/>
          <w:szCs w:val="22"/>
        </w:rPr>
      </w:pPr>
    </w:p>
    <w:p w:rsidRPr="009B6ABB" w:rsidR="00EA027A" w:rsidP="00EA027A" w:rsidRDefault="00EA027A" w14:paraId="7A4DA0F2" w14:textId="38A68929">
      <w:pPr>
        <w:ind w:left="360"/>
        <w:rPr>
          <w:rFonts w:ascii="Arial" w:hAnsi="Arial" w:cs="Arial"/>
          <w:sz w:val="22"/>
          <w:szCs w:val="22"/>
        </w:rPr>
      </w:pPr>
      <w:r w:rsidRPr="009B6ABB">
        <w:rPr>
          <w:rFonts w:ascii="Arial" w:hAnsi="Arial" w:cs="Arial"/>
          <w:i/>
          <w:sz w:val="22"/>
          <w:szCs w:val="22"/>
        </w:rPr>
        <w:t>Respondent record retention:</w:t>
      </w:r>
      <w:r w:rsidRPr="009B6ABB">
        <w:rPr>
          <w:rFonts w:ascii="Arial" w:hAnsi="Arial" w:cs="Arial"/>
          <w:sz w:val="22"/>
          <w:szCs w:val="22"/>
        </w:rPr>
        <w:t xml:space="preserve">  Under 27 CFR </w:t>
      </w:r>
      <w:r w:rsidR="000A0E26">
        <w:rPr>
          <w:rFonts w:ascii="Arial" w:hAnsi="Arial" w:cs="Arial"/>
          <w:sz w:val="22"/>
          <w:szCs w:val="22"/>
        </w:rPr>
        <w:t>17.170</w:t>
      </w:r>
      <w:r w:rsidRPr="009B6ABB">
        <w:rPr>
          <w:rFonts w:ascii="Arial" w:hAnsi="Arial" w:cs="Arial"/>
          <w:sz w:val="22"/>
          <w:szCs w:val="22"/>
        </w:rPr>
        <w:t xml:space="preserve">, </w:t>
      </w:r>
      <w:r w:rsidR="000A0E26">
        <w:rPr>
          <w:rFonts w:ascii="Arial" w:hAnsi="Arial" w:cs="Arial"/>
          <w:sz w:val="22"/>
          <w:szCs w:val="22"/>
        </w:rPr>
        <w:t xml:space="preserve">respondents must maintain the required records for at least 3 years, and must make those records </w:t>
      </w:r>
      <w:r w:rsidRPr="009B6ABB">
        <w:rPr>
          <w:rFonts w:ascii="Arial" w:hAnsi="Arial" w:cs="Arial"/>
          <w:sz w:val="22"/>
          <w:szCs w:val="22"/>
        </w:rPr>
        <w:t xml:space="preserve">available for TTB inspection during normal business hours. </w:t>
      </w:r>
    </w:p>
    <w:p w:rsidRPr="00A5320B" w:rsidR="00AF060A" w:rsidP="00D73D2D" w:rsidRDefault="00AF060A" w14:paraId="2708559F" w14:textId="77777777">
      <w:pPr>
        <w:rPr>
          <w:rFonts w:ascii="Arial" w:hAnsi="Arial" w:cs="Arial"/>
          <w:sz w:val="36"/>
          <w:szCs w:val="36"/>
        </w:rPr>
      </w:pPr>
    </w:p>
    <w:p w:rsidRPr="00AF060A" w:rsidR="00101DE7" w:rsidP="00D73D2D" w:rsidRDefault="00AF060A" w14:paraId="05C98F21" w14:textId="77777777">
      <w:pPr>
        <w:suppressAutoHyphens/>
        <w:rPr>
          <w:rFonts w:ascii="Arial" w:hAnsi="Arial" w:cs="Arial"/>
          <w:i/>
          <w:sz w:val="22"/>
          <w:szCs w:val="22"/>
        </w:rPr>
      </w:pPr>
      <w:r w:rsidRPr="00AF060A">
        <w:rPr>
          <w:rFonts w:ascii="Arial" w:hAnsi="Arial" w:cs="Arial"/>
          <w:i/>
          <w:sz w:val="22"/>
          <w:szCs w:val="22"/>
        </w:rPr>
        <w:t xml:space="preserve">13.  </w:t>
      </w:r>
      <w:r w:rsidRPr="00AF060A" w:rsidR="00101DE7">
        <w:rPr>
          <w:rFonts w:ascii="Arial" w:hAnsi="Arial" w:cs="Arial"/>
          <w:i/>
          <w:sz w:val="22"/>
          <w:szCs w:val="22"/>
        </w:rPr>
        <w:t>What is the estimated annual cost burden to respondents or record keepers resulting from this information collection request (excluding the value of the hour burden</w:t>
      </w:r>
      <w:r w:rsidRPr="00AF060A" w:rsidR="0033260C">
        <w:rPr>
          <w:rFonts w:ascii="Arial" w:hAnsi="Arial" w:cs="Arial"/>
          <w:i/>
          <w:sz w:val="22"/>
          <w:szCs w:val="22"/>
        </w:rPr>
        <w:t xml:space="preserve"> </w:t>
      </w:r>
      <w:r w:rsidRPr="00AF060A" w:rsidR="00101DE7">
        <w:rPr>
          <w:rFonts w:ascii="Arial" w:hAnsi="Arial" w:cs="Arial"/>
          <w:i/>
          <w:sz w:val="22"/>
          <w:szCs w:val="22"/>
        </w:rPr>
        <w:t>in Question 12 above)?</w:t>
      </w:r>
      <w:r w:rsidRPr="00AF060A">
        <w:rPr>
          <w:rFonts w:ascii="Arial" w:hAnsi="Arial" w:cs="Arial"/>
          <w:i/>
          <w:sz w:val="22"/>
          <w:szCs w:val="22"/>
        </w:rPr>
        <w:t xml:space="preserve"> </w:t>
      </w:r>
    </w:p>
    <w:p w:rsidRPr="007A5D4B" w:rsidR="00101DE7" w:rsidP="00D73D2D" w:rsidRDefault="00101DE7" w14:paraId="20849AB7" w14:textId="77777777">
      <w:pPr>
        <w:suppressAutoHyphens/>
        <w:ind w:left="480" w:hanging="480"/>
        <w:rPr>
          <w:rFonts w:ascii="Arial" w:hAnsi="Arial" w:cs="Arial"/>
          <w:sz w:val="22"/>
          <w:szCs w:val="22"/>
        </w:rPr>
      </w:pPr>
    </w:p>
    <w:p w:rsidRPr="00674EB4" w:rsidR="00674EB4" w:rsidP="00674EB4" w:rsidRDefault="00AC6D5A" w14:paraId="42D5DA7A" w14:textId="64F3F74C">
      <w:pPr>
        <w:suppressAutoHyphens/>
        <w:ind w:left="360"/>
        <w:rPr>
          <w:rFonts w:ascii="Arial" w:hAnsi="Arial" w:cs="Arial"/>
          <w:sz w:val="22"/>
          <w:szCs w:val="22"/>
        </w:rPr>
      </w:pPr>
      <w:r>
        <w:rPr>
          <w:rFonts w:ascii="Arial" w:hAnsi="Arial" w:cs="Arial"/>
          <w:sz w:val="22"/>
          <w:szCs w:val="22"/>
        </w:rPr>
        <w:t xml:space="preserve">Because the </w:t>
      </w:r>
      <w:r w:rsidR="00B416CF">
        <w:rPr>
          <w:rFonts w:ascii="Arial" w:hAnsi="Arial" w:cs="Arial"/>
          <w:sz w:val="22"/>
          <w:szCs w:val="22"/>
        </w:rPr>
        <w:t xml:space="preserve">keeping of usual and customary business records such as </w:t>
      </w:r>
      <w:r w:rsidR="00A62E51">
        <w:rPr>
          <w:rFonts w:ascii="Arial" w:hAnsi="Arial" w:cs="Arial"/>
          <w:sz w:val="22"/>
          <w:szCs w:val="22"/>
        </w:rPr>
        <w:t>purchase, p</w:t>
      </w:r>
      <w:r w:rsidR="00B416CF">
        <w:rPr>
          <w:rFonts w:ascii="Arial" w:hAnsi="Arial" w:cs="Arial"/>
          <w:sz w:val="22"/>
          <w:szCs w:val="22"/>
        </w:rPr>
        <w:t>roduction</w:t>
      </w:r>
      <w:r w:rsidR="00A62E51">
        <w:rPr>
          <w:rFonts w:ascii="Arial" w:hAnsi="Arial" w:cs="Arial"/>
          <w:sz w:val="22"/>
          <w:szCs w:val="22"/>
        </w:rPr>
        <w:t>, and sales</w:t>
      </w:r>
      <w:r w:rsidR="00B416CF">
        <w:rPr>
          <w:rFonts w:ascii="Arial" w:hAnsi="Arial" w:cs="Arial"/>
          <w:sz w:val="22"/>
          <w:szCs w:val="22"/>
        </w:rPr>
        <w:t xml:space="preserve"> records</w:t>
      </w:r>
      <w:r w:rsidR="00DA6499">
        <w:rPr>
          <w:rFonts w:ascii="Arial" w:hAnsi="Arial" w:cs="Arial"/>
          <w:sz w:val="22"/>
          <w:szCs w:val="22"/>
        </w:rPr>
        <w:t xml:space="preserve"> </w:t>
      </w:r>
      <w:r w:rsidR="00B416CF">
        <w:rPr>
          <w:rFonts w:ascii="Arial" w:hAnsi="Arial" w:cs="Arial"/>
          <w:sz w:val="22"/>
          <w:szCs w:val="22"/>
        </w:rPr>
        <w:t xml:space="preserve">largely satisfies this information collection </w:t>
      </w:r>
      <w:r w:rsidR="00A62E51">
        <w:rPr>
          <w:rFonts w:ascii="Arial" w:hAnsi="Arial" w:cs="Arial"/>
          <w:sz w:val="22"/>
          <w:szCs w:val="22"/>
        </w:rPr>
        <w:t>requirement, TTB</w:t>
      </w:r>
      <w:r w:rsidRPr="00674EB4" w:rsidR="00674EB4">
        <w:rPr>
          <w:rFonts w:ascii="Arial" w:hAnsi="Arial" w:cs="Arial"/>
          <w:sz w:val="22"/>
          <w:szCs w:val="22"/>
        </w:rPr>
        <w:t xml:space="preserve"> believes that respondents do not bear any additional capital or start-up costs or any increased operation or mainten</w:t>
      </w:r>
      <w:r w:rsidR="00B416CF">
        <w:rPr>
          <w:rFonts w:ascii="Arial" w:hAnsi="Arial" w:cs="Arial"/>
          <w:sz w:val="22"/>
          <w:szCs w:val="22"/>
        </w:rPr>
        <w:t>ance costs as a result of this c</w:t>
      </w:r>
      <w:r w:rsidRPr="00674EB4" w:rsidR="00674EB4">
        <w:rPr>
          <w:rFonts w:ascii="Arial" w:hAnsi="Arial" w:cs="Arial"/>
          <w:sz w:val="22"/>
          <w:szCs w:val="22"/>
        </w:rPr>
        <w:t xml:space="preserve">ollection requirement.  As such, there is no annual cost to respondents associated with this information collection. </w:t>
      </w:r>
    </w:p>
    <w:p w:rsidRPr="00A5320B" w:rsidR="00AF1157" w:rsidP="00D73D2D" w:rsidRDefault="00AF1157" w14:paraId="0754FD34" w14:textId="77777777">
      <w:pPr>
        <w:suppressAutoHyphens/>
        <w:rPr>
          <w:rFonts w:ascii="Arial" w:hAnsi="Arial" w:cs="Arial"/>
          <w:sz w:val="36"/>
          <w:szCs w:val="36"/>
        </w:rPr>
      </w:pPr>
    </w:p>
    <w:p w:rsidRPr="00AF060A" w:rsidR="00AF1157" w:rsidP="00D73D2D" w:rsidRDefault="00AF060A" w14:paraId="6282650B" w14:textId="52D276CF">
      <w:pPr>
        <w:suppressAutoHyphens/>
        <w:ind w:left="480" w:hanging="480"/>
        <w:rPr>
          <w:rFonts w:ascii="Arial" w:hAnsi="Arial" w:cs="Arial"/>
          <w:i/>
          <w:sz w:val="22"/>
          <w:szCs w:val="22"/>
        </w:rPr>
      </w:pPr>
      <w:r w:rsidRPr="00DA29D8">
        <w:rPr>
          <w:rFonts w:ascii="Arial" w:hAnsi="Arial" w:cs="Arial"/>
          <w:i/>
          <w:sz w:val="22"/>
          <w:szCs w:val="22"/>
        </w:rPr>
        <w:t xml:space="preserve">14.  </w:t>
      </w:r>
      <w:r w:rsidRPr="00DA29D8" w:rsidR="00AF1157">
        <w:rPr>
          <w:rFonts w:ascii="Arial" w:hAnsi="Arial" w:cs="Arial"/>
          <w:i/>
          <w:sz w:val="22"/>
          <w:szCs w:val="22"/>
        </w:rPr>
        <w:t>What is the annualized cost to the Federal Government?</w:t>
      </w:r>
      <w:r w:rsidRPr="00AF060A">
        <w:rPr>
          <w:rFonts w:ascii="Arial" w:hAnsi="Arial" w:cs="Arial"/>
          <w:i/>
          <w:sz w:val="22"/>
          <w:szCs w:val="22"/>
        </w:rPr>
        <w:t xml:space="preserve"> </w:t>
      </w:r>
    </w:p>
    <w:p w:rsidRPr="007A5D4B" w:rsidR="00AF1157" w:rsidP="00D73D2D" w:rsidRDefault="00AF1157" w14:paraId="3F6B36D4" w14:textId="77777777">
      <w:pPr>
        <w:suppressAutoHyphens/>
        <w:ind w:left="480" w:hanging="480"/>
        <w:rPr>
          <w:rFonts w:ascii="Arial" w:hAnsi="Arial" w:cs="Arial"/>
          <w:sz w:val="22"/>
          <w:szCs w:val="22"/>
        </w:rPr>
      </w:pPr>
    </w:p>
    <w:p w:rsidRPr="00674EB4" w:rsidR="00674EB4" w:rsidP="00674EB4" w:rsidRDefault="00674EB4" w14:paraId="66D07F14" w14:textId="0E523701">
      <w:pPr>
        <w:ind w:left="360"/>
        <w:rPr>
          <w:rFonts w:ascii="Arial" w:hAnsi="Arial" w:cs="Arial"/>
          <w:sz w:val="22"/>
          <w:szCs w:val="22"/>
        </w:rPr>
      </w:pPr>
      <w:r w:rsidRPr="00674EB4">
        <w:rPr>
          <w:rFonts w:ascii="Arial" w:hAnsi="Arial" w:cs="Arial"/>
          <w:sz w:val="22"/>
          <w:szCs w:val="22"/>
        </w:rPr>
        <w:t xml:space="preserve">This information collection </w:t>
      </w:r>
      <w:r w:rsidR="00B168E3">
        <w:rPr>
          <w:rFonts w:ascii="Arial" w:hAnsi="Arial" w:cs="Arial"/>
          <w:sz w:val="22"/>
          <w:szCs w:val="22"/>
        </w:rPr>
        <w:t xml:space="preserve">requirement </w:t>
      </w:r>
      <w:r w:rsidRPr="00674EB4">
        <w:rPr>
          <w:rFonts w:ascii="Arial" w:hAnsi="Arial" w:cs="Arial"/>
          <w:sz w:val="22"/>
          <w:szCs w:val="22"/>
        </w:rPr>
        <w:t xml:space="preserve">consists of records maintained by respondents at their business premises.  As such, there is no cost to the Federal Government associated with this information collection. </w:t>
      </w:r>
    </w:p>
    <w:p w:rsidRPr="00A5320B" w:rsidR="00D6325C" w:rsidP="00D73D2D" w:rsidRDefault="00D6325C" w14:paraId="49838C8E" w14:textId="77777777">
      <w:pPr>
        <w:rPr>
          <w:rFonts w:ascii="Arial" w:hAnsi="Arial" w:cs="Arial"/>
          <w:sz w:val="36"/>
          <w:szCs w:val="36"/>
        </w:rPr>
      </w:pPr>
    </w:p>
    <w:p w:rsidRPr="00AF060A" w:rsidR="00AF1157" w:rsidP="00D73D2D" w:rsidRDefault="00AF060A" w14:paraId="56B404FE" w14:textId="77777777">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53306335" w14:textId="77777777">
      <w:pPr>
        <w:suppressAutoHyphens/>
        <w:rPr>
          <w:rFonts w:ascii="Arial" w:hAnsi="Arial" w:cs="Arial"/>
          <w:sz w:val="22"/>
          <w:szCs w:val="22"/>
        </w:rPr>
      </w:pPr>
    </w:p>
    <w:p w:rsidR="00154F1E" w:rsidP="0069718A" w:rsidRDefault="004D4190" w14:paraId="457B550E" w14:textId="5ABECD7F">
      <w:pPr>
        <w:ind w:left="360"/>
        <w:rPr>
          <w:rFonts w:ascii="Arial" w:hAnsi="Arial" w:cs="Arial"/>
          <w:sz w:val="22"/>
          <w:szCs w:val="22"/>
        </w:rPr>
      </w:pPr>
      <w:r w:rsidRPr="004D4190">
        <w:rPr>
          <w:rFonts w:ascii="Arial" w:hAnsi="Arial" w:cs="Arial"/>
          <w:sz w:val="22"/>
          <w:szCs w:val="22"/>
        </w:rPr>
        <w:t>There are no program changes associated with this information collection at this time.  As for adjustments, due to a change in agency estimates, TTB is increasing the estimated annual burden associated with this information collection from 530 respondents and responses to 615</w:t>
      </w:r>
      <w:r w:rsidR="00B416CF">
        <w:rPr>
          <w:rFonts w:ascii="Arial" w:hAnsi="Arial" w:cs="Arial"/>
          <w:sz w:val="22"/>
          <w:szCs w:val="22"/>
        </w:rPr>
        <w:t xml:space="preserve"> </w:t>
      </w:r>
      <w:r w:rsidRPr="004D4190">
        <w:rPr>
          <w:rFonts w:ascii="Arial" w:hAnsi="Arial" w:cs="Arial"/>
          <w:sz w:val="22"/>
          <w:szCs w:val="22"/>
        </w:rPr>
        <w:t>due to growth in the number of nonbeverage product manufacturers subject to this information collection requirement.</w:t>
      </w:r>
      <w:r>
        <w:rPr>
          <w:rFonts w:ascii="Arial" w:hAnsi="Arial" w:cs="Arial"/>
          <w:sz w:val="22"/>
          <w:szCs w:val="22"/>
        </w:rPr>
        <w:t xml:space="preserve"> </w:t>
      </w:r>
      <w:r w:rsidR="00B416CF">
        <w:rPr>
          <w:rFonts w:ascii="Arial" w:hAnsi="Arial" w:cs="Arial"/>
          <w:sz w:val="22"/>
          <w:szCs w:val="22"/>
        </w:rPr>
        <w:t xml:space="preserve"> However, also due to a change in agency estimates, TTB is reducing the estimated annual per-respondent burden </w:t>
      </w:r>
      <w:r w:rsidR="00ED0478">
        <w:rPr>
          <w:rFonts w:ascii="Arial" w:hAnsi="Arial" w:cs="Arial"/>
          <w:sz w:val="22"/>
          <w:szCs w:val="22"/>
        </w:rPr>
        <w:t xml:space="preserve">for this information collection </w:t>
      </w:r>
      <w:r w:rsidR="00B416CF">
        <w:rPr>
          <w:rFonts w:ascii="Arial" w:hAnsi="Arial" w:cs="Arial"/>
          <w:sz w:val="22"/>
          <w:szCs w:val="22"/>
        </w:rPr>
        <w:t xml:space="preserve">from 21 hours to 1 hour.  </w:t>
      </w:r>
      <w:r w:rsidR="00154F1E">
        <w:rPr>
          <w:rFonts w:ascii="Arial" w:hAnsi="Arial" w:cs="Arial"/>
          <w:sz w:val="22"/>
          <w:szCs w:val="22"/>
        </w:rPr>
        <w:t xml:space="preserve">Specifically: </w:t>
      </w:r>
    </w:p>
    <w:p w:rsidR="00154F1E" w:rsidP="0069718A" w:rsidRDefault="00154F1E" w14:paraId="2D5BD988" w14:textId="77777777">
      <w:pPr>
        <w:ind w:left="360"/>
        <w:rPr>
          <w:rFonts w:ascii="Arial" w:hAnsi="Arial" w:cs="Arial"/>
          <w:sz w:val="22"/>
          <w:szCs w:val="22"/>
        </w:rPr>
      </w:pPr>
    </w:p>
    <w:p w:rsidR="00154F1E" w:rsidP="00154F1E" w:rsidRDefault="00B416CF" w14:paraId="78229A05" w14:textId="76B3C94B">
      <w:pPr>
        <w:pStyle w:val="ListParagraph"/>
        <w:numPr>
          <w:ilvl w:val="0"/>
          <w:numId w:val="7"/>
        </w:numPr>
        <w:tabs>
          <w:tab w:val="left" w:pos="1080"/>
        </w:tabs>
        <w:ind w:left="360" w:firstLine="360"/>
        <w:rPr>
          <w:rFonts w:ascii="Arial" w:hAnsi="Arial" w:cs="Arial"/>
          <w:sz w:val="22"/>
          <w:szCs w:val="22"/>
        </w:rPr>
      </w:pPr>
      <w:r w:rsidRPr="00154F1E">
        <w:rPr>
          <w:rFonts w:ascii="Arial" w:hAnsi="Arial" w:cs="Arial"/>
          <w:sz w:val="22"/>
          <w:szCs w:val="22"/>
        </w:rPr>
        <w:t>TTB has determined that respondents largely meet this information collection requirement through the keeping of usual and customary records</w:t>
      </w:r>
      <w:r w:rsidRPr="00154F1E" w:rsidR="00A62E51">
        <w:rPr>
          <w:rFonts w:ascii="Arial" w:hAnsi="Arial" w:cs="Arial"/>
          <w:sz w:val="22"/>
          <w:szCs w:val="22"/>
        </w:rPr>
        <w:t xml:space="preserve"> such as purchase</w:t>
      </w:r>
      <w:r w:rsidRPr="00154F1E" w:rsidR="00122DC9">
        <w:rPr>
          <w:rFonts w:ascii="Arial" w:hAnsi="Arial" w:cs="Arial"/>
          <w:sz w:val="22"/>
          <w:szCs w:val="22"/>
        </w:rPr>
        <w:t xml:space="preserve"> invoices</w:t>
      </w:r>
      <w:r w:rsidRPr="00154F1E" w:rsidR="00A62E51">
        <w:rPr>
          <w:rFonts w:ascii="Arial" w:hAnsi="Arial" w:cs="Arial"/>
          <w:sz w:val="22"/>
          <w:szCs w:val="22"/>
        </w:rPr>
        <w:t>, production</w:t>
      </w:r>
      <w:r w:rsidRPr="00154F1E" w:rsidR="00122DC9">
        <w:rPr>
          <w:rFonts w:ascii="Arial" w:hAnsi="Arial" w:cs="Arial"/>
          <w:sz w:val="22"/>
          <w:szCs w:val="22"/>
        </w:rPr>
        <w:t xml:space="preserve"> records</w:t>
      </w:r>
      <w:r w:rsidRPr="00154F1E" w:rsidR="00A62E51">
        <w:rPr>
          <w:rFonts w:ascii="Arial" w:hAnsi="Arial" w:cs="Arial"/>
          <w:sz w:val="22"/>
          <w:szCs w:val="22"/>
        </w:rPr>
        <w:t>, and sales re</w:t>
      </w:r>
      <w:r w:rsidRPr="00154F1E" w:rsidR="00122DC9">
        <w:rPr>
          <w:rFonts w:ascii="Arial" w:hAnsi="Arial" w:cs="Arial"/>
          <w:sz w:val="22"/>
          <w:szCs w:val="22"/>
        </w:rPr>
        <w:t>ceipts</w:t>
      </w:r>
      <w:r w:rsidRPr="00154F1E" w:rsidR="00A62E51">
        <w:rPr>
          <w:rFonts w:ascii="Arial" w:hAnsi="Arial" w:cs="Arial"/>
          <w:sz w:val="22"/>
          <w:szCs w:val="22"/>
        </w:rPr>
        <w:t xml:space="preserve">, which respondents keep </w:t>
      </w:r>
      <w:r w:rsidRPr="00154F1E">
        <w:rPr>
          <w:rFonts w:ascii="Arial" w:hAnsi="Arial" w:cs="Arial"/>
          <w:sz w:val="22"/>
          <w:szCs w:val="22"/>
        </w:rPr>
        <w:t>during the normal course of business</w:t>
      </w:r>
      <w:r w:rsidRPr="00154F1E" w:rsidR="00A62E51">
        <w:rPr>
          <w:rFonts w:ascii="Arial" w:hAnsi="Arial" w:cs="Arial"/>
          <w:sz w:val="22"/>
          <w:szCs w:val="22"/>
        </w:rPr>
        <w:t>,</w:t>
      </w:r>
      <w:r w:rsidRPr="00154F1E">
        <w:rPr>
          <w:rFonts w:ascii="Arial" w:hAnsi="Arial" w:cs="Arial"/>
          <w:sz w:val="22"/>
          <w:szCs w:val="22"/>
        </w:rPr>
        <w:t xml:space="preserve"> regardless of any regulatory requirement to do so.  Per the OMB regulations at 5</w:t>
      </w:r>
      <w:r w:rsidRPr="00154F1E" w:rsidR="00A62E51">
        <w:rPr>
          <w:rFonts w:ascii="Arial" w:hAnsi="Arial" w:cs="Arial"/>
          <w:sz w:val="22"/>
          <w:szCs w:val="22"/>
        </w:rPr>
        <w:t> </w:t>
      </w:r>
      <w:r w:rsidRPr="00154F1E">
        <w:rPr>
          <w:rFonts w:ascii="Arial" w:hAnsi="Arial" w:cs="Arial"/>
          <w:sz w:val="22"/>
          <w:szCs w:val="22"/>
        </w:rPr>
        <w:t>CFR 1320.3(b</w:t>
      </w:r>
      <w:proofErr w:type="gramStart"/>
      <w:r w:rsidRPr="00154F1E">
        <w:rPr>
          <w:rFonts w:ascii="Arial" w:hAnsi="Arial" w:cs="Arial"/>
          <w:sz w:val="22"/>
          <w:szCs w:val="22"/>
        </w:rPr>
        <w:t>)(</w:t>
      </w:r>
      <w:proofErr w:type="gramEnd"/>
      <w:r w:rsidRPr="00154F1E">
        <w:rPr>
          <w:rFonts w:ascii="Arial" w:hAnsi="Arial" w:cs="Arial"/>
          <w:sz w:val="22"/>
          <w:szCs w:val="22"/>
        </w:rPr>
        <w:t xml:space="preserve">2), the keeping of </w:t>
      </w:r>
      <w:r w:rsidRPr="00154F1E" w:rsidR="00DA6499">
        <w:rPr>
          <w:rFonts w:ascii="Arial" w:hAnsi="Arial" w:cs="Arial"/>
          <w:sz w:val="22"/>
          <w:szCs w:val="22"/>
        </w:rPr>
        <w:t xml:space="preserve">such </w:t>
      </w:r>
      <w:r w:rsidRPr="00154F1E">
        <w:rPr>
          <w:rFonts w:ascii="Arial" w:hAnsi="Arial" w:cs="Arial"/>
          <w:sz w:val="22"/>
          <w:szCs w:val="22"/>
        </w:rPr>
        <w:t xml:space="preserve">usual and customary records does not place </w:t>
      </w:r>
      <w:r w:rsidRPr="00154F1E" w:rsidR="00DA6499">
        <w:rPr>
          <w:rFonts w:ascii="Arial" w:hAnsi="Arial" w:cs="Arial"/>
          <w:sz w:val="22"/>
          <w:szCs w:val="22"/>
        </w:rPr>
        <w:t xml:space="preserve">an </w:t>
      </w:r>
      <w:r w:rsidRPr="00154F1E">
        <w:rPr>
          <w:rFonts w:ascii="Arial" w:hAnsi="Arial" w:cs="Arial"/>
          <w:sz w:val="22"/>
          <w:szCs w:val="22"/>
        </w:rPr>
        <w:t>a</w:t>
      </w:r>
      <w:r w:rsidRPr="00154F1E" w:rsidR="00A62E51">
        <w:rPr>
          <w:rFonts w:ascii="Arial" w:hAnsi="Arial" w:cs="Arial"/>
          <w:sz w:val="22"/>
          <w:szCs w:val="22"/>
        </w:rPr>
        <w:t xml:space="preserve">dditional burden on respondents. </w:t>
      </w:r>
    </w:p>
    <w:p w:rsidR="00154F1E" w:rsidP="00154F1E" w:rsidRDefault="00154F1E" w14:paraId="6A3E2E37" w14:textId="77777777">
      <w:pPr>
        <w:pStyle w:val="ListParagraph"/>
        <w:tabs>
          <w:tab w:val="left" w:pos="1080"/>
        </w:tabs>
        <w:rPr>
          <w:rFonts w:ascii="Arial" w:hAnsi="Arial" w:cs="Arial"/>
          <w:sz w:val="22"/>
          <w:szCs w:val="22"/>
        </w:rPr>
      </w:pPr>
    </w:p>
    <w:p w:rsidRPr="00154F1E" w:rsidR="00154F1E" w:rsidP="00130F9C" w:rsidRDefault="00154F1E" w14:paraId="16165523" w14:textId="5745BBC0">
      <w:pPr>
        <w:pStyle w:val="ListParagraph"/>
        <w:numPr>
          <w:ilvl w:val="0"/>
          <w:numId w:val="7"/>
        </w:numPr>
        <w:tabs>
          <w:tab w:val="left" w:pos="1080"/>
        </w:tabs>
        <w:ind w:left="360" w:firstLine="360"/>
        <w:rPr>
          <w:rFonts w:ascii="Arial" w:hAnsi="Arial" w:cs="Arial"/>
          <w:sz w:val="22"/>
          <w:szCs w:val="22"/>
        </w:rPr>
      </w:pPr>
      <w:r w:rsidRPr="00154F1E">
        <w:rPr>
          <w:rFonts w:ascii="Arial" w:hAnsi="Arial" w:cs="Arial"/>
          <w:sz w:val="22"/>
          <w:szCs w:val="22"/>
        </w:rPr>
        <w:t xml:space="preserve">TTB has determined that the 21 hours of </w:t>
      </w:r>
      <w:r w:rsidR="00ED0478">
        <w:rPr>
          <w:rFonts w:ascii="Arial" w:hAnsi="Arial" w:cs="Arial"/>
          <w:sz w:val="22"/>
          <w:szCs w:val="22"/>
        </w:rPr>
        <w:t>p</w:t>
      </w:r>
      <w:r w:rsidRPr="00154F1E">
        <w:rPr>
          <w:rFonts w:ascii="Arial" w:hAnsi="Arial" w:cs="Arial"/>
          <w:sz w:val="22"/>
          <w:szCs w:val="22"/>
        </w:rPr>
        <w:t xml:space="preserve">er-respondent </w:t>
      </w:r>
      <w:r w:rsidR="00ED0478">
        <w:rPr>
          <w:rFonts w:ascii="Arial" w:hAnsi="Arial" w:cs="Arial"/>
          <w:sz w:val="22"/>
          <w:szCs w:val="22"/>
        </w:rPr>
        <w:t xml:space="preserve">burden </w:t>
      </w:r>
      <w:r w:rsidR="003A00C4">
        <w:rPr>
          <w:rFonts w:ascii="Arial" w:hAnsi="Arial" w:cs="Arial"/>
          <w:sz w:val="22"/>
          <w:szCs w:val="22"/>
        </w:rPr>
        <w:t xml:space="preserve">previously reported for this information collection </w:t>
      </w:r>
      <w:r w:rsidRPr="00154F1E">
        <w:rPr>
          <w:rFonts w:ascii="Arial" w:hAnsi="Arial" w:cs="Arial"/>
          <w:sz w:val="22"/>
          <w:szCs w:val="22"/>
        </w:rPr>
        <w:t xml:space="preserve">duplicated, in part, burden hours associated with </w:t>
      </w:r>
      <w:r w:rsidR="00ED0478">
        <w:rPr>
          <w:rFonts w:ascii="Arial" w:hAnsi="Arial" w:cs="Arial"/>
          <w:sz w:val="22"/>
          <w:szCs w:val="22"/>
        </w:rPr>
        <w:t xml:space="preserve">the </w:t>
      </w:r>
      <w:r w:rsidRPr="00154F1E">
        <w:rPr>
          <w:rFonts w:ascii="Arial" w:hAnsi="Arial" w:cs="Arial"/>
          <w:sz w:val="22"/>
          <w:szCs w:val="22"/>
        </w:rPr>
        <w:t xml:space="preserve">filing of non-beverage </w:t>
      </w:r>
      <w:r w:rsidR="003A00C4">
        <w:rPr>
          <w:rFonts w:ascii="Arial" w:hAnsi="Arial" w:cs="Arial"/>
          <w:sz w:val="22"/>
          <w:szCs w:val="22"/>
        </w:rPr>
        <w:t xml:space="preserve">drawback </w:t>
      </w:r>
      <w:r w:rsidRPr="00154F1E">
        <w:rPr>
          <w:rFonts w:ascii="Arial" w:hAnsi="Arial" w:cs="Arial"/>
          <w:sz w:val="22"/>
          <w:szCs w:val="22"/>
        </w:rPr>
        <w:t>claims</w:t>
      </w:r>
      <w:r w:rsidR="00D02CCF">
        <w:rPr>
          <w:rFonts w:ascii="Arial" w:hAnsi="Arial" w:cs="Arial"/>
          <w:sz w:val="22"/>
          <w:szCs w:val="22"/>
        </w:rPr>
        <w:t>, which is approved under other OMB control numbers</w:t>
      </w:r>
      <w:r w:rsidR="003A00C4">
        <w:rPr>
          <w:rFonts w:ascii="Arial" w:hAnsi="Arial" w:cs="Arial"/>
          <w:sz w:val="22"/>
          <w:szCs w:val="22"/>
        </w:rPr>
        <w:t xml:space="preserve">.  Respondents file such claims using </w:t>
      </w:r>
      <w:r>
        <w:rPr>
          <w:rFonts w:ascii="Arial" w:hAnsi="Arial" w:cs="Arial"/>
          <w:sz w:val="22"/>
          <w:szCs w:val="22"/>
        </w:rPr>
        <w:t xml:space="preserve">forms </w:t>
      </w:r>
      <w:r w:rsidR="003A00C4">
        <w:rPr>
          <w:rFonts w:ascii="Arial" w:hAnsi="Arial" w:cs="Arial"/>
          <w:sz w:val="22"/>
          <w:szCs w:val="22"/>
        </w:rPr>
        <w:t>TTB F </w:t>
      </w:r>
      <w:r w:rsidRPr="00154F1E">
        <w:rPr>
          <w:rFonts w:ascii="Arial" w:hAnsi="Arial" w:cs="Arial"/>
          <w:sz w:val="22"/>
          <w:szCs w:val="22"/>
        </w:rPr>
        <w:t xml:space="preserve">5620.8, Claim—Alcohol and Tobacco Taxes, approved under OMB </w:t>
      </w:r>
      <w:r w:rsidR="00D02CCF">
        <w:rPr>
          <w:rFonts w:ascii="Arial" w:hAnsi="Arial" w:cs="Arial"/>
          <w:sz w:val="22"/>
          <w:szCs w:val="22"/>
        </w:rPr>
        <w:t xml:space="preserve">No. </w:t>
      </w:r>
      <w:r w:rsidR="003A00C4">
        <w:rPr>
          <w:rFonts w:ascii="Arial" w:hAnsi="Arial" w:cs="Arial"/>
          <w:sz w:val="22"/>
          <w:szCs w:val="22"/>
        </w:rPr>
        <w:t>1513–0030, and form TTB F </w:t>
      </w:r>
      <w:r w:rsidRPr="00154F1E">
        <w:rPr>
          <w:rFonts w:ascii="Arial" w:hAnsi="Arial" w:cs="Arial"/>
          <w:sz w:val="22"/>
          <w:szCs w:val="22"/>
        </w:rPr>
        <w:t xml:space="preserve">5154.2, Supporting Data for Nonbeverage Drawback Claims, approved under OMB </w:t>
      </w:r>
      <w:r w:rsidR="00D02CCF">
        <w:rPr>
          <w:rFonts w:ascii="Arial" w:hAnsi="Arial" w:cs="Arial"/>
          <w:sz w:val="22"/>
          <w:szCs w:val="22"/>
        </w:rPr>
        <w:t xml:space="preserve">No. </w:t>
      </w:r>
      <w:r w:rsidRPr="00154F1E">
        <w:rPr>
          <w:rFonts w:ascii="Arial" w:hAnsi="Arial" w:cs="Arial"/>
          <w:sz w:val="22"/>
          <w:szCs w:val="22"/>
        </w:rPr>
        <w:t>1513–0098.</w:t>
      </w:r>
      <w:r>
        <w:rPr>
          <w:rFonts w:ascii="Arial" w:hAnsi="Arial" w:cs="Arial"/>
          <w:sz w:val="22"/>
          <w:szCs w:val="22"/>
        </w:rPr>
        <w:t xml:space="preserve"> </w:t>
      </w:r>
    </w:p>
    <w:p w:rsidRPr="00154F1E" w:rsidR="00154F1E" w:rsidP="00ED0478" w:rsidRDefault="00154F1E" w14:paraId="3743007D" w14:textId="77777777">
      <w:pPr>
        <w:ind w:left="360"/>
        <w:rPr>
          <w:rFonts w:ascii="Arial" w:hAnsi="Arial" w:cs="Arial"/>
          <w:sz w:val="22"/>
          <w:szCs w:val="22"/>
        </w:rPr>
      </w:pPr>
    </w:p>
    <w:p w:rsidRPr="00154F1E" w:rsidR="004D4190" w:rsidP="00ED0478" w:rsidRDefault="00A62E51" w14:paraId="50B6CEF6" w14:textId="4BDB9916">
      <w:pPr>
        <w:ind w:left="360"/>
        <w:rPr>
          <w:rFonts w:ascii="Arial" w:hAnsi="Arial" w:cs="Arial"/>
          <w:sz w:val="22"/>
          <w:szCs w:val="22"/>
        </w:rPr>
      </w:pPr>
      <w:r w:rsidRPr="00154F1E">
        <w:rPr>
          <w:rFonts w:ascii="Arial" w:hAnsi="Arial" w:cs="Arial"/>
          <w:sz w:val="22"/>
          <w:szCs w:val="22"/>
        </w:rPr>
        <w:t xml:space="preserve">Therefore, TTB is reducing the estimated total burden associated with this information collection from </w:t>
      </w:r>
      <w:r w:rsidRPr="00056AD7" w:rsidR="00056AD7">
        <w:rPr>
          <w:rFonts w:ascii="Arial" w:hAnsi="Arial" w:cs="Arial"/>
          <w:sz w:val="22"/>
          <w:szCs w:val="22"/>
        </w:rPr>
        <w:t xml:space="preserve">the 11,130 hours previously reported to </w:t>
      </w:r>
      <w:r w:rsidR="00AF790B">
        <w:rPr>
          <w:rFonts w:ascii="Arial" w:hAnsi="Arial" w:cs="Arial"/>
          <w:sz w:val="22"/>
          <w:szCs w:val="22"/>
        </w:rPr>
        <w:t xml:space="preserve">a </w:t>
      </w:r>
      <w:r w:rsidR="00D02CCF">
        <w:rPr>
          <w:rFonts w:ascii="Arial" w:hAnsi="Arial" w:cs="Arial"/>
          <w:sz w:val="22"/>
          <w:szCs w:val="22"/>
        </w:rPr>
        <w:t xml:space="preserve">revised </w:t>
      </w:r>
      <w:r w:rsidR="00AF790B">
        <w:rPr>
          <w:rFonts w:ascii="Arial" w:hAnsi="Arial" w:cs="Arial"/>
          <w:sz w:val="22"/>
          <w:szCs w:val="22"/>
        </w:rPr>
        <w:t xml:space="preserve">total of </w:t>
      </w:r>
      <w:r w:rsidRPr="00056AD7" w:rsidR="00056AD7">
        <w:rPr>
          <w:rFonts w:ascii="Arial" w:hAnsi="Arial" w:cs="Arial"/>
          <w:sz w:val="22"/>
          <w:szCs w:val="22"/>
        </w:rPr>
        <w:t>615 hours.</w:t>
      </w:r>
      <w:r w:rsidRPr="00154F1E">
        <w:rPr>
          <w:rFonts w:ascii="Arial" w:hAnsi="Arial" w:cs="Arial"/>
          <w:sz w:val="22"/>
          <w:szCs w:val="22"/>
        </w:rPr>
        <w:t xml:space="preserve"> </w:t>
      </w:r>
    </w:p>
    <w:p w:rsidRPr="000B6799" w:rsidR="00AF060A" w:rsidP="00AF060A" w:rsidRDefault="00AF060A" w14:paraId="4D881B8B" w14:textId="77777777">
      <w:pPr>
        <w:suppressAutoHyphens/>
        <w:rPr>
          <w:rFonts w:ascii="Arial" w:hAnsi="Arial" w:cs="Arial"/>
          <w:sz w:val="36"/>
          <w:szCs w:val="36"/>
        </w:rPr>
      </w:pPr>
    </w:p>
    <w:p w:rsidRPr="00AF060A" w:rsidR="00AF1157" w:rsidP="00D73D2D" w:rsidRDefault="00AF060A" w14:paraId="79957FA8"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774F39E7" w14:textId="77777777">
      <w:pPr>
        <w:suppressAutoHyphens/>
        <w:ind w:left="480" w:hanging="480"/>
        <w:rPr>
          <w:rFonts w:ascii="Arial" w:hAnsi="Arial" w:cs="Arial"/>
          <w:sz w:val="22"/>
          <w:szCs w:val="22"/>
        </w:rPr>
      </w:pPr>
    </w:p>
    <w:p w:rsidRPr="007A5D4B" w:rsidR="00AF1157" w:rsidP="004D086A" w:rsidRDefault="00276081" w14:paraId="2A509A1C" w14:textId="6A72D0D7">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0A0E26">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7134F9D0" w14:textId="77777777">
      <w:pPr>
        <w:suppressAutoHyphens/>
        <w:rPr>
          <w:rFonts w:ascii="Arial" w:hAnsi="Arial" w:cs="Arial"/>
          <w:sz w:val="36"/>
          <w:szCs w:val="36"/>
        </w:rPr>
      </w:pPr>
    </w:p>
    <w:p w:rsidRPr="00D943BE" w:rsidR="00AF1157" w:rsidP="00D73D2D" w:rsidRDefault="00AF060A" w14:paraId="18609202" w14:textId="77777777">
      <w:pPr>
        <w:suppressAutoHyphens/>
        <w:rPr>
          <w:rFonts w:ascii="Arial" w:hAnsi="Arial" w:cs="Arial"/>
          <w:i/>
          <w:sz w:val="22"/>
          <w:szCs w:val="22"/>
        </w:rPr>
      </w:pPr>
      <w:r w:rsidRPr="00D943BE">
        <w:rPr>
          <w:rFonts w:ascii="Arial" w:hAnsi="Arial" w:cs="Arial"/>
          <w:i/>
          <w:sz w:val="22"/>
          <w:szCs w:val="22"/>
        </w:rPr>
        <w:t xml:space="preserve">17.  </w:t>
      </w:r>
      <w:r w:rsidRPr="00D943BE" w:rsidR="00AF1157">
        <w:rPr>
          <w:rFonts w:ascii="Arial" w:hAnsi="Arial" w:cs="Arial"/>
          <w:i/>
          <w:sz w:val="22"/>
          <w:szCs w:val="22"/>
        </w:rPr>
        <w:t>If seeking approval to not display the expiration date for OMB approval of this information collection, what are the reasons that the display would be inappropriate?</w:t>
      </w:r>
      <w:r w:rsidRPr="00D943BE" w:rsidR="004D086A">
        <w:rPr>
          <w:rFonts w:ascii="Arial" w:hAnsi="Arial" w:cs="Arial"/>
          <w:i/>
          <w:sz w:val="22"/>
          <w:szCs w:val="22"/>
        </w:rPr>
        <w:t xml:space="preserve"> </w:t>
      </w:r>
    </w:p>
    <w:p w:rsidRPr="007A5D4B" w:rsidR="00AF1157" w:rsidP="00D73D2D" w:rsidRDefault="00AF1157" w14:paraId="4BCE0A80" w14:textId="77777777">
      <w:pPr>
        <w:suppressAutoHyphens/>
        <w:rPr>
          <w:rFonts w:ascii="Arial" w:hAnsi="Arial" w:cs="Arial"/>
          <w:sz w:val="22"/>
          <w:szCs w:val="22"/>
        </w:rPr>
      </w:pPr>
    </w:p>
    <w:p w:rsidR="00851169" w:rsidP="00014CEB" w:rsidRDefault="00851169" w14:paraId="413BC35D" w14:textId="0F59B307">
      <w:pPr>
        <w:autoSpaceDE w:val="0"/>
        <w:autoSpaceDN w:val="0"/>
        <w:ind w:left="360"/>
        <w:rPr>
          <w:rFonts w:ascii="Arial" w:hAnsi="Arial" w:cs="Arial"/>
          <w:sz w:val="22"/>
          <w:szCs w:val="22"/>
        </w:rPr>
      </w:pPr>
      <w:r w:rsidRPr="001C515B">
        <w:rPr>
          <w:rFonts w:ascii="Arial" w:hAnsi="Arial" w:cs="Arial"/>
          <w:sz w:val="22"/>
          <w:szCs w:val="22"/>
        </w:rPr>
        <w:t xml:space="preserve">There is no prescribed TTB form </w:t>
      </w:r>
      <w:r w:rsidR="00FF4625">
        <w:rPr>
          <w:rFonts w:ascii="Arial" w:hAnsi="Arial" w:cs="Arial"/>
          <w:sz w:val="22"/>
          <w:szCs w:val="22"/>
        </w:rPr>
        <w:t xml:space="preserve">or collection instrument </w:t>
      </w:r>
      <w:r w:rsidRPr="001C515B">
        <w:rPr>
          <w:rFonts w:ascii="Arial" w:hAnsi="Arial" w:cs="Arial"/>
          <w:sz w:val="22"/>
          <w:szCs w:val="22"/>
        </w:rPr>
        <w:t>for this</w:t>
      </w:r>
      <w:r w:rsidRPr="001C515B" w:rsidR="00B168E3">
        <w:rPr>
          <w:rFonts w:ascii="Arial" w:hAnsi="Arial" w:cs="Arial"/>
          <w:sz w:val="22"/>
          <w:szCs w:val="22"/>
        </w:rPr>
        <w:t xml:space="preserve"> information</w:t>
      </w:r>
      <w:r w:rsidRPr="001C515B">
        <w:rPr>
          <w:rFonts w:ascii="Arial" w:hAnsi="Arial" w:cs="Arial"/>
          <w:sz w:val="22"/>
          <w:szCs w:val="22"/>
        </w:rPr>
        <w:t xml:space="preserve"> collection</w:t>
      </w:r>
      <w:r w:rsidRPr="001C515B" w:rsidR="00B168E3">
        <w:rPr>
          <w:rFonts w:ascii="Arial" w:hAnsi="Arial" w:cs="Arial"/>
          <w:sz w:val="22"/>
          <w:szCs w:val="22"/>
        </w:rPr>
        <w:t xml:space="preserve">, which consists of records kept at </w:t>
      </w:r>
      <w:r w:rsidR="000A0E26">
        <w:rPr>
          <w:rFonts w:ascii="Arial" w:hAnsi="Arial" w:cs="Arial"/>
          <w:sz w:val="22"/>
          <w:szCs w:val="22"/>
        </w:rPr>
        <w:t xml:space="preserve">the </w:t>
      </w:r>
      <w:r w:rsidRPr="001C515B" w:rsidR="00B168E3">
        <w:rPr>
          <w:rFonts w:ascii="Arial" w:hAnsi="Arial" w:cs="Arial"/>
          <w:sz w:val="22"/>
          <w:szCs w:val="22"/>
        </w:rPr>
        <w:t>respondent</w:t>
      </w:r>
      <w:r w:rsidR="000A0E26">
        <w:rPr>
          <w:rFonts w:ascii="Arial" w:hAnsi="Arial" w:cs="Arial"/>
          <w:sz w:val="22"/>
          <w:szCs w:val="22"/>
        </w:rPr>
        <w:t>’s</w:t>
      </w:r>
      <w:r w:rsidRPr="001C515B" w:rsidR="00B168E3">
        <w:rPr>
          <w:rFonts w:ascii="Arial" w:hAnsi="Arial" w:cs="Arial"/>
          <w:sz w:val="22"/>
          <w:szCs w:val="22"/>
        </w:rPr>
        <w:t xml:space="preserve"> place of business</w:t>
      </w:r>
      <w:r w:rsidRPr="001C515B">
        <w:rPr>
          <w:rFonts w:ascii="Arial" w:hAnsi="Arial" w:cs="Arial"/>
          <w:sz w:val="22"/>
          <w:szCs w:val="22"/>
        </w:rPr>
        <w:t xml:space="preserve">.  </w:t>
      </w:r>
      <w:r w:rsidR="00F52005">
        <w:rPr>
          <w:rFonts w:ascii="Arial" w:hAnsi="Arial" w:cs="Arial"/>
          <w:sz w:val="22"/>
          <w:szCs w:val="22"/>
        </w:rPr>
        <w:t xml:space="preserve">As such, </w:t>
      </w:r>
      <w:r w:rsidRPr="001C515B">
        <w:rPr>
          <w:rFonts w:ascii="Arial" w:hAnsi="Arial" w:cs="Arial"/>
          <w:sz w:val="22"/>
          <w:szCs w:val="22"/>
        </w:rPr>
        <w:t xml:space="preserve">there is no medium for TTB to display the </w:t>
      </w:r>
      <w:r w:rsidR="00F52005">
        <w:rPr>
          <w:rFonts w:ascii="Arial" w:hAnsi="Arial" w:cs="Arial"/>
          <w:sz w:val="22"/>
          <w:szCs w:val="22"/>
        </w:rPr>
        <w:t xml:space="preserve">collection’s </w:t>
      </w:r>
      <w:r w:rsidRPr="001C515B">
        <w:rPr>
          <w:rFonts w:ascii="Arial" w:hAnsi="Arial" w:cs="Arial"/>
          <w:sz w:val="22"/>
          <w:szCs w:val="22"/>
        </w:rPr>
        <w:t>OMB approval expiration date.</w:t>
      </w:r>
      <w:r w:rsidR="000B6799">
        <w:rPr>
          <w:rFonts w:ascii="Arial" w:hAnsi="Arial" w:cs="Arial"/>
          <w:sz w:val="22"/>
          <w:szCs w:val="22"/>
        </w:rPr>
        <w:t xml:space="preserve"> </w:t>
      </w:r>
    </w:p>
    <w:p w:rsidRPr="000B6799" w:rsidR="00014CEB" w:rsidP="00A8099A" w:rsidRDefault="00014CEB" w14:paraId="2CC2A652" w14:textId="77777777">
      <w:pPr>
        <w:autoSpaceDE w:val="0"/>
        <w:autoSpaceDN w:val="0"/>
        <w:rPr>
          <w:rFonts w:ascii="Arial" w:hAnsi="Arial" w:cs="Arial"/>
          <w:sz w:val="36"/>
          <w:szCs w:val="36"/>
        </w:rPr>
      </w:pPr>
    </w:p>
    <w:p w:rsidRPr="00FD18EE" w:rsidR="00AF1157" w:rsidP="00D73D2D" w:rsidRDefault="00BA1A21" w14:paraId="427361F8" w14:textId="62AEC1C1">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A1A21" w:rsidRDefault="00AF1157" w14:paraId="5F823A30" w14:textId="77777777">
      <w:pPr>
        <w:suppressAutoHyphens/>
        <w:ind w:left="360"/>
        <w:rPr>
          <w:rFonts w:ascii="Arial" w:hAnsi="Arial" w:cs="Arial"/>
          <w:sz w:val="22"/>
          <w:szCs w:val="22"/>
        </w:rPr>
      </w:pPr>
    </w:p>
    <w:p w:rsidRPr="00A5320B" w:rsidR="00851169" w:rsidP="00F52005" w:rsidRDefault="00F52005" w14:paraId="069C0606" w14:textId="3785E315">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F52005" w:rsidRDefault="00F52005" w14:paraId="4E2010B0" w14:textId="1879D74E">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A5320B" w:rsidR="00851169" w:rsidP="00F52005" w:rsidRDefault="00F52005" w14:paraId="3F2D01AF" w14:textId="12DABB79">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5320B" w:rsidR="00851169">
        <w:rPr>
          <w:rFonts w:ascii="Arial" w:hAnsi="Arial" w:cs="Arial"/>
          <w:sz w:val="22"/>
          <w:szCs w:val="22"/>
        </w:rPr>
        <w:t xml:space="preserve">See item 3 above. </w:t>
      </w:r>
    </w:p>
    <w:p w:rsidRPr="00D943BE" w:rsidR="00E115FD" w:rsidP="00D73D2D" w:rsidRDefault="00E115FD" w14:paraId="592D78ED" w14:textId="77777777">
      <w:pPr>
        <w:rPr>
          <w:rFonts w:ascii="Arial" w:hAnsi="Arial" w:cs="Arial"/>
          <w:sz w:val="36"/>
          <w:szCs w:val="36"/>
        </w:rPr>
      </w:pPr>
    </w:p>
    <w:p w:rsidRPr="00D943BE" w:rsidR="00851169" w:rsidP="00D73D2D" w:rsidRDefault="00851169" w14:paraId="40850E97" w14:textId="77777777">
      <w:pPr>
        <w:rPr>
          <w:rFonts w:ascii="Arial" w:hAnsi="Arial" w:cs="Arial"/>
          <w:sz w:val="36"/>
          <w:szCs w:val="36"/>
        </w:rPr>
      </w:pPr>
    </w:p>
    <w:p w:rsidRPr="007A5D4B" w:rsidR="00BD3333" w:rsidP="00D73D2D" w:rsidRDefault="00BD3333" w14:paraId="4B8D7F50"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0E59EC58" w14:textId="77777777">
      <w:pPr>
        <w:pStyle w:val="Header"/>
        <w:tabs>
          <w:tab w:val="clear" w:pos="4320"/>
          <w:tab w:val="clear" w:pos="8640"/>
        </w:tabs>
        <w:rPr>
          <w:rFonts w:ascii="Arial" w:hAnsi="Arial" w:cs="Arial"/>
          <w:sz w:val="22"/>
          <w:szCs w:val="22"/>
        </w:rPr>
      </w:pPr>
    </w:p>
    <w:p w:rsidRPr="007A5D4B" w:rsidR="00BD3333" w:rsidP="00BA1A21" w:rsidRDefault="00BD3333" w14:paraId="2ACC9C00" w14:textId="35BABDF2">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F52005">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Pr="007A5D4B" w:rsidR="00BA1A21" w:rsidP="00D73D2D" w:rsidRDefault="00BA1A21" w14:paraId="0689700A" w14:textId="77777777">
      <w:pPr>
        <w:suppressAutoHyphens/>
        <w:rPr>
          <w:rFonts w:ascii="Arial" w:hAnsi="Arial" w:cs="Arial"/>
          <w:sz w:val="22"/>
          <w:szCs w:val="22"/>
        </w:rPr>
      </w:pPr>
    </w:p>
    <w:sectPr w:rsidRPr="007A5D4B"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B55459" w:rsidRDefault="00B55459">
      <w:r>
        <w:separator/>
      </w:r>
    </w:p>
  </w:endnote>
  <w:endnote w:type="continuationSeparator" w:id="0">
    <w:p w14:paraId="6E40B0A6" w14:textId="77777777" w:rsidR="00B55459" w:rsidRDefault="00B5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13258" w14:textId="77777777" w:rsidR="00932EDE" w:rsidRDefault="00932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5D24EDE4" w:rsidR="00B55459" w:rsidRPr="007A5D4B" w:rsidRDefault="00B55459" w:rsidP="0018126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119A0">
      <w:rPr>
        <w:rFonts w:ascii="Arial" w:hAnsi="Arial" w:cs="Arial"/>
        <w:sz w:val="20"/>
        <w:szCs w:val="20"/>
      </w:rPr>
      <w:t xml:space="preserve">OMB No. </w:t>
    </w:r>
    <w:r>
      <w:rPr>
        <w:rFonts w:ascii="Arial" w:hAnsi="Arial" w:cs="Arial"/>
        <w:sz w:val="20"/>
        <w:szCs w:val="20"/>
      </w:rPr>
      <w:t>1513–0073 Supporting Statement (</w:t>
    </w:r>
    <w:r w:rsidR="00D8418B">
      <w:rPr>
        <w:rFonts w:ascii="Arial" w:hAnsi="Arial" w:cs="Arial"/>
        <w:sz w:val="20"/>
        <w:szCs w:val="20"/>
      </w:rPr>
      <w:t>02</w:t>
    </w:r>
    <w:r w:rsidR="000119A0">
      <w:rPr>
        <w:rFonts w:ascii="Arial" w:hAnsi="Arial" w:cs="Arial"/>
        <w:sz w:val="20"/>
        <w:szCs w:val="20"/>
      </w:rPr>
      <w:t>–2021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571D3B8B" w:rsidR="00B55459" w:rsidRPr="007A5D4B" w:rsidRDefault="00B55459" w:rsidP="0018126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119A0">
      <w:rPr>
        <w:rFonts w:ascii="Arial" w:hAnsi="Arial" w:cs="Arial"/>
        <w:sz w:val="20"/>
        <w:szCs w:val="20"/>
      </w:rPr>
      <w:t xml:space="preserve">OMB No. </w:t>
    </w:r>
    <w:r>
      <w:rPr>
        <w:rFonts w:ascii="Arial" w:hAnsi="Arial" w:cs="Arial"/>
        <w:sz w:val="20"/>
        <w:szCs w:val="20"/>
      </w:rPr>
      <w:t>1513–0073 Supporting Statement (</w:t>
    </w:r>
    <w:r w:rsidR="00D8418B">
      <w:rPr>
        <w:rFonts w:ascii="Arial" w:hAnsi="Arial" w:cs="Arial"/>
        <w:sz w:val="20"/>
        <w:szCs w:val="20"/>
      </w:rPr>
      <w:t>02</w:t>
    </w:r>
    <w:r w:rsidR="000119A0">
      <w:rPr>
        <w:rFonts w:ascii="Arial" w:hAnsi="Arial" w:cs="Arial"/>
        <w:sz w:val="20"/>
        <w:szCs w:val="20"/>
      </w:rPr>
      <w:t>–2021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B55459" w:rsidRDefault="00B55459">
      <w:r>
        <w:separator/>
      </w:r>
    </w:p>
  </w:footnote>
  <w:footnote w:type="continuationSeparator" w:id="0">
    <w:p w14:paraId="587E1BCC" w14:textId="77777777" w:rsidR="00B55459" w:rsidRDefault="00B55459">
      <w:r>
        <w:continuationSeparator/>
      </w:r>
    </w:p>
  </w:footnote>
  <w:footnote w:id="1">
    <w:p w14:paraId="5E2F3A30" w14:textId="6C81F61E" w:rsidR="000119A0" w:rsidRPr="000119A0" w:rsidRDefault="000119A0">
      <w:pPr>
        <w:pStyle w:val="FootnoteText"/>
        <w:rPr>
          <w:rFonts w:ascii="Arial" w:hAnsi="Arial" w:cs="Arial"/>
          <w:sz w:val="18"/>
          <w:szCs w:val="18"/>
        </w:rPr>
      </w:pPr>
      <w:r w:rsidRPr="00154F1E">
        <w:rPr>
          <w:rStyle w:val="FootnoteReference"/>
          <w:rFonts w:ascii="Arial" w:hAnsi="Arial" w:cs="Arial"/>
          <w:sz w:val="22"/>
          <w:szCs w:val="22"/>
        </w:rPr>
        <w:footnoteRef/>
      </w:r>
      <w:r w:rsidRPr="00154F1E">
        <w:rPr>
          <w:rFonts w:ascii="Arial" w:hAnsi="Arial" w:cs="Arial"/>
          <w:sz w:val="22"/>
          <w:szCs w:val="22"/>
        </w:rPr>
        <w:t xml:space="preserve"> </w:t>
      </w:r>
      <w:r w:rsidRPr="000119A0">
        <w:rPr>
          <w:rFonts w:ascii="Arial" w:hAnsi="Arial" w:cs="Arial"/>
          <w:sz w:val="18"/>
          <w:szCs w:val="18"/>
        </w:rPr>
        <w:t xml:space="preserve">This information collection requirement, which is approved under OMB control number 1513–0073, only concerns the </w:t>
      </w:r>
      <w:r w:rsidR="00154F1E">
        <w:rPr>
          <w:rFonts w:ascii="Arial" w:hAnsi="Arial" w:cs="Arial"/>
          <w:sz w:val="18"/>
          <w:szCs w:val="18"/>
        </w:rPr>
        <w:t xml:space="preserve">records that </w:t>
      </w:r>
      <w:r w:rsidRPr="000119A0">
        <w:rPr>
          <w:rFonts w:ascii="Arial" w:hAnsi="Arial" w:cs="Arial"/>
          <w:sz w:val="18"/>
          <w:szCs w:val="18"/>
        </w:rPr>
        <w:t xml:space="preserve">manufacturers keep at their premises to support their nonbeverage product drawback claims.  </w:t>
      </w:r>
      <w:r>
        <w:rPr>
          <w:rFonts w:ascii="Arial" w:hAnsi="Arial" w:cs="Arial"/>
          <w:sz w:val="18"/>
          <w:szCs w:val="18"/>
        </w:rPr>
        <w:t>Manufacturers</w:t>
      </w:r>
      <w:r w:rsidRPr="000119A0">
        <w:rPr>
          <w:rFonts w:ascii="Arial" w:hAnsi="Arial" w:cs="Arial"/>
          <w:sz w:val="18"/>
          <w:szCs w:val="18"/>
        </w:rPr>
        <w:t xml:space="preserve"> submit nonbeverage drawback claims to TTB </w:t>
      </w:r>
      <w:r>
        <w:rPr>
          <w:rFonts w:ascii="Arial" w:hAnsi="Arial" w:cs="Arial"/>
          <w:sz w:val="18"/>
          <w:szCs w:val="18"/>
        </w:rPr>
        <w:t>using f</w:t>
      </w:r>
      <w:r w:rsidRPr="000119A0">
        <w:rPr>
          <w:rFonts w:ascii="Arial" w:hAnsi="Arial" w:cs="Arial"/>
          <w:sz w:val="18"/>
          <w:szCs w:val="18"/>
        </w:rPr>
        <w:t xml:space="preserve">orm TTB F 5620.8, Claim—Alcohol and Tobacco Taxes, which is approved under OMB control number 1513–0030, and </w:t>
      </w:r>
      <w:r>
        <w:rPr>
          <w:rFonts w:ascii="Arial" w:hAnsi="Arial" w:cs="Arial"/>
          <w:sz w:val="18"/>
          <w:szCs w:val="18"/>
        </w:rPr>
        <w:t>f</w:t>
      </w:r>
      <w:r w:rsidRPr="000119A0">
        <w:rPr>
          <w:rFonts w:ascii="Arial" w:hAnsi="Arial" w:cs="Arial"/>
          <w:sz w:val="18"/>
          <w:szCs w:val="18"/>
        </w:rPr>
        <w:t>orm TTB F 5154.2, Supporting Data for Nonbeverage Drawback Claims, which is approved under OMB control number 1513–0098</w:t>
      </w:r>
      <w:r>
        <w:rPr>
          <w:rFonts w:ascii="Arial" w:hAnsi="Arial" w:cs="Arial"/>
          <w:sz w:val="18"/>
          <w:szCs w:val="18"/>
        </w:rPr>
        <w:t xml:space="preserve">. </w:t>
      </w:r>
    </w:p>
  </w:footnote>
  <w:footnote w:id="2">
    <w:p w14:paraId="0F246BD6" w14:textId="77777777" w:rsidR="00EA027A" w:rsidRPr="00957D3D" w:rsidRDefault="00EA027A" w:rsidP="00EA027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w:t>
      </w:r>
      <w:r>
        <w:rPr>
          <w:rFonts w:ascii="Arial" w:hAnsi="Arial" w:cs="Arial"/>
          <w:sz w:val="18"/>
          <w:szCs w:val="18"/>
        </w:rPr>
        <w:t xml:space="preserve">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w:t>
      </w:r>
      <w:r>
        <w:rPr>
          <w:rFonts w:ascii="Arial" w:hAnsi="Arial" w:cs="Arial"/>
          <w:sz w:val="18"/>
          <w:szCs w:val="18"/>
        </w:rPr>
        <w:t>1</w:t>
      </w:r>
      <w:r w:rsidRPr="00E942AE">
        <w:rPr>
          <w:rFonts w:ascii="Arial" w:hAnsi="Arial" w:cs="Arial"/>
          <w:sz w:val="18"/>
          <w:szCs w:val="18"/>
        </w:rPr>
        <w:t xml:space="preserve">00—Beverage Manufacturing, the average fully-loaded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$2</w:t>
      </w:r>
      <w:r>
        <w:rPr>
          <w:rFonts w:ascii="Arial" w:hAnsi="Arial" w:cs="Arial"/>
          <w:sz w:val="18"/>
          <w:szCs w:val="18"/>
        </w:rPr>
        <w:t>9.59</w:t>
      </w:r>
      <w:r w:rsidRPr="00E942AE">
        <w:rPr>
          <w:rFonts w:ascii="Arial" w:hAnsi="Arial" w:cs="Arial"/>
          <w:sz w:val="18"/>
          <w:szCs w:val="18"/>
        </w:rPr>
        <w:t xml:space="preserve"> ($20.5</w:t>
      </w:r>
      <w:r>
        <w:rPr>
          <w:rFonts w:ascii="Arial" w:hAnsi="Arial" w:cs="Arial"/>
          <w:sz w:val="18"/>
          <w:szCs w:val="18"/>
        </w:rPr>
        <w:t>5</w:t>
      </w:r>
      <w:r w:rsidRPr="00E942AE">
        <w:rPr>
          <w:rFonts w:ascii="Arial" w:hAnsi="Arial" w:cs="Arial"/>
          <w:sz w:val="18"/>
          <w:szCs w:val="18"/>
        </w:rPr>
        <w:t xml:space="preserve"> in wages plus $</w:t>
      </w:r>
      <w:r>
        <w:rPr>
          <w:rFonts w:ascii="Arial" w:hAnsi="Arial" w:cs="Arial"/>
          <w:sz w:val="18"/>
          <w:szCs w:val="18"/>
        </w:rPr>
        <w:t>9.04</w:t>
      </w:r>
      <w:r w:rsidRPr="00E942AE">
        <w:rPr>
          <w:rFonts w:ascii="Arial" w:hAnsi="Arial" w:cs="Arial"/>
          <w:sz w:val="18"/>
          <w:szCs w:val="18"/>
        </w:rPr>
        <w:t xml:space="preserve"> in benefit costs).  See the Bureau of Labor Statistics website at</w:t>
      </w:r>
      <w:r>
        <w:rPr>
          <w:rFonts w:ascii="Arial" w:hAnsi="Arial" w:cs="Arial"/>
          <w:sz w:val="18"/>
          <w:szCs w:val="18"/>
        </w:rPr>
        <w:t xml:space="preserve"> </w:t>
      </w:r>
      <w:r w:rsidRPr="00957D3D">
        <w:rPr>
          <w:rFonts w:ascii="Arial" w:hAnsi="Arial" w:cs="Arial"/>
          <w:i/>
          <w:sz w:val="18"/>
          <w:szCs w:val="18"/>
        </w:rPr>
        <w:t>https://www.bls.gov/oes/current/naics4_312100.htm</w:t>
      </w:r>
      <w:r w:rsidRPr="00957D3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2612" w14:textId="77777777" w:rsidR="00932EDE" w:rsidRDefault="00932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4A7FC5D" w:rsidR="00B55459" w:rsidRPr="007A5D4B" w:rsidRDefault="00B5545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32EDE">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B55459" w:rsidRPr="007A5D4B" w:rsidRDefault="00B5545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81612"/>
    <w:multiLevelType w:val="hybridMultilevel"/>
    <w:tmpl w:val="CED4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D2D9A4"/>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9A0"/>
    <w:rsid w:val="00012E43"/>
    <w:rsid w:val="00014CEB"/>
    <w:rsid w:val="0003032C"/>
    <w:rsid w:val="00030CEB"/>
    <w:rsid w:val="000329F4"/>
    <w:rsid w:val="0004708F"/>
    <w:rsid w:val="000473AC"/>
    <w:rsid w:val="0004764C"/>
    <w:rsid w:val="00056AD7"/>
    <w:rsid w:val="0006559A"/>
    <w:rsid w:val="00074898"/>
    <w:rsid w:val="00090251"/>
    <w:rsid w:val="00095F53"/>
    <w:rsid w:val="000A0E26"/>
    <w:rsid w:val="000A2E33"/>
    <w:rsid w:val="000A4E1A"/>
    <w:rsid w:val="000B3E08"/>
    <w:rsid w:val="000B6799"/>
    <w:rsid w:val="000C416F"/>
    <w:rsid w:val="000D6313"/>
    <w:rsid w:val="000F5263"/>
    <w:rsid w:val="001004F5"/>
    <w:rsid w:val="00101DE7"/>
    <w:rsid w:val="00116A37"/>
    <w:rsid w:val="00122DC9"/>
    <w:rsid w:val="00154F1E"/>
    <w:rsid w:val="001559C3"/>
    <w:rsid w:val="001608E4"/>
    <w:rsid w:val="00181269"/>
    <w:rsid w:val="00185EDF"/>
    <w:rsid w:val="001C515B"/>
    <w:rsid w:val="001E7BDE"/>
    <w:rsid w:val="001F2913"/>
    <w:rsid w:val="001F2A1B"/>
    <w:rsid w:val="00207E00"/>
    <w:rsid w:val="0022156B"/>
    <w:rsid w:val="00250066"/>
    <w:rsid w:val="00266416"/>
    <w:rsid w:val="00273CEE"/>
    <w:rsid w:val="002752D9"/>
    <w:rsid w:val="00276081"/>
    <w:rsid w:val="00296E42"/>
    <w:rsid w:val="002B47FB"/>
    <w:rsid w:val="002D1324"/>
    <w:rsid w:val="002E6145"/>
    <w:rsid w:val="003301DA"/>
    <w:rsid w:val="0033260C"/>
    <w:rsid w:val="0038116D"/>
    <w:rsid w:val="00381FFC"/>
    <w:rsid w:val="0038747C"/>
    <w:rsid w:val="00390CEA"/>
    <w:rsid w:val="003A00C4"/>
    <w:rsid w:val="003A4DFA"/>
    <w:rsid w:val="003C1FD2"/>
    <w:rsid w:val="004408DD"/>
    <w:rsid w:val="0044522E"/>
    <w:rsid w:val="00447B6B"/>
    <w:rsid w:val="004A3DE5"/>
    <w:rsid w:val="004C3724"/>
    <w:rsid w:val="004D086A"/>
    <w:rsid w:val="004D1808"/>
    <w:rsid w:val="004D3468"/>
    <w:rsid w:val="004D3CC6"/>
    <w:rsid w:val="004D4190"/>
    <w:rsid w:val="004D4299"/>
    <w:rsid w:val="004E2C89"/>
    <w:rsid w:val="004E356B"/>
    <w:rsid w:val="004F23EC"/>
    <w:rsid w:val="004F556D"/>
    <w:rsid w:val="004F62C7"/>
    <w:rsid w:val="0050368E"/>
    <w:rsid w:val="005278E4"/>
    <w:rsid w:val="00536D29"/>
    <w:rsid w:val="005423C5"/>
    <w:rsid w:val="00576E77"/>
    <w:rsid w:val="00592791"/>
    <w:rsid w:val="005A6AF2"/>
    <w:rsid w:val="005C282B"/>
    <w:rsid w:val="005E4F99"/>
    <w:rsid w:val="005E4F9B"/>
    <w:rsid w:val="006132AA"/>
    <w:rsid w:val="006244FF"/>
    <w:rsid w:val="00631780"/>
    <w:rsid w:val="00631967"/>
    <w:rsid w:val="00663972"/>
    <w:rsid w:val="00674EB4"/>
    <w:rsid w:val="00675A04"/>
    <w:rsid w:val="0069718A"/>
    <w:rsid w:val="006A35C6"/>
    <w:rsid w:val="006E489D"/>
    <w:rsid w:val="006F2142"/>
    <w:rsid w:val="007008CC"/>
    <w:rsid w:val="00721C76"/>
    <w:rsid w:val="00734B25"/>
    <w:rsid w:val="00736DD6"/>
    <w:rsid w:val="00760AB7"/>
    <w:rsid w:val="007A5D4B"/>
    <w:rsid w:val="007B4E08"/>
    <w:rsid w:val="007D5727"/>
    <w:rsid w:val="007D6043"/>
    <w:rsid w:val="007D68F2"/>
    <w:rsid w:val="007E319C"/>
    <w:rsid w:val="007E5556"/>
    <w:rsid w:val="007E57D5"/>
    <w:rsid w:val="007F40E3"/>
    <w:rsid w:val="00804B0C"/>
    <w:rsid w:val="00811A04"/>
    <w:rsid w:val="00814FCB"/>
    <w:rsid w:val="00827956"/>
    <w:rsid w:val="00840C30"/>
    <w:rsid w:val="0084640C"/>
    <w:rsid w:val="00851169"/>
    <w:rsid w:val="00853E85"/>
    <w:rsid w:val="008603B9"/>
    <w:rsid w:val="00874C51"/>
    <w:rsid w:val="008A729C"/>
    <w:rsid w:val="008A7832"/>
    <w:rsid w:val="008B146B"/>
    <w:rsid w:val="008B3948"/>
    <w:rsid w:val="008C399F"/>
    <w:rsid w:val="00932EDE"/>
    <w:rsid w:val="00947365"/>
    <w:rsid w:val="00960B25"/>
    <w:rsid w:val="0096457D"/>
    <w:rsid w:val="00965E7F"/>
    <w:rsid w:val="00987432"/>
    <w:rsid w:val="00990656"/>
    <w:rsid w:val="009A0626"/>
    <w:rsid w:val="009A1CD5"/>
    <w:rsid w:val="009A6532"/>
    <w:rsid w:val="009A6550"/>
    <w:rsid w:val="009B2C0B"/>
    <w:rsid w:val="009D118F"/>
    <w:rsid w:val="009E4E4C"/>
    <w:rsid w:val="00A00D2A"/>
    <w:rsid w:val="00A17E04"/>
    <w:rsid w:val="00A201BF"/>
    <w:rsid w:val="00A4259E"/>
    <w:rsid w:val="00A50613"/>
    <w:rsid w:val="00A5167D"/>
    <w:rsid w:val="00A5320B"/>
    <w:rsid w:val="00A62E51"/>
    <w:rsid w:val="00A658B1"/>
    <w:rsid w:val="00A8099A"/>
    <w:rsid w:val="00AA3F8F"/>
    <w:rsid w:val="00AA6881"/>
    <w:rsid w:val="00AC686F"/>
    <w:rsid w:val="00AC6D5A"/>
    <w:rsid w:val="00AF060A"/>
    <w:rsid w:val="00AF1157"/>
    <w:rsid w:val="00AF790B"/>
    <w:rsid w:val="00B00A78"/>
    <w:rsid w:val="00B06EE5"/>
    <w:rsid w:val="00B1047F"/>
    <w:rsid w:val="00B168E3"/>
    <w:rsid w:val="00B2326D"/>
    <w:rsid w:val="00B23FF6"/>
    <w:rsid w:val="00B31E02"/>
    <w:rsid w:val="00B416CF"/>
    <w:rsid w:val="00B508E9"/>
    <w:rsid w:val="00B55459"/>
    <w:rsid w:val="00B72AC4"/>
    <w:rsid w:val="00B95061"/>
    <w:rsid w:val="00BA1A21"/>
    <w:rsid w:val="00BB67E5"/>
    <w:rsid w:val="00BC1D1F"/>
    <w:rsid w:val="00BD3333"/>
    <w:rsid w:val="00BE3C19"/>
    <w:rsid w:val="00C1362D"/>
    <w:rsid w:val="00C271EA"/>
    <w:rsid w:val="00C656AC"/>
    <w:rsid w:val="00C71838"/>
    <w:rsid w:val="00CA07BF"/>
    <w:rsid w:val="00CA7E3C"/>
    <w:rsid w:val="00CC2DE7"/>
    <w:rsid w:val="00CD21EC"/>
    <w:rsid w:val="00CF1C87"/>
    <w:rsid w:val="00CF25D8"/>
    <w:rsid w:val="00D004D6"/>
    <w:rsid w:val="00D01AA2"/>
    <w:rsid w:val="00D02CCF"/>
    <w:rsid w:val="00D03A61"/>
    <w:rsid w:val="00D059BB"/>
    <w:rsid w:val="00D414AB"/>
    <w:rsid w:val="00D50640"/>
    <w:rsid w:val="00D56B01"/>
    <w:rsid w:val="00D6325C"/>
    <w:rsid w:val="00D656EA"/>
    <w:rsid w:val="00D73D2D"/>
    <w:rsid w:val="00D742EE"/>
    <w:rsid w:val="00D76DF0"/>
    <w:rsid w:val="00D8418B"/>
    <w:rsid w:val="00D85E10"/>
    <w:rsid w:val="00D943BE"/>
    <w:rsid w:val="00DA29D8"/>
    <w:rsid w:val="00DA313C"/>
    <w:rsid w:val="00DA6499"/>
    <w:rsid w:val="00DA70FB"/>
    <w:rsid w:val="00DB2C19"/>
    <w:rsid w:val="00DF5F98"/>
    <w:rsid w:val="00E07817"/>
    <w:rsid w:val="00E115FD"/>
    <w:rsid w:val="00E323CD"/>
    <w:rsid w:val="00E371E6"/>
    <w:rsid w:val="00E37A2B"/>
    <w:rsid w:val="00E414F9"/>
    <w:rsid w:val="00E41ED9"/>
    <w:rsid w:val="00E45CBA"/>
    <w:rsid w:val="00E51AD7"/>
    <w:rsid w:val="00E56E11"/>
    <w:rsid w:val="00E86B1B"/>
    <w:rsid w:val="00E9080F"/>
    <w:rsid w:val="00EA027A"/>
    <w:rsid w:val="00EA21D7"/>
    <w:rsid w:val="00EC4FC3"/>
    <w:rsid w:val="00ED0478"/>
    <w:rsid w:val="00ED4A03"/>
    <w:rsid w:val="00ED7233"/>
    <w:rsid w:val="00EE4237"/>
    <w:rsid w:val="00EF4C1D"/>
    <w:rsid w:val="00F03208"/>
    <w:rsid w:val="00F058FA"/>
    <w:rsid w:val="00F10C50"/>
    <w:rsid w:val="00F32C64"/>
    <w:rsid w:val="00F338FC"/>
    <w:rsid w:val="00F52005"/>
    <w:rsid w:val="00F618E0"/>
    <w:rsid w:val="00F628AC"/>
    <w:rsid w:val="00F95A6D"/>
    <w:rsid w:val="00FA228E"/>
    <w:rsid w:val="00FB1890"/>
    <w:rsid w:val="00FC30F1"/>
    <w:rsid w:val="00FD18EE"/>
    <w:rsid w:val="00FD66E3"/>
    <w:rsid w:val="00FE29D6"/>
    <w:rsid w:val="00FE493C"/>
    <w:rsid w:val="00FF0C74"/>
    <w:rsid w:val="00FF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7D68F2"/>
    <w:pPr>
      <w:spacing w:after="120"/>
    </w:pPr>
  </w:style>
  <w:style w:type="character" w:customStyle="1" w:styleId="BodyTextChar">
    <w:name w:val="Body Text Char"/>
    <w:basedOn w:val="DefaultParagraphFont"/>
    <w:link w:val="BodyText"/>
    <w:rsid w:val="007D68F2"/>
    <w:rPr>
      <w:sz w:val="24"/>
      <w:szCs w:val="24"/>
    </w:rPr>
  </w:style>
  <w:style w:type="paragraph" w:styleId="FootnoteText">
    <w:name w:val="footnote text"/>
    <w:basedOn w:val="Normal"/>
    <w:link w:val="FootnoteTextChar"/>
    <w:semiHidden/>
    <w:unhideWhenUsed/>
    <w:rsid w:val="000119A0"/>
    <w:rPr>
      <w:sz w:val="20"/>
      <w:szCs w:val="20"/>
    </w:rPr>
  </w:style>
  <w:style w:type="character" w:customStyle="1" w:styleId="FootnoteTextChar">
    <w:name w:val="Footnote Text Char"/>
    <w:basedOn w:val="DefaultParagraphFont"/>
    <w:link w:val="FootnoteText"/>
    <w:semiHidden/>
    <w:rsid w:val="000119A0"/>
  </w:style>
  <w:style w:type="character" w:styleId="FootnoteReference">
    <w:name w:val="footnote reference"/>
    <w:basedOn w:val="DefaultParagraphFont"/>
    <w:uiPriority w:val="99"/>
    <w:unhideWhenUsed/>
    <w:rsid w:val="000119A0"/>
    <w:rPr>
      <w:vertAlign w:val="superscript"/>
    </w:rPr>
  </w:style>
  <w:style w:type="table" w:customStyle="1" w:styleId="TableGrid1">
    <w:name w:val="Table Grid1"/>
    <w:basedOn w:val="TableNormal"/>
    <w:next w:val="TableGrid"/>
    <w:uiPriority w:val="39"/>
    <w:rsid w:val="00EA02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107E-250F-491E-A171-62430530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2020-10-08T17:11:00Z</dcterms:created>
  <dcterms:modified xsi:type="dcterms:W3CDTF">2021-02-08T15:32:00Z</dcterms:modified>
</cp:coreProperties>
</file>