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4AF3" w:rsidP="002142AE" w:rsidRDefault="00F36077" w14:paraId="5261123E" w14:textId="77777777">
      <w:pPr>
        <w:tabs>
          <w:tab w:val="center" w:pos="4608"/>
          <w:tab w:val="left" w:pos="5040"/>
        </w:tabs>
        <w:jc w:val="center"/>
        <w:rPr>
          <w:rFonts w:ascii="Times New Roman" w:hAnsi="Times New Roman"/>
          <w:bCs/>
        </w:rPr>
      </w:pPr>
      <w:r w:rsidRPr="00DA3E6C">
        <w:rPr>
          <w:rFonts w:ascii="Times New Roman" w:hAnsi="Times New Roman"/>
          <w:bCs/>
        </w:rPr>
        <w:t>Supporting Statement</w:t>
      </w:r>
    </w:p>
    <w:p w:rsidRPr="00DA3E6C" w:rsidR="0033257C" w:rsidP="002142AE" w:rsidRDefault="0033257C" w14:paraId="7105B9F9" w14:textId="77777777">
      <w:pPr>
        <w:tabs>
          <w:tab w:val="center" w:pos="4608"/>
          <w:tab w:val="left" w:pos="5040"/>
        </w:tabs>
        <w:jc w:val="center"/>
        <w:rPr>
          <w:rFonts w:ascii="Times New Roman" w:hAnsi="Times New Roman"/>
          <w:bCs/>
        </w:rPr>
      </w:pPr>
      <w:r>
        <w:rPr>
          <w:rFonts w:ascii="Times New Roman" w:hAnsi="Times New Roman"/>
          <w:bCs/>
        </w:rPr>
        <w:t>Internal Revenue Service</w:t>
      </w:r>
    </w:p>
    <w:p w:rsidRPr="00DA3E6C" w:rsidR="00F36077" w:rsidP="00F63FCC" w:rsidRDefault="00F63FCC" w14:paraId="720A3A05" w14:textId="08BCE0B6">
      <w:pPr>
        <w:tabs>
          <w:tab w:val="center" w:pos="4608"/>
          <w:tab w:val="left" w:pos="5040"/>
        </w:tabs>
        <w:jc w:val="center"/>
        <w:rPr>
          <w:rFonts w:ascii="Times New Roman" w:hAnsi="Times New Roman"/>
          <w:bCs/>
        </w:rPr>
      </w:pPr>
      <w:r w:rsidRPr="00F63FCC">
        <w:rPr>
          <w:rFonts w:ascii="Times New Roman" w:hAnsi="Times New Roman"/>
          <w:bCs/>
        </w:rPr>
        <w:t>Re</w:t>
      </w:r>
      <w:r w:rsidR="00A33C21">
        <w:rPr>
          <w:rFonts w:ascii="Times New Roman" w:hAnsi="Times New Roman"/>
          <w:bCs/>
        </w:rPr>
        <w:t>v.</w:t>
      </w:r>
      <w:r w:rsidRPr="00F63FCC">
        <w:rPr>
          <w:rFonts w:ascii="Times New Roman" w:hAnsi="Times New Roman"/>
          <w:bCs/>
        </w:rPr>
        <w:t xml:space="preserve"> Proc</w:t>
      </w:r>
      <w:r w:rsidR="00A33C21">
        <w:rPr>
          <w:rFonts w:ascii="Times New Roman" w:hAnsi="Times New Roman"/>
          <w:bCs/>
        </w:rPr>
        <w:t>.</w:t>
      </w:r>
      <w:r w:rsidRPr="00F63FCC">
        <w:rPr>
          <w:rFonts w:ascii="Times New Roman" w:hAnsi="Times New Roman"/>
          <w:bCs/>
        </w:rPr>
        <w:t xml:space="preserve"> 99-21</w:t>
      </w:r>
      <w:r w:rsidR="00A33C21">
        <w:rPr>
          <w:rFonts w:ascii="Times New Roman" w:hAnsi="Times New Roman"/>
          <w:bCs/>
        </w:rPr>
        <w:t xml:space="preserve">, </w:t>
      </w:r>
      <w:r w:rsidRPr="00F63FCC">
        <w:rPr>
          <w:rFonts w:ascii="Times New Roman" w:hAnsi="Times New Roman"/>
          <w:bCs/>
        </w:rPr>
        <w:t>Disability Suspension</w:t>
      </w:r>
    </w:p>
    <w:p w:rsidRPr="00DA3E6C" w:rsidR="009F0A53" w:rsidP="002142AE" w:rsidRDefault="009F0A53" w14:paraId="0D60BAB8" w14:textId="3B4137EB">
      <w:pPr>
        <w:tabs>
          <w:tab w:val="center" w:pos="4608"/>
          <w:tab w:val="left" w:pos="5040"/>
        </w:tabs>
        <w:jc w:val="center"/>
        <w:rPr>
          <w:rFonts w:ascii="Times New Roman" w:hAnsi="Times New Roman"/>
          <w:bCs/>
        </w:rPr>
      </w:pPr>
      <w:r w:rsidRPr="00DA3E6C">
        <w:rPr>
          <w:rFonts w:ascii="Times New Roman" w:hAnsi="Times New Roman"/>
          <w:bCs/>
        </w:rPr>
        <w:t>O</w:t>
      </w:r>
      <w:r w:rsidR="00827DF5">
        <w:rPr>
          <w:rFonts w:ascii="Times New Roman" w:hAnsi="Times New Roman"/>
          <w:bCs/>
        </w:rPr>
        <w:t>MB</w:t>
      </w:r>
      <w:r w:rsidR="00A33C21">
        <w:rPr>
          <w:rFonts w:ascii="Times New Roman" w:hAnsi="Times New Roman"/>
          <w:bCs/>
        </w:rPr>
        <w:t xml:space="preserve"> Control</w:t>
      </w:r>
      <w:r w:rsidR="006A503F">
        <w:rPr>
          <w:rFonts w:ascii="Times New Roman" w:hAnsi="Times New Roman"/>
          <w:bCs/>
        </w:rPr>
        <w:t xml:space="preserve"> N</w:t>
      </w:r>
      <w:r w:rsidR="00A33C21">
        <w:rPr>
          <w:rFonts w:ascii="Times New Roman" w:hAnsi="Times New Roman"/>
          <w:bCs/>
        </w:rPr>
        <w:t>umber</w:t>
      </w:r>
      <w:r w:rsidR="006A503F">
        <w:rPr>
          <w:rFonts w:ascii="Times New Roman" w:hAnsi="Times New Roman"/>
          <w:bCs/>
        </w:rPr>
        <w:t xml:space="preserve"> </w:t>
      </w:r>
      <w:r w:rsidR="00827DF5">
        <w:rPr>
          <w:rFonts w:ascii="Times New Roman" w:hAnsi="Times New Roman"/>
          <w:bCs/>
        </w:rPr>
        <w:t>1</w:t>
      </w:r>
      <w:r w:rsidRPr="00DA3E6C">
        <w:rPr>
          <w:rFonts w:ascii="Times New Roman" w:hAnsi="Times New Roman"/>
          <w:bCs/>
        </w:rPr>
        <w:t>545-</w:t>
      </w:r>
      <w:r w:rsidR="00F63FCC">
        <w:rPr>
          <w:rFonts w:ascii="Times New Roman" w:hAnsi="Times New Roman"/>
          <w:bCs/>
        </w:rPr>
        <w:t>1649</w:t>
      </w:r>
    </w:p>
    <w:p w:rsidRPr="00DA3E6C" w:rsidR="00364AF3" w:rsidRDefault="00364AF3" w14:paraId="25177FCE" w14:textId="77777777">
      <w:pPr>
        <w:tabs>
          <w:tab w:val="left" w:pos="720"/>
          <w:tab w:val="left" w:pos="4176"/>
          <w:tab w:val="left" w:pos="5040"/>
        </w:tabs>
        <w:rPr>
          <w:rFonts w:ascii="Times New Roman" w:hAnsi="Times New Roman"/>
          <w:b/>
          <w:bCs/>
        </w:rPr>
      </w:pPr>
    </w:p>
    <w:p w:rsidRPr="00DA3E6C" w:rsidR="00364AF3" w:rsidRDefault="00364AF3" w14:paraId="118ECEA4"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w:t>
      </w:r>
      <w:r w:rsidRPr="00DA3E6C">
        <w:rPr>
          <w:rFonts w:ascii="Times New Roman" w:hAnsi="Times New Roman"/>
          <w:b/>
          <w:bCs/>
        </w:rPr>
        <w:tab/>
      </w:r>
      <w:r w:rsidRPr="00DA3E6C">
        <w:rPr>
          <w:rFonts w:ascii="Times New Roman" w:hAnsi="Times New Roman"/>
          <w:b/>
          <w:bCs/>
          <w:u w:val="single"/>
        </w:rPr>
        <w:t>CIRCUMSTANCES NECESSITATING COLLECTION OF INFORMATION</w:t>
      </w:r>
    </w:p>
    <w:p w:rsidRPr="00DA3E6C" w:rsidR="00364AF3" w:rsidRDefault="00364AF3" w14:paraId="2E9A2406" w14:textId="77777777">
      <w:pPr>
        <w:tabs>
          <w:tab w:val="left" w:pos="720"/>
          <w:tab w:val="left" w:pos="4176"/>
          <w:tab w:val="left" w:pos="5040"/>
        </w:tabs>
        <w:rPr>
          <w:rFonts w:ascii="Times New Roman" w:hAnsi="Times New Roman"/>
          <w:b/>
          <w:bCs/>
        </w:rPr>
      </w:pPr>
    </w:p>
    <w:p w:rsidRPr="00F63FCC" w:rsidR="00F63FCC" w:rsidP="00F63FCC" w:rsidRDefault="00A33C21" w14:paraId="1F64806B" w14:textId="2B2A15AD">
      <w:pPr>
        <w:tabs>
          <w:tab w:val="left" w:pos="720"/>
          <w:tab w:val="left" w:pos="4176"/>
          <w:tab w:val="left" w:pos="5040"/>
        </w:tabs>
        <w:ind w:left="720"/>
        <w:rPr>
          <w:rFonts w:ascii="Times New Roman" w:hAnsi="Times New Roman"/>
          <w:bCs/>
        </w:rPr>
      </w:pPr>
      <w:r>
        <w:rPr>
          <w:rFonts w:ascii="Times New Roman" w:hAnsi="Times New Roman"/>
          <w:bCs/>
        </w:rPr>
        <w:t>Internal Revenue Code (IRC)</w:t>
      </w:r>
      <w:r w:rsidRPr="00F63FCC" w:rsidR="00F63FCC">
        <w:rPr>
          <w:rFonts w:ascii="Times New Roman" w:hAnsi="Times New Roman"/>
          <w:bCs/>
        </w:rPr>
        <w:t xml:space="preserve"> </w:t>
      </w:r>
      <w:r>
        <w:rPr>
          <w:rFonts w:ascii="Times New Roman" w:hAnsi="Times New Roman"/>
          <w:bCs/>
        </w:rPr>
        <w:t>S</w:t>
      </w:r>
      <w:r w:rsidRPr="00F63FCC" w:rsidR="00F63FCC">
        <w:rPr>
          <w:rFonts w:ascii="Times New Roman" w:hAnsi="Times New Roman"/>
          <w:bCs/>
        </w:rPr>
        <w:t xml:space="preserve">ection </w:t>
      </w:r>
      <w:r w:rsidRPr="00A33C21" w:rsidR="00F63FCC">
        <w:rPr>
          <w:rFonts w:ascii="Times New Roman" w:hAnsi="Times New Roman"/>
          <w:bCs/>
        </w:rPr>
        <w:t>6511</w:t>
      </w:r>
      <w:r w:rsidRPr="00F63FCC" w:rsidR="00F63FCC">
        <w:rPr>
          <w:rFonts w:ascii="Times New Roman" w:hAnsi="Times New Roman"/>
          <w:bCs/>
        </w:rPr>
        <w:t>(h)</w:t>
      </w:r>
      <w:r>
        <w:rPr>
          <w:rFonts w:ascii="Times New Roman" w:hAnsi="Times New Roman"/>
          <w:bCs/>
        </w:rPr>
        <w:t xml:space="preserve"> </w:t>
      </w:r>
      <w:r w:rsidRPr="00F63FCC" w:rsidR="00F63FCC">
        <w:rPr>
          <w:rFonts w:ascii="Times New Roman" w:hAnsi="Times New Roman"/>
          <w:bCs/>
        </w:rPr>
        <w:t>(which was added by section 3203 of the Internal Revenue Service Restructuring and Reform Act of 1998),</w:t>
      </w:r>
      <w:r>
        <w:rPr>
          <w:rFonts w:ascii="Times New Roman" w:hAnsi="Times New Roman"/>
          <w:bCs/>
        </w:rPr>
        <w:t xml:space="preserve"> details</w:t>
      </w:r>
      <w:r w:rsidRPr="00F63FCC" w:rsidR="00F63FCC">
        <w:rPr>
          <w:rFonts w:ascii="Times New Roman" w:hAnsi="Times New Roman"/>
          <w:bCs/>
        </w:rPr>
        <w:t xml:space="preserve"> the statute of limitations on claims  for credit or refund is suspended for any period of an individual taxpayer’s life during which the taxpayer is unable to manage his or her financial affairs because of a medically determinable mental or physical impairment, if the impairment can be expected to result in death, or has lasted (or can be expected to last) for a continuous period of not less than 12 months.  Section </w:t>
      </w:r>
      <w:r w:rsidRPr="00A33C21" w:rsidR="00F63FCC">
        <w:rPr>
          <w:rFonts w:ascii="Times New Roman" w:hAnsi="Times New Roman"/>
          <w:bCs/>
        </w:rPr>
        <w:t>6511</w:t>
      </w:r>
      <w:r w:rsidRPr="00F63FCC" w:rsidR="00F63FCC">
        <w:rPr>
          <w:rFonts w:ascii="Times New Roman" w:hAnsi="Times New Roman"/>
          <w:bCs/>
        </w:rPr>
        <w:t>(h)(2)(A) requires that proof of the taxpayer’s financial disability be furnished to the Internal Revenue Service.</w:t>
      </w:r>
    </w:p>
    <w:p w:rsidRPr="00F63FCC" w:rsidR="00F63FCC" w:rsidP="00F63FCC" w:rsidRDefault="00F63FCC" w14:paraId="6D9F3D2B" w14:textId="77777777">
      <w:pPr>
        <w:tabs>
          <w:tab w:val="left" w:pos="720"/>
          <w:tab w:val="left" w:pos="4176"/>
          <w:tab w:val="left" w:pos="5040"/>
        </w:tabs>
        <w:ind w:left="720"/>
        <w:rPr>
          <w:rFonts w:ascii="Times New Roman" w:hAnsi="Times New Roman"/>
          <w:bCs/>
        </w:rPr>
      </w:pPr>
    </w:p>
    <w:p w:rsidRPr="00F63FCC" w:rsidR="00F63FCC" w:rsidP="00F63FCC" w:rsidRDefault="00F63FCC" w14:paraId="10FA9296" w14:textId="77777777">
      <w:pPr>
        <w:tabs>
          <w:tab w:val="left" w:pos="720"/>
          <w:tab w:val="left" w:pos="4176"/>
          <w:tab w:val="left" w:pos="5040"/>
        </w:tabs>
        <w:ind w:left="720"/>
        <w:rPr>
          <w:rFonts w:ascii="Times New Roman" w:hAnsi="Times New Roman"/>
          <w:bCs/>
        </w:rPr>
      </w:pPr>
      <w:r w:rsidRPr="00F63FCC">
        <w:rPr>
          <w:rFonts w:ascii="Times New Roman" w:hAnsi="Times New Roman"/>
          <w:bCs/>
        </w:rPr>
        <w:t xml:space="preserve">The collections of information in this revenue procedure are in section 4 of the revenue procedure.  Section 4 provides that </w:t>
      </w:r>
      <w:proofErr w:type="gramStart"/>
      <w:r w:rsidRPr="00F63FCC">
        <w:rPr>
          <w:rFonts w:ascii="Times New Roman" w:hAnsi="Times New Roman"/>
          <w:bCs/>
        </w:rPr>
        <w:t>in order for</w:t>
      </w:r>
      <w:proofErr w:type="gramEnd"/>
      <w:r w:rsidRPr="00F63FCC">
        <w:rPr>
          <w:rFonts w:ascii="Times New Roman" w:hAnsi="Times New Roman"/>
          <w:bCs/>
        </w:rPr>
        <w:t xml:space="preserve"> a person to claim that an individual taxpayer was financially disabled for purposes of § 6511(h), the following statements are to be submitted to the IRS with the claim for credit or refund of tax:</w:t>
      </w:r>
    </w:p>
    <w:p w:rsidRPr="00F63FCC" w:rsidR="00F63FCC" w:rsidP="00F63FCC" w:rsidRDefault="00F63FCC" w14:paraId="77D6309F" w14:textId="77777777">
      <w:pPr>
        <w:tabs>
          <w:tab w:val="left" w:pos="720"/>
          <w:tab w:val="left" w:pos="4176"/>
          <w:tab w:val="left" w:pos="5040"/>
        </w:tabs>
        <w:ind w:left="720"/>
        <w:rPr>
          <w:rFonts w:ascii="Times New Roman" w:hAnsi="Times New Roman"/>
          <w:bCs/>
        </w:rPr>
      </w:pPr>
    </w:p>
    <w:p w:rsidRPr="00F63FCC" w:rsidR="00F63FCC" w:rsidP="00F63FCC" w:rsidRDefault="00F63FCC" w14:paraId="6F144370" w14:textId="77777777">
      <w:pPr>
        <w:tabs>
          <w:tab w:val="left" w:pos="720"/>
          <w:tab w:val="left" w:pos="4176"/>
          <w:tab w:val="left" w:pos="5040"/>
        </w:tabs>
        <w:ind w:left="720"/>
        <w:rPr>
          <w:rFonts w:ascii="Times New Roman" w:hAnsi="Times New Roman"/>
          <w:bCs/>
        </w:rPr>
      </w:pPr>
      <w:r w:rsidRPr="00F63FCC">
        <w:rPr>
          <w:rFonts w:ascii="Times New Roman" w:hAnsi="Times New Roman"/>
          <w:bCs/>
        </w:rPr>
        <w:t>(1) a written statement by a physician (as defined in § 1861(r)(1) of the Social Security Act, 42 U.S.C. § 1395x(r)), qualified to make the determination that sets forth:</w:t>
      </w:r>
    </w:p>
    <w:p w:rsidRPr="00F63FCC" w:rsidR="00F63FCC" w:rsidP="00F63FCC" w:rsidRDefault="00F63FCC" w14:paraId="776C0D4E" w14:textId="77777777">
      <w:pPr>
        <w:tabs>
          <w:tab w:val="left" w:pos="720"/>
          <w:tab w:val="left" w:pos="4176"/>
          <w:tab w:val="left" w:pos="5040"/>
        </w:tabs>
        <w:ind w:left="720"/>
        <w:rPr>
          <w:rFonts w:ascii="Times New Roman" w:hAnsi="Times New Roman"/>
          <w:bCs/>
        </w:rPr>
      </w:pPr>
    </w:p>
    <w:p w:rsidRPr="00F63FCC" w:rsidR="00F63FCC" w:rsidP="00F63FCC" w:rsidRDefault="00F63FCC" w14:paraId="07475FA7" w14:textId="77777777">
      <w:pPr>
        <w:tabs>
          <w:tab w:val="left" w:pos="720"/>
          <w:tab w:val="left" w:pos="4176"/>
          <w:tab w:val="left" w:pos="5040"/>
        </w:tabs>
        <w:ind w:left="720"/>
        <w:rPr>
          <w:rFonts w:ascii="Times New Roman" w:hAnsi="Times New Roman"/>
          <w:bCs/>
        </w:rPr>
      </w:pPr>
      <w:r w:rsidRPr="00F63FCC">
        <w:rPr>
          <w:rFonts w:ascii="Times New Roman" w:hAnsi="Times New Roman"/>
          <w:bCs/>
        </w:rPr>
        <w:t xml:space="preserve">(a) the name and a description of the taxpayer’s physical or mental impairment; </w:t>
      </w:r>
    </w:p>
    <w:p w:rsidRPr="00F63FCC" w:rsidR="00F63FCC" w:rsidP="00F63FCC" w:rsidRDefault="00F63FCC" w14:paraId="582D35F3" w14:textId="77777777">
      <w:pPr>
        <w:tabs>
          <w:tab w:val="left" w:pos="720"/>
          <w:tab w:val="left" w:pos="4176"/>
          <w:tab w:val="left" w:pos="5040"/>
        </w:tabs>
        <w:ind w:left="720"/>
        <w:rPr>
          <w:rFonts w:ascii="Times New Roman" w:hAnsi="Times New Roman"/>
          <w:bCs/>
        </w:rPr>
      </w:pPr>
    </w:p>
    <w:p w:rsidRPr="00F63FCC" w:rsidR="00F63FCC" w:rsidP="00F63FCC" w:rsidRDefault="00F63FCC" w14:paraId="597B9287" w14:textId="77777777">
      <w:pPr>
        <w:tabs>
          <w:tab w:val="left" w:pos="720"/>
          <w:tab w:val="left" w:pos="4176"/>
          <w:tab w:val="left" w:pos="5040"/>
        </w:tabs>
        <w:ind w:left="720"/>
        <w:rPr>
          <w:rFonts w:ascii="Times New Roman" w:hAnsi="Times New Roman"/>
          <w:bCs/>
        </w:rPr>
      </w:pPr>
      <w:r w:rsidRPr="00F63FCC">
        <w:rPr>
          <w:rFonts w:ascii="Times New Roman" w:hAnsi="Times New Roman"/>
          <w:bCs/>
        </w:rPr>
        <w:t xml:space="preserve">(b) the physician’s medical opinion that the physical or mental impairment prevented the taxpayer from managing the </w:t>
      </w:r>
      <w:proofErr w:type="gramStart"/>
      <w:r w:rsidRPr="00F63FCC">
        <w:rPr>
          <w:rFonts w:ascii="Times New Roman" w:hAnsi="Times New Roman"/>
          <w:bCs/>
        </w:rPr>
        <w:t>taxpayer’s  financial</w:t>
      </w:r>
      <w:proofErr w:type="gramEnd"/>
      <w:r w:rsidRPr="00F63FCC">
        <w:rPr>
          <w:rFonts w:ascii="Times New Roman" w:hAnsi="Times New Roman"/>
          <w:bCs/>
        </w:rPr>
        <w:t xml:space="preserve"> affairs; </w:t>
      </w:r>
    </w:p>
    <w:p w:rsidRPr="00F63FCC" w:rsidR="00F63FCC" w:rsidP="00F63FCC" w:rsidRDefault="00F63FCC" w14:paraId="74B12A6B" w14:textId="77777777">
      <w:pPr>
        <w:tabs>
          <w:tab w:val="left" w:pos="720"/>
          <w:tab w:val="left" w:pos="4176"/>
          <w:tab w:val="left" w:pos="5040"/>
        </w:tabs>
        <w:ind w:left="720"/>
        <w:rPr>
          <w:rFonts w:ascii="Times New Roman" w:hAnsi="Times New Roman"/>
          <w:bCs/>
        </w:rPr>
      </w:pPr>
    </w:p>
    <w:p w:rsidRPr="00F63FCC" w:rsidR="00F63FCC" w:rsidP="00F63FCC" w:rsidRDefault="00F63FCC" w14:paraId="4BB541DB" w14:textId="77777777">
      <w:pPr>
        <w:tabs>
          <w:tab w:val="left" w:pos="720"/>
          <w:tab w:val="left" w:pos="4176"/>
          <w:tab w:val="left" w:pos="5040"/>
        </w:tabs>
        <w:ind w:left="720"/>
        <w:rPr>
          <w:rFonts w:ascii="Times New Roman" w:hAnsi="Times New Roman"/>
          <w:bCs/>
        </w:rPr>
      </w:pPr>
      <w:r w:rsidRPr="00F63FCC">
        <w:rPr>
          <w:rFonts w:ascii="Times New Roman" w:hAnsi="Times New Roman"/>
          <w:bCs/>
        </w:rPr>
        <w:t xml:space="preserve">(c) the physician’s medical opinion that the physical or mental impairment was or can be expected to result in death, or that it has lasted (or can be expected to last) for a continuous period of not less than 12 months; </w:t>
      </w:r>
    </w:p>
    <w:p w:rsidRPr="00F63FCC" w:rsidR="00F63FCC" w:rsidP="00F63FCC" w:rsidRDefault="00F63FCC" w14:paraId="03AC597C" w14:textId="77777777">
      <w:pPr>
        <w:tabs>
          <w:tab w:val="left" w:pos="720"/>
          <w:tab w:val="left" w:pos="4176"/>
          <w:tab w:val="left" w:pos="5040"/>
        </w:tabs>
        <w:ind w:left="720"/>
        <w:rPr>
          <w:rFonts w:ascii="Times New Roman" w:hAnsi="Times New Roman"/>
          <w:bCs/>
        </w:rPr>
      </w:pPr>
    </w:p>
    <w:p w:rsidRPr="00F63FCC" w:rsidR="00F63FCC" w:rsidP="00F63FCC" w:rsidRDefault="00F63FCC" w14:paraId="05F1A53E" w14:textId="77777777">
      <w:pPr>
        <w:tabs>
          <w:tab w:val="left" w:pos="720"/>
          <w:tab w:val="left" w:pos="4176"/>
          <w:tab w:val="left" w:pos="5040"/>
        </w:tabs>
        <w:ind w:left="720"/>
        <w:rPr>
          <w:rFonts w:ascii="Times New Roman" w:hAnsi="Times New Roman"/>
          <w:bCs/>
        </w:rPr>
      </w:pPr>
      <w:r w:rsidRPr="00F63FCC">
        <w:rPr>
          <w:rFonts w:ascii="Times New Roman" w:hAnsi="Times New Roman"/>
          <w:bCs/>
        </w:rPr>
        <w:t>(d) to the best of the physician’s knowledge, the specific time period during which the taxpayer was prevented by such physical or mental impairment from managing the taxpayer’s financial affairs; and</w:t>
      </w:r>
    </w:p>
    <w:p w:rsidRPr="00F63FCC" w:rsidR="00F63FCC" w:rsidP="00F63FCC" w:rsidRDefault="00F63FCC" w14:paraId="225D0208" w14:textId="77777777">
      <w:pPr>
        <w:tabs>
          <w:tab w:val="left" w:pos="720"/>
          <w:tab w:val="left" w:pos="4176"/>
          <w:tab w:val="left" w:pos="5040"/>
        </w:tabs>
        <w:ind w:left="720"/>
        <w:rPr>
          <w:rFonts w:ascii="Times New Roman" w:hAnsi="Times New Roman"/>
          <w:bCs/>
        </w:rPr>
      </w:pPr>
    </w:p>
    <w:p w:rsidRPr="00F63FCC" w:rsidR="00F63FCC" w:rsidP="00F63FCC" w:rsidRDefault="00F63FCC" w14:paraId="6523C3D2" w14:textId="77777777">
      <w:pPr>
        <w:tabs>
          <w:tab w:val="left" w:pos="720"/>
          <w:tab w:val="left" w:pos="4176"/>
          <w:tab w:val="left" w:pos="5040"/>
        </w:tabs>
        <w:ind w:left="720"/>
        <w:rPr>
          <w:rFonts w:ascii="Times New Roman" w:hAnsi="Times New Roman"/>
          <w:bCs/>
        </w:rPr>
      </w:pPr>
      <w:r w:rsidRPr="00F63FCC">
        <w:rPr>
          <w:rFonts w:ascii="Times New Roman" w:hAnsi="Times New Roman"/>
          <w:bCs/>
        </w:rPr>
        <w:t>(e) the following certification, signed by the physician:</w:t>
      </w:r>
    </w:p>
    <w:p w:rsidRPr="00F63FCC" w:rsidR="00F63FCC" w:rsidP="00F63FCC" w:rsidRDefault="00F63FCC" w14:paraId="281C441B" w14:textId="77777777">
      <w:pPr>
        <w:tabs>
          <w:tab w:val="left" w:pos="720"/>
          <w:tab w:val="left" w:pos="4176"/>
          <w:tab w:val="left" w:pos="5040"/>
        </w:tabs>
        <w:ind w:left="720"/>
        <w:rPr>
          <w:rFonts w:ascii="Times New Roman" w:hAnsi="Times New Roman"/>
          <w:bCs/>
        </w:rPr>
      </w:pPr>
    </w:p>
    <w:p w:rsidRPr="00F63FCC" w:rsidR="00F63FCC" w:rsidP="00F63FCC" w:rsidRDefault="00F63FCC" w14:paraId="5F6D7A1A" w14:textId="77777777">
      <w:pPr>
        <w:tabs>
          <w:tab w:val="left" w:pos="720"/>
          <w:tab w:val="left" w:pos="4176"/>
          <w:tab w:val="left" w:pos="5040"/>
        </w:tabs>
        <w:ind w:left="720"/>
        <w:rPr>
          <w:rFonts w:ascii="Times New Roman" w:hAnsi="Times New Roman"/>
          <w:bCs/>
        </w:rPr>
      </w:pPr>
      <w:r w:rsidRPr="00F63FCC">
        <w:rPr>
          <w:rFonts w:ascii="Times New Roman" w:hAnsi="Times New Roman"/>
          <w:bCs/>
        </w:rPr>
        <w:t>I hereby certify that, to the best of my knowledge and belief, the above representations are true, correct, and complete.</w:t>
      </w:r>
    </w:p>
    <w:p w:rsidRPr="00F63FCC" w:rsidR="00F63FCC" w:rsidP="00F63FCC" w:rsidRDefault="00F63FCC" w14:paraId="05F21D6D" w14:textId="77777777">
      <w:pPr>
        <w:tabs>
          <w:tab w:val="left" w:pos="720"/>
          <w:tab w:val="left" w:pos="4176"/>
          <w:tab w:val="left" w:pos="5040"/>
        </w:tabs>
        <w:ind w:left="720"/>
        <w:rPr>
          <w:rFonts w:ascii="Times New Roman" w:hAnsi="Times New Roman"/>
          <w:bCs/>
        </w:rPr>
      </w:pPr>
    </w:p>
    <w:p w:rsidR="00F63FCC" w:rsidP="00F63FCC" w:rsidRDefault="00F63FCC" w14:paraId="345F9A3E" w14:textId="52DE5AE0">
      <w:pPr>
        <w:tabs>
          <w:tab w:val="left" w:pos="720"/>
          <w:tab w:val="left" w:pos="4176"/>
          <w:tab w:val="left" w:pos="5040"/>
        </w:tabs>
        <w:ind w:left="720"/>
        <w:rPr>
          <w:rFonts w:ascii="Times New Roman" w:hAnsi="Times New Roman"/>
          <w:bCs/>
        </w:rPr>
      </w:pPr>
      <w:r w:rsidRPr="00F63FCC">
        <w:rPr>
          <w:rFonts w:ascii="Times New Roman" w:hAnsi="Times New Roman"/>
          <w:bCs/>
        </w:rPr>
        <w:t xml:space="preserve">(2) a written statement by the person signing the claim for credit or refund that no person, including the taxpayer's spouse, was authorized to act on behalf of the taxpayer </w:t>
      </w:r>
      <w:r w:rsidRPr="00F63FCC">
        <w:rPr>
          <w:rFonts w:ascii="Times New Roman" w:hAnsi="Times New Roman"/>
          <w:bCs/>
        </w:rPr>
        <w:lastRenderedPageBreak/>
        <w:t>in financial matters during the period described in paragraph (1)(d) of this section.  Alternatively, if a person was authorized to act on behalf of the taxpayer in financial matters during any part of the period described in paragraph (1)(d), the beginning and ending dates of the period of time the person was so authorized.</w:t>
      </w:r>
    </w:p>
    <w:p w:rsidRPr="00F63FCC" w:rsidR="00F63FCC" w:rsidP="00F63FCC" w:rsidRDefault="00F63FCC" w14:paraId="37511413" w14:textId="77777777">
      <w:pPr>
        <w:tabs>
          <w:tab w:val="left" w:pos="720"/>
          <w:tab w:val="left" w:pos="4176"/>
          <w:tab w:val="left" w:pos="5040"/>
        </w:tabs>
        <w:ind w:left="720"/>
        <w:rPr>
          <w:rFonts w:ascii="Times New Roman" w:hAnsi="Times New Roman"/>
          <w:bCs/>
        </w:rPr>
      </w:pPr>
    </w:p>
    <w:p w:rsidRPr="00DA3E6C" w:rsidR="00364AF3" w:rsidRDefault="00F63FCC" w14:paraId="374F2AB3" w14:textId="52AD067A">
      <w:pPr>
        <w:tabs>
          <w:tab w:val="left" w:pos="720"/>
          <w:tab w:val="left" w:pos="4176"/>
          <w:tab w:val="left" w:pos="5040"/>
        </w:tabs>
        <w:ind w:left="720" w:hanging="720"/>
        <w:rPr>
          <w:rFonts w:ascii="Times New Roman" w:hAnsi="Times New Roman"/>
          <w:b/>
          <w:bCs/>
        </w:rPr>
      </w:pPr>
      <w:r w:rsidRPr="00DA3E6C">
        <w:rPr>
          <w:rFonts w:ascii="Times New Roman" w:hAnsi="Times New Roman"/>
          <w:b/>
          <w:bCs/>
        </w:rPr>
        <w:t xml:space="preserve"> </w:t>
      </w:r>
      <w:r w:rsidRPr="00DA3E6C" w:rsidR="00364AF3">
        <w:rPr>
          <w:rFonts w:ascii="Times New Roman" w:hAnsi="Times New Roman"/>
          <w:b/>
          <w:bCs/>
        </w:rPr>
        <w:t>(2)</w:t>
      </w:r>
      <w:r w:rsidRPr="00DA3E6C" w:rsidR="00364AF3">
        <w:rPr>
          <w:rFonts w:ascii="Times New Roman" w:hAnsi="Times New Roman"/>
          <w:b/>
          <w:bCs/>
        </w:rPr>
        <w:tab/>
      </w:r>
      <w:r w:rsidRPr="00DA3E6C" w:rsidR="00364AF3">
        <w:rPr>
          <w:rFonts w:ascii="Times New Roman" w:hAnsi="Times New Roman"/>
          <w:b/>
          <w:bCs/>
          <w:u w:val="single"/>
        </w:rPr>
        <w:t>USE OF DATA</w:t>
      </w:r>
    </w:p>
    <w:p w:rsidRPr="00DA3E6C" w:rsidR="00364AF3" w:rsidRDefault="00364AF3" w14:paraId="7325DFBA" w14:textId="77777777">
      <w:pPr>
        <w:tabs>
          <w:tab w:val="left" w:pos="720"/>
          <w:tab w:val="left" w:pos="4176"/>
          <w:tab w:val="left" w:pos="5040"/>
        </w:tabs>
        <w:rPr>
          <w:rFonts w:ascii="Times New Roman" w:hAnsi="Times New Roman"/>
          <w:b/>
          <w:bCs/>
        </w:rPr>
      </w:pPr>
    </w:p>
    <w:p w:rsidRPr="00DA3E6C" w:rsidR="00364AF3" w:rsidRDefault="00F63FCC" w14:paraId="0F04E673" w14:textId="42049CB0">
      <w:pPr>
        <w:tabs>
          <w:tab w:val="left" w:pos="720"/>
          <w:tab w:val="left" w:pos="4176"/>
          <w:tab w:val="left" w:pos="5040"/>
        </w:tabs>
        <w:ind w:left="720"/>
        <w:rPr>
          <w:rFonts w:ascii="Times New Roman" w:hAnsi="Times New Roman"/>
          <w:bCs/>
        </w:rPr>
      </w:pPr>
      <w:r w:rsidRPr="00F63FCC">
        <w:rPr>
          <w:rFonts w:ascii="Times New Roman" w:hAnsi="Times New Roman"/>
          <w:bCs/>
        </w:rPr>
        <w:t xml:space="preserve">The collections of information in this revenue procedure are in section 4 of the revenue procedure.  This information is required by the IRS to determine whether the statute of limitations on </w:t>
      </w:r>
      <w:proofErr w:type="gramStart"/>
      <w:r w:rsidRPr="00F63FCC">
        <w:rPr>
          <w:rFonts w:ascii="Times New Roman" w:hAnsi="Times New Roman"/>
          <w:bCs/>
        </w:rPr>
        <w:t>claims  for</w:t>
      </w:r>
      <w:proofErr w:type="gramEnd"/>
      <w:r w:rsidRPr="00F63FCC">
        <w:rPr>
          <w:rFonts w:ascii="Times New Roman" w:hAnsi="Times New Roman"/>
          <w:bCs/>
        </w:rPr>
        <w:t xml:space="preserve"> credit or refund is suspended for any period of an individual taxpayer’s life due to the taxpayer’s financial disability.</w:t>
      </w:r>
    </w:p>
    <w:p w:rsidRPr="00DA3E6C" w:rsidR="00364AF3" w:rsidRDefault="00364AF3" w14:paraId="4A097144" w14:textId="77777777">
      <w:pPr>
        <w:tabs>
          <w:tab w:val="left" w:pos="720"/>
          <w:tab w:val="left" w:pos="4176"/>
          <w:tab w:val="left" w:pos="5040"/>
        </w:tabs>
        <w:rPr>
          <w:rFonts w:ascii="Times New Roman" w:hAnsi="Times New Roman"/>
          <w:b/>
          <w:bCs/>
        </w:rPr>
      </w:pPr>
    </w:p>
    <w:p w:rsidRPr="00DA3E6C" w:rsidR="00364AF3" w:rsidRDefault="00364AF3" w14:paraId="674B0CFA"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(3)</w:t>
      </w:r>
      <w:r w:rsidRPr="00DA3E6C">
        <w:rPr>
          <w:rFonts w:ascii="Times New Roman" w:hAnsi="Times New Roman"/>
          <w:b/>
          <w:bCs/>
        </w:rPr>
        <w:tab/>
      </w:r>
      <w:r w:rsidRPr="00DA3E6C">
        <w:rPr>
          <w:rFonts w:ascii="Times New Roman" w:hAnsi="Times New Roman"/>
          <w:b/>
          <w:bCs/>
          <w:u w:val="single"/>
        </w:rPr>
        <w:t>USE OF IMPROVED INFORMATION TECHNOLOGY TO REDUCE BURDEN</w:t>
      </w:r>
    </w:p>
    <w:p w:rsidRPr="00DA3E6C" w:rsidR="00364AF3" w:rsidRDefault="00364AF3" w14:paraId="453DB367" w14:textId="77777777">
      <w:pPr>
        <w:tabs>
          <w:tab w:val="left" w:pos="720"/>
          <w:tab w:val="left" w:pos="4176"/>
          <w:tab w:val="left" w:pos="5040"/>
        </w:tabs>
        <w:rPr>
          <w:rFonts w:ascii="Times New Roman" w:hAnsi="Times New Roman"/>
          <w:b/>
          <w:bCs/>
        </w:rPr>
      </w:pPr>
    </w:p>
    <w:p w:rsidRPr="00196891" w:rsidR="00196891" w:rsidP="00196891" w:rsidRDefault="00196891" w14:paraId="5CC1CCAE" w14:textId="732CAD1B">
      <w:pPr>
        <w:tabs>
          <w:tab w:val="left" w:pos="720"/>
          <w:tab w:val="left" w:pos="4176"/>
          <w:tab w:val="left" w:pos="5040"/>
        </w:tabs>
        <w:ind w:left="720" w:hanging="720"/>
        <w:rPr>
          <w:rFonts w:ascii="Times New Roman" w:hAnsi="Times New Roman"/>
          <w:bCs/>
        </w:rPr>
      </w:pPr>
      <w:r w:rsidRPr="00196891">
        <w:rPr>
          <w:rFonts w:ascii="Times New Roman" w:hAnsi="Times New Roman"/>
        </w:rPr>
        <w:tab/>
        <w:t>The IRS has no plans to offer electronic enabling because this collection is a notification of the rules</w:t>
      </w:r>
      <w:r>
        <w:rPr>
          <w:rFonts w:ascii="Times New Roman" w:hAnsi="Times New Roman"/>
        </w:rPr>
        <w:t xml:space="preserve"> d</w:t>
      </w:r>
      <w:r w:rsidRPr="00196891">
        <w:rPr>
          <w:rFonts w:ascii="Times New Roman" w:hAnsi="Times New Roman"/>
          <w:bCs/>
        </w:rPr>
        <w:t xml:space="preserve">etailing the suspension of the statute of limitations on claims or </w:t>
      </w:r>
      <w:proofErr w:type="gramStart"/>
      <w:r w:rsidRPr="00196891">
        <w:rPr>
          <w:rFonts w:ascii="Times New Roman" w:hAnsi="Times New Roman"/>
          <w:bCs/>
        </w:rPr>
        <w:t>refunds, when</w:t>
      </w:r>
      <w:proofErr w:type="gramEnd"/>
      <w:r w:rsidRPr="00196891">
        <w:rPr>
          <w:rFonts w:ascii="Times New Roman" w:hAnsi="Times New Roman"/>
          <w:bCs/>
        </w:rPr>
        <w:t xml:space="preserve"> a taxpayer is unable to manage his or her financial affairs.</w:t>
      </w:r>
    </w:p>
    <w:p w:rsidRPr="00DA3E6C" w:rsidR="004D1D73" w:rsidRDefault="004D1D73" w14:paraId="1F921CBA" w14:textId="11D61544">
      <w:pPr>
        <w:tabs>
          <w:tab w:val="left" w:pos="720"/>
          <w:tab w:val="left" w:pos="4176"/>
          <w:tab w:val="left" w:pos="5040"/>
        </w:tabs>
        <w:ind w:left="720" w:hanging="720"/>
        <w:rPr>
          <w:rFonts w:ascii="Times New Roman" w:hAnsi="Times New Roman"/>
          <w:b/>
          <w:bCs/>
        </w:rPr>
      </w:pPr>
    </w:p>
    <w:p w:rsidRPr="00DA3E6C" w:rsidR="00364AF3" w:rsidRDefault="00364AF3" w14:paraId="4364D53A"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(4)</w:t>
      </w:r>
      <w:r w:rsidRPr="00DA3E6C">
        <w:rPr>
          <w:rFonts w:ascii="Times New Roman" w:hAnsi="Times New Roman"/>
          <w:b/>
          <w:bCs/>
        </w:rPr>
        <w:tab/>
      </w:r>
      <w:r w:rsidRPr="00DA3E6C">
        <w:rPr>
          <w:rFonts w:ascii="Times New Roman" w:hAnsi="Times New Roman"/>
          <w:b/>
          <w:bCs/>
          <w:u w:val="single"/>
        </w:rPr>
        <w:t>EFFORTS TO IDENTIFY DUPLICATION</w:t>
      </w:r>
    </w:p>
    <w:p w:rsidRPr="00DA3E6C" w:rsidR="00364AF3" w:rsidRDefault="00364AF3" w14:paraId="0E54DAC1" w14:textId="77777777">
      <w:pPr>
        <w:tabs>
          <w:tab w:val="left" w:pos="720"/>
          <w:tab w:val="left" w:pos="4176"/>
          <w:tab w:val="left" w:pos="5040"/>
        </w:tabs>
        <w:rPr>
          <w:rFonts w:ascii="Times New Roman" w:hAnsi="Times New Roman"/>
          <w:b/>
          <w:bCs/>
        </w:rPr>
      </w:pPr>
    </w:p>
    <w:p w:rsidRPr="00DA3E6C" w:rsidR="008F7585" w:rsidP="008F7585" w:rsidRDefault="008F7585" w14:paraId="6858D8EE" w14:textId="77777777">
      <w:pPr>
        <w:ind w:left="720"/>
        <w:rPr>
          <w:rFonts w:ascii="Times New Roman" w:hAnsi="Times New Roman"/>
        </w:rPr>
      </w:pPr>
      <w:r w:rsidRPr="00DA3E6C">
        <w:rPr>
          <w:rFonts w:ascii="Times New Roman" w:hAnsi="Times New Roman"/>
          <w:iCs/>
        </w:rPr>
        <w:t>The information obtained through this collection is unique and is not already available for use or adaptation from another source.</w:t>
      </w:r>
    </w:p>
    <w:p w:rsidRPr="00DA3E6C" w:rsidR="00364AF3" w:rsidRDefault="00364AF3" w14:paraId="338712DB" w14:textId="77777777">
      <w:pPr>
        <w:tabs>
          <w:tab w:val="left" w:pos="720"/>
          <w:tab w:val="left" w:pos="4176"/>
          <w:tab w:val="left" w:pos="5040"/>
        </w:tabs>
        <w:rPr>
          <w:rFonts w:ascii="Times New Roman" w:hAnsi="Times New Roman"/>
          <w:b/>
          <w:bCs/>
        </w:rPr>
      </w:pPr>
    </w:p>
    <w:p w:rsidRPr="00DA3E6C" w:rsidR="00DA3E6C" w:rsidRDefault="00DA3E6C" w14:paraId="08672A43" w14:textId="77777777">
      <w:pPr>
        <w:tabs>
          <w:tab w:val="left" w:pos="720"/>
          <w:tab w:val="left" w:pos="4176"/>
          <w:tab w:val="left" w:pos="5040"/>
        </w:tabs>
        <w:rPr>
          <w:rFonts w:ascii="Times New Roman" w:hAnsi="Times New Roman"/>
          <w:b/>
          <w:bCs/>
        </w:rPr>
        <w:sectPr w:rsidRPr="00DA3E6C" w:rsidR="00DA3E6C">
          <w:headerReference w:type="default" r:id="rId6"/>
          <w:footerReference w:type="default" r:id="rId7"/>
          <w:type w:val="continuous"/>
          <w:pgSz w:w="12240" w:h="15840"/>
          <w:pgMar w:top="1440" w:right="1440" w:bottom="1440" w:left="1584" w:header="1440" w:footer="1440" w:gutter="0"/>
          <w:cols w:space="720"/>
          <w:noEndnote/>
        </w:sectPr>
      </w:pPr>
    </w:p>
    <w:p w:rsidRPr="00DA3E6C" w:rsidR="00364AF3" w:rsidRDefault="00364AF3" w14:paraId="78CCF49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(5)</w:t>
      </w:r>
      <w:r w:rsidRPr="00DA3E6C">
        <w:rPr>
          <w:rFonts w:ascii="Times New Roman" w:hAnsi="Times New Roman"/>
          <w:b/>
          <w:bCs/>
        </w:rPr>
        <w:tab/>
      </w:r>
      <w:r w:rsidRPr="00DA3E6C">
        <w:rPr>
          <w:rFonts w:ascii="Times New Roman" w:hAnsi="Times New Roman"/>
          <w:b/>
          <w:bCs/>
          <w:u w:val="single"/>
        </w:rPr>
        <w:t>METHODS TO MINIMIZE BURDEN ON SMALL BUSINESSES OR OTHER SMALL ENTITIES</w:t>
      </w:r>
    </w:p>
    <w:p w:rsidRPr="00DA3E6C" w:rsidR="00364AF3" w:rsidRDefault="00364AF3" w14:paraId="69CF99FF" w14:textId="77777777">
      <w:pPr>
        <w:tabs>
          <w:tab w:val="left" w:pos="720"/>
          <w:tab w:val="left" w:pos="4176"/>
          <w:tab w:val="left" w:pos="5040"/>
        </w:tabs>
        <w:rPr>
          <w:rFonts w:ascii="Times New Roman" w:hAnsi="Times New Roman"/>
          <w:b/>
          <w:bCs/>
        </w:rPr>
      </w:pPr>
    </w:p>
    <w:p w:rsidR="00364AF3" w:rsidP="00122DA3" w:rsidRDefault="00122DA3" w14:paraId="10958445" w14:textId="1BB55374">
      <w:pPr>
        <w:tabs>
          <w:tab w:val="left" w:pos="720"/>
          <w:tab w:val="left" w:pos="4176"/>
          <w:tab w:val="left" w:pos="5040"/>
        </w:tabs>
        <w:ind w:left="720"/>
        <w:rPr>
          <w:rFonts w:ascii="Times New Roman" w:hAnsi="Times New Roman"/>
        </w:rPr>
      </w:pPr>
      <w:r>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w:t>
      </w:r>
    </w:p>
    <w:p w:rsidRPr="00DA3E6C" w:rsidR="00122DA3" w:rsidP="00122DA3" w:rsidRDefault="00122DA3" w14:paraId="164F3F77" w14:textId="77777777">
      <w:pPr>
        <w:tabs>
          <w:tab w:val="left" w:pos="720"/>
          <w:tab w:val="left" w:pos="4176"/>
          <w:tab w:val="left" w:pos="5040"/>
        </w:tabs>
        <w:ind w:left="720"/>
        <w:rPr>
          <w:rFonts w:ascii="Times New Roman" w:hAnsi="Times New Roman"/>
          <w:b/>
          <w:bCs/>
        </w:rPr>
      </w:pPr>
    </w:p>
    <w:p w:rsidRPr="00DA3E6C" w:rsidR="00364AF3" w:rsidRDefault="00364AF3" w14:paraId="53000DFA"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(6)</w:t>
      </w:r>
      <w:r w:rsidRPr="00DA3E6C">
        <w:rPr>
          <w:rFonts w:ascii="Times New Roman" w:hAnsi="Times New Roman"/>
          <w:b/>
          <w:bCs/>
        </w:rPr>
        <w:tab/>
      </w:r>
      <w:r w:rsidRPr="00DA3E6C">
        <w:rPr>
          <w:rFonts w:ascii="Times New Roman" w:hAnsi="Times New Roman"/>
          <w:b/>
          <w:bCs/>
          <w:u w:val="single"/>
        </w:rPr>
        <w:t>CONSEQUENCES OF LESS FREQUENT COLLECTION ON FEDERAL PROGRAMS OR POLICY ACTIVITIES</w:t>
      </w:r>
    </w:p>
    <w:p w:rsidRPr="00DA3E6C" w:rsidR="00364AF3" w:rsidRDefault="00364AF3" w14:paraId="44251187" w14:textId="77777777">
      <w:pPr>
        <w:tabs>
          <w:tab w:val="left" w:pos="720"/>
          <w:tab w:val="left" w:pos="4176"/>
          <w:tab w:val="left" w:pos="5040"/>
        </w:tabs>
        <w:rPr>
          <w:rFonts w:ascii="Times New Roman" w:hAnsi="Times New Roman"/>
          <w:b/>
          <w:bCs/>
        </w:rPr>
      </w:pPr>
    </w:p>
    <w:p w:rsidR="005D1455" w:rsidP="007E31F0" w:rsidRDefault="007E31F0" w14:paraId="5F429CFA" w14:textId="2B195D3D">
      <w:pPr>
        <w:tabs>
          <w:tab w:val="left" w:pos="720"/>
          <w:tab w:val="left" w:pos="4176"/>
          <w:tab w:val="left" w:pos="5040"/>
        </w:tabs>
        <w:ind w:left="720"/>
        <w:rPr>
          <w:rFonts w:ascii="Times New Roman" w:hAnsi="Times New Roman"/>
        </w:rPr>
      </w:pPr>
      <w:r w:rsidRPr="007E31F0">
        <w:rPr>
          <w:rFonts w:ascii="Times New Roman" w:hAnsi="Times New Roman"/>
        </w:rPr>
        <w:t>The information required is needed to verify compliance with</w:t>
      </w:r>
      <w:r>
        <w:rPr>
          <w:rFonts w:ascii="Times New Roman" w:hAnsi="Times New Roman"/>
        </w:rPr>
        <w:t xml:space="preserve"> t</w:t>
      </w:r>
      <w:r w:rsidRPr="007E31F0">
        <w:rPr>
          <w:rFonts w:ascii="Times New Roman" w:hAnsi="Times New Roman"/>
        </w:rPr>
        <w:t>he</w:t>
      </w:r>
      <w:r>
        <w:rPr>
          <w:rFonts w:ascii="Times New Roman" w:hAnsi="Times New Roman"/>
        </w:rPr>
        <w:t xml:space="preserve"> </w:t>
      </w:r>
      <w:r w:rsidRPr="007E31F0">
        <w:rPr>
          <w:rFonts w:ascii="Times New Roman" w:hAnsi="Times New Roman"/>
        </w:rPr>
        <w:t>Internal Revenue Code of the Treasury Regulations</w:t>
      </w:r>
      <w:r w:rsidR="005D1455">
        <w:rPr>
          <w:rFonts w:ascii="Times New Roman" w:hAnsi="Times New Roman"/>
        </w:rPr>
        <w:t xml:space="preserve"> (IRC 6511)</w:t>
      </w:r>
      <w:r w:rsidRPr="007E31F0">
        <w:rPr>
          <w:rFonts w:ascii="Times New Roman" w:hAnsi="Times New Roman"/>
        </w:rPr>
        <w:t>. A less frequent collection of taxes and tax</w:t>
      </w:r>
      <w:r w:rsidR="00003692">
        <w:rPr>
          <w:rFonts w:ascii="Times New Roman" w:hAnsi="Times New Roman"/>
        </w:rPr>
        <w:t xml:space="preserve"> </w:t>
      </w:r>
      <w:r w:rsidRPr="007E31F0">
        <w:rPr>
          <w:rFonts w:ascii="Times New Roman" w:hAnsi="Times New Roman"/>
        </w:rPr>
        <w:t>information could adversely affect the government’s effectiveness and would reduce the</w:t>
      </w:r>
      <w:r w:rsidR="00003692">
        <w:rPr>
          <w:rFonts w:ascii="Times New Roman" w:hAnsi="Times New Roman"/>
        </w:rPr>
        <w:t xml:space="preserve"> </w:t>
      </w:r>
      <w:r w:rsidRPr="007E31F0">
        <w:rPr>
          <w:rFonts w:ascii="Times New Roman" w:hAnsi="Times New Roman"/>
        </w:rPr>
        <w:t>oversight of the public in ensuring compliance with Internal Revenue Code and hinder the IRS</w:t>
      </w:r>
      <w:r>
        <w:rPr>
          <w:rFonts w:ascii="Times New Roman" w:hAnsi="Times New Roman"/>
        </w:rPr>
        <w:t xml:space="preserve"> </w:t>
      </w:r>
      <w:r w:rsidRPr="007E31F0">
        <w:rPr>
          <w:rFonts w:ascii="Times New Roman" w:hAnsi="Times New Roman"/>
        </w:rPr>
        <w:t>from meeting its mission.</w:t>
      </w:r>
    </w:p>
    <w:p w:rsidRPr="00DA3E6C" w:rsidR="008F7585" w:rsidP="008F7585" w:rsidRDefault="008F7585" w14:paraId="430C867D" w14:textId="77777777">
      <w:pPr>
        <w:ind w:left="720"/>
        <w:rPr>
          <w:rFonts w:ascii="Times New Roman" w:hAnsi="Times New Roman"/>
          <w:b/>
          <w:bCs/>
        </w:rPr>
      </w:pPr>
    </w:p>
    <w:p w:rsidRPr="00DA3E6C" w:rsidR="00364AF3" w:rsidRDefault="00364AF3" w14:paraId="52905382"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(7)</w:t>
      </w:r>
      <w:r w:rsidRPr="00DA3E6C">
        <w:rPr>
          <w:rFonts w:ascii="Times New Roman" w:hAnsi="Times New Roman"/>
          <w:b/>
          <w:bCs/>
        </w:rPr>
        <w:tab/>
      </w:r>
      <w:r w:rsidRPr="00DA3E6C">
        <w:rPr>
          <w:rFonts w:ascii="Times New Roman" w:hAnsi="Times New Roman"/>
          <w:b/>
          <w:bCs/>
          <w:u w:val="single"/>
        </w:rPr>
        <w:t>SPECIAL CIRCUMSTANCES REQUIRING DATA COLLECTION TO BE INCONSISTENT WITH GUIDELINES IN 5 CFR 1320.5(d)(2)</w:t>
      </w:r>
    </w:p>
    <w:p w:rsidRPr="00DA3E6C" w:rsidR="00364AF3" w:rsidRDefault="00364AF3" w14:paraId="05E083DD" w14:textId="77777777">
      <w:pPr>
        <w:tabs>
          <w:tab w:val="left" w:pos="720"/>
          <w:tab w:val="left" w:pos="4176"/>
          <w:tab w:val="left" w:pos="5040"/>
        </w:tabs>
        <w:rPr>
          <w:rFonts w:ascii="Times New Roman" w:hAnsi="Times New Roman"/>
          <w:b/>
          <w:bCs/>
        </w:rPr>
      </w:pPr>
    </w:p>
    <w:p w:rsidR="00DA3E6C" w:rsidP="00DA3E6C" w:rsidRDefault="00DA3E6C" w14:paraId="112F5C67" w14:textId="79428627">
      <w:pPr>
        <w:ind w:left="720"/>
        <w:jc w:val="both"/>
        <w:rPr>
          <w:rFonts w:ascii="Times New Roman" w:hAnsi="Times New Roman"/>
        </w:rPr>
      </w:pPr>
      <w:r w:rsidRPr="00DA3E6C">
        <w:rPr>
          <w:rFonts w:ascii="Times New Roman" w:hAnsi="Times New Roman"/>
        </w:rPr>
        <w:lastRenderedPageBreak/>
        <w:t>There are no special circumstances requiring data collection to be inconsistent with Guidelines in 5 CFR 1320.5(d)(2).</w:t>
      </w:r>
    </w:p>
    <w:p w:rsidRPr="00DA3E6C" w:rsidR="00122DA3" w:rsidP="00DA3E6C" w:rsidRDefault="00122DA3" w14:paraId="082182C7" w14:textId="77777777">
      <w:pPr>
        <w:ind w:left="720"/>
        <w:jc w:val="both"/>
        <w:rPr>
          <w:rFonts w:ascii="Times New Roman" w:hAnsi="Times New Roman"/>
          <w:b/>
          <w:bCs/>
        </w:rPr>
      </w:pPr>
    </w:p>
    <w:p w:rsidRPr="00DA3E6C" w:rsidR="00364AF3" w:rsidRDefault="00364AF3" w14:paraId="3980850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(8)</w:t>
      </w:r>
      <w:r w:rsidRPr="00DA3E6C">
        <w:rPr>
          <w:rFonts w:ascii="Times New Roman" w:hAnsi="Times New Roman"/>
          <w:b/>
          <w:bCs/>
        </w:rPr>
        <w:tab/>
      </w:r>
      <w:r w:rsidRPr="00DA3E6C">
        <w:rPr>
          <w:rFonts w:ascii="Times New Roman" w:hAnsi="Times New Roman"/>
          <w:b/>
          <w:bCs/>
          <w:u w:val="single"/>
        </w:rPr>
        <w:t>CONSULTATION WITH INDIVIDUALS OUTSIDE OF THE AGENCY ON AVAILABILITY OF DATA, FREQUENCY OF COLLECTION, CLARITY OF INSTRUCTIONS AND FORMS, AND DATA ELEMENTS</w:t>
      </w:r>
    </w:p>
    <w:p w:rsidRPr="00DA3E6C" w:rsidR="00364AF3" w:rsidRDefault="00364AF3" w14:paraId="127BEDF5" w14:textId="77777777">
      <w:pPr>
        <w:tabs>
          <w:tab w:val="left" w:pos="720"/>
          <w:tab w:val="left" w:pos="4176"/>
          <w:tab w:val="left" w:pos="5040"/>
        </w:tabs>
        <w:rPr>
          <w:rFonts w:ascii="Times New Roman" w:hAnsi="Times New Roman"/>
          <w:b/>
          <w:bCs/>
        </w:rPr>
      </w:pPr>
    </w:p>
    <w:p w:rsidRPr="00DA3E6C" w:rsidR="00DA3E6C" w:rsidP="00DA3E6C" w:rsidRDefault="00DA3E6C" w14:paraId="37647B03" w14:textId="7376985E">
      <w:pPr>
        <w:ind w:left="720"/>
        <w:rPr>
          <w:rFonts w:ascii="Times New Roman" w:hAnsi="Times New Roman"/>
        </w:rPr>
      </w:pPr>
      <w:r w:rsidRPr="00DA3E6C">
        <w:rPr>
          <w:rFonts w:ascii="Times New Roman" w:hAnsi="Times New Roman"/>
        </w:rPr>
        <w:t xml:space="preserve">In response to the Federal Register notice dated </w:t>
      </w:r>
      <w:r w:rsidR="007E31F0">
        <w:rPr>
          <w:rFonts w:ascii="Times New Roman" w:hAnsi="Times New Roman"/>
        </w:rPr>
        <w:t xml:space="preserve">January </w:t>
      </w:r>
      <w:r w:rsidR="00F63FCC">
        <w:rPr>
          <w:rFonts w:ascii="Times New Roman" w:hAnsi="Times New Roman"/>
        </w:rPr>
        <w:t>25</w:t>
      </w:r>
      <w:r w:rsidR="007E31F0">
        <w:rPr>
          <w:rFonts w:ascii="Times New Roman" w:hAnsi="Times New Roman"/>
        </w:rPr>
        <w:t>, 2021</w:t>
      </w:r>
      <w:r w:rsidRPr="00DA3E6C">
        <w:rPr>
          <w:rFonts w:ascii="Times New Roman" w:hAnsi="Times New Roman"/>
        </w:rPr>
        <w:t xml:space="preserve"> (8</w:t>
      </w:r>
      <w:r w:rsidR="007E31F0">
        <w:rPr>
          <w:rFonts w:ascii="Times New Roman" w:hAnsi="Times New Roman"/>
        </w:rPr>
        <w:t>6</w:t>
      </w:r>
      <w:r w:rsidRPr="00DA3E6C">
        <w:rPr>
          <w:rFonts w:ascii="Times New Roman" w:hAnsi="Times New Roman"/>
        </w:rPr>
        <w:t xml:space="preserve"> FR </w:t>
      </w:r>
      <w:r w:rsidR="00F63FCC">
        <w:rPr>
          <w:rFonts w:ascii="Times New Roman" w:hAnsi="Times New Roman"/>
        </w:rPr>
        <w:t>6969</w:t>
      </w:r>
      <w:r w:rsidRPr="00DA3E6C">
        <w:rPr>
          <w:rFonts w:ascii="Times New Roman" w:hAnsi="Times New Roman"/>
        </w:rPr>
        <w:t xml:space="preserve">), we received no comments during the comment period regarding TD 8043. </w:t>
      </w:r>
    </w:p>
    <w:p w:rsidRPr="00DA3E6C" w:rsidR="00364AF3" w:rsidRDefault="00364AF3" w14:paraId="24D005F9" w14:textId="77777777">
      <w:pPr>
        <w:tabs>
          <w:tab w:val="left" w:pos="720"/>
          <w:tab w:val="left" w:pos="4176"/>
          <w:tab w:val="left" w:pos="5040"/>
        </w:tabs>
        <w:rPr>
          <w:rFonts w:ascii="Times New Roman" w:hAnsi="Times New Roman"/>
          <w:b/>
          <w:bCs/>
        </w:rPr>
      </w:pPr>
    </w:p>
    <w:p w:rsidRPr="00DA3E6C" w:rsidR="00364AF3" w:rsidRDefault="00364AF3" w14:paraId="5B81D9C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(9)</w:t>
      </w:r>
      <w:r w:rsidRPr="00DA3E6C">
        <w:rPr>
          <w:rFonts w:ascii="Times New Roman" w:hAnsi="Times New Roman"/>
          <w:b/>
          <w:bCs/>
        </w:rPr>
        <w:tab/>
      </w:r>
      <w:r w:rsidRPr="00DA3E6C">
        <w:rPr>
          <w:rFonts w:ascii="Times New Roman" w:hAnsi="Times New Roman"/>
          <w:b/>
          <w:bCs/>
          <w:u w:val="single"/>
        </w:rPr>
        <w:t xml:space="preserve">EXPLANATION OF DECISION TO PROVIDE ANY PAYMENT OR GIFT </w:t>
      </w:r>
      <w:proofErr w:type="gramStart"/>
      <w:r w:rsidRPr="00DA3E6C">
        <w:rPr>
          <w:rFonts w:ascii="Times New Roman" w:hAnsi="Times New Roman"/>
          <w:b/>
          <w:bCs/>
          <w:u w:val="single"/>
        </w:rPr>
        <w:t>TO</w:t>
      </w:r>
      <w:r w:rsidRPr="00DA3E6C">
        <w:rPr>
          <w:rFonts w:ascii="Times New Roman" w:hAnsi="Times New Roman"/>
          <w:b/>
          <w:bCs/>
        </w:rPr>
        <w:t xml:space="preserve">  </w:t>
      </w:r>
      <w:r w:rsidRPr="00DA3E6C">
        <w:rPr>
          <w:rFonts w:ascii="Times New Roman" w:hAnsi="Times New Roman"/>
          <w:b/>
          <w:bCs/>
          <w:u w:val="single"/>
        </w:rPr>
        <w:t>RESPONDENTS</w:t>
      </w:r>
      <w:proofErr w:type="gramEnd"/>
    </w:p>
    <w:p w:rsidRPr="00DA3E6C" w:rsidR="00364AF3" w:rsidRDefault="00364AF3" w14:paraId="1F8D7E18" w14:textId="77777777">
      <w:pPr>
        <w:tabs>
          <w:tab w:val="left" w:pos="720"/>
          <w:tab w:val="left" w:pos="4176"/>
          <w:tab w:val="left" w:pos="5040"/>
        </w:tabs>
        <w:rPr>
          <w:rFonts w:ascii="Times New Roman" w:hAnsi="Times New Roman"/>
          <w:b/>
          <w:bCs/>
        </w:rPr>
      </w:pPr>
    </w:p>
    <w:p w:rsidRPr="00DA3E6C" w:rsidR="00DA3E6C" w:rsidP="00DA3E6C" w:rsidRDefault="00DA3E6C" w14:paraId="122B126C" w14:textId="77777777">
      <w:pPr>
        <w:ind w:firstLine="720"/>
        <w:rPr>
          <w:rFonts w:ascii="Times New Roman" w:hAnsi="Times New Roman"/>
        </w:rPr>
      </w:pPr>
      <w:r w:rsidRPr="00DA3E6C">
        <w:rPr>
          <w:rFonts w:ascii="Times New Roman" w:hAnsi="Times New Roman"/>
        </w:rPr>
        <w:t>No payment or gift has been provided to any respondents.</w:t>
      </w:r>
    </w:p>
    <w:p w:rsidRPr="00DA3E6C" w:rsidR="00364AF3" w:rsidRDefault="00364AF3" w14:paraId="196E7973" w14:textId="77777777">
      <w:pPr>
        <w:tabs>
          <w:tab w:val="left" w:pos="720"/>
          <w:tab w:val="left" w:pos="4176"/>
          <w:tab w:val="left" w:pos="5040"/>
        </w:tabs>
        <w:ind w:left="720" w:hanging="720"/>
        <w:rPr>
          <w:rFonts w:ascii="Times New Roman" w:hAnsi="Times New Roman"/>
          <w:bCs/>
        </w:rPr>
      </w:pPr>
    </w:p>
    <w:p w:rsidRPr="00DA3E6C" w:rsidR="00364AF3" w:rsidRDefault="00364AF3" w14:paraId="3E35FDCE"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(10)</w:t>
      </w:r>
      <w:r w:rsidRPr="00DA3E6C">
        <w:rPr>
          <w:rFonts w:ascii="Times New Roman" w:hAnsi="Times New Roman"/>
          <w:b/>
          <w:bCs/>
        </w:rPr>
        <w:tab/>
      </w:r>
      <w:r w:rsidRPr="00DA3E6C">
        <w:rPr>
          <w:rFonts w:ascii="Times New Roman" w:hAnsi="Times New Roman"/>
          <w:b/>
          <w:bCs/>
          <w:u w:val="single"/>
        </w:rPr>
        <w:t>ASSURANCE OF CONFIDENTIALITY OF RESPONSES</w:t>
      </w:r>
    </w:p>
    <w:p w:rsidRPr="00DA3E6C" w:rsidR="00364AF3" w:rsidRDefault="00364AF3" w14:paraId="38569730" w14:textId="77777777">
      <w:pPr>
        <w:tabs>
          <w:tab w:val="left" w:pos="720"/>
          <w:tab w:val="left" w:pos="4176"/>
          <w:tab w:val="left" w:pos="5040"/>
        </w:tabs>
        <w:rPr>
          <w:rFonts w:ascii="Times New Roman" w:hAnsi="Times New Roman"/>
          <w:b/>
          <w:bCs/>
        </w:rPr>
      </w:pPr>
    </w:p>
    <w:p w:rsidR="00DA59E1" w:rsidP="00F63FCC" w:rsidRDefault="00364AF3" w14:paraId="12AE0170" w14:textId="2026990C">
      <w:pPr>
        <w:tabs>
          <w:tab w:val="left" w:pos="720"/>
          <w:tab w:val="left" w:pos="4176"/>
          <w:tab w:val="left" w:pos="5040"/>
        </w:tabs>
        <w:ind w:left="720"/>
        <w:rPr>
          <w:rFonts w:ascii="Times New Roman" w:hAnsi="Times New Roman"/>
          <w:b/>
          <w:bCs/>
        </w:rPr>
      </w:pPr>
      <w:r w:rsidRPr="00DA3E6C">
        <w:rPr>
          <w:rFonts w:ascii="Times New Roman" w:hAnsi="Times New Roman"/>
          <w:bCs/>
        </w:rPr>
        <w:t>Generally, tax returns and return information are confidential under 26 U.S.C. 6103.</w:t>
      </w:r>
    </w:p>
    <w:p w:rsidRPr="00DA3E6C" w:rsidR="00DA59E1" w:rsidRDefault="00DA59E1" w14:paraId="3879EBBF" w14:textId="77777777">
      <w:pPr>
        <w:tabs>
          <w:tab w:val="left" w:pos="720"/>
          <w:tab w:val="left" w:pos="4176"/>
          <w:tab w:val="left" w:pos="5040"/>
        </w:tabs>
        <w:ind w:left="720" w:hanging="720"/>
        <w:rPr>
          <w:rFonts w:ascii="Times New Roman" w:hAnsi="Times New Roman"/>
          <w:b/>
          <w:bCs/>
        </w:rPr>
      </w:pPr>
    </w:p>
    <w:p w:rsidRPr="00DA3E6C" w:rsidR="00364AF3" w:rsidRDefault="00364AF3" w14:paraId="3855D1DC"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(11)</w:t>
      </w:r>
      <w:r w:rsidRPr="00DA3E6C">
        <w:rPr>
          <w:rFonts w:ascii="Times New Roman" w:hAnsi="Times New Roman"/>
          <w:b/>
          <w:bCs/>
        </w:rPr>
        <w:tab/>
      </w:r>
      <w:r w:rsidRPr="00DA3E6C">
        <w:rPr>
          <w:rFonts w:ascii="Times New Roman" w:hAnsi="Times New Roman"/>
          <w:b/>
          <w:bCs/>
          <w:u w:val="single"/>
        </w:rPr>
        <w:t>JUSTIFICATION OF SENSITIVE QUESTIONS</w:t>
      </w:r>
    </w:p>
    <w:p w:rsidRPr="00DA3E6C" w:rsidR="00364AF3" w:rsidRDefault="00364AF3" w14:paraId="4F60A5BC" w14:textId="77777777">
      <w:pPr>
        <w:tabs>
          <w:tab w:val="left" w:pos="720"/>
          <w:tab w:val="left" w:pos="4176"/>
          <w:tab w:val="left" w:pos="5040"/>
        </w:tabs>
        <w:rPr>
          <w:rFonts w:ascii="Times New Roman" w:hAnsi="Times New Roman"/>
          <w:b/>
          <w:bCs/>
        </w:rPr>
      </w:pPr>
    </w:p>
    <w:p w:rsidRPr="00122DA3" w:rsidR="00122DA3" w:rsidP="00122DA3" w:rsidRDefault="00122DA3" w14:paraId="6ED91ADF" w14:textId="77777777">
      <w:pPr>
        <w:tabs>
          <w:tab w:val="left" w:pos="720"/>
          <w:tab w:val="left" w:pos="4176"/>
          <w:tab w:val="left" w:pos="5040"/>
        </w:tabs>
        <w:ind w:left="720"/>
        <w:rPr>
          <w:rFonts w:ascii="Times New Roman" w:hAnsi="Times New Roman"/>
          <w:bCs/>
        </w:rPr>
      </w:pPr>
      <w:bookmarkStart w:name="_Hlk499817344" w:id="0"/>
      <w:r w:rsidRPr="00122DA3">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122DA3">
          <w:rPr>
            <w:rStyle w:val="Hyperlink"/>
            <w:rFonts w:ascii="Times New Roman" w:hAnsi="Times New Roman"/>
            <w:bCs/>
          </w:rPr>
          <w:t>https://www.irs.gov/uac/Privacy-Impact-Assessments-PIA</w:t>
        </w:r>
      </w:hyperlink>
      <w:r w:rsidRPr="00122DA3">
        <w:rPr>
          <w:rFonts w:ascii="Times New Roman" w:hAnsi="Times New Roman"/>
          <w:bCs/>
        </w:rPr>
        <w:t>.</w:t>
      </w:r>
    </w:p>
    <w:p w:rsidRPr="00122DA3" w:rsidR="00122DA3" w:rsidP="00122DA3" w:rsidRDefault="00122DA3" w14:paraId="19E8C610" w14:textId="77777777">
      <w:pPr>
        <w:tabs>
          <w:tab w:val="left" w:pos="720"/>
          <w:tab w:val="left" w:pos="4176"/>
          <w:tab w:val="left" w:pos="5040"/>
        </w:tabs>
        <w:ind w:left="720"/>
        <w:rPr>
          <w:rFonts w:ascii="Times New Roman" w:hAnsi="Times New Roman"/>
          <w:bCs/>
        </w:rPr>
      </w:pPr>
    </w:p>
    <w:p w:rsidRPr="00122DA3" w:rsidR="00122DA3" w:rsidP="00122DA3" w:rsidRDefault="00122DA3" w14:paraId="120320C4" w14:textId="77777777">
      <w:pPr>
        <w:tabs>
          <w:tab w:val="left" w:pos="720"/>
          <w:tab w:val="left" w:pos="4176"/>
          <w:tab w:val="left" w:pos="5040"/>
        </w:tabs>
        <w:ind w:left="720"/>
        <w:rPr>
          <w:rFonts w:ascii="Times New Roman" w:hAnsi="Times New Roman"/>
          <w:bCs/>
        </w:rPr>
      </w:pPr>
      <w:r w:rsidRPr="00122DA3">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29268B" w:rsidR="0029268B" w:rsidP="00204FA4" w:rsidRDefault="0029268B" w14:paraId="371783A7" w14:textId="77777777">
      <w:pPr>
        <w:tabs>
          <w:tab w:val="left" w:pos="720"/>
          <w:tab w:val="left" w:pos="4176"/>
          <w:tab w:val="left" w:pos="5040"/>
        </w:tabs>
        <w:ind w:left="720"/>
        <w:rPr>
          <w:rFonts w:ascii="Times New Roman" w:hAnsi="Times New Roman"/>
        </w:rPr>
      </w:pPr>
    </w:p>
    <w:bookmarkEnd w:id="0"/>
    <w:p w:rsidRPr="00DA3E6C" w:rsidR="00364AF3" w:rsidRDefault="00364AF3" w14:paraId="65CA641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(12)</w:t>
      </w:r>
      <w:r w:rsidRPr="00DA3E6C">
        <w:rPr>
          <w:rFonts w:ascii="Times New Roman" w:hAnsi="Times New Roman"/>
          <w:b/>
          <w:bCs/>
        </w:rPr>
        <w:tab/>
      </w:r>
      <w:r w:rsidRPr="00DA3E6C">
        <w:rPr>
          <w:rFonts w:ascii="Times New Roman" w:hAnsi="Times New Roman"/>
          <w:b/>
          <w:bCs/>
          <w:u w:val="single"/>
        </w:rPr>
        <w:t>ESTIMATED BURDEN OF INFORMATION COLLECTION</w:t>
      </w:r>
    </w:p>
    <w:p w:rsidRPr="00DA3E6C" w:rsidR="00364AF3" w:rsidRDefault="00364AF3" w14:paraId="206E74BD" w14:textId="77777777">
      <w:pPr>
        <w:tabs>
          <w:tab w:val="left" w:pos="720"/>
          <w:tab w:val="left" w:pos="4176"/>
          <w:tab w:val="left" w:pos="5040"/>
        </w:tabs>
        <w:rPr>
          <w:rFonts w:ascii="Times New Roman" w:hAnsi="Times New Roman"/>
          <w:b/>
          <w:bCs/>
        </w:rPr>
      </w:pPr>
    </w:p>
    <w:p w:rsidRPr="00DA3E6C" w:rsidR="00364AF3" w:rsidRDefault="00364AF3" w14:paraId="48813AD8" w14:textId="77777777">
      <w:pPr>
        <w:tabs>
          <w:tab w:val="left" w:pos="720"/>
          <w:tab w:val="left" w:pos="4176"/>
          <w:tab w:val="left" w:pos="5040"/>
        </w:tabs>
        <w:rPr>
          <w:rFonts w:ascii="Times New Roman" w:hAnsi="Times New Roman"/>
          <w:b/>
          <w:bCs/>
        </w:rPr>
        <w:sectPr w:rsidRPr="00DA3E6C" w:rsidR="00364AF3">
          <w:type w:val="continuous"/>
          <w:pgSz w:w="12240" w:h="15840"/>
          <w:pgMar w:top="1440" w:right="1440" w:bottom="1440" w:left="1584" w:header="1440" w:footer="1440" w:gutter="0"/>
          <w:cols w:space="720"/>
          <w:noEndnote/>
        </w:sectPr>
      </w:pPr>
    </w:p>
    <w:p w:rsidRPr="006E4153" w:rsidR="006E4153" w:rsidP="00936DCF" w:rsidRDefault="00D414E2" w14:paraId="6E069177" w14:textId="3EFF9497">
      <w:pPr>
        <w:tabs>
          <w:tab w:val="left" w:pos="720"/>
          <w:tab w:val="left" w:pos="4176"/>
          <w:tab w:val="left" w:pos="5040"/>
        </w:tabs>
        <w:ind w:left="720"/>
        <w:rPr>
          <w:rFonts w:ascii="Times New Roman" w:hAnsi="Times New Roman"/>
          <w:bCs/>
        </w:rPr>
      </w:pPr>
      <w:r>
        <w:rPr>
          <w:rFonts w:ascii="Times New Roman" w:hAnsi="Times New Roman"/>
          <w:bCs/>
        </w:rPr>
        <w:t>Rev. Proc. 99-21</w:t>
      </w:r>
      <w:r w:rsidRPr="00F63FCC" w:rsidR="00122DA3">
        <w:rPr>
          <w:rFonts w:ascii="Times New Roman" w:hAnsi="Times New Roman"/>
          <w:bCs/>
        </w:rPr>
        <w:t xml:space="preserve">Section 4 </w:t>
      </w:r>
      <w:r>
        <w:rPr>
          <w:rFonts w:ascii="Times New Roman" w:hAnsi="Times New Roman"/>
          <w:bCs/>
        </w:rPr>
        <w:t>require</w:t>
      </w:r>
      <w:r w:rsidRPr="00F63FCC" w:rsidR="00122DA3">
        <w:rPr>
          <w:rFonts w:ascii="Times New Roman" w:hAnsi="Times New Roman"/>
          <w:bCs/>
        </w:rPr>
        <w:t xml:space="preserve">s that </w:t>
      </w:r>
      <w:proofErr w:type="gramStart"/>
      <w:r w:rsidRPr="00F63FCC" w:rsidR="00122DA3">
        <w:rPr>
          <w:rFonts w:ascii="Times New Roman" w:hAnsi="Times New Roman"/>
          <w:bCs/>
        </w:rPr>
        <w:t>in order for</w:t>
      </w:r>
      <w:proofErr w:type="gramEnd"/>
      <w:r w:rsidRPr="00F63FCC" w:rsidR="00122DA3">
        <w:rPr>
          <w:rFonts w:ascii="Times New Roman" w:hAnsi="Times New Roman"/>
          <w:bCs/>
        </w:rPr>
        <w:t xml:space="preserve"> a person to claim that an individual </w:t>
      </w:r>
      <w:r w:rsidR="00936DCF">
        <w:rPr>
          <w:rFonts w:ascii="Times New Roman" w:hAnsi="Times New Roman"/>
          <w:bCs/>
        </w:rPr>
        <w:t xml:space="preserve">         </w:t>
      </w:r>
      <w:r w:rsidRPr="00F63FCC" w:rsidR="00122DA3">
        <w:rPr>
          <w:rFonts w:ascii="Times New Roman" w:hAnsi="Times New Roman"/>
          <w:bCs/>
        </w:rPr>
        <w:t xml:space="preserve">taxpayer was financially disabled </w:t>
      </w:r>
      <w:r>
        <w:rPr>
          <w:rFonts w:ascii="Times New Roman" w:hAnsi="Times New Roman"/>
          <w:bCs/>
        </w:rPr>
        <w:t xml:space="preserve">they must the requested information to the IRS to make a claim for either a credit or a refund of tax. </w:t>
      </w:r>
      <w:r w:rsidR="00003692">
        <w:rPr>
          <w:rFonts w:ascii="Times New Roman" w:hAnsi="Times New Roman"/>
          <w:bCs/>
        </w:rPr>
        <w:t>The IRS</w:t>
      </w:r>
      <w:r w:rsidRPr="006E4153" w:rsidR="006E4153">
        <w:rPr>
          <w:rFonts w:ascii="Times New Roman" w:hAnsi="Times New Roman"/>
          <w:bCs/>
        </w:rPr>
        <w:t xml:space="preserve"> estimate</w:t>
      </w:r>
      <w:r w:rsidR="00003692">
        <w:rPr>
          <w:rFonts w:ascii="Times New Roman" w:hAnsi="Times New Roman"/>
          <w:bCs/>
        </w:rPr>
        <w:t>s</w:t>
      </w:r>
      <w:r w:rsidRPr="006E4153" w:rsidR="006E4153">
        <w:rPr>
          <w:rFonts w:ascii="Times New Roman" w:hAnsi="Times New Roman"/>
          <w:bCs/>
        </w:rPr>
        <w:t xml:space="preserve"> that 24,100 individual taxpayers (or their representatives) and 24,100 physicians will file the information required in section 4 of the revenue procedure.  Thus, the estimated number of respondents is 48,200.  The estimated annual burden per respondent will vary from 15 minutes to 45 minutes, depending on individual circumstances, with an estimated average of 30 minutes.  Thus, the estimated total annual reporting burden is 24,100 hours.</w:t>
      </w:r>
    </w:p>
    <w:p w:rsidRPr="006E4153" w:rsidR="006E4153" w:rsidP="006E4153" w:rsidRDefault="006E4153" w14:paraId="0ED3C902" w14:textId="77777777">
      <w:pPr>
        <w:tabs>
          <w:tab w:val="left" w:pos="720"/>
          <w:tab w:val="left" w:pos="4176"/>
          <w:tab w:val="left" w:pos="5040"/>
        </w:tabs>
        <w:ind w:left="630"/>
        <w:rPr>
          <w:rFonts w:ascii="Times New Roman" w:hAnsi="Times New Roman"/>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5"/>
        <w:gridCol w:w="2305"/>
        <w:gridCol w:w="2299"/>
        <w:gridCol w:w="2287"/>
      </w:tblGrid>
      <w:tr w:rsidRPr="00D414E2" w:rsidR="006E4153" w:rsidTr="00D414E2" w14:paraId="622E54C7" w14:textId="77777777">
        <w:trPr>
          <w:jc w:val="center"/>
        </w:trPr>
        <w:tc>
          <w:tcPr>
            <w:tcW w:w="2315"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11DAA737" w14:textId="77777777">
            <w:pPr>
              <w:widowControl/>
              <w:jc w:val="center"/>
              <w:rPr>
                <w:rFonts w:ascii="Arial Narrow" w:hAnsi="Arial Narrow"/>
                <w:b/>
                <w:sz w:val="20"/>
                <w:szCs w:val="20"/>
              </w:rPr>
            </w:pPr>
            <w:r w:rsidRPr="00D414E2">
              <w:rPr>
                <w:rFonts w:ascii="Arial Narrow" w:hAnsi="Arial Narrow"/>
                <w:b/>
                <w:sz w:val="20"/>
                <w:szCs w:val="20"/>
              </w:rPr>
              <w:t>Authority</w:t>
            </w:r>
          </w:p>
        </w:tc>
        <w:tc>
          <w:tcPr>
            <w:tcW w:w="2305"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0C4DAF44" w14:textId="77777777">
            <w:pPr>
              <w:widowControl/>
              <w:jc w:val="center"/>
              <w:rPr>
                <w:rFonts w:ascii="Arial Narrow" w:hAnsi="Arial Narrow"/>
                <w:b/>
                <w:sz w:val="20"/>
                <w:szCs w:val="20"/>
              </w:rPr>
            </w:pPr>
            <w:r w:rsidRPr="00D414E2">
              <w:rPr>
                <w:rFonts w:ascii="Arial Narrow" w:hAnsi="Arial Narrow"/>
                <w:b/>
                <w:sz w:val="20"/>
                <w:szCs w:val="20"/>
              </w:rPr>
              <w:t>Number of responses</w:t>
            </w:r>
          </w:p>
        </w:tc>
        <w:tc>
          <w:tcPr>
            <w:tcW w:w="2299"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1B4985B8" w14:textId="77777777">
            <w:pPr>
              <w:widowControl/>
              <w:jc w:val="center"/>
              <w:rPr>
                <w:rFonts w:ascii="Arial Narrow" w:hAnsi="Arial Narrow"/>
                <w:b/>
                <w:sz w:val="20"/>
                <w:szCs w:val="20"/>
              </w:rPr>
            </w:pPr>
            <w:r w:rsidRPr="00D414E2">
              <w:rPr>
                <w:rFonts w:ascii="Arial Narrow" w:hAnsi="Arial Narrow"/>
                <w:b/>
                <w:sz w:val="20"/>
                <w:szCs w:val="20"/>
              </w:rPr>
              <w:t>Time per response</w:t>
            </w:r>
          </w:p>
        </w:tc>
        <w:tc>
          <w:tcPr>
            <w:tcW w:w="2287"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6E9B984B" w14:textId="77777777">
            <w:pPr>
              <w:widowControl/>
              <w:jc w:val="center"/>
              <w:rPr>
                <w:rFonts w:ascii="Arial Narrow" w:hAnsi="Arial Narrow"/>
                <w:b/>
                <w:sz w:val="20"/>
                <w:szCs w:val="20"/>
              </w:rPr>
            </w:pPr>
            <w:r w:rsidRPr="00D414E2">
              <w:rPr>
                <w:rFonts w:ascii="Arial Narrow" w:hAnsi="Arial Narrow"/>
                <w:b/>
                <w:sz w:val="20"/>
                <w:szCs w:val="20"/>
              </w:rPr>
              <w:t>Total burden hours</w:t>
            </w:r>
          </w:p>
        </w:tc>
      </w:tr>
      <w:tr w:rsidRPr="00D414E2" w:rsidR="006E4153" w:rsidTr="00D414E2" w14:paraId="204008A2" w14:textId="77777777">
        <w:trPr>
          <w:jc w:val="center"/>
        </w:trPr>
        <w:tc>
          <w:tcPr>
            <w:tcW w:w="2315"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267746E9" w14:textId="77777777">
            <w:pPr>
              <w:widowControl/>
              <w:jc w:val="center"/>
              <w:rPr>
                <w:rFonts w:ascii="Arial Narrow" w:hAnsi="Arial Narrow"/>
                <w:sz w:val="20"/>
                <w:szCs w:val="20"/>
              </w:rPr>
            </w:pPr>
            <w:r w:rsidRPr="00D414E2">
              <w:rPr>
                <w:rFonts w:ascii="Arial Narrow" w:hAnsi="Arial Narrow"/>
                <w:sz w:val="20"/>
                <w:szCs w:val="20"/>
              </w:rPr>
              <w:lastRenderedPageBreak/>
              <w:t>Section 6511(h)(2)(A)</w:t>
            </w:r>
          </w:p>
        </w:tc>
        <w:tc>
          <w:tcPr>
            <w:tcW w:w="2305"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48E832B5" w14:textId="77777777">
            <w:pPr>
              <w:widowControl/>
              <w:jc w:val="center"/>
              <w:rPr>
                <w:rFonts w:ascii="Arial Narrow" w:hAnsi="Arial Narrow"/>
                <w:sz w:val="20"/>
                <w:szCs w:val="20"/>
              </w:rPr>
            </w:pPr>
            <w:r w:rsidRPr="00D414E2">
              <w:rPr>
                <w:rFonts w:ascii="Arial Narrow" w:hAnsi="Arial Narrow"/>
                <w:sz w:val="20"/>
                <w:szCs w:val="20"/>
              </w:rPr>
              <w:t>Taxpayer 24,100</w:t>
            </w:r>
          </w:p>
        </w:tc>
        <w:tc>
          <w:tcPr>
            <w:tcW w:w="2299"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0EEE3056" w14:textId="77777777">
            <w:pPr>
              <w:widowControl/>
              <w:jc w:val="center"/>
              <w:rPr>
                <w:rFonts w:ascii="Arial Narrow" w:hAnsi="Arial Narrow"/>
                <w:sz w:val="20"/>
                <w:szCs w:val="20"/>
              </w:rPr>
            </w:pPr>
            <w:r w:rsidRPr="00D414E2">
              <w:rPr>
                <w:rFonts w:ascii="Arial Narrow" w:hAnsi="Arial Narrow"/>
                <w:sz w:val="20"/>
                <w:szCs w:val="20"/>
              </w:rPr>
              <w:t>.5 hrs.</w:t>
            </w:r>
          </w:p>
        </w:tc>
        <w:tc>
          <w:tcPr>
            <w:tcW w:w="2287" w:type="dxa"/>
            <w:tcBorders>
              <w:top w:val="single" w:color="auto" w:sz="4" w:space="0"/>
              <w:left w:val="single" w:color="auto" w:sz="4" w:space="0"/>
              <w:bottom w:val="single" w:color="auto" w:sz="4" w:space="0"/>
              <w:right w:val="single" w:color="auto" w:sz="4" w:space="0"/>
            </w:tcBorders>
            <w:hideMark/>
          </w:tcPr>
          <w:p w:rsidRPr="00D414E2" w:rsidR="006E4153" w:rsidP="00D414E2" w:rsidRDefault="006E4153" w14:paraId="62C0F9E7" w14:textId="77777777">
            <w:pPr>
              <w:widowControl/>
              <w:jc w:val="center"/>
              <w:rPr>
                <w:rFonts w:ascii="Arial Narrow" w:hAnsi="Arial Narrow"/>
                <w:sz w:val="20"/>
                <w:szCs w:val="20"/>
              </w:rPr>
            </w:pPr>
            <w:r w:rsidRPr="00D414E2">
              <w:rPr>
                <w:rFonts w:ascii="Arial Narrow" w:hAnsi="Arial Narrow"/>
                <w:sz w:val="20"/>
                <w:szCs w:val="20"/>
              </w:rPr>
              <w:t>12,050</w:t>
            </w:r>
          </w:p>
        </w:tc>
      </w:tr>
      <w:tr w:rsidRPr="00D414E2" w:rsidR="00D414E2" w:rsidTr="00D414E2" w14:paraId="0CDDD5E1" w14:textId="77777777">
        <w:trPr>
          <w:jc w:val="center"/>
        </w:trPr>
        <w:tc>
          <w:tcPr>
            <w:tcW w:w="2315" w:type="dxa"/>
            <w:tcBorders>
              <w:top w:val="single" w:color="auto" w:sz="4" w:space="0"/>
              <w:left w:val="single" w:color="auto" w:sz="4" w:space="0"/>
              <w:bottom w:val="single" w:color="auto" w:sz="4" w:space="0"/>
              <w:right w:val="single" w:color="auto" w:sz="4" w:space="0"/>
            </w:tcBorders>
          </w:tcPr>
          <w:p w:rsidRPr="00D414E2" w:rsidR="00D414E2" w:rsidP="00D414E2" w:rsidRDefault="00D414E2" w14:paraId="5397F00A" w14:textId="31C94730">
            <w:pPr>
              <w:widowControl/>
              <w:jc w:val="center"/>
              <w:rPr>
                <w:rFonts w:ascii="Arial Narrow" w:hAnsi="Arial Narrow"/>
                <w:sz w:val="20"/>
                <w:szCs w:val="20"/>
              </w:rPr>
            </w:pPr>
            <w:r w:rsidRPr="00D414E2">
              <w:rPr>
                <w:rFonts w:ascii="Arial Narrow" w:hAnsi="Arial Narrow"/>
                <w:sz w:val="20"/>
                <w:szCs w:val="20"/>
              </w:rPr>
              <w:t>Section 6511(h)(2)(A)</w:t>
            </w:r>
          </w:p>
        </w:tc>
        <w:tc>
          <w:tcPr>
            <w:tcW w:w="2305" w:type="dxa"/>
            <w:tcBorders>
              <w:top w:val="single" w:color="auto" w:sz="4" w:space="0"/>
              <w:left w:val="single" w:color="auto" w:sz="4" w:space="0"/>
              <w:bottom w:val="single" w:color="auto" w:sz="4" w:space="0"/>
              <w:right w:val="single" w:color="auto" w:sz="4" w:space="0"/>
            </w:tcBorders>
            <w:hideMark/>
          </w:tcPr>
          <w:p w:rsidRPr="00D414E2" w:rsidR="00D414E2" w:rsidP="00D414E2" w:rsidRDefault="00D414E2" w14:paraId="06E08A86" w14:textId="77777777">
            <w:pPr>
              <w:widowControl/>
              <w:jc w:val="center"/>
              <w:rPr>
                <w:rFonts w:ascii="Arial Narrow" w:hAnsi="Arial Narrow"/>
                <w:sz w:val="20"/>
                <w:szCs w:val="20"/>
              </w:rPr>
            </w:pPr>
            <w:r w:rsidRPr="00D414E2">
              <w:rPr>
                <w:rFonts w:ascii="Arial Narrow" w:hAnsi="Arial Narrow"/>
                <w:sz w:val="20"/>
                <w:szCs w:val="20"/>
              </w:rPr>
              <w:t>Physician 24,100</w:t>
            </w:r>
          </w:p>
        </w:tc>
        <w:tc>
          <w:tcPr>
            <w:tcW w:w="2299" w:type="dxa"/>
            <w:tcBorders>
              <w:top w:val="single" w:color="auto" w:sz="4" w:space="0"/>
              <w:left w:val="single" w:color="auto" w:sz="4" w:space="0"/>
              <w:bottom w:val="single" w:color="auto" w:sz="4" w:space="0"/>
              <w:right w:val="single" w:color="auto" w:sz="4" w:space="0"/>
            </w:tcBorders>
            <w:hideMark/>
          </w:tcPr>
          <w:p w:rsidRPr="00D414E2" w:rsidR="00D414E2" w:rsidP="00D414E2" w:rsidRDefault="00D414E2" w14:paraId="6F2EF6D1" w14:textId="77777777">
            <w:pPr>
              <w:widowControl/>
              <w:jc w:val="center"/>
              <w:rPr>
                <w:rFonts w:ascii="Arial Narrow" w:hAnsi="Arial Narrow"/>
                <w:sz w:val="20"/>
                <w:szCs w:val="20"/>
              </w:rPr>
            </w:pPr>
            <w:r w:rsidRPr="00D414E2">
              <w:rPr>
                <w:rFonts w:ascii="Arial Narrow" w:hAnsi="Arial Narrow"/>
                <w:sz w:val="20"/>
                <w:szCs w:val="20"/>
              </w:rPr>
              <w:t>.5 hrs.</w:t>
            </w:r>
          </w:p>
        </w:tc>
        <w:tc>
          <w:tcPr>
            <w:tcW w:w="2287" w:type="dxa"/>
            <w:tcBorders>
              <w:top w:val="single" w:color="auto" w:sz="4" w:space="0"/>
              <w:left w:val="single" w:color="auto" w:sz="4" w:space="0"/>
              <w:bottom w:val="single" w:color="auto" w:sz="4" w:space="0"/>
              <w:right w:val="single" w:color="auto" w:sz="4" w:space="0"/>
            </w:tcBorders>
            <w:hideMark/>
          </w:tcPr>
          <w:p w:rsidRPr="00D414E2" w:rsidR="00D414E2" w:rsidP="00D414E2" w:rsidRDefault="00D414E2" w14:paraId="77BF9C58" w14:textId="77777777">
            <w:pPr>
              <w:widowControl/>
              <w:jc w:val="center"/>
              <w:rPr>
                <w:rFonts w:ascii="Arial Narrow" w:hAnsi="Arial Narrow"/>
                <w:sz w:val="20"/>
                <w:szCs w:val="20"/>
              </w:rPr>
            </w:pPr>
            <w:r w:rsidRPr="00D414E2">
              <w:rPr>
                <w:rFonts w:ascii="Arial Narrow" w:hAnsi="Arial Narrow"/>
                <w:sz w:val="20"/>
                <w:szCs w:val="20"/>
              </w:rPr>
              <w:t>12,050</w:t>
            </w:r>
          </w:p>
        </w:tc>
      </w:tr>
      <w:tr w:rsidRPr="00D414E2" w:rsidR="00D414E2" w:rsidTr="00D414E2" w14:paraId="6B9B1439" w14:textId="77777777">
        <w:trPr>
          <w:trHeight w:val="260"/>
          <w:jc w:val="center"/>
        </w:trPr>
        <w:tc>
          <w:tcPr>
            <w:tcW w:w="2315" w:type="dxa"/>
            <w:tcBorders>
              <w:top w:val="single" w:color="auto" w:sz="4" w:space="0"/>
              <w:left w:val="single" w:color="auto" w:sz="4" w:space="0"/>
              <w:bottom w:val="single" w:color="auto" w:sz="4" w:space="0"/>
              <w:right w:val="single" w:color="auto" w:sz="4" w:space="0"/>
            </w:tcBorders>
            <w:vAlign w:val="center"/>
          </w:tcPr>
          <w:p w:rsidRPr="00D414E2" w:rsidR="00D414E2" w:rsidP="00D414E2" w:rsidRDefault="00D414E2" w14:paraId="2D4F087A" w14:textId="77777777">
            <w:pPr>
              <w:widowControl/>
              <w:jc w:val="center"/>
              <w:rPr>
                <w:rFonts w:ascii="Arial Narrow" w:hAnsi="Arial Narrow"/>
                <w:sz w:val="20"/>
                <w:szCs w:val="20"/>
              </w:rPr>
            </w:pPr>
            <w:r w:rsidRPr="00D414E2">
              <w:rPr>
                <w:rFonts w:ascii="Arial Narrow" w:hAnsi="Arial Narrow"/>
                <w:sz w:val="20"/>
                <w:szCs w:val="20"/>
              </w:rPr>
              <w:t>Total</w:t>
            </w:r>
          </w:p>
        </w:tc>
        <w:tc>
          <w:tcPr>
            <w:tcW w:w="2305" w:type="dxa"/>
            <w:tcBorders>
              <w:top w:val="single" w:color="auto" w:sz="4" w:space="0"/>
              <w:left w:val="single" w:color="auto" w:sz="4" w:space="0"/>
              <w:bottom w:val="single" w:color="auto" w:sz="4" w:space="0"/>
              <w:right w:val="single" w:color="auto" w:sz="4" w:space="0"/>
            </w:tcBorders>
            <w:vAlign w:val="center"/>
            <w:hideMark/>
          </w:tcPr>
          <w:p w:rsidRPr="00D414E2" w:rsidR="00D414E2" w:rsidP="00D414E2" w:rsidRDefault="00D414E2" w14:paraId="771067D3" w14:textId="459F526E">
            <w:pPr>
              <w:widowControl/>
              <w:jc w:val="center"/>
              <w:rPr>
                <w:rFonts w:ascii="Arial Narrow" w:hAnsi="Arial Narrow"/>
                <w:sz w:val="20"/>
                <w:szCs w:val="20"/>
              </w:rPr>
            </w:pPr>
            <w:r w:rsidRPr="00D414E2">
              <w:rPr>
                <w:rFonts w:ascii="Arial Narrow" w:hAnsi="Arial Narrow"/>
                <w:sz w:val="20"/>
                <w:szCs w:val="20"/>
              </w:rPr>
              <w:t>48,200</w:t>
            </w:r>
          </w:p>
        </w:tc>
        <w:tc>
          <w:tcPr>
            <w:tcW w:w="2299" w:type="dxa"/>
            <w:tcBorders>
              <w:top w:val="single" w:color="auto" w:sz="4" w:space="0"/>
              <w:left w:val="single" w:color="auto" w:sz="4" w:space="0"/>
              <w:bottom w:val="single" w:color="auto" w:sz="4" w:space="0"/>
              <w:right w:val="single" w:color="auto" w:sz="4" w:space="0"/>
            </w:tcBorders>
            <w:vAlign w:val="center"/>
          </w:tcPr>
          <w:p w:rsidRPr="00D414E2" w:rsidR="00D414E2" w:rsidP="00D414E2" w:rsidRDefault="00D414E2" w14:paraId="4B6BFCF7" w14:textId="77777777">
            <w:pPr>
              <w:widowControl/>
              <w:jc w:val="center"/>
              <w:rPr>
                <w:rFonts w:ascii="Arial Narrow" w:hAnsi="Arial Narrow"/>
                <w:sz w:val="20"/>
                <w:szCs w:val="20"/>
              </w:rPr>
            </w:pPr>
          </w:p>
        </w:tc>
        <w:tc>
          <w:tcPr>
            <w:tcW w:w="2287" w:type="dxa"/>
            <w:tcBorders>
              <w:top w:val="single" w:color="auto" w:sz="4" w:space="0"/>
              <w:left w:val="single" w:color="auto" w:sz="4" w:space="0"/>
              <w:bottom w:val="single" w:color="auto" w:sz="4" w:space="0"/>
              <w:right w:val="single" w:color="auto" w:sz="4" w:space="0"/>
            </w:tcBorders>
            <w:vAlign w:val="center"/>
          </w:tcPr>
          <w:p w:rsidRPr="00D414E2" w:rsidR="00D414E2" w:rsidP="00D414E2" w:rsidRDefault="00D414E2" w14:paraId="517E0BE4" w14:textId="018AD1CD">
            <w:pPr>
              <w:widowControl/>
              <w:jc w:val="center"/>
              <w:rPr>
                <w:rFonts w:ascii="Arial Narrow" w:hAnsi="Arial Narrow"/>
                <w:sz w:val="20"/>
                <w:szCs w:val="20"/>
              </w:rPr>
            </w:pPr>
            <w:r w:rsidRPr="00D414E2">
              <w:rPr>
                <w:rFonts w:ascii="Arial Narrow" w:hAnsi="Arial Narrow"/>
                <w:sz w:val="20"/>
                <w:szCs w:val="20"/>
              </w:rPr>
              <w:t>24,100</w:t>
            </w:r>
          </w:p>
        </w:tc>
      </w:tr>
    </w:tbl>
    <w:p w:rsidR="00546024" w:rsidRDefault="00546024" w14:paraId="37B76B4C" w14:textId="32F3FD60">
      <w:pPr>
        <w:tabs>
          <w:tab w:val="left" w:pos="720"/>
          <w:tab w:val="left" w:pos="4176"/>
          <w:tab w:val="left" w:pos="5040"/>
        </w:tabs>
        <w:rPr>
          <w:rFonts w:ascii="Times New Roman" w:hAnsi="Times New Roman"/>
          <w:bCs/>
        </w:rPr>
      </w:pPr>
    </w:p>
    <w:p w:rsidR="00D414E2" w:rsidP="00D414E2" w:rsidRDefault="00D414E2" w14:paraId="61C637E3" w14:textId="63B43951">
      <w:pPr>
        <w:tabs>
          <w:tab w:val="left" w:pos="720"/>
          <w:tab w:val="left" w:pos="4176"/>
          <w:tab w:val="left" w:pos="5040"/>
        </w:tabs>
        <w:ind w:left="720"/>
        <w:rPr>
          <w:rFonts w:ascii="Times New Roman" w:hAnsi="Times New Roman"/>
          <w:bCs/>
        </w:rPr>
      </w:pPr>
      <w:r w:rsidRPr="00D414E2">
        <w:rPr>
          <w:rFonts w:ascii="Times New Roman" w:hAnsi="Times New Roman"/>
          <w:bCs/>
        </w:rPr>
        <w:t>The following regulation impose no additional burden.  Please continue to assign OMB number 1545-1</w:t>
      </w:r>
      <w:r>
        <w:rPr>
          <w:rFonts w:ascii="Times New Roman" w:hAnsi="Times New Roman"/>
          <w:bCs/>
        </w:rPr>
        <w:t>6</w:t>
      </w:r>
      <w:r w:rsidRPr="00D414E2">
        <w:rPr>
          <w:rFonts w:ascii="Times New Roman" w:hAnsi="Times New Roman"/>
          <w:bCs/>
        </w:rPr>
        <w:t>4</w:t>
      </w:r>
      <w:r>
        <w:rPr>
          <w:rFonts w:ascii="Times New Roman" w:hAnsi="Times New Roman"/>
          <w:bCs/>
        </w:rPr>
        <w:t>9</w:t>
      </w:r>
      <w:r w:rsidRPr="00D414E2">
        <w:rPr>
          <w:rFonts w:ascii="Times New Roman" w:hAnsi="Times New Roman"/>
          <w:bCs/>
        </w:rPr>
        <w:t xml:space="preserve"> to th</w:t>
      </w:r>
      <w:r>
        <w:rPr>
          <w:rFonts w:ascii="Times New Roman" w:hAnsi="Times New Roman"/>
          <w:bCs/>
        </w:rPr>
        <w:t>i</w:t>
      </w:r>
      <w:r w:rsidRPr="00D414E2">
        <w:rPr>
          <w:rFonts w:ascii="Times New Roman" w:hAnsi="Times New Roman"/>
          <w:bCs/>
        </w:rPr>
        <w:t>s regulation</w:t>
      </w:r>
      <w:r>
        <w:rPr>
          <w:rFonts w:ascii="Times New Roman" w:hAnsi="Times New Roman"/>
          <w:bCs/>
        </w:rPr>
        <w:t>:</w:t>
      </w:r>
    </w:p>
    <w:p w:rsidR="00D414E2" w:rsidP="00D414E2" w:rsidRDefault="00D414E2" w14:paraId="1407CEBE" w14:textId="0A92FB3C">
      <w:pPr>
        <w:tabs>
          <w:tab w:val="left" w:pos="720"/>
          <w:tab w:val="left" w:pos="4176"/>
          <w:tab w:val="left" w:pos="5040"/>
        </w:tabs>
        <w:ind w:left="720"/>
        <w:rPr>
          <w:rFonts w:ascii="Times New Roman" w:hAnsi="Times New Roman"/>
          <w:bCs/>
        </w:rPr>
      </w:pPr>
    </w:p>
    <w:p w:rsidRPr="00D414E2" w:rsidR="00D414E2" w:rsidP="00D414E2" w:rsidRDefault="00936DCF" w14:paraId="43BCE6B7" w14:textId="35D27336">
      <w:pPr>
        <w:tabs>
          <w:tab w:val="left" w:pos="720"/>
          <w:tab w:val="left" w:pos="4176"/>
          <w:tab w:val="left" w:pos="5040"/>
        </w:tabs>
        <w:ind w:left="720"/>
        <w:rPr>
          <w:rFonts w:ascii="Times New Roman" w:hAnsi="Times New Roman"/>
          <w:b/>
        </w:rPr>
      </w:pPr>
      <w:r w:rsidRPr="00936DCF">
        <w:rPr>
          <w:rFonts w:ascii="Times New Roman" w:hAnsi="Times New Roman"/>
          <w:b/>
        </w:rPr>
        <w:t>601.105</w:t>
      </w:r>
    </w:p>
    <w:p w:rsidRPr="00DA3E6C" w:rsidR="00364AF3" w:rsidRDefault="00364AF3" w14:paraId="129C1FE6" w14:textId="77777777">
      <w:pPr>
        <w:tabs>
          <w:tab w:val="right" w:pos="9216"/>
        </w:tabs>
        <w:rPr>
          <w:rFonts w:ascii="Times New Roman" w:hAnsi="Times New Roman"/>
          <w:b/>
          <w:bCs/>
        </w:rPr>
      </w:pPr>
    </w:p>
    <w:p w:rsidRPr="00DA3E6C" w:rsidR="00364AF3" w:rsidRDefault="00364AF3" w14:paraId="7CDBD122" w14:textId="77777777">
      <w:pPr>
        <w:tabs>
          <w:tab w:val="left" w:pos="720"/>
          <w:tab w:val="left" w:pos="4176"/>
          <w:tab w:val="left" w:pos="5040"/>
        </w:tabs>
        <w:rPr>
          <w:rFonts w:ascii="Times New Roman" w:hAnsi="Times New Roman"/>
          <w:b/>
          <w:bCs/>
        </w:rPr>
      </w:pPr>
      <w:r w:rsidRPr="00DA3E6C">
        <w:rPr>
          <w:rFonts w:ascii="Times New Roman" w:hAnsi="Times New Roman"/>
          <w:b/>
          <w:bCs/>
        </w:rPr>
        <w:t xml:space="preserve">(13) </w:t>
      </w:r>
      <w:r w:rsidRPr="00DA3E6C">
        <w:rPr>
          <w:rFonts w:ascii="Times New Roman" w:hAnsi="Times New Roman"/>
          <w:b/>
          <w:bCs/>
          <w:u w:val="single"/>
        </w:rPr>
        <w:t>ESTIMATED TOTAL ANNUAL COST BURDEN TO RESPONDENTS</w:t>
      </w:r>
    </w:p>
    <w:p w:rsidRPr="00622750" w:rsidR="00364AF3" w:rsidP="00622750" w:rsidRDefault="00364AF3" w14:paraId="17F30B2D" w14:textId="77777777"/>
    <w:p w:rsidR="00DA3E6C" w:rsidP="00622750" w:rsidRDefault="00DA3E6C" w14:paraId="620080B5" w14:textId="77777777">
      <w:pPr>
        <w:ind w:left="720"/>
        <w:rPr>
          <w:rFonts w:ascii="Times New Roman" w:hAnsi="Times New Roman"/>
        </w:rPr>
      </w:pPr>
      <w:r w:rsidRPr="0062275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A3E6C" w:rsidR="00364AF3" w:rsidRDefault="00364AF3" w14:paraId="485684E8" w14:textId="77777777">
      <w:pPr>
        <w:tabs>
          <w:tab w:val="left" w:pos="720"/>
          <w:tab w:val="left" w:pos="4176"/>
          <w:tab w:val="left" w:pos="5040"/>
        </w:tabs>
        <w:rPr>
          <w:rFonts w:ascii="Times New Roman" w:hAnsi="Times New Roman"/>
          <w:b/>
          <w:bCs/>
        </w:rPr>
      </w:pPr>
    </w:p>
    <w:p w:rsidRPr="00DA3E6C" w:rsidR="00364AF3" w:rsidRDefault="00364AF3" w14:paraId="3A359A5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(14)</w:t>
      </w:r>
      <w:r w:rsidRPr="00DA3E6C">
        <w:rPr>
          <w:rFonts w:ascii="Times New Roman" w:hAnsi="Times New Roman"/>
          <w:b/>
          <w:bCs/>
        </w:rPr>
        <w:tab/>
      </w:r>
      <w:r w:rsidRPr="00DA3E6C">
        <w:rPr>
          <w:rFonts w:ascii="Times New Roman" w:hAnsi="Times New Roman"/>
          <w:b/>
          <w:bCs/>
          <w:u w:val="single"/>
        </w:rPr>
        <w:t>ESTIMATED ANNUALIZED COST TO THE FEDERAL GOVERNMENT</w:t>
      </w:r>
    </w:p>
    <w:p w:rsidRPr="00DA3E6C" w:rsidR="00364AF3" w:rsidRDefault="00364AF3" w14:paraId="356FB2B5" w14:textId="77777777">
      <w:pPr>
        <w:tabs>
          <w:tab w:val="left" w:pos="720"/>
          <w:tab w:val="left" w:pos="4176"/>
          <w:tab w:val="left" w:pos="5040"/>
        </w:tabs>
        <w:rPr>
          <w:rFonts w:ascii="Times New Roman" w:hAnsi="Times New Roman"/>
          <w:b/>
          <w:bCs/>
        </w:rPr>
      </w:pPr>
    </w:p>
    <w:p w:rsidRPr="00DA3E6C" w:rsidR="00DA3E6C" w:rsidP="00DA3E6C" w:rsidRDefault="00DA3E6C" w14:paraId="1927AA30" w14:textId="77777777">
      <w:pPr>
        <w:spacing w:line="268" w:lineRule="exact"/>
        <w:ind w:left="720" w:right="624"/>
        <w:rPr>
          <w:rFonts w:ascii="Times New Roman" w:hAnsi="Times New Roman"/>
        </w:rPr>
      </w:pPr>
      <w:r w:rsidRPr="00DA3E6C">
        <w:rPr>
          <w:rFonts w:ascii="Times New Roman" w:hAnsi="Times New Roman"/>
        </w:rPr>
        <w:t xml:space="preserve">To ensure more accuracy and consistency across its information collections, IRS is currently in the process of revising the methodology it uses to estimate burden and </w:t>
      </w:r>
      <w:r w:rsidR="002F21B8">
        <w:rPr>
          <w:rFonts w:ascii="Times New Roman" w:hAnsi="Times New Roman"/>
        </w:rPr>
        <w:t>c</w:t>
      </w:r>
      <w:r w:rsidRPr="00DA3E6C">
        <w:rPr>
          <w:rFonts w:ascii="Times New Roman" w:hAnsi="Times New Roman"/>
        </w:rPr>
        <w:t>osts. Once this methodology is complete, IRS will update this information collection to reflect a more precise estimate of burden and costs.</w:t>
      </w:r>
    </w:p>
    <w:p w:rsidR="00364AF3" w:rsidRDefault="00364AF3" w14:paraId="21B8C483" w14:textId="77777777">
      <w:pPr>
        <w:tabs>
          <w:tab w:val="left" w:pos="720"/>
          <w:tab w:val="left" w:pos="4176"/>
          <w:tab w:val="left" w:pos="5040"/>
        </w:tabs>
        <w:rPr>
          <w:rFonts w:ascii="Times New Roman" w:hAnsi="Times New Roman"/>
          <w:b/>
          <w:bCs/>
        </w:rPr>
      </w:pPr>
    </w:p>
    <w:p w:rsidRPr="00DA3E6C" w:rsidR="00364AF3" w:rsidRDefault="00364AF3" w14:paraId="48579D9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(15)</w:t>
      </w:r>
      <w:r w:rsidRPr="00DA3E6C">
        <w:rPr>
          <w:rFonts w:ascii="Times New Roman" w:hAnsi="Times New Roman"/>
          <w:b/>
          <w:bCs/>
        </w:rPr>
        <w:tab/>
      </w:r>
      <w:r w:rsidRPr="00DA3E6C">
        <w:rPr>
          <w:rFonts w:ascii="Times New Roman" w:hAnsi="Times New Roman"/>
          <w:b/>
          <w:bCs/>
          <w:u w:val="single"/>
        </w:rPr>
        <w:t>REASONS FOR CHANGE IN BURDEN</w:t>
      </w:r>
    </w:p>
    <w:p w:rsidRPr="00DA3E6C" w:rsidR="00364AF3" w:rsidRDefault="00364AF3" w14:paraId="6445BF69" w14:textId="77777777">
      <w:pPr>
        <w:tabs>
          <w:tab w:val="left" w:pos="720"/>
          <w:tab w:val="left" w:pos="4176"/>
          <w:tab w:val="left" w:pos="5040"/>
        </w:tabs>
        <w:rPr>
          <w:rFonts w:ascii="Times New Roman" w:hAnsi="Times New Roman"/>
          <w:b/>
          <w:bCs/>
        </w:rPr>
      </w:pPr>
    </w:p>
    <w:p w:rsidRPr="00DA3E6C" w:rsidR="00364AF3" w:rsidRDefault="00364AF3" w14:paraId="62CD0E43" w14:textId="77777777">
      <w:pPr>
        <w:tabs>
          <w:tab w:val="left" w:pos="720"/>
          <w:tab w:val="left" w:pos="4176"/>
          <w:tab w:val="left" w:pos="5040"/>
        </w:tabs>
        <w:ind w:left="720"/>
        <w:rPr>
          <w:rFonts w:ascii="Times New Roman" w:hAnsi="Times New Roman"/>
          <w:bCs/>
        </w:rPr>
      </w:pPr>
      <w:r w:rsidRPr="00DA3E6C">
        <w:rPr>
          <w:rFonts w:ascii="Times New Roman" w:hAnsi="Times New Roman"/>
          <w:bCs/>
        </w:rPr>
        <w:t xml:space="preserve">There is no change in the paperwork burden previously approved by OMB.  </w:t>
      </w:r>
      <w:r w:rsidR="008D312E">
        <w:rPr>
          <w:rFonts w:ascii="Times New Roman" w:hAnsi="Times New Roman"/>
          <w:bCs/>
        </w:rPr>
        <w:t>IRS is</w:t>
      </w:r>
      <w:r w:rsidRPr="00DA3E6C">
        <w:rPr>
          <w:rFonts w:ascii="Times New Roman" w:hAnsi="Times New Roman"/>
          <w:bCs/>
        </w:rPr>
        <w:t xml:space="preserve"> making this submission to renew the OMB approval.               </w:t>
      </w:r>
    </w:p>
    <w:p w:rsidRPr="00DA3E6C" w:rsidR="00364AF3" w:rsidRDefault="00364AF3" w14:paraId="6FA9087D" w14:textId="77777777">
      <w:pPr>
        <w:tabs>
          <w:tab w:val="left" w:pos="720"/>
          <w:tab w:val="left" w:pos="4176"/>
          <w:tab w:val="left" w:pos="5040"/>
        </w:tabs>
        <w:rPr>
          <w:rFonts w:ascii="Times New Roman" w:hAnsi="Times New Roman"/>
          <w:b/>
          <w:bCs/>
        </w:rPr>
      </w:pPr>
    </w:p>
    <w:p w:rsidRPr="00DA3E6C" w:rsidR="00364AF3" w:rsidRDefault="00364AF3" w14:paraId="42B78FAF"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(16)</w:t>
      </w:r>
      <w:r w:rsidRPr="00DA3E6C">
        <w:rPr>
          <w:rFonts w:ascii="Times New Roman" w:hAnsi="Times New Roman"/>
          <w:b/>
          <w:bCs/>
        </w:rPr>
        <w:tab/>
      </w:r>
      <w:r w:rsidRPr="00DA3E6C">
        <w:rPr>
          <w:rFonts w:ascii="Times New Roman" w:hAnsi="Times New Roman"/>
          <w:b/>
          <w:bCs/>
          <w:u w:val="single"/>
        </w:rPr>
        <w:t>PLANS FOR TABULATION, STATISTICAL ANALYSIS AND PUBLICATION</w:t>
      </w:r>
    </w:p>
    <w:p w:rsidRPr="00DA3E6C" w:rsidR="00364AF3" w:rsidRDefault="00364AF3" w14:paraId="170FF22F" w14:textId="77777777">
      <w:pPr>
        <w:tabs>
          <w:tab w:val="left" w:pos="720"/>
          <w:tab w:val="left" w:pos="4176"/>
          <w:tab w:val="left" w:pos="5040"/>
        </w:tabs>
        <w:rPr>
          <w:rFonts w:ascii="Times New Roman" w:hAnsi="Times New Roman"/>
          <w:b/>
          <w:bCs/>
        </w:rPr>
      </w:pPr>
    </w:p>
    <w:p w:rsidR="00DA3E6C" w:rsidP="00DA3E6C" w:rsidRDefault="00DA3E6C" w14:paraId="59CAC519" w14:textId="198D0727">
      <w:pPr>
        <w:spacing w:line="228" w:lineRule="auto"/>
        <w:ind w:left="720"/>
        <w:rPr>
          <w:rFonts w:ascii="Times New Roman" w:hAnsi="Times New Roman"/>
        </w:rPr>
      </w:pPr>
      <w:r w:rsidRPr="00DA3E6C">
        <w:rPr>
          <w:rFonts w:ascii="Times New Roman" w:hAnsi="Times New Roman"/>
        </w:rPr>
        <w:t>There are no plans for tabulation, statistical analysis</w:t>
      </w:r>
      <w:r w:rsidR="007E31F0">
        <w:rPr>
          <w:rFonts w:ascii="Times New Roman" w:hAnsi="Times New Roman"/>
        </w:rPr>
        <w:t>,</w:t>
      </w:r>
      <w:r w:rsidRPr="00DA3E6C">
        <w:rPr>
          <w:rFonts w:ascii="Times New Roman" w:hAnsi="Times New Roman"/>
        </w:rPr>
        <w:t xml:space="preserve"> and publication.</w:t>
      </w:r>
    </w:p>
    <w:p w:rsidRPr="00DA3E6C" w:rsidR="00364AF3" w:rsidRDefault="00364AF3" w14:paraId="52F8299F" w14:textId="77777777">
      <w:pPr>
        <w:tabs>
          <w:tab w:val="left" w:pos="720"/>
          <w:tab w:val="left" w:pos="4176"/>
          <w:tab w:val="left" w:pos="5040"/>
        </w:tabs>
        <w:rPr>
          <w:rFonts w:ascii="Times New Roman" w:hAnsi="Times New Roman"/>
          <w:b/>
          <w:bCs/>
        </w:rPr>
      </w:pPr>
    </w:p>
    <w:p w:rsidRPr="00DA3E6C" w:rsidR="00364AF3" w:rsidRDefault="00364AF3" w14:paraId="156194E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(17)</w:t>
      </w:r>
      <w:r w:rsidRPr="00DA3E6C">
        <w:rPr>
          <w:rFonts w:ascii="Times New Roman" w:hAnsi="Times New Roman"/>
          <w:b/>
          <w:bCs/>
        </w:rPr>
        <w:tab/>
      </w:r>
      <w:r w:rsidRPr="00DA3E6C">
        <w:rPr>
          <w:rFonts w:ascii="Times New Roman" w:hAnsi="Times New Roman"/>
          <w:b/>
          <w:bCs/>
          <w:u w:val="single"/>
        </w:rPr>
        <w:t>REASONS WHY DISPLAYING THE OMB EXPIRATION DATE IS</w:t>
      </w:r>
      <w:r w:rsidRPr="00DA3E6C">
        <w:rPr>
          <w:rFonts w:ascii="Times New Roman" w:hAnsi="Times New Roman"/>
          <w:b/>
          <w:bCs/>
        </w:rPr>
        <w:t xml:space="preserve">     </w:t>
      </w:r>
      <w:r w:rsidRPr="00DA3E6C">
        <w:rPr>
          <w:rFonts w:ascii="Times New Roman" w:hAnsi="Times New Roman"/>
          <w:b/>
          <w:bCs/>
          <w:u w:val="single"/>
        </w:rPr>
        <w:t>INAPPROPRIATE</w:t>
      </w:r>
    </w:p>
    <w:p w:rsidRPr="00DA3E6C" w:rsidR="00364AF3" w:rsidRDefault="00364AF3" w14:paraId="5B9B0B9B" w14:textId="77777777">
      <w:pPr>
        <w:tabs>
          <w:tab w:val="left" w:pos="720"/>
          <w:tab w:val="left" w:pos="4176"/>
          <w:tab w:val="left" w:pos="5040"/>
        </w:tabs>
        <w:rPr>
          <w:rFonts w:ascii="Times New Roman" w:hAnsi="Times New Roman"/>
          <w:b/>
          <w:bCs/>
        </w:rPr>
      </w:pPr>
    </w:p>
    <w:p w:rsidRPr="00DA3E6C" w:rsidR="00DA3E6C" w:rsidP="00DA3E6C" w:rsidRDefault="008D312E" w14:paraId="66192C65" w14:textId="77777777">
      <w:pPr>
        <w:spacing w:line="268" w:lineRule="exact"/>
        <w:ind w:left="720" w:right="624"/>
        <w:rPr>
          <w:rFonts w:ascii="Times New Roman" w:hAnsi="Times New Roman"/>
          <w:bCs/>
        </w:rPr>
      </w:pPr>
      <w:r>
        <w:rPr>
          <w:rFonts w:ascii="Times New Roman" w:hAnsi="Times New Roman"/>
          <w:bCs/>
        </w:rPr>
        <w:t>IRS</w:t>
      </w:r>
      <w:r w:rsidRPr="00DA3E6C">
        <w:rPr>
          <w:rFonts w:ascii="Times New Roman" w:hAnsi="Times New Roman"/>
          <w:bCs/>
        </w:rPr>
        <w:t xml:space="preserve"> </w:t>
      </w:r>
      <w:r w:rsidRPr="00DA3E6C" w:rsidR="00DA3E6C">
        <w:rPr>
          <w:rFonts w:ascii="Times New Roman" w:hAnsi="Times New Roman"/>
          <w:bCs/>
        </w:rPr>
        <w:t>believe</w:t>
      </w:r>
      <w:r>
        <w:rPr>
          <w:rFonts w:ascii="Times New Roman" w:hAnsi="Times New Roman"/>
          <w:bCs/>
        </w:rPr>
        <w:t>s</w:t>
      </w:r>
      <w:r w:rsidRPr="00DA3E6C" w:rsidR="00DA3E6C">
        <w:rPr>
          <w:rFonts w:ascii="Times New Roman" w:hAnsi="Times New Roman"/>
          <w:bCs/>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DA3E6C" w:rsidR="00827DF5" w:rsidRDefault="00827DF5" w14:paraId="6EC91EE4" w14:textId="77777777">
      <w:pPr>
        <w:tabs>
          <w:tab w:val="left" w:pos="720"/>
          <w:tab w:val="left" w:pos="4176"/>
          <w:tab w:val="left" w:pos="5040"/>
        </w:tabs>
        <w:ind w:left="720" w:hanging="720"/>
        <w:rPr>
          <w:rFonts w:ascii="Times New Roman" w:hAnsi="Times New Roman"/>
          <w:b/>
          <w:bCs/>
        </w:rPr>
      </w:pPr>
    </w:p>
    <w:p w:rsidRPr="00DA3E6C" w:rsidR="00364AF3" w:rsidRDefault="00364AF3" w14:paraId="34B308D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(18)</w:t>
      </w:r>
      <w:r w:rsidRPr="00DA3E6C">
        <w:rPr>
          <w:rFonts w:ascii="Times New Roman" w:hAnsi="Times New Roman"/>
          <w:b/>
          <w:bCs/>
        </w:rPr>
        <w:tab/>
      </w:r>
      <w:r w:rsidRPr="00DA3E6C">
        <w:rPr>
          <w:rFonts w:ascii="Times New Roman" w:hAnsi="Times New Roman"/>
          <w:b/>
          <w:bCs/>
          <w:u w:val="single"/>
        </w:rPr>
        <w:t xml:space="preserve">EXCEPTIONS TO THE CERTIFICATION STATEMENT </w:t>
      </w:r>
    </w:p>
    <w:p w:rsidRPr="00DA3E6C" w:rsidR="00364AF3" w:rsidRDefault="00364AF3" w14:paraId="5367DFD3" w14:textId="77777777">
      <w:pPr>
        <w:tabs>
          <w:tab w:val="left" w:pos="720"/>
          <w:tab w:val="left" w:pos="4176"/>
          <w:tab w:val="left" w:pos="5040"/>
        </w:tabs>
        <w:rPr>
          <w:rFonts w:ascii="Times New Roman" w:hAnsi="Times New Roman"/>
          <w:b/>
          <w:bCs/>
        </w:rPr>
      </w:pPr>
    </w:p>
    <w:p w:rsidR="002F21B8" w:rsidP="002F21B8" w:rsidRDefault="002F21B8" w14:paraId="53027DD0" w14:textId="77777777">
      <w:pPr>
        <w:spacing w:line="268" w:lineRule="exact"/>
        <w:ind w:left="720" w:right="624"/>
        <w:rPr>
          <w:rFonts w:ascii="Times New Roman" w:hAnsi="Times New Roman"/>
        </w:rPr>
      </w:pPr>
      <w:r w:rsidRPr="002F21B8">
        <w:rPr>
          <w:rFonts w:ascii="Times New Roman" w:hAnsi="Times New Roman"/>
        </w:rPr>
        <w:t xml:space="preserve">There are no exceptions to the certification statement. </w:t>
      </w:r>
    </w:p>
    <w:p w:rsidRPr="002F21B8" w:rsidR="008A3675" w:rsidP="002F21B8" w:rsidRDefault="008A3675" w14:paraId="4B7C5B6A" w14:textId="77777777">
      <w:pPr>
        <w:spacing w:line="268" w:lineRule="exact"/>
        <w:ind w:left="720" w:right="624"/>
        <w:rPr>
          <w:rFonts w:ascii="Times New Roman" w:hAnsi="Times New Roman"/>
          <w:bCs/>
        </w:rPr>
      </w:pPr>
    </w:p>
    <w:p w:rsidRPr="00DA3E6C" w:rsidR="00364AF3" w:rsidP="00A33C21" w:rsidRDefault="00364AF3" w14:paraId="7CCBCB58" w14:textId="77777777">
      <w:pPr>
        <w:tabs>
          <w:tab w:val="left" w:pos="720"/>
          <w:tab w:val="left" w:pos="4176"/>
          <w:tab w:val="left" w:pos="5040"/>
        </w:tabs>
        <w:ind w:left="720"/>
        <w:rPr>
          <w:rFonts w:ascii="Times New Roman" w:hAnsi="Times New Roman"/>
          <w:bCs/>
        </w:rPr>
      </w:pPr>
      <w:r w:rsidRPr="00DA3E6C">
        <w:rPr>
          <w:rFonts w:ascii="Times New Roman" w:hAnsi="Times New Roman"/>
          <w:b/>
          <w:bCs/>
          <w:u w:val="single"/>
        </w:rPr>
        <w:t>Note:</w:t>
      </w:r>
      <w:r w:rsidRPr="00DA3E6C">
        <w:rPr>
          <w:rFonts w:ascii="Times New Roman" w:hAnsi="Times New Roman"/>
          <w:b/>
          <w:bCs/>
        </w:rPr>
        <w:t xml:space="preserve">  </w:t>
      </w:r>
      <w:r w:rsidRPr="00DA3E6C">
        <w:rPr>
          <w:rFonts w:ascii="Times New Roman" w:hAnsi="Times New Roman"/>
          <w:bCs/>
        </w:rPr>
        <w:t xml:space="preserve">The following paragraph applies to </w:t>
      </w:r>
      <w:proofErr w:type="gramStart"/>
      <w:r w:rsidRPr="00DA3E6C">
        <w:rPr>
          <w:rFonts w:ascii="Times New Roman" w:hAnsi="Times New Roman"/>
          <w:bCs/>
        </w:rPr>
        <w:t>all of</w:t>
      </w:r>
      <w:proofErr w:type="gramEnd"/>
      <w:r w:rsidRPr="00DA3E6C">
        <w:rPr>
          <w:rFonts w:ascii="Times New Roman" w:hAnsi="Times New Roman"/>
          <w:bCs/>
        </w:rPr>
        <w:t xml:space="preserve"> the collections of information in this submission:</w:t>
      </w:r>
    </w:p>
    <w:p w:rsidRPr="00DA3E6C" w:rsidR="00364AF3" w:rsidRDefault="00364AF3" w14:paraId="3144E701" w14:textId="77777777">
      <w:pPr>
        <w:tabs>
          <w:tab w:val="left" w:pos="720"/>
          <w:tab w:val="left" w:pos="4176"/>
          <w:tab w:val="left" w:pos="5040"/>
        </w:tabs>
        <w:rPr>
          <w:rFonts w:ascii="Times New Roman" w:hAnsi="Times New Roman"/>
          <w:bCs/>
        </w:rPr>
      </w:pPr>
    </w:p>
    <w:p w:rsidRPr="00DA3E6C" w:rsidR="00364AF3" w:rsidP="00A33C21" w:rsidRDefault="00364AF3" w14:paraId="3B5EEAE7" w14:textId="11AD6105">
      <w:pPr>
        <w:tabs>
          <w:tab w:val="left" w:pos="720"/>
          <w:tab w:val="left" w:pos="4176"/>
          <w:tab w:val="left" w:pos="5040"/>
        </w:tabs>
        <w:ind w:left="720"/>
        <w:rPr>
          <w:rFonts w:ascii="Times New Roman" w:hAnsi="Times New Roman"/>
          <w:bCs/>
        </w:rPr>
      </w:pPr>
      <w:r w:rsidRPr="00DA3E6C">
        <w:rPr>
          <w:rFonts w:ascii="Times New Roman" w:hAnsi="Times New Roman"/>
          <w:bCs/>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A3E6C">
        <w:rPr>
          <w:rFonts w:ascii="Times New Roman" w:hAnsi="Times New Roman"/>
          <w:bCs/>
        </w:rPr>
        <w:t>as long as</w:t>
      </w:r>
      <w:proofErr w:type="gramEnd"/>
      <w:r w:rsidRPr="00DA3E6C">
        <w:rPr>
          <w:rFonts w:ascii="Times New Roman" w:hAnsi="Times New Roman"/>
          <w:bCs/>
        </w:rPr>
        <w:t xml:space="preserve"> their contents may become material in the administration of any internal revenue law.  Generally, tax returns and tax return information are confidential, as required by 26 U.S.C. 6103.</w:t>
      </w:r>
    </w:p>
    <w:sectPr w:rsidRPr="00DA3E6C" w:rsidR="00364AF3" w:rsidSect="0054295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F23" w14:textId="77777777" w:rsidR="006E3306" w:rsidRDefault="006E3306">
      <w:r>
        <w:separator/>
      </w:r>
    </w:p>
  </w:endnote>
  <w:endnote w:type="continuationSeparator" w:id="0">
    <w:p w14:paraId="270AE39F" w14:textId="77777777" w:rsidR="006E3306" w:rsidRDefault="006E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868256"/>
      <w:docPartObj>
        <w:docPartGallery w:val="Page Numbers (Bottom of Page)"/>
        <w:docPartUnique/>
      </w:docPartObj>
    </w:sdtPr>
    <w:sdtEndPr>
      <w:rPr>
        <w:noProof/>
      </w:rPr>
    </w:sdtEndPr>
    <w:sdtContent>
      <w:p w14:paraId="00443019" w14:textId="3E0CD91B" w:rsidR="00D414E2" w:rsidRDefault="00D414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EC989" w14:textId="77777777" w:rsidR="00D414E2" w:rsidRDefault="00D41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F95A3" w14:textId="77777777" w:rsidR="006E3306" w:rsidRDefault="006E3306">
      <w:r>
        <w:separator/>
      </w:r>
    </w:p>
  </w:footnote>
  <w:footnote w:type="continuationSeparator" w:id="0">
    <w:p w14:paraId="7D521853" w14:textId="77777777" w:rsidR="006E3306" w:rsidRDefault="006E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3DDE" w14:textId="77777777" w:rsidR="00E760F7" w:rsidRDefault="00E760F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03692"/>
    <w:rsid w:val="00015692"/>
    <w:rsid w:val="0004135E"/>
    <w:rsid w:val="00054277"/>
    <w:rsid w:val="000A204F"/>
    <w:rsid w:val="00122DA3"/>
    <w:rsid w:val="00146203"/>
    <w:rsid w:val="001636F7"/>
    <w:rsid w:val="00184060"/>
    <w:rsid w:val="00196891"/>
    <w:rsid w:val="00204FA4"/>
    <w:rsid w:val="002142AE"/>
    <w:rsid w:val="002742D2"/>
    <w:rsid w:val="002855E8"/>
    <w:rsid w:val="0029268B"/>
    <w:rsid w:val="002C3748"/>
    <w:rsid w:val="002D7EBE"/>
    <w:rsid w:val="002E30EF"/>
    <w:rsid w:val="002F21B8"/>
    <w:rsid w:val="002F5175"/>
    <w:rsid w:val="0033257C"/>
    <w:rsid w:val="00364AF3"/>
    <w:rsid w:val="00395052"/>
    <w:rsid w:val="00396B17"/>
    <w:rsid w:val="00397F48"/>
    <w:rsid w:val="00400463"/>
    <w:rsid w:val="004718AC"/>
    <w:rsid w:val="00483000"/>
    <w:rsid w:val="004D1D73"/>
    <w:rsid w:val="004D70EE"/>
    <w:rsid w:val="004F766B"/>
    <w:rsid w:val="005002B9"/>
    <w:rsid w:val="005169E8"/>
    <w:rsid w:val="0054295C"/>
    <w:rsid w:val="00546024"/>
    <w:rsid w:val="00586A54"/>
    <w:rsid w:val="005D1455"/>
    <w:rsid w:val="005E3143"/>
    <w:rsid w:val="005E4A3D"/>
    <w:rsid w:val="00622260"/>
    <w:rsid w:val="00622750"/>
    <w:rsid w:val="00654B6C"/>
    <w:rsid w:val="006A503F"/>
    <w:rsid w:val="006C6FB4"/>
    <w:rsid w:val="006C7E38"/>
    <w:rsid w:val="006E3306"/>
    <w:rsid w:val="006E4153"/>
    <w:rsid w:val="006F4408"/>
    <w:rsid w:val="00705318"/>
    <w:rsid w:val="0077309A"/>
    <w:rsid w:val="007E31F0"/>
    <w:rsid w:val="00827DF5"/>
    <w:rsid w:val="0088033E"/>
    <w:rsid w:val="008A3675"/>
    <w:rsid w:val="008D312E"/>
    <w:rsid w:val="008E3365"/>
    <w:rsid w:val="008F7585"/>
    <w:rsid w:val="00936148"/>
    <w:rsid w:val="00936DCF"/>
    <w:rsid w:val="009A7B07"/>
    <w:rsid w:val="009F0A53"/>
    <w:rsid w:val="00A07A52"/>
    <w:rsid w:val="00A33C21"/>
    <w:rsid w:val="00AB5637"/>
    <w:rsid w:val="00B04C59"/>
    <w:rsid w:val="00BF7BD3"/>
    <w:rsid w:val="00C230EE"/>
    <w:rsid w:val="00C55A0C"/>
    <w:rsid w:val="00C601F4"/>
    <w:rsid w:val="00D07661"/>
    <w:rsid w:val="00D16E62"/>
    <w:rsid w:val="00D414E2"/>
    <w:rsid w:val="00D6582D"/>
    <w:rsid w:val="00DA3E6C"/>
    <w:rsid w:val="00DA59E1"/>
    <w:rsid w:val="00DB2C97"/>
    <w:rsid w:val="00DB466F"/>
    <w:rsid w:val="00DE2840"/>
    <w:rsid w:val="00E11BEE"/>
    <w:rsid w:val="00E2077E"/>
    <w:rsid w:val="00E760F7"/>
    <w:rsid w:val="00E840AE"/>
    <w:rsid w:val="00EF5AB6"/>
    <w:rsid w:val="00F04E8B"/>
    <w:rsid w:val="00F36077"/>
    <w:rsid w:val="00F63FCC"/>
    <w:rsid w:val="00F9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DF44AB"/>
  <w15:chartTrackingRefBased/>
  <w15:docId w15:val="{33F8A7B2-CD0E-4F9B-B124-AA87FE0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A7B07"/>
    <w:rPr>
      <w:rFonts w:ascii="Tahoma" w:hAnsi="Tahoma" w:cs="Tahoma"/>
      <w:sz w:val="16"/>
      <w:szCs w:val="16"/>
    </w:rPr>
  </w:style>
  <w:style w:type="character" w:styleId="CommentReference">
    <w:name w:val="annotation reference"/>
    <w:rsid w:val="008D312E"/>
    <w:rPr>
      <w:sz w:val="16"/>
      <w:szCs w:val="16"/>
    </w:rPr>
  </w:style>
  <w:style w:type="paragraph" w:styleId="CommentText">
    <w:name w:val="annotation text"/>
    <w:basedOn w:val="Normal"/>
    <w:link w:val="CommentTextChar"/>
    <w:rsid w:val="008D312E"/>
    <w:rPr>
      <w:sz w:val="20"/>
      <w:szCs w:val="20"/>
    </w:rPr>
  </w:style>
  <w:style w:type="character" w:customStyle="1" w:styleId="CommentTextChar">
    <w:name w:val="Comment Text Char"/>
    <w:link w:val="CommentText"/>
    <w:rsid w:val="008D312E"/>
    <w:rPr>
      <w:rFonts w:ascii="Courier" w:hAnsi="Courier"/>
    </w:rPr>
  </w:style>
  <w:style w:type="paragraph" w:styleId="CommentSubject">
    <w:name w:val="annotation subject"/>
    <w:basedOn w:val="CommentText"/>
    <w:next w:val="CommentText"/>
    <w:link w:val="CommentSubjectChar"/>
    <w:rsid w:val="008D312E"/>
    <w:rPr>
      <w:b/>
      <w:bCs/>
    </w:rPr>
  </w:style>
  <w:style w:type="character" w:customStyle="1" w:styleId="CommentSubjectChar">
    <w:name w:val="Comment Subject Char"/>
    <w:link w:val="CommentSubject"/>
    <w:rsid w:val="008D312E"/>
    <w:rPr>
      <w:rFonts w:ascii="Courier" w:hAnsi="Courier"/>
      <w:b/>
      <w:bCs/>
    </w:rPr>
  </w:style>
  <w:style w:type="character" w:styleId="Hyperlink">
    <w:name w:val="Hyperlink"/>
    <w:basedOn w:val="DefaultParagraphFont"/>
    <w:rsid w:val="00122DA3"/>
    <w:rPr>
      <w:color w:val="0563C1" w:themeColor="hyperlink"/>
      <w:u w:val="single"/>
    </w:rPr>
  </w:style>
  <w:style w:type="character" w:styleId="UnresolvedMention">
    <w:name w:val="Unresolved Mention"/>
    <w:basedOn w:val="DefaultParagraphFont"/>
    <w:uiPriority w:val="99"/>
    <w:semiHidden/>
    <w:unhideWhenUsed/>
    <w:rsid w:val="00122DA3"/>
    <w:rPr>
      <w:color w:val="605E5C"/>
      <w:shd w:val="clear" w:color="auto" w:fill="E1DFDD"/>
    </w:rPr>
  </w:style>
  <w:style w:type="paragraph" w:styleId="Header">
    <w:name w:val="header"/>
    <w:basedOn w:val="Normal"/>
    <w:link w:val="HeaderChar"/>
    <w:rsid w:val="00D414E2"/>
    <w:pPr>
      <w:tabs>
        <w:tab w:val="center" w:pos="4680"/>
        <w:tab w:val="right" w:pos="9360"/>
      </w:tabs>
    </w:pPr>
  </w:style>
  <w:style w:type="character" w:customStyle="1" w:styleId="HeaderChar">
    <w:name w:val="Header Char"/>
    <w:basedOn w:val="DefaultParagraphFont"/>
    <w:link w:val="Header"/>
    <w:rsid w:val="00D414E2"/>
    <w:rPr>
      <w:rFonts w:ascii="Courier" w:hAnsi="Courier"/>
      <w:sz w:val="24"/>
      <w:szCs w:val="24"/>
    </w:rPr>
  </w:style>
  <w:style w:type="paragraph" w:styleId="Footer">
    <w:name w:val="footer"/>
    <w:basedOn w:val="Normal"/>
    <w:link w:val="FooterChar"/>
    <w:uiPriority w:val="99"/>
    <w:rsid w:val="00D414E2"/>
    <w:pPr>
      <w:tabs>
        <w:tab w:val="center" w:pos="4680"/>
        <w:tab w:val="right" w:pos="9360"/>
      </w:tabs>
    </w:pPr>
  </w:style>
  <w:style w:type="character" w:customStyle="1" w:styleId="FooterChar">
    <w:name w:val="Footer Char"/>
    <w:basedOn w:val="DefaultParagraphFont"/>
    <w:link w:val="Footer"/>
    <w:uiPriority w:val="99"/>
    <w:rsid w:val="00D414E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288969">
      <w:bodyDiv w:val="1"/>
      <w:marLeft w:val="0"/>
      <w:marRight w:val="0"/>
      <w:marTop w:val="0"/>
      <w:marBottom w:val="0"/>
      <w:divBdr>
        <w:top w:val="none" w:sz="0" w:space="0" w:color="auto"/>
        <w:left w:val="none" w:sz="0" w:space="0" w:color="auto"/>
        <w:bottom w:val="none" w:sz="0" w:space="0" w:color="auto"/>
        <w:right w:val="none" w:sz="0" w:space="0" w:color="auto"/>
      </w:divBdr>
    </w:div>
    <w:div w:id="926889243">
      <w:bodyDiv w:val="1"/>
      <w:marLeft w:val="0"/>
      <w:marRight w:val="0"/>
      <w:marTop w:val="0"/>
      <w:marBottom w:val="0"/>
      <w:divBdr>
        <w:top w:val="none" w:sz="0" w:space="0" w:color="auto"/>
        <w:left w:val="none" w:sz="0" w:space="0" w:color="auto"/>
        <w:bottom w:val="none" w:sz="0" w:space="0" w:color="auto"/>
        <w:right w:val="none" w:sz="0" w:space="0" w:color="auto"/>
      </w:divBdr>
    </w:div>
    <w:div w:id="1058938472">
      <w:bodyDiv w:val="1"/>
      <w:marLeft w:val="0"/>
      <w:marRight w:val="0"/>
      <w:marTop w:val="0"/>
      <w:marBottom w:val="0"/>
      <w:divBdr>
        <w:top w:val="none" w:sz="0" w:space="0" w:color="auto"/>
        <w:left w:val="none" w:sz="0" w:space="0" w:color="auto"/>
        <w:bottom w:val="none" w:sz="0" w:space="0" w:color="auto"/>
        <w:right w:val="none" w:sz="0" w:space="0" w:color="auto"/>
      </w:divBdr>
    </w:div>
    <w:div w:id="11292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dc:description/>
  <cp:lastModifiedBy>Adams Paul D</cp:lastModifiedBy>
  <cp:revision>2</cp:revision>
  <cp:lastPrinted>2005-05-20T12:06:00Z</cp:lastPrinted>
  <dcterms:created xsi:type="dcterms:W3CDTF">2021-04-27T01:34:00Z</dcterms:created>
  <dcterms:modified xsi:type="dcterms:W3CDTF">2021-04-27T01:34:00Z</dcterms:modified>
</cp:coreProperties>
</file>