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69C7" w:rsidR="006800B3" w:rsidRDefault="006800B3" w14:paraId="692844F7" w14:textId="77777777">
      <w:pPr>
        <w:jc w:val="center"/>
        <w:rPr>
          <w:rFonts w:ascii="Calibri Light" w:hAnsi="Calibri Light" w:cs="Calibri Light"/>
          <w:sz w:val="24"/>
          <w:szCs w:val="24"/>
        </w:rPr>
      </w:pPr>
      <w:r w:rsidRPr="00DC69C7">
        <w:rPr>
          <w:rFonts w:ascii="Calibri Light" w:hAnsi="Calibri Light" w:cs="Calibri Light"/>
          <w:lang w:val="en-CA"/>
        </w:rPr>
        <w:fldChar w:fldCharType="begin"/>
      </w:r>
      <w:r w:rsidRPr="00DC69C7">
        <w:rPr>
          <w:rFonts w:ascii="Calibri Light" w:hAnsi="Calibri Light" w:cs="Calibri Light"/>
          <w:lang w:val="en-CA"/>
        </w:rPr>
        <w:instrText xml:space="preserve"> SEQ CHAPTER \h \r 1</w:instrText>
      </w:r>
      <w:r w:rsidRPr="00DC69C7">
        <w:rPr>
          <w:rFonts w:ascii="Calibri Light" w:hAnsi="Calibri Light" w:cs="Calibri Light"/>
          <w:lang w:val="en-CA"/>
        </w:rPr>
        <w:fldChar w:fldCharType="end"/>
      </w:r>
      <w:r w:rsidRPr="00DC69C7">
        <w:rPr>
          <w:rFonts w:ascii="Calibri Light" w:hAnsi="Calibri Light" w:cs="Calibri Light"/>
          <w:sz w:val="24"/>
          <w:szCs w:val="24"/>
        </w:rPr>
        <w:t>SUPPORTING STATEMENT</w:t>
      </w:r>
    </w:p>
    <w:p w:rsidRPr="00DC69C7" w:rsidR="00860546" w:rsidRDefault="00860546" w14:paraId="48EAA3A1" w14:textId="77777777">
      <w:pPr>
        <w:jc w:val="center"/>
        <w:rPr>
          <w:rFonts w:ascii="Calibri Light" w:hAnsi="Calibri Light" w:cs="Calibri Light"/>
          <w:sz w:val="24"/>
          <w:szCs w:val="24"/>
        </w:rPr>
      </w:pPr>
      <w:r w:rsidRPr="00DC69C7">
        <w:rPr>
          <w:rFonts w:ascii="Calibri Light" w:hAnsi="Calibri Light" w:cs="Calibri Light"/>
          <w:sz w:val="24"/>
          <w:szCs w:val="24"/>
        </w:rPr>
        <w:t>Internal Revenue Service</w:t>
      </w:r>
    </w:p>
    <w:p w:rsidR="005D50B0" w:rsidP="002B699C" w:rsidRDefault="00EF7548" w14:paraId="09B15229" w14:textId="4A55EC32">
      <w:pPr>
        <w:jc w:val="center"/>
        <w:rPr>
          <w:rFonts w:ascii="Calibri Light" w:hAnsi="Calibri Light" w:cs="Calibri Light"/>
          <w:sz w:val="24"/>
          <w:szCs w:val="24"/>
        </w:rPr>
      </w:pPr>
      <w:r>
        <w:rPr>
          <w:rFonts w:ascii="Calibri Light" w:hAnsi="Calibri Light" w:cs="Calibri Light"/>
          <w:sz w:val="24"/>
          <w:szCs w:val="24"/>
        </w:rPr>
        <w:t>Form 8582</w:t>
      </w:r>
      <w:r w:rsidR="002B699C">
        <w:rPr>
          <w:rFonts w:ascii="Calibri Light" w:hAnsi="Calibri Light" w:cs="Calibri Light"/>
          <w:sz w:val="24"/>
          <w:szCs w:val="24"/>
        </w:rPr>
        <w:t xml:space="preserve">, </w:t>
      </w:r>
      <w:r w:rsidRPr="00DC69C7" w:rsidR="00EC65FA">
        <w:rPr>
          <w:rFonts w:ascii="Calibri Light" w:hAnsi="Calibri Light" w:cs="Calibri Light"/>
          <w:sz w:val="24"/>
          <w:szCs w:val="24"/>
        </w:rPr>
        <w:t>Passive Activity Loss Limitations</w:t>
      </w:r>
    </w:p>
    <w:p w:rsidRPr="00DC69C7" w:rsidR="002B699C" w:rsidP="002B699C" w:rsidRDefault="002B699C" w14:paraId="5D5314AD" w14:textId="26C8453C">
      <w:pPr>
        <w:jc w:val="center"/>
        <w:rPr>
          <w:rFonts w:ascii="Calibri Light" w:hAnsi="Calibri Light" w:cs="Calibri Light"/>
          <w:sz w:val="24"/>
          <w:szCs w:val="24"/>
        </w:rPr>
      </w:pPr>
      <w:r>
        <w:rPr>
          <w:rFonts w:ascii="Calibri Light" w:hAnsi="Calibri Light" w:cs="Calibri Light"/>
          <w:sz w:val="24"/>
          <w:szCs w:val="24"/>
        </w:rPr>
        <w:t>OMB Control N</w:t>
      </w:r>
      <w:r>
        <w:rPr>
          <w:rFonts w:ascii="Calibri Light" w:hAnsi="Calibri Light" w:cs="Calibri Light"/>
          <w:sz w:val="24"/>
          <w:szCs w:val="24"/>
        </w:rPr>
        <w:t>umber</w:t>
      </w:r>
      <w:r>
        <w:rPr>
          <w:rFonts w:ascii="Calibri Light" w:hAnsi="Calibri Light" w:cs="Calibri Light"/>
          <w:sz w:val="24"/>
          <w:szCs w:val="24"/>
        </w:rPr>
        <w:t xml:space="preserve"> </w:t>
      </w:r>
      <w:r w:rsidRPr="00DC69C7">
        <w:rPr>
          <w:rFonts w:ascii="Calibri Light" w:hAnsi="Calibri Light" w:cs="Calibri Light"/>
          <w:sz w:val="24"/>
          <w:szCs w:val="24"/>
        </w:rPr>
        <w:t>1545-1008</w:t>
      </w:r>
    </w:p>
    <w:p w:rsidRPr="00DC69C7" w:rsidR="006800B3" w:rsidRDefault="006800B3" w14:paraId="2979C18E" w14:textId="77777777">
      <w:pPr>
        <w:rPr>
          <w:rFonts w:ascii="Calibri Light" w:hAnsi="Calibri Light" w:cs="Calibri Light"/>
          <w:sz w:val="24"/>
          <w:szCs w:val="24"/>
        </w:rPr>
      </w:pPr>
    </w:p>
    <w:p w:rsidRPr="00DC69C7" w:rsidR="006800B3" w:rsidRDefault="006800B3" w14:paraId="3F0324F3"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CIRCUMSTANCES NECESSITATING COLLECTION OF INFORMATION</w:t>
      </w:r>
    </w:p>
    <w:p w:rsidRPr="00DC69C7" w:rsidR="006800B3" w:rsidRDefault="006800B3" w14:paraId="76AD593D" w14:textId="77777777">
      <w:pPr>
        <w:numPr>
          <w:ilvl w:val="12"/>
          <w:numId w:val="0"/>
        </w:numPr>
        <w:rPr>
          <w:rFonts w:ascii="Calibri Light" w:hAnsi="Calibri Light" w:cs="Calibri Light"/>
          <w:sz w:val="24"/>
          <w:szCs w:val="24"/>
        </w:rPr>
      </w:pPr>
    </w:p>
    <w:p w:rsidRPr="00DC69C7" w:rsidR="006800B3" w:rsidRDefault="002B699C" w14:paraId="734566A1" w14:textId="74B65503">
      <w:pPr>
        <w:numPr>
          <w:ilvl w:val="12"/>
          <w:numId w:val="0"/>
        </w:numPr>
        <w:ind w:left="720"/>
        <w:rPr>
          <w:rFonts w:ascii="Calibri Light" w:hAnsi="Calibri Light" w:cs="Calibri Light"/>
          <w:sz w:val="24"/>
          <w:szCs w:val="24"/>
        </w:rPr>
      </w:pPr>
      <w:r>
        <w:rPr>
          <w:rFonts w:ascii="Calibri Light" w:hAnsi="Calibri Light" w:cs="Calibri Light"/>
          <w:sz w:val="24"/>
          <w:szCs w:val="24"/>
        </w:rPr>
        <w:t xml:space="preserve">Internal Revenue Code (IRC) </w:t>
      </w:r>
      <w:r w:rsidRPr="00DC69C7" w:rsidR="005D19A0">
        <w:rPr>
          <w:rFonts w:ascii="Calibri Light" w:hAnsi="Calibri Light" w:cs="Calibri Light"/>
          <w:sz w:val="24"/>
          <w:szCs w:val="24"/>
        </w:rPr>
        <w:t xml:space="preserve">Section </w:t>
      </w:r>
      <w:r w:rsidRPr="00DC69C7" w:rsidR="00EC65FA">
        <w:rPr>
          <w:rFonts w:ascii="Calibri Light" w:hAnsi="Calibri Light" w:cs="Calibri Light"/>
          <w:sz w:val="24"/>
          <w:szCs w:val="24"/>
        </w:rPr>
        <w:t>469 limits the passive activity losses that a taxpayer may deduct.  The passive activity losses are allowed only to the extent of passive activity income plus up to a $25,000 allowance for rental real estate when there is active participation.  Form 8582 is used to figure the passive activity loss allowed and the actual loss to be reported on the tax return</w:t>
      </w:r>
      <w:r w:rsidRPr="00DC69C7" w:rsidR="006800B3">
        <w:rPr>
          <w:rFonts w:ascii="Calibri Light" w:hAnsi="Calibri Light" w:cs="Calibri Light"/>
          <w:sz w:val="24"/>
          <w:szCs w:val="24"/>
        </w:rPr>
        <w:t>.</w:t>
      </w:r>
      <w:r w:rsidR="00541A48">
        <w:rPr>
          <w:rFonts w:ascii="Calibri Light" w:hAnsi="Calibri Light" w:cs="Calibri Light"/>
          <w:sz w:val="24"/>
          <w:szCs w:val="24"/>
        </w:rPr>
        <w:t xml:space="preserve"> P. L. 116-136 (the CARES Act of 2020), section 2304(a), repealed the excess business loss limitation under section 461(l)(1) for tax years 2018,2019, and 2020.</w:t>
      </w:r>
    </w:p>
    <w:p w:rsidRPr="00DC69C7" w:rsidR="007D1DD8" w:rsidRDefault="007D1DD8" w14:paraId="487F16DD" w14:textId="77777777">
      <w:pPr>
        <w:numPr>
          <w:ilvl w:val="12"/>
          <w:numId w:val="0"/>
        </w:numPr>
        <w:ind w:left="720"/>
        <w:rPr>
          <w:rFonts w:ascii="Calibri Light" w:hAnsi="Calibri Light" w:cs="Calibri Light"/>
          <w:sz w:val="24"/>
          <w:szCs w:val="24"/>
        </w:rPr>
      </w:pPr>
    </w:p>
    <w:p w:rsidRPr="00DC69C7" w:rsidR="006800B3" w:rsidRDefault="006800B3" w14:paraId="4E9CF72C"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USE OF DATA</w:t>
      </w:r>
      <w:r w:rsidRPr="00DC69C7">
        <w:rPr>
          <w:rFonts w:ascii="Calibri Light" w:hAnsi="Calibri Light" w:cs="Calibri Light"/>
        </w:rPr>
        <w:t xml:space="preserve"> </w:t>
      </w:r>
    </w:p>
    <w:p w:rsidRPr="00DC69C7" w:rsidR="006800B3" w:rsidRDefault="006800B3" w14:paraId="76C3397C" w14:textId="77777777">
      <w:pPr>
        <w:numPr>
          <w:ilvl w:val="12"/>
          <w:numId w:val="0"/>
        </w:numPr>
        <w:rPr>
          <w:rFonts w:ascii="Calibri Light" w:hAnsi="Calibri Light" w:cs="Calibri Light"/>
          <w:sz w:val="24"/>
          <w:szCs w:val="24"/>
        </w:rPr>
      </w:pPr>
    </w:p>
    <w:p w:rsidRPr="00DC69C7" w:rsidR="006800B3" w:rsidRDefault="006800B3" w14:paraId="3A813678" w14:textId="77777777">
      <w:pPr>
        <w:numPr>
          <w:ilvl w:val="12"/>
          <w:numId w:val="0"/>
        </w:numPr>
        <w:ind w:left="720"/>
        <w:rPr>
          <w:rFonts w:ascii="Calibri Light" w:hAnsi="Calibri Light" w:cs="Calibri Light"/>
          <w:sz w:val="24"/>
          <w:szCs w:val="24"/>
        </w:rPr>
      </w:pPr>
      <w:r w:rsidRPr="00DC69C7">
        <w:rPr>
          <w:rFonts w:ascii="Calibri Light" w:hAnsi="Calibri Light" w:cs="Calibri Light"/>
          <w:sz w:val="24"/>
          <w:szCs w:val="24"/>
        </w:rPr>
        <w:t xml:space="preserve">The information </w:t>
      </w:r>
      <w:r w:rsidRPr="00DC69C7" w:rsidR="00EC65FA">
        <w:rPr>
          <w:rFonts w:ascii="Calibri Light" w:hAnsi="Calibri Light" w:cs="Calibri Light"/>
          <w:sz w:val="24"/>
          <w:szCs w:val="24"/>
        </w:rPr>
        <w:t>is used by the Service to verify the loss allowed under the passive activity rules.</w:t>
      </w:r>
      <w:r w:rsidRPr="00DC69C7" w:rsidR="005D19A0">
        <w:rPr>
          <w:rFonts w:ascii="Calibri Light" w:hAnsi="Calibri Light" w:cs="Calibri Light"/>
        </w:rPr>
        <w:t xml:space="preserve"> </w:t>
      </w:r>
      <w:r w:rsidRPr="00DC69C7" w:rsidR="005D19A0">
        <w:rPr>
          <w:rFonts w:ascii="Calibri Light" w:hAnsi="Calibri Light" w:cs="Calibri Light"/>
          <w:sz w:val="24"/>
          <w:szCs w:val="24"/>
        </w:rPr>
        <w:t>The data will be used by the Internal Revenue Service and taxpayers to verify that the proper amount of tax is reported and excluded.</w:t>
      </w:r>
    </w:p>
    <w:p w:rsidRPr="00DC69C7" w:rsidR="006800B3" w:rsidRDefault="006800B3" w14:paraId="0A136D24" w14:textId="77777777">
      <w:pPr>
        <w:numPr>
          <w:ilvl w:val="12"/>
          <w:numId w:val="0"/>
        </w:numPr>
        <w:rPr>
          <w:rFonts w:ascii="Calibri Light" w:hAnsi="Calibri Light" w:cs="Calibri Light"/>
          <w:sz w:val="24"/>
          <w:szCs w:val="24"/>
        </w:rPr>
      </w:pPr>
    </w:p>
    <w:p w:rsidRPr="00DC69C7" w:rsidR="006800B3" w:rsidRDefault="006800B3" w14:paraId="264EC5DC"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USE OF IMPROVED INFORMATION TECHNOLOGY TO REDUCE BURDEN</w:t>
      </w:r>
    </w:p>
    <w:p w:rsidRPr="00DC69C7" w:rsidR="006800B3" w:rsidRDefault="006800B3" w14:paraId="37096336" w14:textId="77777777">
      <w:pPr>
        <w:numPr>
          <w:ilvl w:val="12"/>
          <w:numId w:val="0"/>
        </w:numPr>
        <w:rPr>
          <w:rFonts w:ascii="Calibri Light" w:hAnsi="Calibri Light" w:cs="Calibri Light"/>
          <w:sz w:val="24"/>
          <w:szCs w:val="24"/>
        </w:rPr>
      </w:pPr>
    </w:p>
    <w:p w:rsidRPr="00DC69C7" w:rsidR="00571911" w:rsidP="00571911" w:rsidRDefault="00571911" w14:paraId="7E2FE3BB" w14:textId="77777777">
      <w:pPr>
        <w:numPr>
          <w:ilvl w:val="12"/>
          <w:numId w:val="0"/>
        </w:numPr>
        <w:ind w:left="720"/>
        <w:rPr>
          <w:rFonts w:ascii="Calibri Light" w:hAnsi="Calibri Light" w:cs="Calibri Light"/>
          <w:sz w:val="24"/>
          <w:szCs w:val="24"/>
        </w:rPr>
      </w:pPr>
      <w:r w:rsidRPr="00DC69C7">
        <w:rPr>
          <w:rFonts w:ascii="Calibri Light" w:hAnsi="Calibri Light" w:cs="Calibri Light"/>
          <w:sz w:val="24"/>
          <w:szCs w:val="24"/>
        </w:rPr>
        <w:t>Electronic filing of Form 8582 is currently available.</w:t>
      </w:r>
    </w:p>
    <w:p w:rsidRPr="00DC69C7" w:rsidR="00C85D17" w:rsidRDefault="00C85D17" w14:paraId="0E408A54" w14:textId="77777777">
      <w:pPr>
        <w:numPr>
          <w:ilvl w:val="12"/>
          <w:numId w:val="0"/>
        </w:numPr>
        <w:rPr>
          <w:rFonts w:ascii="Calibri Light" w:hAnsi="Calibri Light" w:cs="Calibri Light"/>
          <w:sz w:val="24"/>
          <w:szCs w:val="24"/>
        </w:rPr>
      </w:pPr>
    </w:p>
    <w:p w:rsidRPr="00DC69C7" w:rsidR="006800B3" w:rsidRDefault="006800B3" w14:paraId="5D0762B3"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EFFORTS TO IDENTIFY DUPLICATION</w:t>
      </w:r>
    </w:p>
    <w:p w:rsidRPr="00DC69C7" w:rsidR="006800B3" w:rsidRDefault="006800B3" w14:paraId="7F6250FA" w14:textId="77777777">
      <w:pPr>
        <w:numPr>
          <w:ilvl w:val="12"/>
          <w:numId w:val="0"/>
        </w:numPr>
        <w:rPr>
          <w:rFonts w:ascii="Calibri Light" w:hAnsi="Calibri Light" w:cs="Calibri Light"/>
          <w:sz w:val="24"/>
          <w:szCs w:val="24"/>
        </w:rPr>
      </w:pPr>
    </w:p>
    <w:p w:rsidRPr="00DC69C7" w:rsidR="006800B3" w:rsidRDefault="005D2BBC" w14:paraId="79C992DC" w14:textId="77777777">
      <w:pPr>
        <w:numPr>
          <w:ilvl w:val="12"/>
          <w:numId w:val="0"/>
        </w:numPr>
        <w:ind w:left="720"/>
        <w:rPr>
          <w:rFonts w:ascii="Calibri Light" w:hAnsi="Calibri Light" w:cs="Calibri Light"/>
          <w:sz w:val="24"/>
          <w:szCs w:val="24"/>
        </w:rPr>
      </w:pPr>
      <w:r w:rsidRPr="00DC69C7">
        <w:rPr>
          <w:rFonts w:ascii="Calibri Light" w:hAnsi="Calibri Light" w:cs="Calibri Light"/>
          <w:sz w:val="24"/>
          <w:szCs w:val="24"/>
        </w:rPr>
        <w:t>The information obtained through this collection is unique and is not already available for use or adaptation from another source.</w:t>
      </w:r>
      <w:r w:rsidRPr="00DC69C7" w:rsidR="006800B3">
        <w:rPr>
          <w:rFonts w:ascii="Calibri Light" w:hAnsi="Calibri Light" w:cs="Calibri Light"/>
          <w:sz w:val="24"/>
          <w:szCs w:val="24"/>
        </w:rPr>
        <w:t xml:space="preserve">  </w:t>
      </w:r>
    </w:p>
    <w:p w:rsidRPr="00DC69C7" w:rsidR="006800B3" w:rsidRDefault="006800B3" w14:paraId="4513EE7E" w14:textId="77777777">
      <w:pPr>
        <w:numPr>
          <w:ilvl w:val="12"/>
          <w:numId w:val="0"/>
        </w:numPr>
        <w:rPr>
          <w:rFonts w:ascii="Calibri Light" w:hAnsi="Calibri Light" w:cs="Calibri Light"/>
          <w:sz w:val="24"/>
          <w:szCs w:val="24"/>
        </w:rPr>
      </w:pPr>
    </w:p>
    <w:p w:rsidRPr="00DC69C7" w:rsidR="006800B3" w:rsidRDefault="006800B3" w14:paraId="28B13942"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METHODS TO MINIMIZE BURDEN ON SMALL BUSINESSES OR OTHER</w:t>
      </w:r>
      <w:r w:rsidRPr="00DC69C7" w:rsidR="00CF4282">
        <w:rPr>
          <w:rFonts w:ascii="Calibri Light" w:hAnsi="Calibri Light" w:cs="Calibri Light"/>
          <w:u w:val="single"/>
        </w:rPr>
        <w:t xml:space="preserve"> </w:t>
      </w:r>
      <w:r w:rsidRPr="00DC69C7">
        <w:rPr>
          <w:rFonts w:ascii="Calibri Light" w:hAnsi="Calibri Light" w:cs="Calibri Light"/>
          <w:u w:val="single"/>
        </w:rPr>
        <w:t>SMALL ENTITIES</w:t>
      </w:r>
    </w:p>
    <w:p w:rsidRPr="00DC69C7" w:rsidR="006800B3" w:rsidRDefault="006800B3" w14:paraId="31EE5884" w14:textId="77777777">
      <w:pPr>
        <w:numPr>
          <w:ilvl w:val="12"/>
          <w:numId w:val="0"/>
        </w:numPr>
        <w:rPr>
          <w:rFonts w:ascii="Calibri Light" w:hAnsi="Calibri Light" w:cs="Calibri Light"/>
          <w:sz w:val="24"/>
          <w:szCs w:val="24"/>
        </w:rPr>
      </w:pPr>
    </w:p>
    <w:p w:rsidRPr="00441298" w:rsidR="00441298" w:rsidP="00441298" w:rsidRDefault="00441298" w14:paraId="701DE48C" w14:textId="77777777">
      <w:pPr>
        <w:numPr>
          <w:ilvl w:val="12"/>
          <w:numId w:val="0"/>
        </w:numPr>
        <w:ind w:left="720"/>
        <w:rPr>
          <w:rFonts w:ascii="Calibri Light" w:hAnsi="Calibri Light" w:cs="Calibri Light"/>
          <w:sz w:val="24"/>
          <w:szCs w:val="24"/>
        </w:rPr>
      </w:pPr>
      <w:r w:rsidRPr="00441298">
        <w:rPr>
          <w:rFonts w:ascii="Calibri Light" w:hAnsi="Calibri Light" w:cs="Calibri Light"/>
          <w:sz w:val="24"/>
          <w:szCs w:val="24"/>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there will be minimal if any impact to small businesses.  The forms can be filed electronically, which further reduces any burden to small businesses. </w:t>
      </w:r>
    </w:p>
    <w:p w:rsidR="006800B3" w:rsidRDefault="006800B3" w14:paraId="2134D05A" w14:textId="29B8A0BA">
      <w:pPr>
        <w:numPr>
          <w:ilvl w:val="12"/>
          <w:numId w:val="0"/>
        </w:numPr>
        <w:rPr>
          <w:rFonts w:ascii="Calibri Light" w:hAnsi="Calibri Light" w:cs="Calibri Light"/>
          <w:sz w:val="24"/>
          <w:szCs w:val="24"/>
        </w:rPr>
      </w:pPr>
    </w:p>
    <w:p w:rsidR="00441298" w:rsidRDefault="00441298" w14:paraId="2AFACC86" w14:textId="7284F90F">
      <w:pPr>
        <w:numPr>
          <w:ilvl w:val="12"/>
          <w:numId w:val="0"/>
        </w:numPr>
        <w:rPr>
          <w:rFonts w:ascii="Calibri Light" w:hAnsi="Calibri Light" w:cs="Calibri Light"/>
          <w:sz w:val="24"/>
          <w:szCs w:val="24"/>
        </w:rPr>
      </w:pPr>
    </w:p>
    <w:p w:rsidR="00441298" w:rsidRDefault="00441298" w14:paraId="7253A01E" w14:textId="0D329FDA">
      <w:pPr>
        <w:numPr>
          <w:ilvl w:val="12"/>
          <w:numId w:val="0"/>
        </w:numPr>
        <w:rPr>
          <w:rFonts w:ascii="Calibri Light" w:hAnsi="Calibri Light" w:cs="Calibri Light"/>
          <w:sz w:val="24"/>
          <w:szCs w:val="24"/>
        </w:rPr>
      </w:pPr>
    </w:p>
    <w:p w:rsidR="00441298" w:rsidRDefault="00441298" w14:paraId="6A2B38E6" w14:textId="1732AD11">
      <w:pPr>
        <w:numPr>
          <w:ilvl w:val="12"/>
          <w:numId w:val="0"/>
        </w:numPr>
        <w:rPr>
          <w:rFonts w:ascii="Calibri Light" w:hAnsi="Calibri Light" w:cs="Calibri Light"/>
          <w:sz w:val="24"/>
          <w:szCs w:val="24"/>
        </w:rPr>
      </w:pPr>
    </w:p>
    <w:p w:rsidR="00441298" w:rsidRDefault="00441298" w14:paraId="0E263308" w14:textId="6A8062D1">
      <w:pPr>
        <w:numPr>
          <w:ilvl w:val="12"/>
          <w:numId w:val="0"/>
        </w:numPr>
        <w:rPr>
          <w:rFonts w:ascii="Calibri Light" w:hAnsi="Calibri Light" w:cs="Calibri Light"/>
          <w:sz w:val="24"/>
          <w:szCs w:val="24"/>
        </w:rPr>
      </w:pPr>
    </w:p>
    <w:p w:rsidRPr="00DC69C7" w:rsidR="00441298" w:rsidRDefault="00441298" w14:paraId="5A5BCC82" w14:textId="77777777">
      <w:pPr>
        <w:numPr>
          <w:ilvl w:val="12"/>
          <w:numId w:val="0"/>
        </w:numPr>
        <w:rPr>
          <w:rFonts w:ascii="Calibri Light" w:hAnsi="Calibri Light" w:cs="Calibri Light"/>
          <w:sz w:val="24"/>
          <w:szCs w:val="24"/>
        </w:rPr>
      </w:pPr>
    </w:p>
    <w:p w:rsidRPr="00DC69C7" w:rsidR="006800B3" w:rsidRDefault="006800B3" w14:paraId="0229CA84"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lastRenderedPageBreak/>
        <w:t>CONSEQUENCES OF LESS FREQUENT COLLECTION ON FEDERAL PROGRAMS OR POLICY ACTIVITIES</w:t>
      </w:r>
    </w:p>
    <w:p w:rsidRPr="00DC69C7" w:rsidR="006800B3" w:rsidP="005D2BBC" w:rsidRDefault="006800B3" w14:paraId="184AD7D0" w14:textId="77777777">
      <w:pPr>
        <w:numPr>
          <w:ilvl w:val="12"/>
          <w:numId w:val="0"/>
        </w:numPr>
        <w:ind w:left="720"/>
        <w:rPr>
          <w:rFonts w:ascii="Calibri Light" w:hAnsi="Calibri Light" w:cs="Calibri Light"/>
          <w:sz w:val="24"/>
          <w:szCs w:val="24"/>
        </w:rPr>
      </w:pPr>
    </w:p>
    <w:p w:rsidRPr="00DC69C7" w:rsidR="005D2BBC" w:rsidP="005D2BBC" w:rsidRDefault="005D2BBC" w14:paraId="0A460057" w14:textId="77777777">
      <w:pPr>
        <w:numPr>
          <w:ilvl w:val="12"/>
          <w:numId w:val="0"/>
        </w:numPr>
        <w:ind w:left="720"/>
        <w:rPr>
          <w:rFonts w:ascii="Calibri Light" w:hAnsi="Calibri Light" w:cs="Calibri Light"/>
          <w:sz w:val="24"/>
          <w:szCs w:val="24"/>
        </w:rPr>
      </w:pPr>
      <w:r w:rsidRPr="00DC69C7">
        <w:rPr>
          <w:rFonts w:ascii="Calibri Light" w:hAnsi="Calibri Light" w:cs="Calibri Light"/>
          <w:sz w:val="24"/>
          <w:szCs w:val="24"/>
        </w:rPr>
        <w:t>Consequences of less frequent collection on federal programs or policy activities would consist of decreased amount of taxes collected by the Service, inaccurate and untimely filing of tax returns, and an increase in tax violations.</w:t>
      </w:r>
    </w:p>
    <w:p w:rsidRPr="00DC69C7" w:rsidR="006800B3" w:rsidRDefault="006800B3" w14:paraId="3A87AF72" w14:textId="77777777">
      <w:pPr>
        <w:numPr>
          <w:ilvl w:val="12"/>
          <w:numId w:val="0"/>
        </w:numPr>
        <w:rPr>
          <w:rFonts w:ascii="Calibri Light" w:hAnsi="Calibri Light" w:cs="Calibri Light"/>
          <w:sz w:val="24"/>
          <w:szCs w:val="24"/>
        </w:rPr>
      </w:pPr>
    </w:p>
    <w:p w:rsidRPr="00DC69C7" w:rsidR="006800B3" w:rsidRDefault="006800B3" w14:paraId="026277D8" w14:textId="77777777">
      <w:pPr>
        <w:pStyle w:val="Level1"/>
        <w:numPr>
          <w:ilvl w:val="0"/>
          <w:numId w:val="1"/>
        </w:numPr>
        <w:tabs>
          <w:tab w:val="left" w:pos="720"/>
        </w:tabs>
        <w:ind w:left="720" w:hanging="720"/>
        <w:jc w:val="left"/>
        <w:rPr>
          <w:rFonts w:ascii="Calibri Light" w:hAnsi="Calibri Light" w:cs="Calibri Light"/>
        </w:rPr>
      </w:pPr>
      <w:r w:rsidRPr="00DC69C7">
        <w:rPr>
          <w:rFonts w:ascii="Calibri Light" w:hAnsi="Calibri Light" w:cs="Calibri Light"/>
          <w:u w:val="single"/>
        </w:rPr>
        <w:t>SPECIAL CIRCUMSTANCES REQUIRING DATA COLLECTION TO BE</w:t>
      </w:r>
      <w:r w:rsidRPr="00DC69C7" w:rsidR="00CF4282">
        <w:rPr>
          <w:rFonts w:ascii="Calibri Light" w:hAnsi="Calibri Light" w:cs="Calibri Light"/>
          <w:u w:val="single"/>
        </w:rPr>
        <w:t xml:space="preserve"> </w:t>
      </w:r>
      <w:r w:rsidRPr="00DC69C7">
        <w:rPr>
          <w:rFonts w:ascii="Calibri Light" w:hAnsi="Calibri Light" w:cs="Calibri Light"/>
          <w:u w:val="single"/>
        </w:rPr>
        <w:t>INCONSISTENT WITH GUIDELINES IN 5 CFR 1320.5(d)(2)</w:t>
      </w:r>
    </w:p>
    <w:p w:rsidRPr="00DC69C7" w:rsidR="006800B3" w:rsidRDefault="006800B3" w14:paraId="169C3B44" w14:textId="77777777">
      <w:pPr>
        <w:numPr>
          <w:ilvl w:val="12"/>
          <w:numId w:val="0"/>
        </w:numPr>
        <w:rPr>
          <w:rFonts w:ascii="Calibri Light" w:hAnsi="Calibri Light" w:cs="Calibri Light"/>
          <w:sz w:val="24"/>
          <w:szCs w:val="24"/>
        </w:rPr>
      </w:pPr>
    </w:p>
    <w:p w:rsidRPr="002F2720" w:rsidR="00C85D17" w:rsidRDefault="005D2BBC" w14:paraId="029A501D" w14:textId="77777777">
      <w:pPr>
        <w:numPr>
          <w:ilvl w:val="12"/>
          <w:numId w:val="0"/>
        </w:numPr>
        <w:ind w:left="720"/>
        <w:rPr>
          <w:rFonts w:ascii="Calibri Light" w:hAnsi="Calibri Light" w:cs="Calibri Light"/>
          <w:bCs/>
          <w:sz w:val="24"/>
          <w:szCs w:val="24"/>
        </w:rPr>
      </w:pPr>
      <w:r w:rsidRPr="002F2720">
        <w:rPr>
          <w:rFonts w:ascii="Calibri Light" w:hAnsi="Calibri Light" w:cs="Calibri Light"/>
          <w:sz w:val="24"/>
          <w:szCs w:val="24"/>
        </w:rPr>
        <w:t>There are no special cir</w:t>
      </w:r>
      <w:r w:rsidRPr="002F2720">
        <w:rPr>
          <w:rFonts w:ascii="Calibri Light" w:hAnsi="Calibri Light" w:cs="Calibri Light"/>
          <w:bCs/>
          <w:sz w:val="24"/>
          <w:szCs w:val="24"/>
        </w:rPr>
        <w:t>cumstances requiring data collection to be inconsistent with Guidelines in 5 CFR 1320.5(d)(2).</w:t>
      </w:r>
    </w:p>
    <w:p w:rsidRPr="00DC69C7" w:rsidR="005D2BBC" w:rsidRDefault="005D2BBC" w14:paraId="750019AF" w14:textId="77777777">
      <w:pPr>
        <w:numPr>
          <w:ilvl w:val="12"/>
          <w:numId w:val="0"/>
        </w:numPr>
        <w:ind w:left="720"/>
        <w:rPr>
          <w:rFonts w:ascii="Calibri Light" w:hAnsi="Calibri Light" w:cs="Calibri Light"/>
          <w:bCs/>
          <w:sz w:val="24"/>
          <w:szCs w:val="24"/>
        </w:rPr>
      </w:pPr>
    </w:p>
    <w:p w:rsidRPr="00DC69C7" w:rsidR="006800B3" w:rsidRDefault="006800B3" w14:paraId="1FE654C7"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CONSULTATION WITH INDIVIDUALS OUTSIDE OF THE AGENCY ON</w:t>
      </w:r>
      <w:r w:rsidRPr="00DC69C7" w:rsidR="00CF4282">
        <w:rPr>
          <w:rFonts w:ascii="Calibri Light" w:hAnsi="Calibri Light" w:cs="Calibri Light"/>
          <w:bCs/>
          <w:u w:val="single"/>
        </w:rPr>
        <w:t xml:space="preserve"> </w:t>
      </w:r>
      <w:r w:rsidRPr="00DC69C7">
        <w:rPr>
          <w:rFonts w:ascii="Calibri Light" w:hAnsi="Calibri Light" w:cs="Calibri Light"/>
          <w:bCs/>
          <w:u w:val="single"/>
        </w:rPr>
        <w:t>AVAILABILITY OF DATA, FREQUENCY OF COLLECTION, CLARITY OF INSTRUCTIONS AND FORMS, AND DATA ELEMENTS</w:t>
      </w:r>
    </w:p>
    <w:p w:rsidRPr="00DC69C7" w:rsidR="006800B3" w:rsidRDefault="006800B3" w14:paraId="624F069F" w14:textId="77777777">
      <w:pPr>
        <w:numPr>
          <w:ilvl w:val="12"/>
          <w:numId w:val="0"/>
        </w:numPr>
        <w:rPr>
          <w:rFonts w:ascii="Calibri Light" w:hAnsi="Calibri Light" w:cs="Calibri Light"/>
          <w:bCs/>
          <w:sz w:val="24"/>
          <w:szCs w:val="24"/>
        </w:rPr>
      </w:pPr>
    </w:p>
    <w:p w:rsidRPr="00575B59" w:rsidR="006800B3" w:rsidRDefault="006800B3" w14:paraId="2C86362F" w14:textId="1EA72785">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 xml:space="preserve">We received no comments during the comment period in response to the Federal Register notice </w:t>
      </w:r>
      <w:r w:rsidRPr="00575B59">
        <w:rPr>
          <w:rFonts w:ascii="Calibri Light" w:hAnsi="Calibri Light" w:cs="Calibri Light"/>
          <w:bCs/>
          <w:sz w:val="24"/>
          <w:szCs w:val="24"/>
        </w:rPr>
        <w:t xml:space="preserve">dated </w:t>
      </w:r>
      <w:r w:rsidRPr="00575B59" w:rsidR="00EF7548">
        <w:rPr>
          <w:rFonts w:ascii="Calibri Light" w:hAnsi="Calibri Light" w:cs="Calibri Light"/>
          <w:bCs/>
          <w:sz w:val="24"/>
          <w:szCs w:val="24"/>
        </w:rPr>
        <w:t xml:space="preserve">February </w:t>
      </w:r>
      <w:r w:rsidR="00575B59">
        <w:rPr>
          <w:rFonts w:ascii="Calibri Light" w:hAnsi="Calibri Light" w:cs="Calibri Light"/>
          <w:bCs/>
          <w:sz w:val="24"/>
          <w:szCs w:val="24"/>
        </w:rPr>
        <w:t>17</w:t>
      </w:r>
      <w:r w:rsidRPr="00575B59" w:rsidR="000614DF">
        <w:rPr>
          <w:rFonts w:ascii="Calibri Light" w:hAnsi="Calibri Light" w:cs="Calibri Light"/>
          <w:bCs/>
          <w:sz w:val="24"/>
          <w:szCs w:val="24"/>
        </w:rPr>
        <w:t>, 20</w:t>
      </w:r>
      <w:r w:rsidRPr="00575B59" w:rsidR="00EF7548">
        <w:rPr>
          <w:rFonts w:ascii="Calibri Light" w:hAnsi="Calibri Light" w:cs="Calibri Light"/>
          <w:bCs/>
          <w:sz w:val="24"/>
          <w:szCs w:val="24"/>
        </w:rPr>
        <w:t>2</w:t>
      </w:r>
      <w:r w:rsidRPr="00575B59" w:rsidR="000614DF">
        <w:rPr>
          <w:rFonts w:ascii="Calibri Light" w:hAnsi="Calibri Light" w:cs="Calibri Light"/>
          <w:bCs/>
          <w:sz w:val="24"/>
          <w:szCs w:val="24"/>
        </w:rPr>
        <w:t>1</w:t>
      </w:r>
      <w:r w:rsidRPr="00575B59">
        <w:rPr>
          <w:rFonts w:ascii="Calibri Light" w:hAnsi="Calibri Light" w:cs="Calibri Light"/>
          <w:bCs/>
          <w:sz w:val="24"/>
          <w:szCs w:val="24"/>
        </w:rPr>
        <w:t xml:space="preserve"> (</w:t>
      </w:r>
      <w:r w:rsidRPr="00575B59" w:rsidR="00AE0870">
        <w:rPr>
          <w:rFonts w:ascii="Calibri Light" w:hAnsi="Calibri Light" w:cs="Calibri Light"/>
          <w:bCs/>
          <w:sz w:val="24"/>
          <w:szCs w:val="24"/>
        </w:rPr>
        <w:t>8</w:t>
      </w:r>
      <w:r w:rsidRPr="00575B59" w:rsidR="00EF7548">
        <w:rPr>
          <w:rFonts w:ascii="Calibri Light" w:hAnsi="Calibri Light" w:cs="Calibri Light"/>
          <w:bCs/>
          <w:sz w:val="24"/>
          <w:szCs w:val="24"/>
        </w:rPr>
        <w:t>6</w:t>
      </w:r>
      <w:r w:rsidRPr="00575B59">
        <w:rPr>
          <w:rFonts w:ascii="Calibri Light" w:hAnsi="Calibri Light" w:cs="Calibri Light"/>
          <w:bCs/>
          <w:sz w:val="24"/>
          <w:szCs w:val="24"/>
        </w:rPr>
        <w:t xml:space="preserve"> FR </w:t>
      </w:r>
      <w:r w:rsidR="00575B59">
        <w:rPr>
          <w:rFonts w:ascii="Calibri Light" w:hAnsi="Calibri Light" w:cs="Calibri Light"/>
          <w:bCs/>
          <w:sz w:val="24"/>
          <w:szCs w:val="24"/>
        </w:rPr>
        <w:t>10003</w:t>
      </w:r>
      <w:r w:rsidRPr="00575B59">
        <w:rPr>
          <w:rFonts w:ascii="Calibri Light" w:hAnsi="Calibri Light" w:cs="Calibri Light"/>
          <w:bCs/>
          <w:sz w:val="24"/>
          <w:szCs w:val="24"/>
        </w:rPr>
        <w:t xml:space="preserve">).   </w:t>
      </w:r>
    </w:p>
    <w:p w:rsidRPr="00575B59" w:rsidR="006800B3" w:rsidRDefault="006800B3" w14:paraId="33D9720E" w14:textId="77777777">
      <w:pPr>
        <w:numPr>
          <w:ilvl w:val="12"/>
          <w:numId w:val="0"/>
        </w:numPr>
        <w:rPr>
          <w:rFonts w:ascii="Calibri Light" w:hAnsi="Calibri Light" w:cs="Calibri Light"/>
          <w:bCs/>
          <w:sz w:val="24"/>
          <w:szCs w:val="24"/>
        </w:rPr>
      </w:pPr>
    </w:p>
    <w:p w:rsidRPr="00DC69C7" w:rsidR="006800B3" w:rsidRDefault="006800B3" w14:paraId="37F959C7"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EXPLANATION OF DECISION TO PROVIDE ANY PAYMENT OR GIFT TO</w:t>
      </w:r>
      <w:r w:rsidRPr="00DC69C7">
        <w:rPr>
          <w:rFonts w:ascii="Calibri Light" w:hAnsi="Calibri Light" w:cs="Calibri Light"/>
          <w:bCs/>
        </w:rPr>
        <w:t xml:space="preserve">     </w:t>
      </w:r>
      <w:r w:rsidRPr="00DC69C7">
        <w:rPr>
          <w:rFonts w:ascii="Calibri Light" w:hAnsi="Calibri Light" w:cs="Calibri Light"/>
          <w:bCs/>
          <w:u w:val="single"/>
        </w:rPr>
        <w:t>RESPONDENTS</w:t>
      </w:r>
    </w:p>
    <w:p w:rsidRPr="00DC69C7" w:rsidR="006800B3" w:rsidRDefault="006800B3" w14:paraId="73F60733" w14:textId="77777777">
      <w:pPr>
        <w:numPr>
          <w:ilvl w:val="12"/>
          <w:numId w:val="0"/>
        </w:numPr>
        <w:rPr>
          <w:rFonts w:ascii="Calibri Light" w:hAnsi="Calibri Light" w:cs="Calibri Light"/>
          <w:bCs/>
          <w:sz w:val="24"/>
          <w:szCs w:val="24"/>
        </w:rPr>
      </w:pPr>
    </w:p>
    <w:p w:rsidRPr="00DC69C7" w:rsidR="005D2BBC" w:rsidP="005D2BBC" w:rsidRDefault="005D2BBC" w14:paraId="407F1C8C" w14:textId="77777777">
      <w:pPr>
        <w:ind w:left="720"/>
        <w:rPr>
          <w:rFonts w:ascii="Calibri Light" w:hAnsi="Calibri Light" w:cs="Calibri Light"/>
          <w:bCs/>
          <w:sz w:val="24"/>
          <w:szCs w:val="24"/>
        </w:rPr>
      </w:pPr>
      <w:r w:rsidRPr="00DC69C7">
        <w:rPr>
          <w:rFonts w:ascii="Calibri Light" w:hAnsi="Calibri Light" w:cs="Calibri Light"/>
          <w:bCs/>
          <w:sz w:val="24"/>
          <w:szCs w:val="24"/>
        </w:rPr>
        <w:t>No payment or gift has been provided to any respondents.</w:t>
      </w:r>
    </w:p>
    <w:p w:rsidRPr="00DC69C7" w:rsidR="006800B3" w:rsidRDefault="006800B3" w14:paraId="67770BC9" w14:textId="77777777">
      <w:pPr>
        <w:numPr>
          <w:ilvl w:val="12"/>
          <w:numId w:val="0"/>
        </w:numPr>
        <w:rPr>
          <w:rFonts w:ascii="Calibri Light" w:hAnsi="Calibri Light" w:cs="Calibri Light"/>
          <w:bCs/>
          <w:sz w:val="24"/>
          <w:szCs w:val="24"/>
        </w:rPr>
      </w:pPr>
    </w:p>
    <w:p w:rsidRPr="00DC69C7" w:rsidR="006800B3" w:rsidRDefault="006800B3" w14:paraId="5D0C118F"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ASSURANCE OF CONFIDENTIALITY OF RESPONSES</w:t>
      </w:r>
    </w:p>
    <w:p w:rsidRPr="00DC69C7" w:rsidR="006800B3" w:rsidRDefault="006800B3" w14:paraId="330A783C" w14:textId="77777777">
      <w:pPr>
        <w:numPr>
          <w:ilvl w:val="12"/>
          <w:numId w:val="0"/>
        </w:numPr>
        <w:rPr>
          <w:rFonts w:ascii="Calibri Light" w:hAnsi="Calibri Light" w:cs="Calibri Light"/>
          <w:bCs/>
          <w:sz w:val="24"/>
          <w:szCs w:val="24"/>
        </w:rPr>
      </w:pPr>
    </w:p>
    <w:p w:rsidRPr="00DC69C7" w:rsidR="006800B3" w:rsidRDefault="006800B3" w14:paraId="33B3751B" w14:textId="77777777">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Generally, tax returns and tax return information are confidential as required by 26 USC 6103.</w:t>
      </w:r>
    </w:p>
    <w:p w:rsidRPr="00DC69C7" w:rsidR="006800B3" w:rsidRDefault="006800B3" w14:paraId="06A06873" w14:textId="77777777">
      <w:pPr>
        <w:numPr>
          <w:ilvl w:val="12"/>
          <w:numId w:val="0"/>
        </w:numPr>
        <w:rPr>
          <w:rFonts w:ascii="Calibri Light" w:hAnsi="Calibri Light" w:cs="Calibri Light"/>
          <w:bCs/>
          <w:sz w:val="24"/>
          <w:szCs w:val="24"/>
        </w:rPr>
      </w:pPr>
    </w:p>
    <w:p w:rsidRPr="00DC69C7" w:rsidR="006800B3" w:rsidRDefault="006800B3" w14:paraId="52D3BCDF" w14:textId="77777777">
      <w:pPr>
        <w:pStyle w:val="Level1"/>
        <w:numPr>
          <w:ilvl w:val="0"/>
          <w:numId w:val="1"/>
        </w:numPr>
        <w:tabs>
          <w:tab w:val="left" w:pos="720"/>
        </w:tabs>
        <w:ind w:left="720" w:hanging="720"/>
        <w:jc w:val="left"/>
        <w:rPr>
          <w:rFonts w:ascii="Calibri Light" w:hAnsi="Calibri Light" w:cs="Calibri Light"/>
          <w:bCs/>
          <w:u w:val="single"/>
        </w:rPr>
      </w:pPr>
      <w:r w:rsidRPr="00DC69C7">
        <w:rPr>
          <w:rFonts w:ascii="Calibri Light" w:hAnsi="Calibri Light" w:cs="Calibri Light"/>
          <w:bCs/>
          <w:u w:val="single"/>
        </w:rPr>
        <w:t>JUSTIFICATION OF SENSITIVE QUESTIONS</w:t>
      </w:r>
    </w:p>
    <w:p w:rsidRPr="00DC69C7" w:rsidR="006800B3" w:rsidRDefault="006800B3" w14:paraId="2001A097" w14:textId="77777777">
      <w:pPr>
        <w:numPr>
          <w:ilvl w:val="12"/>
          <w:numId w:val="0"/>
        </w:numPr>
        <w:rPr>
          <w:rFonts w:ascii="Calibri Light" w:hAnsi="Calibri Light" w:cs="Calibri Light"/>
          <w:bCs/>
          <w:sz w:val="24"/>
          <w:szCs w:val="24"/>
          <w:u w:val="single"/>
        </w:rPr>
      </w:pPr>
    </w:p>
    <w:p w:rsidRPr="00115F21" w:rsidR="00590C65" w:rsidP="00590C65" w:rsidRDefault="00590C65" w14:paraId="797A71B5" w14:textId="09C38C82">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 xml:space="preserve">A privacy impact assessment (PIA) has been conducted for information collected under this request as part of the “Individual Master File (IMF)” system and a Privacy Act System of Records notice (SORN) has been issued for this system under IRS 24.030 CADE Individual Master File; 34.037 IRS Audit Trail and Security Records System. </w:t>
      </w:r>
      <w:r w:rsidRPr="00115F21" w:rsidR="00115F21">
        <w:rPr>
          <w:rFonts w:ascii="Calibri Light" w:hAnsi="Calibri Light" w:cs="Calibri Light"/>
          <w:sz w:val="24"/>
          <w:szCs w:val="24"/>
        </w:rPr>
        <w:t xml:space="preserve">The Internal Revenue Service PIAs can be found at </w:t>
      </w:r>
      <w:hyperlink w:history="1" r:id="rId7">
        <w:r w:rsidRPr="00115F21" w:rsidR="00115F21">
          <w:rPr>
            <w:rStyle w:val="Hyperlink"/>
            <w:rFonts w:ascii="Calibri Light" w:hAnsi="Calibri Light" w:cs="Calibri Light"/>
            <w:sz w:val="24"/>
            <w:szCs w:val="24"/>
          </w:rPr>
          <w:t>https://w</w:t>
        </w:r>
        <w:r w:rsidRPr="00115F21" w:rsidR="00115F21">
          <w:rPr>
            <w:rStyle w:val="Hyperlink"/>
            <w:rFonts w:ascii="Calibri Light" w:hAnsi="Calibri Light" w:cs="Calibri Light"/>
            <w:sz w:val="24"/>
            <w:szCs w:val="24"/>
          </w:rPr>
          <w:t>w</w:t>
        </w:r>
        <w:r w:rsidRPr="00115F21" w:rsidR="00115F21">
          <w:rPr>
            <w:rStyle w:val="Hyperlink"/>
            <w:rFonts w:ascii="Calibri Light" w:hAnsi="Calibri Light" w:cs="Calibri Light"/>
            <w:sz w:val="24"/>
            <w:szCs w:val="24"/>
          </w:rPr>
          <w:t>w.IRS.gov/uac/Privacy-Impact-Assessments-PIA</w:t>
        </w:r>
      </w:hyperlink>
    </w:p>
    <w:p w:rsidRPr="00115F21" w:rsidR="00590C65" w:rsidP="00590C65" w:rsidRDefault="00590C65" w14:paraId="69691713" w14:textId="77777777">
      <w:pPr>
        <w:numPr>
          <w:ilvl w:val="12"/>
          <w:numId w:val="0"/>
        </w:numPr>
        <w:ind w:left="720"/>
        <w:rPr>
          <w:rFonts w:ascii="Calibri Light" w:hAnsi="Calibri Light" w:cs="Calibri Light"/>
          <w:bCs/>
          <w:sz w:val="24"/>
          <w:szCs w:val="24"/>
        </w:rPr>
      </w:pPr>
    </w:p>
    <w:p w:rsidR="006800B3" w:rsidP="00590C65" w:rsidRDefault="00590C65" w14:paraId="7FA72A83" w14:textId="25D96AAE">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DC69C7" w:rsidR="00441298" w:rsidP="00590C65" w:rsidRDefault="00441298" w14:paraId="20DE56ED" w14:textId="77777777">
      <w:pPr>
        <w:numPr>
          <w:ilvl w:val="12"/>
          <w:numId w:val="0"/>
        </w:numPr>
        <w:ind w:left="720"/>
        <w:rPr>
          <w:rFonts w:ascii="Calibri Light" w:hAnsi="Calibri Light" w:cs="Calibri Light"/>
          <w:bCs/>
          <w:sz w:val="24"/>
          <w:szCs w:val="24"/>
        </w:rPr>
      </w:pPr>
    </w:p>
    <w:p w:rsidRPr="00DC69C7" w:rsidR="006800B3" w:rsidRDefault="006800B3" w14:paraId="4B16D209" w14:textId="77777777">
      <w:pPr>
        <w:numPr>
          <w:ilvl w:val="12"/>
          <w:numId w:val="0"/>
        </w:numPr>
        <w:rPr>
          <w:rFonts w:ascii="Calibri Light" w:hAnsi="Calibri Light" w:cs="Calibri Light"/>
          <w:bCs/>
          <w:sz w:val="24"/>
          <w:szCs w:val="24"/>
        </w:rPr>
      </w:pPr>
    </w:p>
    <w:p w:rsidRPr="00DC69C7" w:rsidR="006800B3" w:rsidRDefault="006800B3" w14:paraId="45847338" w14:textId="77777777">
      <w:pPr>
        <w:pStyle w:val="Level1"/>
        <w:numPr>
          <w:ilvl w:val="0"/>
          <w:numId w:val="1"/>
        </w:numPr>
        <w:tabs>
          <w:tab w:val="left" w:pos="720"/>
        </w:tabs>
        <w:ind w:left="720" w:hanging="720"/>
        <w:jc w:val="left"/>
        <w:rPr>
          <w:rFonts w:ascii="Calibri Light" w:hAnsi="Calibri Light" w:cs="Calibri Light"/>
          <w:bCs/>
          <w:u w:val="single"/>
        </w:rPr>
      </w:pPr>
      <w:r w:rsidRPr="00DC69C7">
        <w:rPr>
          <w:rFonts w:ascii="Calibri Light" w:hAnsi="Calibri Light" w:cs="Calibri Light"/>
          <w:bCs/>
          <w:u w:val="single"/>
        </w:rPr>
        <w:lastRenderedPageBreak/>
        <w:t>ESTIMATED BURDEN OF INFORMATION COLLECTION</w:t>
      </w:r>
    </w:p>
    <w:p w:rsidRPr="00DC69C7" w:rsidR="00590C65" w:rsidP="00590C65" w:rsidRDefault="00590C65" w14:paraId="0544FDEB" w14:textId="77777777">
      <w:pPr>
        <w:rPr>
          <w:rFonts w:ascii="Calibri Light" w:hAnsi="Calibri Light" w:cs="Calibri Light"/>
          <w:bCs/>
          <w:sz w:val="24"/>
          <w:szCs w:val="24"/>
        </w:rPr>
      </w:pPr>
    </w:p>
    <w:p w:rsidRPr="00DC69C7" w:rsidR="0068700F" w:rsidP="00466198" w:rsidRDefault="0068700F" w14:paraId="65B7532D" w14:textId="15305539">
      <w:pPr>
        <w:numPr>
          <w:ilvl w:val="12"/>
          <w:numId w:val="0"/>
        </w:numPr>
        <w:ind w:left="720"/>
        <w:rPr>
          <w:rFonts w:ascii="Calibri Light" w:hAnsi="Calibri Light" w:cs="Calibri Light"/>
          <w:sz w:val="24"/>
          <w:szCs w:val="24"/>
        </w:rPr>
      </w:pPr>
      <w:r w:rsidRPr="00DC69C7">
        <w:rPr>
          <w:rFonts w:ascii="Calibri Light" w:hAnsi="Calibri Light" w:cs="Calibri Light"/>
          <w:sz w:val="24"/>
          <w:szCs w:val="24"/>
        </w:rPr>
        <w:t>Form 8582 is used to figure the passive activity loss allowed and the actual loss to be reported on the tax return.</w:t>
      </w:r>
      <w:r w:rsidR="00441298">
        <w:rPr>
          <w:rFonts w:ascii="Calibri Light" w:hAnsi="Calibri Light" w:cs="Calibri Light"/>
          <w:sz w:val="24"/>
          <w:szCs w:val="24"/>
        </w:rPr>
        <w:t xml:space="preserve"> </w:t>
      </w:r>
      <w:r w:rsidRPr="00466198" w:rsidR="00466198">
        <w:rPr>
          <w:rFonts w:ascii="Calibri Light" w:hAnsi="Calibri Light" w:cs="Calibri Light"/>
          <w:sz w:val="24"/>
          <w:szCs w:val="24"/>
        </w:rPr>
        <w:t>The time needed to complete and file th</w:t>
      </w:r>
      <w:r w:rsidR="00466198">
        <w:rPr>
          <w:rFonts w:ascii="Calibri Light" w:hAnsi="Calibri Light" w:cs="Calibri Light"/>
          <w:sz w:val="24"/>
          <w:szCs w:val="24"/>
        </w:rPr>
        <w:t>is</w:t>
      </w:r>
      <w:r w:rsidRPr="00466198" w:rsidR="00466198">
        <w:rPr>
          <w:rFonts w:ascii="Calibri Light" w:hAnsi="Calibri Light" w:cs="Calibri Light"/>
          <w:sz w:val="24"/>
          <w:szCs w:val="24"/>
        </w:rPr>
        <w:t xml:space="preserve"> form will vary depending on individual circumstances. The estimated burden for individual taxpayers filing this form is approved under OMB control number 1545-0074</w:t>
      </w:r>
      <w:r w:rsidR="00466198">
        <w:rPr>
          <w:rFonts w:ascii="Calibri Light" w:hAnsi="Calibri Light" w:cs="Calibri Light"/>
          <w:sz w:val="24"/>
          <w:szCs w:val="24"/>
        </w:rPr>
        <w:t xml:space="preserve"> </w:t>
      </w:r>
      <w:r w:rsidRPr="00466198" w:rsidR="00466198">
        <w:rPr>
          <w:rFonts w:ascii="Calibri Light" w:hAnsi="Calibri Light" w:cs="Calibri Light"/>
          <w:sz w:val="24"/>
          <w:szCs w:val="24"/>
        </w:rPr>
        <w:t>and are included in the estimates shown in the instructions for their individual income tax return.</w:t>
      </w:r>
      <w:r w:rsidR="00466198">
        <w:rPr>
          <w:rFonts w:ascii="Calibri Light" w:hAnsi="Calibri Light" w:cs="Calibri Light"/>
          <w:sz w:val="24"/>
          <w:szCs w:val="24"/>
        </w:rPr>
        <w:t xml:space="preserve"> </w:t>
      </w:r>
      <w:r w:rsidRPr="00441298" w:rsidR="00441298">
        <w:rPr>
          <w:rFonts w:ascii="Calibri Light" w:hAnsi="Calibri Light" w:cs="Calibri Light"/>
          <w:sz w:val="24"/>
          <w:szCs w:val="24"/>
        </w:rPr>
        <w:t>We estimate that 2</w:t>
      </w:r>
      <w:r w:rsidR="00441298">
        <w:rPr>
          <w:rFonts w:ascii="Calibri Light" w:hAnsi="Calibri Light" w:cs="Calibri Light"/>
          <w:sz w:val="24"/>
          <w:szCs w:val="24"/>
        </w:rPr>
        <w:t>50,</w:t>
      </w:r>
      <w:r w:rsidRPr="00441298" w:rsidR="00441298">
        <w:rPr>
          <w:rFonts w:ascii="Calibri Light" w:hAnsi="Calibri Light" w:cs="Calibri Light"/>
          <w:sz w:val="24"/>
          <w:szCs w:val="24"/>
        </w:rPr>
        <w:t>00 taxpayers</w:t>
      </w:r>
      <w:r w:rsidR="0051702E">
        <w:rPr>
          <w:rFonts w:ascii="Calibri Light" w:hAnsi="Calibri Light" w:cs="Calibri Light"/>
          <w:sz w:val="24"/>
          <w:szCs w:val="24"/>
        </w:rPr>
        <w:t xml:space="preserve"> annually, they</w:t>
      </w:r>
      <w:r w:rsidRPr="00441298" w:rsidR="00441298">
        <w:rPr>
          <w:rFonts w:ascii="Calibri Light" w:hAnsi="Calibri Light" w:cs="Calibri Light"/>
          <w:sz w:val="24"/>
          <w:szCs w:val="24"/>
        </w:rPr>
        <w:t xml:space="preserve"> will spend an average of 3</w:t>
      </w:r>
      <w:r w:rsidR="00441298">
        <w:rPr>
          <w:rFonts w:ascii="Calibri Light" w:hAnsi="Calibri Light" w:cs="Calibri Light"/>
          <w:sz w:val="24"/>
          <w:szCs w:val="24"/>
        </w:rPr>
        <w:t>.5</w:t>
      </w:r>
      <w:r w:rsidRPr="00441298" w:rsidR="00441298">
        <w:rPr>
          <w:rFonts w:ascii="Calibri Light" w:hAnsi="Calibri Light" w:cs="Calibri Light"/>
          <w:sz w:val="24"/>
          <w:szCs w:val="24"/>
        </w:rPr>
        <w:t xml:space="preserve"> hours</w:t>
      </w:r>
      <w:r w:rsidR="0051702E">
        <w:rPr>
          <w:rFonts w:ascii="Calibri Light" w:hAnsi="Calibri Light" w:cs="Calibri Light"/>
          <w:sz w:val="24"/>
          <w:szCs w:val="24"/>
        </w:rPr>
        <w:t xml:space="preserve"> and the total burden for this collection is estimated to be 875,000</w:t>
      </w:r>
      <w:r w:rsidRPr="00441298" w:rsidR="00441298">
        <w:rPr>
          <w:rFonts w:ascii="Calibri Light" w:hAnsi="Calibri Light" w:cs="Calibri Light"/>
          <w:sz w:val="24"/>
          <w:szCs w:val="24"/>
        </w:rPr>
        <w:t xml:space="preserve"> hours.</w:t>
      </w:r>
      <w:r w:rsidR="00441298">
        <w:rPr>
          <w:rFonts w:ascii="Calibri Light" w:hAnsi="Calibri Light" w:cs="Calibri Light"/>
          <w:sz w:val="24"/>
          <w:szCs w:val="24"/>
        </w:rPr>
        <w:t xml:space="preserve"> </w:t>
      </w:r>
    </w:p>
    <w:p w:rsidRPr="00DE7FDF" w:rsidR="00EE6DBA" w:rsidP="00EE6DBA" w:rsidRDefault="00EE6DBA" w14:paraId="349B54BF" w14:textId="77777777">
      <w:pPr>
        <w:tabs>
          <w:tab w:val="left" w:pos="720"/>
        </w:tabs>
        <w:ind w:left="720" w:hanging="720"/>
        <w:rPr>
          <w:rFonts w:ascii="Times New Roman" w:hAnsi="Times New Roman" w:cs="Times New Roman"/>
          <w:bCs/>
          <w:sz w:val="24"/>
          <w:szCs w:val="24"/>
        </w:rPr>
      </w:pPr>
    </w:p>
    <w:p w:rsidRPr="00DC69C7" w:rsidR="00E35C57" w:rsidP="00383B19" w:rsidRDefault="006066A6" w14:paraId="460EE5FF" w14:textId="0F2F2161">
      <w:pPr>
        <w:numPr>
          <w:ilvl w:val="12"/>
          <w:numId w:val="0"/>
        </w:numPr>
        <w:tabs>
          <w:tab w:val="left" w:pos="720"/>
        </w:tabs>
        <w:ind w:left="720" w:hanging="720"/>
        <w:rPr>
          <w:rFonts w:ascii="Calibri Light" w:hAnsi="Calibri Light" w:cs="Calibri Light"/>
          <w:bCs/>
          <w:sz w:val="24"/>
          <w:szCs w:val="24"/>
        </w:rPr>
      </w:pPr>
      <w:r w:rsidRPr="00DE7FDF">
        <w:rPr>
          <w:rFonts w:ascii="Times New Roman" w:hAnsi="Times New Roman" w:cs="Times New Roman"/>
          <w:bCs/>
          <w:sz w:val="24"/>
          <w:szCs w:val="24"/>
        </w:rPr>
        <w:tab/>
      </w:r>
      <w:r w:rsidRPr="00466198" w:rsidR="00466198">
        <w:rPr>
          <w:rFonts w:ascii="Calibri Light" w:hAnsi="Calibri Light" w:cs="Calibri Light"/>
          <w:sz w:val="24"/>
          <w:szCs w:val="24"/>
        </w:rPr>
        <w:t>The estimated burden for all other taxpayers who file this form is shown below</w:t>
      </w:r>
      <w:r w:rsidRPr="00DC69C7" w:rsidR="00DE7FDF">
        <w:rPr>
          <w:rFonts w:ascii="Calibri Light" w:hAnsi="Calibri Light" w:cs="Calibri Light"/>
          <w:bCs/>
          <w:sz w:val="24"/>
          <w:szCs w:val="24"/>
        </w:rPr>
        <w:t>:</w:t>
      </w:r>
    </w:p>
    <w:p w:rsidRPr="00DC69C7" w:rsidR="00986415" w:rsidP="00986415" w:rsidRDefault="00E35C57" w14:paraId="449A53D5" w14:textId="77777777">
      <w:pPr>
        <w:numPr>
          <w:ilvl w:val="12"/>
          <w:numId w:val="0"/>
        </w:numPr>
        <w:tabs>
          <w:tab w:val="left" w:pos="720"/>
        </w:tabs>
        <w:ind w:left="720" w:hanging="720"/>
        <w:rPr>
          <w:rFonts w:ascii="Calibri Light" w:hAnsi="Calibri Light" w:cs="Calibri Light"/>
          <w:bCs/>
        </w:rPr>
      </w:pPr>
      <w:r w:rsidRPr="00DC69C7">
        <w:rPr>
          <w:rFonts w:ascii="Calibri Light" w:hAnsi="Calibri Light" w:cs="Calibri Light"/>
          <w:bCs/>
          <w:sz w:val="24"/>
          <w:szCs w:val="24"/>
        </w:rPr>
        <w:tab/>
      </w:r>
    </w:p>
    <w:tbl>
      <w:tblPr>
        <w:tblW w:w="104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3"/>
        <w:gridCol w:w="1635"/>
        <w:gridCol w:w="1635"/>
        <w:gridCol w:w="1579"/>
        <w:gridCol w:w="1509"/>
        <w:gridCol w:w="1453"/>
        <w:gridCol w:w="1218"/>
      </w:tblGrid>
      <w:tr w:rsidRPr="00DC69C7" w:rsidR="0051702E" w:rsidTr="0051702E" w14:paraId="3F0E5F50" w14:textId="77777777">
        <w:tc>
          <w:tcPr>
            <w:tcW w:w="1443" w:type="dxa"/>
            <w:vAlign w:val="center"/>
          </w:tcPr>
          <w:p w:rsidRPr="00DC69C7" w:rsidR="0051702E" w:rsidP="0051702E" w:rsidRDefault="0051702E" w14:paraId="6F8EF74E"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Authority</w:t>
            </w:r>
          </w:p>
        </w:tc>
        <w:tc>
          <w:tcPr>
            <w:tcW w:w="1635" w:type="dxa"/>
            <w:shd w:val="clear" w:color="auto" w:fill="auto"/>
            <w:vAlign w:val="center"/>
          </w:tcPr>
          <w:p w:rsidRPr="00DC69C7" w:rsidR="0051702E" w:rsidP="0051702E" w:rsidRDefault="0051702E" w14:paraId="14FAB698" w14:textId="2FC9F834">
            <w:pPr>
              <w:numPr>
                <w:ilvl w:val="12"/>
                <w:numId w:val="0"/>
              </w:numPr>
              <w:jc w:val="center"/>
              <w:rPr>
                <w:rFonts w:ascii="Calibri Light" w:hAnsi="Calibri Light" w:cs="Calibri Light"/>
                <w:bCs/>
                <w:sz w:val="24"/>
                <w:szCs w:val="24"/>
              </w:rPr>
            </w:pPr>
            <w:r>
              <w:rPr>
                <w:rFonts w:ascii="Calibri Light" w:hAnsi="Calibri Light" w:cs="Calibri Light"/>
                <w:bCs/>
                <w:sz w:val="24"/>
                <w:szCs w:val="24"/>
              </w:rPr>
              <w:t>Description</w:t>
            </w:r>
          </w:p>
        </w:tc>
        <w:tc>
          <w:tcPr>
            <w:tcW w:w="1635" w:type="dxa"/>
            <w:shd w:val="clear" w:color="auto" w:fill="auto"/>
            <w:vAlign w:val="center"/>
          </w:tcPr>
          <w:p w:rsidRPr="00DC69C7" w:rsidR="0051702E" w:rsidP="0051702E" w:rsidRDefault="0051702E" w14:paraId="5AB25EE0" w14:textId="1447790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 Respondents</w:t>
            </w:r>
          </w:p>
        </w:tc>
        <w:tc>
          <w:tcPr>
            <w:tcW w:w="1579" w:type="dxa"/>
            <w:shd w:val="clear" w:color="auto" w:fill="auto"/>
            <w:vAlign w:val="center"/>
          </w:tcPr>
          <w:p w:rsidRPr="00DC69C7" w:rsidR="0051702E" w:rsidP="0051702E" w:rsidRDefault="0051702E" w14:paraId="07EE94D0"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 Responses Per Respondent</w:t>
            </w:r>
          </w:p>
        </w:tc>
        <w:tc>
          <w:tcPr>
            <w:tcW w:w="1509" w:type="dxa"/>
            <w:shd w:val="clear" w:color="auto" w:fill="auto"/>
            <w:vAlign w:val="center"/>
          </w:tcPr>
          <w:p w:rsidRPr="00DC69C7" w:rsidR="0051702E" w:rsidP="0051702E" w:rsidRDefault="0051702E" w14:paraId="66CFB671"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Total Annual Responses</w:t>
            </w:r>
          </w:p>
        </w:tc>
        <w:tc>
          <w:tcPr>
            <w:tcW w:w="1453" w:type="dxa"/>
            <w:shd w:val="clear" w:color="auto" w:fill="auto"/>
            <w:vAlign w:val="center"/>
          </w:tcPr>
          <w:p w:rsidRPr="00DC69C7" w:rsidR="0051702E" w:rsidP="0051702E" w:rsidRDefault="0051702E" w14:paraId="499706CF"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Hours Per Response</w:t>
            </w:r>
          </w:p>
        </w:tc>
        <w:tc>
          <w:tcPr>
            <w:tcW w:w="1218" w:type="dxa"/>
            <w:shd w:val="clear" w:color="auto" w:fill="auto"/>
            <w:vAlign w:val="center"/>
          </w:tcPr>
          <w:p w:rsidRPr="00DC69C7" w:rsidR="0051702E" w:rsidP="0051702E" w:rsidRDefault="0051702E" w14:paraId="41ED1368"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Total Burden</w:t>
            </w:r>
          </w:p>
        </w:tc>
      </w:tr>
      <w:tr w:rsidRPr="00DC69C7" w:rsidR="0051702E" w:rsidTr="0051702E" w14:paraId="3C787445" w14:textId="77777777">
        <w:trPr>
          <w:trHeight w:val="557"/>
        </w:trPr>
        <w:tc>
          <w:tcPr>
            <w:tcW w:w="1443" w:type="dxa"/>
            <w:tcBorders>
              <w:bottom w:val="single" w:color="auto" w:sz="4" w:space="0"/>
            </w:tcBorders>
            <w:vAlign w:val="center"/>
          </w:tcPr>
          <w:p w:rsidRPr="00DC69C7" w:rsidR="0051702E" w:rsidP="0051702E" w:rsidRDefault="0051702E" w14:paraId="256B546F"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IRC § 469</w:t>
            </w:r>
          </w:p>
        </w:tc>
        <w:tc>
          <w:tcPr>
            <w:tcW w:w="1635" w:type="dxa"/>
            <w:shd w:val="clear" w:color="auto" w:fill="auto"/>
            <w:vAlign w:val="center"/>
          </w:tcPr>
          <w:p w:rsidRPr="00DC69C7" w:rsidR="0051702E" w:rsidP="0051702E" w:rsidRDefault="0051702E" w14:paraId="19D30E82" w14:textId="0C7215F1">
            <w:pPr>
              <w:numPr>
                <w:ilvl w:val="12"/>
                <w:numId w:val="0"/>
              </w:numPr>
              <w:jc w:val="center"/>
              <w:rPr>
                <w:rFonts w:ascii="Calibri Light" w:hAnsi="Calibri Light" w:cs="Calibri Light"/>
                <w:bCs/>
                <w:sz w:val="24"/>
                <w:szCs w:val="24"/>
              </w:rPr>
            </w:pPr>
            <w:r>
              <w:rPr>
                <w:rFonts w:ascii="Calibri Light" w:hAnsi="Calibri Light" w:cs="Calibri Light"/>
                <w:bCs/>
                <w:sz w:val="24"/>
                <w:szCs w:val="24"/>
              </w:rPr>
              <w:t>Form 8</w:t>
            </w:r>
            <w:r w:rsidR="00A029F0">
              <w:rPr>
                <w:rFonts w:ascii="Calibri Light" w:hAnsi="Calibri Light" w:cs="Calibri Light"/>
                <w:bCs/>
                <w:sz w:val="24"/>
                <w:szCs w:val="24"/>
              </w:rPr>
              <w:t>582</w:t>
            </w:r>
          </w:p>
        </w:tc>
        <w:tc>
          <w:tcPr>
            <w:tcW w:w="1635" w:type="dxa"/>
            <w:shd w:val="clear" w:color="auto" w:fill="auto"/>
            <w:vAlign w:val="center"/>
          </w:tcPr>
          <w:p w:rsidRPr="00DC69C7" w:rsidR="0051702E" w:rsidP="0051702E" w:rsidRDefault="0051702E" w14:paraId="2192EE08" w14:textId="713BAFC5">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250,000</w:t>
            </w:r>
          </w:p>
        </w:tc>
        <w:tc>
          <w:tcPr>
            <w:tcW w:w="1579" w:type="dxa"/>
            <w:shd w:val="clear" w:color="auto" w:fill="auto"/>
            <w:vAlign w:val="center"/>
          </w:tcPr>
          <w:p w:rsidRPr="00DC69C7" w:rsidR="0051702E" w:rsidP="0051702E" w:rsidRDefault="0051702E" w14:paraId="1CC27C3B"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1</w:t>
            </w:r>
          </w:p>
        </w:tc>
        <w:tc>
          <w:tcPr>
            <w:tcW w:w="1509" w:type="dxa"/>
            <w:shd w:val="clear" w:color="auto" w:fill="auto"/>
            <w:vAlign w:val="center"/>
          </w:tcPr>
          <w:p w:rsidRPr="00DC69C7" w:rsidR="0051702E" w:rsidP="0051702E" w:rsidRDefault="0051702E" w14:paraId="6C24964F"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250,000</w:t>
            </w:r>
          </w:p>
        </w:tc>
        <w:tc>
          <w:tcPr>
            <w:tcW w:w="1453" w:type="dxa"/>
            <w:shd w:val="clear" w:color="auto" w:fill="auto"/>
            <w:vAlign w:val="center"/>
          </w:tcPr>
          <w:p w:rsidRPr="00DC69C7" w:rsidR="0051702E" w:rsidP="0051702E" w:rsidRDefault="0051702E" w14:paraId="52A73B5A"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3.50</w:t>
            </w:r>
          </w:p>
        </w:tc>
        <w:tc>
          <w:tcPr>
            <w:tcW w:w="1218" w:type="dxa"/>
            <w:shd w:val="clear" w:color="auto" w:fill="auto"/>
            <w:vAlign w:val="center"/>
          </w:tcPr>
          <w:p w:rsidRPr="00DC69C7" w:rsidR="0051702E" w:rsidP="0051702E" w:rsidRDefault="0051702E" w14:paraId="749CBFD6" w14:textId="77777777">
            <w:pPr>
              <w:numPr>
                <w:ilvl w:val="12"/>
                <w:numId w:val="0"/>
              </w:numPr>
              <w:jc w:val="center"/>
              <w:rPr>
                <w:rFonts w:ascii="Calibri Light" w:hAnsi="Calibri Light" w:cs="Calibri Light"/>
                <w:bCs/>
                <w:sz w:val="24"/>
                <w:szCs w:val="24"/>
              </w:rPr>
            </w:pPr>
            <w:r w:rsidRPr="00DC69C7">
              <w:rPr>
                <w:rFonts w:ascii="Calibri Light" w:hAnsi="Calibri Light" w:cs="Calibri Light"/>
                <w:bCs/>
                <w:sz w:val="24"/>
                <w:szCs w:val="24"/>
              </w:rPr>
              <w:t>875,000</w:t>
            </w:r>
          </w:p>
        </w:tc>
      </w:tr>
      <w:tr w:rsidRPr="00DC69C7" w:rsidR="0051702E" w:rsidTr="0051702E" w14:paraId="451BF0E1" w14:textId="77777777">
        <w:trPr>
          <w:trHeight w:val="557"/>
        </w:trPr>
        <w:tc>
          <w:tcPr>
            <w:tcW w:w="1443" w:type="dxa"/>
            <w:tcBorders>
              <w:top w:val="single" w:color="auto" w:sz="4" w:space="0"/>
              <w:left w:val="nil"/>
              <w:bottom w:val="nil"/>
              <w:right w:val="single" w:color="auto" w:sz="4" w:space="0"/>
            </w:tcBorders>
            <w:vAlign w:val="center"/>
          </w:tcPr>
          <w:p w:rsidRPr="00DC69C7" w:rsidR="0051702E" w:rsidP="0051702E" w:rsidRDefault="0051702E" w14:paraId="6106FCFC" w14:textId="4DBB91D6">
            <w:pPr>
              <w:numPr>
                <w:ilvl w:val="12"/>
                <w:numId w:val="0"/>
              </w:numPr>
              <w:jc w:val="center"/>
              <w:rPr>
                <w:rFonts w:ascii="Calibri Light" w:hAnsi="Calibri Light" w:cs="Calibri Light"/>
                <w:bCs/>
                <w:sz w:val="24"/>
                <w:szCs w:val="24"/>
              </w:rPr>
            </w:pPr>
          </w:p>
        </w:tc>
        <w:tc>
          <w:tcPr>
            <w:tcW w:w="1635" w:type="dxa"/>
            <w:tcBorders>
              <w:left w:val="single" w:color="auto" w:sz="4" w:space="0"/>
            </w:tcBorders>
            <w:vAlign w:val="center"/>
          </w:tcPr>
          <w:p w:rsidR="0051702E" w:rsidP="0051702E" w:rsidRDefault="0051702E" w14:paraId="462E8545" w14:textId="0FC06704">
            <w:pPr>
              <w:numPr>
                <w:ilvl w:val="12"/>
                <w:numId w:val="0"/>
              </w:numPr>
              <w:jc w:val="center"/>
              <w:rPr>
                <w:rFonts w:ascii="Calibri Light" w:hAnsi="Calibri Light" w:cs="Calibri Light"/>
                <w:bCs/>
                <w:sz w:val="24"/>
                <w:szCs w:val="24"/>
              </w:rPr>
            </w:pPr>
            <w:r>
              <w:rPr>
                <w:rFonts w:ascii="Calibri Light" w:hAnsi="Calibri Light" w:cs="Calibri Light"/>
                <w:bCs/>
                <w:sz w:val="24"/>
                <w:szCs w:val="24"/>
              </w:rPr>
              <w:t>Total</w:t>
            </w:r>
            <w:r w:rsidR="00A029F0">
              <w:rPr>
                <w:rFonts w:ascii="Calibri Light" w:hAnsi="Calibri Light" w:cs="Calibri Light"/>
                <w:bCs/>
                <w:sz w:val="24"/>
                <w:szCs w:val="24"/>
              </w:rPr>
              <w:t>s</w:t>
            </w:r>
          </w:p>
        </w:tc>
        <w:tc>
          <w:tcPr>
            <w:tcW w:w="1635" w:type="dxa"/>
            <w:shd w:val="clear" w:color="auto" w:fill="auto"/>
            <w:vAlign w:val="center"/>
          </w:tcPr>
          <w:p w:rsidRPr="00DC69C7" w:rsidR="0051702E" w:rsidP="0051702E" w:rsidRDefault="0051702E" w14:paraId="64242ACF" w14:textId="50E0411B">
            <w:pPr>
              <w:numPr>
                <w:ilvl w:val="12"/>
                <w:numId w:val="0"/>
              </w:numPr>
              <w:jc w:val="center"/>
              <w:rPr>
                <w:rFonts w:ascii="Calibri Light" w:hAnsi="Calibri Light" w:cs="Calibri Light"/>
                <w:bCs/>
                <w:sz w:val="24"/>
                <w:szCs w:val="24"/>
              </w:rPr>
            </w:pPr>
            <w:r>
              <w:rPr>
                <w:rFonts w:ascii="Calibri Light" w:hAnsi="Calibri Light" w:cs="Calibri Light"/>
                <w:bCs/>
                <w:sz w:val="24"/>
                <w:szCs w:val="24"/>
              </w:rPr>
              <w:t>250,000</w:t>
            </w:r>
          </w:p>
        </w:tc>
        <w:tc>
          <w:tcPr>
            <w:tcW w:w="1579" w:type="dxa"/>
            <w:shd w:val="clear" w:color="auto" w:fill="auto"/>
            <w:vAlign w:val="center"/>
          </w:tcPr>
          <w:p w:rsidRPr="00DC69C7" w:rsidR="0051702E" w:rsidP="0051702E" w:rsidRDefault="0051702E" w14:paraId="5A8B2A2E" w14:textId="77777777">
            <w:pPr>
              <w:numPr>
                <w:ilvl w:val="12"/>
                <w:numId w:val="0"/>
              </w:numPr>
              <w:jc w:val="center"/>
              <w:rPr>
                <w:rFonts w:ascii="Calibri Light" w:hAnsi="Calibri Light" w:cs="Calibri Light"/>
                <w:bCs/>
                <w:sz w:val="24"/>
                <w:szCs w:val="24"/>
              </w:rPr>
            </w:pPr>
          </w:p>
        </w:tc>
        <w:tc>
          <w:tcPr>
            <w:tcW w:w="1509" w:type="dxa"/>
            <w:shd w:val="clear" w:color="auto" w:fill="auto"/>
            <w:vAlign w:val="center"/>
          </w:tcPr>
          <w:p w:rsidRPr="00DC69C7" w:rsidR="0051702E" w:rsidP="0051702E" w:rsidRDefault="0051702E" w14:paraId="27DDFE87" w14:textId="310DFF15">
            <w:pPr>
              <w:numPr>
                <w:ilvl w:val="12"/>
                <w:numId w:val="0"/>
              </w:numPr>
              <w:jc w:val="center"/>
              <w:rPr>
                <w:rFonts w:ascii="Calibri Light" w:hAnsi="Calibri Light" w:cs="Calibri Light"/>
                <w:bCs/>
                <w:sz w:val="24"/>
                <w:szCs w:val="24"/>
              </w:rPr>
            </w:pPr>
            <w:r>
              <w:rPr>
                <w:rFonts w:ascii="Calibri Light" w:hAnsi="Calibri Light" w:cs="Calibri Light"/>
                <w:bCs/>
                <w:sz w:val="24"/>
                <w:szCs w:val="24"/>
              </w:rPr>
              <w:t>250,000</w:t>
            </w:r>
          </w:p>
        </w:tc>
        <w:tc>
          <w:tcPr>
            <w:tcW w:w="1453" w:type="dxa"/>
            <w:shd w:val="clear" w:color="auto" w:fill="auto"/>
            <w:vAlign w:val="center"/>
          </w:tcPr>
          <w:p w:rsidRPr="00DC69C7" w:rsidR="0051702E" w:rsidP="0051702E" w:rsidRDefault="0051702E" w14:paraId="0A7A5664" w14:textId="77777777">
            <w:pPr>
              <w:numPr>
                <w:ilvl w:val="12"/>
                <w:numId w:val="0"/>
              </w:numPr>
              <w:jc w:val="center"/>
              <w:rPr>
                <w:rFonts w:ascii="Calibri Light" w:hAnsi="Calibri Light" w:cs="Calibri Light"/>
                <w:bCs/>
                <w:sz w:val="24"/>
                <w:szCs w:val="24"/>
              </w:rPr>
            </w:pPr>
          </w:p>
        </w:tc>
        <w:tc>
          <w:tcPr>
            <w:tcW w:w="1218" w:type="dxa"/>
            <w:shd w:val="clear" w:color="auto" w:fill="auto"/>
            <w:vAlign w:val="center"/>
          </w:tcPr>
          <w:p w:rsidRPr="00DC69C7" w:rsidR="0051702E" w:rsidP="0051702E" w:rsidRDefault="0051702E" w14:paraId="1250E989" w14:textId="2FA40B42">
            <w:pPr>
              <w:numPr>
                <w:ilvl w:val="12"/>
                <w:numId w:val="0"/>
              </w:numPr>
              <w:jc w:val="center"/>
              <w:rPr>
                <w:rFonts w:ascii="Calibri Light" w:hAnsi="Calibri Light" w:cs="Calibri Light"/>
                <w:bCs/>
                <w:sz w:val="24"/>
                <w:szCs w:val="24"/>
              </w:rPr>
            </w:pPr>
            <w:r>
              <w:rPr>
                <w:rFonts w:ascii="Calibri Light" w:hAnsi="Calibri Light" w:cs="Calibri Light"/>
                <w:bCs/>
                <w:sz w:val="24"/>
                <w:szCs w:val="24"/>
              </w:rPr>
              <w:t>875,000</w:t>
            </w:r>
          </w:p>
        </w:tc>
      </w:tr>
    </w:tbl>
    <w:p w:rsidRPr="00DC69C7" w:rsidR="00DE7FDF" w:rsidRDefault="00DE7FDF" w14:paraId="74115AE6" w14:textId="77777777">
      <w:pPr>
        <w:numPr>
          <w:ilvl w:val="12"/>
          <w:numId w:val="0"/>
        </w:numPr>
        <w:rPr>
          <w:rFonts w:ascii="Calibri Light" w:hAnsi="Calibri Light" w:cs="Calibri Light"/>
          <w:bCs/>
          <w:sz w:val="24"/>
          <w:szCs w:val="24"/>
        </w:rPr>
      </w:pPr>
    </w:p>
    <w:p w:rsidRPr="00DC69C7" w:rsidR="00441298" w:rsidP="00441298" w:rsidRDefault="00441298" w14:paraId="5C0C282A" w14:textId="77777777">
      <w:pPr>
        <w:ind w:left="720"/>
        <w:rPr>
          <w:rFonts w:ascii="Calibri Light" w:hAnsi="Calibri Light" w:cs="Calibri Light"/>
          <w:bCs/>
          <w:sz w:val="24"/>
          <w:szCs w:val="24"/>
        </w:rPr>
      </w:pPr>
      <w:r w:rsidRPr="00DC69C7">
        <w:rPr>
          <w:rFonts w:ascii="Calibri Light" w:hAnsi="Calibri Light" w:cs="Calibri Light"/>
          <w:bCs/>
          <w:sz w:val="24"/>
          <w:szCs w:val="24"/>
        </w:rPr>
        <w:t>The following regulations impose no additional burden.  Please continue to assign OMB number 1545-1008 to these regulations:</w:t>
      </w:r>
    </w:p>
    <w:p w:rsidRPr="00DC69C7" w:rsidR="00441298" w:rsidP="00441298" w:rsidRDefault="00441298" w14:paraId="596DBEC7" w14:textId="77777777">
      <w:pPr>
        <w:rPr>
          <w:rFonts w:ascii="Calibri Light" w:hAnsi="Calibri Light" w:cs="Calibri Light"/>
          <w:bCs/>
          <w:sz w:val="24"/>
          <w:szCs w:val="24"/>
        </w:rPr>
      </w:pPr>
    </w:p>
    <w:p w:rsidRPr="00DC69C7" w:rsidR="00441298" w:rsidP="00441298" w:rsidRDefault="00441298" w14:paraId="623CCB3B" w14:textId="77777777">
      <w:pPr>
        <w:ind w:firstLine="720"/>
        <w:rPr>
          <w:rFonts w:ascii="Calibri Light" w:hAnsi="Calibri Light" w:cs="Calibri Light"/>
          <w:bCs/>
          <w:sz w:val="24"/>
          <w:szCs w:val="24"/>
        </w:rPr>
      </w:pPr>
      <w:r w:rsidRPr="00DC69C7">
        <w:rPr>
          <w:rFonts w:ascii="Calibri Light" w:hAnsi="Calibri Light" w:cs="Calibri Light"/>
          <w:bCs/>
          <w:sz w:val="24"/>
          <w:szCs w:val="24"/>
        </w:rPr>
        <w:t>1.469-1T(f)(2)(A)</w:t>
      </w:r>
    </w:p>
    <w:p w:rsidR="00441298" w:rsidP="00441298" w:rsidRDefault="00441298" w14:paraId="514D88B3" w14:textId="77777777">
      <w:pPr>
        <w:ind w:firstLine="720"/>
        <w:rPr>
          <w:rFonts w:ascii="Calibri Light" w:hAnsi="Calibri Light" w:cs="Calibri Light"/>
          <w:bCs/>
          <w:sz w:val="24"/>
          <w:szCs w:val="24"/>
        </w:rPr>
      </w:pPr>
      <w:r w:rsidRPr="00DC69C7">
        <w:rPr>
          <w:rFonts w:ascii="Calibri Light" w:hAnsi="Calibri Light" w:cs="Calibri Light"/>
          <w:bCs/>
          <w:sz w:val="24"/>
          <w:szCs w:val="24"/>
        </w:rPr>
        <w:t>1.469-1T(f)(2)(B)</w:t>
      </w:r>
    </w:p>
    <w:p w:rsidRPr="00DC69C7" w:rsidR="00C85D17" w:rsidRDefault="00C85D17" w14:paraId="1A389670" w14:textId="77777777">
      <w:pPr>
        <w:numPr>
          <w:ilvl w:val="12"/>
          <w:numId w:val="0"/>
        </w:numPr>
        <w:ind w:left="720"/>
        <w:rPr>
          <w:rFonts w:ascii="Calibri Light" w:hAnsi="Calibri Light" w:cs="Calibri Light"/>
          <w:bCs/>
          <w:sz w:val="24"/>
          <w:szCs w:val="24"/>
        </w:rPr>
      </w:pPr>
    </w:p>
    <w:p w:rsidRPr="00DC69C7" w:rsidR="006800B3" w:rsidRDefault="006800B3" w14:paraId="07EFF419"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ESTIMATED TOTAL ANNUAL COST BURDEN TO RESPONDENTS</w:t>
      </w:r>
    </w:p>
    <w:p w:rsidRPr="00DC69C7" w:rsidR="006800B3" w:rsidRDefault="006800B3" w14:paraId="1B741968" w14:textId="77777777">
      <w:pPr>
        <w:numPr>
          <w:ilvl w:val="12"/>
          <w:numId w:val="0"/>
        </w:numPr>
        <w:rPr>
          <w:rFonts w:ascii="Calibri Light" w:hAnsi="Calibri Light" w:cs="Calibri Light"/>
          <w:bCs/>
          <w:sz w:val="24"/>
          <w:szCs w:val="24"/>
        </w:rPr>
      </w:pPr>
    </w:p>
    <w:p w:rsidRPr="00DC69C7" w:rsidR="009B10E4" w:rsidP="009B10E4" w:rsidRDefault="009B10E4" w14:paraId="4FFF78B5" w14:textId="77777777">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C69C7" w:rsidR="006800B3" w:rsidRDefault="006800B3" w14:paraId="16C68E00" w14:textId="77777777">
      <w:pPr>
        <w:numPr>
          <w:ilvl w:val="12"/>
          <w:numId w:val="0"/>
        </w:numPr>
        <w:rPr>
          <w:rFonts w:ascii="Calibri Light" w:hAnsi="Calibri Light" w:cs="Calibri Light"/>
          <w:bCs/>
          <w:sz w:val="24"/>
          <w:szCs w:val="24"/>
        </w:rPr>
      </w:pPr>
    </w:p>
    <w:p w:rsidRPr="00DC69C7" w:rsidR="006800B3" w:rsidRDefault="006800B3" w14:paraId="5A424C19"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ESTIMATED ANNUALIZED COST TO THE FEDERAL GOVERNMENT</w:t>
      </w:r>
    </w:p>
    <w:p w:rsidRPr="00DC69C7" w:rsidR="006800B3" w:rsidRDefault="006800B3" w14:paraId="3C6E3A77" w14:textId="77777777">
      <w:pPr>
        <w:numPr>
          <w:ilvl w:val="12"/>
          <w:numId w:val="0"/>
        </w:numPr>
        <w:rPr>
          <w:rFonts w:ascii="Calibri Light" w:hAnsi="Calibri Light" w:cs="Calibri Light"/>
          <w:bCs/>
          <w:sz w:val="24"/>
          <w:szCs w:val="24"/>
        </w:rPr>
      </w:pPr>
    </w:p>
    <w:p w:rsidRPr="0068700F" w:rsidR="009B10E4" w:rsidP="009B10E4" w:rsidRDefault="00554160" w14:paraId="6BC5C9D5" w14:textId="37B8368F">
      <w:pPr>
        <w:numPr>
          <w:ilvl w:val="12"/>
          <w:numId w:val="0"/>
        </w:numPr>
        <w:ind w:left="720"/>
        <w:rPr>
          <w:rFonts w:ascii="Calibri Light" w:hAnsi="Calibri Light" w:cs="Calibri Light"/>
          <w:bCs/>
          <w:sz w:val="24"/>
          <w:szCs w:val="24"/>
        </w:rPr>
      </w:pPr>
      <w:r w:rsidRPr="00DC69C7">
        <w:rPr>
          <w:rFonts w:ascii="Calibri Light" w:hAnsi="Calibri Light" w:cs="Calibri Light"/>
          <w:bCs/>
          <w:sz w:val="24"/>
          <w:szCs w:val="24"/>
        </w:rPr>
        <w:t xml:space="preserve">The primary cost to the government consists of the cost of printing this form.  We estimate that the cost of printing the Form is </w:t>
      </w:r>
      <w:r w:rsidRPr="0068700F">
        <w:rPr>
          <w:rFonts w:ascii="Calibri Light" w:hAnsi="Calibri Light" w:cs="Calibri Light"/>
          <w:bCs/>
          <w:sz w:val="24"/>
          <w:szCs w:val="24"/>
        </w:rPr>
        <w:t>$</w:t>
      </w:r>
      <w:r w:rsidRPr="0068700F" w:rsidR="0068700F">
        <w:rPr>
          <w:rFonts w:ascii="Calibri Light" w:hAnsi="Calibri Light" w:cs="Calibri Light"/>
          <w:bCs/>
          <w:sz w:val="24"/>
          <w:szCs w:val="24"/>
        </w:rPr>
        <w:t>69</w:t>
      </w:r>
      <w:r w:rsidRPr="0068700F">
        <w:rPr>
          <w:rFonts w:ascii="Calibri Light" w:hAnsi="Calibri Light" w:cs="Calibri Light"/>
          <w:bCs/>
          <w:sz w:val="24"/>
          <w:szCs w:val="24"/>
        </w:rPr>
        <w:t>,</w:t>
      </w:r>
      <w:r w:rsidRPr="0068700F" w:rsidR="0068700F">
        <w:rPr>
          <w:rFonts w:ascii="Calibri Light" w:hAnsi="Calibri Light" w:cs="Calibri Light"/>
          <w:bCs/>
          <w:sz w:val="24"/>
          <w:szCs w:val="24"/>
        </w:rPr>
        <w:t>132</w:t>
      </w:r>
      <w:r w:rsidRPr="0068700F">
        <w:rPr>
          <w:rFonts w:ascii="Calibri Light" w:hAnsi="Calibri Light" w:cs="Calibri Light"/>
          <w:bCs/>
          <w:sz w:val="24"/>
          <w:szCs w:val="24"/>
        </w:rPr>
        <w:t>.</w:t>
      </w:r>
    </w:p>
    <w:p w:rsidRPr="00115F21" w:rsidR="00115F21" w:rsidP="00115F21" w:rsidRDefault="00115F21" w14:paraId="3CFABBB6" w14:textId="77777777">
      <w:pPr>
        <w:ind w:left="720"/>
        <w:rPr>
          <w:rFonts w:ascii="Calibri Light" w:hAnsi="Calibri Light"/>
          <w:sz w:val="24"/>
          <w:szCs w:val="24"/>
        </w:rPr>
      </w:pPr>
      <w:r w:rsidRPr="00115F21">
        <w:rPr>
          <w:rFonts w:ascii="Calibri Light" w:hAnsi="Calibri Light"/>
          <w:sz w:val="24"/>
          <w:szCs w:val="24"/>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115F21" w:rsidR="00115F21" w:rsidP="00115F21" w:rsidRDefault="00115F21" w14:paraId="7A001B77" w14:textId="77777777">
      <w:pPr>
        <w:ind w:left="720"/>
        <w:rPr>
          <w:rFonts w:ascii="Calibri Light" w:hAnsi="Calibri Light"/>
          <w:sz w:val="24"/>
          <w:szCs w:val="24"/>
        </w:rPr>
      </w:pPr>
    </w:p>
    <w:p w:rsidRPr="00115F21" w:rsidR="00115F21" w:rsidP="00115F21" w:rsidRDefault="00115F21" w14:paraId="712AA913" w14:textId="77777777">
      <w:pPr>
        <w:ind w:left="720"/>
        <w:rPr>
          <w:rFonts w:ascii="Calibri Light" w:hAnsi="Calibri Light"/>
          <w:sz w:val="24"/>
          <w:szCs w:val="24"/>
        </w:rPr>
      </w:pPr>
      <w:r w:rsidRPr="00115F21">
        <w:rPr>
          <w:rFonts w:ascii="Calibri Light" w:hAnsi="Calibri Light"/>
          <w:sz w:val="24"/>
          <w:szCs w:val="24"/>
        </w:rPr>
        <w:t xml:space="preserve">The government computes cost using a multi-step process.  First, the government creates a weighted factor for the level of effort to create each information collection product </w:t>
      </w:r>
      <w:r w:rsidRPr="00115F21">
        <w:rPr>
          <w:rFonts w:ascii="Calibri Light" w:hAnsi="Calibri Light"/>
          <w:sz w:val="24"/>
          <w:szCs w:val="24"/>
        </w:rPr>
        <w:lastRenderedPageBreak/>
        <w:t>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Federal Government estimated annualized cost per product.</w:t>
      </w:r>
    </w:p>
    <w:p w:rsidR="00115F21" w:rsidP="00115F21" w:rsidRDefault="00115F21" w14:paraId="0CA5400E" w14:textId="0703D194">
      <w:pPr>
        <w:ind w:left="720"/>
        <w:rPr>
          <w:rFonts w:ascii="Calibri Light" w:hAnsi="Calibri Light"/>
          <w:sz w:val="24"/>
          <w:szCs w:val="24"/>
        </w:rPr>
      </w:pPr>
    </w:p>
    <w:p w:rsidRPr="00E52B12" w:rsidR="00E52B12" w:rsidP="00E52B12" w:rsidRDefault="00E52B12" w14:paraId="67656754" w14:textId="77777777">
      <w:pPr>
        <w:ind w:left="720"/>
        <w:rPr>
          <w:rFonts w:ascii="Calibri Light" w:hAnsi="Calibri Light"/>
          <w:sz w:val="24"/>
          <w:szCs w:val="24"/>
        </w:rPr>
      </w:pPr>
      <w:r w:rsidRPr="00E52B12">
        <w:rPr>
          <w:rFonts w:ascii="Calibri Light" w:hAnsi="Calibri Light"/>
          <w:sz w:val="24"/>
          <w:szCs w:val="24"/>
        </w:rPr>
        <w:t>The federal government estimated annualized cost is as follows:</w:t>
      </w:r>
    </w:p>
    <w:p w:rsidRPr="00E52B12" w:rsidR="00E52B12" w:rsidP="00E52B12" w:rsidRDefault="00E52B12" w14:paraId="383A005F" w14:textId="77777777">
      <w:pPr>
        <w:ind w:left="720"/>
        <w:rPr>
          <w:rFonts w:ascii="Calibri Light" w:hAnsi="Calibri Light" w:cs="Calibri Light"/>
          <w:sz w:val="24"/>
          <w:szCs w:val="24"/>
        </w:rPr>
      </w:pPr>
    </w:p>
    <w:tbl>
      <w:tblPr>
        <w:tblW w:w="11084" w:type="dxa"/>
        <w:tblInd w:w="-626" w:type="dxa"/>
        <w:tblCellMar>
          <w:left w:w="0" w:type="dxa"/>
          <w:right w:w="0" w:type="dxa"/>
        </w:tblCellMar>
        <w:tblLook w:val="04A0" w:firstRow="1" w:lastRow="0" w:firstColumn="1" w:lastColumn="0" w:noHBand="0" w:noVBand="1"/>
      </w:tblPr>
      <w:tblGrid>
        <w:gridCol w:w="2342"/>
        <w:gridCol w:w="2512"/>
        <w:gridCol w:w="450"/>
        <w:gridCol w:w="1890"/>
        <w:gridCol w:w="630"/>
        <w:gridCol w:w="3260"/>
      </w:tblGrid>
      <w:tr w:rsidRPr="00B24148" w:rsidR="00E52B12" w:rsidTr="005A1D79" w14:paraId="70B89149" w14:textId="77777777">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E52B12" w:rsidP="005A1D79" w:rsidRDefault="00E52B12" w14:paraId="242D03D8"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E52B12" w:rsidP="005A1D79" w:rsidRDefault="00E52B12" w14:paraId="6DF94C4F" w14:textId="77777777">
            <w:pPr>
              <w:keepNext/>
              <w:jc w:val="center"/>
              <w:rPr>
                <w:rFonts w:ascii="Calibri Light" w:hAnsi="Calibri Light" w:cs="Calibri"/>
                <w:bCs/>
                <w:sz w:val="22"/>
                <w:szCs w:val="22"/>
                <w:u w:val="single"/>
              </w:rPr>
            </w:pPr>
            <w:r w:rsidRPr="00B24148">
              <w:rPr>
                <w:rFonts w:ascii="Calibri Light" w:hAnsi="Calibri Light"/>
                <w:bCs/>
                <w:sz w:val="22"/>
                <w:szCs w:val="22"/>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0FF1608C" w14:textId="77777777">
            <w:pPr>
              <w:keepNext/>
              <w:jc w:val="center"/>
              <w:rPr>
                <w:rFonts w:ascii="Calibri Light" w:hAnsi="Calibri Light"/>
                <w:bCs/>
                <w:sz w:val="22"/>
                <w:szCs w:val="22"/>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E52B12" w:rsidP="005A1D79" w:rsidRDefault="00E52B12" w14:paraId="3A11996D" w14:textId="77777777">
            <w:pPr>
              <w:keepNext/>
              <w:jc w:val="center"/>
              <w:rPr>
                <w:rFonts w:ascii="Calibri Light" w:hAnsi="Calibri Light"/>
                <w:bCs/>
                <w:sz w:val="22"/>
                <w:szCs w:val="22"/>
                <w:u w:val="single"/>
              </w:rPr>
            </w:pPr>
            <w:r w:rsidRPr="00B24148">
              <w:rPr>
                <w:rFonts w:ascii="Calibri Light" w:hAnsi="Calibri Light"/>
                <w:bCs/>
                <w:sz w:val="22"/>
                <w:szCs w:val="22"/>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5037B7C6" w14:textId="77777777">
            <w:pPr>
              <w:keepNext/>
              <w:jc w:val="center"/>
              <w:rPr>
                <w:rFonts w:ascii="Calibri Light" w:hAnsi="Calibri Light"/>
                <w:bCs/>
                <w:sz w:val="22"/>
                <w:szCs w:val="22"/>
                <w:u w:val="single"/>
              </w:rPr>
            </w:pP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B24148" w:rsidR="00E52B12" w:rsidP="005A1D79" w:rsidRDefault="00E52B12" w14:paraId="04920438" w14:textId="77777777">
            <w:pPr>
              <w:keepNext/>
              <w:jc w:val="center"/>
              <w:rPr>
                <w:rFonts w:ascii="Calibri Light" w:hAnsi="Calibri Light"/>
                <w:bCs/>
                <w:sz w:val="22"/>
                <w:szCs w:val="22"/>
                <w:u w:val="single"/>
              </w:rPr>
            </w:pPr>
            <w:r w:rsidRPr="00B24148">
              <w:rPr>
                <w:rFonts w:ascii="Calibri Light" w:hAnsi="Calibri Light"/>
                <w:bCs/>
                <w:sz w:val="22"/>
                <w:szCs w:val="22"/>
                <w:u w:val="single"/>
              </w:rPr>
              <w:t>Government Cost Estimate per Product</w:t>
            </w:r>
          </w:p>
        </w:tc>
      </w:tr>
      <w:tr w:rsidRPr="00B24148" w:rsidR="00E52B12" w:rsidTr="005A1D79" w14:paraId="51052D7F"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B24148" w:rsidR="00E52B12" w:rsidP="005A1D79" w:rsidRDefault="00E52B12" w14:paraId="73AA9F84" w14:textId="44673F37">
            <w:pPr>
              <w:keepNext/>
              <w:numPr>
                <w:ilvl w:val="12"/>
                <w:numId w:val="0"/>
              </w:numPr>
              <w:rPr>
                <w:rFonts w:ascii="Calibri Light" w:hAnsi="Calibri Light"/>
                <w:sz w:val="22"/>
                <w:szCs w:val="22"/>
              </w:rPr>
            </w:pPr>
            <w:r w:rsidRPr="00B24148">
              <w:rPr>
                <w:rFonts w:ascii="Calibri Light" w:hAnsi="Calibri Light"/>
                <w:sz w:val="22"/>
                <w:szCs w:val="22"/>
              </w:rPr>
              <w:t xml:space="preserve">Form </w:t>
            </w:r>
            <w:r>
              <w:rPr>
                <w:rFonts w:ascii="Calibri Light" w:hAnsi="Calibri Light"/>
                <w:sz w:val="22"/>
                <w:szCs w:val="22"/>
              </w:rPr>
              <w:t>8</w:t>
            </w:r>
            <w:r w:rsidRPr="00B24148">
              <w:rPr>
                <w:rFonts w:ascii="Calibri Light" w:hAnsi="Calibri Light"/>
                <w:sz w:val="22"/>
                <w:szCs w:val="22"/>
              </w:rPr>
              <w:t>5</w:t>
            </w:r>
            <w:r>
              <w:rPr>
                <w:rFonts w:ascii="Calibri Light" w:hAnsi="Calibri Light"/>
                <w:sz w:val="22"/>
                <w:szCs w:val="22"/>
              </w:rPr>
              <w:t>82</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73B690D9" w14:textId="7F1DF5EA">
            <w:pPr>
              <w:keepNext/>
              <w:jc w:val="center"/>
              <w:rPr>
                <w:rFonts w:ascii="Calibri Light" w:hAnsi="Calibri Light"/>
                <w:sz w:val="22"/>
                <w:szCs w:val="22"/>
              </w:rPr>
            </w:pPr>
            <w:r>
              <w:rPr>
                <w:rFonts w:ascii="Calibri Light" w:hAnsi="Calibri Light"/>
                <w:sz w:val="22"/>
                <w:szCs w:val="22"/>
              </w:rPr>
              <w:t>46,203</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3DDFC573" w14:textId="77777777">
            <w:pPr>
              <w:keepNext/>
              <w:jc w:val="center"/>
              <w:rPr>
                <w:rFonts w:ascii="Calibri Light" w:hAnsi="Calibri Light"/>
                <w:sz w:val="22"/>
                <w:szCs w:val="22"/>
              </w:rPr>
            </w:pPr>
            <w:r w:rsidRPr="00B24148">
              <w:rPr>
                <w:rFonts w:ascii="Calibri Light" w:hAnsi="Calibri Light"/>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4CA6A6EA" w14:textId="59CF1991">
            <w:pPr>
              <w:keepNext/>
              <w:jc w:val="center"/>
              <w:rPr>
                <w:rFonts w:ascii="Calibri Light" w:hAnsi="Calibri Light"/>
                <w:sz w:val="22"/>
                <w:szCs w:val="22"/>
              </w:rPr>
            </w:pPr>
            <w:r>
              <w:rPr>
                <w:rFonts w:ascii="Calibri Light" w:hAnsi="Calibri Light"/>
                <w:sz w:val="22"/>
                <w:szCs w:val="22"/>
              </w:rPr>
              <w:t>991</w:t>
            </w:r>
          </w:p>
        </w:tc>
        <w:tc>
          <w:tcPr>
            <w:tcW w:w="63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305E4C8E" w14:textId="77777777">
            <w:pPr>
              <w:keepNext/>
              <w:jc w:val="center"/>
              <w:rPr>
                <w:rFonts w:ascii="Calibri Light" w:hAnsi="Calibri Light"/>
                <w:sz w:val="22"/>
                <w:szCs w:val="22"/>
              </w:rPr>
            </w:pPr>
            <w:r w:rsidRPr="00B24148">
              <w:rPr>
                <w:rFonts w:ascii="Calibri Light" w:hAnsi="Calibri Light"/>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2CABAC7E" w14:textId="3FCCAF56">
            <w:pPr>
              <w:keepNext/>
              <w:jc w:val="center"/>
              <w:rPr>
                <w:rFonts w:ascii="Calibri Light" w:hAnsi="Calibri Light"/>
                <w:sz w:val="22"/>
                <w:szCs w:val="22"/>
              </w:rPr>
            </w:pPr>
            <w:r>
              <w:rPr>
                <w:rFonts w:ascii="Calibri Light" w:hAnsi="Calibri Light"/>
                <w:sz w:val="22"/>
                <w:szCs w:val="22"/>
              </w:rPr>
              <w:t>4</w:t>
            </w:r>
            <w:r w:rsidR="007C569C">
              <w:rPr>
                <w:rFonts w:ascii="Calibri Light" w:hAnsi="Calibri Light"/>
                <w:sz w:val="22"/>
                <w:szCs w:val="22"/>
              </w:rPr>
              <w:t>7</w:t>
            </w:r>
            <w:r>
              <w:rPr>
                <w:rFonts w:ascii="Calibri Light" w:hAnsi="Calibri Light"/>
                <w:sz w:val="22"/>
                <w:szCs w:val="22"/>
              </w:rPr>
              <w:t>,</w:t>
            </w:r>
            <w:r w:rsidR="007C569C">
              <w:rPr>
                <w:rFonts w:ascii="Calibri Light" w:hAnsi="Calibri Light"/>
                <w:sz w:val="22"/>
                <w:szCs w:val="22"/>
              </w:rPr>
              <w:t>19</w:t>
            </w:r>
            <w:r w:rsidR="0072655F">
              <w:rPr>
                <w:rFonts w:ascii="Calibri Light" w:hAnsi="Calibri Light"/>
                <w:sz w:val="22"/>
                <w:szCs w:val="22"/>
              </w:rPr>
              <w:t>4</w:t>
            </w:r>
          </w:p>
        </w:tc>
      </w:tr>
      <w:tr w:rsidRPr="00B24148" w:rsidR="00E52B12" w:rsidTr="005A1D79" w14:paraId="79C2FFAA"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B24148" w:rsidR="00E52B12" w:rsidP="005A1D79" w:rsidRDefault="00E52B12" w14:paraId="4EAF452A" w14:textId="15B7A247">
            <w:pPr>
              <w:keepNext/>
              <w:numPr>
                <w:ilvl w:val="12"/>
                <w:numId w:val="0"/>
              </w:numPr>
              <w:rPr>
                <w:rFonts w:ascii="Calibri Light" w:hAnsi="Calibri Light"/>
                <w:sz w:val="22"/>
                <w:szCs w:val="22"/>
              </w:rPr>
            </w:pPr>
            <w:r w:rsidRPr="00B24148">
              <w:rPr>
                <w:rFonts w:ascii="Calibri Light" w:hAnsi="Calibri Light"/>
                <w:sz w:val="22"/>
                <w:szCs w:val="22"/>
              </w:rPr>
              <w:t xml:space="preserve">Instructions </w:t>
            </w:r>
            <w:r>
              <w:rPr>
                <w:rFonts w:ascii="Calibri Light" w:hAnsi="Calibri Light"/>
                <w:sz w:val="22"/>
                <w:szCs w:val="22"/>
              </w:rPr>
              <w:t>8</w:t>
            </w:r>
            <w:r w:rsidRPr="00B24148">
              <w:rPr>
                <w:rFonts w:ascii="Calibri Light" w:hAnsi="Calibri Light"/>
                <w:sz w:val="22"/>
                <w:szCs w:val="22"/>
              </w:rPr>
              <w:t>5</w:t>
            </w:r>
            <w:r>
              <w:rPr>
                <w:rFonts w:ascii="Calibri Light" w:hAnsi="Calibri Light"/>
                <w:sz w:val="22"/>
                <w:szCs w:val="22"/>
              </w:rPr>
              <w:t>82</w:t>
            </w:r>
          </w:p>
        </w:tc>
        <w:tc>
          <w:tcPr>
            <w:tcW w:w="2512"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34FD48E8" w14:textId="139C1281">
            <w:pPr>
              <w:keepNext/>
              <w:jc w:val="center"/>
              <w:rPr>
                <w:rFonts w:ascii="Calibri Light" w:hAnsi="Calibri Light"/>
                <w:sz w:val="22"/>
                <w:szCs w:val="22"/>
              </w:rPr>
            </w:pPr>
            <w:r w:rsidRPr="00B24148">
              <w:rPr>
                <w:rFonts w:ascii="Calibri Light" w:hAnsi="Calibri Light"/>
                <w:sz w:val="22"/>
                <w:szCs w:val="22"/>
              </w:rPr>
              <w:t xml:space="preserve"> </w:t>
            </w:r>
            <w:r>
              <w:rPr>
                <w:rFonts w:ascii="Calibri Light" w:hAnsi="Calibri Light"/>
                <w:sz w:val="22"/>
                <w:szCs w:val="22"/>
              </w:rPr>
              <w:t>21,</w:t>
            </w:r>
            <w:r w:rsidR="0072655F">
              <w:rPr>
                <w:rFonts w:ascii="Calibri Light" w:hAnsi="Calibri Light"/>
                <w:sz w:val="22"/>
                <w:szCs w:val="22"/>
              </w:rPr>
              <w:t>324</w:t>
            </w:r>
            <w:r w:rsidRPr="00B24148">
              <w:rPr>
                <w:rFonts w:ascii="Calibri Light" w:hAnsi="Calibri Light"/>
                <w:sz w:val="22"/>
                <w:szCs w:val="22"/>
              </w:rPr>
              <w:t xml:space="preserve"> </w:t>
            </w:r>
          </w:p>
        </w:tc>
        <w:tc>
          <w:tcPr>
            <w:tcW w:w="450"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73E2AE4A" w14:textId="77777777">
            <w:pPr>
              <w:keepNext/>
              <w:jc w:val="center"/>
              <w:rPr>
                <w:rFonts w:ascii="Calibri Light" w:hAnsi="Calibri Light"/>
                <w:sz w:val="22"/>
                <w:szCs w:val="22"/>
              </w:rPr>
            </w:pPr>
            <w:r>
              <w:rPr>
                <w:rFonts w:ascii="Calibri Light" w:hAnsi="Calibri Light"/>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72655F" w14:paraId="5A454E0F" w14:textId="4734CCE7">
            <w:pPr>
              <w:keepNext/>
              <w:jc w:val="center"/>
              <w:rPr>
                <w:rFonts w:ascii="Calibri Light" w:hAnsi="Calibri Light"/>
                <w:sz w:val="22"/>
                <w:szCs w:val="22"/>
              </w:rPr>
            </w:pPr>
            <w:r>
              <w:rPr>
                <w:rFonts w:ascii="Calibri Light" w:hAnsi="Calibri Light"/>
                <w:sz w:val="22"/>
                <w:szCs w:val="22"/>
              </w:rPr>
              <w:t>614</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2FD074FC" w14:textId="77777777">
            <w:pPr>
              <w:keepNext/>
              <w:jc w:val="center"/>
              <w:rPr>
                <w:rFonts w:ascii="Calibri Light" w:hAnsi="Calibri Light"/>
                <w:sz w:val="22"/>
                <w:szCs w:val="22"/>
              </w:rPr>
            </w:pPr>
            <w:r w:rsidRPr="00B24148">
              <w:rPr>
                <w:rFonts w:ascii="Calibri Light" w:hAnsi="Calibri Light"/>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6B24B1B9" w14:textId="310F1CAC">
            <w:pPr>
              <w:keepNext/>
              <w:jc w:val="center"/>
              <w:rPr>
                <w:rFonts w:ascii="Calibri Light" w:hAnsi="Calibri Light"/>
                <w:sz w:val="22"/>
                <w:szCs w:val="22"/>
              </w:rPr>
            </w:pPr>
            <w:r>
              <w:rPr>
                <w:rFonts w:ascii="Calibri Light" w:hAnsi="Calibri Light"/>
                <w:sz w:val="22"/>
                <w:szCs w:val="22"/>
              </w:rPr>
              <w:t>2</w:t>
            </w:r>
            <w:r w:rsidR="007C569C">
              <w:rPr>
                <w:rFonts w:ascii="Calibri Light" w:hAnsi="Calibri Light"/>
                <w:sz w:val="22"/>
                <w:szCs w:val="22"/>
              </w:rPr>
              <w:t>1</w:t>
            </w:r>
            <w:r>
              <w:rPr>
                <w:rFonts w:ascii="Calibri Light" w:hAnsi="Calibri Light"/>
                <w:sz w:val="22"/>
                <w:szCs w:val="22"/>
              </w:rPr>
              <w:t>,</w:t>
            </w:r>
            <w:r w:rsidR="007C569C">
              <w:rPr>
                <w:rFonts w:ascii="Calibri Light" w:hAnsi="Calibri Light"/>
                <w:sz w:val="22"/>
                <w:szCs w:val="22"/>
              </w:rPr>
              <w:t>938</w:t>
            </w:r>
            <w:r w:rsidRPr="00B24148">
              <w:rPr>
                <w:rFonts w:ascii="Calibri Light" w:hAnsi="Calibri Light"/>
                <w:sz w:val="22"/>
                <w:szCs w:val="22"/>
              </w:rPr>
              <w:t xml:space="preserve">  </w:t>
            </w:r>
          </w:p>
        </w:tc>
      </w:tr>
      <w:tr w:rsidRPr="00B24148" w:rsidR="00E52B12" w:rsidTr="005A1D79" w14:paraId="6B6812BD" w14:textId="77777777">
        <w:tc>
          <w:tcPr>
            <w:tcW w:w="234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48D70788" w14:textId="77777777">
            <w:pPr>
              <w:keepNext/>
              <w:rPr>
                <w:rFonts w:ascii="Calibri Light" w:hAnsi="Calibri Light"/>
                <w:bCs/>
                <w:sz w:val="22"/>
                <w:szCs w:val="22"/>
              </w:rPr>
            </w:pPr>
            <w:r w:rsidRPr="00B24148">
              <w:rPr>
                <w:rFonts w:ascii="Calibri Light" w:hAnsi="Calibri Light"/>
                <w:bCs/>
                <w:sz w:val="22"/>
                <w:szCs w:val="22"/>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72655F" w14:paraId="7C48C019" w14:textId="089CF11E">
            <w:pPr>
              <w:keepNext/>
              <w:jc w:val="center"/>
              <w:rPr>
                <w:rFonts w:ascii="Calibri Light" w:hAnsi="Calibri Light"/>
                <w:bCs/>
                <w:sz w:val="22"/>
                <w:szCs w:val="22"/>
              </w:rPr>
            </w:pPr>
            <w:r>
              <w:rPr>
                <w:rFonts w:ascii="Calibri Light" w:hAnsi="Calibri Light"/>
                <w:bCs/>
                <w:sz w:val="22"/>
                <w:szCs w:val="22"/>
              </w:rPr>
              <w:t xml:space="preserve">  </w:t>
            </w:r>
            <w:r w:rsidR="00E52B12">
              <w:rPr>
                <w:rFonts w:ascii="Calibri Light" w:hAnsi="Calibri Light"/>
                <w:bCs/>
                <w:sz w:val="22"/>
                <w:szCs w:val="22"/>
              </w:rPr>
              <w:t>6</w:t>
            </w:r>
            <w:r>
              <w:rPr>
                <w:rFonts w:ascii="Calibri Light" w:hAnsi="Calibri Light"/>
                <w:bCs/>
                <w:sz w:val="22"/>
                <w:szCs w:val="22"/>
              </w:rPr>
              <w:t>7527</w:t>
            </w:r>
          </w:p>
        </w:tc>
        <w:tc>
          <w:tcPr>
            <w:tcW w:w="45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0DFE7B2B"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72655F" w14:paraId="76C7CC4D" w14:textId="410EE47E">
            <w:pPr>
              <w:keepNext/>
              <w:jc w:val="center"/>
              <w:rPr>
                <w:rFonts w:ascii="Calibri Light" w:hAnsi="Calibri Light"/>
                <w:bCs/>
                <w:sz w:val="22"/>
                <w:szCs w:val="22"/>
              </w:rPr>
            </w:pPr>
            <w:r>
              <w:rPr>
                <w:rFonts w:ascii="Calibri Light" w:hAnsi="Calibri Light"/>
                <w:bCs/>
                <w:sz w:val="22"/>
                <w:szCs w:val="22"/>
              </w:rPr>
              <w:t>1,</w:t>
            </w:r>
            <w:r w:rsidR="007C569C">
              <w:rPr>
                <w:rFonts w:ascii="Calibri Light" w:hAnsi="Calibri Light"/>
                <w:bCs/>
                <w:sz w:val="22"/>
                <w:szCs w:val="22"/>
              </w:rPr>
              <w:t>6</w:t>
            </w:r>
            <w:r>
              <w:rPr>
                <w:rFonts w:ascii="Calibri Light" w:hAnsi="Calibri Light"/>
                <w:bCs/>
                <w:sz w:val="22"/>
                <w:szCs w:val="22"/>
              </w:rPr>
              <w:t>05</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rsidRPr="00B24148" w:rsidR="00E52B12" w:rsidP="005A1D79" w:rsidRDefault="00E52B12" w14:paraId="69F5A234" w14:textId="77777777">
            <w:pPr>
              <w:keepNext/>
              <w:jc w:val="center"/>
              <w:rPr>
                <w:rFonts w:ascii="Calibri Light" w:hAnsi="Calibri Light"/>
                <w:bCs/>
                <w:sz w:val="22"/>
                <w:szCs w:val="22"/>
              </w:rPr>
            </w:pPr>
            <w:r w:rsidRPr="00B24148">
              <w:rPr>
                <w:rFonts w:ascii="Calibri Light" w:hAnsi="Calibri Light"/>
                <w:bCs/>
                <w:sz w:val="22"/>
                <w:szCs w:val="22"/>
              </w:rPr>
              <w:t>=</w:t>
            </w:r>
          </w:p>
        </w:tc>
        <w:tc>
          <w:tcPr>
            <w:tcW w:w="3260" w:type="dxa"/>
            <w:tcBorders>
              <w:top w:val="nil"/>
              <w:left w:val="nil"/>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0F5C8507" w14:textId="5B106498">
            <w:pPr>
              <w:keepNext/>
              <w:jc w:val="center"/>
              <w:rPr>
                <w:rFonts w:ascii="Calibri Light" w:hAnsi="Calibri Light"/>
                <w:bCs/>
                <w:sz w:val="22"/>
                <w:szCs w:val="22"/>
              </w:rPr>
            </w:pPr>
            <w:r>
              <w:rPr>
                <w:rFonts w:ascii="Calibri Light" w:hAnsi="Calibri Light"/>
                <w:bCs/>
                <w:sz w:val="22"/>
                <w:szCs w:val="22"/>
              </w:rPr>
              <w:t>6</w:t>
            </w:r>
            <w:r w:rsidR="0072655F">
              <w:rPr>
                <w:rFonts w:ascii="Calibri Light" w:hAnsi="Calibri Light"/>
                <w:bCs/>
                <w:sz w:val="22"/>
                <w:szCs w:val="22"/>
              </w:rPr>
              <w:t>9</w:t>
            </w:r>
            <w:r>
              <w:rPr>
                <w:rFonts w:ascii="Calibri Light" w:hAnsi="Calibri Light"/>
                <w:bCs/>
                <w:sz w:val="22"/>
                <w:szCs w:val="22"/>
              </w:rPr>
              <w:t>,</w:t>
            </w:r>
            <w:r w:rsidR="007C569C">
              <w:rPr>
                <w:rFonts w:ascii="Calibri Light" w:hAnsi="Calibri Light"/>
                <w:bCs/>
                <w:sz w:val="22"/>
                <w:szCs w:val="22"/>
              </w:rPr>
              <w:t>1</w:t>
            </w:r>
            <w:r w:rsidR="0072655F">
              <w:rPr>
                <w:rFonts w:ascii="Calibri Light" w:hAnsi="Calibri Light"/>
                <w:bCs/>
                <w:sz w:val="22"/>
                <w:szCs w:val="22"/>
              </w:rPr>
              <w:t>32</w:t>
            </w:r>
          </w:p>
        </w:tc>
      </w:tr>
      <w:tr w:rsidRPr="00B24148" w:rsidR="00E52B12" w:rsidTr="005A1D79" w14:paraId="33291E5C"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12A3DB84" w14:textId="1922B5C3">
            <w:pPr>
              <w:keepNext/>
              <w:rPr>
                <w:rFonts w:ascii="Calibri Light" w:hAnsi="Calibri Light"/>
                <w:sz w:val="22"/>
                <w:szCs w:val="22"/>
              </w:rPr>
            </w:pPr>
            <w:r w:rsidRPr="00B24148">
              <w:rPr>
                <w:rFonts w:ascii="Calibri Light" w:hAnsi="Calibri Light"/>
                <w:sz w:val="22"/>
                <w:szCs w:val="22"/>
              </w:rPr>
              <w:t>Table costs are based on 20</w:t>
            </w:r>
            <w:r w:rsidR="00AF5627">
              <w:rPr>
                <w:rFonts w:ascii="Calibri Light" w:hAnsi="Calibri Light"/>
                <w:sz w:val="22"/>
                <w:szCs w:val="22"/>
              </w:rPr>
              <w:t>20</w:t>
            </w:r>
            <w:r w:rsidRPr="00B24148">
              <w:rPr>
                <w:rFonts w:ascii="Calibri Light" w:hAnsi="Calibri Light"/>
                <w:sz w:val="22"/>
                <w:szCs w:val="22"/>
              </w:rPr>
              <w:t xml:space="preserve"> actuals obtained from IRS Chief Financial Office</w:t>
            </w:r>
            <w:r>
              <w:rPr>
                <w:rFonts w:ascii="Calibri Light" w:hAnsi="Calibri Light"/>
                <w:sz w:val="22"/>
                <w:szCs w:val="22"/>
              </w:rPr>
              <w:t xml:space="preserve"> </w:t>
            </w:r>
            <w:r w:rsidRPr="00B24148">
              <w:rPr>
                <w:rFonts w:ascii="Calibri Light" w:hAnsi="Calibri Light"/>
                <w:sz w:val="22"/>
                <w:szCs w:val="22"/>
              </w:rPr>
              <w:t>and Media and Publications</w:t>
            </w:r>
          </w:p>
        </w:tc>
      </w:tr>
      <w:tr w:rsidRPr="00B24148" w:rsidR="00E52B12" w:rsidTr="005A1D79" w14:paraId="50FCFA28" w14:textId="77777777">
        <w:tc>
          <w:tcPr>
            <w:tcW w:w="1108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24148" w:rsidR="00E52B12" w:rsidP="005A1D79" w:rsidRDefault="00E52B12" w14:paraId="4B7E8D3B" w14:textId="77777777">
            <w:pPr>
              <w:keepNext/>
              <w:rPr>
                <w:rFonts w:ascii="Calibri Light" w:hAnsi="Calibri Light"/>
                <w:sz w:val="22"/>
                <w:szCs w:val="22"/>
              </w:rPr>
            </w:pPr>
            <w:r w:rsidRPr="00B24148">
              <w:rPr>
                <w:rFonts w:ascii="Calibri Light" w:hAnsi="Calibri Light"/>
                <w:sz w:val="22"/>
                <w:szCs w:val="22"/>
              </w:rPr>
              <w:t xml:space="preserve">* New product costs will be updated in the next revision of this collection. </w:t>
            </w:r>
          </w:p>
        </w:tc>
      </w:tr>
    </w:tbl>
    <w:p w:rsidRPr="00702844" w:rsidR="00E52B12" w:rsidP="00E52B12" w:rsidRDefault="00E52B12" w14:paraId="1415B5B0" w14:textId="77777777">
      <w:pPr>
        <w:ind w:left="720"/>
        <w:rPr>
          <w:rFonts w:ascii="Calibri Light" w:hAnsi="Calibri Light" w:cs="Calibri Light"/>
        </w:rPr>
      </w:pPr>
      <w:r w:rsidRPr="00702844">
        <w:rPr>
          <w:rFonts w:ascii="Calibri Light" w:hAnsi="Calibri Light" w:cs="Calibri Light"/>
        </w:rPr>
        <w:t xml:space="preserve">                                      </w:t>
      </w:r>
    </w:p>
    <w:p w:rsidRPr="00115F21" w:rsidR="00E52B12" w:rsidP="00115F21" w:rsidRDefault="00E52B12" w14:paraId="388BD489" w14:textId="77777777">
      <w:pPr>
        <w:ind w:left="720"/>
        <w:rPr>
          <w:rFonts w:ascii="Calibri Light" w:hAnsi="Calibri Light"/>
          <w:sz w:val="24"/>
          <w:szCs w:val="24"/>
        </w:rPr>
      </w:pPr>
    </w:p>
    <w:p w:rsidRPr="00DC69C7" w:rsidR="006800B3" w:rsidRDefault="006800B3" w14:paraId="403FD34A" w14:textId="77777777">
      <w:pPr>
        <w:pStyle w:val="Level1"/>
        <w:numPr>
          <w:ilvl w:val="0"/>
          <w:numId w:val="1"/>
        </w:numPr>
        <w:tabs>
          <w:tab w:val="left" w:pos="720"/>
        </w:tabs>
        <w:ind w:left="720" w:hanging="720"/>
        <w:jc w:val="left"/>
        <w:rPr>
          <w:rFonts w:ascii="Calibri Light" w:hAnsi="Calibri Light" w:cs="Calibri Light"/>
          <w:bCs/>
        </w:rPr>
      </w:pPr>
      <w:r w:rsidRPr="00DC69C7">
        <w:rPr>
          <w:rFonts w:ascii="Calibri Light" w:hAnsi="Calibri Light" w:cs="Calibri Light"/>
          <w:bCs/>
          <w:u w:val="single"/>
        </w:rPr>
        <w:t>REASONS FOR CHANGE IN BURDEN</w:t>
      </w:r>
    </w:p>
    <w:p w:rsidRPr="00DC69C7" w:rsidR="006800B3" w:rsidRDefault="006800B3" w14:paraId="6B99988B" w14:textId="77777777">
      <w:pPr>
        <w:numPr>
          <w:ilvl w:val="12"/>
          <w:numId w:val="0"/>
        </w:numPr>
        <w:rPr>
          <w:rFonts w:ascii="Calibri Light" w:hAnsi="Calibri Light" w:cs="Calibri Light"/>
          <w:bCs/>
          <w:sz w:val="24"/>
          <w:szCs w:val="24"/>
        </w:rPr>
      </w:pPr>
    </w:p>
    <w:p w:rsidRPr="0007582D" w:rsidR="00B3319C" w:rsidP="00B3319C" w:rsidRDefault="00B3319C" w14:paraId="628CF154" w14:textId="5E105154">
      <w:pPr>
        <w:ind w:left="720"/>
        <w:rPr>
          <w:rFonts w:ascii="Calibri" w:hAnsi="Calibri" w:cs="Calibri"/>
        </w:rPr>
      </w:pPr>
      <w:r>
        <w:rPr>
          <w:rFonts w:ascii="Calibri Light" w:hAnsi="Calibri Light" w:cs="Calibri Light"/>
          <w:sz w:val="24"/>
          <w:szCs w:val="24"/>
        </w:rPr>
        <w:t>T</w:t>
      </w:r>
      <w:r w:rsidRPr="00B3319C">
        <w:rPr>
          <w:rFonts w:ascii="Calibri Light" w:hAnsi="Calibri Light" w:cs="Calibri Light"/>
          <w:sz w:val="24"/>
          <w:szCs w:val="24"/>
        </w:rPr>
        <w:t>here are no changes to the burden previously approval by OMB.  This submission is for renewal purposes</w:t>
      </w:r>
      <w:r w:rsidRPr="0007582D">
        <w:rPr>
          <w:rFonts w:ascii="Calibri" w:hAnsi="Calibri" w:cs="Calibri"/>
        </w:rPr>
        <w:t>.</w:t>
      </w:r>
    </w:p>
    <w:p w:rsidRPr="00CA761D" w:rsidR="00F274D1" w:rsidP="00CA761D" w:rsidRDefault="00F618C6" w14:paraId="3713BBEC" w14:textId="0CC1A34D">
      <w:pPr>
        <w:numPr>
          <w:ilvl w:val="12"/>
          <w:numId w:val="0"/>
        </w:numPr>
        <w:ind w:left="720"/>
        <w:rPr>
          <w:rFonts w:ascii="CG Times" w:hAnsi="CG Times" w:cs="CG Times"/>
          <w:bCs/>
          <w:color w:val="FF0000"/>
          <w:sz w:val="24"/>
          <w:szCs w:val="24"/>
        </w:rPr>
      </w:pPr>
      <w:r>
        <w:rPr>
          <w:rFonts w:ascii="Calibri Light" w:hAnsi="Calibri Light" w:cs="Calibri Light"/>
          <w:color w:val="FF0000"/>
          <w:sz w:val="24"/>
          <w:szCs w:val="24"/>
        </w:rPr>
        <w:t xml:space="preserve"> </w:t>
      </w:r>
    </w:p>
    <w:p w:rsidRPr="00EF7548" w:rsidR="006800B3" w:rsidRDefault="006800B3" w14:paraId="0B1D26A7" w14:textId="77777777">
      <w:pPr>
        <w:pStyle w:val="Level1"/>
        <w:numPr>
          <w:ilvl w:val="0"/>
          <w:numId w:val="1"/>
        </w:numPr>
        <w:tabs>
          <w:tab w:val="left" w:pos="720"/>
        </w:tabs>
        <w:ind w:left="720" w:hanging="720"/>
        <w:jc w:val="left"/>
        <w:rPr>
          <w:rFonts w:ascii="Calibri Light" w:hAnsi="Calibri Light" w:cs="Calibri Light"/>
        </w:rPr>
      </w:pPr>
      <w:r w:rsidRPr="00EF7548">
        <w:rPr>
          <w:rFonts w:ascii="Calibri Light" w:hAnsi="Calibri Light" w:cs="Calibri Light"/>
          <w:u w:val="single"/>
        </w:rPr>
        <w:t>PLANS FOR TABULATION, STATISTICAL ANALYSIS AND PUBLICATION</w:t>
      </w:r>
    </w:p>
    <w:p w:rsidRPr="00EF7548" w:rsidR="006800B3" w:rsidRDefault="006800B3" w14:paraId="786086F1" w14:textId="77777777">
      <w:pPr>
        <w:numPr>
          <w:ilvl w:val="12"/>
          <w:numId w:val="0"/>
        </w:numPr>
        <w:rPr>
          <w:rFonts w:ascii="Calibri Light" w:hAnsi="Calibri Light" w:cs="Calibri Light"/>
          <w:sz w:val="24"/>
          <w:szCs w:val="24"/>
        </w:rPr>
      </w:pPr>
    </w:p>
    <w:p w:rsidRPr="00EF7548" w:rsidR="006800B3" w:rsidP="005D2BBC" w:rsidRDefault="005D2BBC" w14:paraId="2A25C72F" w14:textId="77777777">
      <w:pPr>
        <w:ind w:left="720"/>
        <w:rPr>
          <w:rFonts w:ascii="Calibri Light" w:hAnsi="Calibri Light" w:cs="Calibri Light"/>
          <w:sz w:val="24"/>
          <w:szCs w:val="24"/>
        </w:rPr>
      </w:pPr>
      <w:r w:rsidRPr="00EF7548">
        <w:rPr>
          <w:rFonts w:ascii="Calibri Light" w:hAnsi="Calibri Light" w:cs="Calibri Light"/>
          <w:sz w:val="24"/>
          <w:szCs w:val="24"/>
        </w:rPr>
        <w:t>There are no plans for tabulation, statistical analysis and publication.</w:t>
      </w:r>
    </w:p>
    <w:p w:rsidRPr="00EF7548" w:rsidR="006800B3" w:rsidRDefault="006800B3" w14:paraId="065724D4" w14:textId="77777777">
      <w:pPr>
        <w:numPr>
          <w:ilvl w:val="12"/>
          <w:numId w:val="0"/>
        </w:numPr>
        <w:rPr>
          <w:rFonts w:ascii="Calibri Light" w:hAnsi="Calibri Light" w:cs="Calibri Light"/>
          <w:sz w:val="24"/>
          <w:szCs w:val="24"/>
        </w:rPr>
      </w:pPr>
    </w:p>
    <w:p w:rsidRPr="00EF7548" w:rsidR="006800B3" w:rsidRDefault="006800B3" w14:paraId="582C88D2" w14:textId="77777777">
      <w:pPr>
        <w:pStyle w:val="Level1"/>
        <w:numPr>
          <w:ilvl w:val="0"/>
          <w:numId w:val="1"/>
        </w:numPr>
        <w:tabs>
          <w:tab w:val="left" w:pos="720"/>
        </w:tabs>
        <w:ind w:left="720" w:hanging="720"/>
        <w:jc w:val="left"/>
        <w:rPr>
          <w:rFonts w:ascii="Calibri Light" w:hAnsi="Calibri Light" w:cs="Calibri Light"/>
        </w:rPr>
      </w:pPr>
      <w:r w:rsidRPr="00EF7548">
        <w:rPr>
          <w:rFonts w:ascii="Calibri Light" w:hAnsi="Calibri Light" w:cs="Calibri Light"/>
          <w:u w:val="single"/>
        </w:rPr>
        <w:t>REASONS WHY DISPLAYING THE OMB EXPIRATION DATE IS</w:t>
      </w:r>
      <w:r w:rsidRPr="00EF7548" w:rsidR="00CF4282">
        <w:rPr>
          <w:rFonts w:ascii="Calibri Light" w:hAnsi="Calibri Light" w:cs="Calibri Light"/>
          <w:u w:val="single"/>
        </w:rPr>
        <w:t xml:space="preserve"> </w:t>
      </w:r>
      <w:r w:rsidRPr="00EF7548">
        <w:rPr>
          <w:rFonts w:ascii="Calibri Light" w:hAnsi="Calibri Light" w:cs="Calibri Light"/>
          <w:u w:val="single"/>
        </w:rPr>
        <w:t>INAPPROPRIATE</w:t>
      </w:r>
    </w:p>
    <w:p w:rsidRPr="00EF7548" w:rsidR="006800B3" w:rsidRDefault="006800B3" w14:paraId="3F89B5C8" w14:textId="77777777">
      <w:pPr>
        <w:numPr>
          <w:ilvl w:val="12"/>
          <w:numId w:val="0"/>
        </w:numPr>
        <w:rPr>
          <w:rFonts w:ascii="Calibri Light" w:hAnsi="Calibri Light" w:cs="Calibri Light"/>
          <w:sz w:val="24"/>
          <w:szCs w:val="24"/>
        </w:rPr>
      </w:pPr>
    </w:p>
    <w:p w:rsidR="006800B3" w:rsidRDefault="00571911" w14:paraId="210F9D2A" w14:textId="7BA27232">
      <w:pPr>
        <w:numPr>
          <w:ilvl w:val="12"/>
          <w:numId w:val="0"/>
        </w:numPr>
        <w:ind w:left="720"/>
        <w:rPr>
          <w:rFonts w:ascii="Calibri Light" w:hAnsi="Calibri Light" w:cs="Calibri Light"/>
          <w:sz w:val="24"/>
          <w:szCs w:val="24"/>
        </w:rPr>
      </w:pPr>
      <w:r w:rsidRPr="00EF7548">
        <w:rPr>
          <w:rFonts w:ascii="Calibri Light" w:hAnsi="Calibri Light" w:cs="Calibri Light"/>
          <w:sz w:val="24"/>
          <w:szCs w:val="24"/>
        </w:rPr>
        <w:t xml:space="preserve">IRS </w:t>
      </w:r>
      <w:r w:rsidRPr="00EF7548" w:rsidR="006800B3">
        <w:rPr>
          <w:rFonts w:ascii="Calibri Light" w:hAnsi="Calibri Light" w:cs="Calibri Light"/>
          <w:sz w:val="24"/>
          <w:szCs w:val="24"/>
        </w:rPr>
        <w:t>believe</w:t>
      </w:r>
      <w:r w:rsidRPr="00EF7548">
        <w:rPr>
          <w:rFonts w:ascii="Calibri Light" w:hAnsi="Calibri Light" w:cs="Calibri Light"/>
          <w:sz w:val="24"/>
          <w:szCs w:val="24"/>
        </w:rPr>
        <w:t>s</w:t>
      </w:r>
      <w:r w:rsidRPr="00EF7548" w:rsidR="006800B3">
        <w:rPr>
          <w:rFonts w:ascii="Calibri Light" w:hAnsi="Calibri Light" w:cs="Calibri Light"/>
          <w:sz w:val="24"/>
          <w:szCs w:val="24"/>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F7548" w:rsidR="00466198" w:rsidRDefault="00466198" w14:paraId="2203F555" w14:textId="77777777">
      <w:pPr>
        <w:numPr>
          <w:ilvl w:val="12"/>
          <w:numId w:val="0"/>
        </w:numPr>
        <w:ind w:left="720"/>
        <w:rPr>
          <w:rFonts w:ascii="Calibri Light" w:hAnsi="Calibri Light" w:cs="Calibri Light"/>
          <w:sz w:val="24"/>
          <w:szCs w:val="24"/>
        </w:rPr>
      </w:pPr>
    </w:p>
    <w:p w:rsidRPr="00EF7548" w:rsidR="006800B3" w:rsidRDefault="006800B3" w14:paraId="6F0D101F" w14:textId="77777777">
      <w:pPr>
        <w:numPr>
          <w:ilvl w:val="12"/>
          <w:numId w:val="0"/>
        </w:numPr>
        <w:rPr>
          <w:rFonts w:ascii="Calibri Light" w:hAnsi="Calibri Light" w:cs="Calibri Light"/>
          <w:sz w:val="24"/>
          <w:szCs w:val="24"/>
        </w:rPr>
      </w:pPr>
    </w:p>
    <w:p w:rsidRPr="00EF7548" w:rsidR="006800B3" w:rsidRDefault="006800B3" w14:paraId="63307A7B" w14:textId="70B0BE6E">
      <w:pPr>
        <w:pStyle w:val="Level1"/>
        <w:numPr>
          <w:ilvl w:val="0"/>
          <w:numId w:val="1"/>
        </w:numPr>
        <w:tabs>
          <w:tab w:val="left" w:pos="720"/>
        </w:tabs>
        <w:ind w:left="720" w:hanging="720"/>
        <w:jc w:val="left"/>
        <w:rPr>
          <w:rFonts w:ascii="Calibri Light" w:hAnsi="Calibri Light" w:cs="Calibri Light"/>
        </w:rPr>
      </w:pPr>
      <w:r w:rsidRPr="00EF7548">
        <w:rPr>
          <w:rFonts w:ascii="Calibri Light" w:hAnsi="Calibri Light" w:cs="Calibri Light"/>
          <w:u w:val="single"/>
        </w:rPr>
        <w:t xml:space="preserve">EXCEPTIONS TO THE CERTIFICATION STATEMENT </w:t>
      </w:r>
    </w:p>
    <w:p w:rsidRPr="00EF7548" w:rsidR="006800B3" w:rsidRDefault="006800B3" w14:paraId="55D7BF63" w14:textId="77777777">
      <w:pPr>
        <w:numPr>
          <w:ilvl w:val="12"/>
          <w:numId w:val="0"/>
        </w:numPr>
        <w:rPr>
          <w:rFonts w:ascii="Calibri Light" w:hAnsi="Calibri Light" w:cs="Calibri Light"/>
          <w:sz w:val="24"/>
          <w:szCs w:val="24"/>
        </w:rPr>
      </w:pPr>
    </w:p>
    <w:p w:rsidRPr="00EF7548" w:rsidR="00C85D17" w:rsidP="00C85D17" w:rsidRDefault="005D2BBC" w14:paraId="50D618B9" w14:textId="77777777">
      <w:pPr>
        <w:numPr>
          <w:ilvl w:val="12"/>
          <w:numId w:val="0"/>
        </w:numPr>
        <w:ind w:left="720"/>
        <w:rPr>
          <w:rFonts w:ascii="Calibri Light" w:hAnsi="Calibri Light" w:cs="Calibri Light"/>
          <w:sz w:val="24"/>
          <w:szCs w:val="24"/>
        </w:rPr>
      </w:pPr>
      <w:r w:rsidRPr="00EF7548">
        <w:rPr>
          <w:rFonts w:ascii="Calibri Light" w:hAnsi="Calibri Light" w:cs="Calibri Light"/>
          <w:sz w:val="24"/>
          <w:szCs w:val="24"/>
        </w:rPr>
        <w:t>There are no exceptions to the certification statement.</w:t>
      </w:r>
    </w:p>
    <w:p w:rsidRPr="00EF7548" w:rsidR="005D2BBC" w:rsidP="00C85D17" w:rsidRDefault="005D2BBC" w14:paraId="407F504B" w14:textId="77777777">
      <w:pPr>
        <w:numPr>
          <w:ilvl w:val="12"/>
          <w:numId w:val="0"/>
        </w:numPr>
        <w:ind w:left="720"/>
        <w:rPr>
          <w:rFonts w:ascii="Calibri Light" w:hAnsi="Calibri Light" w:cs="Calibri Light"/>
          <w:sz w:val="24"/>
          <w:szCs w:val="24"/>
        </w:rPr>
      </w:pPr>
    </w:p>
    <w:p w:rsidRPr="00EF7548" w:rsidR="006800B3" w:rsidP="00C85D17" w:rsidRDefault="006800B3" w14:paraId="6F3813FA" w14:textId="77777777">
      <w:pPr>
        <w:numPr>
          <w:ilvl w:val="12"/>
          <w:numId w:val="0"/>
        </w:numPr>
        <w:ind w:left="720"/>
        <w:rPr>
          <w:rFonts w:ascii="Calibri Light" w:hAnsi="Calibri Light" w:cs="Calibri Light"/>
          <w:sz w:val="24"/>
          <w:szCs w:val="24"/>
        </w:rPr>
      </w:pPr>
      <w:r w:rsidRPr="00EF7548">
        <w:rPr>
          <w:rFonts w:ascii="Calibri Light" w:hAnsi="Calibri Light" w:cs="Calibri Light"/>
          <w:sz w:val="24"/>
          <w:szCs w:val="24"/>
          <w:u w:val="single"/>
        </w:rPr>
        <w:t>Note:</w:t>
      </w:r>
      <w:r w:rsidRPr="00EF7548" w:rsidR="00CF4282">
        <w:rPr>
          <w:rFonts w:ascii="Calibri Light" w:hAnsi="Calibri Light" w:cs="Calibri Light"/>
          <w:sz w:val="24"/>
          <w:szCs w:val="24"/>
        </w:rPr>
        <w:tab/>
      </w:r>
      <w:r w:rsidRPr="00EF7548">
        <w:rPr>
          <w:rFonts w:ascii="Calibri Light" w:hAnsi="Calibri Light" w:cs="Calibri Light"/>
          <w:sz w:val="24"/>
          <w:szCs w:val="24"/>
        </w:rPr>
        <w:t xml:space="preserve">The following paragraph applies to </w:t>
      </w:r>
      <w:proofErr w:type="gramStart"/>
      <w:r w:rsidRPr="00EF7548" w:rsidR="0071499F">
        <w:rPr>
          <w:rFonts w:ascii="Calibri Light" w:hAnsi="Calibri Light" w:cs="Calibri Light"/>
          <w:sz w:val="24"/>
          <w:szCs w:val="24"/>
        </w:rPr>
        <w:t>all of</w:t>
      </w:r>
      <w:proofErr w:type="gramEnd"/>
      <w:r w:rsidRPr="00EF7548">
        <w:rPr>
          <w:rFonts w:ascii="Calibri Light" w:hAnsi="Calibri Light" w:cs="Calibri Light"/>
          <w:sz w:val="24"/>
          <w:szCs w:val="24"/>
        </w:rPr>
        <w:t xml:space="preserve"> the collections of information in this submission:</w:t>
      </w:r>
    </w:p>
    <w:p w:rsidRPr="00EF7548" w:rsidR="006800B3" w:rsidP="00CF4282" w:rsidRDefault="006800B3" w14:paraId="556349A4" w14:textId="77777777">
      <w:pPr>
        <w:numPr>
          <w:ilvl w:val="12"/>
          <w:numId w:val="0"/>
        </w:numPr>
        <w:tabs>
          <w:tab w:val="left" w:pos="720"/>
        </w:tabs>
        <w:ind w:left="720" w:hanging="720"/>
        <w:rPr>
          <w:rFonts w:ascii="Calibri Light" w:hAnsi="Calibri Light" w:cs="Calibri Light"/>
          <w:sz w:val="24"/>
          <w:szCs w:val="24"/>
        </w:rPr>
      </w:pPr>
    </w:p>
    <w:p w:rsidRPr="00EF7548" w:rsidR="006800B3" w:rsidP="00E4027B" w:rsidRDefault="006800B3" w14:paraId="5D0D011A" w14:textId="77777777">
      <w:pPr>
        <w:numPr>
          <w:ilvl w:val="12"/>
          <w:numId w:val="0"/>
        </w:numPr>
        <w:tabs>
          <w:tab w:val="left" w:pos="720"/>
        </w:tabs>
        <w:ind w:left="720" w:hanging="720"/>
        <w:rPr>
          <w:rFonts w:ascii="Calibri Light" w:hAnsi="Calibri Light" w:cs="Calibri Light"/>
          <w:sz w:val="24"/>
          <w:szCs w:val="24"/>
        </w:rPr>
      </w:pPr>
      <w:r w:rsidRPr="00EF7548">
        <w:rPr>
          <w:rFonts w:ascii="Calibri Light" w:hAnsi="Calibri Light" w:cs="Calibri Light"/>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F7548">
        <w:rPr>
          <w:rFonts w:ascii="Calibri Light" w:hAnsi="Calibri Light" w:cs="Calibri Light"/>
          <w:sz w:val="24"/>
          <w:szCs w:val="24"/>
        </w:rPr>
        <w:t>as long as</w:t>
      </w:r>
      <w:proofErr w:type="gramEnd"/>
      <w:r w:rsidRPr="00EF7548">
        <w:rPr>
          <w:rFonts w:ascii="Calibri Light" w:hAnsi="Calibri Light" w:cs="Calibri Light"/>
          <w:sz w:val="24"/>
          <w:szCs w:val="24"/>
        </w:rPr>
        <w:t xml:space="preserve"> their contents may become material in the administration of any internal revenue law.  Generally, tax returns and tax return information are confidential, as required by 26 U.S.C. 6103.</w:t>
      </w:r>
    </w:p>
    <w:sectPr w:rsidRPr="00EF7548" w:rsidR="006800B3" w:rsidSect="00BA2C90">
      <w:footerReference w:type="default" r:id="rId8"/>
      <w:foot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6A076" w14:textId="77777777" w:rsidR="004B36FC" w:rsidRDefault="004B36FC">
      <w:r>
        <w:separator/>
      </w:r>
    </w:p>
  </w:endnote>
  <w:endnote w:type="continuationSeparator" w:id="0">
    <w:p w14:paraId="20BB887C" w14:textId="77777777" w:rsidR="004B36FC" w:rsidRDefault="004B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6882"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6D584C">
      <w:rPr>
        <w:rFonts w:ascii="Times New Roman" w:hAnsi="Times New Roman" w:cs="Times New Roman"/>
        <w:noProof/>
        <w:sz w:val="24"/>
        <w:szCs w:val="24"/>
      </w:rPr>
      <w:t>2</w:t>
    </w:r>
    <w:r w:rsidRPr="00BA2C90">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6E5CF" w14:textId="77777777" w:rsidR="00A2211E" w:rsidRPr="00BA2C90" w:rsidRDefault="00A2211E">
    <w:pPr>
      <w:pStyle w:val="Footer"/>
      <w:jc w:val="right"/>
      <w:rPr>
        <w:rFonts w:ascii="Times New Roman" w:hAnsi="Times New Roman" w:cs="Times New Roman"/>
        <w:sz w:val="24"/>
        <w:szCs w:val="24"/>
      </w:rPr>
    </w:pPr>
    <w:r w:rsidRPr="00BA2C90">
      <w:rPr>
        <w:rFonts w:ascii="Times New Roman" w:hAnsi="Times New Roman" w:cs="Times New Roman"/>
        <w:sz w:val="24"/>
        <w:szCs w:val="24"/>
      </w:rPr>
      <w:fldChar w:fldCharType="begin"/>
    </w:r>
    <w:r w:rsidRPr="00BA2C90">
      <w:rPr>
        <w:rFonts w:ascii="Times New Roman" w:hAnsi="Times New Roman" w:cs="Times New Roman"/>
        <w:sz w:val="24"/>
        <w:szCs w:val="24"/>
      </w:rPr>
      <w:instrText xml:space="preserve"> PAGE   \* MERGEFORMAT </w:instrText>
    </w:r>
    <w:r w:rsidRPr="00BA2C90">
      <w:rPr>
        <w:rFonts w:ascii="Times New Roman" w:hAnsi="Times New Roman" w:cs="Times New Roman"/>
        <w:sz w:val="24"/>
        <w:szCs w:val="24"/>
      </w:rPr>
      <w:fldChar w:fldCharType="separate"/>
    </w:r>
    <w:r w:rsidR="006D584C">
      <w:rPr>
        <w:rFonts w:ascii="Times New Roman" w:hAnsi="Times New Roman" w:cs="Times New Roman"/>
        <w:noProof/>
        <w:sz w:val="24"/>
        <w:szCs w:val="24"/>
      </w:rPr>
      <w:t>1</w:t>
    </w:r>
    <w:r w:rsidRPr="00BA2C90">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96570" w14:textId="77777777" w:rsidR="004B36FC" w:rsidRDefault="004B36FC">
      <w:r>
        <w:separator/>
      </w:r>
    </w:p>
  </w:footnote>
  <w:footnote w:type="continuationSeparator" w:id="0">
    <w:p w14:paraId="62AD93FD" w14:textId="77777777" w:rsidR="004B36FC" w:rsidRDefault="004B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D7D8E"/>
    <w:multiLevelType w:val="singleLevel"/>
    <w:tmpl w:val="ED289966"/>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B3"/>
    <w:rsid w:val="00004177"/>
    <w:rsid w:val="000374A9"/>
    <w:rsid w:val="000614DF"/>
    <w:rsid w:val="00071100"/>
    <w:rsid w:val="00084BCA"/>
    <w:rsid w:val="000877A7"/>
    <w:rsid w:val="00093193"/>
    <w:rsid w:val="000B0845"/>
    <w:rsid w:val="000E32B3"/>
    <w:rsid w:val="00106719"/>
    <w:rsid w:val="00112826"/>
    <w:rsid w:val="00113979"/>
    <w:rsid w:val="00115F21"/>
    <w:rsid w:val="0014367A"/>
    <w:rsid w:val="001949C5"/>
    <w:rsid w:val="001970F3"/>
    <w:rsid w:val="001A684B"/>
    <w:rsid w:val="001B75D1"/>
    <w:rsid w:val="001B7848"/>
    <w:rsid w:val="001D04BB"/>
    <w:rsid w:val="00202A3E"/>
    <w:rsid w:val="00215197"/>
    <w:rsid w:val="00225FBE"/>
    <w:rsid w:val="00234E08"/>
    <w:rsid w:val="002B699C"/>
    <w:rsid w:val="002D0E65"/>
    <w:rsid w:val="002D3F4C"/>
    <w:rsid w:val="002D732E"/>
    <w:rsid w:val="002F2720"/>
    <w:rsid w:val="00352058"/>
    <w:rsid w:val="00375223"/>
    <w:rsid w:val="00383B19"/>
    <w:rsid w:val="0038489A"/>
    <w:rsid w:val="00407C3E"/>
    <w:rsid w:val="00440455"/>
    <w:rsid w:val="00441298"/>
    <w:rsid w:val="00466198"/>
    <w:rsid w:val="0048617C"/>
    <w:rsid w:val="00497AD0"/>
    <w:rsid w:val="004A69FF"/>
    <w:rsid w:val="004B36FC"/>
    <w:rsid w:val="004B6245"/>
    <w:rsid w:val="0051702E"/>
    <w:rsid w:val="00536294"/>
    <w:rsid w:val="00541A48"/>
    <w:rsid w:val="00554160"/>
    <w:rsid w:val="00571911"/>
    <w:rsid w:val="0057320D"/>
    <w:rsid w:val="00574522"/>
    <w:rsid w:val="00575B59"/>
    <w:rsid w:val="00590C65"/>
    <w:rsid w:val="00590F0F"/>
    <w:rsid w:val="005D19A0"/>
    <w:rsid w:val="005D2BBC"/>
    <w:rsid w:val="005D50B0"/>
    <w:rsid w:val="006066A6"/>
    <w:rsid w:val="00632F99"/>
    <w:rsid w:val="006563CD"/>
    <w:rsid w:val="006800B3"/>
    <w:rsid w:val="00681C29"/>
    <w:rsid w:val="00682228"/>
    <w:rsid w:val="0068700F"/>
    <w:rsid w:val="006945B1"/>
    <w:rsid w:val="00696B9D"/>
    <w:rsid w:val="006B0B21"/>
    <w:rsid w:val="006D3734"/>
    <w:rsid w:val="006D584C"/>
    <w:rsid w:val="006E0226"/>
    <w:rsid w:val="00707355"/>
    <w:rsid w:val="0071499F"/>
    <w:rsid w:val="00720BDB"/>
    <w:rsid w:val="0072655F"/>
    <w:rsid w:val="00797CAA"/>
    <w:rsid w:val="007C569C"/>
    <w:rsid w:val="007D1DD8"/>
    <w:rsid w:val="00801631"/>
    <w:rsid w:val="00860546"/>
    <w:rsid w:val="00860633"/>
    <w:rsid w:val="0086510D"/>
    <w:rsid w:val="008A76BA"/>
    <w:rsid w:val="008C22E7"/>
    <w:rsid w:val="00904766"/>
    <w:rsid w:val="00935712"/>
    <w:rsid w:val="00937A21"/>
    <w:rsid w:val="00955CE6"/>
    <w:rsid w:val="00964FA0"/>
    <w:rsid w:val="00986415"/>
    <w:rsid w:val="009A35A3"/>
    <w:rsid w:val="009B10E4"/>
    <w:rsid w:val="009C3A60"/>
    <w:rsid w:val="009F4ED8"/>
    <w:rsid w:val="00A029F0"/>
    <w:rsid w:val="00A1424E"/>
    <w:rsid w:val="00A2211E"/>
    <w:rsid w:val="00A26956"/>
    <w:rsid w:val="00AE0870"/>
    <w:rsid w:val="00AF5627"/>
    <w:rsid w:val="00B2321F"/>
    <w:rsid w:val="00B2718D"/>
    <w:rsid w:val="00B3319C"/>
    <w:rsid w:val="00B4260A"/>
    <w:rsid w:val="00B60223"/>
    <w:rsid w:val="00B676FD"/>
    <w:rsid w:val="00B71437"/>
    <w:rsid w:val="00BA2C90"/>
    <w:rsid w:val="00BC3496"/>
    <w:rsid w:val="00BC3D59"/>
    <w:rsid w:val="00BC6D8D"/>
    <w:rsid w:val="00BD0D33"/>
    <w:rsid w:val="00C10404"/>
    <w:rsid w:val="00C3006B"/>
    <w:rsid w:val="00C45423"/>
    <w:rsid w:val="00C80B26"/>
    <w:rsid w:val="00C85D17"/>
    <w:rsid w:val="00CA761D"/>
    <w:rsid w:val="00CF4282"/>
    <w:rsid w:val="00D66034"/>
    <w:rsid w:val="00D84488"/>
    <w:rsid w:val="00D91A1C"/>
    <w:rsid w:val="00DC69C7"/>
    <w:rsid w:val="00DE7FDF"/>
    <w:rsid w:val="00DF6CAE"/>
    <w:rsid w:val="00E35C57"/>
    <w:rsid w:val="00E4027B"/>
    <w:rsid w:val="00E52B12"/>
    <w:rsid w:val="00E806A6"/>
    <w:rsid w:val="00E824F6"/>
    <w:rsid w:val="00EA4C42"/>
    <w:rsid w:val="00EC4525"/>
    <w:rsid w:val="00EC65FA"/>
    <w:rsid w:val="00EE4F74"/>
    <w:rsid w:val="00EE6DBA"/>
    <w:rsid w:val="00EF7548"/>
    <w:rsid w:val="00F13F91"/>
    <w:rsid w:val="00F274D1"/>
    <w:rsid w:val="00F618C6"/>
    <w:rsid w:val="00F92CE6"/>
    <w:rsid w:val="00FD4A27"/>
    <w:rsid w:val="00FE3BEF"/>
    <w:rsid w:val="00FE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DDAE2"/>
  <w14:defaultImageDpi w14:val="0"/>
  <w15:docId w15:val="{69BAD0F4-E999-492B-926D-A94036A1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Courier" w:hAnsi="Courier" w:cs="Courier"/>
      <w:sz w:val="24"/>
      <w:szCs w:val="24"/>
    </w:rPr>
  </w:style>
  <w:style w:type="paragraph" w:styleId="Header">
    <w:name w:val="header"/>
    <w:basedOn w:val="Normal"/>
    <w:link w:val="HeaderChar"/>
    <w:uiPriority w:val="99"/>
    <w:unhideWhenUsed/>
    <w:rsid w:val="00BA2C90"/>
    <w:pPr>
      <w:tabs>
        <w:tab w:val="center" w:pos="4680"/>
        <w:tab w:val="right" w:pos="9360"/>
      </w:tabs>
    </w:pPr>
  </w:style>
  <w:style w:type="character" w:customStyle="1" w:styleId="HeaderChar">
    <w:name w:val="Header Char"/>
    <w:link w:val="Header"/>
    <w:uiPriority w:val="99"/>
    <w:rsid w:val="00BA2C90"/>
    <w:rPr>
      <w:rFonts w:ascii="Courier" w:hAnsi="Courier" w:cs="Courier"/>
    </w:rPr>
  </w:style>
  <w:style w:type="paragraph" w:styleId="Footer">
    <w:name w:val="footer"/>
    <w:basedOn w:val="Normal"/>
    <w:link w:val="FooterChar"/>
    <w:uiPriority w:val="99"/>
    <w:unhideWhenUsed/>
    <w:rsid w:val="00BA2C90"/>
    <w:pPr>
      <w:tabs>
        <w:tab w:val="center" w:pos="4680"/>
        <w:tab w:val="right" w:pos="9360"/>
      </w:tabs>
    </w:pPr>
  </w:style>
  <w:style w:type="character" w:customStyle="1" w:styleId="FooterChar">
    <w:name w:val="Footer Char"/>
    <w:link w:val="Footer"/>
    <w:uiPriority w:val="99"/>
    <w:rsid w:val="00BA2C90"/>
    <w:rPr>
      <w:rFonts w:ascii="Courier" w:hAnsi="Courier" w:cs="Courier"/>
    </w:rPr>
  </w:style>
  <w:style w:type="paragraph" w:styleId="BalloonText">
    <w:name w:val="Balloon Text"/>
    <w:basedOn w:val="Normal"/>
    <w:link w:val="BalloonTextChar"/>
    <w:uiPriority w:val="99"/>
    <w:semiHidden/>
    <w:unhideWhenUsed/>
    <w:rsid w:val="00CF4282"/>
    <w:rPr>
      <w:rFonts w:ascii="Tahoma" w:hAnsi="Tahoma" w:cs="Tahoma"/>
      <w:sz w:val="16"/>
      <w:szCs w:val="16"/>
    </w:rPr>
  </w:style>
  <w:style w:type="character" w:customStyle="1" w:styleId="BalloonTextChar">
    <w:name w:val="Balloon Text Char"/>
    <w:link w:val="BalloonText"/>
    <w:uiPriority w:val="99"/>
    <w:semiHidden/>
    <w:rsid w:val="00CF4282"/>
    <w:rPr>
      <w:rFonts w:ascii="Tahoma" w:hAnsi="Tahoma" w:cs="Tahoma"/>
      <w:sz w:val="16"/>
      <w:szCs w:val="16"/>
    </w:rPr>
  </w:style>
  <w:style w:type="table" w:styleId="TableGrid">
    <w:name w:val="Table Grid"/>
    <w:basedOn w:val="TableNormal"/>
    <w:uiPriority w:val="59"/>
    <w:rsid w:val="00DE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C22E7"/>
    <w:rPr>
      <w:sz w:val="16"/>
      <w:szCs w:val="16"/>
    </w:rPr>
  </w:style>
  <w:style w:type="paragraph" w:styleId="CommentText">
    <w:name w:val="annotation text"/>
    <w:basedOn w:val="Normal"/>
    <w:link w:val="CommentTextChar"/>
    <w:uiPriority w:val="99"/>
    <w:semiHidden/>
    <w:unhideWhenUsed/>
    <w:rsid w:val="008C22E7"/>
  </w:style>
  <w:style w:type="character" w:customStyle="1" w:styleId="CommentTextChar">
    <w:name w:val="Comment Text Char"/>
    <w:link w:val="CommentText"/>
    <w:uiPriority w:val="99"/>
    <w:semiHidden/>
    <w:rsid w:val="008C22E7"/>
    <w:rPr>
      <w:rFonts w:ascii="Courier" w:hAnsi="Courier" w:cs="Courier"/>
    </w:rPr>
  </w:style>
  <w:style w:type="paragraph" w:styleId="CommentSubject">
    <w:name w:val="annotation subject"/>
    <w:basedOn w:val="CommentText"/>
    <w:next w:val="CommentText"/>
    <w:link w:val="CommentSubjectChar"/>
    <w:uiPriority w:val="99"/>
    <w:semiHidden/>
    <w:unhideWhenUsed/>
    <w:rsid w:val="008C22E7"/>
    <w:rPr>
      <w:b/>
      <w:bCs/>
    </w:rPr>
  </w:style>
  <w:style w:type="character" w:customStyle="1" w:styleId="CommentSubjectChar">
    <w:name w:val="Comment Subject Char"/>
    <w:link w:val="CommentSubject"/>
    <w:uiPriority w:val="99"/>
    <w:semiHidden/>
    <w:rsid w:val="008C22E7"/>
    <w:rPr>
      <w:rFonts w:ascii="Courier" w:hAnsi="Courier" w:cs="Courier"/>
      <w:b/>
      <w:bCs/>
    </w:rPr>
  </w:style>
  <w:style w:type="character" w:styleId="Hyperlink">
    <w:name w:val="Hyperlink"/>
    <w:unhideWhenUsed/>
    <w:rsid w:val="00115F21"/>
    <w:rPr>
      <w:color w:val="0000FF"/>
      <w:u w:val="single"/>
    </w:rPr>
  </w:style>
  <w:style w:type="character" w:styleId="FollowedHyperlink">
    <w:name w:val="FollowedHyperlink"/>
    <w:basedOn w:val="DefaultParagraphFont"/>
    <w:uiPriority w:val="99"/>
    <w:semiHidden/>
    <w:unhideWhenUsed/>
    <w:rsid w:val="00441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4027">
      <w:bodyDiv w:val="1"/>
      <w:marLeft w:val="0"/>
      <w:marRight w:val="0"/>
      <w:marTop w:val="0"/>
      <w:marBottom w:val="0"/>
      <w:divBdr>
        <w:top w:val="none" w:sz="0" w:space="0" w:color="auto"/>
        <w:left w:val="none" w:sz="0" w:space="0" w:color="auto"/>
        <w:bottom w:val="none" w:sz="0" w:space="0" w:color="auto"/>
        <w:right w:val="none" w:sz="0" w:space="0" w:color="auto"/>
      </w:divBdr>
    </w:div>
    <w:div w:id="363362448">
      <w:bodyDiv w:val="1"/>
      <w:marLeft w:val="0"/>
      <w:marRight w:val="0"/>
      <w:marTop w:val="0"/>
      <w:marBottom w:val="0"/>
      <w:divBdr>
        <w:top w:val="none" w:sz="0" w:space="0" w:color="auto"/>
        <w:left w:val="none" w:sz="0" w:space="0" w:color="auto"/>
        <w:bottom w:val="none" w:sz="0" w:space="0" w:color="auto"/>
        <w:right w:val="none" w:sz="0" w:space="0" w:color="auto"/>
      </w:divBdr>
    </w:div>
    <w:div w:id="366492338">
      <w:bodyDiv w:val="1"/>
      <w:marLeft w:val="0"/>
      <w:marRight w:val="0"/>
      <w:marTop w:val="30"/>
      <w:marBottom w:val="750"/>
      <w:divBdr>
        <w:top w:val="none" w:sz="0" w:space="0" w:color="auto"/>
        <w:left w:val="none" w:sz="0" w:space="0" w:color="auto"/>
        <w:bottom w:val="none" w:sz="0" w:space="0" w:color="auto"/>
        <w:right w:val="none" w:sz="0" w:space="0" w:color="auto"/>
      </w:divBdr>
      <w:divsChild>
        <w:div w:id="573396303">
          <w:marLeft w:val="0"/>
          <w:marRight w:val="0"/>
          <w:marTop w:val="0"/>
          <w:marBottom w:val="0"/>
          <w:divBdr>
            <w:top w:val="none" w:sz="0" w:space="0" w:color="auto"/>
            <w:left w:val="none" w:sz="0" w:space="0" w:color="auto"/>
            <w:bottom w:val="none" w:sz="0" w:space="0" w:color="auto"/>
            <w:right w:val="none" w:sz="0" w:space="0" w:color="auto"/>
          </w:divBdr>
        </w:div>
      </w:divsChild>
    </w:div>
    <w:div w:id="865681719">
      <w:bodyDiv w:val="1"/>
      <w:marLeft w:val="0"/>
      <w:marRight w:val="0"/>
      <w:marTop w:val="0"/>
      <w:marBottom w:val="0"/>
      <w:divBdr>
        <w:top w:val="none" w:sz="0" w:space="0" w:color="auto"/>
        <w:left w:val="none" w:sz="0" w:space="0" w:color="auto"/>
        <w:bottom w:val="none" w:sz="0" w:space="0" w:color="auto"/>
        <w:right w:val="none" w:sz="0" w:space="0" w:color="auto"/>
      </w:divBdr>
    </w:div>
    <w:div w:id="893810519">
      <w:bodyDiv w:val="1"/>
      <w:marLeft w:val="0"/>
      <w:marRight w:val="0"/>
      <w:marTop w:val="0"/>
      <w:marBottom w:val="0"/>
      <w:divBdr>
        <w:top w:val="none" w:sz="0" w:space="0" w:color="auto"/>
        <w:left w:val="none" w:sz="0" w:space="0" w:color="auto"/>
        <w:bottom w:val="none" w:sz="0" w:space="0" w:color="auto"/>
        <w:right w:val="none" w:sz="0" w:space="0" w:color="auto"/>
      </w:divBdr>
    </w:div>
    <w:div w:id="1921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CASava00</dc:creator>
  <cp:lastModifiedBy>Adams Paul D</cp:lastModifiedBy>
  <cp:revision>2</cp:revision>
  <cp:lastPrinted>2014-01-27T21:39:00Z</cp:lastPrinted>
  <dcterms:created xsi:type="dcterms:W3CDTF">2021-04-01T22:13:00Z</dcterms:created>
  <dcterms:modified xsi:type="dcterms:W3CDTF">2021-04-01T22:13:00Z</dcterms:modified>
</cp:coreProperties>
</file>