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F77A5" w:rsidR="00E9076D" w:rsidP="00E9076D" w:rsidRDefault="007E2EEB" w14:paraId="1A2D7D98" w14:textId="158AF836">
      <w:pPr>
        <w:tabs>
          <w:tab w:val="center" w:pos="4680"/>
        </w:tabs>
        <w:rPr>
          <w:rFonts w:ascii="Calibri" w:hAnsi="Calibri" w:cs="Berylium"/>
        </w:rPr>
      </w:pPr>
      <w:r>
        <w:rPr>
          <w:rFonts w:ascii="Berylium" w:hAnsi="Berylium" w:cs="Berylium"/>
          <w:b/>
          <w:bCs/>
        </w:rPr>
        <w:tab/>
      </w:r>
      <w:r w:rsidRPr="00AF77A5" w:rsidR="00596912">
        <w:rPr>
          <w:rFonts w:ascii="Calibri" w:hAnsi="Calibri" w:cs="Berylium"/>
        </w:rPr>
        <w:t>Supporting Statement</w:t>
      </w:r>
    </w:p>
    <w:p w:rsidRPr="00AF77A5" w:rsidR="00E9076D" w:rsidP="00E9076D" w:rsidRDefault="00E9076D" w14:paraId="5E37F4ED" w14:textId="77777777">
      <w:pPr>
        <w:tabs>
          <w:tab w:val="center" w:pos="4680"/>
        </w:tabs>
        <w:jc w:val="center"/>
        <w:rPr>
          <w:rFonts w:ascii="Calibri" w:hAnsi="Calibri" w:cs="Berylium"/>
        </w:rPr>
      </w:pPr>
      <w:r w:rsidRPr="00AF77A5">
        <w:rPr>
          <w:rFonts w:ascii="Calibri" w:hAnsi="Calibri" w:cs="Berylium"/>
        </w:rPr>
        <w:t>Internal Revenue Service</w:t>
      </w:r>
    </w:p>
    <w:p w:rsidRPr="00AF77A5" w:rsidR="007D513F" w:rsidP="0040669B" w:rsidRDefault="007D513F" w14:paraId="025EC113" w14:textId="348783F2">
      <w:pPr>
        <w:jc w:val="center"/>
        <w:rPr>
          <w:rFonts w:ascii="Calibri" w:hAnsi="Calibri" w:cs="Berylium"/>
        </w:rPr>
      </w:pPr>
      <w:r w:rsidRPr="00AF77A5">
        <w:rPr>
          <w:rFonts w:ascii="Calibri" w:hAnsi="Calibri" w:cs="Berylium"/>
        </w:rPr>
        <w:t>Form 5498-QA</w:t>
      </w:r>
      <w:r w:rsidRPr="00AF77A5" w:rsidR="00DA6CF0">
        <w:rPr>
          <w:rFonts w:ascii="Calibri" w:hAnsi="Calibri" w:cs="Berylium"/>
        </w:rPr>
        <w:t>,</w:t>
      </w:r>
      <w:r w:rsidRPr="00AF77A5">
        <w:rPr>
          <w:rFonts w:ascii="Calibri" w:hAnsi="Calibri" w:cs="Berylium"/>
        </w:rPr>
        <w:t xml:space="preserve"> </w:t>
      </w:r>
      <w:r w:rsidRPr="00AF77A5" w:rsidR="0040669B">
        <w:rPr>
          <w:rFonts w:ascii="Calibri" w:hAnsi="Calibri" w:cs="Berylium"/>
        </w:rPr>
        <w:t>ABLE Account Contribution Information</w:t>
      </w:r>
      <w:r w:rsidRPr="00AF77A5" w:rsidR="00183189">
        <w:rPr>
          <w:rFonts w:ascii="Calibri" w:hAnsi="Calibri" w:cs="Berylium"/>
        </w:rPr>
        <w:t xml:space="preserve"> </w:t>
      </w:r>
      <w:r w:rsidRPr="00AF77A5" w:rsidR="0040669B">
        <w:rPr>
          <w:rFonts w:ascii="Calibri" w:hAnsi="Calibri" w:cs="Berylium"/>
        </w:rPr>
        <w:t>and</w:t>
      </w:r>
    </w:p>
    <w:p w:rsidRPr="00AF77A5" w:rsidR="0040669B" w:rsidP="0040669B" w:rsidRDefault="0040669B" w14:paraId="23BC1798" w14:textId="77F028A6">
      <w:pPr>
        <w:jc w:val="center"/>
        <w:rPr>
          <w:rFonts w:ascii="Calibri" w:hAnsi="Calibri" w:cs="Berylium"/>
        </w:rPr>
      </w:pPr>
      <w:r w:rsidRPr="00AF77A5">
        <w:rPr>
          <w:rFonts w:ascii="Calibri" w:hAnsi="Calibri" w:cs="Berylium"/>
        </w:rPr>
        <w:t xml:space="preserve"> </w:t>
      </w:r>
      <w:r w:rsidRPr="00AF77A5" w:rsidR="007D513F">
        <w:rPr>
          <w:rFonts w:ascii="Calibri" w:hAnsi="Calibri" w:cs="Berylium"/>
        </w:rPr>
        <w:t>Form 1099-QA</w:t>
      </w:r>
      <w:r w:rsidRPr="00AF77A5" w:rsidR="00DA6CF0">
        <w:rPr>
          <w:rFonts w:ascii="Calibri" w:hAnsi="Calibri" w:cs="Berylium"/>
        </w:rPr>
        <w:t>,</w:t>
      </w:r>
      <w:r w:rsidRPr="00AF77A5" w:rsidR="00596912">
        <w:rPr>
          <w:rFonts w:ascii="Calibri" w:hAnsi="Calibri" w:cs="Berylium"/>
        </w:rPr>
        <w:t xml:space="preserve"> </w:t>
      </w:r>
      <w:r w:rsidRPr="00AF77A5">
        <w:rPr>
          <w:rFonts w:ascii="Calibri" w:hAnsi="Calibri" w:cs="Berylium"/>
        </w:rPr>
        <w:t xml:space="preserve">Distributions </w:t>
      </w:r>
      <w:r w:rsidRPr="00AF77A5" w:rsidR="003B2641">
        <w:rPr>
          <w:rFonts w:ascii="Calibri" w:hAnsi="Calibri" w:cs="Berylium"/>
        </w:rPr>
        <w:t>F</w:t>
      </w:r>
      <w:r w:rsidRPr="00AF77A5">
        <w:rPr>
          <w:rFonts w:ascii="Calibri" w:hAnsi="Calibri" w:cs="Berylium"/>
        </w:rPr>
        <w:t>rom ABLE Accounts</w:t>
      </w:r>
    </w:p>
    <w:p w:rsidRPr="00AF77A5" w:rsidR="00E9076D" w:rsidP="00E9076D" w:rsidRDefault="00E9076D" w14:paraId="516DCCB6" w14:textId="7006E825">
      <w:pPr>
        <w:tabs>
          <w:tab w:val="center" w:pos="4680"/>
        </w:tabs>
        <w:jc w:val="center"/>
        <w:rPr>
          <w:rFonts w:ascii="Calibri" w:hAnsi="Calibri" w:cs="Berylium"/>
          <w:b/>
          <w:bCs/>
        </w:rPr>
      </w:pPr>
      <w:r w:rsidRPr="00AF77A5">
        <w:rPr>
          <w:rFonts w:ascii="Calibri" w:hAnsi="Calibri" w:cs="Berylium"/>
          <w:b/>
          <w:bCs/>
        </w:rPr>
        <w:t xml:space="preserve">OMB </w:t>
      </w:r>
      <w:r w:rsidRPr="00AF77A5" w:rsidR="00DA6CF0">
        <w:rPr>
          <w:rFonts w:ascii="Calibri" w:hAnsi="Calibri" w:cs="Berylium"/>
          <w:b/>
          <w:bCs/>
        </w:rPr>
        <w:t>Control Number</w:t>
      </w:r>
      <w:r w:rsidRPr="00AF77A5">
        <w:rPr>
          <w:rFonts w:ascii="Calibri" w:hAnsi="Calibri" w:cs="Berylium"/>
          <w:b/>
          <w:bCs/>
        </w:rPr>
        <w:t xml:space="preserve"> 1545-</w:t>
      </w:r>
      <w:r w:rsidRPr="00AF77A5" w:rsidR="0040669B">
        <w:rPr>
          <w:rFonts w:ascii="Calibri" w:hAnsi="Calibri" w:cs="Berylium"/>
          <w:b/>
          <w:bCs/>
        </w:rPr>
        <w:t>2262</w:t>
      </w:r>
    </w:p>
    <w:p w:rsidRPr="003127E4" w:rsidR="003B2641" w:rsidP="00E9076D" w:rsidRDefault="003B2641" w14:paraId="44E31B6C" w14:textId="77777777">
      <w:pPr>
        <w:tabs>
          <w:tab w:val="center" w:pos="4680"/>
        </w:tabs>
        <w:jc w:val="center"/>
        <w:rPr>
          <w:rFonts w:ascii="Calibri" w:hAnsi="Calibri" w:cs="Berylium"/>
          <w:b/>
          <w:bCs/>
          <w:sz w:val="22"/>
          <w:szCs w:val="22"/>
        </w:rPr>
      </w:pPr>
    </w:p>
    <w:p w:rsidRPr="003127E4" w:rsidR="007E2EEB" w:rsidRDefault="007E2EEB" w14:paraId="7C534FE3" w14:textId="77777777">
      <w:pPr>
        <w:rPr>
          <w:rFonts w:ascii="Calibri" w:hAnsi="Calibri" w:cs="Berylium"/>
          <w:b/>
          <w:bCs/>
          <w:sz w:val="22"/>
          <w:szCs w:val="22"/>
        </w:rPr>
      </w:pPr>
    </w:p>
    <w:p w:rsidRPr="00E9076D" w:rsidR="007E2EEB" w:rsidRDefault="007E2EEB" w14:paraId="232CAC48"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p>
    <w:p w:rsidR="00E9076D" w:rsidP="00E9076D" w:rsidRDefault="00E9076D" w14:paraId="03DA0088" w14:textId="77777777">
      <w:pPr>
        <w:pStyle w:val="Level1"/>
        <w:numPr>
          <w:ilvl w:val="0"/>
          <w:numId w:val="0"/>
        </w:numPr>
        <w:tabs>
          <w:tab w:val="left" w:pos="-1440"/>
        </w:tabs>
        <w:ind w:left="720" w:hanging="720"/>
        <w:rPr>
          <w:rFonts w:ascii="Calibri" w:hAnsi="Calibri"/>
          <w:b/>
          <w:sz w:val="22"/>
          <w:szCs w:val="22"/>
          <w:u w:val="single"/>
        </w:rPr>
      </w:pPr>
    </w:p>
    <w:p w:rsidRPr="00087EBC" w:rsidR="0040669B" w:rsidP="0040669B" w:rsidRDefault="0040669B" w14:paraId="5D5301A0" w14:textId="77777777">
      <w:pPr>
        <w:ind w:left="738" w:right="-72" w:hanging="720"/>
        <w:rPr>
          <w:rFonts w:ascii="Calibri" w:hAnsi="Calibri" w:cs="Courier New"/>
          <w:sz w:val="22"/>
          <w:szCs w:val="22"/>
        </w:rPr>
      </w:pPr>
      <w:r w:rsidRPr="00087EBC">
        <w:rPr>
          <w:rFonts w:ascii="Calibri" w:hAnsi="Calibri"/>
          <w:b/>
          <w:sz w:val="22"/>
          <w:szCs w:val="22"/>
        </w:rPr>
        <w:t xml:space="preserve">              </w:t>
      </w:r>
      <w:r w:rsidRPr="00087EBC">
        <w:rPr>
          <w:rFonts w:ascii="Calibri" w:hAnsi="Calibri" w:cs="Courier New"/>
          <w:sz w:val="22"/>
          <w:szCs w:val="22"/>
        </w:rPr>
        <w:t>IRS section 529A requires an information return to be filed for contributions to Achieving a Better Life Experience (ABLE) savings accounts.  P.L. 113-295, ABLE Act of 2014 allows individuals and families to save for the purpose of supporting individuals with disabilities to maintain health, independence, and quality of life by establishing and achieving a better life experience (ABLE) savings account.  Form 5498-QA, ABLE Account Contribution Information and Form 1099-QA, Distributions from ABLE Accounts and these separate instructions will provide issuers the necessary information for completing, furnishing, and filing the forms for the ABLE account.</w:t>
      </w:r>
    </w:p>
    <w:p w:rsidRPr="00087EBC" w:rsidR="0040669B" w:rsidP="0040669B" w:rsidRDefault="0040669B" w14:paraId="54723502" w14:textId="77777777">
      <w:pPr>
        <w:ind w:left="18" w:right="-72"/>
        <w:rPr>
          <w:rFonts w:ascii="Calibri" w:hAnsi="Calibri" w:cs="Courier New"/>
          <w:sz w:val="22"/>
          <w:szCs w:val="22"/>
        </w:rPr>
      </w:pPr>
    </w:p>
    <w:p w:rsidRPr="00087EBC" w:rsidR="0040669B" w:rsidP="0040669B" w:rsidRDefault="0040669B" w14:paraId="3C687E6B" w14:textId="77777777">
      <w:pPr>
        <w:ind w:left="720"/>
        <w:jc w:val="both"/>
        <w:rPr>
          <w:rFonts w:ascii="Calibri" w:hAnsi="Calibri" w:cs="Courier New"/>
          <w:sz w:val="22"/>
          <w:szCs w:val="22"/>
        </w:rPr>
      </w:pPr>
      <w:r w:rsidRPr="00087EBC">
        <w:rPr>
          <w:rFonts w:ascii="Calibri" w:hAnsi="Calibri" w:cs="Courier New"/>
          <w:sz w:val="22"/>
          <w:szCs w:val="22"/>
        </w:rPr>
        <w:t>The Form 5498-QA and Form 1099-QA are ("furnished") by the state, agency or instrumentality operating the program to the individual and filed with the IRS. It will be the States responsibility to gather this information from the individual and then report it to the IRS annually.</w:t>
      </w:r>
    </w:p>
    <w:p w:rsidRPr="00087EBC" w:rsidR="0040669B" w:rsidP="0040669B" w:rsidRDefault="0040669B" w14:paraId="0FC6AFE8" w14:textId="77777777">
      <w:pPr>
        <w:ind w:left="18" w:right="-72"/>
        <w:jc w:val="both"/>
        <w:rPr>
          <w:rFonts w:ascii="Calibri" w:hAnsi="Calibri" w:cs="Courier New"/>
          <w:sz w:val="22"/>
          <w:szCs w:val="22"/>
        </w:rPr>
      </w:pPr>
    </w:p>
    <w:p w:rsidRPr="003127E4" w:rsidR="007E2EEB" w:rsidRDefault="007E2EEB" w14:paraId="5457135F"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14:paraId="2B8F1747" w14:textId="77777777">
      <w:pPr>
        <w:rPr>
          <w:rFonts w:ascii="Calibri" w:hAnsi="Calibri"/>
          <w:sz w:val="22"/>
          <w:szCs w:val="22"/>
        </w:rPr>
      </w:pPr>
    </w:p>
    <w:p w:rsidRPr="0040669B" w:rsidR="0040669B" w:rsidP="0040669B" w:rsidRDefault="0040669B" w14:paraId="2B7CCA9F" w14:textId="77777777">
      <w:pPr>
        <w:ind w:left="720"/>
        <w:rPr>
          <w:rFonts w:ascii="Calibri" w:hAnsi="Calibri"/>
          <w:sz w:val="22"/>
          <w:szCs w:val="22"/>
        </w:rPr>
      </w:pPr>
      <w:r w:rsidRPr="0040669B">
        <w:rPr>
          <w:rFonts w:ascii="Calibri" w:hAnsi="Calibri"/>
          <w:sz w:val="22"/>
          <w:szCs w:val="22"/>
        </w:rPr>
        <w:t>IRS uses the information to verify compliance with the reporting rules and to verify that the recipient has included the proper amount of income on his or her income tax return.</w:t>
      </w:r>
    </w:p>
    <w:p w:rsidRPr="0040669B" w:rsidR="0040669B" w:rsidP="0040669B" w:rsidRDefault="0040669B" w14:paraId="6D7608B4" w14:textId="77777777">
      <w:pPr>
        <w:ind w:left="720"/>
        <w:rPr>
          <w:rFonts w:ascii="Calibri" w:hAnsi="Calibri"/>
          <w:sz w:val="22"/>
          <w:szCs w:val="22"/>
        </w:rPr>
      </w:pPr>
    </w:p>
    <w:p w:rsidRPr="0040669B" w:rsidR="0040669B" w:rsidP="0040669B" w:rsidRDefault="0040669B" w14:paraId="6438E483" w14:textId="395BA2DD">
      <w:pPr>
        <w:ind w:left="720"/>
        <w:rPr>
          <w:rFonts w:ascii="Calibri" w:hAnsi="Calibri"/>
          <w:sz w:val="22"/>
          <w:szCs w:val="22"/>
        </w:rPr>
      </w:pPr>
      <w:r w:rsidRPr="0040669B">
        <w:rPr>
          <w:rFonts w:ascii="Calibri" w:hAnsi="Calibri"/>
          <w:sz w:val="22"/>
          <w:szCs w:val="22"/>
        </w:rPr>
        <w:t xml:space="preserve">The IRS will use Form 1099-QA Distributions </w:t>
      </w:r>
      <w:proofErr w:type="gramStart"/>
      <w:r w:rsidR="00596912">
        <w:rPr>
          <w:rFonts w:ascii="Calibri" w:hAnsi="Calibri"/>
          <w:sz w:val="22"/>
          <w:szCs w:val="22"/>
        </w:rPr>
        <w:t>F</w:t>
      </w:r>
      <w:r w:rsidRPr="0040669B">
        <w:rPr>
          <w:rFonts w:ascii="Calibri" w:hAnsi="Calibri"/>
          <w:sz w:val="22"/>
          <w:szCs w:val="22"/>
        </w:rPr>
        <w:t>rom</w:t>
      </w:r>
      <w:proofErr w:type="gramEnd"/>
      <w:r w:rsidRPr="0040669B">
        <w:rPr>
          <w:rFonts w:ascii="Calibri" w:hAnsi="Calibri"/>
          <w:sz w:val="22"/>
          <w:szCs w:val="22"/>
        </w:rPr>
        <w:t xml:space="preserve"> ABLE Accounts, to identify officers or</w:t>
      </w:r>
      <w:r w:rsidR="004F583D">
        <w:rPr>
          <w:rFonts w:ascii="Calibri" w:hAnsi="Calibri"/>
          <w:sz w:val="22"/>
          <w:szCs w:val="22"/>
        </w:rPr>
        <w:t xml:space="preserve"> </w:t>
      </w:r>
      <w:r w:rsidRPr="0040669B">
        <w:rPr>
          <w:rFonts w:ascii="Calibri" w:hAnsi="Calibri"/>
          <w:sz w:val="22"/>
          <w:szCs w:val="22"/>
        </w:rPr>
        <w:t>employees, or the designee of an</w:t>
      </w:r>
      <w:r w:rsidR="004F583D">
        <w:rPr>
          <w:rFonts w:ascii="Calibri" w:hAnsi="Calibri"/>
          <w:sz w:val="22"/>
          <w:szCs w:val="22"/>
        </w:rPr>
        <w:t xml:space="preserve"> </w:t>
      </w:r>
      <w:r w:rsidRPr="0040669B">
        <w:rPr>
          <w:rFonts w:ascii="Calibri" w:hAnsi="Calibri"/>
          <w:sz w:val="22"/>
          <w:szCs w:val="22"/>
        </w:rPr>
        <w:t>officer or employee, having control of a qualified ABLE</w:t>
      </w:r>
    </w:p>
    <w:p w:rsidRPr="0040669B" w:rsidR="0040669B" w:rsidP="0040669B" w:rsidRDefault="0040669B" w14:paraId="75A370FE" w14:textId="77777777">
      <w:pPr>
        <w:ind w:left="720"/>
        <w:rPr>
          <w:rFonts w:ascii="Calibri" w:hAnsi="Calibri"/>
          <w:sz w:val="22"/>
          <w:szCs w:val="22"/>
        </w:rPr>
      </w:pPr>
      <w:r w:rsidRPr="0040669B">
        <w:rPr>
          <w:rFonts w:ascii="Calibri" w:hAnsi="Calibri"/>
          <w:sz w:val="22"/>
          <w:szCs w:val="22"/>
        </w:rPr>
        <w:t>account and/or who made a distribution from the qualified ABLE</w:t>
      </w:r>
      <w:r w:rsidR="004F583D">
        <w:rPr>
          <w:rFonts w:ascii="Calibri" w:hAnsi="Calibri"/>
          <w:sz w:val="22"/>
          <w:szCs w:val="22"/>
        </w:rPr>
        <w:t xml:space="preserve"> </w:t>
      </w:r>
      <w:r w:rsidRPr="0040669B">
        <w:rPr>
          <w:rFonts w:ascii="Calibri" w:hAnsi="Calibri"/>
          <w:sz w:val="22"/>
          <w:szCs w:val="22"/>
        </w:rPr>
        <w:t>account.</w:t>
      </w:r>
    </w:p>
    <w:p w:rsidRPr="0040669B" w:rsidR="0040669B" w:rsidP="0040669B" w:rsidRDefault="0040669B" w14:paraId="1A32C6B3" w14:textId="77777777">
      <w:pPr>
        <w:ind w:left="720"/>
        <w:rPr>
          <w:rFonts w:ascii="Calibri" w:hAnsi="Calibri"/>
          <w:sz w:val="22"/>
          <w:szCs w:val="22"/>
        </w:rPr>
      </w:pPr>
    </w:p>
    <w:p w:rsidRPr="0040669B" w:rsidR="0040669B" w:rsidP="0040669B" w:rsidRDefault="008E7C1D" w14:paraId="28FD6F69" w14:textId="7A8AB9FC">
      <w:pPr>
        <w:ind w:left="720"/>
        <w:rPr>
          <w:rFonts w:ascii="Calibri" w:hAnsi="Calibri"/>
          <w:sz w:val="22"/>
          <w:szCs w:val="22"/>
        </w:rPr>
      </w:pPr>
      <w:proofErr w:type="gramStart"/>
      <w:r>
        <w:rPr>
          <w:rFonts w:ascii="Calibri" w:hAnsi="Calibri"/>
          <w:sz w:val="22"/>
          <w:szCs w:val="22"/>
        </w:rPr>
        <w:t>The</w:t>
      </w:r>
      <w:proofErr w:type="gramEnd"/>
      <w:r>
        <w:rPr>
          <w:rFonts w:ascii="Calibri" w:hAnsi="Calibri"/>
          <w:sz w:val="22"/>
          <w:szCs w:val="22"/>
        </w:rPr>
        <w:t xml:space="preserve"> will use </w:t>
      </w:r>
      <w:r w:rsidRPr="0040669B" w:rsidR="0040669B">
        <w:rPr>
          <w:rFonts w:ascii="Calibri" w:hAnsi="Calibri"/>
          <w:sz w:val="22"/>
          <w:szCs w:val="22"/>
        </w:rPr>
        <w:t xml:space="preserve">Form 5498-QA, ABLE Account Contribution Information </w:t>
      </w:r>
      <w:r>
        <w:rPr>
          <w:rFonts w:ascii="Calibri" w:hAnsi="Calibri"/>
          <w:sz w:val="22"/>
          <w:szCs w:val="22"/>
        </w:rPr>
        <w:t>reports the contributions, rollovers, and program-to-program transfers to a beneficiaries ABLE account.</w:t>
      </w:r>
    </w:p>
    <w:p w:rsidRPr="003127E4" w:rsidR="007E2EEB" w:rsidRDefault="007E2EEB" w14:paraId="1DA7D355" w14:textId="77777777">
      <w:pPr>
        <w:rPr>
          <w:rFonts w:ascii="Calibri" w:hAnsi="Calibri"/>
          <w:sz w:val="22"/>
          <w:szCs w:val="22"/>
        </w:rPr>
      </w:pPr>
      <w:r w:rsidRPr="003127E4">
        <w:rPr>
          <w:rFonts w:ascii="Calibri" w:hAnsi="Calibri"/>
          <w:sz w:val="22"/>
          <w:szCs w:val="22"/>
        </w:rPr>
        <w:t xml:space="preserve">                    </w:t>
      </w:r>
    </w:p>
    <w:p w:rsidRPr="0040669B" w:rsidR="007E2EEB" w:rsidRDefault="007E2EEB" w14:paraId="4A632298"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IMPROVED INFORMATION TECHNOLOGY TO REDUCE BURDEN</w:t>
      </w:r>
    </w:p>
    <w:p w:rsidRPr="0040669B" w:rsidR="0040669B" w:rsidP="0040669B" w:rsidRDefault="0040669B" w14:paraId="5832FC55" w14:textId="77777777">
      <w:pPr>
        <w:pStyle w:val="Level1"/>
        <w:numPr>
          <w:ilvl w:val="0"/>
          <w:numId w:val="0"/>
        </w:numPr>
        <w:tabs>
          <w:tab w:val="left" w:pos="-1440"/>
        </w:tabs>
        <w:ind w:left="720" w:hanging="720"/>
        <w:rPr>
          <w:rFonts w:ascii="Calibri" w:hAnsi="Calibri"/>
          <w:sz w:val="22"/>
          <w:szCs w:val="22"/>
        </w:rPr>
      </w:pPr>
    </w:p>
    <w:p w:rsidRPr="0040669B" w:rsidR="0040669B" w:rsidP="0040669B" w:rsidRDefault="008E7C1D" w14:paraId="37071DEC" w14:textId="795BDF63">
      <w:pPr>
        <w:pStyle w:val="Level1"/>
        <w:numPr>
          <w:ilvl w:val="0"/>
          <w:numId w:val="0"/>
        </w:numPr>
        <w:tabs>
          <w:tab w:val="left" w:pos="-1440"/>
        </w:tabs>
        <w:ind w:left="720" w:hanging="720"/>
        <w:rPr>
          <w:rFonts w:ascii="Calibri" w:hAnsi="Calibri"/>
          <w:sz w:val="22"/>
          <w:szCs w:val="22"/>
        </w:rPr>
      </w:pPr>
      <w:r>
        <w:rPr>
          <w:rFonts w:ascii="Calibri" w:hAnsi="Calibri"/>
          <w:sz w:val="22"/>
          <w:szCs w:val="22"/>
        </w:rPr>
        <w:tab/>
      </w:r>
      <w:r w:rsidRPr="0040669B" w:rsidR="0040669B">
        <w:rPr>
          <w:rFonts w:ascii="Calibri" w:hAnsi="Calibri"/>
          <w:sz w:val="22"/>
          <w:szCs w:val="22"/>
        </w:rPr>
        <w:t>Form 5498-QA and 1099-QA are electronically enabled.</w:t>
      </w:r>
    </w:p>
    <w:p w:rsidRPr="003127E4" w:rsidR="007E2EEB" w:rsidRDefault="007E2EEB" w14:paraId="2713C6CB" w14:textId="77777777">
      <w:pPr>
        <w:rPr>
          <w:rFonts w:ascii="Calibri" w:hAnsi="Calibri"/>
          <w:sz w:val="22"/>
          <w:szCs w:val="22"/>
        </w:rPr>
      </w:pPr>
    </w:p>
    <w:p w:rsidRPr="003127E4" w:rsidR="007E2EEB" w:rsidRDefault="007E2EEB" w14:paraId="3CBE2E57"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67049C37" w14:textId="77777777">
      <w:pPr>
        <w:rPr>
          <w:rFonts w:ascii="Calibri" w:hAnsi="Calibri"/>
          <w:sz w:val="22"/>
          <w:szCs w:val="22"/>
        </w:rPr>
      </w:pPr>
    </w:p>
    <w:p w:rsidRPr="003127E4" w:rsidR="007E2EEB" w:rsidP="00715FFF" w:rsidRDefault="00715FFF" w14:paraId="36E9D74D"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r w:rsidRPr="003127E4" w:rsidR="007E2EEB">
        <w:rPr>
          <w:rFonts w:ascii="Calibri" w:hAnsi="Calibri"/>
          <w:sz w:val="22"/>
          <w:szCs w:val="22"/>
        </w:rPr>
        <w:t xml:space="preserve">  </w:t>
      </w:r>
    </w:p>
    <w:p w:rsidR="007E2EEB" w:rsidRDefault="007E2EEB" w14:paraId="43F57F56" w14:textId="0B83C95C">
      <w:pPr>
        <w:rPr>
          <w:rFonts w:ascii="Calibri" w:hAnsi="Calibri"/>
          <w:sz w:val="22"/>
          <w:szCs w:val="22"/>
        </w:rPr>
      </w:pPr>
    </w:p>
    <w:p w:rsidR="00596912" w:rsidRDefault="00596912" w14:paraId="59D0966D" w14:textId="3227C2CB">
      <w:pPr>
        <w:rPr>
          <w:rFonts w:ascii="Calibri" w:hAnsi="Calibri"/>
          <w:sz w:val="22"/>
          <w:szCs w:val="22"/>
        </w:rPr>
      </w:pPr>
    </w:p>
    <w:p w:rsidRPr="003127E4" w:rsidR="007E2EEB" w:rsidRDefault="007E2EEB" w14:paraId="3C22E254" w14:textId="77777777">
      <w:pPr>
        <w:pStyle w:val="Level1"/>
        <w:numPr>
          <w:ilvl w:val="0"/>
          <w:numId w:val="1"/>
        </w:numPr>
        <w:tabs>
          <w:tab w:val="left" w:pos="-1440"/>
          <w:tab w:val="num" w:pos="720"/>
        </w:tabs>
        <w:rPr>
          <w:rFonts w:ascii="Calibri" w:hAnsi="Calibri"/>
          <w:b/>
          <w:sz w:val="22"/>
          <w:szCs w:val="22"/>
        </w:rPr>
      </w:pPr>
      <w:r w:rsidRPr="0040669B">
        <w:rPr>
          <w:rFonts w:ascii="Calibri" w:hAnsi="Calibri"/>
          <w:b/>
          <w:sz w:val="22"/>
          <w:szCs w:val="22"/>
          <w:u w:val="single"/>
        </w:rPr>
        <w:lastRenderedPageBreak/>
        <w:t>METHODS</w:t>
      </w:r>
      <w:r w:rsidRPr="003127E4">
        <w:rPr>
          <w:rFonts w:ascii="Calibri" w:hAnsi="Calibri"/>
          <w:b/>
          <w:sz w:val="22"/>
          <w:szCs w:val="22"/>
          <w:u w:val="single"/>
        </w:rPr>
        <w:t xml:space="preserve"> TO MINIMIZE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2151936C" w14:textId="77777777">
      <w:pPr>
        <w:rPr>
          <w:rFonts w:ascii="Calibri" w:hAnsi="Calibri"/>
          <w:sz w:val="22"/>
          <w:szCs w:val="22"/>
        </w:rPr>
      </w:pPr>
    </w:p>
    <w:p w:rsidRPr="008E7C1D" w:rsidR="008E7C1D" w:rsidP="008E7C1D" w:rsidRDefault="008E7C1D" w14:paraId="57859261" w14:textId="77777777">
      <w:pPr>
        <w:ind w:left="720"/>
        <w:rPr>
          <w:rFonts w:ascii="Calibri" w:hAnsi="Calibri"/>
          <w:sz w:val="22"/>
          <w:szCs w:val="22"/>
        </w:rPr>
      </w:pPr>
      <w:bookmarkStart w:name="_Hlk68439199" w:id="0"/>
      <w:r w:rsidRPr="008E7C1D">
        <w:rPr>
          <w:rFonts w:ascii="Calibri" w:hAnsi="Calibri"/>
          <w:sz w:val="22"/>
          <w:szCs w:val="22"/>
        </w:rPr>
        <w:t>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 there will be minimal if any impact to small businesses.</w:t>
      </w:r>
      <w:bookmarkEnd w:id="0"/>
      <w:r w:rsidRPr="008E7C1D">
        <w:rPr>
          <w:rFonts w:ascii="Calibri" w:hAnsi="Calibri"/>
          <w:sz w:val="22"/>
          <w:szCs w:val="22"/>
        </w:rPr>
        <w:t>  The forms can be filed electronically, which further reduces any burden to small businesses.</w:t>
      </w:r>
    </w:p>
    <w:p w:rsidRPr="003127E4" w:rsidR="005649AE" w:rsidRDefault="005649AE" w14:paraId="522C6A18" w14:textId="77777777">
      <w:pPr>
        <w:ind w:left="720"/>
        <w:rPr>
          <w:rFonts w:ascii="Calibri" w:hAnsi="Calibri"/>
          <w:sz w:val="22"/>
          <w:szCs w:val="22"/>
        </w:rPr>
      </w:pPr>
    </w:p>
    <w:p w:rsidRPr="003127E4" w:rsidR="007E2EEB" w:rsidRDefault="007E2EEB" w14:paraId="0CEEEFEA"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3127E4">
        <w:rPr>
          <w:rFonts w:ascii="Calibri" w:hAnsi="Calibri"/>
          <w:b/>
          <w:sz w:val="22"/>
          <w:szCs w:val="22"/>
          <w:u w:val="single"/>
        </w:rPr>
        <w:t>CONSEQUENCES OF LESS FREQUENT COLLECTION ON FEDERAL PROGRAMS OR POLICY ACTIVITIES</w:t>
      </w:r>
    </w:p>
    <w:p w:rsidRPr="003127E4" w:rsidR="007E2EEB" w:rsidRDefault="007E2EEB" w14:paraId="4576ABA4" w14:textId="77777777">
      <w:pPr>
        <w:rPr>
          <w:rFonts w:ascii="Calibri" w:hAnsi="Calibri"/>
          <w:sz w:val="22"/>
          <w:szCs w:val="22"/>
        </w:rPr>
      </w:pPr>
    </w:p>
    <w:p w:rsidRPr="003127E4" w:rsidR="007E2EEB" w:rsidRDefault="00473D0D" w14:paraId="74A37EED" w14:textId="77777777">
      <w:pPr>
        <w:ind w:left="720"/>
        <w:rPr>
          <w:rFonts w:ascii="Calibri" w:hAnsi="Calibri"/>
          <w:sz w:val="22"/>
          <w:szCs w:val="22"/>
        </w:rPr>
      </w:pPr>
      <w:r w:rsidRPr="00473D0D">
        <w:rPr>
          <w:rFonts w:ascii="Calibri" w:hAnsi="Calibri"/>
          <w:sz w:val="22"/>
          <w:szCs w:val="22"/>
        </w:rPr>
        <w:t>The information required is needed to verify compliance with Section</w:t>
      </w:r>
      <w:r w:rsidR="0040669B">
        <w:rPr>
          <w:rFonts w:ascii="Calibri" w:hAnsi="Calibri"/>
          <w:sz w:val="22"/>
          <w:szCs w:val="22"/>
        </w:rPr>
        <w:t xml:space="preserve"> </w:t>
      </w:r>
      <w:r w:rsidRPr="0040669B" w:rsidR="0040669B">
        <w:rPr>
          <w:rFonts w:ascii="Calibri" w:hAnsi="Calibri"/>
          <w:sz w:val="22"/>
          <w:szCs w:val="22"/>
        </w:rPr>
        <w:t>529A</w:t>
      </w:r>
      <w:r w:rsidR="0040669B">
        <w:rPr>
          <w:rFonts w:ascii="Calibri" w:hAnsi="Calibri"/>
          <w:sz w:val="22"/>
          <w:szCs w:val="22"/>
        </w:rPr>
        <w:t xml:space="preserve"> </w:t>
      </w:r>
      <w:r w:rsidRPr="00044F37" w:rsidR="00044F37">
        <w:rPr>
          <w:rFonts w:ascii="Calibri" w:hAnsi="Calibri"/>
          <w:sz w:val="22"/>
          <w:szCs w:val="22"/>
        </w:rPr>
        <w:t>of the Internal Revenue Code</w:t>
      </w:r>
      <w:r w:rsidRPr="00473D0D">
        <w:rPr>
          <w:rFonts w:ascii="Calibri" w:hAnsi="Calibri"/>
          <w:sz w:val="22"/>
          <w:szCs w:val="22"/>
        </w:rPr>
        <w:t xml:space="preserve"> of the </w:t>
      </w:r>
      <w:r w:rsidR="00293354">
        <w:rPr>
          <w:rFonts w:ascii="Calibri" w:hAnsi="Calibri"/>
          <w:sz w:val="22"/>
          <w:szCs w:val="22"/>
        </w:rPr>
        <w:t>Treasury Regulations</w:t>
      </w:r>
      <w:r w:rsidRPr="00473D0D">
        <w:rPr>
          <w:rFonts w:ascii="Calibri" w:hAnsi="Calibri"/>
          <w:sz w:val="22"/>
          <w:szCs w:val="22"/>
        </w:rPr>
        <w:t xml:space="preserve">. </w:t>
      </w:r>
      <w:r w:rsidR="00293354">
        <w:rPr>
          <w:rFonts w:ascii="Calibri" w:hAnsi="Calibri"/>
          <w:sz w:val="22"/>
          <w:szCs w:val="22"/>
        </w:rPr>
        <w:t>A l</w:t>
      </w:r>
      <w:r w:rsidRPr="00473D0D" w:rsidR="00293354">
        <w:rPr>
          <w:rFonts w:ascii="Calibri" w:hAnsi="Calibri"/>
          <w:sz w:val="22"/>
          <w:szCs w:val="22"/>
        </w:rPr>
        <w:t xml:space="preserve">ess </w:t>
      </w:r>
      <w:r w:rsidRPr="00473D0D">
        <w:rPr>
          <w:rFonts w:ascii="Calibri" w:hAnsi="Calibri"/>
          <w:sz w:val="22"/>
          <w:szCs w:val="22"/>
        </w:rPr>
        <w:t xml:space="preserve">frequent collection of taxes and </w:t>
      </w:r>
      <w:r w:rsidRPr="0040669B">
        <w:rPr>
          <w:rFonts w:ascii="Calibri" w:hAnsi="Calibri"/>
          <w:sz w:val="22"/>
          <w:szCs w:val="22"/>
        </w:rPr>
        <w:t>tax</w:t>
      </w:r>
      <w:r w:rsidRPr="00473D0D">
        <w:rPr>
          <w:rFonts w:ascii="Calibri" w:hAnsi="Calibri"/>
          <w:sz w:val="22"/>
          <w:szCs w:val="22"/>
        </w:rPr>
        <w:t xml:space="preserve"> information could adversely affect the government’s effectiveness and </w:t>
      </w:r>
      <w:r w:rsidRPr="0040669B">
        <w:rPr>
          <w:rFonts w:ascii="Calibri" w:hAnsi="Calibri"/>
          <w:sz w:val="22"/>
          <w:szCs w:val="22"/>
        </w:rPr>
        <w:t>would</w:t>
      </w:r>
      <w:r w:rsidRPr="00473D0D">
        <w:rPr>
          <w:rFonts w:ascii="Calibri" w:hAnsi="Calibri"/>
          <w:sz w:val="22"/>
          <w:szCs w:val="22"/>
        </w:rPr>
        <w:t xml:space="preserve"> reduce </w:t>
      </w:r>
      <w:r w:rsidRPr="0040669B">
        <w:rPr>
          <w:rFonts w:ascii="Calibri" w:hAnsi="Calibri"/>
          <w:sz w:val="22"/>
          <w:szCs w:val="22"/>
        </w:rPr>
        <w:t>the</w:t>
      </w:r>
      <w:r w:rsidRPr="00473D0D">
        <w:rPr>
          <w:rFonts w:ascii="Calibri" w:hAnsi="Calibri"/>
          <w:sz w:val="22"/>
          <w:szCs w:val="22"/>
        </w:rPr>
        <w:t xml:space="preserve"> oversight of the public in ensuring compliance with Internal Revenue</w:t>
      </w:r>
      <w:r>
        <w:rPr>
          <w:rFonts w:ascii="Calibri" w:hAnsi="Calibri"/>
          <w:sz w:val="22"/>
          <w:szCs w:val="22"/>
        </w:rPr>
        <w:t xml:space="preserve"> </w:t>
      </w:r>
      <w:r w:rsidRPr="00473D0D">
        <w:rPr>
          <w:rFonts w:ascii="Calibri" w:hAnsi="Calibri"/>
          <w:sz w:val="22"/>
          <w:szCs w:val="22"/>
        </w:rPr>
        <w:t>Code</w:t>
      </w:r>
      <w:r w:rsidR="00293354">
        <w:rPr>
          <w:rFonts w:ascii="Calibri" w:hAnsi="Calibri"/>
          <w:sz w:val="22"/>
          <w:szCs w:val="22"/>
        </w:rPr>
        <w:t xml:space="preserve"> and hinder the IRS from meeting its mission</w:t>
      </w:r>
      <w:r w:rsidRPr="00473D0D">
        <w:rPr>
          <w:rFonts w:ascii="Calibri" w:hAnsi="Calibri"/>
          <w:sz w:val="22"/>
          <w:szCs w:val="22"/>
        </w:rPr>
        <w:t>.</w:t>
      </w:r>
    </w:p>
    <w:p w:rsidRPr="003127E4" w:rsidR="007E2EEB" w:rsidRDefault="007E2EEB" w14:paraId="3F494DD2" w14:textId="77777777">
      <w:pPr>
        <w:rPr>
          <w:rFonts w:ascii="Calibri" w:hAnsi="Calibri"/>
          <w:sz w:val="22"/>
          <w:szCs w:val="22"/>
        </w:rPr>
      </w:pPr>
    </w:p>
    <w:p w:rsidRPr="003127E4" w:rsidR="007E2EEB" w:rsidRDefault="007E2EEB" w14:paraId="7A3B57B6"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51A0ECEF" w14:textId="77777777">
      <w:pPr>
        <w:rPr>
          <w:rFonts w:ascii="Calibri" w:hAnsi="Calibri"/>
          <w:sz w:val="22"/>
          <w:szCs w:val="22"/>
        </w:rPr>
      </w:pPr>
    </w:p>
    <w:p w:rsidRPr="003127E4" w:rsidR="007E2EEB" w:rsidRDefault="00473D0D" w14:paraId="25AE6491"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7E2EEB" w:rsidRDefault="007E2EEB" w14:paraId="2E54DD0D" w14:textId="77777777">
      <w:pPr>
        <w:rPr>
          <w:rFonts w:ascii="Calibri" w:hAnsi="Calibri"/>
          <w:sz w:val="22"/>
          <w:szCs w:val="22"/>
        </w:rPr>
      </w:pPr>
    </w:p>
    <w:p w:rsidRPr="003127E4" w:rsidR="007E2EEB" w:rsidP="00AF1AEA" w:rsidRDefault="00F26675" w14:paraId="08B1156A"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587748" w:rsidR="007E2EEB">
        <w:rPr>
          <w:rFonts w:ascii="Calibri" w:hAnsi="Calibri"/>
          <w:b/>
          <w:sz w:val="22"/>
          <w:szCs w:val="22"/>
          <w:u w:val="single"/>
        </w:rPr>
        <w:t>CONSULTATIO</w:t>
      </w:r>
      <w:r w:rsidRPr="00F26675" w:rsidR="007E2EEB">
        <w:rPr>
          <w:rFonts w:ascii="Calibri" w:hAnsi="Calibri"/>
          <w:b/>
          <w:sz w:val="22"/>
          <w:szCs w:val="22"/>
          <w:u w:val="single"/>
        </w:rPr>
        <w:t>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p>
    <w:p w:rsidRPr="003127E4" w:rsidR="007E2EEB" w:rsidRDefault="007E2EEB" w14:paraId="0C8F473F" w14:textId="77777777">
      <w:pPr>
        <w:rPr>
          <w:rFonts w:ascii="Calibri" w:hAnsi="Calibri"/>
          <w:sz w:val="22"/>
          <w:szCs w:val="22"/>
        </w:rPr>
      </w:pPr>
    </w:p>
    <w:p w:rsidRPr="003127E4" w:rsidR="007E2EEB" w:rsidRDefault="00044F37" w14:paraId="6FACF727" w14:textId="6ADE9373">
      <w:pPr>
        <w:ind w:left="720"/>
        <w:rPr>
          <w:rFonts w:ascii="Calibri" w:hAnsi="Calibri"/>
          <w:sz w:val="22"/>
          <w:szCs w:val="22"/>
        </w:rPr>
      </w:pPr>
      <w:r w:rsidRPr="00044F37">
        <w:rPr>
          <w:rFonts w:ascii="Calibri" w:hAnsi="Calibri"/>
          <w:sz w:val="22"/>
          <w:szCs w:val="22"/>
        </w:rPr>
        <w:t>In response to the Federal Register notice dated</w:t>
      </w:r>
      <w:r>
        <w:rPr>
          <w:rFonts w:ascii="Calibri" w:hAnsi="Calibri"/>
          <w:sz w:val="22"/>
          <w:szCs w:val="22"/>
        </w:rPr>
        <w:t xml:space="preserve"> </w:t>
      </w:r>
      <w:r w:rsidR="00587748">
        <w:rPr>
          <w:rFonts w:ascii="Calibri" w:hAnsi="Calibri"/>
          <w:sz w:val="22"/>
          <w:szCs w:val="22"/>
        </w:rPr>
        <w:t xml:space="preserve">December </w:t>
      </w:r>
      <w:r w:rsidR="00183189">
        <w:rPr>
          <w:rFonts w:ascii="Calibri" w:hAnsi="Calibri"/>
          <w:sz w:val="22"/>
          <w:szCs w:val="22"/>
        </w:rPr>
        <w:t>15</w:t>
      </w:r>
      <w:r>
        <w:rPr>
          <w:rFonts w:ascii="Calibri" w:hAnsi="Calibri"/>
          <w:sz w:val="22"/>
          <w:szCs w:val="22"/>
        </w:rPr>
        <w:t>, 20</w:t>
      </w:r>
      <w:r w:rsidR="00183189">
        <w:rPr>
          <w:rFonts w:ascii="Calibri" w:hAnsi="Calibri"/>
          <w:sz w:val="22"/>
          <w:szCs w:val="22"/>
        </w:rPr>
        <w:t>20</w:t>
      </w:r>
      <w:r w:rsidRPr="00044F37">
        <w:rPr>
          <w:rFonts w:ascii="Calibri" w:hAnsi="Calibri"/>
          <w:sz w:val="22"/>
          <w:szCs w:val="22"/>
        </w:rPr>
        <w:t xml:space="preserve"> (8</w:t>
      </w:r>
      <w:r w:rsidR="00183189">
        <w:rPr>
          <w:rFonts w:ascii="Calibri" w:hAnsi="Calibri"/>
          <w:sz w:val="22"/>
          <w:szCs w:val="22"/>
        </w:rPr>
        <w:t>5</w:t>
      </w:r>
      <w:r w:rsidRPr="00044F37">
        <w:rPr>
          <w:rFonts w:ascii="Calibri" w:hAnsi="Calibri"/>
          <w:sz w:val="22"/>
          <w:szCs w:val="22"/>
        </w:rPr>
        <w:t xml:space="preserve"> FR </w:t>
      </w:r>
      <w:r w:rsidR="00183189">
        <w:rPr>
          <w:rFonts w:ascii="Calibri" w:hAnsi="Calibri"/>
          <w:sz w:val="22"/>
          <w:szCs w:val="22"/>
        </w:rPr>
        <w:t>81285</w:t>
      </w:r>
      <w:r w:rsidRPr="00044F37">
        <w:rPr>
          <w:rFonts w:ascii="Calibri" w:hAnsi="Calibri"/>
          <w:sz w:val="22"/>
          <w:szCs w:val="22"/>
        </w:rPr>
        <w:t xml:space="preserve">), </w:t>
      </w:r>
      <w:r w:rsidR="00183189">
        <w:rPr>
          <w:rFonts w:ascii="Calibri" w:hAnsi="Calibri"/>
          <w:sz w:val="22"/>
          <w:szCs w:val="22"/>
        </w:rPr>
        <w:t>IRS</w:t>
      </w:r>
      <w:r w:rsidRPr="00044F37">
        <w:rPr>
          <w:rFonts w:ascii="Calibri" w:hAnsi="Calibri"/>
          <w:sz w:val="22"/>
          <w:szCs w:val="22"/>
        </w:rPr>
        <w:t xml:space="preserve"> received no comments during the comment period regarding these</w:t>
      </w:r>
      <w:r w:rsidR="00183189">
        <w:rPr>
          <w:rFonts w:ascii="Calibri" w:hAnsi="Calibri"/>
          <w:sz w:val="22"/>
          <w:szCs w:val="22"/>
        </w:rPr>
        <w:t xml:space="preserve"> forms</w:t>
      </w:r>
      <w:r w:rsidRPr="00044F37">
        <w:rPr>
          <w:rFonts w:ascii="Calibri" w:hAnsi="Calibri"/>
          <w:sz w:val="22"/>
          <w:szCs w:val="22"/>
        </w:rPr>
        <w:t xml:space="preserve">. </w:t>
      </w:r>
      <w:r w:rsidRPr="003127E4" w:rsidR="007E2EEB">
        <w:rPr>
          <w:rFonts w:ascii="Calibri" w:hAnsi="Calibri"/>
          <w:sz w:val="22"/>
          <w:szCs w:val="22"/>
        </w:rPr>
        <w:t xml:space="preserve"> </w:t>
      </w:r>
    </w:p>
    <w:p w:rsidRPr="003127E4" w:rsidR="007E2EEB" w:rsidRDefault="007E2EEB" w14:paraId="59928702" w14:textId="77777777">
      <w:pPr>
        <w:tabs>
          <w:tab w:val="center" w:pos="4680"/>
        </w:tabs>
        <w:rPr>
          <w:rFonts w:ascii="Calibri" w:hAnsi="Calibri"/>
          <w:sz w:val="22"/>
          <w:szCs w:val="22"/>
        </w:rPr>
      </w:pPr>
    </w:p>
    <w:p w:rsidRPr="003127E4" w:rsidR="007E2EEB" w:rsidP="00AF1AEA" w:rsidRDefault="007E2EEB" w14:paraId="65522AAC"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1C3BE540" w14:textId="77777777">
      <w:pPr>
        <w:rPr>
          <w:rFonts w:ascii="Calibri" w:hAnsi="Calibri"/>
          <w:sz w:val="22"/>
          <w:szCs w:val="22"/>
        </w:rPr>
      </w:pPr>
    </w:p>
    <w:p w:rsidRPr="002A31A5" w:rsidR="006E6E53" w:rsidP="006E6E53" w:rsidRDefault="006E6E53" w14:paraId="40D676C8"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7E97A8C6" w14:textId="77777777">
      <w:pPr>
        <w:rPr>
          <w:rFonts w:ascii="Calibri" w:hAnsi="Calibri" w:cs="Calibri"/>
          <w:sz w:val="22"/>
          <w:szCs w:val="22"/>
        </w:rPr>
      </w:pPr>
    </w:p>
    <w:p w:rsidRPr="003127E4" w:rsidR="007E2EEB" w:rsidP="00AF1AEA" w:rsidRDefault="007E2EEB" w14:paraId="1B32B722"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03A848EE" w14:textId="77777777">
      <w:pPr>
        <w:rPr>
          <w:rFonts w:ascii="Calibri" w:hAnsi="Calibri"/>
          <w:sz w:val="22"/>
          <w:szCs w:val="22"/>
        </w:rPr>
      </w:pPr>
    </w:p>
    <w:p w:rsidRPr="003127E4" w:rsidR="007E2EEB" w:rsidRDefault="007E2EEB" w14:paraId="6A028110"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7D1E4243" w14:textId="77777777">
      <w:pPr>
        <w:rPr>
          <w:rFonts w:ascii="Calibri" w:hAnsi="Calibri"/>
          <w:sz w:val="22"/>
          <w:szCs w:val="22"/>
        </w:rPr>
      </w:pPr>
    </w:p>
    <w:p w:rsidRPr="003127E4" w:rsidR="007E2EEB" w:rsidP="00AF1AEA" w:rsidRDefault="007E2EEB" w14:paraId="0CE1036C" w14:textId="77777777">
      <w:pPr>
        <w:pStyle w:val="Level1"/>
        <w:numPr>
          <w:ilvl w:val="0"/>
          <w:numId w:val="4"/>
        </w:numPr>
        <w:tabs>
          <w:tab w:val="left" w:pos="-1440"/>
        </w:tabs>
        <w:rPr>
          <w:rFonts w:ascii="Calibri" w:hAnsi="Calibri"/>
          <w:b/>
          <w:sz w:val="22"/>
          <w:szCs w:val="22"/>
          <w:u w:val="single"/>
        </w:rPr>
      </w:pPr>
      <w:r w:rsidRPr="00F74FA2">
        <w:rPr>
          <w:rFonts w:ascii="Calibri" w:hAnsi="Calibri"/>
          <w:b/>
          <w:sz w:val="22"/>
          <w:szCs w:val="22"/>
          <w:u w:val="single"/>
        </w:rPr>
        <w:t>JUSTIFICATION</w:t>
      </w:r>
      <w:r w:rsidRPr="003127E4">
        <w:rPr>
          <w:rFonts w:ascii="Calibri" w:hAnsi="Calibri"/>
          <w:b/>
          <w:sz w:val="22"/>
          <w:szCs w:val="22"/>
          <w:u w:val="single"/>
        </w:rPr>
        <w:t xml:space="preserve"> OF SENSITIVE QUESTIONS</w:t>
      </w:r>
    </w:p>
    <w:p w:rsidRPr="003127E4" w:rsidR="007E2EEB" w:rsidRDefault="007E2EEB" w14:paraId="2F4CFC1C" w14:textId="77777777">
      <w:pPr>
        <w:rPr>
          <w:rFonts w:ascii="Calibri" w:hAnsi="Calibri"/>
          <w:sz w:val="22"/>
          <w:szCs w:val="22"/>
          <w:u w:val="single"/>
        </w:rPr>
      </w:pPr>
    </w:p>
    <w:p w:rsidRPr="00044F37" w:rsidR="00044F37" w:rsidP="00044F37" w:rsidRDefault="00044F37" w14:paraId="377088A7" w14:textId="77777777">
      <w:pPr>
        <w:ind w:left="720"/>
        <w:rPr>
          <w:rFonts w:ascii="Calibri" w:hAnsi="Calibri"/>
          <w:sz w:val="22"/>
          <w:szCs w:val="22"/>
        </w:rPr>
      </w:pPr>
      <w:r w:rsidRPr="00044F37">
        <w:rPr>
          <w:rFonts w:ascii="Calibri" w:hAnsi="Calibri"/>
          <w:sz w:val="22"/>
          <w:szCs w:val="22"/>
        </w:rPr>
        <w:t xml:space="preserve">A privacy impact assessment (PIA) has been conducted for information collected under this request as part of the “Information Returns Processing (IRP)”; “Payer Master File (PMF)” and a Privacy Act System of Records notice (SORN) has been issued for these systems under IRS 22.061 – Information Return Master File; IRS 24.030 – Customer Account Data Engine Master File; IRS </w:t>
      </w:r>
      <w:r w:rsidRPr="00044F37">
        <w:rPr>
          <w:rFonts w:ascii="Calibri" w:hAnsi="Calibri"/>
          <w:sz w:val="22"/>
          <w:szCs w:val="22"/>
        </w:rPr>
        <w:lastRenderedPageBreak/>
        <w:t xml:space="preserve">34.037 - IRS Audit Trail and Security Records System, IRS 24.046-Cade Business Master File. The </w:t>
      </w:r>
      <w:r>
        <w:rPr>
          <w:rFonts w:ascii="Calibri" w:hAnsi="Calibri"/>
          <w:sz w:val="22"/>
          <w:szCs w:val="22"/>
        </w:rPr>
        <w:t>Internal Revenue Service</w:t>
      </w:r>
      <w:r w:rsidRPr="00044F37">
        <w:rPr>
          <w:rFonts w:ascii="Calibri" w:hAnsi="Calibri"/>
          <w:sz w:val="22"/>
          <w:szCs w:val="22"/>
        </w:rPr>
        <w:t xml:space="preserve"> PIAs can be found at </w:t>
      </w:r>
    </w:p>
    <w:p w:rsidR="00044F37" w:rsidP="00044F37" w:rsidRDefault="006C2E4A" w14:paraId="73373745" w14:textId="0BEF816C">
      <w:pPr>
        <w:ind w:left="720"/>
        <w:rPr>
          <w:rFonts w:ascii="Calibri" w:hAnsi="Calibri"/>
          <w:sz w:val="22"/>
          <w:szCs w:val="22"/>
        </w:rPr>
      </w:pPr>
      <w:hyperlink w:history="1" r:id="rId7">
        <w:r w:rsidRPr="00380925" w:rsidR="00044F37">
          <w:rPr>
            <w:rStyle w:val="Hyperlink"/>
            <w:rFonts w:ascii="Calibri" w:hAnsi="Calibri"/>
            <w:sz w:val="22"/>
            <w:szCs w:val="22"/>
          </w:rPr>
          <w:t>https://www.irs.go</w:t>
        </w:r>
        <w:r w:rsidRPr="00380925" w:rsidR="00044F37">
          <w:rPr>
            <w:rStyle w:val="Hyperlink"/>
            <w:rFonts w:ascii="Calibri" w:hAnsi="Calibri"/>
            <w:sz w:val="22"/>
            <w:szCs w:val="22"/>
          </w:rPr>
          <w:t>v</w:t>
        </w:r>
        <w:r w:rsidRPr="00380925" w:rsidR="00044F37">
          <w:rPr>
            <w:rStyle w:val="Hyperlink"/>
            <w:rFonts w:ascii="Calibri" w:hAnsi="Calibri"/>
            <w:sz w:val="22"/>
            <w:szCs w:val="22"/>
          </w:rPr>
          <w:t>/uac/Privacy-Impact-Assessments-PIA</w:t>
        </w:r>
      </w:hyperlink>
    </w:p>
    <w:p w:rsidR="00183189" w:rsidP="00044F37" w:rsidRDefault="00183189" w14:paraId="7E44CBEC" w14:textId="305005B6">
      <w:pPr>
        <w:ind w:left="720"/>
        <w:rPr>
          <w:rFonts w:ascii="Calibri" w:hAnsi="Calibri"/>
          <w:sz w:val="22"/>
          <w:szCs w:val="22"/>
        </w:rPr>
      </w:pPr>
    </w:p>
    <w:p w:rsidRPr="003127E4" w:rsidR="007E2EEB" w:rsidP="00044F37" w:rsidRDefault="00044F37" w14:paraId="2C7F5218" w14:textId="77777777">
      <w:pPr>
        <w:ind w:left="720"/>
        <w:rPr>
          <w:rFonts w:ascii="Calibri" w:hAnsi="Calibri"/>
          <w:sz w:val="22"/>
          <w:szCs w:val="22"/>
        </w:rPr>
      </w:pPr>
      <w:r w:rsidRPr="00044F37">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F26D20" w:rsidRDefault="00F26D20" w14:paraId="7B614FF5" w14:textId="77777777">
      <w:pPr>
        <w:ind w:left="720"/>
        <w:rPr>
          <w:rFonts w:ascii="Calibri" w:hAnsi="Calibri"/>
          <w:sz w:val="22"/>
          <w:szCs w:val="22"/>
        </w:rPr>
      </w:pPr>
      <w:r w:rsidRPr="00F26D20">
        <w:rPr>
          <w:rFonts w:ascii="Calibri" w:hAnsi="Calibri"/>
          <w:sz w:val="22"/>
          <w:szCs w:val="22"/>
        </w:rPr>
        <w:t>The Privacy Act statement associated with th</w:t>
      </w:r>
      <w:r>
        <w:rPr>
          <w:rFonts w:ascii="Calibri" w:hAnsi="Calibri"/>
          <w:sz w:val="22"/>
          <w:szCs w:val="22"/>
        </w:rPr>
        <w:t>ese</w:t>
      </w:r>
      <w:r w:rsidRPr="00F26D20">
        <w:rPr>
          <w:rFonts w:ascii="Calibri" w:hAnsi="Calibri"/>
          <w:sz w:val="22"/>
          <w:szCs w:val="22"/>
        </w:rPr>
        <w:t xml:space="preserve"> Form</w:t>
      </w:r>
      <w:r>
        <w:rPr>
          <w:rFonts w:ascii="Calibri" w:hAnsi="Calibri"/>
          <w:sz w:val="22"/>
          <w:szCs w:val="22"/>
        </w:rPr>
        <w:t>s</w:t>
      </w:r>
      <w:r w:rsidRPr="00F26D20">
        <w:rPr>
          <w:rFonts w:ascii="Calibri" w:hAnsi="Calibri"/>
          <w:sz w:val="22"/>
          <w:szCs w:val="22"/>
        </w:rPr>
        <w:t xml:space="preserve"> is listed in the </w:t>
      </w:r>
      <w:r>
        <w:rPr>
          <w:rFonts w:ascii="Calibri" w:hAnsi="Calibri"/>
          <w:sz w:val="22"/>
          <w:szCs w:val="22"/>
        </w:rPr>
        <w:t>General Instructions for Certain Information Returns</w:t>
      </w:r>
      <w:r w:rsidRPr="00F26D20">
        <w:rPr>
          <w:rFonts w:ascii="Calibri" w:hAnsi="Calibri"/>
          <w:sz w:val="22"/>
          <w:szCs w:val="22"/>
        </w:rPr>
        <w:t>.</w:t>
      </w:r>
    </w:p>
    <w:p w:rsidRPr="003127E4" w:rsidR="00F26D20" w:rsidRDefault="00F26D20" w14:paraId="5F4570E0" w14:textId="77777777">
      <w:pPr>
        <w:ind w:left="720"/>
        <w:rPr>
          <w:rFonts w:ascii="Calibri" w:hAnsi="Calibri"/>
          <w:sz w:val="22"/>
          <w:szCs w:val="22"/>
        </w:rPr>
      </w:pPr>
    </w:p>
    <w:p w:rsidRPr="003127E4" w:rsidR="007E2EEB" w:rsidP="00AF1AEA" w:rsidRDefault="007E2EEB" w14:paraId="0608196B" w14:textId="77777777">
      <w:pPr>
        <w:pStyle w:val="Level1"/>
        <w:numPr>
          <w:ilvl w:val="0"/>
          <w:numId w:val="4"/>
        </w:numPr>
        <w:tabs>
          <w:tab w:val="left" w:pos="-1440"/>
        </w:tabs>
        <w:rPr>
          <w:rFonts w:ascii="Calibri" w:hAnsi="Calibri"/>
          <w:b/>
          <w:sz w:val="22"/>
          <w:szCs w:val="22"/>
          <w:u w:val="single"/>
        </w:rPr>
      </w:pPr>
      <w:r w:rsidRPr="00B33C15">
        <w:rPr>
          <w:rFonts w:ascii="Calibri" w:hAnsi="Calibri"/>
          <w:b/>
          <w:sz w:val="22"/>
          <w:szCs w:val="22"/>
          <w:u w:val="single"/>
        </w:rPr>
        <w:t>ESTIMA</w:t>
      </w:r>
      <w:r w:rsidRPr="003127E4">
        <w:rPr>
          <w:rFonts w:ascii="Calibri" w:hAnsi="Calibri"/>
          <w:b/>
          <w:sz w:val="22"/>
          <w:szCs w:val="22"/>
          <w:u w:val="single"/>
        </w:rPr>
        <w:t>TED BURDEN OF INFORMATION COLLECTION</w:t>
      </w:r>
    </w:p>
    <w:p w:rsidRPr="00995E2E" w:rsidR="007E2EEB" w:rsidRDefault="007E2EEB" w14:paraId="7FC3E1C1" w14:textId="77777777">
      <w:pPr>
        <w:rPr>
          <w:rFonts w:ascii="Calibri" w:hAnsi="Calibri"/>
          <w:sz w:val="22"/>
          <w:szCs w:val="22"/>
          <w:u w:val="single"/>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Pr="00C723A3" w:rsidR="006E6E53" w:rsidTr="00AF1AEA" w14:paraId="65C55392" w14:textId="77777777">
        <w:trPr>
          <w:trHeight w:val="675"/>
        </w:trPr>
        <w:tc>
          <w:tcPr>
            <w:tcW w:w="163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723A3" w:rsidR="006E6E53" w:rsidP="00AF1AEA" w:rsidRDefault="00B33C15" w14:paraId="18B898A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Form #</w:t>
            </w:r>
          </w:p>
        </w:tc>
        <w:tc>
          <w:tcPr>
            <w:tcW w:w="3060" w:type="dxa"/>
            <w:tcBorders>
              <w:top w:val="single" w:color="auto" w:sz="8" w:space="0"/>
              <w:left w:val="nil"/>
              <w:bottom w:val="single" w:color="auto" w:sz="8" w:space="0"/>
              <w:right w:val="single" w:color="auto" w:sz="8" w:space="0"/>
            </w:tcBorders>
            <w:shd w:val="clear" w:color="auto" w:fill="auto"/>
            <w:noWrap/>
            <w:vAlign w:val="center"/>
            <w:hideMark/>
          </w:tcPr>
          <w:p w:rsidRPr="00C723A3" w:rsidR="006E6E53" w:rsidP="00AF1AEA" w:rsidRDefault="005235D0" w14:paraId="7CC636E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C723A3" w:rsidR="006E6E53" w:rsidP="00AF1AEA" w:rsidRDefault="006E6E53" w14:paraId="5B34569D"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C723A3" w:rsidR="006E6E53" w:rsidP="00AF1AEA" w:rsidRDefault="006E6E53" w14:paraId="01EBAF10"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 Responses Per Respondent</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C723A3" w:rsidR="006E6E53" w:rsidP="00AF1AEA" w:rsidRDefault="006E6E53" w14:paraId="49A7AD1D"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C723A3" w:rsidR="006E6E53" w:rsidP="00AF1AEA" w:rsidRDefault="006E6E53" w14:paraId="40A90322"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C723A3" w:rsidR="006E6E53" w:rsidP="00AF1AEA" w:rsidRDefault="006E6E53" w14:paraId="2EEA18C7"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Total Burden</w:t>
            </w:r>
          </w:p>
        </w:tc>
      </w:tr>
      <w:tr w:rsidRPr="00C723A3" w:rsidR="006E6E53" w:rsidTr="00B33C15" w14:paraId="614B0C7C" w14:textId="77777777">
        <w:trPr>
          <w:trHeight w:val="525"/>
        </w:trPr>
        <w:tc>
          <w:tcPr>
            <w:tcW w:w="1635" w:type="dxa"/>
            <w:tcBorders>
              <w:top w:val="nil"/>
              <w:left w:val="single" w:color="auto" w:sz="8" w:space="0"/>
              <w:bottom w:val="nil"/>
              <w:right w:val="single" w:color="auto" w:sz="8" w:space="0"/>
            </w:tcBorders>
            <w:shd w:val="clear" w:color="auto" w:fill="auto"/>
            <w:vAlign w:val="center"/>
          </w:tcPr>
          <w:p w:rsidRPr="00C723A3" w:rsidR="006E6E53" w:rsidP="00B33C15" w:rsidRDefault="00B33C15" w14:paraId="5E23FA9A"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5498-QA</w:t>
            </w:r>
          </w:p>
        </w:tc>
        <w:tc>
          <w:tcPr>
            <w:tcW w:w="3060" w:type="dxa"/>
            <w:tcBorders>
              <w:top w:val="nil"/>
              <w:left w:val="nil"/>
              <w:bottom w:val="nil"/>
              <w:right w:val="single" w:color="auto" w:sz="8" w:space="0"/>
            </w:tcBorders>
            <w:shd w:val="clear" w:color="auto" w:fill="auto"/>
            <w:vAlign w:val="center"/>
          </w:tcPr>
          <w:p w:rsidRPr="00C723A3" w:rsidR="006E6E53" w:rsidP="00B33C15" w:rsidRDefault="00B33C15" w14:paraId="2551DBBC" w14:textId="77777777">
            <w:pPr>
              <w:keepNext/>
              <w:keepLines/>
              <w:autoSpaceDE/>
              <w:autoSpaceDN/>
              <w:adjustRightInd/>
              <w:rPr>
                <w:rFonts w:ascii="Arial Narrow" w:hAnsi="Arial Narrow" w:cs="Calibri"/>
                <w:color w:val="000000"/>
                <w:sz w:val="20"/>
                <w:szCs w:val="20"/>
              </w:rPr>
            </w:pPr>
            <w:r w:rsidRPr="00B33C15">
              <w:rPr>
                <w:rFonts w:ascii="Arial Narrow" w:hAnsi="Arial Narrow" w:cs="Calibri"/>
                <w:color w:val="000000"/>
                <w:sz w:val="20"/>
                <w:szCs w:val="20"/>
              </w:rPr>
              <w:t>ABLE Account Contribution Information</w:t>
            </w:r>
          </w:p>
        </w:tc>
        <w:tc>
          <w:tcPr>
            <w:tcW w:w="990" w:type="dxa"/>
            <w:tcBorders>
              <w:top w:val="nil"/>
              <w:left w:val="nil"/>
              <w:bottom w:val="nil"/>
              <w:right w:val="single" w:color="auto" w:sz="8" w:space="0"/>
            </w:tcBorders>
            <w:shd w:val="clear" w:color="auto" w:fill="auto"/>
            <w:noWrap/>
            <w:vAlign w:val="center"/>
          </w:tcPr>
          <w:p w:rsidRPr="00C723A3" w:rsidR="006E6E53" w:rsidP="00AF1AEA" w:rsidRDefault="00B33C15" w14:paraId="50678374"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10,000</w:t>
            </w:r>
          </w:p>
        </w:tc>
        <w:tc>
          <w:tcPr>
            <w:tcW w:w="1170" w:type="dxa"/>
            <w:tcBorders>
              <w:top w:val="nil"/>
              <w:left w:val="nil"/>
              <w:bottom w:val="nil"/>
              <w:right w:val="single" w:color="auto" w:sz="8" w:space="0"/>
            </w:tcBorders>
            <w:shd w:val="clear" w:color="auto" w:fill="auto"/>
            <w:noWrap/>
            <w:vAlign w:val="center"/>
          </w:tcPr>
          <w:p w:rsidRPr="00C723A3" w:rsidR="006E6E53" w:rsidP="00AF1AEA" w:rsidRDefault="00B33C15" w14:paraId="2E2ACFE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nil"/>
              <w:left w:val="nil"/>
              <w:bottom w:val="nil"/>
              <w:right w:val="single" w:color="auto" w:sz="8" w:space="0"/>
            </w:tcBorders>
            <w:shd w:val="clear" w:color="auto" w:fill="auto"/>
            <w:noWrap/>
            <w:vAlign w:val="center"/>
          </w:tcPr>
          <w:p w:rsidRPr="00C723A3" w:rsidR="006E6E53" w:rsidP="00AF1AEA" w:rsidRDefault="00B33C15" w14:paraId="3B76DE2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10,000</w:t>
            </w:r>
          </w:p>
        </w:tc>
        <w:tc>
          <w:tcPr>
            <w:tcW w:w="990" w:type="dxa"/>
            <w:tcBorders>
              <w:top w:val="nil"/>
              <w:left w:val="nil"/>
              <w:bottom w:val="nil"/>
              <w:right w:val="single" w:color="auto" w:sz="8" w:space="0"/>
            </w:tcBorders>
            <w:shd w:val="clear" w:color="auto" w:fill="auto"/>
            <w:noWrap/>
            <w:vAlign w:val="center"/>
          </w:tcPr>
          <w:p w:rsidRPr="00C723A3" w:rsidR="006E6E53" w:rsidP="00AF1AEA" w:rsidRDefault="00B33C15" w14:paraId="5A358D6E"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.19</w:t>
            </w:r>
          </w:p>
        </w:tc>
        <w:tc>
          <w:tcPr>
            <w:tcW w:w="1260" w:type="dxa"/>
            <w:tcBorders>
              <w:top w:val="nil"/>
              <w:left w:val="nil"/>
              <w:bottom w:val="nil"/>
              <w:right w:val="single" w:color="auto" w:sz="8" w:space="0"/>
            </w:tcBorders>
            <w:shd w:val="clear" w:color="auto" w:fill="auto"/>
            <w:noWrap/>
            <w:vAlign w:val="center"/>
          </w:tcPr>
          <w:p w:rsidRPr="00C723A3" w:rsidR="006E6E53" w:rsidP="00B33C15" w:rsidRDefault="00B33C15" w14:paraId="537F9A3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1,900</w:t>
            </w:r>
          </w:p>
        </w:tc>
      </w:tr>
      <w:tr w:rsidRPr="00C723A3" w:rsidR="006E6E53" w:rsidTr="00B33C15" w14:paraId="4A8798ED"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C723A3" w:rsidR="006E6E53" w:rsidP="00FB13EB" w:rsidRDefault="00B33C15" w14:paraId="172AE43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1099-QA</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C723A3" w:rsidR="006E6E53" w:rsidP="00AF1AEA" w:rsidRDefault="00B33C15" w14:paraId="6381CC6C" w14:textId="5B6E4207">
            <w:pPr>
              <w:keepNext/>
              <w:keepLines/>
              <w:autoSpaceDE/>
              <w:autoSpaceDN/>
              <w:adjustRightInd/>
              <w:rPr>
                <w:rFonts w:ascii="Arial Narrow" w:hAnsi="Arial Narrow" w:cs="Calibri"/>
                <w:color w:val="000000"/>
                <w:sz w:val="20"/>
                <w:szCs w:val="20"/>
              </w:rPr>
            </w:pPr>
            <w:r w:rsidRPr="00B33C15">
              <w:rPr>
                <w:rFonts w:ascii="Arial Narrow" w:hAnsi="Arial Narrow" w:cs="Calibri"/>
                <w:color w:val="000000"/>
                <w:sz w:val="20"/>
                <w:szCs w:val="20"/>
              </w:rPr>
              <w:t xml:space="preserve">Distributions </w:t>
            </w:r>
            <w:proofErr w:type="gramStart"/>
            <w:r w:rsidR="00596912">
              <w:rPr>
                <w:rFonts w:ascii="Arial Narrow" w:hAnsi="Arial Narrow" w:cs="Calibri"/>
                <w:color w:val="000000"/>
                <w:sz w:val="20"/>
                <w:szCs w:val="20"/>
              </w:rPr>
              <w:t>F</w:t>
            </w:r>
            <w:r w:rsidRPr="00B33C15">
              <w:rPr>
                <w:rFonts w:ascii="Arial Narrow" w:hAnsi="Arial Narrow" w:cs="Calibri"/>
                <w:color w:val="000000"/>
                <w:sz w:val="20"/>
                <w:szCs w:val="20"/>
              </w:rPr>
              <w:t>rom</w:t>
            </w:r>
            <w:proofErr w:type="gramEnd"/>
            <w:r w:rsidRPr="00B33C15">
              <w:rPr>
                <w:rFonts w:ascii="Arial Narrow" w:hAnsi="Arial Narrow" w:cs="Calibri"/>
                <w:color w:val="000000"/>
                <w:sz w:val="20"/>
                <w:szCs w:val="20"/>
              </w:rPr>
              <w:t xml:space="preserve"> ABLE Accounts</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6E6E53" w:rsidP="00AF1AEA" w:rsidRDefault="00B33C15" w14:paraId="058C3F2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6E6E53" w:rsidP="00AF1AEA" w:rsidRDefault="00B33C15" w14:paraId="705F6E9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Pr="00C723A3" w:rsidR="006E6E53" w:rsidP="00AF1AEA" w:rsidRDefault="00B33C15" w14:paraId="1821A1B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6E6E53" w:rsidP="00AF1AEA" w:rsidRDefault="00B33C15" w14:paraId="5D46D39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.17</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6E6E53" w:rsidP="00AF1AEA" w:rsidRDefault="00B33C15" w14:paraId="0130DC7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1,700</w:t>
            </w:r>
          </w:p>
        </w:tc>
      </w:tr>
      <w:tr w:rsidRPr="00C723A3" w:rsidR="00D46069" w:rsidTr="00B33C15" w14:paraId="73A38D6B" w14:textId="77777777">
        <w:trPr>
          <w:trHeight w:val="345"/>
        </w:trPr>
        <w:tc>
          <w:tcPr>
            <w:tcW w:w="1635" w:type="dxa"/>
            <w:tcBorders>
              <w:top w:val="nil"/>
              <w:left w:val="nil"/>
              <w:bottom w:val="nil"/>
              <w:right w:val="nil"/>
            </w:tcBorders>
            <w:shd w:val="clear" w:color="auto" w:fill="auto"/>
            <w:noWrap/>
            <w:vAlign w:val="center"/>
            <w:hideMark/>
          </w:tcPr>
          <w:p w:rsidRPr="00C723A3" w:rsidR="00D46069" w:rsidP="00AF1AEA" w:rsidRDefault="00D46069" w14:paraId="4F029D0E" w14:textId="77777777">
            <w:pPr>
              <w:keepNext/>
              <w:keepLines/>
              <w:autoSpaceDE/>
              <w:autoSpaceDN/>
              <w:adjustRightInd/>
              <w:rPr>
                <w:rFonts w:ascii="Arial Narrow" w:hAnsi="Arial Narrow"/>
                <w:color w:val="000000"/>
                <w:sz w:val="20"/>
                <w:szCs w:val="20"/>
              </w:rPr>
            </w:pPr>
          </w:p>
        </w:tc>
        <w:tc>
          <w:tcPr>
            <w:tcW w:w="3060" w:type="dxa"/>
            <w:tcBorders>
              <w:top w:val="nil"/>
              <w:left w:val="nil"/>
              <w:bottom w:val="nil"/>
              <w:right w:val="nil"/>
            </w:tcBorders>
            <w:shd w:val="clear" w:color="auto" w:fill="auto"/>
            <w:noWrap/>
            <w:vAlign w:val="center"/>
            <w:hideMark/>
          </w:tcPr>
          <w:p w:rsidRPr="00C723A3" w:rsidR="00D46069" w:rsidP="00AF1AEA" w:rsidRDefault="00D46069" w14:paraId="3250090A" w14:textId="77777777">
            <w:pPr>
              <w:keepNext/>
              <w:keepLines/>
              <w:autoSpaceDE/>
              <w:autoSpaceDN/>
              <w:adjustRightInd/>
              <w:rPr>
                <w:rFonts w:ascii="Arial Narrow" w:hAnsi="Arial Narrow"/>
                <w:color w:val="000000"/>
                <w:sz w:val="20"/>
                <w:szCs w:val="20"/>
              </w:rPr>
            </w:pPr>
          </w:p>
        </w:tc>
        <w:tc>
          <w:tcPr>
            <w:tcW w:w="990" w:type="dxa"/>
            <w:tcBorders>
              <w:top w:val="nil"/>
              <w:left w:val="single" w:color="auto" w:sz="8" w:space="0"/>
              <w:bottom w:val="single" w:color="auto" w:sz="8" w:space="0"/>
              <w:right w:val="single" w:color="auto" w:sz="8" w:space="0"/>
            </w:tcBorders>
            <w:shd w:val="clear" w:color="auto" w:fill="auto"/>
            <w:noWrap/>
            <w:vAlign w:val="center"/>
          </w:tcPr>
          <w:p w:rsidRPr="00C723A3" w:rsidR="00D46069" w:rsidP="00FB13EB" w:rsidRDefault="00B33C15" w14:paraId="43778E2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20,000</w:t>
            </w:r>
          </w:p>
        </w:tc>
        <w:tc>
          <w:tcPr>
            <w:tcW w:w="117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5C94B5D2" w14:textId="77777777">
            <w:pPr>
              <w:keepNext/>
              <w:keepLines/>
              <w:autoSpaceDE/>
              <w:autoSpaceDN/>
              <w:adjustRightInd/>
              <w:jc w:val="center"/>
              <w:rPr>
                <w:rFonts w:ascii="Arial Narrow" w:hAnsi="Arial Narrow" w:cs="Calibri"/>
                <w:color w:val="000000"/>
                <w:sz w:val="20"/>
                <w:szCs w:val="20"/>
              </w:rPr>
            </w:pPr>
          </w:p>
        </w:tc>
        <w:tc>
          <w:tcPr>
            <w:tcW w:w="1080" w:type="dxa"/>
            <w:tcBorders>
              <w:top w:val="nil"/>
              <w:left w:val="nil"/>
              <w:bottom w:val="single" w:color="auto" w:sz="8" w:space="0"/>
              <w:right w:val="single" w:color="auto" w:sz="8" w:space="0"/>
            </w:tcBorders>
            <w:shd w:val="clear" w:color="auto" w:fill="auto"/>
            <w:noWrap/>
            <w:vAlign w:val="center"/>
          </w:tcPr>
          <w:p w:rsidRPr="00C723A3" w:rsidR="00D46069" w:rsidP="00FB13EB" w:rsidRDefault="00B33C15" w14:paraId="501022B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20,000</w:t>
            </w:r>
          </w:p>
        </w:tc>
        <w:tc>
          <w:tcPr>
            <w:tcW w:w="99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16108FC3" w14:textId="77777777">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color="auto" w:sz="8" w:space="0"/>
              <w:right w:val="single" w:color="auto" w:sz="8" w:space="0"/>
            </w:tcBorders>
            <w:shd w:val="clear" w:color="auto" w:fill="auto"/>
            <w:noWrap/>
            <w:vAlign w:val="center"/>
          </w:tcPr>
          <w:p w:rsidRPr="00C723A3" w:rsidR="00D46069" w:rsidP="00FB13EB" w:rsidRDefault="00B33C15" w14:paraId="1467F80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3,600</w:t>
            </w:r>
          </w:p>
        </w:tc>
      </w:tr>
    </w:tbl>
    <w:p w:rsidRPr="003127E4" w:rsidR="007E2EEB" w:rsidRDefault="00D46069" w14:paraId="64753063" w14:textId="77777777">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7ECE432B"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49F3B677" w14:textId="77777777">
      <w:pPr>
        <w:rPr>
          <w:rFonts w:ascii="Calibri" w:hAnsi="Calibri"/>
          <w:b/>
          <w:sz w:val="22"/>
          <w:szCs w:val="22"/>
        </w:rPr>
      </w:pPr>
    </w:p>
    <w:p w:rsidR="00F26675" w:rsidP="00F26675" w:rsidRDefault="00F26675" w14:paraId="25ABD829" w14:textId="77777777">
      <w:pPr>
        <w:ind w:left="720"/>
        <w:rPr>
          <w:rFonts w:ascii="Calibri" w:hAnsi="Calibri"/>
          <w:sz w:val="22"/>
          <w:szCs w:val="22"/>
        </w:rPr>
      </w:pPr>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127E4" w:rsidR="00D46069" w:rsidP="00F26675" w:rsidRDefault="00D46069" w14:paraId="4C906A12" w14:textId="77777777">
      <w:pPr>
        <w:ind w:left="720"/>
        <w:rPr>
          <w:rFonts w:ascii="Calibri" w:hAnsi="Calibri"/>
          <w:sz w:val="22"/>
          <w:szCs w:val="22"/>
        </w:rPr>
      </w:pPr>
    </w:p>
    <w:p w:rsidRPr="003127E4" w:rsidR="007E2EEB" w:rsidRDefault="007E2EEB" w14:paraId="5B4211D3" w14:textId="77777777">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3127E4">
        <w:rPr>
          <w:rFonts w:ascii="Calibri" w:hAnsi="Calibri"/>
          <w:b/>
          <w:sz w:val="22"/>
          <w:szCs w:val="22"/>
          <w:u w:val="single"/>
        </w:rPr>
        <w:t>ESTIMATED ANNUALIZED COST TO THE FEDERAL GOVERNMENT</w:t>
      </w:r>
    </w:p>
    <w:p w:rsidRPr="003127E4" w:rsidR="007E2EEB" w:rsidRDefault="007E2EEB" w14:paraId="10B2AAF7" w14:textId="77777777">
      <w:pPr>
        <w:rPr>
          <w:rFonts w:ascii="Calibri" w:hAnsi="Calibri"/>
          <w:sz w:val="22"/>
          <w:szCs w:val="22"/>
        </w:rPr>
      </w:pPr>
    </w:p>
    <w:p w:rsidRPr="007D513F" w:rsidR="007D513F" w:rsidP="007D513F" w:rsidRDefault="007D513F" w14:paraId="11E06A09" w14:textId="77777777">
      <w:pPr>
        <w:ind w:left="450" w:firstLine="270"/>
        <w:rPr>
          <w:rFonts w:asciiTheme="minorHAnsi" w:hAnsiTheme="minorHAnsi" w:cstheme="minorHAnsi"/>
          <w:sz w:val="22"/>
          <w:szCs w:val="22"/>
        </w:rPr>
      </w:pPr>
      <w:r w:rsidRPr="007D513F">
        <w:rPr>
          <w:rFonts w:asciiTheme="minorHAnsi" w:hAnsiTheme="minorHAnsi" w:cstheme="minorHAnsi"/>
          <w:sz w:val="22"/>
          <w:szCs w:val="22"/>
        </w:rPr>
        <w:t xml:space="preserve">The Federal government cost estimate is based on a model that considers the following  </w:t>
      </w:r>
    </w:p>
    <w:p w:rsidRPr="007D513F" w:rsidR="007D513F" w:rsidP="007D513F" w:rsidRDefault="007D513F" w14:paraId="695084DA"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three cost factors for each information product:  aggregate labor costs for development, </w:t>
      </w:r>
    </w:p>
    <w:p w:rsidRPr="007D513F" w:rsidR="007D513F" w:rsidP="007D513F" w:rsidRDefault="007D513F" w14:paraId="51059821"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including annualized </w:t>
      </w:r>
      <w:proofErr w:type="spellStart"/>
      <w:r w:rsidRPr="007D513F">
        <w:rPr>
          <w:rFonts w:asciiTheme="minorHAnsi" w:hAnsiTheme="minorHAnsi" w:cstheme="minorHAnsi"/>
          <w:sz w:val="22"/>
          <w:szCs w:val="22"/>
        </w:rPr>
        <w:t>start up</w:t>
      </w:r>
      <w:proofErr w:type="spellEnd"/>
      <w:r w:rsidRPr="007D513F">
        <w:rPr>
          <w:rFonts w:asciiTheme="minorHAnsi" w:hAnsiTheme="minorHAnsi" w:cstheme="minorHAnsi"/>
          <w:sz w:val="22"/>
          <w:szCs w:val="22"/>
        </w:rPr>
        <w:t xml:space="preserve"> expenses, operating and maintenance expenses, and </w:t>
      </w:r>
    </w:p>
    <w:p w:rsidRPr="007D513F" w:rsidR="007D513F" w:rsidP="007D513F" w:rsidRDefault="007D513F" w14:paraId="5EAA0A45"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distribution of the product that collects the information.  </w:t>
      </w:r>
    </w:p>
    <w:p w:rsidRPr="007D513F" w:rsidR="007D513F" w:rsidP="007D513F" w:rsidRDefault="007D513F" w14:paraId="3C58E291" w14:textId="77777777">
      <w:pPr>
        <w:rPr>
          <w:rFonts w:asciiTheme="minorHAnsi" w:hAnsiTheme="minorHAnsi" w:cstheme="minorHAnsi"/>
          <w:sz w:val="22"/>
          <w:szCs w:val="22"/>
        </w:rPr>
      </w:pPr>
    </w:p>
    <w:p w:rsidRPr="007D513F" w:rsidR="007D513F" w:rsidP="007D513F" w:rsidRDefault="007D513F" w14:paraId="38F8A4ED"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The government computes cost using a multi-step process.  First, the government creates </w:t>
      </w:r>
    </w:p>
    <w:p w:rsidRPr="007D513F" w:rsidR="007D513F" w:rsidP="007D513F" w:rsidRDefault="007D513F" w14:paraId="35DBE02E"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a weighted factor for the level of effort to create each information collection product </w:t>
      </w:r>
    </w:p>
    <w:p w:rsidRPr="007D513F" w:rsidR="007D513F" w:rsidP="007D513F" w:rsidRDefault="007D513F" w14:paraId="4F341482"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based on variables such as; complexity, number of pages, type of product and frequency </w:t>
      </w:r>
    </w:p>
    <w:p w:rsidRPr="007D513F" w:rsidR="007D513F" w:rsidP="007D513F" w:rsidRDefault="007D513F" w14:paraId="1C03AA3A"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of revision.  Second, the total costs associated with developing the product such as labor </w:t>
      </w:r>
    </w:p>
    <w:p w:rsidRPr="007D513F" w:rsidR="007D513F" w:rsidP="007D513F" w:rsidRDefault="007D513F" w14:paraId="53A6353B"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cost, and operating expenses associated with the downstream impact such as support   </w:t>
      </w:r>
    </w:p>
    <w:p w:rsidRPr="007D513F" w:rsidR="007D513F" w:rsidP="007D513F" w:rsidRDefault="007D513F" w14:paraId="7FEFAE46" w14:textId="25410A52">
      <w:pPr>
        <w:ind w:left="450"/>
        <w:rPr>
          <w:rFonts w:asciiTheme="minorHAnsi" w:hAnsiTheme="minorHAnsi" w:cstheme="minorHAnsi"/>
          <w:sz w:val="22"/>
          <w:szCs w:val="22"/>
        </w:rPr>
      </w:pPr>
      <w:r w:rsidRPr="007D513F">
        <w:rPr>
          <w:rFonts w:asciiTheme="minorHAnsi" w:hAnsiTheme="minorHAnsi" w:cstheme="minorHAnsi"/>
          <w:sz w:val="22"/>
          <w:szCs w:val="22"/>
        </w:rPr>
        <w:t xml:space="preserve">     </w:t>
      </w:r>
      <w:proofErr w:type="gramStart"/>
      <w:r w:rsidRPr="007D513F">
        <w:rPr>
          <w:rFonts w:asciiTheme="minorHAnsi" w:hAnsiTheme="minorHAnsi" w:cstheme="minorHAnsi"/>
          <w:sz w:val="22"/>
          <w:szCs w:val="22"/>
        </w:rPr>
        <w:t>functions,</w:t>
      </w:r>
      <w:proofErr w:type="gramEnd"/>
      <w:r w:rsidRPr="007D513F">
        <w:rPr>
          <w:rFonts w:asciiTheme="minorHAnsi" w:hAnsiTheme="minorHAnsi" w:cstheme="minorHAnsi"/>
          <w:sz w:val="22"/>
          <w:szCs w:val="22"/>
        </w:rPr>
        <w:t xml:space="preserve"> are added together to obtain the aggregated total cost. Then, the aggregated </w:t>
      </w:r>
    </w:p>
    <w:p w:rsidRPr="007D513F" w:rsidR="007D513F" w:rsidP="007D513F" w:rsidRDefault="007D513F" w14:paraId="28FDAA31"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total cost and factor are multiplied together to obtain the aggregated cost per product.  </w:t>
      </w:r>
    </w:p>
    <w:p w:rsidRPr="007D513F" w:rsidR="007D513F" w:rsidP="007D513F" w:rsidRDefault="007D513F" w14:paraId="2676EFE5"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Lastly, the aggregated cost per product is added to the cost of shipping and printing each </w:t>
      </w:r>
    </w:p>
    <w:p w:rsidRPr="007D513F" w:rsidR="007D513F" w:rsidP="007D513F" w:rsidRDefault="007D513F" w14:paraId="3BDDF2B8" w14:textId="77777777">
      <w:pPr>
        <w:ind w:left="450"/>
        <w:rPr>
          <w:rFonts w:asciiTheme="minorHAnsi" w:hAnsiTheme="minorHAnsi" w:cstheme="minorHAnsi"/>
          <w:sz w:val="22"/>
          <w:szCs w:val="22"/>
        </w:rPr>
      </w:pPr>
      <w:r w:rsidRPr="007D513F">
        <w:rPr>
          <w:rFonts w:asciiTheme="minorHAnsi" w:hAnsiTheme="minorHAnsi" w:cstheme="minorHAnsi"/>
          <w:sz w:val="22"/>
          <w:szCs w:val="22"/>
        </w:rPr>
        <w:t xml:space="preserve">     product to IRS offices, National Distribution Center, libraries and other outlets. The </w:t>
      </w:r>
    </w:p>
    <w:p w:rsidRPr="007D513F" w:rsidR="007D513F" w:rsidP="007D513F" w:rsidRDefault="007D513F" w14:paraId="4CB53E1B" w14:textId="77777777">
      <w:pPr>
        <w:ind w:left="450"/>
        <w:rPr>
          <w:rFonts w:asciiTheme="minorHAnsi" w:hAnsiTheme="minorHAnsi" w:cstheme="minorHAnsi"/>
          <w:sz w:val="22"/>
          <w:szCs w:val="22"/>
        </w:rPr>
      </w:pPr>
      <w:r w:rsidRPr="007D513F">
        <w:rPr>
          <w:rFonts w:asciiTheme="minorHAnsi" w:hAnsiTheme="minorHAnsi" w:cstheme="minorHAnsi"/>
          <w:sz w:val="22"/>
          <w:szCs w:val="22"/>
        </w:rPr>
        <w:lastRenderedPageBreak/>
        <w:t xml:space="preserve">     result is the Government cost estimate per product. </w:t>
      </w:r>
    </w:p>
    <w:p w:rsidR="007D513F" w:rsidP="007D513F" w:rsidRDefault="007D513F" w14:paraId="601C73AA" w14:textId="4B35B0F3">
      <w:pPr>
        <w:ind w:left="450"/>
        <w:rPr>
          <w:rFonts w:asciiTheme="minorHAnsi" w:hAnsiTheme="minorHAnsi" w:cstheme="minorHAnsi"/>
          <w:sz w:val="22"/>
          <w:szCs w:val="22"/>
        </w:rPr>
      </w:pPr>
    </w:p>
    <w:p w:rsidRPr="007D513F" w:rsidR="007D513F" w:rsidP="007D513F" w:rsidRDefault="007D513F" w14:paraId="3E8E2324" w14:textId="77777777">
      <w:pPr>
        <w:ind w:firstLine="450"/>
        <w:rPr>
          <w:rFonts w:asciiTheme="minorHAnsi" w:hAnsiTheme="minorHAnsi" w:cstheme="minorHAnsi"/>
          <w:sz w:val="22"/>
          <w:szCs w:val="22"/>
        </w:rPr>
      </w:pPr>
      <w:r w:rsidRPr="007D513F">
        <w:rPr>
          <w:rFonts w:asciiTheme="minorHAnsi" w:hAnsiTheme="minorHAnsi" w:cstheme="minorHAnsi"/>
          <w:sz w:val="22"/>
          <w:szCs w:val="22"/>
        </w:rPr>
        <w:t>The government cost estimate for this collection is summarized in the table below.</w:t>
      </w:r>
    </w:p>
    <w:p w:rsidRPr="007D513F" w:rsidR="007D513F" w:rsidP="007D513F" w:rsidRDefault="007D513F" w14:paraId="6DE6E282" w14:textId="77777777">
      <w:pPr>
        <w:ind w:left="720"/>
        <w:rPr>
          <w:rFonts w:asciiTheme="minorHAnsi" w:hAnsiTheme="minorHAnsi" w:cstheme="minorHAns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963"/>
        <w:gridCol w:w="352"/>
        <w:gridCol w:w="1739"/>
        <w:gridCol w:w="386"/>
        <w:gridCol w:w="1580"/>
      </w:tblGrid>
      <w:tr w:rsidRPr="007D513F" w:rsidR="007D513F" w:rsidTr="00A96420" w14:paraId="13D02E82" w14:textId="77777777">
        <w:tc>
          <w:tcPr>
            <w:tcW w:w="2335" w:type="dxa"/>
            <w:shd w:val="clear" w:color="auto" w:fill="auto"/>
            <w:vAlign w:val="bottom"/>
          </w:tcPr>
          <w:p w:rsidRPr="007D513F" w:rsidR="007D513F" w:rsidP="00A96420" w:rsidRDefault="007D513F" w14:paraId="4D8C8B8A" w14:textId="77777777">
            <w:pPr>
              <w:keepNext/>
              <w:keepLines/>
              <w:jc w:val="center"/>
              <w:rPr>
                <w:rFonts w:asciiTheme="minorHAnsi" w:hAnsiTheme="minorHAnsi" w:cstheme="minorHAnsi"/>
                <w:b/>
                <w:sz w:val="22"/>
                <w:szCs w:val="22"/>
                <w:u w:val="single"/>
              </w:rPr>
            </w:pPr>
            <w:r w:rsidRPr="007D513F">
              <w:rPr>
                <w:rFonts w:asciiTheme="minorHAnsi" w:hAnsiTheme="minorHAnsi" w:cstheme="minorHAnsi"/>
                <w:b/>
                <w:sz w:val="22"/>
                <w:szCs w:val="22"/>
                <w:u w:val="single"/>
              </w:rPr>
              <w:t>Product</w:t>
            </w:r>
          </w:p>
        </w:tc>
        <w:tc>
          <w:tcPr>
            <w:tcW w:w="1963" w:type="dxa"/>
            <w:shd w:val="clear" w:color="auto" w:fill="auto"/>
            <w:vAlign w:val="bottom"/>
          </w:tcPr>
          <w:p w:rsidRPr="007D513F" w:rsidR="007D513F" w:rsidP="00A96420" w:rsidRDefault="007D513F" w14:paraId="23D1FFC8" w14:textId="77777777">
            <w:pPr>
              <w:keepNext/>
              <w:keepLines/>
              <w:jc w:val="center"/>
              <w:rPr>
                <w:rFonts w:asciiTheme="minorHAnsi" w:hAnsiTheme="minorHAnsi" w:cstheme="minorHAnsi"/>
                <w:b/>
                <w:sz w:val="22"/>
                <w:szCs w:val="22"/>
                <w:u w:val="single"/>
              </w:rPr>
            </w:pPr>
            <w:r w:rsidRPr="007D513F">
              <w:rPr>
                <w:rFonts w:asciiTheme="minorHAnsi" w:hAnsiTheme="minorHAnsi" w:cstheme="minorHAnsi"/>
                <w:b/>
                <w:sz w:val="22"/>
                <w:szCs w:val="22"/>
                <w:u w:val="single"/>
              </w:rPr>
              <w:t>Aggregate Cost per Product (factor applied)</w:t>
            </w:r>
          </w:p>
        </w:tc>
        <w:tc>
          <w:tcPr>
            <w:tcW w:w="352" w:type="dxa"/>
            <w:shd w:val="clear" w:color="auto" w:fill="auto"/>
          </w:tcPr>
          <w:p w:rsidRPr="007D513F" w:rsidR="007D513F" w:rsidP="00A96420" w:rsidRDefault="007D513F" w14:paraId="4A4E5C8B" w14:textId="77777777">
            <w:pPr>
              <w:keepNext/>
              <w:keepLines/>
              <w:jc w:val="center"/>
              <w:rPr>
                <w:rFonts w:asciiTheme="minorHAnsi" w:hAnsiTheme="minorHAnsi" w:cstheme="minorHAnsi"/>
                <w:b/>
                <w:sz w:val="22"/>
                <w:szCs w:val="22"/>
                <w:u w:val="single"/>
              </w:rPr>
            </w:pPr>
          </w:p>
        </w:tc>
        <w:tc>
          <w:tcPr>
            <w:tcW w:w="1739" w:type="dxa"/>
            <w:shd w:val="clear" w:color="auto" w:fill="auto"/>
            <w:vAlign w:val="bottom"/>
          </w:tcPr>
          <w:p w:rsidRPr="007D513F" w:rsidR="007D513F" w:rsidP="00A96420" w:rsidRDefault="007D513F" w14:paraId="3B4125E0" w14:textId="77777777">
            <w:pPr>
              <w:keepNext/>
              <w:keepLines/>
              <w:jc w:val="center"/>
              <w:rPr>
                <w:rFonts w:asciiTheme="minorHAnsi" w:hAnsiTheme="minorHAnsi" w:cstheme="minorHAnsi"/>
                <w:b/>
                <w:sz w:val="22"/>
                <w:szCs w:val="22"/>
                <w:u w:val="single"/>
              </w:rPr>
            </w:pPr>
            <w:r w:rsidRPr="007D513F">
              <w:rPr>
                <w:rFonts w:asciiTheme="minorHAnsi" w:hAnsiTheme="minorHAnsi" w:cstheme="minorHAnsi"/>
                <w:b/>
                <w:sz w:val="22"/>
                <w:szCs w:val="22"/>
                <w:u w:val="single"/>
              </w:rPr>
              <w:t>Printing and Distribution</w:t>
            </w:r>
          </w:p>
        </w:tc>
        <w:tc>
          <w:tcPr>
            <w:tcW w:w="386" w:type="dxa"/>
            <w:shd w:val="clear" w:color="auto" w:fill="auto"/>
          </w:tcPr>
          <w:p w:rsidRPr="007D513F" w:rsidR="007D513F" w:rsidP="00A96420" w:rsidRDefault="007D513F" w14:paraId="4D56D2FF" w14:textId="77777777">
            <w:pPr>
              <w:keepNext/>
              <w:keepLines/>
              <w:jc w:val="center"/>
              <w:rPr>
                <w:rFonts w:asciiTheme="minorHAnsi" w:hAnsiTheme="minorHAnsi" w:cstheme="minorHAnsi"/>
                <w:b/>
                <w:sz w:val="22"/>
                <w:szCs w:val="22"/>
                <w:u w:val="single"/>
              </w:rPr>
            </w:pPr>
          </w:p>
        </w:tc>
        <w:tc>
          <w:tcPr>
            <w:tcW w:w="1580" w:type="dxa"/>
            <w:shd w:val="clear" w:color="auto" w:fill="auto"/>
            <w:vAlign w:val="bottom"/>
          </w:tcPr>
          <w:p w:rsidRPr="007D513F" w:rsidR="007D513F" w:rsidP="00A96420" w:rsidRDefault="007D513F" w14:paraId="16E96B90" w14:textId="77777777">
            <w:pPr>
              <w:keepNext/>
              <w:keepLines/>
              <w:jc w:val="center"/>
              <w:rPr>
                <w:rFonts w:asciiTheme="minorHAnsi" w:hAnsiTheme="minorHAnsi" w:cstheme="minorHAnsi"/>
                <w:b/>
                <w:sz w:val="22"/>
                <w:szCs w:val="22"/>
                <w:u w:val="single"/>
              </w:rPr>
            </w:pPr>
            <w:r w:rsidRPr="007D513F">
              <w:rPr>
                <w:rFonts w:asciiTheme="minorHAnsi" w:hAnsiTheme="minorHAnsi" w:cstheme="minorHAnsi"/>
                <w:b/>
                <w:sz w:val="22"/>
                <w:szCs w:val="22"/>
                <w:u w:val="single"/>
              </w:rPr>
              <w:t>Government Cost Estimate per Product</w:t>
            </w:r>
          </w:p>
        </w:tc>
      </w:tr>
      <w:tr w:rsidRPr="007D513F" w:rsidR="007D513F" w:rsidTr="00A96420" w14:paraId="284A450F" w14:textId="77777777">
        <w:tc>
          <w:tcPr>
            <w:tcW w:w="2335" w:type="dxa"/>
            <w:shd w:val="clear" w:color="auto" w:fill="auto"/>
            <w:vAlign w:val="bottom"/>
          </w:tcPr>
          <w:p w:rsidRPr="007D513F" w:rsidR="007D513F" w:rsidP="00A96420" w:rsidRDefault="007D513F" w14:paraId="3494F7BC" w14:textId="47D5FC28">
            <w:pPr>
              <w:keepNext/>
              <w:keepLines/>
              <w:numPr>
                <w:ilvl w:val="12"/>
                <w:numId w:val="0"/>
              </w:numPr>
              <w:rPr>
                <w:rFonts w:asciiTheme="minorHAnsi" w:hAnsiTheme="minorHAnsi" w:cstheme="minorHAnsi"/>
                <w:sz w:val="22"/>
                <w:szCs w:val="22"/>
              </w:rPr>
            </w:pPr>
            <w:r w:rsidRPr="007D513F">
              <w:rPr>
                <w:rFonts w:asciiTheme="minorHAnsi" w:hAnsiTheme="minorHAnsi" w:cstheme="minorHAnsi"/>
                <w:sz w:val="22"/>
                <w:szCs w:val="22"/>
              </w:rPr>
              <w:t xml:space="preserve">  Form </w:t>
            </w:r>
            <w:r>
              <w:rPr>
                <w:rFonts w:asciiTheme="minorHAnsi" w:hAnsiTheme="minorHAnsi" w:cstheme="minorHAnsi"/>
                <w:sz w:val="22"/>
                <w:szCs w:val="22"/>
              </w:rPr>
              <w:t>1099-QA</w:t>
            </w:r>
          </w:p>
        </w:tc>
        <w:tc>
          <w:tcPr>
            <w:tcW w:w="1963" w:type="dxa"/>
            <w:shd w:val="clear" w:color="auto" w:fill="auto"/>
          </w:tcPr>
          <w:p w:rsidRPr="007D513F" w:rsidR="007D513F" w:rsidP="00A96420" w:rsidRDefault="00762073" w14:paraId="51F0BE37" w14:textId="04FC0E34">
            <w:pPr>
              <w:keepNext/>
              <w:keepLines/>
              <w:jc w:val="center"/>
              <w:rPr>
                <w:rFonts w:asciiTheme="minorHAnsi" w:hAnsiTheme="minorHAnsi" w:cstheme="minorHAnsi"/>
                <w:sz w:val="22"/>
                <w:szCs w:val="22"/>
              </w:rPr>
            </w:pPr>
            <w:r>
              <w:rPr>
                <w:rFonts w:asciiTheme="minorHAnsi" w:hAnsiTheme="minorHAnsi" w:cstheme="minorHAnsi"/>
                <w:sz w:val="22"/>
                <w:szCs w:val="22"/>
              </w:rPr>
              <w:t>71,082</w:t>
            </w:r>
          </w:p>
        </w:tc>
        <w:tc>
          <w:tcPr>
            <w:tcW w:w="352" w:type="dxa"/>
            <w:shd w:val="clear" w:color="auto" w:fill="auto"/>
          </w:tcPr>
          <w:p w:rsidRPr="007D513F" w:rsidR="007D513F" w:rsidP="00A96420" w:rsidRDefault="007D513F" w14:paraId="1BBE126F" w14:textId="77777777">
            <w:pPr>
              <w:keepNext/>
              <w:keepLines/>
              <w:jc w:val="center"/>
              <w:rPr>
                <w:rFonts w:asciiTheme="minorHAnsi" w:hAnsiTheme="minorHAnsi" w:cstheme="minorHAnsi"/>
                <w:sz w:val="22"/>
                <w:szCs w:val="22"/>
              </w:rPr>
            </w:pPr>
            <w:r w:rsidRPr="007D513F">
              <w:rPr>
                <w:rFonts w:asciiTheme="minorHAnsi" w:hAnsiTheme="minorHAnsi" w:cstheme="minorHAnsi"/>
                <w:sz w:val="22"/>
                <w:szCs w:val="22"/>
              </w:rPr>
              <w:t>+</w:t>
            </w:r>
          </w:p>
        </w:tc>
        <w:tc>
          <w:tcPr>
            <w:tcW w:w="1739" w:type="dxa"/>
            <w:shd w:val="clear" w:color="auto" w:fill="auto"/>
          </w:tcPr>
          <w:p w:rsidRPr="007D513F" w:rsidR="007D513F" w:rsidP="00A96420" w:rsidRDefault="007D513F" w14:paraId="65D5E69E" w14:textId="77777777">
            <w:pPr>
              <w:keepNext/>
              <w:keepLines/>
              <w:jc w:val="center"/>
              <w:rPr>
                <w:rFonts w:asciiTheme="minorHAnsi" w:hAnsiTheme="minorHAnsi" w:cstheme="minorHAnsi"/>
                <w:sz w:val="22"/>
                <w:szCs w:val="22"/>
              </w:rPr>
            </w:pPr>
          </w:p>
        </w:tc>
        <w:tc>
          <w:tcPr>
            <w:tcW w:w="386" w:type="dxa"/>
            <w:shd w:val="clear" w:color="auto" w:fill="auto"/>
          </w:tcPr>
          <w:p w:rsidRPr="007D513F" w:rsidR="007D513F" w:rsidP="00A96420" w:rsidRDefault="007D513F" w14:paraId="59FD2160" w14:textId="77777777">
            <w:pPr>
              <w:keepNext/>
              <w:keepLines/>
              <w:jc w:val="center"/>
              <w:rPr>
                <w:rFonts w:asciiTheme="minorHAnsi" w:hAnsiTheme="minorHAnsi" w:cstheme="minorHAnsi"/>
                <w:sz w:val="22"/>
                <w:szCs w:val="22"/>
              </w:rPr>
            </w:pPr>
            <w:r w:rsidRPr="007D513F">
              <w:rPr>
                <w:rFonts w:asciiTheme="minorHAnsi" w:hAnsiTheme="minorHAnsi" w:cstheme="minorHAnsi"/>
                <w:sz w:val="22"/>
                <w:szCs w:val="22"/>
              </w:rPr>
              <w:t>=</w:t>
            </w:r>
          </w:p>
        </w:tc>
        <w:tc>
          <w:tcPr>
            <w:tcW w:w="1580" w:type="dxa"/>
            <w:shd w:val="clear" w:color="auto" w:fill="auto"/>
          </w:tcPr>
          <w:p w:rsidRPr="007D513F" w:rsidR="007D513F" w:rsidP="00762073" w:rsidRDefault="00762073" w14:paraId="5EF641E1" w14:textId="5C27B0B8">
            <w:pPr>
              <w:keepNext/>
              <w:keepLines/>
              <w:rPr>
                <w:rFonts w:asciiTheme="minorHAnsi" w:hAnsiTheme="minorHAnsi" w:cstheme="minorHAnsi"/>
                <w:sz w:val="22"/>
                <w:szCs w:val="22"/>
              </w:rPr>
            </w:pPr>
            <w:r>
              <w:rPr>
                <w:rFonts w:asciiTheme="minorHAnsi" w:hAnsiTheme="minorHAnsi" w:cstheme="minorHAnsi"/>
                <w:sz w:val="22"/>
                <w:szCs w:val="22"/>
              </w:rPr>
              <w:t xml:space="preserve">        71,082</w:t>
            </w:r>
          </w:p>
        </w:tc>
      </w:tr>
      <w:tr w:rsidRPr="007D513F" w:rsidR="007D513F" w:rsidTr="00A96420" w14:paraId="00C4507B" w14:textId="77777777">
        <w:tc>
          <w:tcPr>
            <w:tcW w:w="2335" w:type="dxa"/>
            <w:shd w:val="clear" w:color="auto" w:fill="auto"/>
            <w:vAlign w:val="bottom"/>
          </w:tcPr>
          <w:p w:rsidRPr="007D513F" w:rsidR="007D513F" w:rsidP="00A96420" w:rsidRDefault="007D513F" w14:paraId="44480EA4" w14:textId="7A9607C3">
            <w:pPr>
              <w:keepNext/>
              <w:keepLines/>
              <w:numPr>
                <w:ilvl w:val="12"/>
                <w:numId w:val="0"/>
              </w:numPr>
              <w:rPr>
                <w:rFonts w:asciiTheme="minorHAnsi" w:hAnsiTheme="minorHAnsi" w:cstheme="minorHAnsi"/>
                <w:sz w:val="22"/>
                <w:szCs w:val="22"/>
              </w:rPr>
            </w:pPr>
            <w:r w:rsidRPr="007D513F">
              <w:rPr>
                <w:rFonts w:asciiTheme="minorHAnsi" w:hAnsiTheme="minorHAnsi" w:cstheme="minorHAnsi"/>
                <w:sz w:val="22"/>
                <w:szCs w:val="22"/>
              </w:rPr>
              <w:t>Instr</w:t>
            </w:r>
            <w:r w:rsidR="00762073">
              <w:rPr>
                <w:rFonts w:asciiTheme="minorHAnsi" w:hAnsiTheme="minorHAnsi" w:cstheme="minorHAnsi"/>
                <w:sz w:val="22"/>
                <w:szCs w:val="22"/>
              </w:rPr>
              <w:t>.1099QA&amp;5498QA</w:t>
            </w:r>
          </w:p>
        </w:tc>
        <w:tc>
          <w:tcPr>
            <w:tcW w:w="1963" w:type="dxa"/>
            <w:shd w:val="clear" w:color="auto" w:fill="auto"/>
          </w:tcPr>
          <w:p w:rsidRPr="007D513F" w:rsidR="007D513F" w:rsidP="00A96420" w:rsidRDefault="00762073" w14:paraId="1B667A47" w14:textId="568749CE">
            <w:pPr>
              <w:keepNext/>
              <w:keepLines/>
              <w:rPr>
                <w:rFonts w:asciiTheme="minorHAnsi" w:hAnsiTheme="minorHAnsi" w:cstheme="minorHAnsi"/>
                <w:sz w:val="22"/>
                <w:szCs w:val="22"/>
              </w:rPr>
            </w:pPr>
            <w:r>
              <w:rPr>
                <w:rFonts w:asciiTheme="minorHAnsi" w:hAnsiTheme="minorHAnsi" w:cstheme="minorHAnsi"/>
                <w:sz w:val="22"/>
                <w:szCs w:val="22"/>
              </w:rPr>
              <w:t xml:space="preserve">            10,662</w:t>
            </w:r>
          </w:p>
        </w:tc>
        <w:tc>
          <w:tcPr>
            <w:tcW w:w="352" w:type="dxa"/>
            <w:shd w:val="clear" w:color="auto" w:fill="auto"/>
          </w:tcPr>
          <w:p w:rsidRPr="007D513F" w:rsidR="007D513F" w:rsidP="00A96420" w:rsidRDefault="007D513F" w14:paraId="456DC152" w14:textId="77777777">
            <w:pPr>
              <w:keepNext/>
              <w:keepLines/>
              <w:jc w:val="center"/>
              <w:rPr>
                <w:rFonts w:asciiTheme="minorHAnsi" w:hAnsiTheme="minorHAnsi" w:cstheme="minorHAnsi"/>
                <w:sz w:val="22"/>
                <w:szCs w:val="22"/>
              </w:rPr>
            </w:pPr>
          </w:p>
        </w:tc>
        <w:tc>
          <w:tcPr>
            <w:tcW w:w="1739" w:type="dxa"/>
            <w:shd w:val="clear" w:color="auto" w:fill="auto"/>
          </w:tcPr>
          <w:p w:rsidRPr="007D513F" w:rsidR="007D513F" w:rsidP="00A96420" w:rsidRDefault="007D513F" w14:paraId="1E9E443A" w14:textId="77777777">
            <w:pPr>
              <w:keepNext/>
              <w:keepLines/>
              <w:jc w:val="center"/>
              <w:rPr>
                <w:rFonts w:asciiTheme="minorHAnsi" w:hAnsiTheme="minorHAnsi" w:cstheme="minorHAnsi"/>
                <w:sz w:val="22"/>
                <w:szCs w:val="22"/>
              </w:rPr>
            </w:pPr>
          </w:p>
        </w:tc>
        <w:tc>
          <w:tcPr>
            <w:tcW w:w="386" w:type="dxa"/>
            <w:shd w:val="clear" w:color="auto" w:fill="auto"/>
          </w:tcPr>
          <w:p w:rsidRPr="007D513F" w:rsidR="007D513F" w:rsidP="00A96420" w:rsidRDefault="007D513F" w14:paraId="38AC2BF4" w14:textId="77777777">
            <w:pPr>
              <w:keepNext/>
              <w:keepLines/>
              <w:jc w:val="center"/>
              <w:rPr>
                <w:rFonts w:asciiTheme="minorHAnsi" w:hAnsiTheme="minorHAnsi" w:cstheme="minorHAnsi"/>
                <w:sz w:val="22"/>
                <w:szCs w:val="22"/>
              </w:rPr>
            </w:pPr>
          </w:p>
        </w:tc>
        <w:tc>
          <w:tcPr>
            <w:tcW w:w="1580" w:type="dxa"/>
            <w:shd w:val="clear" w:color="auto" w:fill="auto"/>
          </w:tcPr>
          <w:p w:rsidRPr="007D513F" w:rsidR="007D513F" w:rsidP="00A96420" w:rsidRDefault="007D513F" w14:paraId="401F0309" w14:textId="462FEC53">
            <w:pPr>
              <w:keepNext/>
              <w:keepLines/>
              <w:rPr>
                <w:rFonts w:asciiTheme="minorHAnsi" w:hAnsiTheme="minorHAnsi" w:cstheme="minorHAnsi"/>
                <w:sz w:val="22"/>
                <w:szCs w:val="22"/>
              </w:rPr>
            </w:pPr>
            <w:r w:rsidRPr="007D513F">
              <w:rPr>
                <w:rFonts w:asciiTheme="minorHAnsi" w:hAnsiTheme="minorHAnsi" w:cstheme="minorHAnsi"/>
                <w:sz w:val="22"/>
                <w:szCs w:val="22"/>
              </w:rPr>
              <w:t xml:space="preserve">     </w:t>
            </w:r>
            <w:r w:rsidR="003B2641">
              <w:rPr>
                <w:rFonts w:asciiTheme="minorHAnsi" w:hAnsiTheme="minorHAnsi" w:cstheme="minorHAnsi"/>
                <w:sz w:val="22"/>
                <w:szCs w:val="22"/>
              </w:rPr>
              <w:t xml:space="preserve"> </w:t>
            </w:r>
            <w:r w:rsidRPr="007D513F">
              <w:rPr>
                <w:rFonts w:asciiTheme="minorHAnsi" w:hAnsiTheme="minorHAnsi" w:cstheme="minorHAnsi"/>
                <w:sz w:val="22"/>
                <w:szCs w:val="22"/>
              </w:rPr>
              <w:t xml:space="preserve">  </w:t>
            </w:r>
            <w:r w:rsidR="003B2641">
              <w:rPr>
                <w:rFonts w:asciiTheme="minorHAnsi" w:hAnsiTheme="minorHAnsi" w:cstheme="minorHAnsi"/>
                <w:sz w:val="22"/>
                <w:szCs w:val="22"/>
              </w:rPr>
              <w:t>10,662</w:t>
            </w:r>
          </w:p>
        </w:tc>
      </w:tr>
      <w:tr w:rsidRPr="007D513F" w:rsidR="007D513F" w:rsidTr="00A96420" w14:paraId="5BE0A2B4" w14:textId="77777777">
        <w:tc>
          <w:tcPr>
            <w:tcW w:w="2335" w:type="dxa"/>
            <w:shd w:val="clear" w:color="auto" w:fill="auto"/>
            <w:vAlign w:val="bottom"/>
          </w:tcPr>
          <w:p w:rsidRPr="007D513F" w:rsidR="007D513F" w:rsidP="00A96420" w:rsidRDefault="007D513F" w14:paraId="22CEF532" w14:textId="2CD451B2">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 xml:space="preserve">  Form 5498-QA</w:t>
            </w:r>
          </w:p>
        </w:tc>
        <w:tc>
          <w:tcPr>
            <w:tcW w:w="1963" w:type="dxa"/>
            <w:shd w:val="clear" w:color="auto" w:fill="auto"/>
          </w:tcPr>
          <w:p w:rsidRPr="007D513F" w:rsidR="007D513F" w:rsidP="00A96420" w:rsidRDefault="007D513F" w14:paraId="78A14DC3" w14:textId="34DE6532">
            <w:pPr>
              <w:keepNext/>
              <w:keepLines/>
              <w:rPr>
                <w:rFonts w:asciiTheme="minorHAnsi" w:hAnsiTheme="minorHAnsi" w:cstheme="minorHAnsi"/>
                <w:sz w:val="22"/>
                <w:szCs w:val="22"/>
              </w:rPr>
            </w:pPr>
            <w:r>
              <w:rPr>
                <w:rFonts w:asciiTheme="minorHAnsi" w:hAnsiTheme="minorHAnsi" w:cstheme="minorHAnsi"/>
                <w:sz w:val="22"/>
                <w:szCs w:val="22"/>
              </w:rPr>
              <w:t xml:space="preserve">            56,865</w:t>
            </w:r>
          </w:p>
        </w:tc>
        <w:tc>
          <w:tcPr>
            <w:tcW w:w="352" w:type="dxa"/>
            <w:shd w:val="clear" w:color="auto" w:fill="auto"/>
          </w:tcPr>
          <w:p w:rsidRPr="007D513F" w:rsidR="007D513F" w:rsidP="00A96420" w:rsidRDefault="007D513F" w14:paraId="5F31206F" w14:textId="77777777">
            <w:pPr>
              <w:keepNext/>
              <w:keepLines/>
              <w:jc w:val="center"/>
              <w:rPr>
                <w:rFonts w:asciiTheme="minorHAnsi" w:hAnsiTheme="minorHAnsi" w:cstheme="minorHAnsi"/>
                <w:sz w:val="22"/>
                <w:szCs w:val="22"/>
              </w:rPr>
            </w:pPr>
          </w:p>
        </w:tc>
        <w:tc>
          <w:tcPr>
            <w:tcW w:w="1739" w:type="dxa"/>
            <w:shd w:val="clear" w:color="auto" w:fill="auto"/>
          </w:tcPr>
          <w:p w:rsidRPr="007D513F" w:rsidR="007D513F" w:rsidP="00A96420" w:rsidRDefault="007D513F" w14:paraId="7AB6200E" w14:textId="77777777">
            <w:pPr>
              <w:keepNext/>
              <w:keepLines/>
              <w:jc w:val="center"/>
              <w:rPr>
                <w:rFonts w:asciiTheme="minorHAnsi" w:hAnsiTheme="minorHAnsi" w:cstheme="minorHAnsi"/>
                <w:sz w:val="22"/>
                <w:szCs w:val="22"/>
              </w:rPr>
            </w:pPr>
          </w:p>
        </w:tc>
        <w:tc>
          <w:tcPr>
            <w:tcW w:w="386" w:type="dxa"/>
            <w:shd w:val="clear" w:color="auto" w:fill="auto"/>
          </w:tcPr>
          <w:p w:rsidRPr="007D513F" w:rsidR="007D513F" w:rsidP="00A96420" w:rsidRDefault="007D513F" w14:paraId="37F8C235" w14:textId="77777777">
            <w:pPr>
              <w:keepNext/>
              <w:keepLines/>
              <w:jc w:val="center"/>
              <w:rPr>
                <w:rFonts w:asciiTheme="minorHAnsi" w:hAnsiTheme="minorHAnsi" w:cstheme="minorHAnsi"/>
                <w:sz w:val="22"/>
                <w:szCs w:val="22"/>
              </w:rPr>
            </w:pPr>
          </w:p>
        </w:tc>
        <w:tc>
          <w:tcPr>
            <w:tcW w:w="1580" w:type="dxa"/>
            <w:shd w:val="clear" w:color="auto" w:fill="auto"/>
          </w:tcPr>
          <w:p w:rsidRPr="007D513F" w:rsidR="007D513F" w:rsidP="00A96420" w:rsidRDefault="007D513F" w14:paraId="5D3F2E50" w14:textId="25DE5ADD">
            <w:pPr>
              <w:keepNext/>
              <w:keepLines/>
              <w:rPr>
                <w:rFonts w:asciiTheme="minorHAnsi" w:hAnsiTheme="minorHAnsi" w:cstheme="minorHAnsi"/>
                <w:sz w:val="22"/>
                <w:szCs w:val="22"/>
              </w:rPr>
            </w:pPr>
            <w:r>
              <w:rPr>
                <w:rFonts w:asciiTheme="minorHAnsi" w:hAnsiTheme="minorHAnsi" w:cstheme="minorHAnsi"/>
                <w:sz w:val="22"/>
                <w:szCs w:val="22"/>
              </w:rPr>
              <w:t xml:space="preserve">        56,865</w:t>
            </w:r>
          </w:p>
        </w:tc>
      </w:tr>
      <w:tr w:rsidRPr="007D513F" w:rsidR="007D513F" w:rsidTr="00A96420" w14:paraId="6A6A0734" w14:textId="77777777">
        <w:tc>
          <w:tcPr>
            <w:tcW w:w="2335" w:type="dxa"/>
            <w:shd w:val="clear" w:color="auto" w:fill="auto"/>
            <w:vAlign w:val="bottom"/>
          </w:tcPr>
          <w:p w:rsidRPr="007D513F" w:rsidR="007D513F" w:rsidP="00A96420" w:rsidRDefault="00762073" w14:paraId="742895FA" w14:textId="2BBBF4D6">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Inst</w:t>
            </w:r>
            <w:r w:rsidR="00134F9B">
              <w:rPr>
                <w:rFonts w:asciiTheme="minorHAnsi" w:hAnsiTheme="minorHAnsi" w:cstheme="minorHAnsi"/>
                <w:sz w:val="22"/>
                <w:szCs w:val="22"/>
              </w:rPr>
              <w:t>r</w:t>
            </w:r>
            <w:r>
              <w:rPr>
                <w:rFonts w:asciiTheme="minorHAnsi" w:hAnsiTheme="minorHAnsi" w:cstheme="minorHAnsi"/>
                <w:sz w:val="22"/>
                <w:szCs w:val="22"/>
              </w:rPr>
              <w:t>.1099QA&amp;</w:t>
            </w:r>
            <w:r w:rsidR="007D513F">
              <w:rPr>
                <w:rFonts w:asciiTheme="minorHAnsi" w:hAnsiTheme="minorHAnsi" w:cstheme="minorHAnsi"/>
                <w:sz w:val="22"/>
                <w:szCs w:val="22"/>
              </w:rPr>
              <w:t xml:space="preserve"> 5498QA</w:t>
            </w:r>
          </w:p>
        </w:tc>
        <w:tc>
          <w:tcPr>
            <w:tcW w:w="1963" w:type="dxa"/>
            <w:shd w:val="clear" w:color="auto" w:fill="auto"/>
          </w:tcPr>
          <w:p w:rsidRPr="007D513F" w:rsidR="007D513F" w:rsidP="00A96420" w:rsidRDefault="007D513F" w14:paraId="540E80DE" w14:textId="3E9ECE89">
            <w:pPr>
              <w:keepNext/>
              <w:keepLines/>
              <w:rPr>
                <w:rFonts w:asciiTheme="minorHAnsi" w:hAnsiTheme="minorHAnsi" w:cstheme="minorHAnsi"/>
                <w:sz w:val="22"/>
                <w:szCs w:val="22"/>
              </w:rPr>
            </w:pPr>
            <w:r>
              <w:rPr>
                <w:rFonts w:asciiTheme="minorHAnsi" w:hAnsiTheme="minorHAnsi" w:cstheme="minorHAnsi"/>
                <w:sz w:val="22"/>
                <w:szCs w:val="22"/>
              </w:rPr>
              <w:t xml:space="preserve">            12,303</w:t>
            </w:r>
          </w:p>
        </w:tc>
        <w:tc>
          <w:tcPr>
            <w:tcW w:w="352" w:type="dxa"/>
            <w:shd w:val="clear" w:color="auto" w:fill="auto"/>
          </w:tcPr>
          <w:p w:rsidRPr="007D513F" w:rsidR="007D513F" w:rsidP="00A96420" w:rsidRDefault="007D513F" w14:paraId="4B72B7F6" w14:textId="77777777">
            <w:pPr>
              <w:keepNext/>
              <w:keepLines/>
              <w:jc w:val="center"/>
              <w:rPr>
                <w:rFonts w:asciiTheme="minorHAnsi" w:hAnsiTheme="minorHAnsi" w:cstheme="minorHAnsi"/>
                <w:sz w:val="22"/>
                <w:szCs w:val="22"/>
              </w:rPr>
            </w:pPr>
          </w:p>
        </w:tc>
        <w:tc>
          <w:tcPr>
            <w:tcW w:w="1739" w:type="dxa"/>
            <w:shd w:val="clear" w:color="auto" w:fill="auto"/>
          </w:tcPr>
          <w:p w:rsidRPr="007D513F" w:rsidR="007D513F" w:rsidP="00A96420" w:rsidRDefault="007D513F" w14:paraId="0B08471D" w14:textId="77777777">
            <w:pPr>
              <w:keepNext/>
              <w:keepLines/>
              <w:jc w:val="center"/>
              <w:rPr>
                <w:rFonts w:asciiTheme="minorHAnsi" w:hAnsiTheme="minorHAnsi" w:cstheme="minorHAnsi"/>
                <w:sz w:val="22"/>
                <w:szCs w:val="22"/>
              </w:rPr>
            </w:pPr>
          </w:p>
        </w:tc>
        <w:tc>
          <w:tcPr>
            <w:tcW w:w="386" w:type="dxa"/>
            <w:shd w:val="clear" w:color="auto" w:fill="auto"/>
          </w:tcPr>
          <w:p w:rsidRPr="007D513F" w:rsidR="007D513F" w:rsidP="00A96420" w:rsidRDefault="007D513F" w14:paraId="579CE8D8" w14:textId="77777777">
            <w:pPr>
              <w:keepNext/>
              <w:keepLines/>
              <w:jc w:val="center"/>
              <w:rPr>
                <w:rFonts w:asciiTheme="minorHAnsi" w:hAnsiTheme="minorHAnsi" w:cstheme="minorHAnsi"/>
                <w:sz w:val="22"/>
                <w:szCs w:val="22"/>
              </w:rPr>
            </w:pPr>
          </w:p>
        </w:tc>
        <w:tc>
          <w:tcPr>
            <w:tcW w:w="1580" w:type="dxa"/>
            <w:shd w:val="clear" w:color="auto" w:fill="auto"/>
          </w:tcPr>
          <w:p w:rsidRPr="007D513F" w:rsidR="007D513F" w:rsidP="00A96420" w:rsidRDefault="007D513F" w14:paraId="399D80FC" w14:textId="1F30C751">
            <w:pPr>
              <w:keepNext/>
              <w:keepLines/>
              <w:rPr>
                <w:rFonts w:asciiTheme="minorHAnsi" w:hAnsiTheme="minorHAnsi" w:cstheme="minorHAnsi"/>
                <w:sz w:val="22"/>
                <w:szCs w:val="22"/>
              </w:rPr>
            </w:pPr>
            <w:r>
              <w:rPr>
                <w:rFonts w:asciiTheme="minorHAnsi" w:hAnsiTheme="minorHAnsi" w:cstheme="minorHAnsi"/>
                <w:sz w:val="22"/>
                <w:szCs w:val="22"/>
              </w:rPr>
              <w:t xml:space="preserve">        12,303</w:t>
            </w:r>
          </w:p>
        </w:tc>
      </w:tr>
      <w:tr w:rsidRPr="007D513F" w:rsidR="007D513F" w:rsidTr="00A96420" w14:paraId="452C3EE9" w14:textId="77777777">
        <w:tc>
          <w:tcPr>
            <w:tcW w:w="2335" w:type="dxa"/>
            <w:shd w:val="clear" w:color="auto" w:fill="auto"/>
          </w:tcPr>
          <w:p w:rsidRPr="007D513F" w:rsidR="007D513F" w:rsidP="00A96420" w:rsidRDefault="007D513F" w14:paraId="06503ADB" w14:textId="77777777">
            <w:pPr>
              <w:keepNext/>
              <w:keepLines/>
              <w:rPr>
                <w:rFonts w:asciiTheme="minorHAnsi" w:hAnsiTheme="minorHAnsi" w:cstheme="minorHAnsi"/>
                <w:b/>
                <w:sz w:val="22"/>
                <w:szCs w:val="22"/>
              </w:rPr>
            </w:pPr>
            <w:r w:rsidRPr="007D513F">
              <w:rPr>
                <w:rFonts w:asciiTheme="minorHAnsi" w:hAnsiTheme="minorHAnsi" w:cstheme="minorHAnsi"/>
                <w:b/>
                <w:sz w:val="22"/>
                <w:szCs w:val="22"/>
              </w:rPr>
              <w:t>Grand Total</w:t>
            </w:r>
          </w:p>
        </w:tc>
        <w:tc>
          <w:tcPr>
            <w:tcW w:w="1963" w:type="dxa"/>
            <w:shd w:val="clear" w:color="auto" w:fill="auto"/>
          </w:tcPr>
          <w:p w:rsidRPr="007D513F" w:rsidR="007D513F" w:rsidP="00A96420" w:rsidRDefault="007D513F" w14:paraId="4EEE9191" w14:textId="0FE09817">
            <w:pPr>
              <w:keepNext/>
              <w:keepLines/>
              <w:rPr>
                <w:rFonts w:asciiTheme="minorHAnsi" w:hAnsiTheme="minorHAnsi" w:cstheme="minorHAnsi"/>
                <w:b/>
                <w:sz w:val="22"/>
                <w:szCs w:val="22"/>
              </w:rPr>
            </w:pPr>
            <w:r w:rsidRPr="007D513F">
              <w:rPr>
                <w:rFonts w:asciiTheme="minorHAnsi" w:hAnsiTheme="minorHAnsi" w:cstheme="minorHAnsi"/>
                <w:b/>
                <w:sz w:val="22"/>
                <w:szCs w:val="22"/>
              </w:rPr>
              <w:t xml:space="preserve">       </w:t>
            </w:r>
            <w:r w:rsidR="00762073">
              <w:rPr>
                <w:rFonts w:asciiTheme="minorHAnsi" w:hAnsiTheme="minorHAnsi" w:cstheme="minorHAnsi"/>
                <w:b/>
                <w:sz w:val="22"/>
                <w:szCs w:val="22"/>
              </w:rPr>
              <w:t xml:space="preserve"> </w:t>
            </w:r>
            <w:r w:rsidRPr="007D513F">
              <w:rPr>
                <w:rFonts w:asciiTheme="minorHAnsi" w:hAnsiTheme="minorHAnsi" w:cstheme="minorHAnsi"/>
                <w:b/>
                <w:sz w:val="22"/>
                <w:szCs w:val="22"/>
              </w:rPr>
              <w:t xml:space="preserve"> </w:t>
            </w:r>
            <w:r w:rsidR="003B2641">
              <w:rPr>
                <w:rFonts w:asciiTheme="minorHAnsi" w:hAnsiTheme="minorHAnsi" w:cstheme="minorHAnsi"/>
                <w:b/>
                <w:sz w:val="22"/>
                <w:szCs w:val="22"/>
              </w:rPr>
              <w:t xml:space="preserve"> </w:t>
            </w:r>
            <w:r w:rsidR="00762073">
              <w:rPr>
                <w:rFonts w:asciiTheme="minorHAnsi" w:hAnsiTheme="minorHAnsi" w:cstheme="minorHAnsi"/>
                <w:b/>
                <w:sz w:val="22"/>
                <w:szCs w:val="22"/>
              </w:rPr>
              <w:t>150,912</w:t>
            </w:r>
          </w:p>
        </w:tc>
        <w:tc>
          <w:tcPr>
            <w:tcW w:w="352" w:type="dxa"/>
            <w:shd w:val="clear" w:color="auto" w:fill="auto"/>
          </w:tcPr>
          <w:p w:rsidRPr="007D513F" w:rsidR="007D513F" w:rsidP="00A96420" w:rsidRDefault="007D513F" w14:paraId="31533AE1" w14:textId="77777777">
            <w:pPr>
              <w:keepNext/>
              <w:keepLines/>
              <w:jc w:val="center"/>
              <w:rPr>
                <w:rFonts w:asciiTheme="minorHAnsi" w:hAnsiTheme="minorHAnsi" w:cstheme="minorHAnsi"/>
                <w:b/>
                <w:sz w:val="22"/>
                <w:szCs w:val="22"/>
              </w:rPr>
            </w:pPr>
          </w:p>
        </w:tc>
        <w:tc>
          <w:tcPr>
            <w:tcW w:w="1739" w:type="dxa"/>
            <w:shd w:val="clear" w:color="auto" w:fill="auto"/>
          </w:tcPr>
          <w:p w:rsidRPr="007D513F" w:rsidR="007D513F" w:rsidP="00A96420" w:rsidRDefault="007D513F" w14:paraId="6106A41A" w14:textId="77777777">
            <w:pPr>
              <w:keepNext/>
              <w:keepLines/>
              <w:jc w:val="center"/>
              <w:rPr>
                <w:rFonts w:asciiTheme="minorHAnsi" w:hAnsiTheme="minorHAnsi" w:cstheme="minorHAnsi"/>
                <w:b/>
                <w:sz w:val="22"/>
                <w:szCs w:val="22"/>
              </w:rPr>
            </w:pPr>
          </w:p>
        </w:tc>
        <w:tc>
          <w:tcPr>
            <w:tcW w:w="386" w:type="dxa"/>
            <w:shd w:val="clear" w:color="auto" w:fill="auto"/>
          </w:tcPr>
          <w:p w:rsidRPr="007D513F" w:rsidR="007D513F" w:rsidP="00A96420" w:rsidRDefault="007D513F" w14:paraId="56D25588" w14:textId="77777777">
            <w:pPr>
              <w:keepNext/>
              <w:keepLines/>
              <w:jc w:val="center"/>
              <w:rPr>
                <w:rFonts w:asciiTheme="minorHAnsi" w:hAnsiTheme="minorHAnsi" w:cstheme="minorHAnsi"/>
                <w:b/>
                <w:sz w:val="22"/>
                <w:szCs w:val="22"/>
              </w:rPr>
            </w:pPr>
          </w:p>
        </w:tc>
        <w:tc>
          <w:tcPr>
            <w:tcW w:w="1580" w:type="dxa"/>
            <w:shd w:val="clear" w:color="auto" w:fill="auto"/>
          </w:tcPr>
          <w:p w:rsidRPr="007D513F" w:rsidR="007D513F" w:rsidP="00A96420" w:rsidRDefault="00762073" w14:paraId="5E28254F" w14:textId="3265C34E">
            <w:pPr>
              <w:keepNext/>
              <w:keepLines/>
              <w:rPr>
                <w:rFonts w:asciiTheme="minorHAnsi" w:hAnsiTheme="minorHAnsi" w:cstheme="minorHAnsi"/>
                <w:b/>
                <w:sz w:val="22"/>
                <w:szCs w:val="22"/>
              </w:rPr>
            </w:pPr>
            <w:r>
              <w:rPr>
                <w:rFonts w:asciiTheme="minorHAnsi" w:hAnsiTheme="minorHAnsi" w:cstheme="minorHAnsi"/>
                <w:b/>
                <w:sz w:val="22"/>
                <w:szCs w:val="22"/>
              </w:rPr>
              <w:t xml:space="preserve">      150,912</w:t>
            </w:r>
          </w:p>
        </w:tc>
      </w:tr>
      <w:tr w:rsidRPr="007D513F" w:rsidR="007D513F" w:rsidTr="00A96420" w14:paraId="4E05E95D" w14:textId="77777777">
        <w:tc>
          <w:tcPr>
            <w:tcW w:w="8355" w:type="dxa"/>
            <w:gridSpan w:val="6"/>
            <w:shd w:val="clear" w:color="auto" w:fill="auto"/>
          </w:tcPr>
          <w:p w:rsidRPr="007D513F" w:rsidR="007D513F" w:rsidP="00A96420" w:rsidRDefault="007D513F" w14:paraId="4D764A1C" w14:textId="0DAC2DD0">
            <w:pPr>
              <w:keepNext/>
              <w:keepLines/>
              <w:rPr>
                <w:rFonts w:asciiTheme="minorHAnsi" w:hAnsiTheme="minorHAnsi" w:cstheme="minorHAnsi"/>
                <w:sz w:val="22"/>
                <w:szCs w:val="22"/>
              </w:rPr>
            </w:pPr>
            <w:r w:rsidRPr="007D513F">
              <w:rPr>
                <w:rFonts w:asciiTheme="minorHAnsi" w:hAnsiTheme="minorHAnsi" w:cstheme="minorHAnsi"/>
                <w:sz w:val="22"/>
                <w:szCs w:val="22"/>
              </w:rPr>
              <w:t>Table costs are based on 20</w:t>
            </w:r>
            <w:r w:rsidR="008E7C1D">
              <w:rPr>
                <w:rFonts w:asciiTheme="minorHAnsi" w:hAnsiTheme="minorHAnsi" w:cstheme="minorHAnsi"/>
                <w:sz w:val="22"/>
                <w:szCs w:val="22"/>
              </w:rPr>
              <w:t>20</w:t>
            </w:r>
            <w:r w:rsidRPr="007D513F">
              <w:rPr>
                <w:rFonts w:asciiTheme="minorHAnsi" w:hAnsiTheme="minorHAnsi" w:cstheme="minorHAnsi"/>
                <w:sz w:val="22"/>
                <w:szCs w:val="22"/>
              </w:rPr>
              <w:t xml:space="preserve"> actuals obtained from IRS Chief Financial Office and Media and Publications</w:t>
            </w:r>
          </w:p>
        </w:tc>
      </w:tr>
    </w:tbl>
    <w:p w:rsidRPr="007D513F" w:rsidR="007D513F" w:rsidP="007D513F" w:rsidRDefault="007D513F" w14:paraId="023ACD17" w14:textId="77777777">
      <w:pPr>
        <w:rPr>
          <w:rFonts w:asciiTheme="minorHAnsi" w:hAnsiTheme="minorHAnsi" w:cstheme="minorHAnsi"/>
          <w:sz w:val="22"/>
          <w:szCs w:val="22"/>
        </w:rPr>
      </w:pPr>
    </w:p>
    <w:p w:rsidRPr="003127E4" w:rsidR="007E2EEB" w:rsidRDefault="007E2EEB" w14:paraId="7A91C5DC" w14:textId="77777777">
      <w:pPr>
        <w:pStyle w:val="Level1"/>
        <w:tabs>
          <w:tab w:val="left" w:pos="-1440"/>
          <w:tab w:val="num" w:pos="720"/>
        </w:tabs>
        <w:rPr>
          <w:rFonts w:ascii="Calibri" w:hAnsi="Calibri"/>
          <w:b/>
          <w:sz w:val="22"/>
          <w:szCs w:val="22"/>
        </w:rPr>
      </w:pPr>
      <w:r w:rsidRPr="00B33C15">
        <w:rPr>
          <w:rFonts w:ascii="Calibri" w:hAnsi="Calibri"/>
          <w:b/>
          <w:sz w:val="22"/>
          <w:szCs w:val="22"/>
          <w:u w:val="single"/>
        </w:rPr>
        <w:t>REAS</w:t>
      </w:r>
      <w:r w:rsidRPr="003127E4">
        <w:rPr>
          <w:rFonts w:ascii="Calibri" w:hAnsi="Calibri"/>
          <w:b/>
          <w:sz w:val="22"/>
          <w:szCs w:val="22"/>
          <w:u w:val="single"/>
        </w:rPr>
        <w:t>ONS FOR CHANGE IN BURDEN</w:t>
      </w:r>
    </w:p>
    <w:p w:rsidRPr="003127E4" w:rsidR="007E2EEB" w:rsidRDefault="007E2EEB" w14:paraId="45608680" w14:textId="77777777">
      <w:pPr>
        <w:rPr>
          <w:rFonts w:ascii="Calibri" w:hAnsi="Calibri"/>
          <w:sz w:val="22"/>
          <w:szCs w:val="22"/>
        </w:rPr>
      </w:pPr>
    </w:p>
    <w:p w:rsidRPr="003127E4" w:rsidR="007E2EEB" w:rsidRDefault="007E2EEB" w14:paraId="2314C6D3" w14:textId="70BC2D29">
      <w:pPr>
        <w:ind w:left="720"/>
        <w:rPr>
          <w:rFonts w:ascii="Calibri" w:hAnsi="Calibri"/>
          <w:sz w:val="22"/>
          <w:szCs w:val="22"/>
        </w:rPr>
      </w:pPr>
      <w:r w:rsidRPr="003127E4">
        <w:rPr>
          <w:rFonts w:ascii="Calibri" w:hAnsi="Calibri"/>
          <w:sz w:val="22"/>
          <w:szCs w:val="22"/>
        </w:rPr>
        <w:t xml:space="preserve">There is no change in the paperwork burden previously approved by OMB.   </w:t>
      </w:r>
      <w:r w:rsidR="007D513F">
        <w:rPr>
          <w:rFonts w:ascii="Calibri" w:hAnsi="Calibri"/>
          <w:sz w:val="22"/>
          <w:szCs w:val="22"/>
        </w:rPr>
        <w:t>IRS is submitting this collection for renewal purposes.</w:t>
      </w:r>
      <w:r w:rsidRPr="003127E4">
        <w:rPr>
          <w:rFonts w:ascii="Calibri" w:hAnsi="Calibri"/>
          <w:sz w:val="22"/>
          <w:szCs w:val="22"/>
        </w:rPr>
        <w:t xml:space="preserve">         </w:t>
      </w:r>
    </w:p>
    <w:p w:rsidRPr="003127E4" w:rsidR="007E2EEB" w:rsidRDefault="007E2EEB" w14:paraId="6F1C5CD3"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2E21F221"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PLANS FOR TABULATION, STATISTICAL ANALYSIS AND PUBLICATION</w:t>
      </w:r>
    </w:p>
    <w:p w:rsidRPr="003127E4" w:rsidR="007E2EEB" w:rsidRDefault="007E2EEB" w14:paraId="6752AFFB" w14:textId="77777777">
      <w:pPr>
        <w:rPr>
          <w:rFonts w:ascii="Calibri" w:hAnsi="Calibri"/>
          <w:sz w:val="22"/>
          <w:szCs w:val="22"/>
        </w:rPr>
      </w:pPr>
    </w:p>
    <w:p w:rsidR="00D46069" w:rsidP="0040669B" w:rsidRDefault="00D46069" w14:paraId="6A3621C6" w14:textId="77777777">
      <w:pPr>
        <w:ind w:left="720"/>
        <w:rPr>
          <w:rFonts w:ascii="Calibri" w:hAnsi="Calibri" w:cs="Calibri"/>
          <w:sz w:val="22"/>
          <w:szCs w:val="22"/>
        </w:rPr>
      </w:pPr>
      <w:r w:rsidRPr="002A31A5">
        <w:rPr>
          <w:rFonts w:ascii="Calibri" w:hAnsi="Calibri" w:cs="Calibri"/>
          <w:sz w:val="22"/>
          <w:szCs w:val="22"/>
        </w:rPr>
        <w:t>There are no plans for tabulation, statistical analysis, and publication.</w:t>
      </w:r>
    </w:p>
    <w:p w:rsidRPr="002A31A5" w:rsidR="00183189" w:rsidP="0040669B" w:rsidRDefault="00183189" w14:paraId="0275F321" w14:textId="77777777">
      <w:pPr>
        <w:ind w:left="720"/>
        <w:rPr>
          <w:rFonts w:ascii="Calibri" w:hAnsi="Calibri" w:cs="Calibri"/>
          <w:sz w:val="22"/>
          <w:szCs w:val="22"/>
        </w:rPr>
      </w:pPr>
    </w:p>
    <w:p w:rsidRPr="003127E4" w:rsidR="007E2EEB" w:rsidRDefault="007E2EEB" w14:paraId="4553F8ED"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REASONS WHY DISPLAYING THE OMB EXPIRATION DATE IS</w:t>
      </w:r>
      <w:r w:rsidRPr="003127E4" w:rsidR="00715FFF">
        <w:rPr>
          <w:rFonts w:ascii="Calibri" w:hAnsi="Calibri"/>
          <w:b/>
          <w:sz w:val="22"/>
          <w:szCs w:val="22"/>
          <w:u w:val="single"/>
        </w:rPr>
        <w:t xml:space="preserve"> </w:t>
      </w:r>
      <w:r w:rsidRPr="003127E4">
        <w:rPr>
          <w:rFonts w:ascii="Calibri" w:hAnsi="Calibri"/>
          <w:b/>
          <w:sz w:val="22"/>
          <w:szCs w:val="22"/>
          <w:u w:val="single"/>
        </w:rPr>
        <w:t>INAPPROPRIATE</w:t>
      </w:r>
    </w:p>
    <w:p w:rsidRPr="003127E4" w:rsidR="007E2EEB" w:rsidRDefault="007E2EEB" w14:paraId="41816DFF" w14:textId="77777777">
      <w:pPr>
        <w:rPr>
          <w:rFonts w:ascii="Calibri" w:hAnsi="Calibri"/>
          <w:sz w:val="22"/>
          <w:szCs w:val="22"/>
        </w:rPr>
      </w:pPr>
    </w:p>
    <w:p w:rsidRPr="00183189" w:rsidR="00183189" w:rsidP="00183189" w:rsidRDefault="00183189" w14:paraId="13C5A3BF" w14:textId="5ECEE57D">
      <w:pPr>
        <w:ind w:left="720"/>
        <w:rPr>
          <w:rFonts w:ascii="Calibri" w:hAnsi="Calibri" w:cs="Calibri"/>
          <w:sz w:val="22"/>
          <w:szCs w:val="22"/>
        </w:rPr>
      </w:pPr>
      <w:r w:rsidRPr="00183189">
        <w:rPr>
          <w:rFonts w:ascii="Calibri" w:hAnsi="Calibri" w:cs="Calibri"/>
          <w:sz w:val="22"/>
          <w:szCs w:val="22"/>
        </w:rPr>
        <w:t>IRS believes that displaying the OMB expiration date is inappropriate because it could cause confusion by leading taxpayers to believe that the forms sunset as of the expiration date.  Taxpayers are not likely to be aware that the IRS intends to request renewal of the OMB approval and obtain a new expiration date before the old one expires.</w:t>
      </w:r>
    </w:p>
    <w:p w:rsidRPr="003127E4" w:rsidR="00B33C15" w:rsidRDefault="00B33C15" w14:paraId="5D747DE6" w14:textId="77777777">
      <w:pPr>
        <w:rPr>
          <w:rFonts w:ascii="Calibri" w:hAnsi="Calibri"/>
          <w:sz w:val="22"/>
          <w:szCs w:val="22"/>
        </w:rPr>
      </w:pPr>
    </w:p>
    <w:p w:rsidRPr="003127E4" w:rsidR="007E2EEB" w:rsidRDefault="007E2EEB" w14:paraId="590ED3CB"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EXCEPTIONS TO THE CERTIFICATION STATEMENT</w:t>
      </w:r>
    </w:p>
    <w:p w:rsidRPr="003127E4" w:rsidR="007E2EEB" w:rsidRDefault="007E2EEB" w14:paraId="28DFFA86" w14:textId="77777777">
      <w:pPr>
        <w:rPr>
          <w:rFonts w:ascii="Calibri" w:hAnsi="Calibri"/>
          <w:b/>
          <w:sz w:val="22"/>
          <w:szCs w:val="22"/>
        </w:rPr>
      </w:pPr>
    </w:p>
    <w:p w:rsidRPr="003127E4" w:rsidR="007E2EEB" w:rsidRDefault="00801A34" w14:paraId="339AB01C" w14:textId="4300DC5D">
      <w:pPr>
        <w:ind w:left="720"/>
        <w:rPr>
          <w:rFonts w:ascii="Calibri" w:hAnsi="Calibri"/>
          <w:sz w:val="22"/>
          <w:szCs w:val="22"/>
        </w:rPr>
      </w:pPr>
      <w:r w:rsidRPr="00801A34">
        <w:rPr>
          <w:rFonts w:ascii="Calibri" w:hAnsi="Calibri"/>
          <w:sz w:val="22"/>
          <w:szCs w:val="22"/>
        </w:rPr>
        <w:t>There are no exceptions to the certification statement</w:t>
      </w:r>
      <w:r w:rsidR="00183189">
        <w:rPr>
          <w:rFonts w:ascii="Calibri" w:hAnsi="Calibri"/>
          <w:sz w:val="22"/>
          <w:szCs w:val="22"/>
        </w:rPr>
        <w:t xml:space="preserve"> for this collection</w:t>
      </w:r>
      <w:r w:rsidRPr="00801A34">
        <w:rPr>
          <w:rFonts w:ascii="Calibri" w:hAnsi="Calibri"/>
          <w:sz w:val="22"/>
          <w:szCs w:val="22"/>
        </w:rPr>
        <w:t>.</w:t>
      </w:r>
    </w:p>
    <w:p w:rsidRPr="003127E4" w:rsidR="00596912" w:rsidRDefault="00596912" w14:paraId="1DFB27DC" w14:textId="77777777">
      <w:pPr>
        <w:rPr>
          <w:rFonts w:ascii="Calibri" w:hAnsi="Calibri"/>
          <w:sz w:val="22"/>
          <w:szCs w:val="22"/>
        </w:rPr>
      </w:pPr>
    </w:p>
    <w:p w:rsidRPr="003127E4" w:rsidR="007E2EEB" w:rsidP="008E7C1D" w:rsidRDefault="007E2EEB" w14:paraId="55F149CA" w14:textId="77777777">
      <w:pPr>
        <w:ind w:left="720"/>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w:t>
      </w:r>
      <w:proofErr w:type="gramStart"/>
      <w:r w:rsidRPr="003127E4">
        <w:rPr>
          <w:rFonts w:ascii="Calibri" w:hAnsi="Calibri"/>
          <w:sz w:val="22"/>
          <w:szCs w:val="22"/>
        </w:rPr>
        <w:t>all of</w:t>
      </w:r>
      <w:proofErr w:type="gramEnd"/>
      <w:r w:rsidRPr="003127E4">
        <w:rPr>
          <w:rFonts w:ascii="Calibri" w:hAnsi="Calibri"/>
          <w:sz w:val="22"/>
          <w:szCs w:val="22"/>
        </w:rPr>
        <w:t xml:space="preserve"> the collections of information in this submission:</w:t>
      </w:r>
    </w:p>
    <w:p w:rsidRPr="003127E4" w:rsidR="007E2EEB" w:rsidRDefault="007E2EEB" w14:paraId="24A8C079" w14:textId="77777777">
      <w:pPr>
        <w:rPr>
          <w:rFonts w:ascii="Calibri" w:hAnsi="Calibri"/>
          <w:sz w:val="22"/>
          <w:szCs w:val="22"/>
        </w:rPr>
      </w:pPr>
    </w:p>
    <w:p w:rsidRPr="003127E4" w:rsidR="007E2EEB" w:rsidRDefault="007E2EEB" w14:paraId="78ECAB15" w14:textId="77777777">
      <w:pPr>
        <w:rPr>
          <w:rFonts w:ascii="Calibri" w:hAnsi="Calibri"/>
          <w:sz w:val="22"/>
          <w:szCs w:val="22"/>
        </w:rPr>
        <w:sectPr w:rsidRPr="003127E4" w:rsidR="007E2EEB" w:rsidSect="005C66C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864" w:left="1440" w:header="1440" w:footer="1440" w:gutter="0"/>
          <w:cols w:space="720"/>
          <w:noEndnote/>
        </w:sectPr>
      </w:pPr>
    </w:p>
    <w:p w:rsidRPr="003127E4" w:rsidR="007E2EEB" w:rsidP="008E7C1D" w:rsidRDefault="007E2EEB" w14:paraId="2A6C4F9F"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3127E4">
        <w:rPr>
          <w:rFonts w:ascii="Calibri" w:hAnsi="Calibri"/>
          <w:sz w:val="22"/>
          <w:szCs w:val="22"/>
        </w:rPr>
        <w:t>as long as</w:t>
      </w:r>
      <w:proofErr w:type="gramEnd"/>
      <w:r w:rsidRPr="003127E4">
        <w:rPr>
          <w:rFonts w:ascii="Calibri" w:hAnsi="Calibri"/>
          <w:sz w:val="22"/>
          <w:szCs w:val="22"/>
        </w:rPr>
        <w:t xml:space="preserve">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05922" w14:textId="77777777" w:rsidR="006C2E4A" w:rsidRDefault="006C2E4A">
      <w:r>
        <w:separator/>
      </w:r>
    </w:p>
  </w:endnote>
  <w:endnote w:type="continuationSeparator" w:id="0">
    <w:p w14:paraId="0F0070DB" w14:textId="77777777" w:rsidR="006C2E4A" w:rsidRDefault="006C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FC4CB" w14:textId="77777777" w:rsidR="00ED51E5" w:rsidRDefault="00ED5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539FB" w14:textId="77777777" w:rsidR="00ED51E5" w:rsidRDefault="00ED5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DD86" w14:textId="77777777" w:rsidR="00ED51E5" w:rsidRDefault="00ED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B9CB0" w14:textId="77777777" w:rsidR="006C2E4A" w:rsidRDefault="006C2E4A">
      <w:r>
        <w:separator/>
      </w:r>
    </w:p>
  </w:footnote>
  <w:footnote w:type="continuationSeparator" w:id="0">
    <w:p w14:paraId="4D798A3F" w14:textId="77777777" w:rsidR="006C2E4A" w:rsidRDefault="006C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152EF" w14:textId="77777777" w:rsidR="00ED51E5" w:rsidRDefault="00ED5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E5BFC"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BF5770">
      <w:rPr>
        <w:rFonts w:cs="Courier"/>
        <w:b/>
        <w:bCs/>
        <w:noProof/>
      </w:rPr>
      <w:t>1</w:t>
    </w:r>
    <w:r>
      <w:rPr>
        <w:rFonts w:cs="Courier"/>
        <w:b/>
        <w:bCs/>
      </w:rPr>
      <w:fldChar w:fldCharType="end"/>
    </w:r>
  </w:p>
  <w:p w14:paraId="047B7278" w14:textId="77777777" w:rsidR="005C66C6" w:rsidRDefault="005C66C6"/>
  <w:p w14:paraId="0EE3279C" w14:textId="77777777" w:rsidR="005C66C6" w:rsidRDefault="005C66C6">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2B8F8" w14:textId="77777777" w:rsidR="00ED51E5" w:rsidRDefault="00ED5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44F37"/>
    <w:rsid w:val="0007051C"/>
    <w:rsid w:val="00087EBC"/>
    <w:rsid w:val="000A7FC1"/>
    <w:rsid w:val="001144BE"/>
    <w:rsid w:val="001337C1"/>
    <w:rsid w:val="00134F9B"/>
    <w:rsid w:val="00161268"/>
    <w:rsid w:val="00166349"/>
    <w:rsid w:val="00183189"/>
    <w:rsid w:val="001A0759"/>
    <w:rsid w:val="001A6F7B"/>
    <w:rsid w:val="001B24BC"/>
    <w:rsid w:val="001C3D05"/>
    <w:rsid w:val="001E2D51"/>
    <w:rsid w:val="0021355A"/>
    <w:rsid w:val="0023566C"/>
    <w:rsid w:val="00246391"/>
    <w:rsid w:val="00251ED2"/>
    <w:rsid w:val="00282B0F"/>
    <w:rsid w:val="00293354"/>
    <w:rsid w:val="002F1933"/>
    <w:rsid w:val="00305112"/>
    <w:rsid w:val="00305478"/>
    <w:rsid w:val="003127E4"/>
    <w:rsid w:val="003373EE"/>
    <w:rsid w:val="003B2641"/>
    <w:rsid w:val="0040164F"/>
    <w:rsid w:val="0040669B"/>
    <w:rsid w:val="004117FC"/>
    <w:rsid w:val="0042247C"/>
    <w:rsid w:val="00427C16"/>
    <w:rsid w:val="00473D0D"/>
    <w:rsid w:val="004D3707"/>
    <w:rsid w:val="004F583D"/>
    <w:rsid w:val="005011E6"/>
    <w:rsid w:val="0051280C"/>
    <w:rsid w:val="005235D0"/>
    <w:rsid w:val="005649AE"/>
    <w:rsid w:val="00587748"/>
    <w:rsid w:val="00596912"/>
    <w:rsid w:val="005B3EEF"/>
    <w:rsid w:val="005C66C6"/>
    <w:rsid w:val="005D3DAB"/>
    <w:rsid w:val="005D5324"/>
    <w:rsid w:val="005D6094"/>
    <w:rsid w:val="005D7415"/>
    <w:rsid w:val="00630912"/>
    <w:rsid w:val="006322DE"/>
    <w:rsid w:val="006368E6"/>
    <w:rsid w:val="006726A1"/>
    <w:rsid w:val="006C2E4A"/>
    <w:rsid w:val="006E6E53"/>
    <w:rsid w:val="00700E0A"/>
    <w:rsid w:val="00715FFF"/>
    <w:rsid w:val="007369BD"/>
    <w:rsid w:val="00762073"/>
    <w:rsid w:val="00763B45"/>
    <w:rsid w:val="007D513F"/>
    <w:rsid w:val="007E2EEB"/>
    <w:rsid w:val="007F12A5"/>
    <w:rsid w:val="00801A34"/>
    <w:rsid w:val="00833904"/>
    <w:rsid w:val="00853C81"/>
    <w:rsid w:val="008723DC"/>
    <w:rsid w:val="00872E6C"/>
    <w:rsid w:val="00894004"/>
    <w:rsid w:val="008D5498"/>
    <w:rsid w:val="008E7C1D"/>
    <w:rsid w:val="00902FB3"/>
    <w:rsid w:val="009545DF"/>
    <w:rsid w:val="00972A93"/>
    <w:rsid w:val="009846A4"/>
    <w:rsid w:val="00995E2E"/>
    <w:rsid w:val="009978F9"/>
    <w:rsid w:val="009E48FC"/>
    <w:rsid w:val="00A5626D"/>
    <w:rsid w:val="00AF1AEA"/>
    <w:rsid w:val="00AF77A5"/>
    <w:rsid w:val="00B07E63"/>
    <w:rsid w:val="00B33C15"/>
    <w:rsid w:val="00B34FA0"/>
    <w:rsid w:val="00B50ECF"/>
    <w:rsid w:val="00B65514"/>
    <w:rsid w:val="00BA436D"/>
    <w:rsid w:val="00BC0691"/>
    <w:rsid w:val="00BF5770"/>
    <w:rsid w:val="00C129CB"/>
    <w:rsid w:val="00C32E72"/>
    <w:rsid w:val="00C40223"/>
    <w:rsid w:val="00C46C3B"/>
    <w:rsid w:val="00C47A0C"/>
    <w:rsid w:val="00CA1998"/>
    <w:rsid w:val="00CB4537"/>
    <w:rsid w:val="00D413BD"/>
    <w:rsid w:val="00D46069"/>
    <w:rsid w:val="00D97C29"/>
    <w:rsid w:val="00DA6CF0"/>
    <w:rsid w:val="00DC0C44"/>
    <w:rsid w:val="00DD17F0"/>
    <w:rsid w:val="00E54B61"/>
    <w:rsid w:val="00E67DB8"/>
    <w:rsid w:val="00E82AA2"/>
    <w:rsid w:val="00E9076D"/>
    <w:rsid w:val="00ED51E5"/>
    <w:rsid w:val="00F00DD1"/>
    <w:rsid w:val="00F23C20"/>
    <w:rsid w:val="00F26675"/>
    <w:rsid w:val="00F26D20"/>
    <w:rsid w:val="00F47EEC"/>
    <w:rsid w:val="00F74FA2"/>
    <w:rsid w:val="00F820B4"/>
    <w:rsid w:val="00F908F1"/>
    <w:rsid w:val="00FA1F7C"/>
    <w:rsid w:val="00FB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917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FollowedHyperlink">
    <w:name w:val="FollowedHyperlink"/>
    <w:basedOn w:val="DefaultParagraphFont"/>
    <w:rsid w:val="008E7C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9060</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2021-04-25T01:20:00Z</dcterms:created>
  <dcterms:modified xsi:type="dcterms:W3CDTF">2021-04-25T01:20:00Z</dcterms:modified>
</cp:coreProperties>
</file>