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5B27" w:rsidR="00B27061" w:rsidRDefault="00B27061" w14:paraId="4F1F222C" w14:textId="77777777">
      <w:pPr>
        <w:jc w:val="center"/>
        <w:rPr>
          <w:rFonts w:ascii="Times New Roman" w:hAnsi="Times New Roman"/>
          <w:b/>
          <w:bCs/>
        </w:rPr>
      </w:pPr>
      <w:r w:rsidRPr="00A05B27">
        <w:rPr>
          <w:rFonts w:ascii="Times New Roman" w:hAnsi="Times New Roman"/>
          <w:b/>
          <w:bCs/>
        </w:rPr>
        <w:t xml:space="preserve">SUPPORTING STATEMENT FOR </w:t>
      </w:r>
    </w:p>
    <w:p w:rsidRPr="00895E43" w:rsidR="007312F9" w:rsidRDefault="00895E43" w14:paraId="4F1F222D" w14:textId="094C2EE2">
      <w:pPr>
        <w:jc w:val="center"/>
        <w:rPr>
          <w:rFonts w:ascii="Times New Roman" w:hAnsi="Times New Roman"/>
          <w:b/>
          <w:bCs/>
        </w:rPr>
      </w:pPr>
      <w:r>
        <w:rPr>
          <w:rFonts w:ascii="Times New Roman" w:hAnsi="Times New Roman"/>
          <w:b/>
        </w:rPr>
        <w:t>A</w:t>
      </w:r>
      <w:r w:rsidR="000F3A48">
        <w:rPr>
          <w:rFonts w:ascii="Times New Roman" w:hAnsi="Times New Roman"/>
          <w:b/>
        </w:rPr>
        <w:t>pplication for Carrier Documentation</w:t>
      </w:r>
    </w:p>
    <w:p w:rsidRPr="00895E43" w:rsidR="00DE08FF" w:rsidRDefault="00DE08FF" w14:paraId="4F1F222E" w14:textId="77777777">
      <w:pPr>
        <w:jc w:val="center"/>
        <w:rPr>
          <w:rFonts w:ascii="Times New Roman" w:hAnsi="Times New Roman"/>
          <w:b/>
          <w:bCs/>
        </w:rPr>
      </w:pPr>
      <w:r>
        <w:rPr>
          <w:rFonts w:ascii="Times New Roman" w:hAnsi="Times New Roman"/>
          <w:b/>
          <w:bCs/>
        </w:rPr>
        <w:t xml:space="preserve">OMB Control No.: </w:t>
      </w:r>
      <w:r w:rsidRPr="00A05B27" w:rsidR="00A05B27">
        <w:rPr>
          <w:rFonts w:ascii="Times New Roman" w:hAnsi="Times New Roman"/>
          <w:b/>
          <w:bCs/>
        </w:rPr>
        <w:t>1615-</w:t>
      </w:r>
      <w:r w:rsidR="00895E43">
        <w:rPr>
          <w:rFonts w:ascii="Times New Roman" w:hAnsi="Times New Roman"/>
          <w:b/>
          <w:bCs/>
        </w:rPr>
        <w:t>0135</w:t>
      </w:r>
    </w:p>
    <w:p w:rsidRPr="00895E43" w:rsidR="00DE08FF" w:rsidRDefault="00DE08FF" w14:paraId="4F1F222F" w14:textId="77777777">
      <w:pPr>
        <w:jc w:val="center"/>
        <w:rPr>
          <w:rFonts w:ascii="Times New Roman" w:hAnsi="Times New Roman"/>
          <w:b/>
          <w:bCs/>
        </w:rPr>
      </w:pPr>
      <w:r>
        <w:rPr>
          <w:rFonts w:ascii="Times New Roman" w:hAnsi="Times New Roman"/>
          <w:b/>
          <w:bCs/>
        </w:rPr>
        <w:t xml:space="preserve">COLLECTION INSTRUMENT(S): </w:t>
      </w:r>
      <w:r w:rsidR="00895E43">
        <w:rPr>
          <w:rFonts w:ascii="Times New Roman" w:hAnsi="Times New Roman"/>
          <w:b/>
          <w:bCs/>
        </w:rPr>
        <w:t>I-131A</w:t>
      </w:r>
    </w:p>
    <w:p w:rsidR="002A4A73" w:rsidRDefault="007312F9" w14:paraId="4F1F2230"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4F1F2231" w14:textId="77777777">
      <w:pPr>
        <w:jc w:val="both"/>
        <w:rPr>
          <w:rFonts w:ascii="Times New Roman" w:hAnsi="Times New Roman"/>
        </w:rPr>
      </w:pPr>
    </w:p>
    <w:p w:rsidRPr="00B1471A" w:rsidR="00B27061" w:rsidP="00914A5D" w:rsidRDefault="00B27061" w14:paraId="4F1F2232"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4F1F2233" w14:textId="77777777">
      <w:pPr>
        <w:rPr>
          <w:rFonts w:ascii="Times New Roman" w:hAnsi="Times New Roman"/>
        </w:rPr>
      </w:pPr>
    </w:p>
    <w:p w:rsidRPr="008A4764" w:rsidR="00807BA2" w:rsidP="00914A5D" w:rsidRDefault="00B27061" w14:paraId="4F1F2234"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895E43" w:rsidP="00895E43" w:rsidRDefault="00895E43" w14:paraId="4F1F2235" w14:textId="77777777">
      <w:pPr>
        <w:tabs>
          <w:tab w:val="left" w:pos="-1440"/>
        </w:tabs>
        <w:ind w:left="720"/>
        <w:rPr>
          <w:rFonts w:ascii="Times New Roman" w:hAnsi="Times New Roman"/>
        </w:rPr>
      </w:pPr>
    </w:p>
    <w:p w:rsidR="00870091" w:rsidP="00870091" w:rsidRDefault="00870091" w14:paraId="5A6567D8" w14:textId="77777777">
      <w:pPr>
        <w:tabs>
          <w:tab w:val="left" w:pos="-1440"/>
        </w:tabs>
        <w:ind w:left="720"/>
        <w:rPr>
          <w:rFonts w:ascii="Times New Roman" w:hAnsi="Times New Roman"/>
        </w:rPr>
      </w:pPr>
      <w:r>
        <w:rPr>
          <w:rFonts w:ascii="Times New Roman" w:hAnsi="Times New Roman"/>
        </w:rPr>
        <w:t>U.S. Citizenship and Immigration Services (USCIS) Form I-131A, Application for Carrier Documentation, is utilized to allow 1) Lawful Permanent Residents (LPR) and Conditional Permanent Residents (CPR) to request carrier documentation (boarding foil) at a U.S. Embassy or U.S. Consulate and 2) other aliens</w:t>
      </w:r>
      <w:r w:rsidRPr="00D47EC0">
        <w:rPr>
          <w:rFonts w:ascii="Times New Roman" w:hAnsi="Times New Roman"/>
        </w:rPr>
        <w:t xml:space="preserve"> traveling abroad on an Advance Parole Document (Form I-512 or I-512L) or Employment Authorization Documents</w:t>
      </w:r>
      <w:r>
        <w:rPr>
          <w:rFonts w:ascii="Times New Roman" w:hAnsi="Times New Roman"/>
        </w:rPr>
        <w:t xml:space="preserve"> (EAD)</w:t>
      </w:r>
      <w:r w:rsidRPr="00D47EC0">
        <w:rPr>
          <w:rFonts w:ascii="Times New Roman" w:hAnsi="Times New Roman"/>
        </w:rPr>
        <w:t xml:space="preserve"> with travel endorsement (Form I-766), to request </w:t>
      </w:r>
      <w:r>
        <w:rPr>
          <w:rFonts w:ascii="Times New Roman" w:hAnsi="Times New Roman"/>
        </w:rPr>
        <w:t>carrier documentation</w:t>
      </w:r>
      <w:r w:rsidRPr="00D47EC0">
        <w:rPr>
          <w:rFonts w:ascii="Times New Roman" w:hAnsi="Times New Roman"/>
        </w:rPr>
        <w:t xml:space="preserve"> (boarding foil) at a U.S. Embassy or U.S. Consulate when their documents have been lost, stolen, or damaged overseas.</w:t>
      </w:r>
      <w:r>
        <w:rPr>
          <w:rFonts w:ascii="Verdana" w:hAnsi="Verdana"/>
          <w:sz w:val="20"/>
          <w:szCs w:val="20"/>
        </w:rPr>
        <w:t xml:space="preserve"> </w:t>
      </w:r>
      <w:r>
        <w:rPr>
          <w:rFonts w:ascii="Times New Roman" w:hAnsi="Times New Roman"/>
        </w:rPr>
        <w:t xml:space="preserve">An approved I-131A will allow a commercial carrier to board the LPR/CPR or non-immigrant with a previously granted advance parole or EAD with travel endorsement on a vessel or aircraft destined for the United States without transportation carrier liability. </w:t>
      </w:r>
    </w:p>
    <w:p w:rsidR="00870091" w:rsidP="00870091" w:rsidRDefault="00870091" w14:paraId="7F4DC038" w14:textId="77777777">
      <w:pPr>
        <w:tabs>
          <w:tab w:val="left" w:pos="-1440"/>
        </w:tabs>
        <w:ind w:left="720"/>
        <w:rPr>
          <w:rFonts w:ascii="Times New Roman" w:hAnsi="Times New Roman"/>
        </w:rPr>
      </w:pPr>
    </w:p>
    <w:p w:rsidR="00870091" w:rsidP="00870091" w:rsidRDefault="00870091" w14:paraId="64D41170" w14:textId="77777777">
      <w:pPr>
        <w:tabs>
          <w:tab w:val="left" w:pos="-1440"/>
        </w:tabs>
        <w:ind w:left="720"/>
        <w:rPr>
          <w:rFonts w:ascii="Times New Roman" w:hAnsi="Times New Roman"/>
        </w:rPr>
      </w:pPr>
      <w:r>
        <w:rPr>
          <w:rFonts w:ascii="Times New Roman" w:hAnsi="Times New Roman"/>
        </w:rPr>
        <w:t xml:space="preserve">Applicants may be required to submit biometric information if the regulations or form instructions require such information or if requested in accordance with </w:t>
      </w:r>
      <w:bookmarkStart w:name="OLE_LINK6" w:id="0"/>
      <w:bookmarkStart w:name="OLE_LINK5" w:id="1"/>
      <w:r>
        <w:rPr>
          <w:rFonts w:ascii="Times New Roman" w:hAnsi="Times New Roman"/>
        </w:rPr>
        <w:t>8 CFR 103.2(b)(9)</w:t>
      </w:r>
      <w:bookmarkEnd w:id="0"/>
      <w:bookmarkEnd w:id="1"/>
      <w:r>
        <w:rPr>
          <w:rFonts w:ascii="Times New Roman" w:hAnsi="Times New Roman"/>
        </w:rPr>
        <w:t xml:space="preserve">.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Pr>
          <w:rFonts w:ascii="Times New Roman" w:hAnsi="Times New Roman"/>
          <w:i/>
        </w:rPr>
        <w:t>See</w:t>
      </w:r>
      <w:r>
        <w:rPr>
          <w:rFonts w:ascii="Times New Roman" w:hAnsi="Times New Roman"/>
        </w:rPr>
        <w:t xml:space="preserve"> 8 CFR 103.16.  </w:t>
      </w:r>
    </w:p>
    <w:p w:rsidR="00870091" w:rsidP="00870091" w:rsidRDefault="00870091" w14:paraId="36ADE183" w14:textId="77777777">
      <w:pPr>
        <w:tabs>
          <w:tab w:val="left" w:pos="-1440"/>
        </w:tabs>
        <w:ind w:left="720"/>
        <w:rPr>
          <w:rFonts w:ascii="Times New Roman" w:hAnsi="Times New Roman"/>
        </w:rPr>
      </w:pPr>
    </w:p>
    <w:p w:rsidR="00870091" w:rsidP="00870091" w:rsidRDefault="00870091" w14:paraId="47B120AD" w14:textId="77777777">
      <w:pPr>
        <w:tabs>
          <w:tab w:val="left" w:pos="-1440"/>
        </w:tabs>
        <w:ind w:left="720"/>
        <w:rPr>
          <w:rFonts w:ascii="Times New Roman" w:hAnsi="Times New Roman"/>
        </w:rPr>
      </w:pPr>
      <w:r>
        <w:rPr>
          <w:rFonts w:ascii="Times New Roman" w:hAnsi="Times New Roman"/>
        </w:rPr>
        <w:t xml:space="preserve">The Department of State (DOS) and/or DHS will conduct background, security and identity checks on all applicants that request Carrier Documentation (boarding foil).  Applicants may be required to appear for an interview and submit biometrics information at a U.S. Embassy, U.S. Consulate or DHS office overseas.  </w:t>
      </w:r>
    </w:p>
    <w:p w:rsidR="00870091" w:rsidP="00870091" w:rsidRDefault="00870091" w14:paraId="713F6EA0" w14:textId="77777777">
      <w:pPr>
        <w:tabs>
          <w:tab w:val="left" w:pos="-1440"/>
        </w:tabs>
        <w:ind w:left="720"/>
        <w:rPr>
          <w:rFonts w:ascii="Times New Roman" w:hAnsi="Times New Roman"/>
          <w:b/>
        </w:rPr>
      </w:pPr>
    </w:p>
    <w:p w:rsidR="00870091" w:rsidP="00870091" w:rsidRDefault="00870091" w14:paraId="2983F1E7" w14:textId="77777777">
      <w:pPr>
        <w:tabs>
          <w:tab w:val="left" w:pos="-1440"/>
        </w:tabs>
        <w:ind w:left="720"/>
        <w:rPr>
          <w:rFonts w:ascii="Times New Roman" w:hAnsi="Times New Roman"/>
        </w:rPr>
      </w:pPr>
      <w:r>
        <w:rPr>
          <w:rFonts w:ascii="Times New Roman" w:hAnsi="Times New Roman"/>
          <w:b/>
        </w:rPr>
        <w:t>Authorities</w:t>
      </w:r>
      <w:bookmarkStart w:name="OLE_LINK8" w:id="2"/>
      <w:bookmarkStart w:name="OLE_LINK7" w:id="3"/>
      <w:r>
        <w:rPr>
          <w:rFonts w:ascii="Times New Roman" w:hAnsi="Times New Roman"/>
          <w:b/>
        </w:rPr>
        <w:t>:</w:t>
      </w:r>
      <w:r>
        <w:rPr>
          <w:rFonts w:ascii="Times New Roman" w:hAnsi="Times New Roman"/>
        </w:rPr>
        <w:t xml:space="preserve">  8 U.S.C. §§ 1103, 1158, 1182, 1203 and 1204</w:t>
      </w:r>
      <w:bookmarkEnd w:id="2"/>
      <w:bookmarkEnd w:id="3"/>
    </w:p>
    <w:p w:rsidRPr="0029577A" w:rsidR="007312F9" w:rsidP="00914A5D" w:rsidRDefault="007312F9" w14:paraId="4F1F223D" w14:textId="77777777">
      <w:pPr>
        <w:tabs>
          <w:tab w:val="left" w:pos="-1440"/>
        </w:tabs>
        <w:ind w:left="720"/>
        <w:rPr>
          <w:rFonts w:ascii="Times New Roman" w:hAnsi="Times New Roman"/>
        </w:rPr>
      </w:pPr>
    </w:p>
    <w:p w:rsidRPr="00914A5D" w:rsidR="00B27061" w:rsidP="00914A5D" w:rsidRDefault="00B27061" w14:paraId="4F1F223E"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P="00914A5D" w:rsidRDefault="00B27061" w14:paraId="4F1F223F" w14:textId="77777777">
      <w:pPr>
        <w:ind w:left="720"/>
        <w:rPr>
          <w:rFonts w:ascii="Times New Roman" w:hAnsi="Times New Roman"/>
        </w:rPr>
      </w:pPr>
    </w:p>
    <w:p w:rsidR="00D11949" w:rsidP="00D11949" w:rsidRDefault="00895E43" w14:paraId="6C888624" w14:textId="77777777">
      <w:pPr>
        <w:tabs>
          <w:tab w:val="left" w:pos="-1440"/>
        </w:tabs>
        <w:ind w:left="720" w:hanging="720"/>
        <w:rPr>
          <w:rFonts w:ascii="Times New Roman" w:hAnsi="Times New Roman"/>
        </w:rPr>
      </w:pPr>
      <w:r>
        <w:rPr>
          <w:rFonts w:ascii="Times New Roman" w:hAnsi="Times New Roman"/>
        </w:rPr>
        <w:tab/>
      </w:r>
      <w:r w:rsidR="00D11949">
        <w:rPr>
          <w:rFonts w:ascii="Times New Roman" w:hAnsi="Times New Roman"/>
        </w:rPr>
        <w:t xml:space="preserve">Form I-131A has two uses: 1) A lawful permanent resident or a conditional permanent </w:t>
      </w:r>
      <w:r w:rsidR="00D11949">
        <w:rPr>
          <w:rFonts w:ascii="Times New Roman" w:hAnsi="Times New Roman"/>
        </w:rPr>
        <w:lastRenderedPageBreak/>
        <w:t xml:space="preserve">resident, who is traveling overseas and is not in possession of a valid, unexpired Permanent Resident Card or other evidence of lawful permanent resident status, may use this form to apply for Carrier Documentation within one year of his or her last departure from the United States;  2) a an alien who is </w:t>
      </w:r>
      <w:r w:rsidRPr="00C70115" w:rsidR="00D11949">
        <w:rPr>
          <w:rFonts w:ascii="Times New Roman" w:hAnsi="Times New Roman"/>
        </w:rPr>
        <w:t xml:space="preserve">traveling </w:t>
      </w:r>
      <w:r w:rsidR="00D11949">
        <w:rPr>
          <w:rFonts w:ascii="Times New Roman" w:hAnsi="Times New Roman"/>
        </w:rPr>
        <w:t>overseas</w:t>
      </w:r>
      <w:r w:rsidRPr="00C70115" w:rsidR="00D11949">
        <w:rPr>
          <w:rFonts w:ascii="Times New Roman" w:hAnsi="Times New Roman"/>
        </w:rPr>
        <w:t xml:space="preserve"> on an Advance Parole Document (Form I-512 or I-512L) or Employment Authorization Document with travel endorsement (Form I-766),</w:t>
      </w:r>
      <w:r w:rsidR="00D11949">
        <w:rPr>
          <w:rFonts w:ascii="Times New Roman" w:hAnsi="Times New Roman"/>
        </w:rPr>
        <w:t xml:space="preserve"> may use this form to apply for C</w:t>
      </w:r>
      <w:r w:rsidRPr="00C70115" w:rsidR="00D11949">
        <w:rPr>
          <w:rFonts w:ascii="Times New Roman" w:hAnsi="Times New Roman"/>
        </w:rPr>
        <w:t>arrier Documentation wher</w:t>
      </w:r>
      <w:r w:rsidR="00D11949">
        <w:rPr>
          <w:rFonts w:ascii="Times New Roman" w:hAnsi="Times New Roman"/>
        </w:rPr>
        <w:t>e his or her do</w:t>
      </w:r>
      <w:r w:rsidRPr="00C70115" w:rsidR="00D11949">
        <w:rPr>
          <w:rFonts w:ascii="Times New Roman" w:hAnsi="Times New Roman"/>
        </w:rPr>
        <w:t>cument ha</w:t>
      </w:r>
      <w:r w:rsidR="00D11949">
        <w:rPr>
          <w:rFonts w:ascii="Times New Roman" w:hAnsi="Times New Roman"/>
        </w:rPr>
        <w:t>s</w:t>
      </w:r>
      <w:r w:rsidRPr="00C70115" w:rsidR="00D11949">
        <w:rPr>
          <w:rFonts w:ascii="Times New Roman" w:hAnsi="Times New Roman"/>
        </w:rPr>
        <w:t xml:space="preserve"> been lost, stolen, or damaged overseas</w:t>
      </w:r>
      <w:r w:rsidR="00D11949">
        <w:rPr>
          <w:rFonts w:ascii="Times New Roman" w:hAnsi="Times New Roman"/>
        </w:rPr>
        <w:t xml:space="preserve"> and that document has not expired</w:t>
      </w:r>
      <w:r w:rsidRPr="00C70115" w:rsidR="00D11949">
        <w:rPr>
          <w:rFonts w:ascii="Times New Roman" w:hAnsi="Times New Roman"/>
        </w:rPr>
        <w:t>.</w:t>
      </w:r>
    </w:p>
    <w:p w:rsidR="00D11949" w:rsidP="00D11949" w:rsidRDefault="00D11949" w14:paraId="4C8F045F" w14:textId="77777777">
      <w:pPr>
        <w:ind w:left="720"/>
        <w:rPr>
          <w:rFonts w:ascii="Times New Roman" w:hAnsi="Times New Roman"/>
        </w:rPr>
      </w:pPr>
    </w:p>
    <w:p w:rsidR="00D11949" w:rsidP="00D11949" w:rsidRDefault="00D11949" w14:paraId="25A77C91" w14:textId="77777777">
      <w:pPr>
        <w:ind w:left="720"/>
        <w:rPr>
          <w:rFonts w:ascii="Times New Roman" w:hAnsi="Times New Roman"/>
        </w:rPr>
      </w:pPr>
      <w:r>
        <w:rPr>
          <w:rFonts w:ascii="Times New Roman" w:hAnsi="Times New Roman"/>
        </w:rPr>
        <w:t xml:space="preserve">In </w:t>
      </w:r>
      <w:proofErr w:type="gramStart"/>
      <w:r>
        <w:rPr>
          <w:rFonts w:ascii="Times New Roman" w:hAnsi="Times New Roman"/>
        </w:rPr>
        <w:t>both of the above</w:t>
      </w:r>
      <w:proofErr w:type="gramEnd"/>
      <w:r>
        <w:rPr>
          <w:rFonts w:ascii="Times New Roman" w:hAnsi="Times New Roman"/>
        </w:rPr>
        <w:t xml:space="preserve"> circumstances, the applicant must submit the application in person at a U.S. Embassy or U.S. Consulate.</w:t>
      </w:r>
      <w:r>
        <w:rPr>
          <w:rStyle w:val="CommentReference"/>
          <w:rFonts w:ascii="Times New Roman" w:hAnsi="Times New Roman"/>
        </w:rPr>
        <w:t xml:space="preserve">  </w:t>
      </w:r>
      <w:r>
        <w:rPr>
          <w:rFonts w:ascii="Times New Roman" w:hAnsi="Times New Roman"/>
        </w:rPr>
        <w:t>The decision on Form I-131A is entirely discretionary and may not be appealed.  Furthermore, DHS may revoke or terminate Carrier Documentation at any time.</w:t>
      </w:r>
    </w:p>
    <w:p w:rsidR="00D11949" w:rsidP="00D11949" w:rsidRDefault="00D11949" w14:paraId="2562882A" w14:textId="77777777">
      <w:pPr>
        <w:tabs>
          <w:tab w:val="left" w:pos="-1440"/>
        </w:tabs>
        <w:ind w:left="720" w:hanging="720"/>
        <w:rPr>
          <w:rFonts w:ascii="Times New Roman" w:hAnsi="Times New Roman"/>
        </w:rPr>
      </w:pPr>
      <w:r>
        <w:rPr>
          <w:rFonts w:ascii="Times New Roman" w:hAnsi="Times New Roman"/>
        </w:rPr>
        <w:t xml:space="preserve"> </w:t>
      </w:r>
      <w:r w:rsidRPr="00C70115">
        <w:rPr>
          <w:rFonts w:ascii="Times New Roman" w:hAnsi="Times New Roman"/>
        </w:rPr>
        <w:t xml:space="preserve"> </w:t>
      </w:r>
    </w:p>
    <w:p w:rsidR="00895E43" w:rsidP="00D11949" w:rsidRDefault="00D11949" w14:paraId="4F1F2243" w14:textId="4EA51789">
      <w:pPr>
        <w:tabs>
          <w:tab w:val="left" w:pos="-1440"/>
        </w:tabs>
        <w:ind w:left="720" w:hanging="720"/>
        <w:rPr>
          <w:rFonts w:ascii="Times New Roman" w:hAnsi="Times New Roman"/>
        </w:rPr>
      </w:pPr>
      <w:r>
        <w:rPr>
          <w:rFonts w:ascii="Times New Roman" w:hAnsi="Times New Roman"/>
        </w:rPr>
        <w:t xml:space="preserve">            If the Form I-131A is approved, DOS will issue a boarding foil, generally valid for 30 days, which will allow the individual to board a vessel or aircraft, travel to the United States, and present him or herself at a U.S. port-of-entry.  A boarding foil (Carrier Documentation) is not a guarantee of admission or other form of entry into the United States, and U.S. Customs and Border Protection (CBP) will carry out all required inspection procedures upon the alien’s arrival at a U.S. port of entry.</w:t>
      </w:r>
    </w:p>
    <w:p w:rsidR="00D11949" w:rsidP="00D11949" w:rsidRDefault="00D11949" w14:paraId="1B708EC4" w14:textId="77777777">
      <w:pPr>
        <w:tabs>
          <w:tab w:val="left" w:pos="-1440"/>
        </w:tabs>
        <w:ind w:left="720" w:hanging="720"/>
        <w:rPr>
          <w:rFonts w:ascii="Times New Roman" w:hAnsi="Times New Roman"/>
        </w:rPr>
      </w:pPr>
    </w:p>
    <w:p w:rsidRPr="00914A5D" w:rsidR="00B27061" w:rsidP="00914A5D" w:rsidRDefault="00B27061" w14:paraId="4F1F2244"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4F1F2245" w14:textId="77777777">
      <w:pPr>
        <w:tabs>
          <w:tab w:val="left" w:pos="-1440"/>
        </w:tabs>
        <w:ind w:left="720"/>
        <w:rPr>
          <w:rFonts w:ascii="Times New Roman" w:hAnsi="Times New Roman"/>
        </w:rPr>
      </w:pPr>
    </w:p>
    <w:p w:rsidRPr="0083731C" w:rsidR="00D11949" w:rsidP="00D11949" w:rsidRDefault="00D11949" w14:paraId="52793932" w14:textId="37901236">
      <w:pPr>
        <w:tabs>
          <w:tab w:val="left" w:pos="-1440"/>
        </w:tabs>
        <w:ind w:left="720"/>
        <w:rPr>
          <w:rFonts w:ascii="Times New Roman" w:hAnsi="Times New Roman"/>
        </w:rPr>
      </w:pPr>
      <w:r>
        <w:rPr>
          <w:rFonts w:ascii="Times New Roman" w:hAnsi="Times New Roman"/>
        </w:rPr>
        <w:t>T</w:t>
      </w:r>
      <w:r w:rsidRPr="00B6482C">
        <w:rPr>
          <w:rFonts w:ascii="Times New Roman" w:hAnsi="Times New Roman"/>
        </w:rPr>
        <w:t xml:space="preserve">his information collection provides the most efficient means for collecting and processing the required data.  </w:t>
      </w:r>
      <w:r>
        <w:rPr>
          <w:rFonts w:ascii="Times New Roman" w:hAnsi="Times New Roman"/>
        </w:rPr>
        <w:t>An individual</w:t>
      </w:r>
      <w:r w:rsidRPr="00B6482C">
        <w:rPr>
          <w:rFonts w:ascii="Times New Roman" w:hAnsi="Times New Roman"/>
        </w:rPr>
        <w:t xml:space="preserve"> </w:t>
      </w:r>
      <w:r w:rsidRPr="00B6482C">
        <w:rPr>
          <w:rFonts w:ascii="Times New Roman" w:hAnsi="Times New Roman"/>
          <w:shd w:val="clear" w:color="auto" w:fill="FFFFFF"/>
        </w:rPr>
        <w:t>must file Form I-131A</w:t>
      </w:r>
      <w:r w:rsidRPr="00B6482C">
        <w:rPr>
          <w:rStyle w:val="apple-converted-space"/>
          <w:rFonts w:ascii="Times New Roman" w:hAnsi="Times New Roman"/>
          <w:shd w:val="clear" w:color="auto" w:fill="FFFFFF"/>
        </w:rPr>
        <w:t> </w:t>
      </w:r>
      <w:r w:rsidRPr="00B6482C">
        <w:rPr>
          <w:rStyle w:val="Strong"/>
          <w:rFonts w:ascii="Times New Roman" w:hAnsi="Times New Roman"/>
          <w:shd w:val="clear" w:color="auto" w:fill="FFFFFF"/>
        </w:rPr>
        <w:t>in person</w:t>
      </w:r>
      <w:r w:rsidRPr="00B6482C">
        <w:rPr>
          <w:rStyle w:val="apple-converted-space"/>
          <w:rFonts w:ascii="Times New Roman" w:hAnsi="Times New Roman"/>
          <w:shd w:val="clear" w:color="auto" w:fill="FFFFFF"/>
        </w:rPr>
        <w:t> </w:t>
      </w:r>
      <w:proofErr w:type="gramStart"/>
      <w:r w:rsidRPr="00B6482C">
        <w:rPr>
          <w:rFonts w:ascii="Times New Roman" w:hAnsi="Times New Roman"/>
          <w:shd w:val="clear" w:color="auto" w:fill="FFFFFF"/>
        </w:rPr>
        <w:t>at  a</w:t>
      </w:r>
      <w:proofErr w:type="gramEnd"/>
      <w:r w:rsidRPr="00B6482C">
        <w:rPr>
          <w:rFonts w:ascii="Times New Roman" w:hAnsi="Times New Roman"/>
          <w:shd w:val="clear" w:color="auto" w:fill="FFFFFF"/>
        </w:rPr>
        <w:t xml:space="preserve"> U.S. Embassy or Consulate</w:t>
      </w:r>
      <w:r w:rsidRPr="00B6482C">
        <w:rPr>
          <w:rFonts w:ascii="Source Sans Pro" w:hAnsi="Source Sans Pro"/>
          <w:sz w:val="21"/>
          <w:szCs w:val="21"/>
          <w:shd w:val="clear" w:color="auto" w:fill="FFFFFF"/>
        </w:rPr>
        <w:t>.</w:t>
      </w:r>
      <w:r w:rsidRPr="00B6482C">
        <w:rPr>
          <w:rStyle w:val="apple-converted-space"/>
          <w:rFonts w:ascii="Source Sans Pro" w:hAnsi="Source Sans Pro"/>
          <w:sz w:val="21"/>
          <w:szCs w:val="21"/>
          <w:shd w:val="clear" w:color="auto" w:fill="FFFFFF"/>
        </w:rPr>
        <w:t> </w:t>
      </w:r>
      <w:r w:rsidRPr="00B6482C">
        <w:rPr>
          <w:rFonts w:ascii="Times New Roman" w:hAnsi="Times New Roman"/>
        </w:rPr>
        <w:t xml:space="preserve"> Prior to appearing at a U.S. Embassy or U.S. Consulate to file Form I-131A, the filing fee must be submitted through the USCIS online filing system on the USCIS Website.  </w:t>
      </w:r>
      <w:r>
        <w:rPr>
          <w:rFonts w:ascii="Times New Roman" w:hAnsi="Times New Roman"/>
        </w:rPr>
        <w:t>Applicants</w:t>
      </w:r>
      <w:r w:rsidRPr="00B6482C">
        <w:rPr>
          <w:rFonts w:ascii="Times New Roman" w:hAnsi="Times New Roman"/>
        </w:rPr>
        <w:t xml:space="preserve"> will be directed to make their fee payment via the collection approved at 1615-0131 (USCIS Electronic Payment Processing). </w:t>
      </w:r>
      <w:r w:rsidRPr="00B6482C">
        <w:rPr>
          <w:rFonts w:ascii="Times New Roman" w:hAnsi="Times New Roman"/>
          <w:shd w:val="clear" w:color="auto" w:fill="FFFFFF"/>
        </w:rPr>
        <w:t xml:space="preserve">When </w:t>
      </w:r>
      <w:r>
        <w:rPr>
          <w:rFonts w:ascii="Times New Roman" w:hAnsi="Times New Roman"/>
          <w:shd w:val="clear" w:color="auto" w:fill="FFFFFF"/>
        </w:rPr>
        <w:t>the applicant</w:t>
      </w:r>
      <w:r w:rsidRPr="00B6482C">
        <w:rPr>
          <w:rFonts w:ascii="Times New Roman" w:hAnsi="Times New Roman"/>
          <w:shd w:val="clear" w:color="auto" w:fill="FFFFFF"/>
        </w:rPr>
        <w:t xml:space="preserve"> appear</w:t>
      </w:r>
      <w:r>
        <w:rPr>
          <w:rFonts w:ascii="Times New Roman" w:hAnsi="Times New Roman"/>
          <w:shd w:val="clear" w:color="auto" w:fill="FFFFFF"/>
        </w:rPr>
        <w:t>s</w:t>
      </w:r>
      <w:r w:rsidRPr="00B6482C">
        <w:rPr>
          <w:rFonts w:ascii="Times New Roman" w:hAnsi="Times New Roman"/>
          <w:shd w:val="clear" w:color="auto" w:fill="FFFFFF"/>
        </w:rPr>
        <w:t xml:space="preserve"> in person to file Form I-131A, </w:t>
      </w:r>
      <w:r>
        <w:rPr>
          <w:rFonts w:ascii="Times New Roman" w:hAnsi="Times New Roman"/>
          <w:shd w:val="clear" w:color="auto" w:fill="FFFFFF"/>
        </w:rPr>
        <w:t xml:space="preserve">he or she </w:t>
      </w:r>
      <w:r w:rsidRPr="00B6482C">
        <w:rPr>
          <w:rFonts w:ascii="Times New Roman" w:hAnsi="Times New Roman"/>
          <w:shd w:val="clear" w:color="auto" w:fill="FFFFFF"/>
        </w:rPr>
        <w:t xml:space="preserve">must bring evidence </w:t>
      </w:r>
      <w:proofErr w:type="gramStart"/>
      <w:r>
        <w:rPr>
          <w:rFonts w:ascii="Times New Roman" w:hAnsi="Times New Roman"/>
          <w:shd w:val="clear" w:color="auto" w:fill="FFFFFF"/>
        </w:rPr>
        <w:t xml:space="preserve">of </w:t>
      </w:r>
      <w:r w:rsidRPr="00B6482C">
        <w:rPr>
          <w:rFonts w:ascii="Times New Roman" w:hAnsi="Times New Roman"/>
          <w:shd w:val="clear" w:color="auto" w:fill="FFFFFF"/>
        </w:rPr>
        <w:t xml:space="preserve"> fee</w:t>
      </w:r>
      <w:proofErr w:type="gramEnd"/>
      <w:r>
        <w:rPr>
          <w:rFonts w:ascii="Times New Roman" w:hAnsi="Times New Roman"/>
          <w:shd w:val="clear" w:color="auto" w:fill="FFFFFF"/>
        </w:rPr>
        <w:t xml:space="preserve"> payment</w:t>
      </w:r>
      <w:r w:rsidRPr="00B6482C">
        <w:rPr>
          <w:rFonts w:ascii="Times New Roman" w:hAnsi="Times New Roman"/>
          <w:shd w:val="clear" w:color="auto" w:fill="FFFFFF"/>
        </w:rPr>
        <w:t>, such as a copy of the payment confirmation page or a copy of the email payment receipt notice.</w:t>
      </w:r>
    </w:p>
    <w:p w:rsidR="00895E43" w:rsidP="00914A5D" w:rsidRDefault="00895E43" w14:paraId="4F1F2247" w14:textId="77777777">
      <w:pPr>
        <w:tabs>
          <w:tab w:val="left" w:pos="-1440"/>
        </w:tabs>
        <w:ind w:left="720"/>
        <w:rPr>
          <w:rFonts w:ascii="Times New Roman" w:hAnsi="Times New Roman"/>
        </w:rPr>
      </w:pPr>
    </w:p>
    <w:p w:rsidRPr="00914A5D" w:rsidR="00B27061" w:rsidP="00914A5D" w:rsidRDefault="00B27061" w14:paraId="4F1F2248"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P="00914A5D" w:rsidRDefault="007312F9" w14:paraId="4F1F2249" w14:textId="77777777">
      <w:pPr>
        <w:tabs>
          <w:tab w:val="left" w:pos="-1440"/>
        </w:tabs>
        <w:ind w:left="720"/>
        <w:rPr>
          <w:rFonts w:ascii="Times New Roman" w:hAnsi="Times New Roman"/>
        </w:rPr>
      </w:pPr>
    </w:p>
    <w:p w:rsidRPr="00113E01" w:rsidR="00895E43" w:rsidP="00895E43" w:rsidRDefault="00895E43" w14:paraId="4F1F224A" w14:textId="77777777">
      <w:pPr>
        <w:pStyle w:val="BodyTextIndent2"/>
        <w:spacing w:line="240" w:lineRule="auto"/>
        <w:ind w:left="720"/>
        <w:rPr>
          <w:rFonts w:ascii="Times New Roman" w:hAnsi="Times New Roman"/>
        </w:rPr>
      </w:pPr>
      <w:r w:rsidRPr="00113E01">
        <w:rPr>
          <w:rFonts w:ascii="Times New Roman" w:hAnsi="Times New Roman"/>
        </w:rPr>
        <w:t>A review of the USCIS automated forms tracking system was accomplished and revealed no duplication.  There is no similar data collected.</w:t>
      </w:r>
    </w:p>
    <w:p w:rsidRPr="00914A5D" w:rsidR="007312F9" w:rsidP="00914A5D" w:rsidRDefault="007312F9" w14:paraId="4F1F224B"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4F1F224C" w14:textId="77777777">
      <w:pPr>
        <w:tabs>
          <w:tab w:val="left" w:pos="-1440"/>
        </w:tabs>
        <w:ind w:left="720" w:hanging="720"/>
        <w:rPr>
          <w:rFonts w:ascii="Times New Roman" w:hAnsi="Times New Roman"/>
          <w:b/>
        </w:rPr>
      </w:pPr>
      <w:r w:rsidRPr="00914A5D">
        <w:rPr>
          <w:rFonts w:ascii="Times New Roman" w:hAnsi="Times New Roman"/>
          <w:b/>
        </w:rPr>
        <w:lastRenderedPageBreak/>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4F1F224D" w14:textId="77777777">
      <w:pPr>
        <w:tabs>
          <w:tab w:val="left" w:pos="-1440"/>
        </w:tabs>
        <w:ind w:left="720"/>
        <w:rPr>
          <w:rFonts w:ascii="Times New Roman" w:hAnsi="Times New Roman"/>
        </w:rPr>
      </w:pPr>
    </w:p>
    <w:p w:rsidRPr="00113E01" w:rsidR="00895E43" w:rsidP="00895E43" w:rsidRDefault="00895E43" w14:paraId="4F1F224E" w14:textId="77777777">
      <w:pPr>
        <w:pStyle w:val="BodyTextIndent2"/>
        <w:spacing w:line="240" w:lineRule="auto"/>
        <w:ind w:left="720"/>
        <w:rPr>
          <w:rFonts w:ascii="Times New Roman" w:hAnsi="Times New Roman"/>
        </w:rPr>
      </w:pPr>
      <w:r w:rsidRPr="00113E01">
        <w:rPr>
          <w:rFonts w:ascii="Times New Roman" w:hAnsi="Times New Roman"/>
        </w:rPr>
        <w:t>This collection of information does not have an impact on small businesses or other small entities.</w:t>
      </w:r>
    </w:p>
    <w:p w:rsidRPr="00914A5D" w:rsidR="00B27061" w:rsidP="00914A5D" w:rsidRDefault="00B27061" w14:paraId="4F1F224F"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895E43" w:rsidP="00895E43" w:rsidRDefault="00895E43" w14:paraId="4F1F2250" w14:textId="77777777">
      <w:pPr>
        <w:ind w:left="720"/>
        <w:rPr>
          <w:rFonts w:ascii="Times New Roman" w:hAnsi="Times New Roman"/>
        </w:rPr>
      </w:pPr>
    </w:p>
    <w:p w:rsidR="00D11949" w:rsidP="00D11949" w:rsidRDefault="00D11949" w14:paraId="755E91E9" w14:textId="5C68EAB9">
      <w:pPr>
        <w:ind w:left="720"/>
        <w:rPr>
          <w:rFonts w:ascii="Times New Roman" w:hAnsi="Times New Roman"/>
        </w:rPr>
      </w:pPr>
      <w:r>
        <w:rPr>
          <w:rFonts w:ascii="Times New Roman" w:hAnsi="Times New Roman"/>
        </w:rPr>
        <w:t>The collection of this information is required to verify 1) the status of permanent or conditional residents or 2) aliens</w:t>
      </w:r>
      <w:r w:rsidRPr="00D47EC0">
        <w:rPr>
          <w:rFonts w:ascii="Times New Roman" w:hAnsi="Times New Roman"/>
        </w:rPr>
        <w:t xml:space="preserve"> traveling abroad on an Advance Parole Document </w:t>
      </w:r>
      <w:r>
        <w:rPr>
          <w:rFonts w:ascii="Times New Roman" w:hAnsi="Times New Roman"/>
        </w:rPr>
        <w:t xml:space="preserve">or EAD </w:t>
      </w:r>
      <w:r w:rsidRPr="00D47EC0">
        <w:rPr>
          <w:rFonts w:ascii="Times New Roman" w:hAnsi="Times New Roman"/>
        </w:rPr>
        <w:t xml:space="preserve">with travel endorsement </w:t>
      </w:r>
      <w:r>
        <w:rPr>
          <w:rFonts w:ascii="Times New Roman" w:hAnsi="Times New Roman"/>
        </w:rPr>
        <w:t>and to determine whether the applicant is eligible for the requested Carrier Documentation.  The lack of such documentation may result in LPRs/CPRs who travel abroad or non-immigrants traveling abroad with advance parole or an EAD with travel endorsement not being able to return to the United States.  Use of this form will enable U.S. Embassies and U.S. Consulates to provide more efficient service to qualified lawful permanent residents, conditional permanent residents and non-immigrants with advance parole or travel endorsement who, without other evidence of lawful permanent resident or advance parole/travel endorsement status, are unable to board a vessel or aircraft destined for the United States.</w:t>
      </w:r>
    </w:p>
    <w:p w:rsidRPr="00914A5D" w:rsidR="00494557" w:rsidP="00914A5D" w:rsidRDefault="00895E43" w14:paraId="4F1F2252" w14:textId="77777777">
      <w:pPr>
        <w:tabs>
          <w:tab w:val="left" w:pos="-1440"/>
        </w:tabs>
        <w:ind w:left="720"/>
        <w:rPr>
          <w:rFonts w:ascii="Times New Roman" w:hAnsi="Times New Roman"/>
        </w:rPr>
      </w:pPr>
      <w:r w:rsidRPr="00914A5D">
        <w:rPr>
          <w:rFonts w:ascii="Times New Roman" w:hAnsi="Times New Roman"/>
          <w:color w:val="FF0000"/>
        </w:rPr>
        <w:t xml:space="preserve"> </w:t>
      </w:r>
    </w:p>
    <w:p w:rsidRPr="00B1471A" w:rsidR="00B27061" w:rsidP="00914A5D" w:rsidRDefault="00B27061" w14:paraId="4F1F2253"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4F1F2254" w14:textId="77777777">
      <w:pPr>
        <w:tabs>
          <w:tab w:val="left" w:pos="-1440"/>
        </w:tabs>
        <w:ind w:left="720"/>
        <w:rPr>
          <w:rFonts w:ascii="Times New Roman" w:hAnsi="Times New Roman"/>
          <w:b/>
        </w:rPr>
      </w:pPr>
    </w:p>
    <w:p w:rsidRPr="000B00D2" w:rsidR="00B27061" w:rsidP="00914A5D" w:rsidRDefault="00B27061" w14:paraId="4F1F225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4F1F2256" w14:textId="77777777">
      <w:pPr>
        <w:tabs>
          <w:tab w:val="left" w:pos="-1440"/>
          <w:tab w:val="left" w:pos="1080"/>
        </w:tabs>
        <w:ind w:left="1080" w:hanging="360"/>
        <w:rPr>
          <w:rFonts w:ascii="Times New Roman" w:hAnsi="Times New Roman"/>
          <w:b/>
        </w:rPr>
      </w:pPr>
    </w:p>
    <w:p w:rsidRPr="00B1471A" w:rsidR="00B27061" w:rsidP="00914A5D" w:rsidRDefault="00B27061" w14:paraId="4F1F2257"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4F1F2258" w14:textId="77777777">
      <w:pPr>
        <w:tabs>
          <w:tab w:val="left" w:pos="-1440"/>
          <w:tab w:val="left" w:pos="1080"/>
        </w:tabs>
        <w:ind w:left="1080" w:hanging="360"/>
        <w:rPr>
          <w:rFonts w:ascii="Times New Roman" w:hAnsi="Times New Roman"/>
          <w:b/>
        </w:rPr>
      </w:pPr>
    </w:p>
    <w:p w:rsidRPr="00B1471A" w:rsidR="00B27061" w:rsidP="00914A5D" w:rsidRDefault="00B27061" w14:paraId="4F1F225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4F1F225A" w14:textId="77777777">
      <w:pPr>
        <w:tabs>
          <w:tab w:val="left" w:pos="-1440"/>
          <w:tab w:val="left" w:pos="1080"/>
        </w:tabs>
        <w:ind w:left="1080" w:hanging="360"/>
        <w:rPr>
          <w:rFonts w:ascii="Times New Roman" w:hAnsi="Times New Roman"/>
          <w:b/>
        </w:rPr>
      </w:pPr>
    </w:p>
    <w:p w:rsidRPr="00B1471A" w:rsidR="00B27061" w:rsidP="00914A5D" w:rsidRDefault="00B27061" w14:paraId="4F1F225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4F1F225C" w14:textId="77777777">
      <w:pPr>
        <w:tabs>
          <w:tab w:val="left" w:pos="-1440"/>
          <w:tab w:val="left" w:pos="1080"/>
        </w:tabs>
        <w:ind w:left="1080" w:hanging="360"/>
        <w:rPr>
          <w:rFonts w:ascii="Times New Roman" w:hAnsi="Times New Roman"/>
          <w:b/>
        </w:rPr>
      </w:pPr>
    </w:p>
    <w:p w:rsidRPr="00AF45F2" w:rsidR="00B27061" w:rsidP="00914A5D" w:rsidRDefault="00B27061" w14:paraId="4F1F225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4F1F225E" w14:textId="77777777">
      <w:pPr>
        <w:tabs>
          <w:tab w:val="left" w:pos="-1440"/>
          <w:tab w:val="left" w:pos="1080"/>
        </w:tabs>
        <w:ind w:left="1080" w:hanging="360"/>
        <w:rPr>
          <w:rFonts w:ascii="Times New Roman" w:hAnsi="Times New Roman"/>
          <w:b/>
        </w:rPr>
      </w:pPr>
    </w:p>
    <w:p w:rsidRPr="00B1471A" w:rsidR="00B27061" w:rsidP="00914A5D" w:rsidRDefault="00B27061" w14:paraId="4F1F225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4F1F2260" w14:textId="77777777">
      <w:pPr>
        <w:tabs>
          <w:tab w:val="left" w:pos="-1440"/>
          <w:tab w:val="left" w:pos="1080"/>
        </w:tabs>
        <w:ind w:left="1080" w:hanging="360"/>
        <w:rPr>
          <w:rFonts w:ascii="Times New Roman" w:hAnsi="Times New Roman"/>
          <w:b/>
        </w:rPr>
      </w:pPr>
    </w:p>
    <w:p w:rsidRPr="00B1471A" w:rsidR="00B27061" w:rsidP="00914A5D" w:rsidRDefault="00B27061" w14:paraId="4F1F226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established in statute or regulation, that is not supported by disclosure and data </w:t>
      </w:r>
      <w:r w:rsidRPr="00B1471A">
        <w:rPr>
          <w:rFonts w:ascii="Times New Roman" w:hAnsi="Times New Roman"/>
          <w:b/>
        </w:rPr>
        <w:lastRenderedPageBreak/>
        <w:t>security policies that are consistent with the pledge, or which unnecessarily impedes sharing of data with other agencies for compatible confidential use; or</w:t>
      </w:r>
    </w:p>
    <w:p w:rsidRPr="000B00D2" w:rsidR="00494557" w:rsidP="00914A5D" w:rsidRDefault="00494557" w14:paraId="4F1F2262" w14:textId="77777777">
      <w:pPr>
        <w:tabs>
          <w:tab w:val="left" w:pos="-1440"/>
          <w:tab w:val="left" w:pos="1080"/>
        </w:tabs>
        <w:ind w:left="1080" w:hanging="360"/>
        <w:rPr>
          <w:rFonts w:ascii="Times New Roman" w:hAnsi="Times New Roman"/>
          <w:b/>
        </w:rPr>
      </w:pPr>
    </w:p>
    <w:p w:rsidRPr="00B1471A" w:rsidR="00B27061" w:rsidP="00914A5D" w:rsidRDefault="00B27061" w14:paraId="4F1F2263"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4F1F2264" w14:textId="77777777">
      <w:pPr>
        <w:tabs>
          <w:tab w:val="left" w:pos="-1440"/>
        </w:tabs>
        <w:ind w:left="1440" w:hanging="720"/>
        <w:rPr>
          <w:rFonts w:ascii="Times New Roman" w:hAnsi="Times New Roman"/>
        </w:rPr>
      </w:pPr>
    </w:p>
    <w:p w:rsidRPr="000B00D2" w:rsidR="00921351" w:rsidP="00B1471A" w:rsidRDefault="00921351" w14:paraId="4F1F2265"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4F1F2266" w14:textId="77777777">
      <w:pPr>
        <w:ind w:left="720"/>
        <w:rPr>
          <w:rFonts w:ascii="Times New Roman" w:hAnsi="Times New Roman"/>
          <w:bCs/>
        </w:rPr>
      </w:pPr>
    </w:p>
    <w:p w:rsidR="00494557" w:rsidP="00914A5D" w:rsidRDefault="00B27061" w14:paraId="4F1F2267"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4F1F2268" w14:textId="77777777">
      <w:pPr>
        <w:tabs>
          <w:tab w:val="left" w:pos="-1440"/>
        </w:tabs>
        <w:ind w:left="720"/>
        <w:rPr>
          <w:rFonts w:ascii="Times New Roman" w:hAnsi="Times New Roman"/>
          <w:b/>
        </w:rPr>
      </w:pPr>
    </w:p>
    <w:p w:rsidRPr="008F233F" w:rsidR="008F233F" w:rsidP="008F233F" w:rsidRDefault="008F233F" w14:paraId="4F1F226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4F1F226A" w14:textId="77777777">
      <w:pPr>
        <w:widowControl/>
        <w:ind w:left="720"/>
        <w:rPr>
          <w:rFonts w:ascii="Times New Roman" w:hAnsi="Times New Roman" w:eastAsia="Calibri"/>
          <w:b/>
        </w:rPr>
      </w:pPr>
    </w:p>
    <w:p w:rsidRPr="008F233F" w:rsidR="008F233F" w:rsidP="008F233F" w:rsidRDefault="008F233F" w14:paraId="4F1F226B"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3F291D" w:rsidR="006049A7" w:rsidP="00914A5D" w:rsidRDefault="006049A7" w14:paraId="4F1F226C" w14:textId="77777777">
      <w:pPr>
        <w:tabs>
          <w:tab w:val="left" w:pos="-1440"/>
        </w:tabs>
        <w:ind w:left="720"/>
        <w:rPr>
          <w:rFonts w:ascii="Times New Roman" w:hAnsi="Times New Roman"/>
          <w:b/>
        </w:rPr>
      </w:pPr>
    </w:p>
    <w:p w:rsidRPr="0034424F" w:rsidR="000F3A48" w:rsidP="00DE3E3A" w:rsidRDefault="00921351" w14:paraId="3857472E" w14:textId="619337BB">
      <w:pPr>
        <w:pStyle w:val="ListParagraph"/>
        <w:numPr>
          <w:ilvl w:val="0"/>
          <w:numId w:val="10"/>
        </w:numPr>
        <w:tabs>
          <w:tab w:val="left" w:pos="-1440"/>
        </w:tabs>
        <w:rPr>
          <w:rFonts w:ascii="Times New Roman" w:hAnsi="Times New Roman"/>
          <w:sz w:val="24"/>
          <w:szCs w:val="24"/>
        </w:rPr>
      </w:pPr>
      <w:r w:rsidRPr="0034424F">
        <w:rPr>
          <w:rFonts w:ascii="Times New Roman" w:hAnsi="Times New Roman"/>
          <w:sz w:val="24"/>
          <w:szCs w:val="24"/>
        </w:rPr>
        <w:t xml:space="preserve">On </w:t>
      </w:r>
      <w:r w:rsidRPr="0034424F" w:rsidR="00DE3E3A">
        <w:rPr>
          <w:rFonts w:ascii="Times New Roman" w:hAnsi="Times New Roman"/>
          <w:sz w:val="24"/>
          <w:szCs w:val="24"/>
        </w:rPr>
        <w:t>December 18</w:t>
      </w:r>
      <w:r w:rsidRPr="0034424F" w:rsidR="00590B61">
        <w:rPr>
          <w:rFonts w:ascii="Times New Roman" w:hAnsi="Times New Roman"/>
          <w:sz w:val="24"/>
          <w:szCs w:val="24"/>
        </w:rPr>
        <w:t>, 20</w:t>
      </w:r>
      <w:r w:rsidRPr="0034424F" w:rsidR="000F3A48">
        <w:rPr>
          <w:rFonts w:ascii="Times New Roman" w:hAnsi="Times New Roman"/>
          <w:sz w:val="24"/>
          <w:szCs w:val="24"/>
        </w:rPr>
        <w:t>19</w:t>
      </w:r>
      <w:r w:rsidRPr="0034424F" w:rsidR="00D6403A">
        <w:rPr>
          <w:rFonts w:ascii="Times New Roman" w:hAnsi="Times New Roman"/>
          <w:sz w:val="24"/>
          <w:szCs w:val="24"/>
        </w:rPr>
        <w:t>,</w:t>
      </w:r>
      <w:r w:rsidRPr="0034424F">
        <w:rPr>
          <w:rFonts w:ascii="Times New Roman" w:hAnsi="Times New Roman"/>
          <w:sz w:val="24"/>
          <w:szCs w:val="24"/>
        </w:rPr>
        <w:t xml:space="preserve"> USCIS published a 60-day notice in the Federal Register at </w:t>
      </w:r>
      <w:r w:rsidRPr="0034424F" w:rsidR="000F3A48">
        <w:rPr>
          <w:rFonts w:ascii="Times New Roman" w:hAnsi="Times New Roman"/>
          <w:sz w:val="24"/>
          <w:szCs w:val="24"/>
        </w:rPr>
        <w:t>84</w:t>
      </w:r>
      <w:r w:rsidRPr="0034424F">
        <w:rPr>
          <w:rFonts w:ascii="Times New Roman" w:hAnsi="Times New Roman"/>
          <w:sz w:val="24"/>
          <w:szCs w:val="24"/>
        </w:rPr>
        <w:t xml:space="preserve"> FR </w:t>
      </w:r>
      <w:r w:rsidRPr="0034424F" w:rsidR="00DE3E3A">
        <w:rPr>
          <w:rFonts w:ascii="Times New Roman" w:hAnsi="Times New Roman"/>
          <w:sz w:val="24"/>
          <w:szCs w:val="24"/>
        </w:rPr>
        <w:t>69387</w:t>
      </w:r>
      <w:r w:rsidRPr="0034424F">
        <w:rPr>
          <w:rFonts w:ascii="Times New Roman" w:hAnsi="Times New Roman"/>
          <w:sz w:val="24"/>
          <w:szCs w:val="24"/>
        </w:rPr>
        <w:t xml:space="preserve">. USCIS </w:t>
      </w:r>
      <w:r w:rsidRPr="0034424F" w:rsidR="00DE3E3A">
        <w:rPr>
          <w:rFonts w:ascii="Times New Roman" w:hAnsi="Times New Roman"/>
          <w:sz w:val="24"/>
          <w:szCs w:val="24"/>
        </w:rPr>
        <w:t xml:space="preserve">received three comments after publishing that notice. One comment was not germane to the information collection. USCIS did not make any changes to the information collection as a result of the other two comments. Public comments and USCIS’s responses to those comments are included in </w:t>
      </w:r>
      <w:r w:rsidRPr="0034424F" w:rsidR="00DE3E3A">
        <w:rPr>
          <w:rFonts w:ascii="Times New Roman" w:hAnsi="Times New Roman"/>
          <w:i/>
          <w:sz w:val="24"/>
          <w:szCs w:val="24"/>
        </w:rPr>
        <w:t>Appendix A: I-131A Public Comments and Responses Matrix</w:t>
      </w:r>
      <w:r w:rsidRPr="0034424F" w:rsidR="00DE3E3A">
        <w:rPr>
          <w:rFonts w:ascii="Times New Roman" w:hAnsi="Times New Roman"/>
          <w:sz w:val="24"/>
          <w:szCs w:val="24"/>
        </w:rPr>
        <w:t>.</w:t>
      </w:r>
    </w:p>
    <w:p w:rsidRPr="0034424F" w:rsidR="00550092" w:rsidP="00550092" w:rsidRDefault="00921351" w14:paraId="1AA144D8" w14:textId="0BBBCE49">
      <w:pPr>
        <w:tabs>
          <w:tab w:val="left" w:pos="-1440"/>
        </w:tabs>
        <w:ind w:left="720"/>
        <w:rPr>
          <w:rFonts w:ascii="Times New Roman" w:hAnsi="Times New Roman"/>
        </w:rPr>
      </w:pPr>
      <w:r w:rsidRPr="0034424F">
        <w:rPr>
          <w:rFonts w:ascii="Times New Roman" w:hAnsi="Times New Roman"/>
        </w:rPr>
        <w:t>On</w:t>
      </w:r>
      <w:r w:rsidRPr="0034424F" w:rsidR="000F3A48">
        <w:rPr>
          <w:rFonts w:ascii="Times New Roman" w:hAnsi="Times New Roman"/>
        </w:rPr>
        <w:t xml:space="preserve"> </w:t>
      </w:r>
      <w:r w:rsidRPr="0034424F" w:rsidR="00581EE2">
        <w:rPr>
          <w:rFonts w:ascii="Times New Roman" w:hAnsi="Times New Roman"/>
        </w:rPr>
        <w:t>April 27</w:t>
      </w:r>
      <w:r w:rsidRPr="0034424F">
        <w:rPr>
          <w:rFonts w:ascii="Times New Roman" w:hAnsi="Times New Roman"/>
        </w:rPr>
        <w:t>, 20</w:t>
      </w:r>
      <w:r w:rsidRPr="0034424F" w:rsidR="00DE3E3A">
        <w:rPr>
          <w:rFonts w:ascii="Times New Roman" w:hAnsi="Times New Roman"/>
        </w:rPr>
        <w:t>20</w:t>
      </w:r>
      <w:r w:rsidRPr="0034424F">
        <w:rPr>
          <w:rFonts w:ascii="Times New Roman" w:hAnsi="Times New Roman"/>
        </w:rPr>
        <w:t xml:space="preserve">, USCIS published a 30-day notice in the Federal Register at </w:t>
      </w:r>
      <w:r w:rsidRPr="0034424F" w:rsidR="000F3A48">
        <w:rPr>
          <w:rFonts w:ascii="Times New Roman" w:hAnsi="Times New Roman"/>
        </w:rPr>
        <w:t>8</w:t>
      </w:r>
      <w:r w:rsidRPr="0034424F" w:rsidR="00581EE2">
        <w:rPr>
          <w:rFonts w:ascii="Times New Roman" w:hAnsi="Times New Roman"/>
        </w:rPr>
        <w:t>5</w:t>
      </w:r>
      <w:r w:rsidRPr="0034424F">
        <w:rPr>
          <w:rFonts w:ascii="Times New Roman" w:hAnsi="Times New Roman"/>
        </w:rPr>
        <w:t xml:space="preserve"> FR</w:t>
      </w:r>
      <w:r w:rsidRPr="0034424F" w:rsidR="00581EE2">
        <w:rPr>
          <w:rFonts w:ascii="Times New Roman" w:hAnsi="Times New Roman"/>
        </w:rPr>
        <w:t xml:space="preserve"> 23371</w:t>
      </w:r>
      <w:r w:rsidRPr="0034424F">
        <w:rPr>
          <w:rFonts w:ascii="Times New Roman" w:hAnsi="Times New Roman"/>
        </w:rPr>
        <w:t xml:space="preserve">. USCIS </w:t>
      </w:r>
      <w:r w:rsidRPr="0034424F" w:rsidR="00590B61">
        <w:rPr>
          <w:rFonts w:ascii="Times New Roman" w:hAnsi="Times New Roman"/>
        </w:rPr>
        <w:t>did</w:t>
      </w:r>
      <w:r w:rsidRPr="0034424F">
        <w:rPr>
          <w:rFonts w:ascii="Times New Roman" w:hAnsi="Times New Roman"/>
        </w:rPr>
        <w:t xml:space="preserve"> receive</w:t>
      </w:r>
      <w:r w:rsidRPr="0034424F" w:rsidR="00550092">
        <w:rPr>
          <w:rFonts w:ascii="Times New Roman" w:hAnsi="Times New Roman"/>
        </w:rPr>
        <w:t xml:space="preserve"> two</w:t>
      </w:r>
      <w:r w:rsidRPr="0034424F">
        <w:rPr>
          <w:rFonts w:ascii="Times New Roman" w:hAnsi="Times New Roman"/>
        </w:rPr>
        <w:t xml:space="preserve"> comment</w:t>
      </w:r>
      <w:r w:rsidRPr="0034424F" w:rsidR="00590B61">
        <w:rPr>
          <w:rFonts w:ascii="Times New Roman" w:hAnsi="Times New Roman"/>
        </w:rPr>
        <w:t>s</w:t>
      </w:r>
      <w:r w:rsidRPr="0034424F">
        <w:rPr>
          <w:rFonts w:ascii="Times New Roman" w:hAnsi="Times New Roman"/>
        </w:rPr>
        <w:t>.</w:t>
      </w:r>
      <w:r w:rsidRPr="0034424F" w:rsidR="00550092">
        <w:rPr>
          <w:rFonts w:ascii="Times New Roman" w:hAnsi="Times New Roman"/>
        </w:rPr>
        <w:t xml:space="preserve"> The comments received were not germane to the information collection. No changes to the information collection were made in response to these comments.</w:t>
      </w:r>
    </w:p>
    <w:p w:rsidRPr="00914A5D" w:rsidR="00B27061" w:rsidP="00550092" w:rsidRDefault="00B27061" w14:paraId="4F1F226E" w14:textId="3EE58F20">
      <w:pPr>
        <w:tabs>
          <w:tab w:val="left" w:pos="-1440"/>
        </w:tabs>
        <w:rPr>
          <w:rFonts w:ascii="Times New Roman" w:hAnsi="Times New Roman"/>
        </w:rPr>
      </w:pPr>
    </w:p>
    <w:p w:rsidRPr="00914A5D" w:rsidR="00B27061" w:rsidP="00914A5D" w:rsidRDefault="00B27061" w14:paraId="4F1F226F"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F1F2270" w14:textId="77777777">
      <w:pPr>
        <w:ind w:left="720"/>
        <w:rPr>
          <w:rFonts w:ascii="Times New Roman" w:hAnsi="Times New Roman"/>
        </w:rPr>
      </w:pPr>
    </w:p>
    <w:p w:rsidRPr="00914A5D" w:rsidR="009F15D0" w:rsidP="00914A5D" w:rsidRDefault="00921351" w14:paraId="4F1F2271"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4F1F2272" w14:textId="77777777">
      <w:pPr>
        <w:ind w:left="720"/>
        <w:rPr>
          <w:rFonts w:ascii="Times New Roman" w:hAnsi="Times New Roman"/>
        </w:rPr>
      </w:pPr>
    </w:p>
    <w:p w:rsidR="00020C67" w:rsidP="00914A5D" w:rsidRDefault="00792B9D" w14:paraId="4F1F227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r w:rsidR="00020C67">
        <w:rPr>
          <w:rFonts w:ascii="Times New Roman" w:hAnsi="Times New Roman"/>
          <w:b/>
        </w:rPr>
        <w:t xml:space="preserve"> </w:t>
      </w:r>
    </w:p>
    <w:p w:rsidR="00020C67" w:rsidP="00914A5D" w:rsidRDefault="00020C67" w14:paraId="4F1F2274" w14:textId="77777777">
      <w:pPr>
        <w:tabs>
          <w:tab w:val="left" w:pos="-1440"/>
        </w:tabs>
        <w:ind w:left="720" w:hanging="720"/>
        <w:rPr>
          <w:rFonts w:ascii="Times New Roman" w:hAnsi="Times New Roman"/>
          <w:b/>
        </w:rPr>
      </w:pPr>
    </w:p>
    <w:p w:rsidRPr="00671AD6" w:rsidR="002B730A" w:rsidP="002B730A" w:rsidRDefault="002B730A" w14:paraId="4F1F2275" w14:textId="77777777">
      <w:pPr>
        <w:pStyle w:val="BodyTextIndent2"/>
        <w:spacing w:line="240" w:lineRule="auto"/>
        <w:ind w:left="720"/>
        <w:rPr>
          <w:rFonts w:ascii="Times New Roman" w:hAnsi="Times New Roman"/>
        </w:rPr>
      </w:pPr>
      <w:r w:rsidRPr="00671AD6">
        <w:rPr>
          <w:rFonts w:ascii="Times New Roman" w:hAnsi="Times New Roman"/>
        </w:rPr>
        <w:t>There is no assurance of confidentiality.  The system of record notice associated with this information collection are:  DHS/USCIS/ICE/CBP-001 Alien File, Index, and National File Tracking System of Records, September 18, 2017, 82 FR 43556 and DHS/USCIS-007 Benefits Information System, October 19, 2016 81 FR 72069</w:t>
      </w:r>
      <w:r>
        <w:rPr>
          <w:rFonts w:ascii="Times New Roman" w:hAnsi="Times New Roman"/>
        </w:rPr>
        <w:t>.</w:t>
      </w:r>
      <w:r w:rsidRPr="00671AD6">
        <w:rPr>
          <w:rFonts w:ascii="Times New Roman" w:hAnsi="Times New Roman"/>
        </w:rPr>
        <w:t xml:space="preserve"> </w:t>
      </w:r>
    </w:p>
    <w:p w:rsidR="001A595D" w:rsidP="002B730A" w:rsidRDefault="002B730A" w14:paraId="4F1F2276" w14:textId="77777777">
      <w:pPr>
        <w:pStyle w:val="BodyTextIndent2"/>
        <w:spacing w:after="0" w:line="240" w:lineRule="auto"/>
        <w:ind w:left="720"/>
        <w:rPr>
          <w:rFonts w:ascii="Times New Roman" w:hAnsi="Times New Roman"/>
        </w:rPr>
      </w:pPr>
      <w:r w:rsidRPr="002B730A">
        <w:rPr>
          <w:rFonts w:ascii="Times New Roman" w:hAnsi="Times New Roman"/>
        </w:rPr>
        <w:t xml:space="preserve">The associated Privacy Impact Assessment </w:t>
      </w:r>
      <w:proofErr w:type="gramStart"/>
      <w:r w:rsidRPr="002B730A">
        <w:rPr>
          <w:rFonts w:ascii="Times New Roman" w:hAnsi="Times New Roman"/>
        </w:rPr>
        <w:t>are:</w:t>
      </w:r>
      <w:proofErr w:type="gramEnd"/>
      <w:r w:rsidRPr="002B730A">
        <w:rPr>
          <w:rFonts w:ascii="Times New Roman" w:hAnsi="Times New Roman"/>
        </w:rPr>
        <w:t xml:space="preserve"> DHS/USCIS/PIA-016(a) Computer Linked Application Information Management System (CLAIMS 3) and Associated Systems and DHS/USCIS/PIA-051 Case and Activity Management for International Operations (CAMINO</w:t>
      </w:r>
      <w:r>
        <w:rPr>
          <w:rFonts w:ascii="Times New Roman" w:hAnsi="Times New Roman"/>
        </w:rPr>
        <w:t>).</w:t>
      </w:r>
      <w:r w:rsidRPr="002B730A">
        <w:rPr>
          <w:rFonts w:ascii="Times New Roman" w:hAnsi="Times New Roman"/>
        </w:rPr>
        <w:t xml:space="preserve"> </w:t>
      </w:r>
    </w:p>
    <w:p w:rsidRPr="00914A5D" w:rsidR="002B730A" w:rsidP="002B730A" w:rsidRDefault="002B730A" w14:paraId="4F1F2277" w14:textId="77777777">
      <w:pPr>
        <w:pStyle w:val="BodyTextIndent2"/>
        <w:spacing w:after="0" w:line="240" w:lineRule="auto"/>
        <w:ind w:left="720"/>
        <w:rPr>
          <w:rFonts w:ascii="Times New Roman" w:hAnsi="Times New Roman"/>
        </w:rPr>
      </w:pPr>
    </w:p>
    <w:p w:rsidRPr="00B1471A" w:rsidR="00B27061" w:rsidP="002B730A" w:rsidRDefault="00B27061" w14:paraId="4F1F2278"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F1F2279" w14:textId="77777777">
      <w:pPr>
        <w:tabs>
          <w:tab w:val="left" w:pos="-1440"/>
        </w:tabs>
        <w:ind w:left="720"/>
        <w:rPr>
          <w:rFonts w:ascii="Times New Roman" w:hAnsi="Times New Roman"/>
        </w:rPr>
      </w:pPr>
      <w:r w:rsidRPr="000B00D2">
        <w:rPr>
          <w:rFonts w:ascii="Times New Roman" w:hAnsi="Times New Roman"/>
        </w:rPr>
        <w:tab/>
      </w:r>
    </w:p>
    <w:p w:rsidRPr="00C311F8" w:rsidR="001A595D" w:rsidP="00914A5D" w:rsidRDefault="00C311F8" w14:paraId="4F1F227A" w14:textId="77777777">
      <w:pPr>
        <w:tabs>
          <w:tab w:val="left" w:pos="-1440"/>
        </w:tabs>
        <w:ind w:left="720"/>
        <w:rPr>
          <w:rFonts w:ascii="Times New Roman" w:hAnsi="Times New Roman"/>
        </w:rPr>
      </w:pPr>
      <w:r>
        <w:rPr>
          <w:rFonts w:ascii="Times New Roman" w:hAnsi="Times New Roman"/>
        </w:rPr>
        <w:t xml:space="preserve">There are no questions of a sensitive nature. </w:t>
      </w:r>
    </w:p>
    <w:p w:rsidRPr="008A4764" w:rsidR="00494557" w:rsidP="00914A5D" w:rsidRDefault="00494557" w14:paraId="4F1F227B" w14:textId="77777777">
      <w:pPr>
        <w:tabs>
          <w:tab w:val="left" w:pos="-1440"/>
        </w:tabs>
        <w:ind w:left="720"/>
        <w:rPr>
          <w:rFonts w:ascii="Times New Roman" w:hAnsi="Times New Roman"/>
        </w:rPr>
      </w:pPr>
    </w:p>
    <w:p w:rsidRPr="008A4764" w:rsidR="00B27061" w:rsidP="00914A5D" w:rsidRDefault="00B27061" w14:paraId="4F1F227C"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4F1F227D" w14:textId="77777777">
      <w:pPr>
        <w:tabs>
          <w:tab w:val="left" w:pos="-1440"/>
        </w:tabs>
        <w:ind w:left="1440" w:hanging="720"/>
        <w:rPr>
          <w:rFonts w:ascii="Times New Roman" w:hAnsi="Times New Roman"/>
          <w:b/>
        </w:rPr>
      </w:pPr>
    </w:p>
    <w:p w:rsidRPr="00D80E94" w:rsidR="00B27061" w:rsidP="00914A5D" w:rsidRDefault="00B27061" w14:paraId="4F1F227E"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4F1F227F" w14:textId="77777777">
      <w:pPr>
        <w:tabs>
          <w:tab w:val="left" w:pos="1080"/>
        </w:tabs>
        <w:ind w:left="1080" w:hanging="360"/>
        <w:rPr>
          <w:rFonts w:ascii="Times New Roman" w:hAnsi="Times New Roman"/>
          <w:b/>
        </w:rPr>
      </w:pPr>
    </w:p>
    <w:p w:rsidRPr="00914A5D" w:rsidR="00B27061" w:rsidP="00914A5D" w:rsidRDefault="00B27061" w14:paraId="4F1F228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4F1F2281" w14:textId="77777777">
      <w:pPr>
        <w:tabs>
          <w:tab w:val="left" w:pos="1080"/>
        </w:tabs>
        <w:ind w:left="1080" w:hanging="360"/>
        <w:rPr>
          <w:rFonts w:ascii="Times New Roman" w:hAnsi="Times New Roman"/>
          <w:b/>
        </w:rPr>
      </w:pPr>
    </w:p>
    <w:p w:rsidRPr="00914A5D" w:rsidR="00B27061" w:rsidP="00914A5D" w:rsidRDefault="00B27061" w14:paraId="4F1F228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4F1F2283" w14:textId="77777777">
      <w:pPr>
        <w:ind w:left="720"/>
        <w:jc w:val="both"/>
        <w:rPr>
          <w:i/>
          <w:iCs/>
          <w:sz w:val="20"/>
          <w:szCs w:val="20"/>
        </w:rPr>
      </w:pPr>
    </w:p>
    <w:tbl>
      <w:tblPr>
        <w:tblW w:w="11042" w:type="dxa"/>
        <w:tblInd w:w="-542" w:type="dxa"/>
        <w:tblLook w:val="04A0" w:firstRow="1" w:lastRow="0" w:firstColumn="1" w:lastColumn="0" w:noHBand="0" w:noVBand="1"/>
      </w:tblPr>
      <w:tblGrid>
        <w:gridCol w:w="1211"/>
        <w:gridCol w:w="1461"/>
        <w:gridCol w:w="1260"/>
        <w:gridCol w:w="1170"/>
        <w:gridCol w:w="1260"/>
        <w:gridCol w:w="1080"/>
        <w:gridCol w:w="1170"/>
        <w:gridCol w:w="1080"/>
        <w:gridCol w:w="1350"/>
      </w:tblGrid>
      <w:tr w:rsidRPr="009556EE" w:rsidR="009556EE" w:rsidTr="00647FB1" w14:paraId="4F1F228D" w14:textId="77777777">
        <w:trPr>
          <w:trHeight w:val="1905"/>
        </w:trPr>
        <w:tc>
          <w:tcPr>
            <w:tcW w:w="1211"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D049AD" w:rsidR="009556EE" w:rsidP="009556EE" w:rsidRDefault="009556EE" w14:paraId="4F1F2284"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1461"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9556EE" w14:paraId="4F1F2285"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F32F35" w14:paraId="4F1F2286"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Pr="00D049AD" w:rsidR="009556EE">
              <w:rPr>
                <w:rFonts w:ascii="Times New Roman" w:hAnsi="Times New Roman"/>
                <w:bCs/>
                <w:color w:val="000000"/>
                <w:sz w:val="20"/>
              </w:rPr>
              <w:t xml:space="preserve"> of Respondents</w:t>
            </w:r>
          </w:p>
        </w:tc>
        <w:tc>
          <w:tcPr>
            <w:tcW w:w="1170"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9556EE" w14:paraId="4F1F2287"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9556EE" w14:paraId="4F1F2288"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9556EE" w14:paraId="4F1F2289"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9556EE" w14:paraId="4F1F228A"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9556EE" w14:paraId="4F1F228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9556EE" w14:paraId="4F1F228C"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Pr="009556EE" w:rsidR="009556EE" w:rsidTr="00647FB1" w14:paraId="4F1F2297" w14:textId="77777777">
        <w:trPr>
          <w:trHeight w:val="330"/>
        </w:trPr>
        <w:tc>
          <w:tcPr>
            <w:tcW w:w="1211"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C311F8" w14:paraId="4F1F228E"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Individuals or Households</w:t>
            </w:r>
            <w:r w:rsidRPr="00D049AD" w:rsidR="009556EE">
              <w:rPr>
                <w:rFonts w:ascii="Times New Roman" w:hAnsi="Times New Roman"/>
                <w:bCs/>
                <w:color w:val="000000"/>
                <w:sz w:val="20"/>
              </w:rPr>
              <w:t> </w:t>
            </w:r>
          </w:p>
        </w:tc>
        <w:tc>
          <w:tcPr>
            <w:tcW w:w="1461"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550D9C" w14:paraId="4F1F228F" w14:textId="6518F243">
            <w:pPr>
              <w:widowControl/>
              <w:autoSpaceDE/>
              <w:autoSpaceDN/>
              <w:adjustRightInd/>
              <w:jc w:val="center"/>
              <w:rPr>
                <w:rFonts w:ascii="Times New Roman" w:hAnsi="Times New Roman"/>
                <w:color w:val="000000"/>
                <w:sz w:val="20"/>
              </w:rPr>
            </w:pPr>
            <w:r>
              <w:rPr>
                <w:rFonts w:ascii="Times New Roman" w:hAnsi="Times New Roman"/>
                <w:bCs/>
                <w:color w:val="000000"/>
                <w:sz w:val="20"/>
              </w:rPr>
              <w:t xml:space="preserve">Application for Carrier Document </w:t>
            </w:r>
            <w:r w:rsidR="00C311F8">
              <w:rPr>
                <w:rFonts w:ascii="Times New Roman" w:hAnsi="Times New Roman"/>
                <w:bCs/>
                <w:color w:val="000000"/>
                <w:sz w:val="20"/>
              </w:rPr>
              <w:t>Form I-131A</w:t>
            </w:r>
            <w:r w:rsidRPr="00D049AD" w:rsidR="009556EE">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777A26" w14:paraId="4F1F2290" w14:textId="777D5EF5">
            <w:pPr>
              <w:widowControl/>
              <w:autoSpaceDE/>
              <w:autoSpaceDN/>
              <w:adjustRightInd/>
              <w:jc w:val="center"/>
              <w:rPr>
                <w:rFonts w:ascii="Times New Roman" w:hAnsi="Times New Roman"/>
                <w:color w:val="000000"/>
                <w:sz w:val="20"/>
              </w:rPr>
            </w:pPr>
            <w:r>
              <w:rPr>
                <w:rFonts w:ascii="Times New Roman" w:hAnsi="Times New Roman"/>
                <w:bCs/>
                <w:color w:val="000000"/>
                <w:sz w:val="20"/>
              </w:rPr>
              <w:t>5,100</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F32F35" w14:paraId="4F1F2291"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1</w:t>
            </w:r>
            <w:r w:rsidRPr="00D049AD" w:rsidR="009556EE">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4F1F2292" w14:textId="6A26C7DF">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r w:rsidR="00777A26">
              <w:rPr>
                <w:rFonts w:ascii="Times New Roman" w:hAnsi="Times New Roman"/>
                <w:bCs/>
                <w:color w:val="000000"/>
                <w:sz w:val="20"/>
              </w:rPr>
              <w:t>5,100</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F32F35" w14:paraId="4F1F2293"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.92 hours</w:t>
            </w:r>
            <w:r w:rsidRPr="00D049AD" w:rsidR="009556EE">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auto"/>
            <w:vAlign w:val="center"/>
            <w:hideMark/>
          </w:tcPr>
          <w:p w:rsidRPr="00B6482C" w:rsidR="009556EE" w:rsidP="009556EE" w:rsidRDefault="003E7C24" w14:paraId="4F1F2294" w14:textId="0AE265AA">
            <w:pPr>
              <w:widowControl/>
              <w:autoSpaceDE/>
              <w:autoSpaceDN/>
              <w:adjustRightInd/>
              <w:jc w:val="center"/>
              <w:rPr>
                <w:rFonts w:ascii="Times New Roman" w:hAnsi="Times New Roman"/>
                <w:color w:val="000000" w:themeColor="text1"/>
                <w:sz w:val="20"/>
              </w:rPr>
            </w:pPr>
            <w:r>
              <w:rPr>
                <w:rFonts w:ascii="Times New Roman" w:hAnsi="Times New Roman"/>
                <w:color w:val="000000" w:themeColor="text1"/>
                <w:sz w:val="20"/>
              </w:rPr>
              <w:t>4,692</w:t>
            </w:r>
          </w:p>
        </w:tc>
        <w:tc>
          <w:tcPr>
            <w:tcW w:w="1080" w:type="dxa"/>
            <w:tcBorders>
              <w:top w:val="nil"/>
              <w:left w:val="nil"/>
              <w:bottom w:val="single" w:color="auto" w:sz="8" w:space="0"/>
              <w:right w:val="single" w:color="auto" w:sz="8" w:space="0"/>
            </w:tcBorders>
            <w:shd w:val="clear" w:color="auto" w:fill="auto"/>
            <w:vAlign w:val="center"/>
            <w:hideMark/>
          </w:tcPr>
          <w:p w:rsidRPr="00B6482C" w:rsidR="009556EE" w:rsidP="00D118B8" w:rsidRDefault="00847763" w14:paraId="4F1F2295" w14:textId="47314011">
            <w:pPr>
              <w:widowControl/>
              <w:autoSpaceDE/>
              <w:autoSpaceDN/>
              <w:adjustRightInd/>
              <w:jc w:val="center"/>
              <w:rPr>
                <w:rFonts w:ascii="Times New Roman" w:hAnsi="Times New Roman"/>
                <w:color w:val="000000" w:themeColor="text1"/>
                <w:sz w:val="20"/>
              </w:rPr>
            </w:pPr>
            <w:r w:rsidRPr="00B6482C">
              <w:rPr>
                <w:rFonts w:ascii="Times New Roman" w:hAnsi="Times New Roman"/>
                <w:bCs/>
                <w:color w:val="000000" w:themeColor="text1"/>
                <w:sz w:val="20"/>
              </w:rPr>
              <w:t>$</w:t>
            </w:r>
            <w:r w:rsidRPr="00B6482C" w:rsidR="00A447D7">
              <w:rPr>
                <w:rFonts w:ascii="Times New Roman" w:hAnsi="Times New Roman"/>
                <w:bCs/>
                <w:color w:val="000000" w:themeColor="text1"/>
                <w:sz w:val="20"/>
              </w:rPr>
              <w:t>3</w:t>
            </w:r>
            <w:r w:rsidR="00017518">
              <w:rPr>
                <w:rFonts w:ascii="Times New Roman" w:hAnsi="Times New Roman"/>
                <w:bCs/>
                <w:color w:val="000000" w:themeColor="text1"/>
                <w:sz w:val="20"/>
              </w:rPr>
              <w:t>7.55</w:t>
            </w:r>
          </w:p>
        </w:tc>
        <w:tc>
          <w:tcPr>
            <w:tcW w:w="1350" w:type="dxa"/>
            <w:tcBorders>
              <w:top w:val="nil"/>
              <w:left w:val="nil"/>
              <w:bottom w:val="single" w:color="auto" w:sz="8" w:space="0"/>
              <w:right w:val="single" w:color="auto" w:sz="8" w:space="0"/>
            </w:tcBorders>
            <w:shd w:val="clear" w:color="auto" w:fill="auto"/>
            <w:vAlign w:val="center"/>
            <w:hideMark/>
          </w:tcPr>
          <w:p w:rsidRPr="00B6482C" w:rsidR="009556EE" w:rsidP="009556EE" w:rsidRDefault="00777A26" w14:paraId="4F1F2296" w14:textId="6C68396E">
            <w:pPr>
              <w:widowControl/>
              <w:autoSpaceDE/>
              <w:autoSpaceDN/>
              <w:adjustRightInd/>
              <w:jc w:val="center"/>
              <w:rPr>
                <w:rFonts w:ascii="Times New Roman" w:hAnsi="Times New Roman"/>
                <w:color w:val="000000" w:themeColor="text1"/>
                <w:sz w:val="20"/>
              </w:rPr>
            </w:pPr>
            <w:r>
              <w:rPr>
                <w:rFonts w:ascii="Times New Roman" w:hAnsi="Times New Roman"/>
                <w:bCs/>
                <w:color w:val="000000" w:themeColor="text1"/>
                <w:sz w:val="20"/>
              </w:rPr>
              <w:t>$</w:t>
            </w:r>
            <w:r w:rsidR="005E59DC">
              <w:rPr>
                <w:rFonts w:ascii="Times New Roman" w:hAnsi="Times New Roman"/>
                <w:bCs/>
                <w:color w:val="000000" w:themeColor="text1"/>
                <w:sz w:val="20"/>
              </w:rPr>
              <w:t>176,185</w:t>
            </w:r>
          </w:p>
        </w:tc>
      </w:tr>
      <w:tr w:rsidRPr="009556EE" w:rsidR="00C311F8" w:rsidTr="00647FB1" w14:paraId="4F1F22A1" w14:textId="77777777">
        <w:trPr>
          <w:trHeight w:val="330"/>
        </w:trPr>
        <w:tc>
          <w:tcPr>
            <w:tcW w:w="1211" w:type="dxa"/>
            <w:tcBorders>
              <w:top w:val="nil"/>
              <w:left w:val="single" w:color="auto" w:sz="8" w:space="0"/>
              <w:bottom w:val="single" w:color="auto" w:sz="8" w:space="0"/>
              <w:right w:val="single" w:color="auto" w:sz="8" w:space="0"/>
            </w:tcBorders>
            <w:shd w:val="clear" w:color="auto" w:fill="auto"/>
            <w:vAlign w:val="center"/>
          </w:tcPr>
          <w:p w:rsidRPr="00D049AD" w:rsidR="00C311F8" w:rsidP="009556EE" w:rsidRDefault="00C311F8" w14:paraId="4F1F2298"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Individuals or Households</w:t>
            </w:r>
          </w:p>
        </w:tc>
        <w:tc>
          <w:tcPr>
            <w:tcW w:w="1461" w:type="dxa"/>
            <w:tcBorders>
              <w:top w:val="nil"/>
              <w:left w:val="nil"/>
              <w:bottom w:val="single" w:color="auto" w:sz="8" w:space="0"/>
              <w:right w:val="single" w:color="auto" w:sz="8" w:space="0"/>
            </w:tcBorders>
            <w:shd w:val="clear" w:color="auto" w:fill="auto"/>
            <w:vAlign w:val="center"/>
          </w:tcPr>
          <w:p w:rsidRPr="00D049AD" w:rsidR="00C311F8" w:rsidP="009556EE" w:rsidRDefault="00C311F8" w14:paraId="4F1F2299"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Biometric processing</w:t>
            </w:r>
            <w:r w:rsidR="00B12A8F">
              <w:rPr>
                <w:rFonts w:ascii="Times New Roman" w:hAnsi="Times New Roman"/>
                <w:bCs/>
                <w:color w:val="000000"/>
                <w:sz w:val="20"/>
              </w:rPr>
              <w:t>**</w:t>
            </w:r>
          </w:p>
        </w:tc>
        <w:tc>
          <w:tcPr>
            <w:tcW w:w="1260" w:type="dxa"/>
            <w:tcBorders>
              <w:top w:val="nil"/>
              <w:left w:val="nil"/>
              <w:bottom w:val="single" w:color="auto" w:sz="8" w:space="0"/>
              <w:right w:val="single" w:color="auto" w:sz="8" w:space="0"/>
            </w:tcBorders>
            <w:shd w:val="clear" w:color="auto" w:fill="auto"/>
            <w:vAlign w:val="center"/>
          </w:tcPr>
          <w:p w:rsidRPr="00D049AD" w:rsidR="00C311F8" w:rsidP="009556EE" w:rsidRDefault="00777A26" w14:paraId="4F1F229A" w14:textId="6F07C58A">
            <w:pPr>
              <w:widowControl/>
              <w:autoSpaceDE/>
              <w:autoSpaceDN/>
              <w:adjustRightInd/>
              <w:jc w:val="center"/>
              <w:rPr>
                <w:rFonts w:ascii="Times New Roman" w:hAnsi="Times New Roman"/>
                <w:bCs/>
                <w:color w:val="000000"/>
                <w:sz w:val="20"/>
              </w:rPr>
            </w:pPr>
            <w:r>
              <w:rPr>
                <w:rFonts w:ascii="Times New Roman" w:hAnsi="Times New Roman"/>
                <w:bCs/>
                <w:color w:val="000000"/>
                <w:sz w:val="20"/>
              </w:rPr>
              <w:t>5,100</w:t>
            </w:r>
          </w:p>
        </w:tc>
        <w:tc>
          <w:tcPr>
            <w:tcW w:w="1170" w:type="dxa"/>
            <w:tcBorders>
              <w:top w:val="nil"/>
              <w:left w:val="nil"/>
              <w:bottom w:val="single" w:color="auto" w:sz="8" w:space="0"/>
              <w:right w:val="single" w:color="auto" w:sz="8" w:space="0"/>
            </w:tcBorders>
            <w:shd w:val="clear" w:color="auto" w:fill="auto"/>
            <w:vAlign w:val="center"/>
          </w:tcPr>
          <w:p w:rsidRPr="00D049AD" w:rsidR="00C311F8" w:rsidP="009556EE" w:rsidRDefault="00F32F35" w14:paraId="4F1F229B"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color="auto" w:sz="8" w:space="0"/>
              <w:right w:val="single" w:color="auto" w:sz="8" w:space="0"/>
            </w:tcBorders>
            <w:shd w:val="clear" w:color="auto" w:fill="auto"/>
            <w:vAlign w:val="center"/>
          </w:tcPr>
          <w:p w:rsidRPr="00D049AD" w:rsidR="00C311F8" w:rsidP="009556EE" w:rsidRDefault="00777A26" w14:paraId="4F1F229C" w14:textId="0458A757">
            <w:pPr>
              <w:widowControl/>
              <w:autoSpaceDE/>
              <w:autoSpaceDN/>
              <w:adjustRightInd/>
              <w:jc w:val="center"/>
              <w:rPr>
                <w:rFonts w:ascii="Times New Roman" w:hAnsi="Times New Roman"/>
                <w:color w:val="000000"/>
                <w:sz w:val="20"/>
              </w:rPr>
            </w:pPr>
            <w:r>
              <w:rPr>
                <w:rFonts w:ascii="Times New Roman" w:hAnsi="Times New Roman"/>
                <w:bCs/>
                <w:color w:val="000000"/>
                <w:sz w:val="20"/>
              </w:rPr>
              <w:t>5,100</w:t>
            </w:r>
          </w:p>
        </w:tc>
        <w:tc>
          <w:tcPr>
            <w:tcW w:w="1080" w:type="dxa"/>
            <w:tcBorders>
              <w:top w:val="nil"/>
              <w:left w:val="nil"/>
              <w:bottom w:val="single" w:color="auto" w:sz="8" w:space="0"/>
              <w:right w:val="single" w:color="auto" w:sz="8" w:space="0"/>
            </w:tcBorders>
            <w:shd w:val="clear" w:color="auto" w:fill="auto"/>
            <w:vAlign w:val="center"/>
          </w:tcPr>
          <w:p w:rsidRPr="00D049AD" w:rsidR="00C311F8" w:rsidP="009556EE" w:rsidRDefault="00B12A8F" w14:paraId="4F1F229D"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1.17 hours</w:t>
            </w:r>
          </w:p>
        </w:tc>
        <w:tc>
          <w:tcPr>
            <w:tcW w:w="1170" w:type="dxa"/>
            <w:tcBorders>
              <w:top w:val="nil"/>
              <w:left w:val="nil"/>
              <w:bottom w:val="single" w:color="auto" w:sz="8" w:space="0"/>
              <w:right w:val="single" w:color="auto" w:sz="8" w:space="0"/>
            </w:tcBorders>
            <w:shd w:val="clear" w:color="auto" w:fill="auto"/>
            <w:vAlign w:val="center"/>
          </w:tcPr>
          <w:p w:rsidRPr="00B6482C" w:rsidR="00C311F8" w:rsidP="009556EE" w:rsidRDefault="003E7C24" w14:paraId="4F1F229E" w14:textId="39F05ACB">
            <w:pPr>
              <w:widowControl/>
              <w:autoSpaceDE/>
              <w:autoSpaceDN/>
              <w:adjustRightInd/>
              <w:jc w:val="center"/>
              <w:rPr>
                <w:rFonts w:ascii="Times New Roman" w:hAnsi="Times New Roman"/>
                <w:bCs/>
                <w:color w:val="000000" w:themeColor="text1"/>
                <w:sz w:val="20"/>
              </w:rPr>
            </w:pPr>
            <w:r>
              <w:rPr>
                <w:rFonts w:ascii="Times New Roman" w:hAnsi="Times New Roman"/>
                <w:bCs/>
                <w:color w:val="000000" w:themeColor="text1"/>
                <w:sz w:val="20"/>
              </w:rPr>
              <w:t>5,967</w:t>
            </w:r>
          </w:p>
        </w:tc>
        <w:tc>
          <w:tcPr>
            <w:tcW w:w="1080" w:type="dxa"/>
            <w:tcBorders>
              <w:top w:val="nil"/>
              <w:left w:val="nil"/>
              <w:bottom w:val="single" w:color="auto" w:sz="8" w:space="0"/>
              <w:right w:val="single" w:color="auto" w:sz="8" w:space="0"/>
            </w:tcBorders>
            <w:shd w:val="clear" w:color="auto" w:fill="auto"/>
            <w:vAlign w:val="center"/>
          </w:tcPr>
          <w:p w:rsidRPr="00B6482C" w:rsidR="00C311F8" w:rsidP="00D118B8" w:rsidRDefault="003E7C24" w14:paraId="4F1F229F" w14:textId="7BF6CD46">
            <w:pPr>
              <w:widowControl/>
              <w:autoSpaceDE/>
              <w:autoSpaceDN/>
              <w:adjustRightInd/>
              <w:jc w:val="center"/>
              <w:rPr>
                <w:rFonts w:ascii="Times New Roman" w:hAnsi="Times New Roman"/>
                <w:bCs/>
                <w:color w:val="000000" w:themeColor="text1"/>
                <w:sz w:val="20"/>
              </w:rPr>
            </w:pPr>
            <w:r>
              <w:rPr>
                <w:rFonts w:ascii="Times New Roman" w:hAnsi="Times New Roman"/>
                <w:bCs/>
                <w:color w:val="000000" w:themeColor="text1"/>
                <w:sz w:val="20"/>
              </w:rPr>
              <w:t>$3</w:t>
            </w:r>
            <w:r w:rsidR="00017518">
              <w:rPr>
                <w:rFonts w:ascii="Times New Roman" w:hAnsi="Times New Roman"/>
                <w:bCs/>
                <w:color w:val="000000" w:themeColor="text1"/>
                <w:sz w:val="20"/>
              </w:rPr>
              <w:t>7.55</w:t>
            </w:r>
          </w:p>
        </w:tc>
        <w:tc>
          <w:tcPr>
            <w:tcW w:w="1350" w:type="dxa"/>
            <w:tcBorders>
              <w:top w:val="nil"/>
              <w:left w:val="nil"/>
              <w:bottom w:val="single" w:color="auto" w:sz="8" w:space="0"/>
              <w:right w:val="single" w:color="auto" w:sz="8" w:space="0"/>
            </w:tcBorders>
            <w:shd w:val="clear" w:color="auto" w:fill="auto"/>
            <w:vAlign w:val="center"/>
          </w:tcPr>
          <w:p w:rsidRPr="00B6482C" w:rsidR="00C311F8" w:rsidP="009556EE" w:rsidRDefault="00777A26" w14:paraId="4F1F22A0" w14:textId="32F2DC66">
            <w:pPr>
              <w:widowControl/>
              <w:autoSpaceDE/>
              <w:autoSpaceDN/>
              <w:adjustRightInd/>
              <w:jc w:val="center"/>
              <w:rPr>
                <w:rFonts w:ascii="Times New Roman" w:hAnsi="Times New Roman"/>
                <w:bCs/>
                <w:color w:val="000000" w:themeColor="text1"/>
                <w:sz w:val="20"/>
              </w:rPr>
            </w:pPr>
            <w:r>
              <w:rPr>
                <w:rFonts w:ascii="Times New Roman" w:hAnsi="Times New Roman"/>
                <w:bCs/>
                <w:color w:val="000000" w:themeColor="text1"/>
                <w:sz w:val="20"/>
              </w:rPr>
              <w:t>$</w:t>
            </w:r>
            <w:r w:rsidR="005E59DC">
              <w:rPr>
                <w:rFonts w:ascii="Times New Roman" w:hAnsi="Times New Roman"/>
                <w:bCs/>
                <w:color w:val="000000" w:themeColor="text1"/>
                <w:sz w:val="20"/>
              </w:rPr>
              <w:t>224,061</w:t>
            </w:r>
          </w:p>
        </w:tc>
      </w:tr>
      <w:tr w:rsidRPr="009556EE" w:rsidR="009556EE" w:rsidTr="005E59DC" w14:paraId="4F1F22AB" w14:textId="77777777">
        <w:trPr>
          <w:trHeight w:val="330"/>
        </w:trPr>
        <w:tc>
          <w:tcPr>
            <w:tcW w:w="1211"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9556EE" w14:paraId="4F1F22A2"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w:t>
            </w:r>
          </w:p>
        </w:tc>
        <w:tc>
          <w:tcPr>
            <w:tcW w:w="1461"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4F1F22A3"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000000" w:themeFill="text1"/>
            <w:vAlign w:val="center"/>
            <w:hideMark/>
          </w:tcPr>
          <w:p w:rsidRPr="00020C67" w:rsidR="009556EE" w:rsidP="009556EE" w:rsidRDefault="009556EE" w14:paraId="4F1F22A4" w14:textId="77777777">
            <w:pPr>
              <w:widowControl/>
              <w:autoSpaceDE/>
              <w:autoSpaceDN/>
              <w:adjustRightInd/>
              <w:jc w:val="center"/>
              <w:rPr>
                <w:rFonts w:ascii="Times New Roman" w:hAnsi="Times New Roman"/>
                <w:color w:val="000000" w:themeColor="text1"/>
                <w:sz w:val="20"/>
              </w:rPr>
            </w:pPr>
          </w:p>
        </w:tc>
        <w:tc>
          <w:tcPr>
            <w:tcW w:w="1170" w:type="dxa"/>
            <w:tcBorders>
              <w:top w:val="nil"/>
              <w:left w:val="nil"/>
              <w:bottom w:val="single" w:color="auto" w:sz="8" w:space="0"/>
              <w:right w:val="single" w:color="auto" w:sz="8" w:space="0"/>
            </w:tcBorders>
            <w:shd w:val="clear" w:color="auto" w:fill="000000" w:themeFill="text1"/>
            <w:vAlign w:val="center"/>
            <w:hideMark/>
          </w:tcPr>
          <w:p w:rsidRPr="00020C67" w:rsidR="009556EE" w:rsidP="009556EE" w:rsidRDefault="009556EE" w14:paraId="4F1F22A5" w14:textId="77777777">
            <w:pPr>
              <w:widowControl/>
              <w:autoSpaceDE/>
              <w:autoSpaceDN/>
              <w:adjustRightInd/>
              <w:jc w:val="center"/>
              <w:rPr>
                <w:rFonts w:ascii="Times New Roman" w:hAnsi="Times New Roman"/>
                <w:color w:val="000000" w:themeColor="text1"/>
                <w:sz w:val="20"/>
              </w:rPr>
            </w:pPr>
            <w:r w:rsidRPr="00020C67">
              <w:rPr>
                <w:rFonts w:ascii="Times New Roman" w:hAnsi="Times New Roman"/>
                <w:bCs/>
                <w:color w:val="000000" w:themeColor="text1"/>
                <w:sz w:val="20"/>
              </w:rPr>
              <w:t> </w:t>
            </w:r>
          </w:p>
        </w:tc>
        <w:tc>
          <w:tcPr>
            <w:tcW w:w="1260" w:type="dxa"/>
            <w:tcBorders>
              <w:top w:val="nil"/>
              <w:left w:val="nil"/>
              <w:bottom w:val="single" w:color="auto" w:sz="8" w:space="0"/>
              <w:right w:val="single" w:color="auto" w:sz="8" w:space="0"/>
            </w:tcBorders>
            <w:shd w:val="clear" w:color="auto" w:fill="FFFFFF" w:themeFill="background1"/>
            <w:vAlign w:val="center"/>
            <w:hideMark/>
          </w:tcPr>
          <w:p w:rsidRPr="00020C67" w:rsidR="009556EE" w:rsidP="009556EE" w:rsidRDefault="009556EE" w14:paraId="4F1F22A6" w14:textId="0852092B">
            <w:pPr>
              <w:widowControl/>
              <w:autoSpaceDE/>
              <w:autoSpaceDN/>
              <w:adjustRightInd/>
              <w:jc w:val="center"/>
              <w:rPr>
                <w:rFonts w:ascii="Times New Roman" w:hAnsi="Times New Roman"/>
                <w:color w:val="000000" w:themeColor="text1"/>
                <w:sz w:val="20"/>
              </w:rPr>
            </w:pPr>
            <w:r w:rsidRPr="00020C67">
              <w:rPr>
                <w:rFonts w:ascii="Times New Roman" w:hAnsi="Times New Roman"/>
                <w:color w:val="000000" w:themeColor="text1"/>
                <w:sz w:val="20"/>
              </w:rPr>
              <w:t> </w:t>
            </w:r>
            <w:r w:rsidR="005E59DC">
              <w:rPr>
                <w:rFonts w:ascii="Times New Roman" w:hAnsi="Times New Roman"/>
                <w:color w:val="000000" w:themeColor="text1"/>
                <w:sz w:val="20"/>
              </w:rPr>
              <w:t>5,100</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5E59DC" w:rsidR="009556EE" w:rsidP="009556EE" w:rsidRDefault="009556EE" w14:paraId="4F1F22A7" w14:textId="77777777">
            <w:pPr>
              <w:widowControl/>
              <w:autoSpaceDE/>
              <w:autoSpaceDN/>
              <w:adjustRightInd/>
              <w:jc w:val="center"/>
              <w:rPr>
                <w:rFonts w:ascii="Times New Roman" w:hAnsi="Times New Roman"/>
                <w:color w:val="000000" w:themeColor="text1"/>
                <w:sz w:val="20"/>
              </w:rPr>
            </w:pPr>
            <w:r w:rsidRPr="00D049AD">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3E7C24" w14:paraId="4F1F22A8" w14:textId="4E3CE79B">
            <w:pPr>
              <w:widowControl/>
              <w:autoSpaceDE/>
              <w:autoSpaceDN/>
              <w:adjustRightInd/>
              <w:jc w:val="center"/>
              <w:rPr>
                <w:rFonts w:ascii="Times New Roman" w:hAnsi="Times New Roman"/>
                <w:color w:val="000000"/>
                <w:sz w:val="20"/>
              </w:rPr>
            </w:pPr>
            <w:r>
              <w:rPr>
                <w:rFonts w:ascii="Times New Roman" w:hAnsi="Times New Roman"/>
                <w:color w:val="000000"/>
                <w:sz w:val="20"/>
              </w:rPr>
              <w:t>10,659</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4F1F22A9"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35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777A26" w14:paraId="4F1F22AA" w14:textId="74DE9858">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005E59DC">
              <w:rPr>
                <w:rFonts w:ascii="Times New Roman" w:hAnsi="Times New Roman"/>
                <w:bCs/>
                <w:color w:val="000000"/>
                <w:sz w:val="20"/>
              </w:rPr>
              <w:t>400,246</w:t>
            </w:r>
          </w:p>
        </w:tc>
      </w:tr>
    </w:tbl>
    <w:p w:rsidR="009556EE" w:rsidP="00D049AD" w:rsidRDefault="009556EE" w14:paraId="4F1F22AC" w14:textId="062F34B5">
      <w:pPr>
        <w:jc w:val="both"/>
        <w:rPr>
          <w:i/>
          <w:iCs/>
          <w:color w:val="000000" w:themeColor="text1"/>
          <w:sz w:val="20"/>
          <w:szCs w:val="20"/>
        </w:rPr>
      </w:pPr>
    </w:p>
    <w:p w:rsidR="00454295" w:rsidP="00D049AD" w:rsidRDefault="00454295" w14:paraId="5C05C850" w14:textId="64E2869E">
      <w:pPr>
        <w:jc w:val="both"/>
        <w:rPr>
          <w:i/>
          <w:iCs/>
          <w:color w:val="000000" w:themeColor="text1"/>
          <w:sz w:val="20"/>
          <w:szCs w:val="20"/>
        </w:rPr>
      </w:pPr>
    </w:p>
    <w:p w:rsidRPr="00454295" w:rsidR="00454295" w:rsidP="00454295" w:rsidRDefault="00454295" w14:paraId="21774B58" w14:textId="1EAC2B33">
      <w:pPr>
        <w:ind w:left="720"/>
        <w:jc w:val="both"/>
        <w:rPr>
          <w:color w:val="000000" w:themeColor="text1"/>
          <w:sz w:val="20"/>
          <w:szCs w:val="20"/>
          <w:u w:val="single"/>
        </w:rPr>
      </w:pPr>
      <w:bookmarkStart w:name="_Hlk39049463" w:id="4"/>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1">
        <w:r w:rsidRPr="003338D4">
          <w:rPr>
            <w:rStyle w:val="Hyperlink"/>
            <w:rFonts w:ascii="Times New Roman" w:hAnsi="Times New Roman"/>
            <w:i/>
            <w:iCs/>
            <w:sz w:val="20"/>
            <w:szCs w:val="20"/>
          </w:rPr>
          <w:t>May 201</w:t>
        </w:r>
        <w:r>
          <w:rPr>
            <w:rStyle w:val="Hyperlink"/>
            <w:rFonts w:ascii="Times New Roman" w:hAnsi="Times New Roman"/>
            <w:i/>
            <w:iCs/>
            <w:sz w:val="20"/>
            <w:szCs w:val="20"/>
          </w:rPr>
          <w:t>9</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wage for </w:t>
      </w:r>
      <w:r w:rsidRPr="00454295">
        <w:rPr>
          <w:rFonts w:ascii="Times New Roman" w:hAnsi="Times New Roman"/>
          <w:i/>
          <w:iCs/>
          <w:color w:val="000000" w:themeColor="text1"/>
          <w:sz w:val="20"/>
          <w:szCs w:val="20"/>
        </w:rPr>
        <w:t>All Occupations of $25.72 times the wage rate benefit multiplier of 1.46 (to account for benefits provided) equaling $37.55.</w:t>
      </w:r>
      <w:r>
        <w:rPr>
          <w:rFonts w:ascii="Times New Roman" w:hAnsi="Times New Roman"/>
          <w:i/>
          <w:iCs/>
          <w:color w:val="000000" w:themeColor="text1"/>
          <w:sz w:val="20"/>
          <w:szCs w:val="20"/>
        </w:rPr>
        <w:t xml:space="preserve"> </w:t>
      </w:r>
      <w:r w:rsidRPr="00454295">
        <w:rPr>
          <w:rFonts w:ascii="Times New Roman" w:hAnsi="Times New Roman"/>
          <w:i/>
          <w:iCs/>
          <w:color w:val="000000" w:themeColor="text1"/>
          <w:sz w:val="20"/>
          <w:szCs w:val="20"/>
        </w:rPr>
        <w:t>The selection of “All Occupations” was chosen because respondents to this collection could be expected from any occupation.]</w:t>
      </w:r>
    </w:p>
    <w:bookmarkEnd w:id="4"/>
    <w:p w:rsidRPr="00B6482C" w:rsidR="00B12A8F" w:rsidP="00454295" w:rsidRDefault="00B12A8F" w14:paraId="4F1F22AE" w14:textId="77777777">
      <w:pPr>
        <w:jc w:val="both"/>
        <w:rPr>
          <w:color w:val="000000" w:themeColor="text1"/>
          <w:sz w:val="20"/>
          <w:szCs w:val="20"/>
          <w:u w:val="single"/>
        </w:rPr>
      </w:pPr>
    </w:p>
    <w:p w:rsidRPr="00B12A8F" w:rsidR="00B12A8F" w:rsidP="00B635A9" w:rsidRDefault="00B12A8F" w14:paraId="4F1F22AF" w14:textId="77777777">
      <w:pPr>
        <w:ind w:left="720"/>
        <w:jc w:val="both"/>
        <w:rPr>
          <w:rFonts w:ascii="Times New Roman" w:hAnsi="Times New Roman"/>
          <w:i/>
          <w:sz w:val="20"/>
          <w:szCs w:val="20"/>
        </w:rPr>
      </w:pPr>
      <w:r w:rsidRPr="00B6482C">
        <w:rPr>
          <w:color w:val="000000" w:themeColor="text1"/>
          <w:sz w:val="20"/>
          <w:szCs w:val="20"/>
        </w:rPr>
        <w:t>**</w:t>
      </w:r>
      <w:r w:rsidRPr="00B6482C">
        <w:rPr>
          <w:rFonts w:ascii="Times New Roman" w:hAnsi="Times New Roman"/>
          <w:i/>
          <w:color w:val="000000" w:themeColor="text1"/>
          <w:sz w:val="20"/>
          <w:szCs w:val="20"/>
        </w:rPr>
        <w:t xml:space="preserve">Biometrics may be required at the time of any interview or other appearance at a U.S. Embassy or U.S. Consulate, to verify identity and/or update background and </w:t>
      </w:r>
      <w:r>
        <w:rPr>
          <w:rFonts w:ascii="Times New Roman" w:hAnsi="Times New Roman"/>
          <w:i/>
          <w:sz w:val="20"/>
          <w:szCs w:val="20"/>
        </w:rPr>
        <w:t xml:space="preserve">security checks. </w:t>
      </w:r>
    </w:p>
    <w:p w:rsidR="00080CE0" w:rsidP="006049A7" w:rsidRDefault="00080CE0" w14:paraId="4F1F22B0" w14:textId="77777777">
      <w:pPr>
        <w:tabs>
          <w:tab w:val="left" w:pos="-1440"/>
        </w:tabs>
        <w:ind w:left="720" w:hanging="720"/>
        <w:jc w:val="both"/>
        <w:rPr>
          <w:rFonts w:ascii="Times New Roman" w:hAnsi="Times New Roman"/>
        </w:rPr>
      </w:pPr>
    </w:p>
    <w:p w:rsidRPr="000B00D2" w:rsidR="00B27061" w:rsidP="00914A5D" w:rsidRDefault="00B27061" w14:paraId="4F1F22B1"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4F1F22B2" w14:textId="77777777">
      <w:pPr>
        <w:ind w:left="720"/>
        <w:rPr>
          <w:rFonts w:ascii="Times New Roman" w:hAnsi="Times New Roman"/>
          <w:b/>
        </w:rPr>
      </w:pPr>
    </w:p>
    <w:p w:rsidRPr="00D80E94" w:rsidR="00B27061" w:rsidP="00914A5D" w:rsidRDefault="00B27061" w14:paraId="4F1F22B3"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4F1F22B4" w14:textId="77777777">
      <w:pPr>
        <w:tabs>
          <w:tab w:val="left" w:pos="1080"/>
        </w:tabs>
        <w:ind w:left="1080" w:hanging="360"/>
        <w:rPr>
          <w:rFonts w:ascii="Times New Roman" w:hAnsi="Times New Roman"/>
          <w:b/>
        </w:rPr>
      </w:pPr>
    </w:p>
    <w:p w:rsidRPr="00914A5D" w:rsidR="00B27061" w:rsidP="00914A5D" w:rsidRDefault="00B27061" w14:paraId="4F1F22B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w:t>
      </w:r>
      <w:r w:rsidRPr="00914A5D">
        <w:rPr>
          <w:rFonts w:ascii="Times New Roman" w:hAnsi="Times New Roman"/>
          <w:b/>
        </w:rPr>
        <w:lastRenderedPageBreak/>
        <w:t>submission public comment process and use existing economic or regulatory impact analysis associated with the rulemaking containing the information collection, as appropriate.</w:t>
      </w:r>
    </w:p>
    <w:p w:rsidRPr="00914A5D" w:rsidR="00B27061" w:rsidP="00914A5D" w:rsidRDefault="00B27061" w14:paraId="4F1F22B6" w14:textId="77777777">
      <w:pPr>
        <w:tabs>
          <w:tab w:val="left" w:pos="1080"/>
        </w:tabs>
        <w:ind w:left="1080" w:hanging="360"/>
        <w:rPr>
          <w:rFonts w:ascii="Times New Roman" w:hAnsi="Times New Roman"/>
          <w:b/>
        </w:rPr>
      </w:pPr>
    </w:p>
    <w:p w:rsidRPr="00B1471A" w:rsidR="00B27061" w:rsidP="00914A5D" w:rsidRDefault="00B27061" w14:paraId="4F1F22B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4F1F22B8" w14:textId="77777777">
      <w:pPr>
        <w:tabs>
          <w:tab w:val="left" w:pos="-1440"/>
        </w:tabs>
        <w:ind w:left="1440" w:hanging="720"/>
        <w:rPr>
          <w:rFonts w:ascii="Times New Roman" w:hAnsi="Times New Roman"/>
        </w:rPr>
      </w:pPr>
    </w:p>
    <w:p w:rsidR="002210F4" w:rsidP="00AB081E" w:rsidRDefault="002210F4" w14:paraId="6FC43F51" w14:textId="77777777">
      <w:pPr>
        <w:widowControl/>
        <w:autoSpaceDE/>
        <w:autoSpaceDN/>
        <w:adjustRightInd/>
        <w:ind w:left="720"/>
        <w:rPr>
          <w:rFonts w:ascii="Times New Roman" w:hAnsi="Times New Roman"/>
          <w:szCs w:val="22"/>
        </w:rPr>
      </w:pPr>
    </w:p>
    <w:p w:rsidRPr="000D6A0C" w:rsidR="002210F4" w:rsidP="002210F4" w:rsidRDefault="002210F4" w14:paraId="33A97B5A" w14:textId="4BE9C978">
      <w:pPr>
        <w:tabs>
          <w:tab w:val="left" w:pos="-1440"/>
          <w:tab w:val="left" w:pos="1080"/>
        </w:tabs>
        <w:ind w:left="720"/>
        <w:rPr>
          <w:rFonts w:ascii="Times New Roman" w:hAnsi="Times New Roman"/>
        </w:rPr>
      </w:pPr>
      <w:r w:rsidRPr="000D6A0C">
        <w:rPr>
          <w:rFonts w:ascii="Times New Roman" w:hAnsi="Times New Roman"/>
        </w:rPr>
        <w:t xml:space="preserve">There </w:t>
      </w:r>
      <w:proofErr w:type="gramStart"/>
      <w:r w:rsidRPr="000D6A0C">
        <w:rPr>
          <w:rFonts w:ascii="Times New Roman" w:hAnsi="Times New Roman"/>
        </w:rPr>
        <w:t>are</w:t>
      </w:r>
      <w:proofErr w:type="gramEnd"/>
      <w:r w:rsidRPr="000D6A0C">
        <w:rPr>
          <w:rFonts w:ascii="Times New Roman" w:hAnsi="Times New Roman"/>
        </w:rPr>
        <w:t xml:space="preserve"> no capital, start-up, operational or maintenance costs associated with this collection of information</w:t>
      </w:r>
      <w:r>
        <w:rPr>
          <w:rFonts w:ascii="Times New Roman" w:hAnsi="Times New Roman"/>
        </w:rPr>
        <w:t xml:space="preserve">. </w:t>
      </w:r>
      <w:r w:rsidRPr="000D6A0C">
        <w:rPr>
          <w:rFonts w:ascii="Times New Roman" w:hAnsi="Times New Roman"/>
        </w:rPr>
        <w:t>For informational purposes onl</w:t>
      </w:r>
      <w:r>
        <w:rPr>
          <w:rFonts w:ascii="Times New Roman" w:hAnsi="Times New Roman"/>
        </w:rPr>
        <w:t>y, the filing fee for Form I-131A is $575</w:t>
      </w:r>
      <w:r w:rsidRPr="000D6A0C">
        <w:rPr>
          <w:rFonts w:ascii="Times New Roman" w:hAnsi="Times New Roman"/>
        </w:rPr>
        <w:t xml:space="preserve">, which includes the biometric services fee associated with the filing of this information collection. </w:t>
      </w:r>
    </w:p>
    <w:p w:rsidR="002210F4" w:rsidP="00AB081E" w:rsidRDefault="002210F4" w14:paraId="0B1B8F2F" w14:textId="45F1E9B1">
      <w:pPr>
        <w:widowControl/>
        <w:autoSpaceDE/>
        <w:autoSpaceDN/>
        <w:adjustRightInd/>
        <w:ind w:left="720"/>
        <w:rPr>
          <w:rFonts w:ascii="Times New Roman" w:hAnsi="Times New Roman"/>
          <w:szCs w:val="22"/>
        </w:rPr>
      </w:pPr>
    </w:p>
    <w:p w:rsidR="002210F4" w:rsidP="00AB081E" w:rsidRDefault="002210F4" w14:paraId="6C9EF627" w14:textId="3A90213B">
      <w:pPr>
        <w:widowControl/>
        <w:autoSpaceDE/>
        <w:autoSpaceDN/>
        <w:adjustRightInd/>
        <w:ind w:left="720"/>
        <w:rPr>
          <w:rFonts w:ascii="Times New Roman" w:hAnsi="Times New Roman"/>
          <w:szCs w:val="22"/>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w:t>
      </w:r>
      <w:r>
        <w:rPr>
          <w:rFonts w:ascii="Times New Roman" w:hAnsi="Times New Roman"/>
        </w:rPr>
        <w:t xml:space="preserve">. </w:t>
      </w:r>
      <w:r w:rsidRPr="000D6A0C">
        <w:rPr>
          <w:rFonts w:ascii="Times New Roman" w:hAnsi="Times New Roman"/>
        </w:rPr>
        <w:t xml:space="preserve"> USCIS estimates that the average cost for these activities is $515</w:t>
      </w:r>
      <w:r>
        <w:rPr>
          <w:rFonts w:ascii="Times New Roman" w:hAnsi="Times New Roman"/>
        </w:rPr>
        <w:t>.00 and that approximately 35</w:t>
      </w:r>
      <w:r w:rsidRPr="000D6A0C">
        <w:rPr>
          <w:rFonts w:ascii="Times New Roman" w:hAnsi="Times New Roman"/>
        </w:rPr>
        <w:t xml:space="preserve"> percent of the total respondent population may incur this cost. The estimated out of pocket cos</w:t>
      </w:r>
      <w:r>
        <w:rPr>
          <w:rFonts w:ascii="Times New Roman" w:hAnsi="Times New Roman"/>
        </w:rPr>
        <w:t>t to respondents is 5,100 respondents multiplied by 35</w:t>
      </w:r>
      <w:r w:rsidRPr="000D6A0C">
        <w:rPr>
          <w:rFonts w:ascii="Times New Roman" w:hAnsi="Times New Roman"/>
        </w:rPr>
        <w:t xml:space="preserve"> percent of the population multiplied by the average cost per response of $515.00, which equals </w:t>
      </w:r>
      <w:r w:rsidRPr="000D6A0C">
        <w:rPr>
          <w:rFonts w:ascii="Times New Roman" w:hAnsi="Times New Roman"/>
          <w:b/>
        </w:rPr>
        <w:t>$</w:t>
      </w:r>
      <w:r>
        <w:rPr>
          <w:rFonts w:ascii="Times New Roman" w:hAnsi="Times New Roman"/>
          <w:b/>
        </w:rPr>
        <w:t>919,275.</w:t>
      </w:r>
    </w:p>
    <w:p w:rsidR="00B27061" w:rsidP="002210F4" w:rsidRDefault="00B27061" w14:paraId="4F1F22BC" w14:textId="2EC4FAF7">
      <w:pPr>
        <w:widowControl/>
        <w:autoSpaceDE/>
        <w:autoSpaceDN/>
        <w:adjustRightInd/>
        <w:ind w:left="720"/>
        <w:rPr>
          <w:rFonts w:ascii="Times New Roman" w:hAnsi="Times New Roman"/>
          <w:szCs w:val="22"/>
        </w:rPr>
      </w:pPr>
    </w:p>
    <w:p w:rsidRPr="002210F4" w:rsidR="002210F4" w:rsidP="002210F4" w:rsidRDefault="002210F4" w14:paraId="55DCB005" w14:textId="77777777">
      <w:pPr>
        <w:widowControl/>
        <w:autoSpaceDE/>
        <w:autoSpaceDN/>
        <w:adjustRightInd/>
        <w:ind w:left="720"/>
        <w:rPr>
          <w:rFonts w:ascii="Times New Roman" w:hAnsi="Times New Roman"/>
          <w:szCs w:val="22"/>
        </w:rPr>
      </w:pPr>
    </w:p>
    <w:p w:rsidRPr="0029577A" w:rsidR="006049A7" w:rsidP="00914A5D" w:rsidRDefault="00B27061" w14:paraId="4F1F22BD"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P="00914A5D" w:rsidRDefault="001A595D" w14:paraId="4F1F22BE" w14:textId="77777777">
      <w:pPr>
        <w:tabs>
          <w:tab w:val="left" w:pos="-1440"/>
        </w:tabs>
        <w:ind w:left="720"/>
        <w:rPr>
          <w:rFonts w:ascii="Times New Roman" w:hAnsi="Times New Roman"/>
        </w:rPr>
      </w:pPr>
    </w:p>
    <w:p w:rsidRPr="00A31FDE" w:rsidR="00777A26" w:rsidP="00777A26" w:rsidRDefault="00777A26" w14:paraId="19F4C782" w14:textId="0A150753">
      <w:pPr>
        <w:widowControl/>
        <w:autoSpaceDE/>
        <w:autoSpaceDN/>
        <w:adjustRightInd/>
        <w:spacing w:after="200" w:line="276" w:lineRule="auto"/>
        <w:ind w:left="720"/>
        <w:rPr>
          <w:rFonts w:ascii="Times New Roman" w:hAnsi="Times New Roman" w:eastAsiaTheme="minorEastAsia" w:cstheme="minorBidi"/>
        </w:rPr>
      </w:pPr>
      <w:r w:rsidRPr="00A31FDE">
        <w:rPr>
          <w:rFonts w:ascii="Times New Roman" w:hAnsi="Times New Roman" w:eastAsiaTheme="minorEastAsia" w:cstheme="minorBidi"/>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w:t>
      </w:r>
      <w:r w:rsidRPr="00A31FDE">
        <w:rPr>
          <w:rFonts w:ascii="Times New Roman" w:hAnsi="Times New Roman" w:eastAsiaTheme="minorEastAsia" w:cstheme="minorBidi"/>
        </w:rPr>
        <w:lastRenderedPageBreak/>
        <w:t>the estimated overhead cost for printing, stocking, distributing and processing of this form. The estimated cost of the program to the Government is calculated by using the estimated number of respondents (</w:t>
      </w:r>
      <w:r>
        <w:rPr>
          <w:rFonts w:ascii="Times New Roman" w:hAnsi="Times New Roman" w:eastAsiaTheme="minorEastAsia" w:cstheme="minorBidi"/>
        </w:rPr>
        <w:t>5,100</w:t>
      </w:r>
      <w:r w:rsidRPr="00A31FDE">
        <w:rPr>
          <w:rFonts w:ascii="Times New Roman" w:hAnsi="Times New Roman" w:eastAsiaTheme="minorEastAsia" w:cstheme="minorBidi"/>
        </w:rPr>
        <w:t>) x filing fee charge (</w:t>
      </w:r>
      <w:r>
        <w:rPr>
          <w:rFonts w:ascii="Times New Roman" w:hAnsi="Times New Roman" w:eastAsiaTheme="minorEastAsia" w:cstheme="minorBidi"/>
        </w:rPr>
        <w:t>$575</w:t>
      </w:r>
      <w:r w:rsidRPr="00A31FDE">
        <w:rPr>
          <w:rFonts w:ascii="Times New Roman" w:hAnsi="Times New Roman" w:eastAsiaTheme="minorEastAsia" w:cstheme="minorBidi"/>
        </w:rPr>
        <w:t xml:space="preserve">). The total cost to the Federal government is </w:t>
      </w:r>
      <w:r w:rsidRPr="00A31FDE">
        <w:rPr>
          <w:rFonts w:ascii="Times New Roman" w:hAnsi="Times New Roman" w:eastAsiaTheme="minorEastAsia" w:cstheme="minorBidi"/>
          <w:b/>
        </w:rPr>
        <w:t>$</w:t>
      </w:r>
      <w:r w:rsidR="0038409D">
        <w:rPr>
          <w:rFonts w:ascii="Times New Roman" w:hAnsi="Times New Roman" w:eastAsiaTheme="minorEastAsia" w:cstheme="minorBidi"/>
          <w:b/>
        </w:rPr>
        <w:t>2,932,500</w:t>
      </w:r>
    </w:p>
    <w:p w:rsidRPr="00914A5D" w:rsidR="00B27061" w:rsidP="00914A5D" w:rsidRDefault="00B27061" w14:paraId="4F1F22C3"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880076" w:rsidP="00CD4101" w:rsidRDefault="00880076" w14:paraId="564714B5" w14:textId="7FF24EE6">
      <w:pPr>
        <w:tabs>
          <w:tab w:val="left" w:pos="-1440"/>
        </w:tabs>
        <w:rPr>
          <w:rFonts w:ascii="Times New Roman" w:hAnsi="Times New Roman"/>
        </w:rPr>
      </w:pPr>
    </w:p>
    <w:p w:rsidR="008A4764" w:rsidP="00914A5D" w:rsidRDefault="00CD4101" w14:paraId="4F1F22E7" w14:textId="20637BB0">
      <w:pPr>
        <w:tabs>
          <w:tab w:val="left" w:pos="-1440"/>
        </w:tabs>
        <w:ind w:left="720"/>
        <w:rPr>
          <w:rFonts w:ascii="Times New Roman" w:hAnsi="Times New Roman"/>
          <w:color w:val="FF0000"/>
        </w:rPr>
      </w:pPr>
      <w:r w:rsidRPr="00983211">
        <w:rPr>
          <w:rFonts w:ascii="Times New Roman" w:hAnsi="Times New Roman"/>
        </w:rPr>
        <w:t>There are no changes to the time burden reported for this collection.</w:t>
      </w:r>
    </w:p>
    <w:p w:rsidR="00406DCD" w:rsidP="00406DCD" w:rsidRDefault="00406DCD" w14:paraId="1510367E" w14:textId="77777777">
      <w:pPr>
        <w:rPr>
          <w:rFonts w:asciiTheme="minorHAnsi" w:hAnsiTheme="minorHAnsi" w:cstheme="minorBidi"/>
          <w:color w:val="1F497D"/>
        </w:rPr>
      </w:pPr>
    </w:p>
    <w:p w:rsidRPr="00406DCD" w:rsidR="00406DCD" w:rsidP="00406DCD" w:rsidRDefault="00406DCD" w14:paraId="088ECBDA" w14:textId="2DD46F4D">
      <w:pPr>
        <w:tabs>
          <w:tab w:val="left" w:pos="-1440"/>
        </w:tabs>
        <w:ind w:left="720"/>
        <w:rPr>
          <w:rFonts w:ascii="Times New Roman" w:hAnsi="Times New Roman"/>
          <w:color w:val="000000" w:themeColor="text1"/>
        </w:rPr>
      </w:pPr>
      <w:r w:rsidRPr="00406DCD">
        <w:rPr>
          <w:rFonts w:ascii="Times New Roman" w:hAnsi="Times New Roman"/>
          <w:color w:val="000000" w:themeColor="text1"/>
        </w:rPr>
        <w:t>Form I-131A is being revised to allow for non-immigrants traveling abroad on an Advance Parole Document (Form I-512 or I-512L) or Employment Authorization Documents with travel endorsement (Form I-766), to apply for Carrier Documentation where their documents have been lost, stolen, or damaged overseas.</w:t>
      </w:r>
    </w:p>
    <w:p w:rsidRPr="008A4764" w:rsidR="00B6482C" w:rsidP="00CD4101" w:rsidRDefault="00B6482C" w14:paraId="4F1F2307" w14:textId="77777777">
      <w:pPr>
        <w:tabs>
          <w:tab w:val="left" w:pos="-1440"/>
        </w:tabs>
        <w:rPr>
          <w:rFonts w:ascii="Times New Roman" w:hAnsi="Times New Roman"/>
        </w:rPr>
      </w:pPr>
    </w:p>
    <w:p w:rsidRPr="00D80E94" w:rsidR="00B27061" w:rsidP="00914A5D" w:rsidRDefault="00B27061" w14:paraId="4F1F2308"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4F1F2309" w14:textId="77777777">
      <w:pPr>
        <w:tabs>
          <w:tab w:val="left" w:pos="-1440"/>
        </w:tabs>
        <w:ind w:left="720"/>
        <w:rPr>
          <w:rFonts w:ascii="Times New Roman" w:hAnsi="Times New Roman"/>
        </w:rPr>
      </w:pPr>
    </w:p>
    <w:p w:rsidRPr="00B1471A" w:rsidR="006C79B6" w:rsidP="00914A5D" w:rsidRDefault="00A3466A" w14:paraId="4F1F230A"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4F1F230B" w14:textId="77777777">
      <w:pPr>
        <w:ind w:left="720"/>
        <w:rPr>
          <w:rFonts w:ascii="Times New Roman" w:hAnsi="Times New Roman"/>
        </w:rPr>
      </w:pPr>
    </w:p>
    <w:p w:rsidRPr="008A4764" w:rsidR="00B27061" w:rsidP="00914A5D" w:rsidRDefault="00B27061" w14:paraId="4F1F230C"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4F1F230D" w14:textId="77777777">
      <w:pPr>
        <w:tabs>
          <w:tab w:val="left" w:pos="-1440"/>
        </w:tabs>
        <w:ind w:left="720"/>
        <w:rPr>
          <w:rFonts w:ascii="Times New Roman" w:hAnsi="Times New Roman"/>
        </w:rPr>
      </w:pPr>
    </w:p>
    <w:p w:rsidRPr="00B1471A" w:rsidR="001A595D" w:rsidP="00914A5D" w:rsidRDefault="00A3466A" w14:paraId="4F1F230E"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4F1F230F" w14:textId="77777777">
      <w:pPr>
        <w:ind w:left="720"/>
        <w:rPr>
          <w:rFonts w:ascii="Times New Roman" w:hAnsi="Times New Roman"/>
        </w:rPr>
      </w:pPr>
    </w:p>
    <w:p w:rsidRPr="00B1471A" w:rsidR="00B27061" w:rsidP="00914A5D" w:rsidRDefault="006C79B6" w14:paraId="4F1F2310"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4F1F2311" w14:textId="77777777">
      <w:pPr>
        <w:tabs>
          <w:tab w:val="left" w:pos="-1440"/>
        </w:tabs>
        <w:ind w:left="720"/>
        <w:rPr>
          <w:rFonts w:ascii="Times New Roman" w:hAnsi="Times New Roman"/>
        </w:rPr>
      </w:pPr>
    </w:p>
    <w:p w:rsidRPr="00B1471A" w:rsidR="00B27061" w:rsidP="00914A5D" w:rsidRDefault="00A3466A" w14:paraId="4F1F2312"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4F1F2313" w14:textId="77777777">
      <w:pPr>
        <w:ind w:left="720"/>
        <w:rPr>
          <w:rFonts w:ascii="Times New Roman" w:hAnsi="Times New Roman"/>
        </w:rPr>
      </w:pPr>
    </w:p>
    <w:p w:rsidRPr="00914A5D" w:rsidR="00792B9D" w:rsidP="00B1471A" w:rsidRDefault="00792B9D" w14:paraId="4F1F2314"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B6482C">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4F1F2315"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4F1F2316"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4F1F2317"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F231A" w14:textId="77777777" w:rsidR="001A6D21" w:rsidRDefault="001A6D21">
      <w:r>
        <w:separator/>
      </w:r>
    </w:p>
  </w:endnote>
  <w:endnote w:type="continuationSeparator" w:id="0">
    <w:p w14:paraId="4F1F231B"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panose1 w:val="020B0503030403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F231C"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1F231D"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F231E" w14:textId="77777777" w:rsidR="006049A7" w:rsidRDefault="006049A7">
    <w:pPr>
      <w:spacing w:line="240" w:lineRule="exact"/>
    </w:pPr>
  </w:p>
  <w:p w14:paraId="4F1F231F" w14:textId="272521A8"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A28A0">
      <w:rPr>
        <w:rFonts w:ascii="Times New Roman" w:hAnsi="Times New Roman"/>
        <w:noProof/>
      </w:rPr>
      <w:t>1</w:t>
    </w:r>
    <w:r w:rsidRPr="000712DA">
      <w:rPr>
        <w:rFonts w:ascii="Times New Roman" w:hAnsi="Times New Roman"/>
      </w:rPr>
      <w:fldChar w:fldCharType="end"/>
    </w:r>
  </w:p>
  <w:p w14:paraId="4F1F2320"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F2318" w14:textId="77777777" w:rsidR="001A6D21" w:rsidRDefault="001A6D21">
      <w:r>
        <w:separator/>
      </w:r>
    </w:p>
  </w:footnote>
  <w:footnote w:type="continuationSeparator" w:id="0">
    <w:p w14:paraId="4F1F2319"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E17B54"/>
    <w:multiLevelType w:val="singleLevel"/>
    <w:tmpl w:val="33E6730C"/>
    <w:lvl w:ilvl="0">
      <w:start w:val="1"/>
      <w:numFmt w:val="lowerLetter"/>
      <w:lvlText w:val="%1."/>
      <w:lvlJc w:val="left"/>
      <w:pPr>
        <w:tabs>
          <w:tab w:val="num" w:pos="1440"/>
        </w:tabs>
        <w:ind w:left="1440" w:hanging="72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3C2346"/>
    <w:multiLevelType w:val="hybridMultilevel"/>
    <w:tmpl w:val="F1A6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7"/>
    <w:lvlOverride w:ilvl="0">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17518"/>
    <w:rsid w:val="00020C67"/>
    <w:rsid w:val="000712DA"/>
    <w:rsid w:val="00080CE0"/>
    <w:rsid w:val="00093DB1"/>
    <w:rsid w:val="000A42FA"/>
    <w:rsid w:val="000B00D2"/>
    <w:rsid w:val="000F1A9A"/>
    <w:rsid w:val="000F3A48"/>
    <w:rsid w:val="0010769F"/>
    <w:rsid w:val="0019320E"/>
    <w:rsid w:val="001A55C9"/>
    <w:rsid w:val="001A595D"/>
    <w:rsid w:val="001A6D21"/>
    <w:rsid w:val="0020110E"/>
    <w:rsid w:val="00215244"/>
    <w:rsid w:val="002210F4"/>
    <w:rsid w:val="00226031"/>
    <w:rsid w:val="0029577A"/>
    <w:rsid w:val="002A4A73"/>
    <w:rsid w:val="002B730A"/>
    <w:rsid w:val="002E199D"/>
    <w:rsid w:val="002E7594"/>
    <w:rsid w:val="0034424F"/>
    <w:rsid w:val="0038409D"/>
    <w:rsid w:val="003A0F52"/>
    <w:rsid w:val="003E7C24"/>
    <w:rsid w:val="003F291D"/>
    <w:rsid w:val="00406DCD"/>
    <w:rsid w:val="00454295"/>
    <w:rsid w:val="0045622D"/>
    <w:rsid w:val="00492AFE"/>
    <w:rsid w:val="00494557"/>
    <w:rsid w:val="004F3779"/>
    <w:rsid w:val="00525E40"/>
    <w:rsid w:val="0054585A"/>
    <w:rsid w:val="00550092"/>
    <w:rsid w:val="00550D9C"/>
    <w:rsid w:val="005543AD"/>
    <w:rsid w:val="00581EE2"/>
    <w:rsid w:val="00590B61"/>
    <w:rsid w:val="005B15B2"/>
    <w:rsid w:val="005B6129"/>
    <w:rsid w:val="005C3DD7"/>
    <w:rsid w:val="005E59DC"/>
    <w:rsid w:val="00603702"/>
    <w:rsid w:val="006049A7"/>
    <w:rsid w:val="0063778A"/>
    <w:rsid w:val="00647FB1"/>
    <w:rsid w:val="00662686"/>
    <w:rsid w:val="006842DA"/>
    <w:rsid w:val="006A0CC6"/>
    <w:rsid w:val="006B0B31"/>
    <w:rsid w:val="006B38F6"/>
    <w:rsid w:val="006C79B6"/>
    <w:rsid w:val="006E606E"/>
    <w:rsid w:val="006F083F"/>
    <w:rsid w:val="00703B09"/>
    <w:rsid w:val="007312F9"/>
    <w:rsid w:val="00765E88"/>
    <w:rsid w:val="00777A26"/>
    <w:rsid w:val="00792B9D"/>
    <w:rsid w:val="00795EE0"/>
    <w:rsid w:val="007A28A0"/>
    <w:rsid w:val="007B32A5"/>
    <w:rsid w:val="007C03A1"/>
    <w:rsid w:val="007E6F17"/>
    <w:rsid w:val="007F5988"/>
    <w:rsid w:val="00807BA2"/>
    <w:rsid w:val="008255EE"/>
    <w:rsid w:val="00833B6C"/>
    <w:rsid w:val="0083731C"/>
    <w:rsid w:val="00847763"/>
    <w:rsid w:val="00870091"/>
    <w:rsid w:val="00877C79"/>
    <w:rsid w:val="00880076"/>
    <w:rsid w:val="00882E98"/>
    <w:rsid w:val="00887963"/>
    <w:rsid w:val="00895E43"/>
    <w:rsid w:val="008A4764"/>
    <w:rsid w:val="008D7291"/>
    <w:rsid w:val="008F233F"/>
    <w:rsid w:val="008F74F4"/>
    <w:rsid w:val="009147A2"/>
    <w:rsid w:val="00914A5D"/>
    <w:rsid w:val="00921351"/>
    <w:rsid w:val="009556EE"/>
    <w:rsid w:val="00974223"/>
    <w:rsid w:val="009931CD"/>
    <w:rsid w:val="00994AB8"/>
    <w:rsid w:val="009D1DF6"/>
    <w:rsid w:val="009D5D2B"/>
    <w:rsid w:val="009F15D0"/>
    <w:rsid w:val="00A05B27"/>
    <w:rsid w:val="00A142A9"/>
    <w:rsid w:val="00A22C1C"/>
    <w:rsid w:val="00A3466A"/>
    <w:rsid w:val="00A447D7"/>
    <w:rsid w:val="00A5237F"/>
    <w:rsid w:val="00A56B2D"/>
    <w:rsid w:val="00A604D2"/>
    <w:rsid w:val="00AB081E"/>
    <w:rsid w:val="00AF45F2"/>
    <w:rsid w:val="00B0571D"/>
    <w:rsid w:val="00B12A8F"/>
    <w:rsid w:val="00B1471A"/>
    <w:rsid w:val="00B27061"/>
    <w:rsid w:val="00B31EBB"/>
    <w:rsid w:val="00B60389"/>
    <w:rsid w:val="00B635A9"/>
    <w:rsid w:val="00B6482C"/>
    <w:rsid w:val="00B7349D"/>
    <w:rsid w:val="00BD3260"/>
    <w:rsid w:val="00BE3C63"/>
    <w:rsid w:val="00C04531"/>
    <w:rsid w:val="00C16D01"/>
    <w:rsid w:val="00C311F8"/>
    <w:rsid w:val="00C62A1F"/>
    <w:rsid w:val="00C70115"/>
    <w:rsid w:val="00C9224C"/>
    <w:rsid w:val="00CB7879"/>
    <w:rsid w:val="00CC3AAB"/>
    <w:rsid w:val="00CD4101"/>
    <w:rsid w:val="00CD68BB"/>
    <w:rsid w:val="00CD6D53"/>
    <w:rsid w:val="00D049AD"/>
    <w:rsid w:val="00D11776"/>
    <w:rsid w:val="00D118B8"/>
    <w:rsid w:val="00D11949"/>
    <w:rsid w:val="00D15779"/>
    <w:rsid w:val="00D22B13"/>
    <w:rsid w:val="00D3403B"/>
    <w:rsid w:val="00D47EC0"/>
    <w:rsid w:val="00D52A30"/>
    <w:rsid w:val="00D6403A"/>
    <w:rsid w:val="00D80E94"/>
    <w:rsid w:val="00DA2D6B"/>
    <w:rsid w:val="00DD3BA8"/>
    <w:rsid w:val="00DE08FF"/>
    <w:rsid w:val="00DE3E3A"/>
    <w:rsid w:val="00DF18A5"/>
    <w:rsid w:val="00E15619"/>
    <w:rsid w:val="00E60563"/>
    <w:rsid w:val="00E61E1B"/>
    <w:rsid w:val="00E85D6D"/>
    <w:rsid w:val="00E91139"/>
    <w:rsid w:val="00EA1FB2"/>
    <w:rsid w:val="00EC3504"/>
    <w:rsid w:val="00F32F35"/>
    <w:rsid w:val="00F622C4"/>
    <w:rsid w:val="00FA6AE6"/>
    <w:rsid w:val="00FC4F25"/>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oNotEmbedSmartTags/>
  <w:decimalSymbol w:val="."/>
  <w:listSeparator w:val=","/>
  <w14:docId w14:val="4F1F222C"/>
  <w15:docId w15:val="{36AEBEAC-3F50-410D-A0A6-15282464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unhideWhenUsed/>
    <w:rsid w:val="00895E43"/>
    <w:rPr>
      <w:sz w:val="16"/>
      <w:szCs w:val="16"/>
    </w:rPr>
  </w:style>
  <w:style w:type="paragraph" w:styleId="BodyTextIndent2">
    <w:name w:val="Body Text Indent 2"/>
    <w:basedOn w:val="Normal"/>
    <w:link w:val="BodyTextIndent2Char"/>
    <w:rsid w:val="00895E43"/>
    <w:pPr>
      <w:spacing w:after="120" w:line="480" w:lineRule="auto"/>
      <w:ind w:left="360"/>
    </w:pPr>
  </w:style>
  <w:style w:type="character" w:customStyle="1" w:styleId="BodyTextIndent2Char">
    <w:name w:val="Body Text Indent 2 Char"/>
    <w:basedOn w:val="DefaultParagraphFont"/>
    <w:link w:val="BodyTextIndent2"/>
    <w:rsid w:val="00895E43"/>
    <w:rPr>
      <w:rFonts w:ascii="Courier" w:hAnsi="Courier"/>
      <w:sz w:val="24"/>
      <w:szCs w:val="24"/>
    </w:rPr>
  </w:style>
  <w:style w:type="character" w:customStyle="1" w:styleId="apple-converted-space">
    <w:name w:val="apple-converted-space"/>
    <w:basedOn w:val="DefaultParagraphFont"/>
    <w:rsid w:val="00647FB1"/>
  </w:style>
  <w:style w:type="character" w:styleId="Strong">
    <w:name w:val="Strong"/>
    <w:basedOn w:val="DefaultParagraphFont"/>
    <w:uiPriority w:val="22"/>
    <w:qFormat/>
    <w:rsid w:val="00647FB1"/>
    <w:rPr>
      <w:b/>
      <w:bCs/>
    </w:rPr>
  </w:style>
  <w:style w:type="paragraph" w:customStyle="1" w:styleId="Default">
    <w:name w:val="Default"/>
    <w:rsid w:val="002B730A"/>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DE3E3A"/>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CommentText">
    <w:name w:val="annotation text"/>
    <w:basedOn w:val="Normal"/>
    <w:link w:val="CommentTextChar"/>
    <w:semiHidden/>
    <w:unhideWhenUsed/>
    <w:rsid w:val="00A604D2"/>
    <w:rPr>
      <w:sz w:val="20"/>
      <w:szCs w:val="20"/>
    </w:rPr>
  </w:style>
  <w:style w:type="character" w:customStyle="1" w:styleId="CommentTextChar">
    <w:name w:val="Comment Text Char"/>
    <w:basedOn w:val="DefaultParagraphFont"/>
    <w:link w:val="CommentText"/>
    <w:semiHidden/>
    <w:rsid w:val="00A604D2"/>
    <w:rPr>
      <w:rFonts w:ascii="Courier" w:hAnsi="Courier"/>
    </w:rPr>
  </w:style>
  <w:style w:type="paragraph" w:styleId="CommentSubject">
    <w:name w:val="annotation subject"/>
    <w:basedOn w:val="CommentText"/>
    <w:next w:val="CommentText"/>
    <w:link w:val="CommentSubjectChar"/>
    <w:semiHidden/>
    <w:unhideWhenUsed/>
    <w:rsid w:val="00A604D2"/>
    <w:rPr>
      <w:b/>
      <w:bCs/>
    </w:rPr>
  </w:style>
  <w:style w:type="character" w:customStyle="1" w:styleId="CommentSubjectChar">
    <w:name w:val="Comment Subject Char"/>
    <w:basedOn w:val="CommentTextChar"/>
    <w:link w:val="CommentSubject"/>
    <w:semiHidden/>
    <w:rsid w:val="00A604D2"/>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2400">
      <w:bodyDiv w:val="1"/>
      <w:marLeft w:val="0"/>
      <w:marRight w:val="0"/>
      <w:marTop w:val="0"/>
      <w:marBottom w:val="0"/>
      <w:divBdr>
        <w:top w:val="none" w:sz="0" w:space="0" w:color="auto"/>
        <w:left w:val="none" w:sz="0" w:space="0" w:color="auto"/>
        <w:bottom w:val="none" w:sz="0" w:space="0" w:color="auto"/>
        <w:right w:val="none" w:sz="0" w:space="0" w:color="auto"/>
      </w:divBdr>
    </w:div>
    <w:div w:id="317346049">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479885615">
      <w:bodyDiv w:val="1"/>
      <w:marLeft w:val="0"/>
      <w:marRight w:val="0"/>
      <w:marTop w:val="0"/>
      <w:marBottom w:val="0"/>
      <w:divBdr>
        <w:top w:val="none" w:sz="0" w:space="0" w:color="auto"/>
        <w:left w:val="none" w:sz="0" w:space="0" w:color="auto"/>
        <w:bottom w:val="none" w:sz="0" w:space="0" w:color="auto"/>
        <w:right w:val="none" w:sz="0" w:space="0" w:color="auto"/>
      </w:divBdr>
    </w:div>
    <w:div w:id="1628660710">
      <w:bodyDiv w:val="1"/>
      <w:marLeft w:val="0"/>
      <w:marRight w:val="0"/>
      <w:marTop w:val="0"/>
      <w:marBottom w:val="0"/>
      <w:divBdr>
        <w:top w:val="none" w:sz="0" w:space="0" w:color="auto"/>
        <w:left w:val="none" w:sz="0" w:space="0" w:color="auto"/>
        <w:bottom w:val="none" w:sz="0" w:space="0" w:color="auto"/>
        <w:right w:val="none" w:sz="0" w:space="0" w:color="auto"/>
      </w:divBdr>
    </w:div>
    <w:div w:id="1639259447">
      <w:bodyDiv w:val="1"/>
      <w:marLeft w:val="0"/>
      <w:marRight w:val="0"/>
      <w:marTop w:val="0"/>
      <w:marBottom w:val="0"/>
      <w:divBdr>
        <w:top w:val="none" w:sz="0" w:space="0" w:color="auto"/>
        <w:left w:val="none" w:sz="0" w:space="0" w:color="auto"/>
        <w:bottom w:val="none" w:sz="0" w:space="0" w:color="auto"/>
        <w:right w:val="none" w:sz="0" w:space="0" w:color="auto"/>
      </w:divBdr>
    </w:div>
    <w:div w:id="192783782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4690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cbc2d3b8a005993a8db613966dad4a1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2f653a6c77142299e52a553b09ab0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89D0B-9D3F-4CC8-AACB-A4740FAF26E9}">
  <ds:schemaRefs>
    <ds:schemaRef ds:uri="http://schemas.microsoft.com/office/2006/documentManagement/types"/>
    <ds:schemaRef ds:uri="2589310c-5316-40b3-b68d-4735ac72f265"/>
    <ds:schemaRef ds:uri="http://schemas.openxmlformats.org/package/2006/metadata/core-properties"/>
    <ds:schemaRef ds:uri="http://purl.org/dc/elements/1.1/"/>
    <ds:schemaRef ds:uri="http://www.w3.org/XML/1998/namespace"/>
    <ds:schemaRef ds:uri="http://purl.org/dc/dcmitype/"/>
    <ds:schemaRef ds:uri="http://purl.org/dc/terms/"/>
    <ds:schemaRef ds:uri="http://schemas.microsoft.com/office/infopath/2007/PartnerControls"/>
    <ds:schemaRef ds:uri="bf094c2b-8036-49e0-a2b2-a973ea273ca5"/>
    <ds:schemaRef ds:uri="http://schemas.microsoft.com/office/2006/metadata/properties"/>
  </ds:schemaRefs>
</ds:datastoreItem>
</file>

<file path=customXml/itemProps2.xml><?xml version="1.0" encoding="utf-8"?>
<ds:datastoreItem xmlns:ds="http://schemas.openxmlformats.org/officeDocument/2006/customXml" ds:itemID="{0D653986-31A2-41A3-A6C8-43E3E0A1447D}">
  <ds:schemaRefs>
    <ds:schemaRef ds:uri="http://schemas.microsoft.com/sharepoint/v3/contenttype/forms"/>
  </ds:schemaRefs>
</ds:datastoreItem>
</file>

<file path=customXml/itemProps3.xml><?xml version="1.0" encoding="utf-8"?>
<ds:datastoreItem xmlns:ds="http://schemas.openxmlformats.org/officeDocument/2006/customXml" ds:itemID="{207C0AFD-0A41-4341-BED9-44B3F9BDCE97}">
  <ds:schemaRefs>
    <ds:schemaRef ds:uri="http://schemas.openxmlformats.org/officeDocument/2006/bibliography"/>
  </ds:schemaRefs>
</ds:datastoreItem>
</file>

<file path=customXml/itemProps4.xml><?xml version="1.0" encoding="utf-8"?>
<ds:datastoreItem xmlns:ds="http://schemas.openxmlformats.org/officeDocument/2006/customXml" ds:itemID="{76C18A7F-B7B1-41B6-AA9E-AC07B0C98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2207</TotalTime>
  <Pages>8</Pages>
  <Words>2971</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19867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26</cp:revision>
  <cp:lastPrinted>2010-05-14T16:20:00Z</cp:lastPrinted>
  <dcterms:created xsi:type="dcterms:W3CDTF">2018-05-30T21:51:00Z</dcterms:created>
  <dcterms:modified xsi:type="dcterms:W3CDTF">2021-02-04T16:56:00Z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