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0E2B" w:rsidR="000E149C" w:rsidP="0025585F" w:rsidRDefault="000E149C" w14:paraId="25E67BE0" w14:textId="2C4F868A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2B0E2B">
        <w:rPr>
          <w:rFonts w:asciiTheme="minorHAnsi" w:hAnsiTheme="minorHAnsi" w:cstheme="minorHAnsi"/>
          <w:sz w:val="22"/>
          <w:szCs w:val="22"/>
        </w:rPr>
        <w:t>U.S. Customs and Border Protection (CBP)</w:t>
      </w:r>
      <w:r w:rsidRPr="002B0E2B" w:rsidR="0025585F">
        <w:rPr>
          <w:rFonts w:asciiTheme="minorHAnsi" w:hAnsiTheme="minorHAnsi" w:cstheme="minorHAnsi"/>
          <w:sz w:val="22"/>
          <w:szCs w:val="22"/>
        </w:rPr>
        <w:t xml:space="preserve"> </w:t>
      </w:r>
      <w:r w:rsidRPr="002B0E2B">
        <w:rPr>
          <w:rFonts w:asciiTheme="minorHAnsi" w:hAnsiTheme="minorHAnsi" w:cstheme="minorHAnsi"/>
          <w:sz w:val="22"/>
          <w:szCs w:val="22"/>
        </w:rPr>
        <w:t>Hiring</w:t>
      </w:r>
      <w:r w:rsidRPr="002B0E2B" w:rsidR="00923EE1">
        <w:rPr>
          <w:rFonts w:asciiTheme="minorHAnsi" w:hAnsiTheme="minorHAnsi" w:cstheme="minorHAnsi"/>
          <w:sz w:val="22"/>
          <w:szCs w:val="22"/>
        </w:rPr>
        <w:t xml:space="preserve"> Steps</w:t>
      </w:r>
      <w:r w:rsidRPr="002B0E2B">
        <w:rPr>
          <w:rFonts w:asciiTheme="minorHAnsi" w:hAnsiTheme="minorHAnsi" w:cstheme="minorHAnsi"/>
          <w:sz w:val="22"/>
          <w:szCs w:val="22"/>
        </w:rPr>
        <w:t xml:space="preserve"> Survey</w:t>
      </w:r>
    </w:p>
    <w:p w:rsidRPr="002B0E2B" w:rsidR="000E149C" w:rsidP="000E149C" w:rsidRDefault="000E149C" w14:paraId="3EED8EF0" w14:textId="77777777">
      <w:pPr>
        <w:rPr>
          <w:rFonts w:asciiTheme="minorHAnsi" w:hAnsiTheme="minorHAnsi" w:cstheme="minorHAnsi"/>
        </w:rPr>
      </w:pPr>
    </w:p>
    <w:p w:rsidRPr="002B0E2B" w:rsidR="00E22DD1" w:rsidP="000E149C" w:rsidRDefault="000E149C" w14:paraId="1B42C22B" w14:textId="14389DE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2B0E2B">
        <w:rPr>
          <w:rFonts w:asciiTheme="minorHAnsi" w:hAnsiTheme="minorHAnsi" w:cstheme="minorHAnsi"/>
          <w:sz w:val="22"/>
          <w:szCs w:val="22"/>
        </w:rPr>
        <w:t xml:space="preserve">End of </w:t>
      </w:r>
      <w:r w:rsidRPr="002B0E2B" w:rsidR="00E002BF">
        <w:rPr>
          <w:rFonts w:asciiTheme="minorHAnsi" w:hAnsiTheme="minorHAnsi" w:cstheme="minorHAnsi"/>
          <w:sz w:val="22"/>
          <w:szCs w:val="22"/>
        </w:rPr>
        <w:t>Medical (</w:t>
      </w:r>
      <w:hyperlink w:tgtFrame="_blank" w:history="1" r:id="rId8">
        <w:r w:rsidR="009267BF">
          <w:rPr>
            <w:rStyle w:val="Hyperlink"/>
            <w:rFonts w:ascii="Helvetica" w:hAnsi="Helvetica" w:cs="Helvetica"/>
            <w:color w:val="214F7E"/>
            <w:sz w:val="21"/>
            <w:szCs w:val="21"/>
            <w:shd w:val="clear" w:color="auto" w:fill="FFFFFF"/>
          </w:rPr>
          <w:t>https://surveys.max.gov/635716?lang=en</w:t>
        </w:r>
      </w:hyperlink>
      <w:r w:rsidR="009267BF">
        <w:t xml:space="preserve">) </w:t>
      </w:r>
    </w:p>
    <w:p w:rsidRPr="002B0E2B" w:rsidR="0025585F" w:rsidP="0025585F" w:rsidRDefault="00BF20CD" w14:paraId="4303E834" w14:textId="3701045A">
      <w:pPr>
        <w:rPr>
          <w:rFonts w:asciiTheme="minorHAnsi" w:hAnsiTheme="minorHAnsi" w:cstheme="minorHAnsi"/>
        </w:rPr>
      </w:pPr>
      <w:r w:rsidRPr="00BF20CD">
        <w:rPr>
          <w:rFonts w:asciiTheme="minorHAnsi" w:hAnsiTheme="minorHAnsi" w:cstheme="minorHAnsi"/>
        </w:rPr>
        <w:t xml:space="preserve">Thank you for giving us your feedback!  </w:t>
      </w:r>
      <w:r w:rsidR="00E166C5">
        <w:rPr>
          <w:rFonts w:asciiTheme="minorHAnsi" w:hAnsiTheme="minorHAnsi" w:cstheme="minorHAnsi"/>
        </w:rPr>
        <w:t xml:space="preserve">This </w:t>
      </w:r>
      <w:r w:rsidR="008C3009">
        <w:rPr>
          <w:rFonts w:asciiTheme="minorHAnsi" w:hAnsiTheme="minorHAnsi" w:cstheme="minorHAnsi"/>
        </w:rPr>
        <w:t xml:space="preserve">short </w:t>
      </w:r>
      <w:r w:rsidR="00E166C5">
        <w:rPr>
          <w:rFonts w:asciiTheme="minorHAnsi" w:hAnsiTheme="minorHAnsi" w:cstheme="minorHAnsi"/>
        </w:rPr>
        <w:t>survey</w:t>
      </w:r>
      <w:r w:rsidR="00F10D99">
        <w:rPr>
          <w:rFonts w:asciiTheme="minorHAnsi" w:hAnsiTheme="minorHAnsi" w:cstheme="minorHAnsi"/>
        </w:rPr>
        <w:t xml:space="preserve"> should take no more than</w:t>
      </w:r>
      <w:r w:rsidR="00681BA6">
        <w:rPr>
          <w:rFonts w:asciiTheme="minorHAnsi" w:hAnsiTheme="minorHAnsi" w:cstheme="minorHAnsi"/>
        </w:rPr>
        <w:t xml:space="preserve"> </w:t>
      </w:r>
      <w:r w:rsidR="00897306">
        <w:rPr>
          <w:rFonts w:asciiTheme="minorHAnsi" w:hAnsiTheme="minorHAnsi" w:cstheme="minorHAnsi"/>
        </w:rPr>
        <w:t>5</w:t>
      </w:r>
      <w:r w:rsidR="00E166C5">
        <w:rPr>
          <w:rFonts w:asciiTheme="minorHAnsi" w:hAnsiTheme="minorHAnsi" w:cstheme="minorHAnsi"/>
        </w:rPr>
        <w:t xml:space="preserve"> minutes </w:t>
      </w:r>
      <w:r w:rsidR="00F10D99">
        <w:rPr>
          <w:rFonts w:asciiTheme="minorHAnsi" w:hAnsiTheme="minorHAnsi" w:cstheme="minorHAnsi"/>
        </w:rPr>
        <w:t>to complete.</w:t>
      </w:r>
      <w:r w:rsidR="00E166C5">
        <w:rPr>
          <w:rFonts w:asciiTheme="minorHAnsi" w:hAnsiTheme="minorHAnsi" w:cstheme="minorHAnsi"/>
        </w:rPr>
        <w:t xml:space="preserve"> </w:t>
      </w:r>
      <w:r w:rsidR="00F10D99">
        <w:rPr>
          <w:rFonts w:asciiTheme="minorHAnsi" w:hAnsiTheme="minorHAnsi" w:cstheme="minorHAnsi"/>
        </w:rPr>
        <w:t xml:space="preserve"> </w:t>
      </w:r>
      <w:r w:rsidRPr="00BF20CD">
        <w:rPr>
          <w:rFonts w:asciiTheme="minorHAnsi" w:hAnsiTheme="minorHAnsi" w:cstheme="minorHAnsi"/>
        </w:rPr>
        <w:t xml:space="preserve">Your responses will help </w:t>
      </w:r>
      <w:r w:rsidR="00F10D99">
        <w:rPr>
          <w:rFonts w:asciiTheme="minorHAnsi" w:hAnsiTheme="minorHAnsi" w:cstheme="minorHAnsi"/>
        </w:rPr>
        <w:t>U.S. Customs and Border Protection (</w:t>
      </w:r>
      <w:r w:rsidRPr="00BF20CD">
        <w:rPr>
          <w:rFonts w:asciiTheme="minorHAnsi" w:hAnsiTheme="minorHAnsi" w:cstheme="minorHAnsi"/>
        </w:rPr>
        <w:t>CBP</w:t>
      </w:r>
      <w:r w:rsidR="00F10D99">
        <w:rPr>
          <w:rFonts w:asciiTheme="minorHAnsi" w:hAnsiTheme="minorHAnsi" w:cstheme="minorHAnsi"/>
        </w:rPr>
        <w:t>)</w:t>
      </w:r>
      <w:r w:rsidRPr="00BF20CD">
        <w:rPr>
          <w:rFonts w:asciiTheme="minorHAnsi" w:hAnsiTheme="minorHAnsi" w:cstheme="minorHAnsi"/>
        </w:rPr>
        <w:t xml:space="preserve"> ensure </w:t>
      </w:r>
      <w:r w:rsidR="00F10D99">
        <w:rPr>
          <w:rFonts w:asciiTheme="minorHAnsi" w:hAnsiTheme="minorHAnsi" w:cstheme="minorHAnsi"/>
        </w:rPr>
        <w:t xml:space="preserve">that </w:t>
      </w:r>
      <w:r w:rsidRPr="00BF20CD">
        <w:rPr>
          <w:rFonts w:asciiTheme="minorHAnsi" w:hAnsiTheme="minorHAnsi" w:cstheme="minorHAnsi"/>
        </w:rPr>
        <w:t>we are providing the best possible support to applicants.</w:t>
      </w:r>
      <w:r w:rsidRPr="002B0E2B" w:rsidR="0025585F">
        <w:rPr>
          <w:rFonts w:asciiTheme="minorHAnsi" w:hAnsiTheme="minorHAnsi" w:cstheme="minorHAnsi"/>
        </w:rPr>
        <w:t xml:space="preserve">  This survey is anonymous and your responses will not be linked to your personal information.  Survey results will be aggregated </w:t>
      </w:r>
      <w:r w:rsidR="001A4E85">
        <w:rPr>
          <w:rFonts w:asciiTheme="minorHAnsi" w:hAnsiTheme="minorHAnsi" w:cstheme="minorHAnsi"/>
        </w:rPr>
        <w:t>and use</w:t>
      </w:r>
      <w:r w:rsidR="00065B09">
        <w:rPr>
          <w:rFonts w:asciiTheme="minorHAnsi" w:hAnsiTheme="minorHAnsi" w:cstheme="minorHAnsi"/>
        </w:rPr>
        <w:t>d</w:t>
      </w:r>
      <w:r w:rsidR="001A4E85">
        <w:rPr>
          <w:rFonts w:asciiTheme="minorHAnsi" w:hAnsiTheme="minorHAnsi" w:cstheme="minorHAnsi"/>
        </w:rPr>
        <w:t xml:space="preserve"> to help </w:t>
      </w:r>
      <w:r w:rsidR="009F5F74">
        <w:rPr>
          <w:rFonts w:asciiTheme="minorHAnsi" w:hAnsiTheme="minorHAnsi" w:cstheme="minorHAnsi"/>
        </w:rPr>
        <w:t xml:space="preserve">improve </w:t>
      </w:r>
      <w:r w:rsidR="001A4E85">
        <w:rPr>
          <w:rFonts w:asciiTheme="minorHAnsi" w:hAnsiTheme="minorHAnsi" w:cstheme="minorHAnsi"/>
        </w:rPr>
        <w:t>the hiring process</w:t>
      </w:r>
      <w:r w:rsidR="00065B09">
        <w:rPr>
          <w:rFonts w:asciiTheme="minorHAnsi" w:hAnsiTheme="minorHAnsi" w:cstheme="minorHAnsi"/>
        </w:rPr>
        <w:t xml:space="preserve"> and applicant experience.</w:t>
      </w:r>
      <w:r w:rsidRPr="002B0E2B" w:rsidDel="001A4E85" w:rsidR="001A4E85">
        <w:rPr>
          <w:rFonts w:asciiTheme="minorHAnsi" w:hAnsiTheme="minorHAnsi" w:cstheme="minorHAnsi"/>
        </w:rPr>
        <w:t xml:space="preserve"> </w:t>
      </w:r>
    </w:p>
    <w:p w:rsidRPr="002B0E2B" w:rsidR="0025585F" w:rsidP="0025585F" w:rsidRDefault="0025585F" w14:paraId="07EFE038" w14:textId="77777777">
      <w:pPr>
        <w:rPr>
          <w:rFonts w:asciiTheme="minorHAnsi" w:hAnsiTheme="minorHAnsi" w:cstheme="minorHAnsi"/>
        </w:rPr>
      </w:pPr>
    </w:p>
    <w:p w:rsidRPr="002B0E2B" w:rsidR="0025585F" w:rsidP="0025585F" w:rsidRDefault="0025585F" w14:paraId="099166F6" w14:textId="4F59BDE6">
      <w:pPr>
        <w:rPr>
          <w:rFonts w:asciiTheme="minorHAnsi" w:hAnsiTheme="minorHAnsi" w:cstheme="minorHAnsi"/>
        </w:rPr>
      </w:pPr>
    </w:p>
    <w:p w:rsidRPr="00065B09" w:rsidR="00E22DD1" w:rsidP="00B377CE" w:rsidRDefault="00E22DD1" w14:paraId="3BD31DF4" w14:textId="0167B3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 xml:space="preserve">After completing your medical examination, </w:t>
      </w:r>
      <w:r w:rsidRPr="002B0E2B" w:rsidR="54609182">
        <w:rPr>
          <w:rFonts w:asciiTheme="minorHAnsi" w:hAnsiTheme="minorHAnsi" w:cstheme="minorHAnsi"/>
        </w:rPr>
        <w:t xml:space="preserve">did you receive a request to provide additional medical information </w:t>
      </w:r>
      <w:r w:rsidRPr="00065B09" w:rsidR="3E7567D8">
        <w:rPr>
          <w:rFonts w:asciiTheme="minorHAnsi" w:hAnsiTheme="minorHAnsi" w:cstheme="minorHAnsi"/>
        </w:rPr>
        <w:t xml:space="preserve">from an assigned </w:t>
      </w:r>
      <w:r w:rsidRPr="00B377CE" w:rsidR="00B377CE">
        <w:rPr>
          <w:rFonts w:asciiTheme="minorHAnsi" w:hAnsiTheme="minorHAnsi" w:cstheme="minorHAnsi"/>
        </w:rPr>
        <w:t>Nurse Case Manager</w:t>
      </w:r>
      <w:r w:rsidRPr="00065B09" w:rsidR="3E7567D8">
        <w:rPr>
          <w:rFonts w:asciiTheme="minorHAnsi" w:hAnsiTheme="minorHAnsi" w:cstheme="minorHAnsi"/>
        </w:rPr>
        <w:t>?</w:t>
      </w:r>
    </w:p>
    <w:p w:rsidRPr="002B0E2B" w:rsidR="00E22DD1" w:rsidP="00E22DD1" w:rsidRDefault="00E22DD1" w14:paraId="2D30FF2C" w14:textId="363CF1E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Yes</w:t>
      </w:r>
      <w:r w:rsidR="00C4666F">
        <w:rPr>
          <w:rFonts w:asciiTheme="minorHAnsi" w:hAnsiTheme="minorHAnsi" w:cstheme="minorHAnsi"/>
        </w:rPr>
        <w:t xml:space="preserve"> </w:t>
      </w:r>
    </w:p>
    <w:p w:rsidRPr="002B0E2B" w:rsidR="00E22DD1" w:rsidP="00E22DD1" w:rsidRDefault="00E22DD1" w14:paraId="4BB9F32E" w14:textId="341B65A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No</w:t>
      </w:r>
      <w:r w:rsidR="00CF5089">
        <w:rPr>
          <w:rFonts w:asciiTheme="minorHAnsi" w:hAnsiTheme="minorHAnsi" w:cstheme="minorHAnsi"/>
        </w:rPr>
        <w:t xml:space="preserve"> </w:t>
      </w:r>
      <w:r w:rsidRPr="00B377CE" w:rsidR="00CF5089">
        <w:rPr>
          <w:rFonts w:asciiTheme="minorHAnsi" w:hAnsiTheme="minorHAnsi" w:cstheme="minorHAnsi"/>
          <w:i/>
        </w:rPr>
        <w:t xml:space="preserve">(branch to </w:t>
      </w:r>
      <w:r w:rsidR="00CF5089">
        <w:rPr>
          <w:rFonts w:asciiTheme="minorHAnsi" w:hAnsiTheme="minorHAnsi" w:cstheme="minorHAnsi"/>
          <w:i/>
        </w:rPr>
        <w:t>Question 5</w:t>
      </w:r>
      <w:r w:rsidRPr="00B377CE" w:rsidR="00CF5089">
        <w:rPr>
          <w:rFonts w:asciiTheme="minorHAnsi" w:hAnsiTheme="minorHAnsi" w:cstheme="minorHAnsi"/>
          <w:i/>
        </w:rPr>
        <w:t>)</w:t>
      </w:r>
    </w:p>
    <w:p w:rsidRPr="002B0E2B" w:rsidR="00E22DD1" w:rsidP="00E22DD1" w:rsidRDefault="002D34D3" w14:paraId="37B30E64" w14:textId="1CAD83E6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Do not know</w:t>
      </w:r>
      <w:r w:rsidR="00CF5089">
        <w:rPr>
          <w:rFonts w:asciiTheme="minorHAnsi" w:hAnsiTheme="minorHAnsi" w:cstheme="minorHAnsi"/>
        </w:rPr>
        <w:t xml:space="preserve"> </w:t>
      </w:r>
      <w:r w:rsidRPr="00B377CE" w:rsidR="00CF5089">
        <w:rPr>
          <w:rFonts w:asciiTheme="minorHAnsi" w:hAnsiTheme="minorHAnsi" w:cstheme="minorHAnsi"/>
          <w:i/>
        </w:rPr>
        <w:t xml:space="preserve">(branch to </w:t>
      </w:r>
      <w:r w:rsidR="00CF5089">
        <w:rPr>
          <w:rFonts w:asciiTheme="minorHAnsi" w:hAnsiTheme="minorHAnsi" w:cstheme="minorHAnsi"/>
          <w:i/>
        </w:rPr>
        <w:t>Question5</w:t>
      </w:r>
      <w:r w:rsidRPr="00B377CE" w:rsidR="00CF5089">
        <w:rPr>
          <w:rFonts w:asciiTheme="minorHAnsi" w:hAnsiTheme="minorHAnsi" w:cstheme="minorHAnsi"/>
          <w:i/>
        </w:rPr>
        <w:t>)</w:t>
      </w:r>
    </w:p>
    <w:p w:rsidR="00CF5089" w:rsidP="00CF5089" w:rsidRDefault="00CF5089" w14:paraId="5A04888F" w14:textId="77777777">
      <w:pPr>
        <w:pStyle w:val="ListParagraph"/>
        <w:rPr>
          <w:rFonts w:asciiTheme="minorHAnsi" w:hAnsiTheme="minorHAnsi" w:cstheme="minorHAnsi"/>
        </w:rPr>
      </w:pPr>
    </w:p>
    <w:p w:rsidR="002D34D3" w:rsidP="00CF5089" w:rsidRDefault="00C4666F" w14:paraId="4994E996" w14:textId="0EAB3B0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email received from my Nurse Case Manager about providing additional medical follow-up was easy to understand.</w:t>
      </w:r>
    </w:p>
    <w:p w:rsidR="001E274F" w:rsidP="00CF5089" w:rsidRDefault="001E274F" w14:paraId="07D35803" w14:textId="12DE1A61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Strongly agree</w:t>
      </w:r>
    </w:p>
    <w:p w:rsidR="001E274F" w:rsidP="00CF5089" w:rsidRDefault="001E274F" w14:paraId="7363B0A3" w14:textId="2F81C70A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Agree</w:t>
      </w:r>
    </w:p>
    <w:p w:rsidR="001E274F" w:rsidP="00CF5089" w:rsidRDefault="001E274F" w14:paraId="20BD8CCC" w14:textId="3CC2F9F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Neither agree nor disagree</w:t>
      </w:r>
    </w:p>
    <w:p w:rsidR="001E274F" w:rsidP="00CF5089" w:rsidRDefault="001E274F" w14:paraId="1EFC45E9" w14:textId="059E2D2C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Disagree</w:t>
      </w:r>
    </w:p>
    <w:p w:rsidR="001E274F" w:rsidP="00CF5089" w:rsidRDefault="001E274F" w14:paraId="2037A656" w14:textId="7AF7A9F1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Strongly disagree</w:t>
      </w:r>
    </w:p>
    <w:p w:rsidR="00CF5089" w:rsidP="00CF5089" w:rsidRDefault="00CF5089" w14:paraId="0A3F7425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="00C4666F" w:rsidP="00CF5089" w:rsidRDefault="00C4666F" w14:paraId="05E562E2" w14:textId="1518C6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was able to obtain the </w:t>
      </w:r>
      <w:r w:rsidR="00963BCA">
        <w:rPr>
          <w:rFonts w:asciiTheme="minorHAnsi" w:hAnsiTheme="minorHAnsi" w:cstheme="minorHAnsi"/>
        </w:rPr>
        <w:t>information</w:t>
      </w:r>
      <w:r>
        <w:rPr>
          <w:rFonts w:asciiTheme="minorHAnsi" w:hAnsiTheme="minorHAnsi" w:cstheme="minorHAnsi"/>
        </w:rPr>
        <w:t xml:space="preserve"> the </w:t>
      </w:r>
      <w:r w:rsidR="004A0F01">
        <w:rPr>
          <w:rFonts w:asciiTheme="minorHAnsi" w:hAnsiTheme="minorHAnsi" w:cstheme="minorHAnsi"/>
        </w:rPr>
        <w:t>Nurse Case Manager</w:t>
      </w:r>
      <w:r>
        <w:rPr>
          <w:rFonts w:asciiTheme="minorHAnsi" w:hAnsiTheme="minorHAnsi" w:cstheme="minorHAnsi"/>
        </w:rPr>
        <w:t xml:space="preserve"> requested</w:t>
      </w:r>
      <w:r w:rsidR="00CF5089">
        <w:rPr>
          <w:rFonts w:asciiTheme="minorHAnsi" w:hAnsiTheme="minorHAnsi" w:cstheme="minorHAnsi"/>
        </w:rPr>
        <w:t>.</w:t>
      </w:r>
    </w:p>
    <w:p w:rsidR="00C4666F" w:rsidP="00CF5089" w:rsidRDefault="00C4666F" w14:paraId="27DE2C21" w14:textId="59B2F9FA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Yes</w:t>
      </w:r>
      <w:r w:rsidR="00CF5089">
        <w:rPr>
          <w:rFonts w:asciiTheme="minorHAnsi" w:hAnsiTheme="minorHAnsi" w:cstheme="minorHAnsi"/>
        </w:rPr>
        <w:t xml:space="preserve"> </w:t>
      </w:r>
      <w:r w:rsidRPr="001E274F" w:rsidR="00CF5089">
        <w:rPr>
          <w:rFonts w:asciiTheme="minorHAnsi" w:hAnsiTheme="minorHAnsi" w:cstheme="minorHAnsi"/>
          <w:i/>
        </w:rPr>
        <w:t xml:space="preserve">(branch to </w:t>
      </w:r>
      <w:r w:rsidR="00CF5089">
        <w:rPr>
          <w:rFonts w:asciiTheme="minorHAnsi" w:hAnsiTheme="minorHAnsi" w:cstheme="minorHAnsi"/>
          <w:i/>
        </w:rPr>
        <w:t>Question 5</w:t>
      </w:r>
      <w:r w:rsidRPr="001E274F" w:rsidR="00CF5089">
        <w:rPr>
          <w:rFonts w:asciiTheme="minorHAnsi" w:hAnsiTheme="minorHAnsi" w:cstheme="minorHAnsi"/>
          <w:i/>
        </w:rPr>
        <w:t>)</w:t>
      </w:r>
    </w:p>
    <w:p w:rsidR="00C4666F" w:rsidP="00CF5089" w:rsidRDefault="00C4666F" w14:paraId="3A4B5BD5" w14:textId="18970ABB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</w:t>
      </w:r>
      <w:r w:rsidR="001E274F">
        <w:rPr>
          <w:rFonts w:asciiTheme="minorHAnsi" w:hAnsiTheme="minorHAnsi" w:cstheme="minorHAnsi"/>
        </w:rPr>
        <w:t xml:space="preserve"> </w:t>
      </w:r>
    </w:p>
    <w:p w:rsidR="00CF5089" w:rsidP="00CF5089" w:rsidRDefault="00CF5089" w14:paraId="758379D4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="00C4666F" w:rsidP="00CF5089" w:rsidRDefault="001E274F" w14:paraId="53B3E7F7" w14:textId="336B08C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4666F">
        <w:rPr>
          <w:rFonts w:asciiTheme="minorHAnsi" w:hAnsiTheme="minorHAnsi" w:cstheme="minorHAnsi"/>
        </w:rPr>
        <w:t>hat was the hurdle</w:t>
      </w:r>
      <w:r w:rsidR="00CF5089">
        <w:rPr>
          <w:rFonts w:asciiTheme="minorHAnsi" w:hAnsiTheme="minorHAnsi" w:cstheme="minorHAnsi"/>
        </w:rPr>
        <w:t xml:space="preserve"> to obtaining the information requested by the Nurse Case Manager</w:t>
      </w:r>
      <w:r w:rsidR="004A0F01">
        <w:rPr>
          <w:rFonts w:asciiTheme="minorHAnsi" w:hAnsiTheme="minorHAnsi" w:cstheme="minorHAnsi"/>
        </w:rPr>
        <w:t>?</w:t>
      </w:r>
    </w:p>
    <w:p w:rsidR="00C4666F" w:rsidP="00CF5089" w:rsidRDefault="00C4666F" w14:paraId="6B60A479" w14:textId="63C0550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Cost</w:t>
      </w:r>
    </w:p>
    <w:p w:rsidR="00C4666F" w:rsidP="00CF5089" w:rsidRDefault="00C4666F" w14:paraId="648AC7C2" w14:textId="316530F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</w:t>
      </w:r>
      <w:r w:rsidR="00A840F1">
        <w:rPr>
          <w:rFonts w:asciiTheme="minorHAnsi" w:hAnsiTheme="minorHAnsi" w:cstheme="minorHAnsi"/>
        </w:rPr>
        <w:t xml:space="preserve">id not </w:t>
      </w:r>
      <w:r>
        <w:rPr>
          <w:rFonts w:asciiTheme="minorHAnsi" w:hAnsiTheme="minorHAnsi" w:cstheme="minorHAnsi"/>
        </w:rPr>
        <w:t>have a doctor who could assist</w:t>
      </w:r>
    </w:p>
    <w:p w:rsidR="00C4666F" w:rsidP="00CF5089" w:rsidRDefault="00C4666F" w14:paraId="5CDA3DE1" w14:textId="4DDD25E4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could not take off work</w:t>
      </w:r>
    </w:p>
    <w:p w:rsidR="00C4666F" w:rsidP="00CF5089" w:rsidRDefault="00C4666F" w14:paraId="380380E8" w14:textId="4D1904E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My clinic did not </w:t>
      </w:r>
      <w:r w:rsidR="00EE1151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t xml:space="preserve"> an app</w:t>
      </w:r>
      <w:r w:rsidR="00EE1151">
        <w:rPr>
          <w:rFonts w:asciiTheme="minorHAnsi" w:hAnsiTheme="minorHAnsi" w:cstheme="minorHAnsi"/>
        </w:rPr>
        <w:t>ointment</w:t>
      </w:r>
      <w:r>
        <w:rPr>
          <w:rFonts w:asciiTheme="minorHAnsi" w:hAnsiTheme="minorHAnsi" w:cstheme="minorHAnsi"/>
        </w:rPr>
        <w:t xml:space="preserve"> </w:t>
      </w:r>
      <w:r w:rsidR="00EE1151">
        <w:rPr>
          <w:rFonts w:asciiTheme="minorHAnsi" w:hAnsiTheme="minorHAnsi" w:cstheme="minorHAnsi"/>
        </w:rPr>
        <w:t>available</w:t>
      </w:r>
    </w:p>
    <w:p w:rsidRPr="001E274F" w:rsidR="00B377CE" w:rsidP="00CF5089" w:rsidRDefault="00B377CE" w14:paraId="4FF78516" w14:textId="7F97C94E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  <w:i/>
        </w:rPr>
        <w:t>(use text box)</w:t>
      </w:r>
    </w:p>
    <w:p w:rsidRPr="002B0E2B" w:rsidR="00C4666F" w:rsidP="002D34D3" w:rsidRDefault="00C4666F" w14:paraId="3C53A875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Pr="002B0E2B" w:rsidR="00E22DD1" w:rsidP="00E22DD1" w:rsidRDefault="00E22DD1" w14:paraId="6B3BF4A2" w14:textId="5ADE504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 xml:space="preserve">Did you contact CBP </w:t>
      </w:r>
      <w:r w:rsidRPr="002B0E2B" w:rsidR="009B69AF">
        <w:rPr>
          <w:rFonts w:asciiTheme="minorHAnsi" w:hAnsiTheme="minorHAnsi" w:cstheme="minorHAnsi"/>
        </w:rPr>
        <w:t xml:space="preserve">medical staff </w:t>
      </w:r>
      <w:r w:rsidRPr="002B0E2B">
        <w:rPr>
          <w:rFonts w:asciiTheme="minorHAnsi" w:hAnsiTheme="minorHAnsi" w:cstheme="minorHAnsi"/>
        </w:rPr>
        <w:t xml:space="preserve">with questions about the </w:t>
      </w:r>
      <w:r w:rsidRPr="002B0E2B" w:rsidR="0097452C">
        <w:rPr>
          <w:rFonts w:asciiTheme="minorHAnsi" w:hAnsiTheme="minorHAnsi" w:cstheme="minorHAnsi"/>
        </w:rPr>
        <w:t>medical process</w:t>
      </w:r>
      <w:r w:rsidRPr="002B0E2B">
        <w:rPr>
          <w:rFonts w:asciiTheme="minorHAnsi" w:hAnsiTheme="minorHAnsi" w:cstheme="minorHAnsi"/>
        </w:rPr>
        <w:t xml:space="preserve">? </w:t>
      </w:r>
    </w:p>
    <w:p w:rsidRPr="002B0E2B" w:rsidR="00E22DD1" w:rsidP="00E22DD1" w:rsidRDefault="00E22DD1" w14:paraId="7624D0AD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Yes</w:t>
      </w:r>
    </w:p>
    <w:p w:rsidRPr="002B0E2B" w:rsidR="00E22DD1" w:rsidP="00E22DD1" w:rsidRDefault="00E22DD1" w14:paraId="7D66775A" w14:textId="4E08EF24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No</w:t>
      </w:r>
      <w:r w:rsidRPr="002B0E2B" w:rsidR="00923EE1">
        <w:rPr>
          <w:rFonts w:asciiTheme="minorHAnsi" w:hAnsiTheme="minorHAnsi" w:cstheme="minorHAnsi"/>
        </w:rPr>
        <w:t xml:space="preserve"> </w:t>
      </w:r>
      <w:r w:rsidRPr="001E274F" w:rsidR="00923EE1">
        <w:rPr>
          <w:rFonts w:asciiTheme="minorHAnsi" w:hAnsiTheme="minorHAnsi" w:cstheme="minorHAnsi"/>
          <w:i/>
        </w:rPr>
        <w:t>(branch to Q</w:t>
      </w:r>
      <w:r w:rsidR="00CF5089">
        <w:rPr>
          <w:rFonts w:asciiTheme="minorHAnsi" w:hAnsiTheme="minorHAnsi" w:cstheme="minorHAnsi"/>
          <w:i/>
        </w:rPr>
        <w:t>8</w:t>
      </w:r>
      <w:r w:rsidRPr="001E274F" w:rsidR="002B0E2B">
        <w:rPr>
          <w:rFonts w:asciiTheme="minorHAnsi" w:hAnsiTheme="minorHAnsi" w:cstheme="minorHAnsi"/>
          <w:i/>
        </w:rPr>
        <w:t>)</w:t>
      </w:r>
    </w:p>
    <w:p w:rsidRPr="002B0E2B" w:rsidR="001D0B89" w:rsidP="00E22DD1" w:rsidRDefault="001D0B89" w14:paraId="40B9CB71" w14:textId="527E6CEF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Do not know</w:t>
      </w:r>
      <w:r w:rsidRPr="002B0E2B" w:rsidR="00923EE1">
        <w:rPr>
          <w:rFonts w:asciiTheme="minorHAnsi" w:hAnsiTheme="minorHAnsi" w:cstheme="minorHAnsi"/>
        </w:rPr>
        <w:t xml:space="preserve"> </w:t>
      </w:r>
      <w:r w:rsidRPr="001E274F" w:rsidR="00923EE1">
        <w:rPr>
          <w:rFonts w:asciiTheme="minorHAnsi" w:hAnsiTheme="minorHAnsi" w:cstheme="minorHAnsi"/>
          <w:i/>
        </w:rPr>
        <w:t>(branch to Q</w:t>
      </w:r>
      <w:r w:rsidR="00CF5089">
        <w:rPr>
          <w:rFonts w:asciiTheme="minorHAnsi" w:hAnsiTheme="minorHAnsi" w:cstheme="minorHAnsi"/>
          <w:i/>
        </w:rPr>
        <w:t>8</w:t>
      </w:r>
      <w:r w:rsidRPr="001E274F" w:rsidR="00923EE1">
        <w:rPr>
          <w:rFonts w:asciiTheme="minorHAnsi" w:hAnsiTheme="minorHAnsi" w:cstheme="minorHAnsi"/>
          <w:i/>
        </w:rPr>
        <w:t>)</w:t>
      </w:r>
    </w:p>
    <w:p w:rsidRPr="002B0E2B" w:rsidR="002D34D3" w:rsidP="002D34D3" w:rsidRDefault="002D34D3" w14:paraId="40D2F503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Pr="001E274F" w:rsidR="00E22DD1" w:rsidP="007B70AF" w:rsidRDefault="007B70AF" w14:paraId="466DC556" w14:textId="4BE8CD9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B70AF">
        <w:rPr>
          <w:rFonts w:asciiTheme="minorHAnsi" w:hAnsiTheme="minorHAnsi" w:cstheme="minorHAnsi"/>
        </w:rPr>
        <w:t>How quickly did you receive a response from CBP medical staff to your questions about the medical process?</w:t>
      </w:r>
    </w:p>
    <w:p w:rsidR="004A0F01" w:rsidP="007B70AF" w:rsidRDefault="007B70AF" w14:paraId="3EF65E90" w14:textId="60F4096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7B70AF">
        <w:rPr>
          <w:rFonts w:asciiTheme="minorHAnsi" w:hAnsiTheme="minorHAnsi" w:cstheme="minorHAnsi"/>
        </w:rPr>
        <w:t>Within one business day</w:t>
      </w:r>
      <w:r w:rsidR="004A0F01">
        <w:rPr>
          <w:rFonts w:asciiTheme="minorHAnsi" w:hAnsiTheme="minorHAnsi" w:cstheme="minorHAnsi"/>
        </w:rPr>
        <w:t xml:space="preserve"> </w:t>
      </w:r>
    </w:p>
    <w:p w:rsidR="004A0F01" w:rsidP="007B70AF" w:rsidRDefault="007B70AF" w14:paraId="3A23E1F8" w14:textId="030CB6AB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7B70AF">
        <w:rPr>
          <w:rFonts w:asciiTheme="minorHAnsi" w:hAnsiTheme="minorHAnsi" w:cstheme="minorHAnsi"/>
        </w:rPr>
        <w:t>Within two business days</w:t>
      </w:r>
    </w:p>
    <w:p w:rsidRPr="002B0E2B" w:rsidR="004A0F01" w:rsidP="007B70AF" w:rsidRDefault="007B70AF" w14:paraId="7C2FB5EB" w14:textId="0AF28A4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7B70AF">
        <w:rPr>
          <w:rFonts w:asciiTheme="minorHAnsi" w:hAnsiTheme="minorHAnsi" w:cstheme="minorHAnsi"/>
        </w:rPr>
        <w:t>More than two business days</w:t>
      </w:r>
    </w:p>
    <w:p w:rsidRPr="002B0E2B" w:rsidR="00E22DD1" w:rsidP="007B70AF" w:rsidRDefault="007B70AF" w14:paraId="7C384F34" w14:textId="05F58D4F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7B70AF">
        <w:rPr>
          <w:rFonts w:asciiTheme="minorHAnsi" w:hAnsiTheme="minorHAnsi" w:cstheme="minorHAnsi"/>
        </w:rPr>
        <w:t>Do not know</w:t>
      </w:r>
    </w:p>
    <w:p w:rsidRPr="002B0E2B" w:rsidR="002D34D3" w:rsidP="002D34D3" w:rsidRDefault="002D34D3" w14:paraId="54E516C2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Pr="002B0E2B" w:rsidR="00E22DD1" w:rsidP="00E22DD1" w:rsidRDefault="00E22DD1" w14:paraId="48898945" w14:textId="61E953E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lastRenderedPageBreak/>
        <w:t xml:space="preserve">How satisfied were you with the timeliness of </w:t>
      </w:r>
      <w:r w:rsidRPr="002B0E2B" w:rsidR="00FF761B">
        <w:rPr>
          <w:rFonts w:asciiTheme="minorHAnsi" w:hAnsiTheme="minorHAnsi" w:cstheme="minorHAnsi"/>
        </w:rPr>
        <w:t>responses</w:t>
      </w:r>
      <w:r w:rsidRPr="002B0E2B">
        <w:rPr>
          <w:rFonts w:asciiTheme="minorHAnsi" w:hAnsiTheme="minorHAnsi" w:cstheme="minorHAnsi"/>
        </w:rPr>
        <w:t xml:space="preserve"> </w:t>
      </w:r>
      <w:r w:rsidR="00A840F1">
        <w:rPr>
          <w:rFonts w:asciiTheme="minorHAnsi" w:hAnsiTheme="minorHAnsi" w:cstheme="minorHAnsi"/>
        </w:rPr>
        <w:t xml:space="preserve">from CBP medical staff </w:t>
      </w:r>
      <w:r w:rsidRPr="002B0E2B">
        <w:rPr>
          <w:rFonts w:asciiTheme="minorHAnsi" w:hAnsiTheme="minorHAnsi" w:cstheme="minorHAnsi"/>
        </w:rPr>
        <w:t>to</w:t>
      </w:r>
      <w:r w:rsidR="00A840F1">
        <w:rPr>
          <w:rFonts w:asciiTheme="minorHAnsi" w:hAnsiTheme="minorHAnsi" w:cstheme="minorHAnsi"/>
        </w:rPr>
        <w:t xml:space="preserve"> your</w:t>
      </w:r>
      <w:r w:rsidRPr="002B0E2B">
        <w:rPr>
          <w:rFonts w:asciiTheme="minorHAnsi" w:hAnsiTheme="minorHAnsi" w:cstheme="minorHAnsi"/>
        </w:rPr>
        <w:t xml:space="preserve"> questions about the </w:t>
      </w:r>
      <w:r w:rsidRPr="002B0E2B" w:rsidR="0097452C">
        <w:rPr>
          <w:rFonts w:asciiTheme="minorHAnsi" w:hAnsiTheme="minorHAnsi" w:cstheme="minorHAnsi"/>
        </w:rPr>
        <w:t>medical process</w:t>
      </w:r>
      <w:r w:rsidRPr="002B0E2B">
        <w:rPr>
          <w:rFonts w:asciiTheme="minorHAnsi" w:hAnsiTheme="minorHAnsi" w:cstheme="minorHAnsi"/>
        </w:rPr>
        <w:t>?</w:t>
      </w:r>
    </w:p>
    <w:p w:rsidRPr="002B0E2B" w:rsidR="00D8475B" w:rsidP="00D8475B" w:rsidRDefault="00D8475B" w14:paraId="1D010987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Very satisfied</w:t>
      </w:r>
    </w:p>
    <w:p w:rsidRPr="002B0E2B" w:rsidR="00D8475B" w:rsidP="00D8475B" w:rsidRDefault="00D8475B" w14:paraId="4BD74D72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Somewhat satisfied</w:t>
      </w:r>
    </w:p>
    <w:p w:rsidRPr="002B0E2B" w:rsidR="00D8475B" w:rsidP="00D8475B" w:rsidRDefault="00D8475B" w14:paraId="1DC2DA3E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Neutral</w:t>
      </w:r>
    </w:p>
    <w:p w:rsidRPr="002B0E2B" w:rsidR="00D8475B" w:rsidP="00D8475B" w:rsidRDefault="00D8475B" w14:paraId="573B4F78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Somewhat dissatisfied</w:t>
      </w:r>
    </w:p>
    <w:p w:rsidRPr="002B0E2B" w:rsidR="00D8475B" w:rsidP="00D8475B" w:rsidRDefault="00D8475B" w14:paraId="19648B5C" w14:textId="5C5DB20C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>Very dissatisfied</w:t>
      </w:r>
    </w:p>
    <w:p w:rsidRPr="00AD74AA" w:rsidR="00E9347F" w:rsidP="00AD74AA" w:rsidRDefault="00E9347F" w14:paraId="118465B5" w14:textId="3171F54A">
      <w:pPr>
        <w:rPr>
          <w:rFonts w:asciiTheme="minorHAnsi" w:hAnsiTheme="minorHAnsi" w:cstheme="minorHAnsi"/>
        </w:rPr>
      </w:pPr>
    </w:p>
    <w:p w:rsidRPr="002B0E2B" w:rsidR="00DF0E2C" w:rsidP="00DF0E2C" w:rsidRDefault="00D85A37" w14:paraId="2E2EF550" w14:textId="7DD9DF9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rate your level of agreement with the following statements: </w:t>
      </w:r>
    </w:p>
    <w:p w:rsidRPr="002B0E2B" w:rsidR="00DF0E2C" w:rsidP="00AE6D7C" w:rsidRDefault="00DF0E2C" w14:paraId="66DC5828" w14:textId="25A752DD">
      <w:pPr>
        <w:pStyle w:val="ListParagraph"/>
        <w:ind w:left="1440"/>
        <w:rPr>
          <w:rFonts w:asciiTheme="minorHAnsi" w:hAnsiTheme="minorHAnsi" w:cstheme="minorHAnsi"/>
        </w:rPr>
      </w:pPr>
    </w:p>
    <w:tbl>
      <w:tblPr>
        <w:tblStyle w:val="TableGrid"/>
        <w:tblW w:w="11572" w:type="dxa"/>
        <w:jc w:val="center"/>
        <w:tblLayout w:type="fixed"/>
        <w:tblLook w:val="04A0" w:firstRow="1" w:lastRow="0" w:firstColumn="1" w:lastColumn="0" w:noHBand="0" w:noVBand="1"/>
      </w:tblPr>
      <w:tblGrid>
        <w:gridCol w:w="2359"/>
        <w:gridCol w:w="1535"/>
        <w:gridCol w:w="1536"/>
        <w:gridCol w:w="1535"/>
        <w:gridCol w:w="1536"/>
        <w:gridCol w:w="1535"/>
        <w:gridCol w:w="1536"/>
      </w:tblGrid>
      <w:tr w:rsidRPr="002B0E2B" w:rsidR="007D2663" w:rsidTr="001E274F" w14:paraId="1CE1C331" w14:textId="40ABCD80">
        <w:trPr>
          <w:jc w:val="center"/>
        </w:trPr>
        <w:tc>
          <w:tcPr>
            <w:tcW w:w="2359" w:type="dxa"/>
          </w:tcPr>
          <w:p w:rsidRPr="002B0E2B" w:rsidR="005752F2" w:rsidP="00DF0E2C" w:rsidRDefault="005752F2" w14:paraId="7787E3F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5" w:type="dxa"/>
            <w:vAlign w:val="center"/>
          </w:tcPr>
          <w:p w:rsidRPr="002B0E2B" w:rsidR="005752F2" w:rsidP="007D2663" w:rsidRDefault="007D2663" w14:paraId="3340BDE4" w14:textId="2A6308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agree</w:t>
            </w:r>
            <w:r w:rsidRPr="002B0E2B" w:rsidR="005752F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Pr="002B0E2B" w:rsidR="005752F2" w:rsidP="00E9347F" w:rsidRDefault="007D2663" w14:paraId="55C19AC9" w14:textId="344A31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Agree</w:t>
            </w:r>
            <w:r w:rsidRPr="002B0E2B" w:rsidR="005752F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Pr="002B0E2B" w:rsidR="005752F2" w:rsidP="007D2663" w:rsidRDefault="005752F2" w14:paraId="7F5BEB61" w14:textId="1E142CD8">
            <w:pPr>
              <w:jc w:val="center"/>
              <w:rPr>
                <w:rFonts w:asciiTheme="minorHAnsi" w:hAnsiTheme="minorHAnsi" w:cstheme="minorHAnsi"/>
              </w:rPr>
            </w:pPr>
            <w:r w:rsidRPr="002B0E2B">
              <w:rPr>
                <w:rFonts w:asciiTheme="minorHAnsi" w:hAnsiTheme="minorHAnsi" w:cstheme="minorHAnsi"/>
              </w:rPr>
              <w:t xml:space="preserve">Neither </w:t>
            </w:r>
            <w:r w:rsidR="007D2663">
              <w:rPr>
                <w:rFonts w:asciiTheme="minorHAnsi" w:hAnsiTheme="minorHAnsi" w:cstheme="minorHAnsi"/>
              </w:rPr>
              <w:t>agree</w:t>
            </w:r>
            <w:r w:rsidRPr="002B0E2B" w:rsidR="007D2663">
              <w:rPr>
                <w:rFonts w:asciiTheme="minorHAnsi" w:hAnsiTheme="minorHAnsi" w:cstheme="minorHAnsi"/>
              </w:rPr>
              <w:t xml:space="preserve"> </w:t>
            </w:r>
            <w:r w:rsidRPr="002B0E2B">
              <w:rPr>
                <w:rFonts w:asciiTheme="minorHAnsi" w:hAnsiTheme="minorHAnsi" w:cstheme="minorHAnsi"/>
              </w:rPr>
              <w:t xml:space="preserve">nor </w:t>
            </w:r>
            <w:r w:rsidR="007D2663">
              <w:rPr>
                <w:rFonts w:asciiTheme="minorHAnsi" w:hAnsiTheme="minorHAnsi" w:cstheme="minorHAnsi"/>
              </w:rPr>
              <w:t>disagree</w:t>
            </w:r>
          </w:p>
        </w:tc>
        <w:tc>
          <w:tcPr>
            <w:tcW w:w="1536" w:type="dxa"/>
            <w:vAlign w:val="center"/>
          </w:tcPr>
          <w:p w:rsidRPr="002B0E2B" w:rsidR="005752F2" w:rsidP="00E9347F" w:rsidRDefault="007D2663" w14:paraId="0461EAB1" w14:textId="070916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Disagree</w:t>
            </w:r>
          </w:p>
        </w:tc>
        <w:tc>
          <w:tcPr>
            <w:tcW w:w="1535" w:type="dxa"/>
            <w:vAlign w:val="center"/>
          </w:tcPr>
          <w:p w:rsidRPr="002B0E2B" w:rsidR="005752F2" w:rsidP="00E9347F" w:rsidRDefault="007D2663" w14:paraId="3B7544EB" w14:textId="02A220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536" w:type="dxa"/>
            <w:vAlign w:val="center"/>
          </w:tcPr>
          <w:p w:rsidRPr="002B0E2B" w:rsidR="005752F2" w:rsidP="00E9347F" w:rsidRDefault="005752F2" w14:paraId="19F78ADC" w14:textId="008CA4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Applicable</w:t>
            </w:r>
          </w:p>
        </w:tc>
      </w:tr>
      <w:tr w:rsidRPr="002B0E2B" w:rsidR="007D2663" w:rsidTr="001E274F" w14:paraId="3E1C4036" w14:textId="4896C7DA">
        <w:trPr>
          <w:jc w:val="center"/>
        </w:trPr>
        <w:tc>
          <w:tcPr>
            <w:tcW w:w="2359" w:type="dxa"/>
          </w:tcPr>
          <w:p w:rsidRPr="002B0E2B" w:rsidR="005752F2" w:rsidRDefault="00730DF4" w14:paraId="1C09DDC9" w14:textId="57B6F5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email I received with instructions for scheduling </w:t>
            </w:r>
            <w:r w:rsidR="00D85A37">
              <w:rPr>
                <w:rFonts w:asciiTheme="minorHAnsi" w:hAnsiTheme="minorHAnsi" w:cstheme="minorHAnsi"/>
              </w:rPr>
              <w:t>my</w:t>
            </w:r>
            <w:r>
              <w:rPr>
                <w:rFonts w:asciiTheme="minorHAnsi" w:hAnsiTheme="minorHAnsi" w:cstheme="minorHAnsi"/>
              </w:rPr>
              <w:t xml:space="preserve"> CBP pre-employment medical appointment was easy to understand</w:t>
            </w:r>
            <w:r w:rsidR="00D85A3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35" w:type="dxa"/>
            <w:vAlign w:val="center"/>
          </w:tcPr>
          <w:p w:rsidRPr="002B0E2B" w:rsidR="005752F2" w:rsidP="00DF0E2C" w:rsidRDefault="005752F2" w14:paraId="418E1739" w14:textId="51E497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Pr="002B0E2B" w:rsidR="005752F2" w:rsidP="00DF0E2C" w:rsidRDefault="005752F2" w14:paraId="031DD02F" w14:textId="663978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Pr="002B0E2B" w:rsidR="005752F2" w:rsidP="00DF0E2C" w:rsidRDefault="005752F2" w14:paraId="29C852D3" w14:textId="6ABEB3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Pr="002B0E2B" w:rsidR="005752F2" w:rsidP="00DF0E2C" w:rsidRDefault="005752F2" w14:paraId="051E2187" w14:textId="4E40BC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Pr="002B0E2B" w:rsidR="005752F2" w:rsidP="00DF0E2C" w:rsidRDefault="005752F2" w14:paraId="6FF8FD59" w14:textId="7938565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="005752F2" w:rsidP="00DF0E2C" w:rsidRDefault="00E45307" w14:paraId="5B7DDD4C" w14:textId="6DE033D1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  <w:tr w:rsidR="007D2663" w:rsidTr="001E274F" w14:paraId="02792537" w14:textId="77777777">
        <w:trPr>
          <w:jc w:val="center"/>
        </w:trPr>
        <w:tc>
          <w:tcPr>
            <w:tcW w:w="2359" w:type="dxa"/>
          </w:tcPr>
          <w:p w:rsidRPr="002B0E2B" w:rsidR="007D2663" w:rsidP="0005078D" w:rsidRDefault="007D2663" w14:paraId="1601EBE9" w14:textId="106858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system for scheduling my CBP pre-employment medical appointment was easy to use</w:t>
            </w:r>
            <w:r w:rsidR="00D85A3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Pr="002B0E2B" w:rsidR="007D2663" w:rsidP="0005078D" w:rsidRDefault="007D2663" w14:paraId="62C3F986" w14:textId="77777777">
            <w:pPr>
              <w:jc w:val="center"/>
              <w:rPr>
                <w:rFonts w:eastAsia="Wingdings"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Pr="002B0E2B" w:rsidR="007D2663" w:rsidP="0005078D" w:rsidRDefault="007D2663" w14:paraId="13487D26" w14:textId="77777777">
            <w:pPr>
              <w:jc w:val="center"/>
              <w:rPr>
                <w:rFonts w:eastAsia="Wingdings"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Pr="002B0E2B" w:rsidR="007D2663" w:rsidP="0005078D" w:rsidRDefault="007D2663" w14:paraId="5EF5CAC2" w14:textId="77777777">
            <w:pPr>
              <w:jc w:val="center"/>
              <w:rPr>
                <w:rFonts w:eastAsia="Wingdings"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Pr="002B0E2B" w:rsidR="007D2663" w:rsidP="0005078D" w:rsidRDefault="007D2663" w14:paraId="167057E9" w14:textId="77777777">
            <w:pPr>
              <w:jc w:val="center"/>
              <w:rPr>
                <w:rFonts w:eastAsia="Wingdings"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Pr="002B0E2B" w:rsidR="007D2663" w:rsidP="0005078D" w:rsidRDefault="007D2663" w14:paraId="6EE93A8B" w14:textId="77777777">
            <w:pPr>
              <w:jc w:val="center"/>
              <w:rPr>
                <w:rFonts w:eastAsia="Wingdings"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="007D2663" w:rsidP="0005078D" w:rsidRDefault="007D2663" w14:paraId="0477C97B" w14:textId="77777777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  <w:tr w:rsidRPr="002B0E2B" w:rsidR="007D2663" w:rsidTr="001E274F" w14:paraId="4F461A79" w14:textId="336E6BC7">
        <w:trPr>
          <w:jc w:val="center"/>
        </w:trPr>
        <w:tc>
          <w:tcPr>
            <w:tcW w:w="2359" w:type="dxa"/>
          </w:tcPr>
          <w:p w:rsidRPr="002B0E2B" w:rsidR="005752F2" w:rsidP="00730DF4" w:rsidRDefault="00730DF4" w14:paraId="76A87BFB" w14:textId="45A3B7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regarding the medical process was easy to locate on the </w:t>
            </w:r>
            <w:r w:rsidRPr="002B0E2B" w:rsidR="005752F2">
              <w:rPr>
                <w:rFonts w:asciiTheme="minorHAnsi" w:hAnsiTheme="minorHAnsi" w:cstheme="minorHAnsi"/>
              </w:rPr>
              <w:t>CBP website</w:t>
            </w:r>
            <w:r w:rsidR="007D266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35" w:type="dxa"/>
            <w:vAlign w:val="center"/>
          </w:tcPr>
          <w:p w:rsidRPr="002B0E2B" w:rsidR="005752F2" w:rsidP="00DF0E2C" w:rsidRDefault="005752F2" w14:paraId="38A951ED" w14:textId="3837A3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Pr="002B0E2B" w:rsidR="005752F2" w:rsidP="00DF0E2C" w:rsidRDefault="005752F2" w14:paraId="52B8C398" w14:textId="161854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Pr="002B0E2B" w:rsidR="005752F2" w:rsidP="00DF0E2C" w:rsidRDefault="005752F2" w14:paraId="15347789" w14:textId="3DC007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Pr="002B0E2B" w:rsidR="005752F2" w:rsidP="00DF0E2C" w:rsidRDefault="005752F2" w14:paraId="18DA8A07" w14:textId="0E4F3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Pr="002B0E2B" w:rsidR="005752F2" w:rsidP="00DF0E2C" w:rsidRDefault="005752F2" w14:paraId="12EDFE6B" w14:textId="62098C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="005752F2" w:rsidP="00DF0E2C" w:rsidRDefault="00E45307" w14:paraId="2E298477" w14:textId="34292FBF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  <w:tr w:rsidRPr="002B0E2B" w:rsidR="007D2663" w:rsidTr="001E274F" w14:paraId="2CDC0B6F" w14:textId="512DA138">
        <w:trPr>
          <w:jc w:val="center"/>
        </w:trPr>
        <w:tc>
          <w:tcPr>
            <w:tcW w:w="2359" w:type="dxa"/>
          </w:tcPr>
          <w:p w:rsidRPr="002B0E2B" w:rsidR="005752F2" w:rsidP="002C39D3" w:rsidRDefault="00730DF4" w14:paraId="005963FF" w14:textId="34C774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was easy to obtain CBP pre-employment medical appointment at a </w:t>
            </w:r>
            <w:r w:rsidRPr="001E274F">
              <w:rPr>
                <w:rFonts w:asciiTheme="minorHAnsi" w:hAnsiTheme="minorHAnsi" w:cstheme="minorHAnsi"/>
                <w:b/>
              </w:rPr>
              <w:t>date</w:t>
            </w:r>
            <w:r w:rsidRPr="001E274F" w:rsidR="002C39D3">
              <w:rPr>
                <w:rFonts w:asciiTheme="minorHAnsi" w:hAnsiTheme="minorHAnsi" w:cstheme="minorHAnsi"/>
                <w:b/>
              </w:rPr>
              <w:t xml:space="preserve"> and time</w:t>
            </w:r>
            <w:r w:rsidR="002C39D3">
              <w:rPr>
                <w:rFonts w:asciiTheme="minorHAnsi" w:hAnsiTheme="minorHAnsi" w:cstheme="minorHAnsi"/>
              </w:rPr>
              <w:t xml:space="preserve"> convenient for me.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Pr="002B0E2B" w:rsidR="005752F2" w:rsidP="00582A1A" w:rsidRDefault="005752F2" w14:paraId="005DE4CA" w14:textId="2E09AF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Pr="002B0E2B" w:rsidR="005752F2" w:rsidP="00582A1A" w:rsidRDefault="005752F2" w14:paraId="2D1EC0DF" w14:textId="6CBA96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Pr="002B0E2B" w:rsidR="005752F2" w:rsidP="00582A1A" w:rsidRDefault="005752F2" w14:paraId="0FDA08AA" w14:textId="240226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Pr="002B0E2B" w:rsidR="005752F2" w:rsidP="00582A1A" w:rsidRDefault="005752F2" w14:paraId="3A8B1186" w14:textId="134E30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Pr="002B0E2B" w:rsidR="005752F2" w:rsidP="00582A1A" w:rsidRDefault="005752F2" w14:paraId="042C26E0" w14:textId="00DC7D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="005752F2" w:rsidP="00582A1A" w:rsidRDefault="00E45307" w14:paraId="5E8EB39D" w14:textId="09CA10ED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  <w:tr w:rsidRPr="002B0E2B" w:rsidR="00B47182" w:rsidTr="001E274F" w14:paraId="7A88B1F0" w14:textId="77777777">
        <w:trPr>
          <w:jc w:val="center"/>
        </w:trPr>
        <w:tc>
          <w:tcPr>
            <w:tcW w:w="2359" w:type="dxa"/>
          </w:tcPr>
          <w:p w:rsidRPr="002B0E2B" w:rsidR="00B47182" w:rsidDel="00730DF4" w:rsidP="00B47182" w:rsidRDefault="00B47182" w14:paraId="7112BFE3" w14:textId="263DC9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was easy to obtain CBP pre-employment medical appointment at a </w:t>
            </w:r>
            <w:r w:rsidRPr="001E274F">
              <w:rPr>
                <w:rFonts w:asciiTheme="minorHAnsi" w:hAnsiTheme="minorHAnsi" w:cstheme="minorHAnsi"/>
                <w:b/>
              </w:rPr>
              <w:t>location</w:t>
            </w:r>
            <w:r>
              <w:rPr>
                <w:rFonts w:asciiTheme="minorHAnsi" w:hAnsiTheme="minorHAnsi" w:cstheme="minorHAnsi"/>
              </w:rPr>
              <w:t xml:space="preserve"> convenient for me.  </w:t>
            </w:r>
          </w:p>
        </w:tc>
        <w:tc>
          <w:tcPr>
            <w:tcW w:w="1535" w:type="dxa"/>
            <w:vAlign w:val="center"/>
          </w:tcPr>
          <w:p w:rsidR="00B47182" w:rsidP="00B47182" w:rsidRDefault="00B47182" w14:paraId="775868F0" w14:textId="224DECF8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="00B47182" w:rsidP="00B47182" w:rsidRDefault="00B47182" w14:paraId="15BEBA99" w14:textId="2288B37F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="00B47182" w:rsidP="00B47182" w:rsidRDefault="00B47182" w14:paraId="5109395A" w14:textId="715ADAF6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="00B47182" w:rsidP="00B47182" w:rsidRDefault="00B47182" w14:paraId="69EA0D41" w14:textId="458F08AD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5" w:type="dxa"/>
            <w:vAlign w:val="center"/>
          </w:tcPr>
          <w:p w:rsidR="00B47182" w:rsidP="00B47182" w:rsidRDefault="00B47182" w14:paraId="530B7577" w14:textId="1B4CB1B0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  <w:tc>
          <w:tcPr>
            <w:tcW w:w="1536" w:type="dxa"/>
            <w:vAlign w:val="center"/>
          </w:tcPr>
          <w:p w:rsidR="00B47182" w:rsidP="00B47182" w:rsidRDefault="00B47182" w14:paraId="79A643EC" w14:textId="6849626F">
            <w:pPr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</w:rPr>
              <w:t></w:t>
            </w:r>
          </w:p>
        </w:tc>
      </w:tr>
    </w:tbl>
    <w:p w:rsidRPr="002B0E2B" w:rsidR="00DF0E2C" w:rsidP="00DF0E2C" w:rsidRDefault="00DF0E2C" w14:paraId="17D2A767" w14:textId="77777777">
      <w:pPr>
        <w:rPr>
          <w:rFonts w:asciiTheme="minorHAnsi" w:hAnsiTheme="minorHAnsi" w:cstheme="minorHAnsi"/>
        </w:rPr>
      </w:pPr>
    </w:p>
    <w:p w:rsidRPr="002B0E2B" w:rsidR="002D34D3" w:rsidP="002D34D3" w:rsidRDefault="002D34D3" w14:paraId="6504FC45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Pr="002B0E2B" w:rsidR="00DF0E2C" w:rsidP="00DF0E2C" w:rsidRDefault="00DF0E2C" w14:paraId="664F9BED" w14:textId="1B5DB0F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B0E2B">
        <w:rPr>
          <w:rFonts w:asciiTheme="minorHAnsi" w:hAnsiTheme="minorHAnsi" w:cstheme="minorHAnsi"/>
        </w:rPr>
        <w:t xml:space="preserve">Is there anything else you would like CBP to know about your experience with the </w:t>
      </w:r>
      <w:r w:rsidR="002C39D3">
        <w:rPr>
          <w:rFonts w:asciiTheme="minorHAnsi" w:hAnsiTheme="minorHAnsi" w:cstheme="minorHAnsi"/>
        </w:rPr>
        <w:t xml:space="preserve">CBP pre-employment </w:t>
      </w:r>
      <w:r w:rsidRPr="002B0E2B" w:rsidR="0097452C">
        <w:rPr>
          <w:rFonts w:asciiTheme="minorHAnsi" w:hAnsiTheme="minorHAnsi" w:cstheme="minorHAnsi"/>
        </w:rPr>
        <w:t>medical process</w:t>
      </w:r>
      <w:r w:rsidRPr="002B0E2B">
        <w:rPr>
          <w:rFonts w:asciiTheme="minorHAnsi" w:hAnsiTheme="minorHAnsi" w:cstheme="minorHAnsi"/>
        </w:rPr>
        <w:t xml:space="preserve">? </w:t>
      </w:r>
      <w:r w:rsidRPr="001E274F">
        <w:rPr>
          <w:rFonts w:asciiTheme="minorHAnsi" w:hAnsiTheme="minorHAnsi" w:cstheme="minorHAnsi"/>
          <w:i/>
        </w:rPr>
        <w:t>[open ended]</w:t>
      </w:r>
    </w:p>
    <w:p w:rsidRPr="002B0E2B" w:rsidR="00C4344F" w:rsidP="00C4344F" w:rsidRDefault="00C4344F" w14:paraId="5BB2E7CE" w14:textId="77777777">
      <w:pPr>
        <w:rPr>
          <w:rFonts w:asciiTheme="minorHAnsi" w:hAnsiTheme="minorHAnsi" w:cstheme="minorHAnsi"/>
        </w:rPr>
      </w:pPr>
    </w:p>
    <w:p w:rsidRPr="002B0E2B" w:rsidR="000E149C" w:rsidP="000E149C" w:rsidRDefault="000E149C" w14:paraId="1CE6684A" w14:textId="77777777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:rsidRPr="00F646E1" w:rsidR="002C25A5" w:rsidP="00F646E1" w:rsidRDefault="002C25A5" w14:paraId="495612A3" w14:textId="1BA0B8B4">
      <w:pPr>
        <w:spacing w:after="160" w:line="259" w:lineRule="auto"/>
        <w:rPr>
          <w:rFonts w:asciiTheme="minorHAnsi" w:hAnsiTheme="minorHAnsi" w:eastAsiaTheme="majorEastAsia" w:cstheme="minorHAnsi"/>
          <w:color w:val="2E74B5" w:themeColor="accent1" w:themeShade="BF"/>
        </w:rPr>
      </w:pPr>
      <w:bookmarkStart w:name="_GoBack" w:id="0"/>
      <w:bookmarkEnd w:id="0"/>
    </w:p>
    <w:sectPr w:rsidRPr="00F646E1" w:rsidR="002C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FE5"/>
    <w:multiLevelType w:val="hybridMultilevel"/>
    <w:tmpl w:val="3E88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652D"/>
    <w:multiLevelType w:val="hybridMultilevel"/>
    <w:tmpl w:val="851E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B7818"/>
    <w:multiLevelType w:val="hybridMultilevel"/>
    <w:tmpl w:val="01F42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B2B6A"/>
    <w:multiLevelType w:val="hybridMultilevel"/>
    <w:tmpl w:val="A04CED22"/>
    <w:lvl w:ilvl="0" w:tplc="F8D24DB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253921"/>
    <w:multiLevelType w:val="hybridMultilevel"/>
    <w:tmpl w:val="E5881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68"/>
    <w:rsid w:val="00012577"/>
    <w:rsid w:val="00036A3B"/>
    <w:rsid w:val="00065B09"/>
    <w:rsid w:val="000C0556"/>
    <w:rsid w:val="000C68BE"/>
    <w:rsid w:val="000D1FDA"/>
    <w:rsid w:val="000E149C"/>
    <w:rsid w:val="00127085"/>
    <w:rsid w:val="00153013"/>
    <w:rsid w:val="001A4E85"/>
    <w:rsid w:val="001B225F"/>
    <w:rsid w:val="001B7C50"/>
    <w:rsid w:val="001D0B89"/>
    <w:rsid w:val="001E274F"/>
    <w:rsid w:val="001F592F"/>
    <w:rsid w:val="0025585F"/>
    <w:rsid w:val="002A5E29"/>
    <w:rsid w:val="002B0E2B"/>
    <w:rsid w:val="002C25A5"/>
    <w:rsid w:val="002C3066"/>
    <w:rsid w:val="002C39D3"/>
    <w:rsid w:val="002D34D3"/>
    <w:rsid w:val="00303FED"/>
    <w:rsid w:val="00336A5D"/>
    <w:rsid w:val="003630D1"/>
    <w:rsid w:val="003761D4"/>
    <w:rsid w:val="00417568"/>
    <w:rsid w:val="00437242"/>
    <w:rsid w:val="004A0F01"/>
    <w:rsid w:val="004B2FE1"/>
    <w:rsid w:val="005100C7"/>
    <w:rsid w:val="005258A9"/>
    <w:rsid w:val="0056561E"/>
    <w:rsid w:val="005752F2"/>
    <w:rsid w:val="0058052A"/>
    <w:rsid w:val="00582A1A"/>
    <w:rsid w:val="00603A2B"/>
    <w:rsid w:val="006500BA"/>
    <w:rsid w:val="0067372C"/>
    <w:rsid w:val="00681BA6"/>
    <w:rsid w:val="00715B65"/>
    <w:rsid w:val="00730DF4"/>
    <w:rsid w:val="007A357C"/>
    <w:rsid w:val="007B70AF"/>
    <w:rsid w:val="007C6ACC"/>
    <w:rsid w:val="007D2663"/>
    <w:rsid w:val="00815145"/>
    <w:rsid w:val="00832826"/>
    <w:rsid w:val="00875610"/>
    <w:rsid w:val="00897306"/>
    <w:rsid w:val="008A5926"/>
    <w:rsid w:val="008C3009"/>
    <w:rsid w:val="008C583D"/>
    <w:rsid w:val="00917F80"/>
    <w:rsid w:val="00923EE1"/>
    <w:rsid w:val="009267BF"/>
    <w:rsid w:val="00963BCA"/>
    <w:rsid w:val="0096713A"/>
    <w:rsid w:val="0097452C"/>
    <w:rsid w:val="009B69AF"/>
    <w:rsid w:val="009C1C2E"/>
    <w:rsid w:val="009D4B1C"/>
    <w:rsid w:val="009F5F74"/>
    <w:rsid w:val="00A056AD"/>
    <w:rsid w:val="00A827E0"/>
    <w:rsid w:val="00A840F1"/>
    <w:rsid w:val="00A84A60"/>
    <w:rsid w:val="00A97F05"/>
    <w:rsid w:val="00AA5266"/>
    <w:rsid w:val="00AC79F2"/>
    <w:rsid w:val="00AD74AA"/>
    <w:rsid w:val="00AE0FBA"/>
    <w:rsid w:val="00AE4435"/>
    <w:rsid w:val="00AE6D7C"/>
    <w:rsid w:val="00B377CE"/>
    <w:rsid w:val="00B47182"/>
    <w:rsid w:val="00B854ED"/>
    <w:rsid w:val="00BD36D0"/>
    <w:rsid w:val="00BF20CD"/>
    <w:rsid w:val="00BF4948"/>
    <w:rsid w:val="00C35B86"/>
    <w:rsid w:val="00C37891"/>
    <w:rsid w:val="00C4344F"/>
    <w:rsid w:val="00C4666F"/>
    <w:rsid w:val="00C577CE"/>
    <w:rsid w:val="00C67018"/>
    <w:rsid w:val="00C96547"/>
    <w:rsid w:val="00CD38F9"/>
    <w:rsid w:val="00CF5089"/>
    <w:rsid w:val="00CF729F"/>
    <w:rsid w:val="00D31F7E"/>
    <w:rsid w:val="00D6229D"/>
    <w:rsid w:val="00D8475B"/>
    <w:rsid w:val="00D85A37"/>
    <w:rsid w:val="00DB24E4"/>
    <w:rsid w:val="00DC7C60"/>
    <w:rsid w:val="00DD5A4D"/>
    <w:rsid w:val="00DF0E2C"/>
    <w:rsid w:val="00E002BF"/>
    <w:rsid w:val="00E166C5"/>
    <w:rsid w:val="00E22DD1"/>
    <w:rsid w:val="00E24241"/>
    <w:rsid w:val="00E45307"/>
    <w:rsid w:val="00E66A1C"/>
    <w:rsid w:val="00E9347F"/>
    <w:rsid w:val="00EC3CF3"/>
    <w:rsid w:val="00ED67B9"/>
    <w:rsid w:val="00EE1151"/>
    <w:rsid w:val="00EF2C0E"/>
    <w:rsid w:val="00F10D99"/>
    <w:rsid w:val="00F56AFD"/>
    <w:rsid w:val="00F646E1"/>
    <w:rsid w:val="00F83A26"/>
    <w:rsid w:val="00FA3C53"/>
    <w:rsid w:val="00FE2737"/>
    <w:rsid w:val="00FE5C0E"/>
    <w:rsid w:val="00FF3B7D"/>
    <w:rsid w:val="00FF761B"/>
    <w:rsid w:val="015649EC"/>
    <w:rsid w:val="02A75533"/>
    <w:rsid w:val="03488EBB"/>
    <w:rsid w:val="05322B47"/>
    <w:rsid w:val="0680EDA7"/>
    <w:rsid w:val="0D185E75"/>
    <w:rsid w:val="13ACF79F"/>
    <w:rsid w:val="17DF28A2"/>
    <w:rsid w:val="19F32008"/>
    <w:rsid w:val="1B66474E"/>
    <w:rsid w:val="1CAC8789"/>
    <w:rsid w:val="1E677227"/>
    <w:rsid w:val="1E745158"/>
    <w:rsid w:val="2399F3FC"/>
    <w:rsid w:val="2F4323D4"/>
    <w:rsid w:val="33661BF8"/>
    <w:rsid w:val="3BD2BD1B"/>
    <w:rsid w:val="3E7567D8"/>
    <w:rsid w:val="3FF10A25"/>
    <w:rsid w:val="40EBAA6A"/>
    <w:rsid w:val="4339B308"/>
    <w:rsid w:val="45581663"/>
    <w:rsid w:val="4569A004"/>
    <w:rsid w:val="48AD1A50"/>
    <w:rsid w:val="5424D175"/>
    <w:rsid w:val="54609182"/>
    <w:rsid w:val="55775066"/>
    <w:rsid w:val="5AC37FB7"/>
    <w:rsid w:val="5B9617A7"/>
    <w:rsid w:val="5F3AB00F"/>
    <w:rsid w:val="6134C857"/>
    <w:rsid w:val="64F32B2C"/>
    <w:rsid w:val="65232658"/>
    <w:rsid w:val="68482319"/>
    <w:rsid w:val="7051CB14"/>
    <w:rsid w:val="70C2B9D6"/>
    <w:rsid w:val="76D4C382"/>
    <w:rsid w:val="7718DA5D"/>
    <w:rsid w:val="77C179FB"/>
    <w:rsid w:val="7C1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1D76"/>
  <w15:chartTrackingRefBased/>
  <w15:docId w15:val="{B7DCCDAC-A8D0-46E6-BBF7-AC1F4DC8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01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4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568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E22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D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D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FE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0E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F3B7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4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5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65B0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max.gov/635716?lang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5801D59275F4FAA2E9BD7D39EF4E7" ma:contentTypeVersion="2" ma:contentTypeDescription="Create a new document." ma:contentTypeScope="" ma:versionID="76866463ac970695229dc635b1b1a118">
  <xsd:schema xmlns:xsd="http://www.w3.org/2001/XMLSchema" xmlns:xs="http://www.w3.org/2001/XMLSchema" xmlns:p="http://schemas.microsoft.com/office/2006/metadata/properties" xmlns:ns3="85b11753-17e4-4ec7-b681-2748400d36c4" targetNamespace="http://schemas.microsoft.com/office/2006/metadata/properties" ma:root="true" ma:fieldsID="71c3d6faac31e92afa134b1a1053641d" ns3:_="">
    <xsd:import namespace="85b11753-17e4-4ec7-b681-2748400d36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11753-17e4-4ec7-b681-2748400d3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09819-780B-472A-8128-E0EF9746B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853C7-115A-4700-B5DB-7E143BFDA2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b11753-17e4-4ec7-b681-2748400d36c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39EF4F-127B-4FBB-8DC6-9EFA68B1B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11753-17e4-4ec7-b681-2748400d3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GRAMBOW, DANA M</dc:creator>
  <cp:keywords/>
  <dc:description/>
  <cp:lastModifiedBy>WILLIAMS, SHADE</cp:lastModifiedBy>
  <cp:revision>2</cp:revision>
  <dcterms:created xsi:type="dcterms:W3CDTF">2021-03-01T19:52:00Z</dcterms:created>
  <dcterms:modified xsi:type="dcterms:W3CDTF">2021-03-01T19:52:00Z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0x01010066C5801D59275F4FAA2E9BD7D39EF4E7</vt:lpwstr>
  </property>
</Properties>
</file>