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body>
    <w:p w:rsidR="00A4375C" w:rsidP="00766461" w:rsidRDefault="00F521EB" w14:paraId="49DC3965" w14:textId="77777777">
      <w:pPr>
        <w:pStyle w:val="Heading1"/>
        <w:numPr>
          <w:ilvl w:val="0"/>
          <w:numId w:val="0"/>
        </w:numPr>
      </w:pPr>
      <w:r>
        <w:t xml:space="preserve"> </w:t>
      </w:r>
      <w:r w:rsidR="00766461">
        <w:tab/>
      </w:r>
      <w:r w:rsidR="00766461">
        <w:tab/>
      </w:r>
      <w:r w:rsidR="00766461">
        <w:tab/>
      </w:r>
      <w:r w:rsidR="00766461">
        <w:tab/>
        <w:t xml:space="preserve">        </w:t>
      </w:r>
      <w:r w:rsidR="00A4375C">
        <w:t>Supporting Statement</w:t>
      </w:r>
    </w:p>
    <w:p w:rsidR="00A4375C" w:rsidP="00A4375C" w:rsidRDefault="00A4375C" w14:paraId="2092B08F" w14:textId="77777777">
      <w:pPr>
        <w:jc w:val="center"/>
        <w:rPr>
          <w:b/>
        </w:rPr>
      </w:pPr>
      <w:r>
        <w:rPr>
          <w:b/>
        </w:rPr>
        <w:t>Free Trade Agreements</w:t>
      </w:r>
    </w:p>
    <w:p w:rsidR="00A4375C" w:rsidP="00A4375C" w:rsidRDefault="00A4375C" w14:paraId="368C21C3" w14:textId="77777777">
      <w:pPr>
        <w:jc w:val="center"/>
        <w:rPr>
          <w:b/>
        </w:rPr>
      </w:pPr>
      <w:r>
        <w:rPr>
          <w:b/>
        </w:rPr>
        <w:t>1651-0117</w:t>
      </w:r>
    </w:p>
    <w:p w:rsidR="00A4375C" w:rsidP="00A4375C" w:rsidRDefault="00A4375C" w14:paraId="38F7F814" w14:textId="77777777">
      <w:pPr>
        <w:rPr>
          <w:b/>
        </w:rPr>
      </w:pPr>
    </w:p>
    <w:p w:rsidRPr="00A4375C" w:rsidR="00A4375C" w:rsidP="00C83222" w:rsidRDefault="00A4375C" w14:paraId="1BF4E09F" w14:textId="77777777">
      <w:pPr>
        <w:jc w:val="both"/>
        <w:rPr>
          <w:b/>
        </w:rPr>
      </w:pPr>
      <w:r>
        <w:rPr>
          <w:b/>
        </w:rPr>
        <w:t>A.</w:t>
      </w:r>
      <w:r>
        <w:rPr>
          <w:b/>
        </w:rPr>
        <w:tab/>
      </w:r>
      <w:r w:rsidRPr="00A4375C">
        <w:rPr>
          <w:b/>
          <w:szCs w:val="24"/>
        </w:rPr>
        <w:t>Justification</w:t>
      </w:r>
    </w:p>
    <w:p w:rsidR="00A4375C" w:rsidP="00C83222" w:rsidRDefault="00A4375C" w14:paraId="1C5A06EF" w14:textId="77777777">
      <w:pPr>
        <w:tabs>
          <w:tab w:val="center" w:pos="241.20pt"/>
        </w:tabs>
        <w:jc w:val="both"/>
        <w:rPr>
          <w:b/>
          <w:szCs w:val="24"/>
        </w:rPr>
      </w:pPr>
    </w:p>
    <w:p w:rsidR="00A4375C" w:rsidP="00C83222" w:rsidRDefault="00A4375C" w14:paraId="44C8CA21" w14:textId="77777777">
      <w:pPr>
        <w:tabs>
          <w:tab w:val="center" w:pos="241.20pt"/>
        </w:tabs>
        <w:ind w:start="36pt" w:hanging="36pt"/>
        <w:jc w:val="both"/>
        <w:rPr>
          <w:b/>
          <w:szCs w:val="24"/>
        </w:rPr>
      </w:pPr>
    </w:p>
    <w:p w:rsidRPr="00A4375C" w:rsidR="00A4375C" w:rsidP="00C83222" w:rsidRDefault="00A4375C" w14:paraId="65FF1C84" w14:textId="77777777">
      <w:pPr>
        <w:tabs>
          <w:tab w:val="center" w:pos="241.20pt"/>
        </w:tabs>
        <w:ind w:start="36pt" w:hanging="36pt"/>
        <w:jc w:val="both"/>
        <w:rPr>
          <w:b/>
          <w:szCs w:val="24"/>
        </w:rPr>
      </w:pPr>
      <w:r>
        <w:rPr>
          <w:b/>
          <w:szCs w:val="24"/>
        </w:rPr>
        <w:t xml:space="preserve">1.  </w:t>
      </w:r>
      <w:r>
        <w:rPr>
          <w:b/>
          <w:szCs w:val="24"/>
        </w:rPr>
        <w:tab/>
      </w:r>
      <w:r w:rsidRPr="00C47181">
        <w:rPr>
          <w:rFonts w:cs="Arial"/>
          <w:b/>
          <w:bCs/>
          <w:szCs w:val="24"/>
        </w:rPr>
        <w:t xml:space="preserve">Explain the circumstances that make the collection of information </w:t>
      </w:r>
      <w:r>
        <w:rPr>
          <w:rFonts w:cs="Arial"/>
          <w:b/>
          <w:bCs/>
          <w:szCs w:val="24"/>
        </w:rPr>
        <w:t xml:space="preserve">                                                                                      </w:t>
      </w:r>
      <w:r w:rsidRPr="00C47181">
        <w:rPr>
          <w:rFonts w:cs="Arial"/>
          <w:b/>
          <w:bCs/>
          <w:szCs w:val="24"/>
        </w:rPr>
        <w:t>necessary.  Identify any legal or administrative requirements that necessitate the collection.  Attach a copy of the appropriate section of each statue and regulation mandating or authorizing the collection of information.</w:t>
      </w:r>
    </w:p>
    <w:p w:rsidR="009E62AA" w:rsidP="00766461" w:rsidRDefault="009E62AA" w14:paraId="433582F0" w14:textId="77777777">
      <w:pPr>
        <w:ind w:start="36pt"/>
        <w:jc w:val="both"/>
        <w:rPr>
          <w:rFonts w:cs="Arial"/>
          <w:b/>
          <w:snapToGrid w:val="0"/>
          <w:color w:val="FF0000"/>
        </w:rPr>
      </w:pPr>
    </w:p>
    <w:p w:rsidRPr="0091065B" w:rsidR="00A4375C" w:rsidP="00766461" w:rsidRDefault="00A4375C" w14:paraId="23A77F96" w14:textId="24BDCB49">
      <w:pPr>
        <w:ind w:start="36pt"/>
        <w:jc w:val="both"/>
      </w:pPr>
      <w:r w:rsidRPr="0091065B">
        <w:t xml:space="preserve">Free </w:t>
      </w:r>
      <w:r w:rsidRPr="0091065B" w:rsidR="006B1917">
        <w:t>T</w:t>
      </w:r>
      <w:r w:rsidRPr="0091065B">
        <w:t xml:space="preserve">rade </w:t>
      </w:r>
      <w:r w:rsidRPr="0091065B" w:rsidR="006B1917">
        <w:t>A</w:t>
      </w:r>
      <w:r w:rsidRPr="0091065B">
        <w:t xml:space="preserve">greements </w:t>
      </w:r>
      <w:r w:rsidRPr="0091065B" w:rsidR="006B1917">
        <w:t xml:space="preserve">(FTAs) </w:t>
      </w:r>
      <w:r w:rsidRPr="0091065B">
        <w:t xml:space="preserve">are established to reduce and eliminate </w:t>
      </w:r>
      <w:r w:rsidRPr="0091065B" w:rsidR="00F77FF9">
        <w:t xml:space="preserve">trade </w:t>
      </w:r>
      <w:r w:rsidRPr="0091065B">
        <w:t xml:space="preserve">barriers, </w:t>
      </w:r>
      <w:r w:rsidRPr="0091065B" w:rsidR="003E06DF">
        <w:t>strengthen,</w:t>
      </w:r>
      <w:r w:rsidRPr="0091065B">
        <w:t xml:space="preserve"> and develop economic relations, and to lay the foundation for further cooperation to expand and enhance benefits of the agreement.  These </w:t>
      </w:r>
      <w:r w:rsidRPr="0091065B" w:rsidR="00D53DCF">
        <w:t>a</w:t>
      </w:r>
      <w:r w:rsidRPr="0091065B">
        <w:t>greements establish free trade by reduced-duty treatment on imported goods.</w:t>
      </w:r>
    </w:p>
    <w:p w:rsidRPr="0091065B" w:rsidR="00D53DCF" w:rsidP="00766461" w:rsidRDefault="00D53DCF" w14:paraId="6BD661E6" w14:textId="77777777">
      <w:pPr>
        <w:jc w:val="both"/>
      </w:pPr>
    </w:p>
    <w:p w:rsidRPr="0091065B" w:rsidR="006C0B8A" w:rsidP="00047F97" w:rsidRDefault="00A4375C" w14:paraId="1A76AE8A" w14:textId="10270BDE">
      <w:pPr>
        <w:ind w:start="36pt"/>
        <w:rPr>
          <w:rFonts w:cs="Arial"/>
        </w:rPr>
      </w:pPr>
      <w:r w:rsidRPr="0091065B">
        <w:t>The U.S</w:t>
      </w:r>
      <w:r w:rsidRPr="0091065B" w:rsidR="002D77D5">
        <w:t>.</w:t>
      </w:r>
      <w:r w:rsidRPr="0091065B">
        <w:t xml:space="preserve"> </w:t>
      </w:r>
      <w:r w:rsidRPr="0091065B" w:rsidR="00E14CFA">
        <w:t>has</w:t>
      </w:r>
      <w:r w:rsidRPr="0091065B">
        <w:t xml:space="preserve"> enter</w:t>
      </w:r>
      <w:r w:rsidRPr="0091065B" w:rsidR="00E14CFA">
        <w:t>ed</w:t>
      </w:r>
      <w:r w:rsidRPr="0091065B">
        <w:t xml:space="preserve"> into </w:t>
      </w:r>
      <w:r w:rsidRPr="0091065B" w:rsidR="00A208D8">
        <w:t xml:space="preserve">the following </w:t>
      </w:r>
      <w:r w:rsidRPr="0091065B">
        <w:t>F</w:t>
      </w:r>
      <w:r w:rsidRPr="0091065B" w:rsidR="006B1917">
        <w:t>TAs</w:t>
      </w:r>
      <w:r w:rsidRPr="0091065B" w:rsidR="00A208D8">
        <w:t>: United States-Chile Free Trade Agreement (US-CFTA) (Public Law 108-77);.</w:t>
      </w:r>
      <w:r w:rsidRPr="0091065B">
        <w:t>the Republic of Singapore</w:t>
      </w:r>
      <w:r w:rsidRPr="0091065B" w:rsidR="00652D95">
        <w:t xml:space="preserve"> (P</w:t>
      </w:r>
      <w:r w:rsidRPr="0091065B">
        <w:t>ub</w:t>
      </w:r>
      <w:r w:rsidRPr="0091065B" w:rsidR="00652D95">
        <w:t>lic Law</w:t>
      </w:r>
      <w:r w:rsidRPr="0091065B">
        <w:t xml:space="preserve"> 108-78, 117 Stat. 948</w:t>
      </w:r>
      <w:r w:rsidRPr="0091065B" w:rsidR="00652D95">
        <w:t>,</w:t>
      </w:r>
      <w:r w:rsidRPr="0091065B">
        <w:t>19 U.S.C. 3805 note);  Australia</w:t>
      </w:r>
      <w:r w:rsidRPr="0091065B" w:rsidR="00652D95">
        <w:t xml:space="preserve"> (</w:t>
      </w:r>
      <w:r w:rsidRPr="0091065B">
        <w:t>Pub</w:t>
      </w:r>
      <w:r w:rsidRPr="0091065B" w:rsidR="00652D95">
        <w:t>lic</w:t>
      </w:r>
      <w:r w:rsidRPr="0091065B">
        <w:t xml:space="preserve"> L</w:t>
      </w:r>
      <w:r w:rsidRPr="0091065B" w:rsidR="00652D95">
        <w:t>aw</w:t>
      </w:r>
      <w:r w:rsidRPr="0091065B">
        <w:t xml:space="preserve"> 108-286</w:t>
      </w:r>
      <w:r w:rsidRPr="0091065B" w:rsidR="00652D95">
        <w:t>);</w:t>
      </w:r>
      <w:r w:rsidRPr="0091065B">
        <w:t xml:space="preserve"> Morocco</w:t>
      </w:r>
      <w:r w:rsidRPr="0091065B" w:rsidR="00652D95">
        <w:t xml:space="preserve"> (</w:t>
      </w:r>
      <w:r w:rsidRPr="0091065B">
        <w:t>Pub</w:t>
      </w:r>
      <w:r w:rsidRPr="0091065B" w:rsidR="00652D95">
        <w:t xml:space="preserve">lic </w:t>
      </w:r>
      <w:r w:rsidRPr="0091065B">
        <w:t>L</w:t>
      </w:r>
      <w:r w:rsidRPr="0091065B" w:rsidR="00652D95">
        <w:t>aw</w:t>
      </w:r>
      <w:r w:rsidRPr="0091065B">
        <w:t xml:space="preserve"> 108-302</w:t>
      </w:r>
      <w:r w:rsidRPr="0091065B" w:rsidR="00652D95">
        <w:t xml:space="preserve">); Jordan (Public Law 107-43); Bahrain </w:t>
      </w:r>
      <w:r w:rsidRPr="0091065B" w:rsidR="00DA4282">
        <w:t>(Public Law 109-169)</w:t>
      </w:r>
      <w:r w:rsidRPr="0091065B" w:rsidR="003D4143">
        <w:t xml:space="preserve">; Oman (Public Law </w:t>
      </w:r>
      <w:r w:rsidRPr="0091065B" w:rsidR="00484C3E">
        <w:t>10</w:t>
      </w:r>
      <w:r w:rsidRPr="0091065B" w:rsidR="00216A5B">
        <w:t>9</w:t>
      </w:r>
      <w:r w:rsidRPr="0091065B" w:rsidR="00484C3E">
        <w:t>-2</w:t>
      </w:r>
      <w:r w:rsidRPr="0091065B" w:rsidR="00F71A43">
        <w:t>83</w:t>
      </w:r>
      <w:r w:rsidRPr="0091065B" w:rsidR="003D4143">
        <w:t>); Peru</w:t>
      </w:r>
      <w:r w:rsidRPr="0091065B" w:rsidR="002D77D5">
        <w:t xml:space="preserve"> </w:t>
      </w:r>
      <w:r w:rsidRPr="0091065B" w:rsidR="005C020F">
        <w:t>(Public Law 110–138</w:t>
      </w:r>
      <w:r w:rsidRPr="0091065B" w:rsidR="00C36A6D">
        <w:t>, 121 Stat. 1455</w:t>
      </w:r>
      <w:r w:rsidRPr="0091065B" w:rsidR="005C020F">
        <w:t>)</w:t>
      </w:r>
      <w:r w:rsidRPr="0091065B" w:rsidR="006C0B8A">
        <w:t xml:space="preserve">; </w:t>
      </w:r>
      <w:r w:rsidRPr="0091065B" w:rsidR="00B40D56">
        <w:t>Korea (Public Law 112-41)</w:t>
      </w:r>
      <w:r w:rsidRPr="0091065B" w:rsidR="00B72D11">
        <w:t xml:space="preserve">; </w:t>
      </w:r>
      <w:r w:rsidRPr="0091065B" w:rsidR="00495762">
        <w:t>Col</w:t>
      </w:r>
      <w:r w:rsidRPr="0091065B" w:rsidR="00D43326">
        <w:t>o</w:t>
      </w:r>
      <w:r w:rsidRPr="0091065B" w:rsidR="00495762">
        <w:t xml:space="preserve">mbia (Public Law 112-42, </w:t>
      </w:r>
      <w:r w:rsidRPr="0091065B" w:rsidR="00495762">
        <w:rPr>
          <w:rFonts w:cs="Arial"/>
          <w:color w:val="000000"/>
          <w:szCs w:val="24"/>
        </w:rPr>
        <w:t>125 Stat. 462)</w:t>
      </w:r>
      <w:r w:rsidRPr="0091065B" w:rsidR="0024458A">
        <w:rPr>
          <w:rFonts w:cs="Arial"/>
          <w:color w:val="000000"/>
          <w:szCs w:val="24"/>
        </w:rPr>
        <w:t>;  Panama (Public Law 112-43</w:t>
      </w:r>
      <w:r w:rsidRPr="0091065B" w:rsidR="00423C97">
        <w:rPr>
          <w:rFonts w:cs="Arial"/>
          <w:color w:val="000000"/>
          <w:szCs w:val="24"/>
        </w:rPr>
        <w:t>)</w:t>
      </w:r>
      <w:r w:rsidRPr="0091065B" w:rsidR="001350B1">
        <w:rPr>
          <w:rFonts w:cs="Arial"/>
          <w:color w:val="000000"/>
          <w:szCs w:val="24"/>
        </w:rPr>
        <w:t>;</w:t>
      </w:r>
      <w:r w:rsidRPr="0091065B" w:rsidR="00133247">
        <w:rPr>
          <w:rFonts w:cs="Arial"/>
          <w:color w:val="000000"/>
          <w:szCs w:val="24"/>
        </w:rPr>
        <w:t xml:space="preserve"> and </w:t>
      </w:r>
      <w:r w:rsidRPr="0091065B" w:rsidR="001350B1">
        <w:rPr>
          <w:rFonts w:cs="Arial"/>
        </w:rPr>
        <w:t>Costa Rica, the Dominican Republic, El Salvador, Guatemala, Honduras, and Nicaragua</w:t>
      </w:r>
      <w:r w:rsidRPr="0091065B" w:rsidR="00AB373A">
        <w:rPr>
          <w:rFonts w:cs="Arial"/>
        </w:rPr>
        <w:t xml:space="preserve">  (</w:t>
      </w:r>
      <w:r w:rsidRPr="0091065B" w:rsidR="009C3776">
        <w:rPr>
          <w:rFonts w:cs="Arial"/>
        </w:rPr>
        <w:t>C</w:t>
      </w:r>
      <w:r w:rsidRPr="0091065B" w:rsidR="00AB373A">
        <w:rPr>
          <w:rFonts w:cs="Arial"/>
        </w:rPr>
        <w:t xml:space="preserve">AFTA-DR) </w:t>
      </w:r>
      <w:r w:rsidRPr="0091065B" w:rsidR="001350B1">
        <w:rPr>
          <w:rFonts w:cs="Arial"/>
        </w:rPr>
        <w:t>(Public Law 109-53, 119 Stat. 462)</w:t>
      </w:r>
      <w:r w:rsidRPr="0091065B" w:rsidR="002176FC">
        <w:rPr>
          <w:rFonts w:cs="Arial"/>
        </w:rPr>
        <w:t xml:space="preserve">; ); </w:t>
      </w:r>
      <w:r w:rsidRPr="00E31A66" w:rsidR="002176FC">
        <w:rPr>
          <w:rFonts w:cs="Arial"/>
        </w:rPr>
        <w:t xml:space="preserve">Japan </w:t>
      </w:r>
      <w:r w:rsidR="00E31A66">
        <w:rPr>
          <w:rFonts w:cs="Arial"/>
        </w:rPr>
        <w:t>(</w:t>
      </w:r>
      <w:r w:rsidRPr="00E31A66" w:rsidR="004948B7">
        <w:rPr>
          <w:rFonts w:cs="Arial"/>
        </w:rPr>
        <w:t>Presidential Proclamation 9974</w:t>
      </w:r>
      <w:r w:rsidR="00E31A66">
        <w:rPr>
          <w:rFonts w:cs="Arial"/>
        </w:rPr>
        <w:t>,</w:t>
      </w:r>
      <w:r w:rsidRPr="00E31A66" w:rsidR="004948B7">
        <w:rPr>
          <w:rFonts w:cs="Arial"/>
        </w:rPr>
        <w:t xml:space="preserve"> </w:t>
      </w:r>
      <w:r w:rsidR="00E31A66">
        <w:rPr>
          <w:rFonts w:cs="Arial"/>
        </w:rPr>
        <w:t>(</w:t>
      </w:r>
      <w:r w:rsidRPr="00E31A66" w:rsidR="002176FC">
        <w:rPr>
          <w:rFonts w:cs="Arial"/>
        </w:rPr>
        <w:t>Federal Register Notice (84 FR 72187)); Mexico and Canada (USMCA) (Public Law 116-113</w:t>
      </w:r>
      <w:r w:rsidRPr="00E31A66" w:rsidR="004948B7">
        <w:rPr>
          <w:rFonts w:cs="Arial"/>
        </w:rPr>
        <w:t xml:space="preserve"> section 101 - 195</w:t>
      </w:r>
      <w:r w:rsidRPr="00E31A66" w:rsidR="002176FC">
        <w:rPr>
          <w:rFonts w:cs="Arial"/>
        </w:rPr>
        <w:t>)</w:t>
      </w:r>
      <w:r w:rsidRPr="00E31A66" w:rsidR="009F1DE1">
        <w:rPr>
          <w:rFonts w:cs="Arial"/>
          <w:color w:val="000000"/>
        </w:rPr>
        <w:t xml:space="preserve"> and </w:t>
      </w:r>
      <w:hyperlink w:history="1" r:id="rId11">
        <w:r w:rsidRPr="00E31A66" w:rsidR="009F1DE1">
          <w:rPr>
            <w:rStyle w:val="Hyperlink"/>
            <w:rFonts w:cs="Arial"/>
          </w:rPr>
          <w:t>Consolidated Appropriations Act of 2021 (Public Law No: 116-260) (December 27, 2020)</w:t>
        </w:r>
      </w:hyperlink>
    </w:p>
    <w:p w:rsidRPr="0091065B" w:rsidR="00766461" w:rsidP="00766461" w:rsidRDefault="00766461" w14:paraId="5612B2E2" w14:textId="77777777">
      <w:pPr>
        <w:ind w:start="36pt"/>
        <w:jc w:val="both"/>
      </w:pPr>
    </w:p>
    <w:p w:rsidRPr="0091065B" w:rsidR="00B72D11" w:rsidP="00766461" w:rsidRDefault="003B54F6" w14:paraId="26655E45" w14:textId="77777777">
      <w:pPr>
        <w:ind w:start="36pt"/>
        <w:jc w:val="both"/>
      </w:pPr>
      <w:r w:rsidRPr="0091065B">
        <w:t xml:space="preserve">These </w:t>
      </w:r>
      <w:r w:rsidRPr="0091065B" w:rsidR="006B1917">
        <w:t>FTAs</w:t>
      </w:r>
      <w:r w:rsidRPr="0091065B">
        <w:t xml:space="preserve"> involve collection of data elements such as information about the importer and exporter of the goods, </w:t>
      </w:r>
      <w:r w:rsidRPr="0091065B" w:rsidR="00F77FF9">
        <w:t xml:space="preserve">a </w:t>
      </w:r>
      <w:r w:rsidRPr="0091065B">
        <w:t>description of the goods, tariff classification number</w:t>
      </w:r>
      <w:r w:rsidRPr="0091065B" w:rsidR="00F77FF9">
        <w:t>,</w:t>
      </w:r>
      <w:r w:rsidRPr="0091065B">
        <w:t xml:space="preserve"> and the preference criterion in the Rules of Origin.</w:t>
      </w:r>
      <w:r w:rsidRPr="0091065B" w:rsidR="00B40D56">
        <w:t xml:space="preserve">  </w:t>
      </w:r>
    </w:p>
    <w:p w:rsidRPr="0091065B" w:rsidR="00B72D11" w:rsidP="00766461" w:rsidRDefault="00B72D11" w14:paraId="19DE5290" w14:textId="77777777">
      <w:pPr>
        <w:ind w:start="36pt"/>
        <w:jc w:val="both"/>
      </w:pPr>
    </w:p>
    <w:p w:rsidR="008F1F51" w:rsidP="002C2431" w:rsidRDefault="007C659B" w14:paraId="01121B75" w14:textId="77777777">
      <w:pPr>
        <w:ind w:start="36pt" w:end="21.60pt"/>
      </w:pPr>
      <w:r w:rsidRPr="0091065B">
        <w:t>Respondents can obtain information on how to make claims under these F</w:t>
      </w:r>
      <w:r w:rsidRPr="0091065B" w:rsidR="006B1917">
        <w:t>TAs</w:t>
      </w:r>
      <w:r w:rsidRPr="0091065B" w:rsidR="008F1F51">
        <w:t xml:space="preserve"> at</w:t>
      </w:r>
      <w:r w:rsidRPr="0091065B">
        <w:t xml:space="preserve"> </w:t>
      </w:r>
      <w:hyperlink w:history="1" r:id="rId12">
        <w:r w:rsidRPr="0091065B" w:rsidR="0028152B">
          <w:rPr>
            <w:rStyle w:val="Hyperlink"/>
          </w:rPr>
          <w:t>http://www.cbp.gov/trade/free-trade-agreements</w:t>
        </w:r>
      </w:hyperlink>
      <w:r w:rsidRPr="0091065B" w:rsidR="008F1F51">
        <w:t xml:space="preserve">, and use a standard fillable format for the FTA submission by going to </w:t>
      </w:r>
      <w:hyperlink w:history="1" r:id="rId13">
        <w:r w:rsidRPr="0091065B" w:rsidR="008F1F51">
          <w:rPr>
            <w:rStyle w:val="Hyperlink"/>
          </w:rPr>
          <w:t>http://www.cbp.gov/document/guides/certification-origin-template</w:t>
        </w:r>
      </w:hyperlink>
    </w:p>
    <w:p w:rsidR="002C2431" w:rsidP="002C2431" w:rsidRDefault="0028152B" w14:paraId="2EB4135F" w14:textId="77777777">
      <w:pPr>
        <w:ind w:start="36pt" w:end="21.60pt"/>
      </w:pPr>
      <w:r>
        <w:t>.</w:t>
      </w:r>
      <w:r w:rsidR="006B1917">
        <w:t xml:space="preserve">  </w:t>
      </w:r>
    </w:p>
    <w:p w:rsidRPr="00C47181" w:rsidR="00A4375C" w:rsidP="00C83222" w:rsidRDefault="00A4375C" w14:paraId="4D58025F" w14:textId="77777777">
      <w:pPr>
        <w:tabs>
          <w:tab w:val="left" w:pos="-72pt"/>
        </w:tabs>
        <w:ind w:start="36pt" w:hanging="36pt"/>
        <w:jc w:val="both"/>
        <w:rPr>
          <w:szCs w:val="24"/>
        </w:rPr>
      </w:pPr>
      <w:r w:rsidRPr="00C47181">
        <w:rPr>
          <w:rFonts w:cs="Arial"/>
          <w:b/>
          <w:bCs/>
          <w:szCs w:val="24"/>
        </w:rPr>
        <w:t>2.</w:t>
      </w:r>
      <w:r w:rsidRPr="00C47181">
        <w:rPr>
          <w:szCs w:val="24"/>
        </w:rPr>
        <w:tab/>
      </w:r>
      <w:r w:rsidRPr="00C47181">
        <w:rPr>
          <w:rFonts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9E62AA" w:rsidP="00C83222" w:rsidRDefault="009E62AA" w14:paraId="7F5C96BF" w14:textId="77777777">
      <w:pPr>
        <w:ind w:start="36pt"/>
        <w:jc w:val="both"/>
        <w:rPr>
          <w:rFonts w:cs="Arial"/>
          <w:b/>
          <w:snapToGrid w:val="0"/>
          <w:color w:val="FF0000"/>
        </w:rPr>
      </w:pPr>
    </w:p>
    <w:p w:rsidR="00A4375C" w:rsidP="00C83222" w:rsidRDefault="00A4375C" w14:paraId="2C42DD66" w14:textId="76ED0EC5">
      <w:pPr>
        <w:ind w:start="36pt"/>
        <w:jc w:val="both"/>
      </w:pPr>
      <w:r>
        <w:t xml:space="preserve">The information is to be used by U.S. Customs and Border Protection (CBP) officers to document preferential tariff treatment under the provisions of the </w:t>
      </w:r>
      <w:r w:rsidR="003B54F6">
        <w:t>f</w:t>
      </w:r>
      <w:r>
        <w:t xml:space="preserve">ree </w:t>
      </w:r>
      <w:r w:rsidR="003B54F6">
        <w:t>t</w:t>
      </w:r>
      <w:r>
        <w:t xml:space="preserve">rade </w:t>
      </w:r>
      <w:r w:rsidR="003B54F6">
        <w:t>a</w:t>
      </w:r>
      <w:r>
        <w:t>greements.</w:t>
      </w:r>
    </w:p>
    <w:p w:rsidR="00A4375C" w:rsidP="00C83222" w:rsidRDefault="00A4375C" w14:paraId="1C346A19" w14:textId="77777777">
      <w:pPr>
        <w:tabs>
          <w:tab w:val="left" w:pos="-72pt"/>
        </w:tabs>
        <w:jc w:val="both"/>
      </w:pPr>
    </w:p>
    <w:p w:rsidRPr="00C47181" w:rsidR="00A4375C" w:rsidP="00A35E6C" w:rsidRDefault="00A4375C" w14:paraId="21D704F8" w14:textId="77777777">
      <w:pPr>
        <w:tabs>
          <w:tab w:val="left" w:pos="-72pt"/>
        </w:tabs>
        <w:ind w:start="36pt" w:hanging="36pt"/>
        <w:jc w:val="both"/>
        <w:rPr>
          <w:szCs w:val="24"/>
        </w:rPr>
      </w:pPr>
      <w:r w:rsidRPr="00A4375C">
        <w:rPr>
          <w:b/>
        </w:rPr>
        <w:lastRenderedPageBreak/>
        <w:t>3.</w:t>
      </w:r>
      <w:r>
        <w:t xml:space="preserve"> </w:t>
      </w:r>
      <w:r>
        <w:tab/>
      </w:r>
      <w:r w:rsidRPr="00C47181">
        <w:rPr>
          <w:rFonts w:cs="Arial"/>
          <w:b/>
          <w:bCs/>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C47181">
        <w:rPr>
          <w:rFonts w:cs="Arial"/>
          <w:b/>
          <w:bCs/>
          <w:szCs w:val="24"/>
        </w:rPr>
        <w:t>e.g.</w:t>
      </w:r>
      <w:proofErr w:type="gramEnd"/>
      <w:r w:rsidRPr="00C47181">
        <w:rPr>
          <w:rFonts w:cs="Arial"/>
          <w:b/>
          <w:bCs/>
          <w:szCs w:val="24"/>
        </w:rPr>
        <w:t xml:space="preserve"> permitting electronic submission of responses, and </w:t>
      </w:r>
      <w:r w:rsidR="00A35E6C">
        <w:rPr>
          <w:rFonts w:cs="Arial"/>
          <w:b/>
          <w:bCs/>
          <w:szCs w:val="24"/>
        </w:rPr>
        <w:t>t</w:t>
      </w:r>
      <w:r>
        <w:rPr>
          <w:rFonts w:cs="Arial"/>
          <w:b/>
          <w:bCs/>
          <w:szCs w:val="24"/>
        </w:rPr>
        <w:t xml:space="preserve">he </w:t>
      </w:r>
      <w:r w:rsidRPr="00C47181">
        <w:rPr>
          <w:rFonts w:cs="Arial"/>
          <w:b/>
          <w:bCs/>
          <w:szCs w:val="24"/>
        </w:rPr>
        <w:t>basis for the decision for adopting this means of collection.  Also describe any consideration of using information technology to reduce burden</w:t>
      </w:r>
      <w:r w:rsidRPr="00C47181">
        <w:rPr>
          <w:szCs w:val="24"/>
        </w:rPr>
        <w:t xml:space="preserve">.  </w:t>
      </w:r>
    </w:p>
    <w:p w:rsidR="00DA67DB" w:rsidP="00F66EC3" w:rsidRDefault="00DA67DB" w14:paraId="6B7D4454" w14:textId="77777777">
      <w:pPr>
        <w:ind w:start="36pt" w:end="21.60pt"/>
        <w:rPr>
          <w:rFonts w:cs="Arial"/>
          <w:b/>
          <w:snapToGrid w:val="0"/>
          <w:color w:val="FF0000"/>
        </w:rPr>
      </w:pPr>
    </w:p>
    <w:p w:rsidRPr="00DA67DB" w:rsidR="00842CAC" w:rsidP="00F66EC3" w:rsidRDefault="005F24D2" w14:paraId="3215BA35" w14:textId="5AFFBDC2">
      <w:pPr>
        <w:ind w:start="36pt" w:end="21.60pt"/>
      </w:pPr>
      <w:r w:rsidRPr="00DA67DB">
        <w:t>Th</w:t>
      </w:r>
      <w:r w:rsidRPr="00DA67DB" w:rsidR="003D332B">
        <w:t>is inf</w:t>
      </w:r>
      <w:r w:rsidRPr="00DA67DB" w:rsidR="00B92644">
        <w:t xml:space="preserve">ormation is </w:t>
      </w:r>
      <w:r w:rsidRPr="00DA67DB" w:rsidR="003D332B">
        <w:t>submitte</w:t>
      </w:r>
      <w:r w:rsidRPr="00DA67DB" w:rsidR="00B92644">
        <w:t>d via the Document Image System into ACE</w:t>
      </w:r>
      <w:r w:rsidRPr="00DA67DB" w:rsidR="003D332B">
        <w:t xml:space="preserve">. </w:t>
      </w:r>
      <w:r w:rsidRPr="00DA67DB" w:rsidR="002D485B">
        <w:rPr>
          <w:rFonts w:cs="Arial"/>
        </w:rPr>
        <w:t>For the USMCA specifically, pre-entry information relating to compliance with the automotive rules of origin criteria is, in the short term, submit</w:t>
      </w:r>
      <w:r w:rsidRPr="00DA67DB" w:rsidR="00B60616">
        <w:rPr>
          <w:rFonts w:cs="Arial"/>
        </w:rPr>
        <w:t>ted via the USMCA application. </w:t>
      </w:r>
      <w:r w:rsidRPr="00DA67DB" w:rsidR="002D485B">
        <w:rPr>
          <w:rFonts w:cs="Arial"/>
        </w:rPr>
        <w:t xml:space="preserve">This process will be migrated to ACE and DIS </w:t>
      </w:r>
      <w:r w:rsidRPr="00DA67DB" w:rsidR="000718A9">
        <w:rPr>
          <w:rFonts w:cs="Arial"/>
        </w:rPr>
        <w:t>no later than 2022</w:t>
      </w:r>
      <w:r w:rsidRPr="00DA67DB" w:rsidR="002D485B">
        <w:rPr>
          <w:rFonts w:cs="Arial"/>
        </w:rPr>
        <w:t>.</w:t>
      </w:r>
    </w:p>
    <w:p w:rsidR="00A4375C" w:rsidP="00376CBA" w:rsidRDefault="00A4375C" w14:paraId="069556CE" w14:textId="77777777">
      <w:pPr>
        <w:ind w:start="36pt" w:end="21.60pt" w:hanging="18pt"/>
        <w:jc w:val="both"/>
        <w:rPr>
          <w:b/>
          <w:bCs/>
          <w:szCs w:val="24"/>
        </w:rPr>
      </w:pPr>
    </w:p>
    <w:p w:rsidRPr="00C47181" w:rsidR="00A4375C" w:rsidP="00C83222" w:rsidRDefault="00A4375C" w14:paraId="2A2FBE41" w14:textId="77777777">
      <w:pPr>
        <w:ind w:start="36pt" w:hanging="36pt"/>
        <w:jc w:val="both"/>
        <w:rPr>
          <w:rFonts w:cs="Arial"/>
          <w:b/>
          <w:bCs/>
          <w:szCs w:val="24"/>
        </w:rPr>
      </w:pPr>
      <w:r w:rsidRPr="00C47181">
        <w:rPr>
          <w:b/>
          <w:bCs/>
          <w:szCs w:val="24"/>
        </w:rPr>
        <w:t>4.</w:t>
      </w:r>
      <w:r w:rsidRPr="00C47181">
        <w:rPr>
          <w:szCs w:val="24"/>
        </w:rPr>
        <w:tab/>
      </w:r>
      <w:r w:rsidRPr="00C47181">
        <w:rPr>
          <w:rFonts w:cs="Arial"/>
          <w:b/>
          <w:bCs/>
          <w:szCs w:val="24"/>
        </w:rPr>
        <w:t xml:space="preserve">Describe efforts to identify duplication.  Show specifically why any similar information already available cannot be used or modified for use for the purposes described in Item 2 above.  </w:t>
      </w:r>
    </w:p>
    <w:p w:rsidR="00DA67DB" w:rsidP="00C83222" w:rsidRDefault="00DA67DB" w14:paraId="5BD62B8F" w14:textId="77777777">
      <w:pPr>
        <w:tabs>
          <w:tab w:val="left" w:pos="-72pt"/>
        </w:tabs>
        <w:ind w:start="36pt" w:hanging="36pt"/>
        <w:jc w:val="both"/>
        <w:rPr>
          <w:rFonts w:cs="Arial"/>
          <w:b/>
          <w:snapToGrid w:val="0"/>
          <w:color w:val="FF0000"/>
        </w:rPr>
      </w:pPr>
    </w:p>
    <w:p w:rsidRPr="00C47181" w:rsidR="00A4375C" w:rsidP="00C83222" w:rsidRDefault="00A4375C" w14:paraId="6D907C09" w14:textId="3FB347CC">
      <w:pPr>
        <w:tabs>
          <w:tab w:val="left" w:pos="-72pt"/>
        </w:tabs>
        <w:ind w:start="36pt" w:hanging="36pt"/>
        <w:jc w:val="both"/>
        <w:rPr>
          <w:szCs w:val="24"/>
        </w:rPr>
      </w:pPr>
      <w:r w:rsidRPr="00C47181">
        <w:rPr>
          <w:szCs w:val="24"/>
        </w:rPr>
        <w:tab/>
        <w:t>This information is not duplicated in any other place or any other form.</w:t>
      </w:r>
    </w:p>
    <w:p w:rsidR="00A4375C" w:rsidP="00C83222" w:rsidRDefault="00A4375C" w14:paraId="5AF34C4B" w14:textId="77777777">
      <w:pPr>
        <w:ind w:start="36pt" w:hanging="30pt"/>
        <w:jc w:val="both"/>
        <w:rPr>
          <w:b/>
          <w:bCs/>
          <w:szCs w:val="24"/>
        </w:rPr>
      </w:pPr>
    </w:p>
    <w:p w:rsidRPr="00C47181" w:rsidR="00A4375C" w:rsidP="00C83222" w:rsidRDefault="00A4375C" w14:paraId="42C2D028" w14:textId="77777777">
      <w:pPr>
        <w:ind w:start="36pt" w:hanging="36pt"/>
        <w:jc w:val="both"/>
        <w:rPr>
          <w:rFonts w:cs="Arial"/>
          <w:b/>
          <w:bCs/>
          <w:szCs w:val="24"/>
        </w:rPr>
      </w:pPr>
      <w:r w:rsidRPr="00C47181">
        <w:rPr>
          <w:b/>
          <w:bCs/>
          <w:szCs w:val="24"/>
        </w:rPr>
        <w:t>5.</w:t>
      </w:r>
      <w:r w:rsidRPr="00C47181">
        <w:rPr>
          <w:szCs w:val="24"/>
        </w:rPr>
        <w:tab/>
      </w:r>
      <w:r w:rsidRPr="00C47181">
        <w:rPr>
          <w:rFonts w:cs="Arial"/>
          <w:b/>
          <w:bCs/>
          <w:szCs w:val="24"/>
        </w:rPr>
        <w:t xml:space="preserve">If the collection of information impacts small businesses or other small entities, describe any methods used to minimize burden.  </w:t>
      </w:r>
    </w:p>
    <w:p w:rsidRPr="00C47181" w:rsidR="00A4375C" w:rsidP="00C83222" w:rsidRDefault="00A4375C" w14:paraId="46B8727C" w14:textId="77777777">
      <w:pPr>
        <w:tabs>
          <w:tab w:val="left" w:pos="-72pt"/>
        </w:tabs>
        <w:ind w:start="36pt" w:hanging="36pt"/>
        <w:jc w:val="both"/>
        <w:rPr>
          <w:szCs w:val="24"/>
        </w:rPr>
      </w:pPr>
    </w:p>
    <w:p w:rsidR="00A4375C" w:rsidP="00C83222" w:rsidRDefault="00A4375C" w14:paraId="2D0CE4BA" w14:textId="77777777">
      <w:pPr>
        <w:pStyle w:val="BodyTextIndent"/>
        <w:rPr>
          <w:szCs w:val="24"/>
        </w:rPr>
      </w:pPr>
      <w:r w:rsidRPr="00C47181">
        <w:rPr>
          <w:szCs w:val="24"/>
        </w:rPr>
        <w:tab/>
      </w:r>
      <w:r w:rsidRPr="007F20CA">
        <w:rPr>
          <w:rFonts w:cs="Arial"/>
        </w:rPr>
        <w:t>This information collection does not have an impact on small businesses or other</w:t>
      </w:r>
      <w:r>
        <w:rPr>
          <w:rFonts w:cs="Arial"/>
        </w:rPr>
        <w:t xml:space="preserve"> </w:t>
      </w:r>
      <w:r w:rsidRPr="007F20CA">
        <w:rPr>
          <w:rFonts w:cs="Arial"/>
        </w:rPr>
        <w:t>small entities.</w:t>
      </w:r>
      <w:r>
        <w:rPr>
          <w:rFonts w:cs="Arial"/>
        </w:rPr>
        <w:t xml:space="preserve">  </w:t>
      </w:r>
    </w:p>
    <w:p w:rsidR="005F24D2" w:rsidP="00C83222" w:rsidRDefault="00A4375C" w14:paraId="62AF79B4" w14:textId="77777777">
      <w:pPr>
        <w:pStyle w:val="BodyTextIndent"/>
      </w:pPr>
      <w:r>
        <w:tab/>
      </w:r>
      <w:r>
        <w:tab/>
      </w:r>
    </w:p>
    <w:p w:rsidRPr="005F24D2" w:rsidR="00A4375C" w:rsidP="00C83222" w:rsidRDefault="005F24D2" w14:paraId="00DCC8D5" w14:textId="77777777">
      <w:pPr>
        <w:pStyle w:val="BodyTextIndent"/>
      </w:pPr>
      <w:r w:rsidRPr="005F24D2">
        <w:rPr>
          <w:b/>
        </w:rPr>
        <w:t>6.</w:t>
      </w:r>
      <w:r>
        <w:t xml:space="preserve">   </w:t>
      </w:r>
      <w:r w:rsidRPr="005F24D2" w:rsidR="00A4375C">
        <w:rPr>
          <w:b/>
        </w:rPr>
        <w:t>Describe consequences to Federal program or policy activities if the</w:t>
      </w:r>
      <w:r>
        <w:rPr>
          <w:b/>
        </w:rPr>
        <w:t xml:space="preserve">                        </w:t>
      </w:r>
      <w:r w:rsidRPr="005F24D2" w:rsidR="00A4375C">
        <w:rPr>
          <w:b/>
        </w:rPr>
        <w:t>collection is not conducted or is conducted less frequently.</w:t>
      </w:r>
    </w:p>
    <w:p w:rsidR="00DA67DB" w:rsidP="00C83222" w:rsidRDefault="00DA67DB" w14:paraId="79B5534E" w14:textId="77777777">
      <w:pPr>
        <w:ind w:start="36pt"/>
        <w:jc w:val="both"/>
        <w:rPr>
          <w:rFonts w:cs="Arial"/>
          <w:b/>
          <w:snapToGrid w:val="0"/>
          <w:color w:val="FF0000"/>
        </w:rPr>
      </w:pPr>
    </w:p>
    <w:p w:rsidR="005F24D2" w:rsidP="00C83222" w:rsidRDefault="005F24D2" w14:paraId="0039A154" w14:textId="201FA979">
      <w:pPr>
        <w:ind w:start="36pt"/>
        <w:jc w:val="both"/>
      </w:pPr>
      <w:r>
        <w:t>If this information w</w:t>
      </w:r>
      <w:r w:rsidR="00F77FF9">
        <w:t>ere</w:t>
      </w:r>
      <w:r>
        <w:t xml:space="preserve"> not collected, CBP would not be able to ensure that duty-free or reduced-duty treatment is provided on imported goods under the </w:t>
      </w:r>
      <w:r w:rsidR="00D53DCF">
        <w:t>f</w:t>
      </w:r>
      <w:r>
        <w:t xml:space="preserve">ree </w:t>
      </w:r>
      <w:r w:rsidR="00D53DCF">
        <w:t>t</w:t>
      </w:r>
      <w:r>
        <w:t xml:space="preserve">rade </w:t>
      </w:r>
      <w:r w:rsidR="00D53DCF">
        <w:t>a</w:t>
      </w:r>
      <w:r>
        <w:t>greements</w:t>
      </w:r>
      <w:r w:rsidR="006479C0">
        <w:t>.</w:t>
      </w:r>
    </w:p>
    <w:p w:rsidR="00DA3BB7" w:rsidP="00DA3BB7" w:rsidRDefault="00A4375C" w14:paraId="3DEEC9E0" w14:textId="77777777">
      <w:pPr>
        <w:tabs>
          <w:tab w:val="left" w:pos="-72pt"/>
        </w:tabs>
        <w:ind w:start="36pt" w:hanging="36pt"/>
        <w:jc w:val="both"/>
      </w:pPr>
      <w:r>
        <w:tab/>
      </w:r>
    </w:p>
    <w:p w:rsidRPr="00C47181" w:rsidR="00A4375C" w:rsidP="00DA3BB7" w:rsidRDefault="00DA3BB7" w14:paraId="0CC37AF9" w14:textId="77777777">
      <w:pPr>
        <w:tabs>
          <w:tab w:val="left" w:pos="-72pt"/>
        </w:tabs>
        <w:ind w:start="36pt" w:hanging="36pt"/>
        <w:jc w:val="both"/>
        <w:rPr>
          <w:rFonts w:cs="Arial"/>
          <w:b/>
          <w:bCs/>
          <w:szCs w:val="24"/>
        </w:rPr>
      </w:pPr>
      <w:r>
        <w:rPr>
          <w:b/>
        </w:rPr>
        <w:t xml:space="preserve">   </w:t>
      </w:r>
      <w:r w:rsidRPr="00DA3BB7">
        <w:rPr>
          <w:b/>
        </w:rPr>
        <w:t>7.</w:t>
      </w:r>
      <w:r>
        <w:tab/>
      </w:r>
      <w:r w:rsidRPr="00F77FF9">
        <w:rPr>
          <w:b/>
        </w:rPr>
        <w:t>Ex</w:t>
      </w:r>
      <w:r w:rsidRPr="00C47181" w:rsidR="00A4375C">
        <w:rPr>
          <w:rFonts w:cs="Arial"/>
          <w:b/>
          <w:bCs/>
          <w:szCs w:val="24"/>
        </w:rPr>
        <w:t>plain any special circumstances</w:t>
      </w:r>
      <w:r w:rsidR="0029454A">
        <w:rPr>
          <w:rFonts w:cs="Arial"/>
          <w:b/>
          <w:bCs/>
          <w:szCs w:val="24"/>
        </w:rPr>
        <w:t>.</w:t>
      </w:r>
    </w:p>
    <w:p w:rsidRPr="00C47181" w:rsidR="00A4375C" w:rsidP="00C83222" w:rsidRDefault="00A4375C" w14:paraId="42514B71" w14:textId="77777777">
      <w:pPr>
        <w:tabs>
          <w:tab w:val="left" w:pos="-72pt"/>
        </w:tabs>
        <w:ind w:start="36pt" w:hanging="36pt"/>
        <w:jc w:val="both"/>
        <w:rPr>
          <w:szCs w:val="24"/>
        </w:rPr>
      </w:pPr>
    </w:p>
    <w:p w:rsidR="005F24D2" w:rsidP="00C83222" w:rsidRDefault="00A4375C" w14:paraId="43C8159A" w14:textId="77777777">
      <w:pPr>
        <w:tabs>
          <w:tab w:val="left" w:pos="-72pt"/>
        </w:tabs>
        <w:ind w:start="36pt" w:hanging="36pt"/>
        <w:jc w:val="both"/>
        <w:rPr>
          <w:szCs w:val="24"/>
        </w:rPr>
      </w:pPr>
      <w:r w:rsidRPr="00C47181">
        <w:rPr>
          <w:szCs w:val="24"/>
        </w:rPr>
        <w:tab/>
        <w:t>This information is collected in a manner consistent with the guidelines of 5 CFR 1320.</w:t>
      </w:r>
      <w:r>
        <w:rPr>
          <w:szCs w:val="24"/>
        </w:rPr>
        <w:t>5(d)(2).</w:t>
      </w:r>
    </w:p>
    <w:p w:rsidR="00DA3BB7" w:rsidP="00C83222" w:rsidRDefault="00DA3BB7" w14:paraId="6DF18FD5" w14:textId="77777777">
      <w:pPr>
        <w:tabs>
          <w:tab w:val="left" w:pos="-72pt"/>
        </w:tabs>
        <w:ind w:start="36pt" w:hanging="36pt"/>
        <w:jc w:val="both"/>
        <w:rPr>
          <w:szCs w:val="24"/>
        </w:rPr>
      </w:pPr>
    </w:p>
    <w:p w:rsidR="005F24D2" w:rsidP="00C83222" w:rsidRDefault="00A4375C" w14:paraId="6727C4E1" w14:textId="77777777">
      <w:pPr>
        <w:numPr>
          <w:ilvl w:val="0"/>
          <w:numId w:val="26"/>
        </w:numPr>
        <w:tabs>
          <w:tab w:val="left" w:pos="-72pt"/>
        </w:tabs>
        <w:jc w:val="both"/>
        <w:rPr>
          <w:rFonts w:cs="Arial"/>
          <w:b/>
          <w:bCs/>
          <w:szCs w:val="24"/>
        </w:rPr>
      </w:pPr>
      <w:r w:rsidRPr="00C47181">
        <w:rPr>
          <w:rFonts w:cs="Arial"/>
          <w:b/>
          <w:bCs/>
          <w:szCs w:val="24"/>
        </w:rPr>
        <w:t xml:space="preserve">If applicable, provide a copy and identify the date and page number of </w:t>
      </w:r>
      <w:proofErr w:type="gramStart"/>
      <w:r w:rsidRPr="00C47181">
        <w:rPr>
          <w:rFonts w:cs="Arial"/>
          <w:b/>
          <w:bCs/>
          <w:szCs w:val="24"/>
        </w:rPr>
        <w:t>publication</w:t>
      </w:r>
      <w:proofErr w:type="gramEnd"/>
      <w:r w:rsidRPr="00C47181">
        <w:rPr>
          <w:rFonts w:cs="Arial"/>
          <w:b/>
          <w:bCs/>
          <w:szCs w:val="24"/>
        </w:rPr>
        <w:t xml:space="preserve"> in the Federal Register of the agency's notice, required by 5 CFR 1320.8(d), soliciting comments on the information collection prior to </w:t>
      </w:r>
    </w:p>
    <w:p w:rsidR="00A4375C" w:rsidP="00C83222" w:rsidRDefault="00A4375C" w14:paraId="7BB8D828" w14:textId="77777777">
      <w:pPr>
        <w:tabs>
          <w:tab w:val="left" w:pos="-72pt"/>
        </w:tabs>
        <w:ind w:start="36pt"/>
        <w:jc w:val="both"/>
        <w:rPr>
          <w:rFonts w:cs="Arial"/>
          <w:b/>
          <w:bCs/>
          <w:szCs w:val="24"/>
        </w:rPr>
      </w:pPr>
      <w:r w:rsidRPr="00C47181">
        <w:rPr>
          <w:rFonts w:cs="Arial"/>
          <w:b/>
          <w:bCs/>
          <w:szCs w:val="24"/>
        </w:rPr>
        <w:t xml:space="preserve">submission to OMB.  Summarize public comments received in response to that notice and describe actions taken by the agency in response to these comments.  </w:t>
      </w:r>
    </w:p>
    <w:p w:rsidRPr="0091065B" w:rsidR="002303F8" w:rsidP="00C83222" w:rsidRDefault="002303F8" w14:paraId="7D49705C" w14:textId="306670C5">
      <w:pPr>
        <w:tabs>
          <w:tab w:val="left" w:pos="-72pt"/>
        </w:tabs>
        <w:ind w:start="36pt"/>
        <w:jc w:val="both"/>
        <w:rPr>
          <w:b/>
          <w:color w:val="2E74B5" w:themeColor="accent1" w:themeShade="BF"/>
          <w:szCs w:val="24"/>
        </w:rPr>
      </w:pPr>
    </w:p>
    <w:p w:rsidRPr="00802BAE" w:rsidR="00802BAE" w:rsidP="00802BAE" w:rsidRDefault="00A4375C" w14:paraId="448D332C" w14:textId="3C446A44">
      <w:pPr>
        <w:ind w:start="36pt"/>
        <w:jc w:val="both"/>
        <w:rPr>
          <w:rFonts w:cs="Arial"/>
          <w:snapToGrid w:val="0"/>
          <w:szCs w:val="24"/>
        </w:rPr>
      </w:pPr>
      <w:r>
        <w:tab/>
      </w:r>
      <w:r w:rsidRPr="00A029E2" w:rsidR="000718A9">
        <w:t>.</w:t>
      </w:r>
      <w:r w:rsidRPr="00802BAE" w:rsidR="00802BAE">
        <w:rPr>
          <w:rFonts w:cs="Arial"/>
          <w:snapToGrid w:val="0"/>
          <w:szCs w:val="24"/>
        </w:rPr>
        <w:t xml:space="preserve"> Public comments were solicited through an interim final rule dated July 6th, 2021 (86 FR 35566). </w:t>
      </w:r>
    </w:p>
    <w:p w:rsidRPr="0091065B" w:rsidR="00DA3BB7" w:rsidP="00C83222" w:rsidRDefault="00DA3BB7" w14:paraId="0568871D" w14:textId="77F0F4D9">
      <w:pPr>
        <w:tabs>
          <w:tab w:val="left" w:pos="-72pt"/>
        </w:tabs>
        <w:ind w:start="36pt" w:hanging="18pt"/>
        <w:jc w:val="both"/>
        <w:rPr>
          <w:strike/>
        </w:rPr>
      </w:pPr>
    </w:p>
    <w:p w:rsidR="00A4375C" w:rsidP="00C83222" w:rsidRDefault="00A4375C" w14:paraId="16142999" w14:textId="77777777">
      <w:pPr>
        <w:tabs>
          <w:tab w:val="left" w:pos="-72pt"/>
        </w:tabs>
        <w:ind w:start="36pt" w:hanging="18pt"/>
        <w:jc w:val="both"/>
      </w:pPr>
      <w:r>
        <w:lastRenderedPageBreak/>
        <w:t xml:space="preserve">  </w:t>
      </w:r>
    </w:p>
    <w:p w:rsidRPr="00C47181" w:rsidR="00A4375C" w:rsidP="00C83222" w:rsidRDefault="00A4375C" w14:paraId="1E8C7FB1" w14:textId="77777777">
      <w:pPr>
        <w:ind w:start="36pt" w:hanging="30pt"/>
        <w:jc w:val="both"/>
        <w:rPr>
          <w:rFonts w:cs="Arial"/>
          <w:b/>
          <w:bCs/>
          <w:szCs w:val="24"/>
        </w:rPr>
      </w:pPr>
      <w:r w:rsidRPr="00C47181">
        <w:rPr>
          <w:b/>
          <w:bCs/>
          <w:szCs w:val="24"/>
        </w:rPr>
        <w:t>9.</w:t>
      </w:r>
      <w:r w:rsidRPr="00C47181">
        <w:rPr>
          <w:szCs w:val="24"/>
        </w:rPr>
        <w:tab/>
      </w:r>
      <w:r w:rsidRPr="00C47181">
        <w:rPr>
          <w:rFonts w:cs="Arial"/>
          <w:b/>
          <w:bCs/>
          <w:szCs w:val="24"/>
        </w:rPr>
        <w:t>Explain any decision to provide any payment or gift to respondents, other than remuneration of contractors or grantees.</w:t>
      </w:r>
    </w:p>
    <w:p w:rsidRPr="00C47181" w:rsidR="00A4375C" w:rsidP="00C83222" w:rsidRDefault="00A4375C" w14:paraId="0F0B6A1E" w14:textId="77777777">
      <w:pPr>
        <w:tabs>
          <w:tab w:val="left" w:pos="-72pt"/>
        </w:tabs>
        <w:ind w:start="36pt" w:hanging="36pt"/>
        <w:jc w:val="both"/>
        <w:rPr>
          <w:szCs w:val="24"/>
        </w:rPr>
      </w:pPr>
    </w:p>
    <w:p w:rsidRPr="00C47181" w:rsidR="00A4375C" w:rsidP="00C83222" w:rsidRDefault="00A4375C" w14:paraId="43F2B8F2" w14:textId="77777777">
      <w:pPr>
        <w:tabs>
          <w:tab w:val="left" w:pos="-72pt"/>
        </w:tabs>
        <w:ind w:start="36pt" w:hanging="36pt"/>
        <w:jc w:val="both"/>
        <w:rPr>
          <w:szCs w:val="24"/>
        </w:rPr>
      </w:pPr>
      <w:r w:rsidRPr="00C47181">
        <w:rPr>
          <w:szCs w:val="24"/>
        </w:rPr>
        <w:tab/>
        <w:t>There is no offer of a monetary or material value for this information collection.</w:t>
      </w:r>
    </w:p>
    <w:p w:rsidR="005F24D2" w:rsidP="00C83222" w:rsidRDefault="005F24D2" w14:paraId="51ADF0A8" w14:textId="77777777">
      <w:pPr>
        <w:ind w:start="36pt" w:hanging="36pt"/>
        <w:jc w:val="both"/>
        <w:rPr>
          <w:b/>
          <w:bCs/>
          <w:szCs w:val="24"/>
        </w:rPr>
      </w:pPr>
    </w:p>
    <w:p w:rsidRPr="00C47181" w:rsidR="00A4375C" w:rsidP="00C83222" w:rsidRDefault="00A4375C" w14:paraId="18F64795" w14:textId="77777777">
      <w:pPr>
        <w:ind w:start="36pt" w:hanging="36pt"/>
        <w:jc w:val="both"/>
        <w:rPr>
          <w:rFonts w:cs="Arial"/>
          <w:b/>
          <w:bCs/>
          <w:szCs w:val="24"/>
        </w:rPr>
      </w:pPr>
      <w:r w:rsidRPr="00C47181">
        <w:rPr>
          <w:b/>
          <w:bCs/>
          <w:szCs w:val="24"/>
        </w:rPr>
        <w:t>10.</w:t>
      </w:r>
      <w:r w:rsidRPr="00C47181">
        <w:rPr>
          <w:szCs w:val="24"/>
        </w:rPr>
        <w:tab/>
      </w:r>
      <w:r w:rsidRPr="00C47181">
        <w:rPr>
          <w:rFonts w:cs="Arial"/>
          <w:b/>
          <w:bCs/>
          <w:szCs w:val="24"/>
        </w:rPr>
        <w:t>Describe any assurance of confidentiality provided to respondents and the basis for the assurance in statute, regulation, or agency policy.</w:t>
      </w:r>
    </w:p>
    <w:p w:rsidR="00DA67DB" w:rsidP="00DA67DB" w:rsidRDefault="00DA67DB" w14:paraId="4A4FCEC2" w14:textId="77777777">
      <w:pPr>
        <w:jc w:val="both"/>
        <w:rPr>
          <w:rFonts w:cs="Arial"/>
          <w:b/>
          <w:snapToGrid w:val="0"/>
          <w:color w:val="FF0000"/>
        </w:rPr>
      </w:pPr>
    </w:p>
    <w:p w:rsidR="00A4375C" w:rsidP="00DA67DB" w:rsidRDefault="006A155F" w14:paraId="3B21632C" w14:textId="70D8DAD3">
      <w:pPr>
        <w:ind w:start="36pt"/>
        <w:jc w:val="both"/>
        <w:rPr>
          <w:rFonts w:cs="Arial"/>
          <w:bCs/>
          <w:szCs w:val="24"/>
        </w:rPr>
      </w:pPr>
      <w:r w:rsidRPr="00C94927">
        <w:rPr>
          <w:rFonts w:cs="Arial"/>
          <w:iCs/>
          <w:szCs w:val="24"/>
        </w:rPr>
        <w:t xml:space="preserve">All data submitted and </w:t>
      </w:r>
      <w:proofErr w:type="gramStart"/>
      <w:r w:rsidRPr="00C94927">
        <w:rPr>
          <w:rFonts w:cs="Arial"/>
          <w:iCs/>
          <w:szCs w:val="24"/>
        </w:rPr>
        <w:t>entered into</w:t>
      </w:r>
      <w:proofErr w:type="gramEnd"/>
      <w:r w:rsidRPr="00C94927">
        <w:rPr>
          <w:rFonts w:cs="Arial"/>
          <w:iCs/>
          <w:szCs w:val="24"/>
        </w:rPr>
        <w:t xml:space="preserve"> ACE is subject to and protected by the Trade Secrets Act (18 U.S.C. 1905) and is considered confidential, except to the extent as otherwise provided by law. </w:t>
      </w:r>
      <w:r w:rsidRPr="00C94927" w:rsidR="00B92644">
        <w:rPr>
          <w:rFonts w:cs="Arial"/>
          <w:bCs/>
          <w:szCs w:val="24"/>
        </w:rPr>
        <w:t>A PIA for the Automated Commercial Environment (ACE), dated July 31, 2015, and a SORN for IIS, dated July 26, 2016 (Vol. 81, Page 48826) will be included in this ICR.  There are no assurances of confidentiality provided to the respondents of this information collection</w:t>
      </w:r>
      <w:r w:rsidR="00C94927">
        <w:rPr>
          <w:rFonts w:cs="Arial"/>
          <w:bCs/>
          <w:szCs w:val="24"/>
        </w:rPr>
        <w:t xml:space="preserve">. </w:t>
      </w:r>
    </w:p>
    <w:p w:rsidR="00A029E2" w:rsidP="00C83222" w:rsidRDefault="00A029E2" w14:paraId="04B1D3BD" w14:textId="77777777">
      <w:pPr>
        <w:ind w:start="36pt" w:hanging="36pt"/>
        <w:jc w:val="both"/>
        <w:rPr>
          <w:b/>
          <w:bCs/>
          <w:szCs w:val="24"/>
        </w:rPr>
      </w:pPr>
    </w:p>
    <w:p w:rsidRPr="00C47181" w:rsidR="00A4375C" w:rsidP="00C83222" w:rsidRDefault="00A4375C" w14:paraId="0AE66F0C" w14:textId="77777777">
      <w:pPr>
        <w:ind w:start="36pt" w:hanging="36pt"/>
        <w:jc w:val="both"/>
        <w:rPr>
          <w:rFonts w:cs="Arial"/>
          <w:b/>
          <w:bCs/>
          <w:szCs w:val="24"/>
        </w:rPr>
      </w:pPr>
      <w:r w:rsidRPr="00C47181">
        <w:rPr>
          <w:b/>
          <w:bCs/>
          <w:szCs w:val="24"/>
        </w:rPr>
        <w:t>11.</w:t>
      </w:r>
      <w:r w:rsidRPr="00C47181">
        <w:rPr>
          <w:szCs w:val="24"/>
        </w:rPr>
        <w:tab/>
      </w:r>
      <w:r w:rsidRPr="00C47181">
        <w:rPr>
          <w:rFonts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w:t>
      </w:r>
      <w:r w:rsidR="002303F8">
        <w:rPr>
          <w:rFonts w:cs="Arial"/>
          <w:b/>
          <w:bCs/>
          <w:szCs w:val="24"/>
        </w:rPr>
        <w:t xml:space="preserve"> and </w:t>
      </w:r>
      <w:r w:rsidRPr="00C47181">
        <w:rPr>
          <w:rFonts w:cs="Arial"/>
          <w:b/>
          <w:bCs/>
          <w:szCs w:val="24"/>
        </w:rPr>
        <w:t>the specific uses to be made of the information</w:t>
      </w:r>
      <w:r w:rsidR="002303F8">
        <w:rPr>
          <w:rFonts w:cs="Arial"/>
          <w:b/>
          <w:bCs/>
          <w:szCs w:val="24"/>
        </w:rPr>
        <w:t>.</w:t>
      </w:r>
    </w:p>
    <w:p w:rsidRPr="00C47181" w:rsidR="00A4375C" w:rsidP="00C83222" w:rsidRDefault="00A4375C" w14:paraId="453ECD97" w14:textId="77777777">
      <w:pPr>
        <w:tabs>
          <w:tab w:val="left" w:pos="-72pt"/>
        </w:tabs>
        <w:ind w:start="36pt" w:hanging="36pt"/>
        <w:jc w:val="both"/>
        <w:rPr>
          <w:szCs w:val="24"/>
        </w:rPr>
      </w:pPr>
      <w:r w:rsidRPr="00C47181">
        <w:rPr>
          <w:szCs w:val="24"/>
        </w:rPr>
        <w:tab/>
      </w:r>
    </w:p>
    <w:p w:rsidR="005F24D2" w:rsidP="00C83222" w:rsidRDefault="00A4375C" w14:paraId="1561F678" w14:textId="77777777">
      <w:pPr>
        <w:tabs>
          <w:tab w:val="left" w:pos="-72pt"/>
        </w:tabs>
        <w:ind w:start="36pt" w:hanging="36pt"/>
        <w:jc w:val="both"/>
        <w:rPr>
          <w:szCs w:val="24"/>
        </w:rPr>
      </w:pPr>
      <w:r w:rsidRPr="00C47181">
        <w:rPr>
          <w:szCs w:val="24"/>
        </w:rPr>
        <w:tab/>
        <w:t>There are no questions of a sensitive nature</w:t>
      </w:r>
      <w:r>
        <w:rPr>
          <w:szCs w:val="24"/>
        </w:rPr>
        <w:t>.</w:t>
      </w:r>
    </w:p>
    <w:p w:rsidR="00010AEE" w:rsidP="00C83222" w:rsidRDefault="00010AEE" w14:paraId="6A39208C" w14:textId="77777777">
      <w:pPr>
        <w:tabs>
          <w:tab w:val="left" w:pos="-72pt"/>
        </w:tabs>
        <w:ind w:start="36pt" w:hanging="36pt"/>
        <w:jc w:val="both"/>
        <w:rPr>
          <w:szCs w:val="24"/>
        </w:rPr>
      </w:pPr>
    </w:p>
    <w:p w:rsidR="00A4375C" w:rsidP="00C83222" w:rsidRDefault="00A4375C" w14:paraId="2CA29B96" w14:textId="77777777">
      <w:pPr>
        <w:numPr>
          <w:ilvl w:val="0"/>
          <w:numId w:val="27"/>
        </w:numPr>
        <w:tabs>
          <w:tab w:val="left" w:pos="-72pt"/>
        </w:tabs>
        <w:jc w:val="both"/>
        <w:rPr>
          <w:szCs w:val="24"/>
        </w:rPr>
      </w:pPr>
      <w:r w:rsidRPr="00C47181">
        <w:rPr>
          <w:rFonts w:cs="Arial"/>
          <w:b/>
          <w:bCs/>
          <w:szCs w:val="24"/>
        </w:rPr>
        <w:t>Provide estimates of the hour burden of the collection of information.</w:t>
      </w:r>
      <w:r w:rsidRPr="00C47181">
        <w:rPr>
          <w:szCs w:val="24"/>
        </w:rPr>
        <w:tab/>
      </w:r>
    </w:p>
    <w:p w:rsidRPr="005F3DB8" w:rsidR="00A4375C" w:rsidP="00C83222" w:rsidRDefault="00A4375C" w14:paraId="7537A593" w14:textId="5E3E6067">
      <w:pPr>
        <w:jc w:val="both"/>
        <w:rPr>
          <w:b/>
        </w:rPr>
      </w:pPr>
    </w:p>
    <w:tbl>
      <w:tblPr>
        <w:tblW w:w="522pt" w:type="dxa"/>
        <w:tblInd w:w="0.60pt" w:type="dxa"/>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Layout w:type="fixed"/>
        <w:tblLook w:val="01e0"/>
      </w:tblPr>
      <w:tblGrid>
        <w:gridCol w:w="1890"/>
        <w:gridCol w:w="1440"/>
        <w:gridCol w:w="1980"/>
        <w:gridCol w:w="1620"/>
        <w:gridCol w:w="1710"/>
        <w:gridCol w:w="1800"/>
      </w:tblGrid>
      <w:tr w:rsidRPr="00F542DD" w:rsidR="00A4375C" w:rsidTr="00F542DD" w14:paraId="2433B8B5" w14:textId="77777777">
        <w:tc>
          <w:tcPr>
            <w:tcW w:w="94.50pt" w:type="dxa"/>
            <w:shd w:val="clear" w:color="auto" w:fill="auto"/>
          </w:tcPr>
          <w:p w:rsidRPr="00DA67DB" w:rsidR="00A4375C" w:rsidP="00F542DD" w:rsidRDefault="00A4375C" w14:paraId="72D801AB" w14:textId="77777777">
            <w:pPr>
              <w:pStyle w:val="Style"/>
              <w:tabs>
                <w:tab w:val="left" w:pos="-72pt"/>
              </w:tabs>
              <w:ind w:start="0pt" w:firstLine="0pt"/>
              <w:jc w:val="both"/>
              <w:rPr>
                <w:rFonts w:ascii="Arial" w:hAnsi="Arial"/>
                <w:sz w:val="20"/>
              </w:rPr>
            </w:pPr>
          </w:p>
          <w:p w:rsidRPr="00DA67DB" w:rsidR="006344CB" w:rsidP="00F542DD" w:rsidRDefault="006344CB" w14:paraId="63C4F455" w14:textId="77777777">
            <w:pPr>
              <w:pStyle w:val="Style"/>
              <w:tabs>
                <w:tab w:val="left" w:pos="-72pt"/>
              </w:tabs>
              <w:ind w:start="0pt" w:firstLine="0pt"/>
              <w:jc w:val="both"/>
              <w:rPr>
                <w:rFonts w:ascii="Arial" w:hAnsi="Arial"/>
                <w:b/>
                <w:sz w:val="20"/>
              </w:rPr>
            </w:pPr>
            <w:r w:rsidRPr="00DA67DB">
              <w:rPr>
                <w:rFonts w:ascii="Arial" w:hAnsi="Arial"/>
                <w:b/>
                <w:sz w:val="20"/>
              </w:rPr>
              <w:t>INFORMATION COLLECTION</w:t>
            </w:r>
          </w:p>
          <w:p w:rsidRPr="00DA67DB" w:rsidR="00A4375C" w:rsidP="00F542DD" w:rsidRDefault="00A4375C" w14:paraId="15DE3A6C" w14:textId="77777777">
            <w:pPr>
              <w:pStyle w:val="Style"/>
              <w:tabs>
                <w:tab w:val="left" w:pos="-72pt"/>
              </w:tabs>
              <w:ind w:start="0pt" w:firstLine="0pt"/>
              <w:jc w:val="both"/>
              <w:rPr>
                <w:rFonts w:ascii="Arial" w:hAnsi="Arial"/>
                <w:sz w:val="20"/>
              </w:rPr>
            </w:pPr>
            <w:r w:rsidRPr="00DA67DB">
              <w:rPr>
                <w:rFonts w:ascii="Arial" w:hAnsi="Arial"/>
                <w:b/>
                <w:sz w:val="20"/>
              </w:rPr>
              <w:t>TITLE</w:t>
            </w:r>
          </w:p>
        </w:tc>
        <w:tc>
          <w:tcPr>
            <w:tcW w:w="72pt" w:type="dxa"/>
            <w:shd w:val="clear" w:color="auto" w:fill="auto"/>
          </w:tcPr>
          <w:p w:rsidRPr="00DA67DB" w:rsidR="00A4375C" w:rsidP="00F542DD" w:rsidRDefault="00A4375C" w14:paraId="0973F709" w14:textId="77777777">
            <w:pPr>
              <w:pStyle w:val="Style"/>
              <w:tabs>
                <w:tab w:val="left" w:pos="-72pt"/>
              </w:tabs>
              <w:ind w:start="0pt" w:firstLine="0pt"/>
              <w:jc w:val="both"/>
              <w:rPr>
                <w:rFonts w:ascii="Arial" w:hAnsi="Arial"/>
                <w:b/>
                <w:sz w:val="20"/>
              </w:rPr>
            </w:pPr>
            <w:r w:rsidRPr="00DA67DB">
              <w:rPr>
                <w:rFonts w:ascii="Arial" w:hAnsi="Arial"/>
                <w:b/>
                <w:sz w:val="20"/>
              </w:rPr>
              <w:t>TOTAL ANNUAL BURDEN HOURS</w:t>
            </w:r>
          </w:p>
        </w:tc>
        <w:tc>
          <w:tcPr>
            <w:tcW w:w="99pt" w:type="dxa"/>
            <w:shd w:val="clear" w:color="auto" w:fill="auto"/>
          </w:tcPr>
          <w:p w:rsidRPr="00DA67DB" w:rsidR="008E2171" w:rsidP="00F542DD" w:rsidRDefault="008E2171" w14:paraId="40D8D7C8" w14:textId="77777777">
            <w:pPr>
              <w:pStyle w:val="Style"/>
              <w:tabs>
                <w:tab w:val="left" w:pos="-72pt"/>
              </w:tabs>
              <w:ind w:start="0pt" w:firstLine="0pt"/>
              <w:jc w:val="both"/>
              <w:rPr>
                <w:rFonts w:ascii="Arial" w:hAnsi="Arial"/>
                <w:b/>
                <w:sz w:val="20"/>
              </w:rPr>
            </w:pPr>
          </w:p>
          <w:p w:rsidRPr="00DA67DB" w:rsidR="00A4375C" w:rsidP="00F542DD" w:rsidRDefault="00A4375C" w14:paraId="59DAE062" w14:textId="77777777">
            <w:pPr>
              <w:pStyle w:val="Style"/>
              <w:tabs>
                <w:tab w:val="left" w:pos="-72pt"/>
              </w:tabs>
              <w:ind w:start="0pt" w:firstLine="0pt"/>
              <w:jc w:val="both"/>
              <w:rPr>
                <w:rFonts w:ascii="Arial" w:hAnsi="Arial"/>
                <w:b/>
                <w:sz w:val="20"/>
              </w:rPr>
            </w:pPr>
            <w:r w:rsidRPr="00DA67DB">
              <w:rPr>
                <w:rFonts w:ascii="Arial" w:hAnsi="Arial"/>
                <w:b/>
                <w:sz w:val="20"/>
              </w:rPr>
              <w:t>NO. OF</w:t>
            </w:r>
          </w:p>
          <w:p w:rsidRPr="00DA67DB" w:rsidR="00A4375C" w:rsidP="00F542DD" w:rsidRDefault="00A4375C" w14:paraId="3CDEE971" w14:textId="77777777">
            <w:pPr>
              <w:pStyle w:val="Style"/>
              <w:tabs>
                <w:tab w:val="left" w:pos="-72pt"/>
              </w:tabs>
              <w:ind w:start="0pt" w:firstLine="0pt"/>
              <w:jc w:val="both"/>
              <w:rPr>
                <w:rFonts w:ascii="Arial" w:hAnsi="Arial"/>
                <w:b/>
                <w:sz w:val="20"/>
              </w:rPr>
            </w:pPr>
            <w:r w:rsidRPr="00DA67DB">
              <w:rPr>
                <w:rFonts w:ascii="Arial" w:hAnsi="Arial"/>
                <w:b/>
                <w:sz w:val="20"/>
              </w:rPr>
              <w:t>RESPONDENTS</w:t>
            </w:r>
          </w:p>
        </w:tc>
        <w:tc>
          <w:tcPr>
            <w:tcW w:w="81pt" w:type="dxa"/>
            <w:shd w:val="clear" w:color="auto" w:fill="auto"/>
          </w:tcPr>
          <w:p w:rsidRPr="00DA67DB" w:rsidR="00A4375C" w:rsidP="00F542DD" w:rsidRDefault="00A4375C" w14:paraId="4EAE65B9" w14:textId="77777777">
            <w:pPr>
              <w:pStyle w:val="Style"/>
              <w:tabs>
                <w:tab w:val="left" w:pos="-72pt"/>
              </w:tabs>
              <w:ind w:start="0pt" w:firstLine="0pt"/>
              <w:rPr>
                <w:rFonts w:ascii="Arial" w:hAnsi="Arial"/>
                <w:b/>
                <w:sz w:val="20"/>
              </w:rPr>
            </w:pPr>
            <w:r w:rsidRPr="00DA67DB">
              <w:rPr>
                <w:rFonts w:ascii="Arial" w:hAnsi="Arial"/>
                <w:b/>
                <w:sz w:val="20"/>
              </w:rPr>
              <w:t xml:space="preserve">NO. OF RESPONSES </w:t>
            </w:r>
            <w:r w:rsidRPr="00DA67DB" w:rsidR="000B2E97">
              <w:rPr>
                <w:rFonts w:ascii="Arial" w:hAnsi="Arial"/>
                <w:b/>
                <w:sz w:val="20"/>
              </w:rPr>
              <w:t>P</w:t>
            </w:r>
            <w:r w:rsidRPr="00DA67DB">
              <w:rPr>
                <w:rFonts w:ascii="Arial" w:hAnsi="Arial"/>
                <w:b/>
                <w:sz w:val="20"/>
              </w:rPr>
              <w:t>ER RESPONDENT</w:t>
            </w:r>
          </w:p>
        </w:tc>
        <w:tc>
          <w:tcPr>
            <w:tcW w:w="85.50pt" w:type="dxa"/>
            <w:shd w:val="clear" w:color="auto" w:fill="auto"/>
          </w:tcPr>
          <w:p w:rsidRPr="00DA67DB" w:rsidR="00A4375C" w:rsidP="00F542DD" w:rsidRDefault="00A4375C" w14:paraId="13814399" w14:textId="77777777">
            <w:pPr>
              <w:pStyle w:val="Style"/>
              <w:tabs>
                <w:tab w:val="left" w:pos="-72pt"/>
              </w:tabs>
              <w:ind w:start="0pt" w:firstLine="0pt"/>
              <w:jc w:val="both"/>
              <w:rPr>
                <w:rFonts w:ascii="Arial" w:hAnsi="Arial"/>
                <w:sz w:val="20"/>
              </w:rPr>
            </w:pPr>
          </w:p>
          <w:p w:rsidRPr="00DA67DB" w:rsidR="00A4375C" w:rsidP="00F542DD" w:rsidRDefault="00A4375C" w14:paraId="610B12CE" w14:textId="77777777">
            <w:pPr>
              <w:pStyle w:val="Style"/>
              <w:tabs>
                <w:tab w:val="left" w:pos="-72pt"/>
              </w:tabs>
              <w:ind w:start="0pt" w:firstLine="0pt"/>
              <w:jc w:val="both"/>
              <w:rPr>
                <w:rFonts w:ascii="Arial" w:hAnsi="Arial"/>
                <w:b/>
                <w:sz w:val="20"/>
              </w:rPr>
            </w:pPr>
            <w:r w:rsidRPr="00DA67DB">
              <w:rPr>
                <w:rFonts w:ascii="Arial" w:hAnsi="Arial"/>
                <w:b/>
                <w:sz w:val="20"/>
              </w:rPr>
              <w:t>TOTAL</w:t>
            </w:r>
          </w:p>
          <w:p w:rsidRPr="00DA67DB" w:rsidR="00A4375C" w:rsidP="00F542DD" w:rsidRDefault="00A4375C" w14:paraId="00DD5AF5" w14:textId="77777777">
            <w:pPr>
              <w:pStyle w:val="Style"/>
              <w:tabs>
                <w:tab w:val="left" w:pos="-72pt"/>
              </w:tabs>
              <w:ind w:start="0pt" w:firstLine="0pt"/>
              <w:jc w:val="both"/>
              <w:rPr>
                <w:rFonts w:ascii="Arial" w:hAnsi="Arial"/>
                <w:sz w:val="20"/>
              </w:rPr>
            </w:pPr>
            <w:r w:rsidRPr="00DA67DB">
              <w:rPr>
                <w:rFonts w:ascii="Arial" w:hAnsi="Arial"/>
                <w:b/>
                <w:sz w:val="20"/>
              </w:rPr>
              <w:t>RESPONSES</w:t>
            </w:r>
          </w:p>
        </w:tc>
        <w:tc>
          <w:tcPr>
            <w:tcW w:w="90pt" w:type="dxa"/>
            <w:shd w:val="clear" w:color="auto" w:fill="auto"/>
          </w:tcPr>
          <w:p w:rsidRPr="00DA67DB" w:rsidR="00A4375C" w:rsidP="00F542DD" w:rsidRDefault="00A4375C" w14:paraId="46F70E9E" w14:textId="77777777">
            <w:pPr>
              <w:pStyle w:val="Style"/>
              <w:tabs>
                <w:tab w:val="left" w:pos="-72pt"/>
              </w:tabs>
              <w:ind w:start="0pt" w:firstLine="0pt"/>
              <w:jc w:val="both"/>
              <w:rPr>
                <w:rFonts w:ascii="Arial" w:hAnsi="Arial"/>
                <w:sz w:val="20"/>
              </w:rPr>
            </w:pPr>
          </w:p>
          <w:p w:rsidRPr="00DA67DB" w:rsidR="00A4375C" w:rsidP="00F542DD" w:rsidRDefault="00A4375C" w14:paraId="0EF8A449" w14:textId="77777777">
            <w:pPr>
              <w:pStyle w:val="Style"/>
              <w:tabs>
                <w:tab w:val="left" w:pos="-72pt"/>
              </w:tabs>
              <w:ind w:start="0pt" w:firstLine="0pt"/>
              <w:jc w:val="both"/>
              <w:rPr>
                <w:rFonts w:ascii="Arial" w:hAnsi="Arial"/>
                <w:b/>
                <w:sz w:val="20"/>
              </w:rPr>
            </w:pPr>
            <w:r w:rsidRPr="00DA67DB">
              <w:rPr>
                <w:rFonts w:ascii="Arial" w:hAnsi="Arial"/>
                <w:b/>
                <w:sz w:val="20"/>
              </w:rPr>
              <w:t>TIME PER</w:t>
            </w:r>
          </w:p>
          <w:p w:rsidRPr="00DA67DB" w:rsidR="00A4375C" w:rsidP="00F542DD" w:rsidRDefault="00A4375C" w14:paraId="73C33E23" w14:textId="77777777">
            <w:pPr>
              <w:pStyle w:val="Style"/>
              <w:tabs>
                <w:tab w:val="left" w:pos="-72pt"/>
              </w:tabs>
              <w:ind w:start="0pt" w:firstLine="0pt"/>
              <w:jc w:val="both"/>
              <w:rPr>
                <w:rFonts w:ascii="Arial" w:hAnsi="Arial"/>
                <w:sz w:val="20"/>
              </w:rPr>
            </w:pPr>
            <w:r w:rsidRPr="00DA67DB">
              <w:rPr>
                <w:rFonts w:ascii="Arial" w:hAnsi="Arial"/>
                <w:b/>
                <w:sz w:val="20"/>
              </w:rPr>
              <w:t>RESPONSE</w:t>
            </w:r>
          </w:p>
        </w:tc>
      </w:tr>
      <w:tr w:rsidRPr="00F542DD" w:rsidR="009F5E5A" w:rsidTr="009F5E5A" w14:paraId="769D9F65" w14:textId="77777777">
        <w:tc>
          <w:tcPr>
            <w:tcW w:w="94.50pt" w:type="dxa"/>
            <w:shd w:val="clear" w:color="auto" w:fill="auto"/>
          </w:tcPr>
          <w:p w:rsidRPr="00DA67DB" w:rsidR="009F5E5A" w:rsidP="009F5E5A" w:rsidRDefault="009F5E5A" w14:paraId="6F41B21F" w14:textId="77777777">
            <w:pPr>
              <w:pStyle w:val="Style"/>
              <w:tabs>
                <w:tab w:val="left" w:pos="-72pt"/>
              </w:tabs>
              <w:ind w:start="-92.40pt" w:firstLine="104.40pt"/>
              <w:jc w:val="both"/>
              <w:rPr>
                <w:rFonts w:ascii="Arial" w:hAnsi="Arial"/>
                <w:sz w:val="20"/>
              </w:rPr>
            </w:pPr>
          </w:p>
          <w:p w:rsidRPr="00DA67DB" w:rsidR="009F5E5A" w:rsidP="009F5E5A" w:rsidRDefault="009F5E5A" w14:paraId="465B3C35" w14:textId="77777777">
            <w:pPr>
              <w:pStyle w:val="Style"/>
              <w:tabs>
                <w:tab w:val="left" w:pos="-72pt"/>
              </w:tabs>
              <w:ind w:start="-92.40pt" w:firstLine="104.40pt"/>
              <w:jc w:val="both"/>
              <w:rPr>
                <w:rFonts w:ascii="Arial" w:hAnsi="Arial"/>
                <w:sz w:val="20"/>
              </w:rPr>
            </w:pPr>
            <w:r w:rsidRPr="00DA67DB">
              <w:rPr>
                <w:rFonts w:ascii="Arial" w:hAnsi="Arial"/>
                <w:sz w:val="20"/>
              </w:rPr>
              <w:t xml:space="preserve">U.S.-Chile </w:t>
            </w:r>
          </w:p>
          <w:p w:rsidRPr="00DA67DB" w:rsidR="009F5E5A" w:rsidP="009F5E5A" w:rsidRDefault="009F5E5A" w14:paraId="35219B4A" w14:textId="77777777">
            <w:pPr>
              <w:pStyle w:val="Style"/>
              <w:tabs>
                <w:tab w:val="left" w:pos="-72pt"/>
              </w:tabs>
              <w:ind w:start="-92.40pt" w:firstLine="104.40pt"/>
              <w:jc w:val="both"/>
              <w:rPr>
                <w:rFonts w:ascii="Arial" w:hAnsi="Arial"/>
                <w:sz w:val="20"/>
              </w:rPr>
            </w:pPr>
            <w:r w:rsidRPr="00DA67DB">
              <w:rPr>
                <w:rFonts w:ascii="Arial" w:hAnsi="Arial"/>
                <w:sz w:val="20"/>
              </w:rPr>
              <w:t>FTA</w:t>
            </w:r>
          </w:p>
        </w:tc>
        <w:tc>
          <w:tcPr>
            <w:tcW w:w="72pt" w:type="dxa"/>
            <w:shd w:val="clear" w:color="auto" w:fill="auto"/>
            <w:vAlign w:val="center"/>
          </w:tcPr>
          <w:p w:rsidRPr="00DA67DB" w:rsidR="009F5E5A" w:rsidP="009F5E5A" w:rsidRDefault="009F5E5A" w14:paraId="654F3E25" w14:textId="77777777">
            <w:pPr>
              <w:pStyle w:val="Style"/>
              <w:tabs>
                <w:tab w:val="left" w:pos="-72pt"/>
              </w:tabs>
              <w:ind w:start="0pt" w:firstLine="0pt"/>
              <w:jc w:val="right"/>
              <w:rPr>
                <w:rFonts w:ascii="Arial" w:hAnsi="Arial"/>
                <w:sz w:val="20"/>
              </w:rPr>
            </w:pPr>
            <w:r w:rsidRPr="00DA67DB">
              <w:rPr>
                <w:rFonts w:ascii="Arial" w:hAnsi="Arial"/>
                <w:color w:val="000000"/>
                <w:sz w:val="20"/>
              </w:rPr>
              <w:t>80,000</w:t>
            </w:r>
          </w:p>
        </w:tc>
        <w:tc>
          <w:tcPr>
            <w:tcW w:w="99pt" w:type="dxa"/>
            <w:shd w:val="clear" w:color="auto" w:fill="auto"/>
            <w:vAlign w:val="center"/>
          </w:tcPr>
          <w:p w:rsidRPr="00DA67DB" w:rsidR="009F5E5A" w:rsidP="009F5E5A" w:rsidRDefault="009F5E5A" w14:paraId="2C101099" w14:textId="77777777">
            <w:pPr>
              <w:pStyle w:val="Style"/>
              <w:tabs>
                <w:tab w:val="left" w:pos="-72pt"/>
              </w:tabs>
              <w:ind w:start="0pt" w:firstLine="0pt"/>
              <w:jc w:val="right"/>
              <w:rPr>
                <w:rFonts w:ascii="Arial" w:hAnsi="Arial"/>
                <w:sz w:val="20"/>
              </w:rPr>
            </w:pPr>
            <w:r w:rsidRPr="00DA67DB">
              <w:rPr>
                <w:rFonts w:ascii="Arial" w:hAnsi="Arial"/>
                <w:color w:val="000000"/>
                <w:sz w:val="20"/>
              </w:rPr>
              <w:t>40,000</w:t>
            </w:r>
          </w:p>
        </w:tc>
        <w:tc>
          <w:tcPr>
            <w:tcW w:w="81pt" w:type="dxa"/>
            <w:shd w:val="clear" w:color="auto" w:fill="auto"/>
            <w:vAlign w:val="center"/>
          </w:tcPr>
          <w:p w:rsidRPr="00DA67DB" w:rsidR="009F5E5A" w:rsidP="009F5E5A" w:rsidRDefault="009F5E5A" w14:paraId="7F597A6C" w14:textId="77777777">
            <w:pPr>
              <w:pStyle w:val="Style"/>
              <w:tabs>
                <w:tab w:val="left" w:pos="-72pt"/>
              </w:tabs>
              <w:ind w:start="0pt" w:firstLine="0pt"/>
              <w:jc w:val="center"/>
              <w:rPr>
                <w:rFonts w:ascii="Arial" w:hAnsi="Arial"/>
                <w:sz w:val="20"/>
              </w:rPr>
            </w:pPr>
            <w:r w:rsidRPr="00DA67DB">
              <w:rPr>
                <w:rFonts w:ascii="Arial" w:hAnsi="Arial"/>
                <w:color w:val="000000"/>
                <w:sz w:val="20"/>
              </w:rPr>
              <w:t>1</w:t>
            </w:r>
          </w:p>
        </w:tc>
        <w:tc>
          <w:tcPr>
            <w:tcW w:w="85.50pt" w:type="dxa"/>
            <w:shd w:val="clear" w:color="auto" w:fill="auto"/>
            <w:vAlign w:val="center"/>
          </w:tcPr>
          <w:p w:rsidRPr="00DA67DB" w:rsidR="009F5E5A" w:rsidP="009F5E5A" w:rsidRDefault="009F5E5A" w14:paraId="26BA6DF5" w14:textId="77777777">
            <w:pPr>
              <w:pStyle w:val="Style"/>
              <w:tabs>
                <w:tab w:val="left" w:pos="-72pt"/>
              </w:tabs>
              <w:ind w:start="0pt" w:firstLine="0pt"/>
              <w:jc w:val="right"/>
              <w:rPr>
                <w:rFonts w:ascii="Arial" w:hAnsi="Arial"/>
                <w:sz w:val="20"/>
              </w:rPr>
            </w:pPr>
            <w:r w:rsidRPr="00DA67DB">
              <w:rPr>
                <w:rFonts w:ascii="Arial" w:hAnsi="Arial"/>
                <w:color w:val="000000"/>
                <w:sz w:val="20"/>
              </w:rPr>
              <w:t xml:space="preserve">40,000 </w:t>
            </w:r>
          </w:p>
        </w:tc>
        <w:tc>
          <w:tcPr>
            <w:tcW w:w="90pt" w:type="dxa"/>
            <w:shd w:val="clear" w:color="auto" w:fill="auto"/>
          </w:tcPr>
          <w:p w:rsidRPr="00DA67DB" w:rsidR="009F5E5A" w:rsidP="009F5E5A" w:rsidRDefault="009F5E5A" w14:paraId="5919190F" w14:textId="77777777">
            <w:pPr>
              <w:pStyle w:val="Style"/>
              <w:tabs>
                <w:tab w:val="left" w:pos="-72pt"/>
              </w:tabs>
              <w:ind w:start="0pt" w:firstLine="0pt"/>
              <w:jc w:val="center"/>
              <w:rPr>
                <w:rFonts w:ascii="Arial" w:hAnsi="Arial"/>
                <w:sz w:val="20"/>
              </w:rPr>
            </w:pPr>
          </w:p>
          <w:p w:rsidRPr="00DA67DB" w:rsidR="009F5E5A" w:rsidP="009F5E5A" w:rsidRDefault="009F5E5A" w14:paraId="32E3321C" w14:textId="77777777">
            <w:pPr>
              <w:pStyle w:val="Style"/>
              <w:tabs>
                <w:tab w:val="left" w:pos="-72pt"/>
              </w:tabs>
              <w:ind w:start="0pt" w:firstLine="0pt"/>
              <w:jc w:val="center"/>
              <w:rPr>
                <w:rFonts w:ascii="Arial" w:hAnsi="Arial"/>
                <w:sz w:val="20"/>
              </w:rPr>
            </w:pPr>
            <w:r w:rsidRPr="00DA67DB">
              <w:rPr>
                <w:rFonts w:ascii="Arial" w:hAnsi="Arial"/>
                <w:sz w:val="20"/>
              </w:rPr>
              <w:t>2 hours</w:t>
            </w:r>
          </w:p>
          <w:p w:rsidRPr="00DA67DB" w:rsidR="009F5E5A" w:rsidP="009F5E5A" w:rsidRDefault="009F5E5A" w14:paraId="510637F5" w14:textId="77777777">
            <w:pPr>
              <w:pStyle w:val="Style"/>
              <w:tabs>
                <w:tab w:val="left" w:pos="-72pt"/>
              </w:tabs>
              <w:ind w:start="0pt" w:firstLine="0pt"/>
              <w:jc w:val="center"/>
              <w:rPr>
                <w:rFonts w:ascii="Arial" w:hAnsi="Arial"/>
                <w:sz w:val="20"/>
              </w:rPr>
            </w:pPr>
          </w:p>
        </w:tc>
      </w:tr>
      <w:tr w:rsidRPr="00F542DD" w:rsidR="009F5E5A" w:rsidTr="009F5E5A" w14:paraId="5762557A" w14:textId="77777777">
        <w:tc>
          <w:tcPr>
            <w:tcW w:w="94.50pt" w:type="dxa"/>
            <w:shd w:val="clear" w:color="auto" w:fill="auto"/>
          </w:tcPr>
          <w:p w:rsidRPr="00DA67DB" w:rsidR="009F5E5A" w:rsidP="009F5E5A" w:rsidRDefault="009F5E5A" w14:paraId="17F8ED64" w14:textId="77777777">
            <w:pPr>
              <w:pStyle w:val="Style"/>
              <w:tabs>
                <w:tab w:val="left" w:pos="-72pt"/>
              </w:tabs>
              <w:ind w:start="0pt" w:firstLine="0pt"/>
              <w:rPr>
                <w:rFonts w:ascii="Arial" w:hAnsi="Arial"/>
                <w:sz w:val="20"/>
              </w:rPr>
            </w:pPr>
          </w:p>
          <w:p w:rsidRPr="00DA67DB" w:rsidR="009F5E5A" w:rsidP="009F5E5A" w:rsidRDefault="009F5E5A" w14:paraId="43B7C701" w14:textId="77777777">
            <w:pPr>
              <w:pStyle w:val="Style"/>
              <w:tabs>
                <w:tab w:val="left" w:pos="-72pt"/>
              </w:tabs>
              <w:ind w:start="0pt" w:firstLine="0pt"/>
              <w:rPr>
                <w:rFonts w:ascii="Arial" w:hAnsi="Arial"/>
                <w:sz w:val="20"/>
              </w:rPr>
            </w:pPr>
            <w:r w:rsidRPr="00DA67DB">
              <w:rPr>
                <w:rFonts w:ascii="Arial" w:hAnsi="Arial"/>
                <w:sz w:val="20"/>
              </w:rPr>
              <w:t>U.S.-Singapore FTA</w:t>
            </w:r>
          </w:p>
        </w:tc>
        <w:tc>
          <w:tcPr>
            <w:tcW w:w="72pt" w:type="dxa"/>
            <w:shd w:val="clear" w:color="auto" w:fill="auto"/>
            <w:vAlign w:val="center"/>
          </w:tcPr>
          <w:p w:rsidRPr="00DA67DB" w:rsidR="009F5E5A" w:rsidP="009F5E5A" w:rsidRDefault="009F5E5A" w14:paraId="7C5A5B9C" w14:textId="77777777">
            <w:pPr>
              <w:pStyle w:val="Style"/>
              <w:tabs>
                <w:tab w:val="left" w:pos="-72pt"/>
              </w:tabs>
              <w:ind w:start="0pt" w:firstLine="0pt"/>
              <w:jc w:val="right"/>
              <w:rPr>
                <w:rFonts w:ascii="Arial" w:hAnsi="Arial"/>
                <w:sz w:val="20"/>
              </w:rPr>
            </w:pPr>
            <w:r w:rsidRPr="00DA67DB">
              <w:rPr>
                <w:rFonts w:ascii="Arial" w:hAnsi="Arial"/>
                <w:color w:val="000000"/>
                <w:sz w:val="20"/>
              </w:rPr>
              <w:t>90,000</w:t>
            </w:r>
          </w:p>
        </w:tc>
        <w:tc>
          <w:tcPr>
            <w:tcW w:w="99pt" w:type="dxa"/>
            <w:shd w:val="clear" w:color="auto" w:fill="auto"/>
            <w:vAlign w:val="center"/>
          </w:tcPr>
          <w:p w:rsidRPr="00DA67DB" w:rsidR="009F5E5A" w:rsidP="009F5E5A" w:rsidRDefault="009F5E5A" w14:paraId="31795F3E" w14:textId="77777777">
            <w:pPr>
              <w:pStyle w:val="Style"/>
              <w:tabs>
                <w:tab w:val="left" w:pos="-72pt"/>
              </w:tabs>
              <w:ind w:start="0pt" w:firstLine="0pt"/>
              <w:jc w:val="right"/>
              <w:rPr>
                <w:rFonts w:ascii="Arial" w:hAnsi="Arial"/>
                <w:sz w:val="20"/>
              </w:rPr>
            </w:pPr>
            <w:r w:rsidRPr="00DA67DB">
              <w:rPr>
                <w:rFonts w:ascii="Arial" w:hAnsi="Arial"/>
                <w:color w:val="000000"/>
                <w:sz w:val="20"/>
              </w:rPr>
              <w:t>45,000</w:t>
            </w:r>
          </w:p>
        </w:tc>
        <w:tc>
          <w:tcPr>
            <w:tcW w:w="81pt" w:type="dxa"/>
            <w:shd w:val="clear" w:color="auto" w:fill="auto"/>
            <w:vAlign w:val="center"/>
          </w:tcPr>
          <w:p w:rsidRPr="00DA67DB" w:rsidR="009F5E5A" w:rsidP="009F5E5A" w:rsidRDefault="009F5E5A" w14:paraId="184792D6" w14:textId="77777777">
            <w:pPr>
              <w:pStyle w:val="Style"/>
              <w:tabs>
                <w:tab w:val="left" w:pos="-72pt"/>
              </w:tabs>
              <w:ind w:start="0pt" w:firstLine="0pt"/>
              <w:jc w:val="center"/>
              <w:rPr>
                <w:rFonts w:ascii="Arial" w:hAnsi="Arial"/>
                <w:sz w:val="20"/>
              </w:rPr>
            </w:pPr>
            <w:r w:rsidRPr="00DA67DB">
              <w:rPr>
                <w:rFonts w:ascii="Arial" w:hAnsi="Arial"/>
                <w:color w:val="000000"/>
                <w:sz w:val="20"/>
              </w:rPr>
              <w:t>1</w:t>
            </w:r>
          </w:p>
        </w:tc>
        <w:tc>
          <w:tcPr>
            <w:tcW w:w="85.50pt" w:type="dxa"/>
            <w:shd w:val="clear" w:color="auto" w:fill="auto"/>
            <w:vAlign w:val="center"/>
          </w:tcPr>
          <w:p w:rsidRPr="00DA67DB" w:rsidR="009F5E5A" w:rsidP="009F5E5A" w:rsidRDefault="009F5E5A" w14:paraId="0CD8CFE5" w14:textId="77777777">
            <w:pPr>
              <w:pStyle w:val="Style"/>
              <w:tabs>
                <w:tab w:val="left" w:pos="-72pt"/>
              </w:tabs>
              <w:ind w:start="0pt" w:firstLine="0pt"/>
              <w:jc w:val="right"/>
              <w:rPr>
                <w:rFonts w:ascii="Arial" w:hAnsi="Arial"/>
                <w:sz w:val="20"/>
              </w:rPr>
            </w:pPr>
            <w:r w:rsidRPr="00DA67DB">
              <w:rPr>
                <w:rFonts w:ascii="Arial" w:hAnsi="Arial"/>
                <w:color w:val="000000"/>
                <w:sz w:val="20"/>
              </w:rPr>
              <w:t xml:space="preserve">45,000 </w:t>
            </w:r>
          </w:p>
        </w:tc>
        <w:tc>
          <w:tcPr>
            <w:tcW w:w="90pt" w:type="dxa"/>
            <w:shd w:val="clear" w:color="auto" w:fill="auto"/>
          </w:tcPr>
          <w:p w:rsidRPr="00DA67DB" w:rsidR="009F5E5A" w:rsidP="009F5E5A" w:rsidRDefault="009F5E5A" w14:paraId="74AC47D9" w14:textId="77777777">
            <w:pPr>
              <w:pStyle w:val="Style"/>
              <w:tabs>
                <w:tab w:val="left" w:pos="-72pt"/>
              </w:tabs>
              <w:ind w:start="0pt" w:firstLine="0pt"/>
              <w:jc w:val="center"/>
              <w:rPr>
                <w:rFonts w:ascii="Arial" w:hAnsi="Arial"/>
                <w:sz w:val="20"/>
              </w:rPr>
            </w:pPr>
          </w:p>
          <w:p w:rsidRPr="00DA67DB" w:rsidR="009F5E5A" w:rsidP="009F5E5A" w:rsidRDefault="009F5E5A" w14:paraId="104D50DD" w14:textId="77777777">
            <w:pPr>
              <w:pStyle w:val="Style"/>
              <w:tabs>
                <w:tab w:val="left" w:pos="-72pt"/>
              </w:tabs>
              <w:ind w:start="0pt" w:firstLine="0pt"/>
              <w:jc w:val="center"/>
              <w:rPr>
                <w:rFonts w:ascii="Arial" w:hAnsi="Arial"/>
                <w:sz w:val="20"/>
              </w:rPr>
            </w:pPr>
            <w:r w:rsidRPr="00DA67DB">
              <w:rPr>
                <w:rFonts w:ascii="Arial" w:hAnsi="Arial"/>
                <w:sz w:val="20"/>
              </w:rPr>
              <w:t>2 hours</w:t>
            </w:r>
          </w:p>
          <w:p w:rsidRPr="00DA67DB" w:rsidR="009F5E5A" w:rsidP="009F5E5A" w:rsidRDefault="009F5E5A" w14:paraId="0123D9AC" w14:textId="77777777">
            <w:pPr>
              <w:pStyle w:val="Style"/>
              <w:tabs>
                <w:tab w:val="left" w:pos="-72pt"/>
              </w:tabs>
              <w:ind w:start="0pt" w:firstLine="0pt"/>
              <w:jc w:val="center"/>
              <w:rPr>
                <w:rFonts w:ascii="Arial" w:hAnsi="Arial"/>
                <w:sz w:val="20"/>
              </w:rPr>
            </w:pPr>
          </w:p>
        </w:tc>
      </w:tr>
      <w:tr w:rsidRPr="00F542DD" w:rsidR="009F5E5A" w:rsidTr="009F5E5A" w14:paraId="4BFBEC3F" w14:textId="77777777">
        <w:tc>
          <w:tcPr>
            <w:tcW w:w="94.50pt" w:type="dxa"/>
            <w:shd w:val="clear" w:color="auto" w:fill="auto"/>
          </w:tcPr>
          <w:p w:rsidRPr="00DA67DB" w:rsidR="009F5E5A" w:rsidP="009F5E5A" w:rsidRDefault="009F5E5A" w14:paraId="727619C9" w14:textId="77777777">
            <w:pPr>
              <w:pStyle w:val="Style"/>
              <w:tabs>
                <w:tab w:val="left" w:pos="-72pt"/>
              </w:tabs>
              <w:ind w:start="0pt" w:firstLine="0pt"/>
              <w:jc w:val="both"/>
              <w:rPr>
                <w:rFonts w:ascii="Arial" w:hAnsi="Arial"/>
                <w:sz w:val="20"/>
              </w:rPr>
            </w:pPr>
          </w:p>
          <w:p w:rsidRPr="00DA67DB" w:rsidR="009F5E5A" w:rsidP="009F5E5A" w:rsidRDefault="009F5E5A" w14:paraId="37C831FA" w14:textId="77777777">
            <w:pPr>
              <w:pStyle w:val="Style"/>
              <w:tabs>
                <w:tab w:val="left" w:pos="-72pt"/>
              </w:tabs>
              <w:ind w:start="0pt" w:firstLine="0pt"/>
              <w:jc w:val="both"/>
              <w:rPr>
                <w:rFonts w:ascii="Arial" w:hAnsi="Arial"/>
                <w:sz w:val="20"/>
              </w:rPr>
            </w:pPr>
            <w:r w:rsidRPr="00DA67DB">
              <w:rPr>
                <w:rFonts w:ascii="Arial" w:hAnsi="Arial"/>
                <w:sz w:val="20"/>
              </w:rPr>
              <w:t>U.S.-Australia</w:t>
            </w:r>
          </w:p>
          <w:p w:rsidRPr="00DA67DB" w:rsidR="009F5E5A" w:rsidP="009F5E5A" w:rsidRDefault="009F5E5A" w14:paraId="16320456" w14:textId="77777777">
            <w:pPr>
              <w:pStyle w:val="Style"/>
              <w:tabs>
                <w:tab w:val="left" w:pos="-72pt"/>
              </w:tabs>
              <w:ind w:start="0pt" w:firstLine="0pt"/>
              <w:jc w:val="both"/>
              <w:rPr>
                <w:rFonts w:ascii="Arial" w:hAnsi="Arial"/>
                <w:sz w:val="20"/>
              </w:rPr>
            </w:pPr>
            <w:r w:rsidRPr="00DA67DB">
              <w:rPr>
                <w:rFonts w:ascii="Arial" w:hAnsi="Arial"/>
                <w:sz w:val="20"/>
              </w:rPr>
              <w:t>FTA</w:t>
            </w:r>
          </w:p>
        </w:tc>
        <w:tc>
          <w:tcPr>
            <w:tcW w:w="72pt" w:type="dxa"/>
            <w:shd w:val="clear" w:color="auto" w:fill="auto"/>
            <w:vAlign w:val="center"/>
          </w:tcPr>
          <w:p w:rsidRPr="00DA67DB" w:rsidR="009F5E5A" w:rsidP="009F5E5A" w:rsidRDefault="009F5E5A" w14:paraId="17DD19C8" w14:textId="77777777">
            <w:pPr>
              <w:pStyle w:val="Style"/>
              <w:tabs>
                <w:tab w:val="left" w:pos="-72pt"/>
              </w:tabs>
              <w:ind w:start="0pt" w:firstLine="0pt"/>
              <w:jc w:val="right"/>
              <w:rPr>
                <w:rFonts w:ascii="Arial" w:hAnsi="Arial"/>
                <w:sz w:val="20"/>
              </w:rPr>
            </w:pPr>
            <w:r w:rsidRPr="00DA67DB">
              <w:rPr>
                <w:rFonts w:ascii="Arial" w:hAnsi="Arial"/>
                <w:color w:val="000000"/>
                <w:sz w:val="20"/>
              </w:rPr>
              <w:t>40,000</w:t>
            </w:r>
          </w:p>
        </w:tc>
        <w:tc>
          <w:tcPr>
            <w:tcW w:w="99pt" w:type="dxa"/>
            <w:shd w:val="clear" w:color="auto" w:fill="auto"/>
            <w:vAlign w:val="center"/>
          </w:tcPr>
          <w:p w:rsidRPr="00DA67DB" w:rsidR="009F5E5A" w:rsidP="009F5E5A" w:rsidRDefault="009F5E5A" w14:paraId="1832CC86" w14:textId="77777777">
            <w:pPr>
              <w:pStyle w:val="Style"/>
              <w:tabs>
                <w:tab w:val="left" w:pos="-72pt"/>
              </w:tabs>
              <w:ind w:start="0pt" w:firstLine="0pt"/>
              <w:jc w:val="right"/>
              <w:rPr>
                <w:rFonts w:ascii="Arial" w:hAnsi="Arial"/>
                <w:sz w:val="20"/>
              </w:rPr>
            </w:pPr>
            <w:r w:rsidRPr="00DA67DB">
              <w:rPr>
                <w:rFonts w:ascii="Arial" w:hAnsi="Arial"/>
                <w:color w:val="000000"/>
                <w:sz w:val="20"/>
              </w:rPr>
              <w:t>20,000</w:t>
            </w:r>
          </w:p>
        </w:tc>
        <w:tc>
          <w:tcPr>
            <w:tcW w:w="81pt" w:type="dxa"/>
            <w:shd w:val="clear" w:color="auto" w:fill="auto"/>
            <w:vAlign w:val="center"/>
          </w:tcPr>
          <w:p w:rsidRPr="00DA67DB" w:rsidR="009F5E5A" w:rsidP="009F5E5A" w:rsidRDefault="009F5E5A" w14:paraId="6FDCF35D" w14:textId="77777777">
            <w:pPr>
              <w:pStyle w:val="Style"/>
              <w:tabs>
                <w:tab w:val="left" w:pos="-72pt"/>
              </w:tabs>
              <w:ind w:start="0pt" w:firstLine="0pt"/>
              <w:jc w:val="center"/>
              <w:rPr>
                <w:rFonts w:ascii="Arial" w:hAnsi="Arial"/>
                <w:sz w:val="20"/>
              </w:rPr>
            </w:pPr>
            <w:r w:rsidRPr="00DA67DB">
              <w:rPr>
                <w:rFonts w:ascii="Arial" w:hAnsi="Arial"/>
                <w:color w:val="000000"/>
                <w:sz w:val="20"/>
              </w:rPr>
              <w:t>1</w:t>
            </w:r>
          </w:p>
        </w:tc>
        <w:tc>
          <w:tcPr>
            <w:tcW w:w="85.50pt" w:type="dxa"/>
            <w:shd w:val="clear" w:color="auto" w:fill="auto"/>
            <w:vAlign w:val="center"/>
          </w:tcPr>
          <w:p w:rsidRPr="00DA67DB" w:rsidR="009F5E5A" w:rsidP="009F5E5A" w:rsidRDefault="009F5E5A" w14:paraId="0A7129F4" w14:textId="77777777">
            <w:pPr>
              <w:pStyle w:val="Style"/>
              <w:tabs>
                <w:tab w:val="left" w:pos="-72pt"/>
              </w:tabs>
              <w:ind w:start="0pt" w:firstLine="0pt"/>
              <w:jc w:val="right"/>
              <w:rPr>
                <w:rFonts w:ascii="Arial" w:hAnsi="Arial"/>
                <w:sz w:val="20"/>
              </w:rPr>
            </w:pPr>
            <w:r w:rsidRPr="00DA67DB">
              <w:rPr>
                <w:rFonts w:ascii="Arial" w:hAnsi="Arial"/>
                <w:color w:val="000000"/>
                <w:sz w:val="20"/>
              </w:rPr>
              <w:t xml:space="preserve">20,000 </w:t>
            </w:r>
          </w:p>
        </w:tc>
        <w:tc>
          <w:tcPr>
            <w:tcW w:w="90pt" w:type="dxa"/>
            <w:shd w:val="clear" w:color="auto" w:fill="auto"/>
          </w:tcPr>
          <w:p w:rsidRPr="00DA67DB" w:rsidR="009F5E5A" w:rsidP="009F5E5A" w:rsidRDefault="009F5E5A" w14:paraId="32633029" w14:textId="77777777">
            <w:pPr>
              <w:pStyle w:val="Style"/>
              <w:tabs>
                <w:tab w:val="left" w:pos="-72pt"/>
              </w:tabs>
              <w:ind w:start="0pt" w:firstLine="0pt"/>
              <w:jc w:val="center"/>
              <w:rPr>
                <w:rFonts w:ascii="Arial" w:hAnsi="Arial"/>
                <w:sz w:val="20"/>
              </w:rPr>
            </w:pPr>
          </w:p>
          <w:p w:rsidRPr="00DA67DB" w:rsidR="009F5E5A" w:rsidP="009F5E5A" w:rsidRDefault="009F5E5A" w14:paraId="223B696A" w14:textId="77777777">
            <w:pPr>
              <w:pStyle w:val="Style"/>
              <w:tabs>
                <w:tab w:val="left" w:pos="-72pt"/>
              </w:tabs>
              <w:ind w:start="0pt" w:firstLine="0pt"/>
              <w:jc w:val="center"/>
              <w:rPr>
                <w:rFonts w:ascii="Arial" w:hAnsi="Arial"/>
                <w:sz w:val="20"/>
              </w:rPr>
            </w:pPr>
            <w:r w:rsidRPr="00DA67DB">
              <w:rPr>
                <w:rFonts w:ascii="Arial" w:hAnsi="Arial"/>
                <w:sz w:val="20"/>
              </w:rPr>
              <w:t>2 hours</w:t>
            </w:r>
          </w:p>
          <w:p w:rsidRPr="00DA67DB" w:rsidR="009F5E5A" w:rsidP="009F5E5A" w:rsidRDefault="009F5E5A" w14:paraId="5C47DD26" w14:textId="77777777">
            <w:pPr>
              <w:pStyle w:val="Style"/>
              <w:tabs>
                <w:tab w:val="left" w:pos="-72pt"/>
              </w:tabs>
              <w:ind w:start="0pt" w:firstLine="0pt"/>
              <w:jc w:val="center"/>
              <w:rPr>
                <w:rFonts w:ascii="Arial" w:hAnsi="Arial"/>
                <w:sz w:val="20"/>
              </w:rPr>
            </w:pPr>
          </w:p>
        </w:tc>
      </w:tr>
      <w:tr w:rsidRPr="00F542DD" w:rsidR="009F5E5A" w:rsidTr="009F5E5A" w14:paraId="6639141F" w14:textId="77777777">
        <w:tc>
          <w:tcPr>
            <w:tcW w:w="94.50pt" w:type="dxa"/>
            <w:shd w:val="clear" w:color="auto" w:fill="auto"/>
          </w:tcPr>
          <w:p w:rsidRPr="00DA67DB" w:rsidR="009F5E5A" w:rsidP="009F5E5A" w:rsidRDefault="009F5E5A" w14:paraId="1AA306E1" w14:textId="77777777">
            <w:pPr>
              <w:pStyle w:val="Style"/>
              <w:tabs>
                <w:tab w:val="left" w:pos="-72pt"/>
              </w:tabs>
              <w:ind w:start="0pt" w:firstLine="0pt"/>
              <w:jc w:val="both"/>
              <w:rPr>
                <w:rFonts w:ascii="Arial" w:hAnsi="Arial"/>
                <w:sz w:val="20"/>
              </w:rPr>
            </w:pPr>
          </w:p>
          <w:p w:rsidRPr="00DA67DB" w:rsidR="009F5E5A" w:rsidP="009F5E5A" w:rsidRDefault="009F5E5A" w14:paraId="7B4B9EFB" w14:textId="77777777">
            <w:pPr>
              <w:pStyle w:val="Style"/>
              <w:tabs>
                <w:tab w:val="left" w:pos="-72pt"/>
              </w:tabs>
              <w:ind w:start="0pt" w:firstLine="0pt"/>
              <w:jc w:val="both"/>
              <w:rPr>
                <w:rFonts w:ascii="Arial" w:hAnsi="Arial"/>
                <w:sz w:val="20"/>
              </w:rPr>
            </w:pPr>
            <w:r w:rsidRPr="00DA67DB">
              <w:rPr>
                <w:rFonts w:ascii="Arial" w:hAnsi="Arial"/>
                <w:sz w:val="20"/>
              </w:rPr>
              <w:t>U.S.-Morocco</w:t>
            </w:r>
          </w:p>
          <w:p w:rsidRPr="00DA67DB" w:rsidR="009F5E5A" w:rsidP="009F5E5A" w:rsidRDefault="009F5E5A" w14:paraId="1F1EFAB2" w14:textId="77777777">
            <w:pPr>
              <w:pStyle w:val="Style"/>
              <w:tabs>
                <w:tab w:val="left" w:pos="-72pt"/>
              </w:tabs>
              <w:ind w:start="0pt" w:firstLine="0pt"/>
              <w:jc w:val="both"/>
              <w:rPr>
                <w:rFonts w:ascii="Arial" w:hAnsi="Arial"/>
                <w:sz w:val="20"/>
              </w:rPr>
            </w:pPr>
            <w:r w:rsidRPr="00DA67DB">
              <w:rPr>
                <w:rFonts w:ascii="Arial" w:hAnsi="Arial"/>
                <w:sz w:val="20"/>
              </w:rPr>
              <w:t>FTA</w:t>
            </w:r>
          </w:p>
        </w:tc>
        <w:tc>
          <w:tcPr>
            <w:tcW w:w="72pt" w:type="dxa"/>
            <w:shd w:val="clear" w:color="auto" w:fill="auto"/>
            <w:vAlign w:val="center"/>
          </w:tcPr>
          <w:p w:rsidRPr="00DA67DB" w:rsidR="009F5E5A" w:rsidP="009F5E5A" w:rsidRDefault="009F5E5A" w14:paraId="02844DB8" w14:textId="77777777">
            <w:pPr>
              <w:pStyle w:val="Style"/>
              <w:tabs>
                <w:tab w:val="left" w:pos="-72pt"/>
              </w:tabs>
              <w:ind w:start="0pt" w:firstLine="0pt"/>
              <w:jc w:val="right"/>
              <w:rPr>
                <w:rFonts w:ascii="Arial" w:hAnsi="Arial"/>
                <w:sz w:val="20"/>
              </w:rPr>
            </w:pPr>
            <w:r w:rsidRPr="00DA67DB">
              <w:rPr>
                <w:rFonts w:ascii="Arial" w:hAnsi="Arial"/>
                <w:color w:val="000000"/>
                <w:sz w:val="20"/>
              </w:rPr>
              <w:t>8,000</w:t>
            </w:r>
          </w:p>
        </w:tc>
        <w:tc>
          <w:tcPr>
            <w:tcW w:w="99pt" w:type="dxa"/>
            <w:shd w:val="clear" w:color="auto" w:fill="auto"/>
            <w:vAlign w:val="center"/>
          </w:tcPr>
          <w:p w:rsidRPr="00DA67DB" w:rsidR="009F5E5A" w:rsidP="009F5E5A" w:rsidRDefault="009F5E5A" w14:paraId="28A63129" w14:textId="77777777">
            <w:pPr>
              <w:pStyle w:val="Style"/>
              <w:tabs>
                <w:tab w:val="left" w:pos="-72pt"/>
              </w:tabs>
              <w:ind w:start="0pt" w:firstLine="0pt"/>
              <w:jc w:val="right"/>
              <w:rPr>
                <w:rFonts w:ascii="Arial" w:hAnsi="Arial"/>
                <w:sz w:val="20"/>
              </w:rPr>
            </w:pPr>
            <w:r w:rsidRPr="00DA67DB">
              <w:rPr>
                <w:rFonts w:ascii="Arial" w:hAnsi="Arial"/>
                <w:color w:val="000000"/>
                <w:sz w:val="20"/>
              </w:rPr>
              <w:t>4,000</w:t>
            </w:r>
          </w:p>
        </w:tc>
        <w:tc>
          <w:tcPr>
            <w:tcW w:w="81pt" w:type="dxa"/>
            <w:shd w:val="clear" w:color="auto" w:fill="auto"/>
            <w:vAlign w:val="center"/>
          </w:tcPr>
          <w:p w:rsidRPr="00DA67DB" w:rsidR="009F5E5A" w:rsidP="009F5E5A" w:rsidRDefault="009F5E5A" w14:paraId="0AB8B6E9" w14:textId="77777777">
            <w:pPr>
              <w:pStyle w:val="Style"/>
              <w:tabs>
                <w:tab w:val="left" w:pos="-72pt"/>
              </w:tabs>
              <w:ind w:start="0pt" w:firstLine="0pt"/>
              <w:jc w:val="center"/>
              <w:rPr>
                <w:rFonts w:ascii="Arial" w:hAnsi="Arial"/>
                <w:sz w:val="20"/>
              </w:rPr>
            </w:pPr>
            <w:r w:rsidRPr="00DA67DB">
              <w:rPr>
                <w:rFonts w:ascii="Arial" w:hAnsi="Arial"/>
                <w:color w:val="000000"/>
                <w:sz w:val="20"/>
              </w:rPr>
              <w:t>1</w:t>
            </w:r>
          </w:p>
        </w:tc>
        <w:tc>
          <w:tcPr>
            <w:tcW w:w="85.50pt" w:type="dxa"/>
            <w:shd w:val="clear" w:color="auto" w:fill="auto"/>
            <w:vAlign w:val="center"/>
          </w:tcPr>
          <w:p w:rsidRPr="00DA67DB" w:rsidR="009F5E5A" w:rsidP="009F5E5A" w:rsidRDefault="009F5E5A" w14:paraId="6B4DB7EC" w14:textId="77777777">
            <w:pPr>
              <w:pStyle w:val="Style"/>
              <w:tabs>
                <w:tab w:val="left" w:pos="-72pt"/>
              </w:tabs>
              <w:ind w:start="0pt" w:firstLine="0pt"/>
              <w:jc w:val="right"/>
              <w:rPr>
                <w:rFonts w:ascii="Arial" w:hAnsi="Arial"/>
                <w:sz w:val="20"/>
              </w:rPr>
            </w:pPr>
            <w:r w:rsidRPr="00DA67DB">
              <w:rPr>
                <w:rFonts w:ascii="Arial" w:hAnsi="Arial"/>
                <w:color w:val="000000"/>
                <w:sz w:val="20"/>
              </w:rPr>
              <w:t xml:space="preserve">4,000 </w:t>
            </w:r>
          </w:p>
        </w:tc>
        <w:tc>
          <w:tcPr>
            <w:tcW w:w="90pt" w:type="dxa"/>
            <w:shd w:val="clear" w:color="auto" w:fill="auto"/>
          </w:tcPr>
          <w:p w:rsidRPr="00DA67DB" w:rsidR="009F5E5A" w:rsidP="009F5E5A" w:rsidRDefault="009F5E5A" w14:paraId="1F95CA2E" w14:textId="77777777">
            <w:pPr>
              <w:pStyle w:val="Style"/>
              <w:tabs>
                <w:tab w:val="left" w:pos="-72pt"/>
              </w:tabs>
              <w:ind w:start="0pt" w:firstLine="0pt"/>
              <w:jc w:val="center"/>
              <w:rPr>
                <w:rFonts w:ascii="Arial" w:hAnsi="Arial"/>
                <w:sz w:val="20"/>
              </w:rPr>
            </w:pPr>
          </w:p>
          <w:p w:rsidRPr="00DA67DB" w:rsidR="009F5E5A" w:rsidP="009F5E5A" w:rsidRDefault="009F5E5A" w14:paraId="5079FA7C" w14:textId="77777777">
            <w:pPr>
              <w:pStyle w:val="Style"/>
              <w:tabs>
                <w:tab w:val="left" w:pos="-72pt"/>
              </w:tabs>
              <w:ind w:start="0pt" w:firstLine="0pt"/>
              <w:jc w:val="center"/>
              <w:rPr>
                <w:rFonts w:ascii="Arial" w:hAnsi="Arial"/>
                <w:sz w:val="20"/>
              </w:rPr>
            </w:pPr>
            <w:r w:rsidRPr="00DA67DB">
              <w:rPr>
                <w:rFonts w:ascii="Arial" w:hAnsi="Arial"/>
                <w:sz w:val="20"/>
              </w:rPr>
              <w:t>2 hours</w:t>
            </w:r>
          </w:p>
          <w:p w:rsidRPr="00DA67DB" w:rsidR="009F5E5A" w:rsidP="009F5E5A" w:rsidRDefault="009F5E5A" w14:paraId="728B5497" w14:textId="77777777">
            <w:pPr>
              <w:pStyle w:val="Style"/>
              <w:tabs>
                <w:tab w:val="left" w:pos="-72pt"/>
              </w:tabs>
              <w:ind w:start="0pt" w:firstLine="0pt"/>
              <w:jc w:val="center"/>
              <w:rPr>
                <w:rFonts w:ascii="Arial" w:hAnsi="Arial"/>
                <w:sz w:val="20"/>
              </w:rPr>
            </w:pPr>
          </w:p>
        </w:tc>
      </w:tr>
      <w:tr w:rsidRPr="00F542DD" w:rsidR="009F5E5A" w:rsidTr="009F5E5A" w14:paraId="5B364AB1" w14:textId="77777777">
        <w:tc>
          <w:tcPr>
            <w:tcW w:w="94.50pt" w:type="dxa"/>
            <w:shd w:val="clear" w:color="auto" w:fill="auto"/>
          </w:tcPr>
          <w:p w:rsidRPr="00DA67DB" w:rsidR="009F5E5A" w:rsidP="009F5E5A" w:rsidRDefault="009F5E5A" w14:paraId="36C5DF6D" w14:textId="77777777">
            <w:pPr>
              <w:pStyle w:val="Style"/>
              <w:tabs>
                <w:tab w:val="left" w:pos="-72pt"/>
              </w:tabs>
              <w:ind w:start="0pt" w:firstLine="0pt"/>
              <w:jc w:val="both"/>
              <w:rPr>
                <w:rFonts w:ascii="Arial" w:hAnsi="Arial"/>
                <w:sz w:val="20"/>
              </w:rPr>
            </w:pPr>
          </w:p>
          <w:p w:rsidRPr="00DA67DB" w:rsidR="009F5E5A" w:rsidP="009F5E5A" w:rsidRDefault="009F5E5A" w14:paraId="60191D3B" w14:textId="77777777">
            <w:pPr>
              <w:pStyle w:val="Style"/>
              <w:tabs>
                <w:tab w:val="left" w:pos="-72pt"/>
              </w:tabs>
              <w:ind w:start="0pt" w:firstLine="0pt"/>
              <w:jc w:val="both"/>
              <w:rPr>
                <w:rFonts w:ascii="Arial" w:hAnsi="Arial"/>
                <w:sz w:val="20"/>
              </w:rPr>
            </w:pPr>
            <w:r w:rsidRPr="00DA67DB">
              <w:rPr>
                <w:rFonts w:ascii="Arial" w:hAnsi="Arial"/>
                <w:sz w:val="20"/>
              </w:rPr>
              <w:t>U.S.-Bahrain</w:t>
            </w:r>
          </w:p>
          <w:p w:rsidRPr="00DA67DB" w:rsidR="009F5E5A" w:rsidP="009F5E5A" w:rsidRDefault="009F5E5A" w14:paraId="3E8348F5" w14:textId="77777777">
            <w:pPr>
              <w:pStyle w:val="Style"/>
              <w:tabs>
                <w:tab w:val="left" w:pos="-72pt"/>
              </w:tabs>
              <w:ind w:start="0pt" w:firstLine="0pt"/>
              <w:jc w:val="both"/>
              <w:rPr>
                <w:rFonts w:ascii="Arial" w:hAnsi="Arial"/>
                <w:sz w:val="20"/>
              </w:rPr>
            </w:pPr>
            <w:r w:rsidRPr="00DA67DB">
              <w:rPr>
                <w:rFonts w:ascii="Arial" w:hAnsi="Arial"/>
                <w:sz w:val="20"/>
              </w:rPr>
              <w:t>FTA</w:t>
            </w:r>
          </w:p>
        </w:tc>
        <w:tc>
          <w:tcPr>
            <w:tcW w:w="72pt" w:type="dxa"/>
            <w:shd w:val="clear" w:color="auto" w:fill="auto"/>
            <w:vAlign w:val="center"/>
          </w:tcPr>
          <w:p w:rsidRPr="00DA67DB" w:rsidR="009F5E5A" w:rsidP="009F5E5A" w:rsidRDefault="009F5E5A" w14:paraId="4D92C7C1" w14:textId="77777777">
            <w:pPr>
              <w:pStyle w:val="Style"/>
              <w:tabs>
                <w:tab w:val="left" w:pos="-72pt"/>
              </w:tabs>
              <w:ind w:start="0pt" w:firstLine="0pt"/>
              <w:jc w:val="right"/>
              <w:rPr>
                <w:rFonts w:ascii="Arial" w:hAnsi="Arial"/>
                <w:sz w:val="20"/>
              </w:rPr>
            </w:pPr>
            <w:r w:rsidRPr="00DA67DB">
              <w:rPr>
                <w:rFonts w:ascii="Arial" w:hAnsi="Arial"/>
                <w:color w:val="000000"/>
                <w:sz w:val="20"/>
              </w:rPr>
              <w:t>1,000</w:t>
            </w:r>
          </w:p>
        </w:tc>
        <w:tc>
          <w:tcPr>
            <w:tcW w:w="99pt" w:type="dxa"/>
            <w:shd w:val="clear" w:color="auto" w:fill="auto"/>
            <w:vAlign w:val="center"/>
          </w:tcPr>
          <w:p w:rsidRPr="00DA67DB" w:rsidR="009F5E5A" w:rsidP="009F5E5A" w:rsidRDefault="009F5E5A" w14:paraId="13060E68" w14:textId="77777777">
            <w:pPr>
              <w:pStyle w:val="Style"/>
              <w:tabs>
                <w:tab w:val="left" w:pos="-72pt"/>
              </w:tabs>
              <w:ind w:start="0pt" w:firstLine="0pt"/>
              <w:jc w:val="right"/>
              <w:rPr>
                <w:rFonts w:ascii="Arial" w:hAnsi="Arial"/>
                <w:sz w:val="20"/>
              </w:rPr>
            </w:pPr>
            <w:r w:rsidRPr="00DA67DB">
              <w:rPr>
                <w:rFonts w:ascii="Arial" w:hAnsi="Arial"/>
                <w:color w:val="000000"/>
                <w:sz w:val="20"/>
              </w:rPr>
              <w:t>500</w:t>
            </w:r>
          </w:p>
        </w:tc>
        <w:tc>
          <w:tcPr>
            <w:tcW w:w="81pt" w:type="dxa"/>
            <w:shd w:val="clear" w:color="auto" w:fill="auto"/>
            <w:vAlign w:val="center"/>
          </w:tcPr>
          <w:p w:rsidRPr="00DA67DB" w:rsidR="009F5E5A" w:rsidP="009F5E5A" w:rsidRDefault="009F5E5A" w14:paraId="6A6376B5" w14:textId="77777777">
            <w:pPr>
              <w:pStyle w:val="Style"/>
              <w:tabs>
                <w:tab w:val="left" w:pos="-72pt"/>
              </w:tabs>
              <w:ind w:start="0pt" w:firstLine="0pt"/>
              <w:jc w:val="center"/>
              <w:rPr>
                <w:rFonts w:ascii="Arial" w:hAnsi="Arial"/>
                <w:sz w:val="20"/>
              </w:rPr>
            </w:pPr>
            <w:r w:rsidRPr="00DA67DB">
              <w:rPr>
                <w:rFonts w:ascii="Arial" w:hAnsi="Arial"/>
                <w:color w:val="000000"/>
                <w:sz w:val="20"/>
              </w:rPr>
              <w:t>1</w:t>
            </w:r>
          </w:p>
        </w:tc>
        <w:tc>
          <w:tcPr>
            <w:tcW w:w="85.50pt" w:type="dxa"/>
            <w:shd w:val="clear" w:color="auto" w:fill="auto"/>
            <w:vAlign w:val="center"/>
          </w:tcPr>
          <w:p w:rsidRPr="00DA67DB" w:rsidR="009F5E5A" w:rsidP="009F5E5A" w:rsidRDefault="009F5E5A" w14:paraId="04CDF02C" w14:textId="77777777">
            <w:pPr>
              <w:pStyle w:val="Style"/>
              <w:tabs>
                <w:tab w:val="left" w:pos="-72pt"/>
              </w:tabs>
              <w:ind w:start="0pt" w:firstLine="0pt"/>
              <w:jc w:val="right"/>
              <w:rPr>
                <w:rFonts w:ascii="Arial" w:hAnsi="Arial"/>
                <w:sz w:val="20"/>
              </w:rPr>
            </w:pPr>
            <w:r w:rsidRPr="00DA67DB">
              <w:rPr>
                <w:rFonts w:ascii="Arial" w:hAnsi="Arial"/>
                <w:color w:val="000000"/>
                <w:sz w:val="20"/>
              </w:rPr>
              <w:t xml:space="preserve">500 </w:t>
            </w:r>
          </w:p>
        </w:tc>
        <w:tc>
          <w:tcPr>
            <w:tcW w:w="90pt" w:type="dxa"/>
            <w:shd w:val="clear" w:color="auto" w:fill="auto"/>
          </w:tcPr>
          <w:p w:rsidRPr="00DA67DB" w:rsidR="009F5E5A" w:rsidP="009F5E5A" w:rsidRDefault="009F5E5A" w14:paraId="6B838978" w14:textId="77777777">
            <w:pPr>
              <w:pStyle w:val="Style"/>
              <w:tabs>
                <w:tab w:val="left" w:pos="-72pt"/>
              </w:tabs>
              <w:ind w:start="0pt" w:firstLine="0pt"/>
              <w:jc w:val="center"/>
              <w:rPr>
                <w:rFonts w:ascii="Arial" w:hAnsi="Arial"/>
                <w:sz w:val="20"/>
              </w:rPr>
            </w:pPr>
          </w:p>
          <w:p w:rsidRPr="00DA67DB" w:rsidR="009F5E5A" w:rsidP="009F5E5A" w:rsidRDefault="009F5E5A" w14:paraId="303DB75B" w14:textId="77777777">
            <w:pPr>
              <w:pStyle w:val="Style"/>
              <w:tabs>
                <w:tab w:val="left" w:pos="-72pt"/>
              </w:tabs>
              <w:ind w:start="0pt" w:firstLine="0pt"/>
              <w:jc w:val="center"/>
              <w:rPr>
                <w:rFonts w:ascii="Arial" w:hAnsi="Arial"/>
                <w:sz w:val="20"/>
              </w:rPr>
            </w:pPr>
            <w:r w:rsidRPr="00DA67DB">
              <w:rPr>
                <w:rFonts w:ascii="Arial" w:hAnsi="Arial"/>
                <w:sz w:val="20"/>
              </w:rPr>
              <w:t>2 hours</w:t>
            </w:r>
          </w:p>
          <w:p w:rsidRPr="00DA67DB" w:rsidR="009F5E5A" w:rsidP="009F5E5A" w:rsidRDefault="009F5E5A" w14:paraId="4AAFF427" w14:textId="77777777">
            <w:pPr>
              <w:pStyle w:val="Style"/>
              <w:tabs>
                <w:tab w:val="left" w:pos="-72pt"/>
              </w:tabs>
              <w:ind w:start="0pt" w:firstLine="0pt"/>
              <w:jc w:val="center"/>
              <w:rPr>
                <w:rFonts w:ascii="Arial" w:hAnsi="Arial"/>
                <w:sz w:val="20"/>
              </w:rPr>
            </w:pPr>
          </w:p>
        </w:tc>
      </w:tr>
      <w:tr w:rsidRPr="00F542DD" w:rsidR="009F5E5A" w:rsidTr="009F5E5A" w14:paraId="7311AB01" w14:textId="77777777">
        <w:tc>
          <w:tcPr>
            <w:tcW w:w="94.50pt" w:type="dxa"/>
            <w:shd w:val="clear" w:color="auto" w:fill="auto"/>
          </w:tcPr>
          <w:p w:rsidRPr="00DA67DB" w:rsidR="009F5E5A" w:rsidP="009F5E5A" w:rsidRDefault="009F5E5A" w14:paraId="4CDC4FED" w14:textId="77777777">
            <w:pPr>
              <w:pStyle w:val="Style"/>
              <w:tabs>
                <w:tab w:val="left" w:pos="-72pt"/>
              </w:tabs>
              <w:ind w:start="0pt" w:firstLine="0pt"/>
              <w:jc w:val="both"/>
              <w:rPr>
                <w:rFonts w:ascii="Arial" w:hAnsi="Arial"/>
                <w:sz w:val="20"/>
              </w:rPr>
            </w:pPr>
          </w:p>
          <w:p w:rsidRPr="00DA67DB" w:rsidR="009F5E5A" w:rsidP="009F5E5A" w:rsidRDefault="009F5E5A" w14:paraId="3AF318F4" w14:textId="77777777">
            <w:pPr>
              <w:pStyle w:val="Style"/>
              <w:tabs>
                <w:tab w:val="left" w:pos="-72pt"/>
              </w:tabs>
              <w:ind w:start="0pt" w:firstLine="0pt"/>
              <w:jc w:val="both"/>
              <w:rPr>
                <w:rFonts w:ascii="Arial" w:hAnsi="Arial"/>
                <w:sz w:val="20"/>
              </w:rPr>
            </w:pPr>
            <w:r w:rsidRPr="00DA67DB">
              <w:rPr>
                <w:rFonts w:ascii="Arial" w:hAnsi="Arial"/>
                <w:sz w:val="20"/>
              </w:rPr>
              <w:t>U.S.-Jordan</w:t>
            </w:r>
          </w:p>
          <w:p w:rsidRPr="00DA67DB" w:rsidR="009F5E5A" w:rsidP="009F5E5A" w:rsidRDefault="009F5E5A" w14:paraId="1B112B06" w14:textId="77777777">
            <w:pPr>
              <w:pStyle w:val="Style"/>
              <w:tabs>
                <w:tab w:val="left" w:pos="-72pt"/>
              </w:tabs>
              <w:ind w:start="0pt" w:firstLine="0pt"/>
              <w:jc w:val="both"/>
              <w:rPr>
                <w:rFonts w:ascii="Arial" w:hAnsi="Arial"/>
                <w:sz w:val="20"/>
              </w:rPr>
            </w:pPr>
            <w:r w:rsidRPr="00DA67DB">
              <w:rPr>
                <w:rFonts w:ascii="Arial" w:hAnsi="Arial"/>
                <w:sz w:val="20"/>
              </w:rPr>
              <w:t>FTA</w:t>
            </w:r>
          </w:p>
        </w:tc>
        <w:tc>
          <w:tcPr>
            <w:tcW w:w="72pt" w:type="dxa"/>
            <w:shd w:val="clear" w:color="auto" w:fill="auto"/>
            <w:vAlign w:val="center"/>
          </w:tcPr>
          <w:p w:rsidRPr="00DA67DB" w:rsidR="009F5E5A" w:rsidP="009F5E5A" w:rsidRDefault="009F5E5A" w14:paraId="7CAC4B9C" w14:textId="77777777">
            <w:pPr>
              <w:pStyle w:val="Style"/>
              <w:tabs>
                <w:tab w:val="left" w:pos="-72pt"/>
              </w:tabs>
              <w:ind w:start="0pt" w:firstLine="0pt"/>
              <w:jc w:val="right"/>
              <w:rPr>
                <w:rFonts w:ascii="Arial" w:hAnsi="Arial"/>
                <w:sz w:val="20"/>
              </w:rPr>
            </w:pPr>
            <w:r w:rsidRPr="00DA67DB">
              <w:rPr>
                <w:rFonts w:ascii="Arial" w:hAnsi="Arial"/>
                <w:color w:val="000000"/>
                <w:sz w:val="20"/>
              </w:rPr>
              <w:t>5,000</w:t>
            </w:r>
          </w:p>
        </w:tc>
        <w:tc>
          <w:tcPr>
            <w:tcW w:w="99pt" w:type="dxa"/>
            <w:shd w:val="clear" w:color="auto" w:fill="auto"/>
            <w:vAlign w:val="center"/>
          </w:tcPr>
          <w:p w:rsidRPr="00DA67DB" w:rsidR="009F5E5A" w:rsidP="009F5E5A" w:rsidRDefault="009F5E5A" w14:paraId="78DD95FB" w14:textId="77777777">
            <w:pPr>
              <w:pStyle w:val="Style"/>
              <w:tabs>
                <w:tab w:val="left" w:pos="-72pt"/>
              </w:tabs>
              <w:ind w:start="0pt" w:firstLine="0pt"/>
              <w:jc w:val="right"/>
              <w:rPr>
                <w:rFonts w:ascii="Arial" w:hAnsi="Arial"/>
                <w:sz w:val="20"/>
              </w:rPr>
            </w:pPr>
            <w:r w:rsidRPr="00DA67DB">
              <w:rPr>
                <w:rFonts w:ascii="Arial" w:hAnsi="Arial"/>
                <w:color w:val="000000"/>
                <w:sz w:val="20"/>
              </w:rPr>
              <w:t>2,500</w:t>
            </w:r>
          </w:p>
        </w:tc>
        <w:tc>
          <w:tcPr>
            <w:tcW w:w="81pt" w:type="dxa"/>
            <w:shd w:val="clear" w:color="auto" w:fill="auto"/>
            <w:vAlign w:val="center"/>
          </w:tcPr>
          <w:p w:rsidRPr="00DA67DB" w:rsidR="009F5E5A" w:rsidP="009F5E5A" w:rsidRDefault="009F5E5A" w14:paraId="67CFB731" w14:textId="77777777">
            <w:pPr>
              <w:pStyle w:val="Style"/>
              <w:tabs>
                <w:tab w:val="left" w:pos="-72pt"/>
              </w:tabs>
              <w:ind w:start="0pt" w:firstLine="0pt"/>
              <w:jc w:val="center"/>
              <w:rPr>
                <w:rFonts w:ascii="Arial" w:hAnsi="Arial"/>
                <w:sz w:val="20"/>
              </w:rPr>
            </w:pPr>
            <w:r w:rsidRPr="00DA67DB">
              <w:rPr>
                <w:rFonts w:ascii="Arial" w:hAnsi="Arial"/>
                <w:color w:val="000000"/>
                <w:sz w:val="20"/>
              </w:rPr>
              <w:t>1</w:t>
            </w:r>
          </w:p>
        </w:tc>
        <w:tc>
          <w:tcPr>
            <w:tcW w:w="85.50pt" w:type="dxa"/>
            <w:shd w:val="clear" w:color="auto" w:fill="auto"/>
            <w:vAlign w:val="center"/>
          </w:tcPr>
          <w:p w:rsidRPr="00DA67DB" w:rsidR="009F5E5A" w:rsidP="009F5E5A" w:rsidRDefault="009F5E5A" w14:paraId="26B3BA21" w14:textId="77777777">
            <w:pPr>
              <w:pStyle w:val="Style"/>
              <w:tabs>
                <w:tab w:val="left" w:pos="-72pt"/>
              </w:tabs>
              <w:ind w:start="0pt" w:firstLine="0pt"/>
              <w:jc w:val="right"/>
              <w:rPr>
                <w:rFonts w:ascii="Arial" w:hAnsi="Arial"/>
                <w:sz w:val="20"/>
              </w:rPr>
            </w:pPr>
            <w:r w:rsidRPr="00DA67DB">
              <w:rPr>
                <w:rFonts w:ascii="Arial" w:hAnsi="Arial"/>
                <w:color w:val="000000"/>
                <w:sz w:val="20"/>
              </w:rPr>
              <w:t xml:space="preserve">2,500 </w:t>
            </w:r>
          </w:p>
        </w:tc>
        <w:tc>
          <w:tcPr>
            <w:tcW w:w="90pt" w:type="dxa"/>
            <w:shd w:val="clear" w:color="auto" w:fill="auto"/>
          </w:tcPr>
          <w:p w:rsidRPr="00DA67DB" w:rsidR="009F5E5A" w:rsidP="009F5E5A" w:rsidRDefault="009F5E5A" w14:paraId="57F849F8" w14:textId="77777777">
            <w:pPr>
              <w:pStyle w:val="Style"/>
              <w:tabs>
                <w:tab w:val="left" w:pos="-72pt"/>
              </w:tabs>
              <w:ind w:start="0pt" w:firstLine="0pt"/>
              <w:jc w:val="center"/>
              <w:rPr>
                <w:rFonts w:ascii="Arial" w:hAnsi="Arial"/>
                <w:sz w:val="20"/>
              </w:rPr>
            </w:pPr>
          </w:p>
          <w:p w:rsidRPr="00DA67DB" w:rsidR="009F5E5A" w:rsidP="009F5E5A" w:rsidRDefault="009F5E5A" w14:paraId="6B3AA1F5" w14:textId="77777777">
            <w:pPr>
              <w:pStyle w:val="Style"/>
              <w:tabs>
                <w:tab w:val="left" w:pos="-72pt"/>
              </w:tabs>
              <w:ind w:start="0pt" w:firstLine="0pt"/>
              <w:jc w:val="center"/>
              <w:rPr>
                <w:rFonts w:ascii="Arial" w:hAnsi="Arial"/>
                <w:sz w:val="20"/>
              </w:rPr>
            </w:pPr>
            <w:r w:rsidRPr="00DA67DB">
              <w:rPr>
                <w:rFonts w:ascii="Arial" w:hAnsi="Arial"/>
                <w:sz w:val="20"/>
              </w:rPr>
              <w:t>2 hours</w:t>
            </w:r>
          </w:p>
          <w:p w:rsidRPr="00DA67DB" w:rsidR="009F5E5A" w:rsidP="009F5E5A" w:rsidRDefault="009F5E5A" w14:paraId="43641F4D" w14:textId="77777777">
            <w:pPr>
              <w:pStyle w:val="Style"/>
              <w:tabs>
                <w:tab w:val="left" w:pos="-72pt"/>
              </w:tabs>
              <w:ind w:start="0pt" w:firstLine="0pt"/>
              <w:jc w:val="center"/>
              <w:rPr>
                <w:rFonts w:ascii="Arial" w:hAnsi="Arial"/>
                <w:sz w:val="20"/>
              </w:rPr>
            </w:pPr>
          </w:p>
        </w:tc>
      </w:tr>
      <w:tr w:rsidRPr="00F542DD" w:rsidR="009F5E5A" w:rsidTr="009F5E5A" w14:paraId="39122C06" w14:textId="77777777">
        <w:tc>
          <w:tcPr>
            <w:tcW w:w="94.50pt" w:type="dxa"/>
            <w:shd w:val="clear" w:color="auto" w:fill="auto"/>
          </w:tcPr>
          <w:p w:rsidRPr="00DA67DB" w:rsidR="009F5E5A" w:rsidP="009F5E5A" w:rsidRDefault="009F5E5A" w14:paraId="07DA43FF" w14:textId="77777777">
            <w:pPr>
              <w:pStyle w:val="Style"/>
              <w:tabs>
                <w:tab w:val="left" w:pos="-72pt"/>
              </w:tabs>
              <w:ind w:start="0pt" w:firstLine="0pt"/>
              <w:jc w:val="both"/>
              <w:rPr>
                <w:rFonts w:ascii="Arial" w:hAnsi="Arial"/>
                <w:sz w:val="20"/>
              </w:rPr>
            </w:pPr>
          </w:p>
          <w:p w:rsidRPr="00DA67DB" w:rsidR="009F5E5A" w:rsidP="009F5E5A" w:rsidRDefault="009F5E5A" w14:paraId="5B6F4036" w14:textId="77777777">
            <w:pPr>
              <w:pStyle w:val="Style"/>
              <w:tabs>
                <w:tab w:val="left" w:pos="-72pt"/>
              </w:tabs>
              <w:ind w:start="0pt" w:firstLine="0pt"/>
              <w:jc w:val="both"/>
              <w:rPr>
                <w:rFonts w:ascii="Arial" w:hAnsi="Arial"/>
                <w:sz w:val="20"/>
              </w:rPr>
            </w:pPr>
            <w:r w:rsidRPr="00DA67DB">
              <w:rPr>
                <w:rFonts w:ascii="Arial" w:hAnsi="Arial"/>
                <w:sz w:val="20"/>
              </w:rPr>
              <w:t>U.S.-Oman</w:t>
            </w:r>
          </w:p>
          <w:p w:rsidRPr="00DA67DB" w:rsidR="009F5E5A" w:rsidP="009F5E5A" w:rsidRDefault="009F5E5A" w14:paraId="55FF48C2" w14:textId="77777777">
            <w:pPr>
              <w:pStyle w:val="Style"/>
              <w:tabs>
                <w:tab w:val="left" w:pos="-72pt"/>
              </w:tabs>
              <w:ind w:start="0pt" w:firstLine="0pt"/>
              <w:jc w:val="both"/>
              <w:rPr>
                <w:rFonts w:ascii="Arial" w:hAnsi="Arial"/>
                <w:sz w:val="20"/>
              </w:rPr>
            </w:pPr>
            <w:r w:rsidRPr="00DA67DB">
              <w:rPr>
                <w:rFonts w:ascii="Arial" w:hAnsi="Arial"/>
                <w:sz w:val="20"/>
              </w:rPr>
              <w:t>FTA</w:t>
            </w:r>
          </w:p>
        </w:tc>
        <w:tc>
          <w:tcPr>
            <w:tcW w:w="72pt" w:type="dxa"/>
            <w:shd w:val="clear" w:color="auto" w:fill="auto"/>
            <w:vAlign w:val="center"/>
          </w:tcPr>
          <w:p w:rsidRPr="00DA67DB" w:rsidR="009F5E5A" w:rsidP="009F5E5A" w:rsidRDefault="009F5E5A" w14:paraId="3D971EF5" w14:textId="77777777">
            <w:pPr>
              <w:pStyle w:val="Style"/>
              <w:tabs>
                <w:tab w:val="left" w:pos="-72pt"/>
              </w:tabs>
              <w:ind w:start="0pt" w:firstLine="0pt"/>
              <w:jc w:val="right"/>
              <w:rPr>
                <w:rFonts w:ascii="Arial" w:hAnsi="Arial"/>
                <w:sz w:val="20"/>
              </w:rPr>
            </w:pPr>
            <w:r w:rsidRPr="00DA67DB">
              <w:rPr>
                <w:rFonts w:ascii="Arial" w:hAnsi="Arial"/>
                <w:color w:val="000000"/>
                <w:sz w:val="20"/>
              </w:rPr>
              <w:t>200</w:t>
            </w:r>
          </w:p>
        </w:tc>
        <w:tc>
          <w:tcPr>
            <w:tcW w:w="99pt" w:type="dxa"/>
            <w:shd w:val="clear" w:color="auto" w:fill="auto"/>
            <w:vAlign w:val="center"/>
          </w:tcPr>
          <w:p w:rsidRPr="00DA67DB" w:rsidR="009F5E5A" w:rsidP="009F5E5A" w:rsidRDefault="009F5E5A" w14:paraId="698B66BB" w14:textId="77777777">
            <w:pPr>
              <w:pStyle w:val="Style"/>
              <w:tabs>
                <w:tab w:val="left" w:pos="-72pt"/>
              </w:tabs>
              <w:ind w:start="0pt" w:firstLine="0pt"/>
              <w:jc w:val="right"/>
              <w:rPr>
                <w:rFonts w:ascii="Arial" w:hAnsi="Arial"/>
                <w:sz w:val="20"/>
              </w:rPr>
            </w:pPr>
            <w:r w:rsidRPr="00DA67DB">
              <w:rPr>
                <w:rFonts w:ascii="Arial" w:hAnsi="Arial"/>
                <w:color w:val="000000"/>
                <w:sz w:val="20"/>
              </w:rPr>
              <w:t>100</w:t>
            </w:r>
          </w:p>
        </w:tc>
        <w:tc>
          <w:tcPr>
            <w:tcW w:w="81pt" w:type="dxa"/>
            <w:shd w:val="clear" w:color="auto" w:fill="auto"/>
            <w:vAlign w:val="center"/>
          </w:tcPr>
          <w:p w:rsidRPr="00DA67DB" w:rsidR="009F5E5A" w:rsidP="009F5E5A" w:rsidRDefault="009F5E5A" w14:paraId="23F109F3" w14:textId="77777777">
            <w:pPr>
              <w:pStyle w:val="Style"/>
              <w:tabs>
                <w:tab w:val="left" w:pos="-72pt"/>
              </w:tabs>
              <w:ind w:start="0pt" w:firstLine="0pt"/>
              <w:jc w:val="center"/>
              <w:rPr>
                <w:rFonts w:ascii="Arial" w:hAnsi="Arial"/>
                <w:sz w:val="20"/>
              </w:rPr>
            </w:pPr>
            <w:r w:rsidRPr="00DA67DB">
              <w:rPr>
                <w:rFonts w:ascii="Arial" w:hAnsi="Arial"/>
                <w:color w:val="000000"/>
                <w:sz w:val="20"/>
              </w:rPr>
              <w:t>1</w:t>
            </w:r>
          </w:p>
        </w:tc>
        <w:tc>
          <w:tcPr>
            <w:tcW w:w="85.50pt" w:type="dxa"/>
            <w:shd w:val="clear" w:color="auto" w:fill="auto"/>
            <w:vAlign w:val="center"/>
          </w:tcPr>
          <w:p w:rsidRPr="00DA67DB" w:rsidR="009F5E5A" w:rsidP="009F5E5A" w:rsidRDefault="009F5E5A" w14:paraId="711765F9" w14:textId="77777777">
            <w:pPr>
              <w:pStyle w:val="Style"/>
              <w:tabs>
                <w:tab w:val="left" w:pos="-72pt"/>
              </w:tabs>
              <w:ind w:start="0pt" w:firstLine="0pt"/>
              <w:jc w:val="right"/>
              <w:rPr>
                <w:rFonts w:ascii="Arial" w:hAnsi="Arial"/>
                <w:sz w:val="20"/>
              </w:rPr>
            </w:pPr>
            <w:r w:rsidRPr="00DA67DB">
              <w:rPr>
                <w:rFonts w:ascii="Arial" w:hAnsi="Arial"/>
                <w:color w:val="000000"/>
                <w:sz w:val="20"/>
              </w:rPr>
              <w:t xml:space="preserve">100 </w:t>
            </w:r>
          </w:p>
        </w:tc>
        <w:tc>
          <w:tcPr>
            <w:tcW w:w="90pt" w:type="dxa"/>
            <w:shd w:val="clear" w:color="auto" w:fill="auto"/>
          </w:tcPr>
          <w:p w:rsidRPr="00DA67DB" w:rsidR="009F5E5A" w:rsidP="009F5E5A" w:rsidRDefault="009F5E5A" w14:paraId="29AFF23A" w14:textId="77777777">
            <w:pPr>
              <w:pStyle w:val="Style"/>
              <w:tabs>
                <w:tab w:val="left" w:pos="-72pt"/>
              </w:tabs>
              <w:ind w:start="0pt" w:firstLine="0pt"/>
              <w:jc w:val="center"/>
              <w:rPr>
                <w:rFonts w:ascii="Arial" w:hAnsi="Arial"/>
                <w:sz w:val="20"/>
              </w:rPr>
            </w:pPr>
          </w:p>
          <w:p w:rsidRPr="00DA67DB" w:rsidR="009F5E5A" w:rsidP="009F5E5A" w:rsidRDefault="009F5E5A" w14:paraId="5DEC5CC8" w14:textId="77777777">
            <w:pPr>
              <w:pStyle w:val="Style"/>
              <w:tabs>
                <w:tab w:val="left" w:pos="-72pt"/>
              </w:tabs>
              <w:ind w:start="0pt" w:firstLine="0pt"/>
              <w:jc w:val="center"/>
              <w:rPr>
                <w:rFonts w:ascii="Arial" w:hAnsi="Arial"/>
                <w:sz w:val="20"/>
              </w:rPr>
            </w:pPr>
            <w:r w:rsidRPr="00DA67DB">
              <w:rPr>
                <w:rFonts w:ascii="Arial" w:hAnsi="Arial"/>
                <w:sz w:val="20"/>
              </w:rPr>
              <w:t>2 hours</w:t>
            </w:r>
          </w:p>
          <w:p w:rsidRPr="00DA67DB" w:rsidR="009F5E5A" w:rsidP="009F5E5A" w:rsidRDefault="009F5E5A" w14:paraId="4FB049F5" w14:textId="77777777">
            <w:pPr>
              <w:pStyle w:val="Style"/>
              <w:tabs>
                <w:tab w:val="left" w:pos="-72pt"/>
              </w:tabs>
              <w:ind w:start="0pt" w:firstLine="0pt"/>
              <w:jc w:val="center"/>
              <w:rPr>
                <w:rFonts w:ascii="Arial" w:hAnsi="Arial"/>
                <w:sz w:val="20"/>
              </w:rPr>
            </w:pPr>
          </w:p>
        </w:tc>
      </w:tr>
      <w:tr w:rsidRPr="00F542DD" w:rsidR="009F5E5A" w:rsidTr="009F5E5A" w14:paraId="040001C3" w14:textId="77777777">
        <w:tc>
          <w:tcPr>
            <w:tcW w:w="94.50pt" w:type="dxa"/>
            <w:shd w:val="clear" w:color="auto" w:fill="auto"/>
          </w:tcPr>
          <w:p w:rsidRPr="00DA67DB" w:rsidR="009F5E5A" w:rsidP="009F5E5A" w:rsidRDefault="009F5E5A" w14:paraId="092FAADD" w14:textId="77777777">
            <w:pPr>
              <w:pStyle w:val="Style"/>
              <w:tabs>
                <w:tab w:val="left" w:pos="-72pt"/>
              </w:tabs>
              <w:ind w:start="0pt" w:firstLine="0pt"/>
              <w:jc w:val="both"/>
              <w:rPr>
                <w:rFonts w:ascii="Arial" w:hAnsi="Arial"/>
                <w:sz w:val="20"/>
              </w:rPr>
            </w:pPr>
          </w:p>
          <w:p w:rsidRPr="00DA67DB" w:rsidR="009F5E5A" w:rsidP="009F5E5A" w:rsidRDefault="009F5E5A" w14:paraId="04BA9B1C" w14:textId="77777777">
            <w:pPr>
              <w:pStyle w:val="Style"/>
              <w:tabs>
                <w:tab w:val="left" w:pos="-72pt"/>
              </w:tabs>
              <w:ind w:start="0pt" w:firstLine="0pt"/>
              <w:jc w:val="both"/>
              <w:rPr>
                <w:rFonts w:ascii="Arial" w:hAnsi="Arial"/>
                <w:sz w:val="20"/>
              </w:rPr>
            </w:pPr>
            <w:r w:rsidRPr="00DA67DB">
              <w:rPr>
                <w:rFonts w:ascii="Arial" w:hAnsi="Arial"/>
                <w:sz w:val="20"/>
              </w:rPr>
              <w:t>U.S.-Peru</w:t>
            </w:r>
          </w:p>
          <w:p w:rsidRPr="00DA67DB" w:rsidR="009F5E5A" w:rsidP="009F5E5A" w:rsidRDefault="009F5E5A" w14:paraId="05DD24D7" w14:textId="77777777">
            <w:pPr>
              <w:pStyle w:val="Style"/>
              <w:tabs>
                <w:tab w:val="left" w:pos="-72pt"/>
              </w:tabs>
              <w:ind w:start="0pt" w:firstLine="0pt"/>
              <w:jc w:val="both"/>
              <w:rPr>
                <w:rFonts w:ascii="Arial" w:hAnsi="Arial"/>
                <w:sz w:val="20"/>
              </w:rPr>
            </w:pPr>
            <w:r w:rsidRPr="00DA67DB">
              <w:rPr>
                <w:rFonts w:ascii="Arial" w:hAnsi="Arial"/>
                <w:sz w:val="20"/>
              </w:rPr>
              <w:t>TPA</w:t>
            </w:r>
          </w:p>
        </w:tc>
        <w:tc>
          <w:tcPr>
            <w:tcW w:w="72pt" w:type="dxa"/>
            <w:shd w:val="clear" w:color="auto" w:fill="auto"/>
            <w:vAlign w:val="center"/>
          </w:tcPr>
          <w:p w:rsidRPr="00DA67DB" w:rsidR="009F5E5A" w:rsidP="009F5E5A" w:rsidRDefault="009F5E5A" w14:paraId="0FDB1144" w14:textId="77777777">
            <w:pPr>
              <w:pStyle w:val="Style"/>
              <w:tabs>
                <w:tab w:val="left" w:pos="-72pt"/>
              </w:tabs>
              <w:ind w:start="0pt" w:firstLine="0pt"/>
              <w:jc w:val="right"/>
              <w:rPr>
                <w:rFonts w:ascii="Arial" w:hAnsi="Arial"/>
                <w:sz w:val="20"/>
              </w:rPr>
            </w:pPr>
            <w:r w:rsidRPr="00DA67DB">
              <w:rPr>
                <w:rFonts w:ascii="Arial" w:hAnsi="Arial"/>
                <w:color w:val="000000"/>
                <w:sz w:val="20"/>
              </w:rPr>
              <w:t>8,000</w:t>
            </w:r>
          </w:p>
        </w:tc>
        <w:tc>
          <w:tcPr>
            <w:tcW w:w="99pt" w:type="dxa"/>
            <w:shd w:val="clear" w:color="auto" w:fill="auto"/>
            <w:vAlign w:val="center"/>
          </w:tcPr>
          <w:p w:rsidRPr="00DA67DB" w:rsidR="009F5E5A" w:rsidP="009F5E5A" w:rsidRDefault="009F5E5A" w14:paraId="62322A47" w14:textId="77777777">
            <w:pPr>
              <w:pStyle w:val="Style"/>
              <w:tabs>
                <w:tab w:val="left" w:pos="-72pt"/>
              </w:tabs>
              <w:ind w:start="0pt" w:firstLine="0pt"/>
              <w:jc w:val="right"/>
              <w:rPr>
                <w:rFonts w:ascii="Arial" w:hAnsi="Arial"/>
                <w:sz w:val="20"/>
              </w:rPr>
            </w:pPr>
            <w:r w:rsidRPr="00DA67DB">
              <w:rPr>
                <w:rFonts w:ascii="Arial" w:hAnsi="Arial"/>
                <w:color w:val="000000"/>
                <w:sz w:val="20"/>
              </w:rPr>
              <w:t>4,000</w:t>
            </w:r>
          </w:p>
        </w:tc>
        <w:tc>
          <w:tcPr>
            <w:tcW w:w="81pt" w:type="dxa"/>
            <w:shd w:val="clear" w:color="auto" w:fill="auto"/>
            <w:vAlign w:val="center"/>
          </w:tcPr>
          <w:p w:rsidRPr="00DA67DB" w:rsidR="009F5E5A" w:rsidP="009F5E5A" w:rsidRDefault="009F5E5A" w14:paraId="398CD80F" w14:textId="77777777">
            <w:pPr>
              <w:pStyle w:val="Style"/>
              <w:tabs>
                <w:tab w:val="left" w:pos="-72pt"/>
              </w:tabs>
              <w:ind w:start="0pt" w:firstLine="0pt"/>
              <w:jc w:val="center"/>
              <w:rPr>
                <w:rFonts w:ascii="Arial" w:hAnsi="Arial"/>
                <w:sz w:val="20"/>
              </w:rPr>
            </w:pPr>
            <w:r w:rsidRPr="00DA67DB">
              <w:rPr>
                <w:rFonts w:ascii="Arial" w:hAnsi="Arial"/>
                <w:color w:val="000000"/>
                <w:sz w:val="20"/>
              </w:rPr>
              <w:t>1</w:t>
            </w:r>
          </w:p>
        </w:tc>
        <w:tc>
          <w:tcPr>
            <w:tcW w:w="85.50pt" w:type="dxa"/>
            <w:shd w:val="clear" w:color="auto" w:fill="auto"/>
            <w:vAlign w:val="center"/>
          </w:tcPr>
          <w:p w:rsidRPr="00DA67DB" w:rsidR="009F5E5A" w:rsidP="009F5E5A" w:rsidRDefault="009F5E5A" w14:paraId="6B49915C" w14:textId="77777777">
            <w:pPr>
              <w:pStyle w:val="Style"/>
              <w:tabs>
                <w:tab w:val="left" w:pos="-72pt"/>
              </w:tabs>
              <w:ind w:start="0pt" w:firstLine="0pt"/>
              <w:jc w:val="right"/>
              <w:rPr>
                <w:rFonts w:ascii="Arial" w:hAnsi="Arial"/>
                <w:sz w:val="20"/>
              </w:rPr>
            </w:pPr>
            <w:r w:rsidRPr="00DA67DB">
              <w:rPr>
                <w:rFonts w:ascii="Arial" w:hAnsi="Arial"/>
                <w:color w:val="000000"/>
                <w:sz w:val="20"/>
              </w:rPr>
              <w:t xml:space="preserve">4,000 </w:t>
            </w:r>
          </w:p>
        </w:tc>
        <w:tc>
          <w:tcPr>
            <w:tcW w:w="90pt" w:type="dxa"/>
            <w:shd w:val="clear" w:color="auto" w:fill="auto"/>
          </w:tcPr>
          <w:p w:rsidRPr="00DA67DB" w:rsidR="009F5E5A" w:rsidP="009F5E5A" w:rsidRDefault="009F5E5A" w14:paraId="005A756E" w14:textId="77777777">
            <w:pPr>
              <w:pStyle w:val="Style"/>
              <w:tabs>
                <w:tab w:val="left" w:pos="-72pt"/>
              </w:tabs>
              <w:ind w:start="0pt" w:firstLine="0pt"/>
              <w:jc w:val="center"/>
              <w:rPr>
                <w:rFonts w:ascii="Arial" w:hAnsi="Arial"/>
                <w:sz w:val="20"/>
              </w:rPr>
            </w:pPr>
          </w:p>
          <w:p w:rsidRPr="00DA67DB" w:rsidR="009F5E5A" w:rsidP="009F5E5A" w:rsidRDefault="009F5E5A" w14:paraId="2957ABF1" w14:textId="77777777">
            <w:pPr>
              <w:pStyle w:val="Style"/>
              <w:tabs>
                <w:tab w:val="left" w:pos="-72pt"/>
              </w:tabs>
              <w:ind w:start="0pt" w:firstLine="0pt"/>
              <w:jc w:val="center"/>
              <w:rPr>
                <w:rFonts w:ascii="Arial" w:hAnsi="Arial"/>
                <w:sz w:val="20"/>
              </w:rPr>
            </w:pPr>
            <w:r w:rsidRPr="00DA67DB">
              <w:rPr>
                <w:rFonts w:ascii="Arial" w:hAnsi="Arial"/>
                <w:sz w:val="20"/>
              </w:rPr>
              <w:t>2 hours</w:t>
            </w:r>
          </w:p>
          <w:p w:rsidRPr="00DA67DB" w:rsidR="009F5E5A" w:rsidP="009F5E5A" w:rsidRDefault="009F5E5A" w14:paraId="236C121F" w14:textId="77777777">
            <w:pPr>
              <w:pStyle w:val="Style"/>
              <w:tabs>
                <w:tab w:val="left" w:pos="-72pt"/>
              </w:tabs>
              <w:ind w:start="0pt" w:firstLine="0pt"/>
              <w:jc w:val="center"/>
              <w:rPr>
                <w:rFonts w:ascii="Arial" w:hAnsi="Arial"/>
                <w:sz w:val="20"/>
              </w:rPr>
            </w:pPr>
          </w:p>
        </w:tc>
      </w:tr>
      <w:tr w:rsidRPr="00F542DD" w:rsidR="009F5E5A" w:rsidTr="009F5E5A" w14:paraId="3D78313D" w14:textId="77777777">
        <w:tc>
          <w:tcPr>
            <w:tcW w:w="94.50pt" w:type="dxa"/>
            <w:shd w:val="clear" w:color="auto" w:fill="auto"/>
          </w:tcPr>
          <w:p w:rsidRPr="00DA67DB" w:rsidR="009F5E5A" w:rsidP="009F5E5A" w:rsidRDefault="009F5E5A" w14:paraId="0F5048CB" w14:textId="77777777">
            <w:pPr>
              <w:pStyle w:val="Style"/>
              <w:tabs>
                <w:tab w:val="left" w:pos="-72pt"/>
              </w:tabs>
              <w:ind w:start="0pt" w:firstLine="0pt"/>
              <w:jc w:val="both"/>
              <w:rPr>
                <w:rFonts w:ascii="Arial" w:hAnsi="Arial"/>
                <w:sz w:val="20"/>
              </w:rPr>
            </w:pPr>
          </w:p>
          <w:p w:rsidRPr="00DA67DB" w:rsidR="009F5E5A" w:rsidP="009F5E5A" w:rsidRDefault="009F5E5A" w14:paraId="16055B01" w14:textId="77777777">
            <w:pPr>
              <w:pStyle w:val="Style"/>
              <w:tabs>
                <w:tab w:val="left" w:pos="-72pt"/>
              </w:tabs>
              <w:ind w:start="0pt" w:firstLine="0pt"/>
              <w:jc w:val="both"/>
              <w:rPr>
                <w:rFonts w:ascii="Arial" w:hAnsi="Arial"/>
                <w:sz w:val="20"/>
              </w:rPr>
            </w:pPr>
            <w:r w:rsidRPr="00DA67DB">
              <w:rPr>
                <w:rFonts w:ascii="Arial" w:hAnsi="Arial"/>
                <w:sz w:val="20"/>
              </w:rPr>
              <w:t>U.S.-Korea</w:t>
            </w:r>
          </w:p>
          <w:p w:rsidRPr="00DA67DB" w:rsidR="009F5E5A" w:rsidP="009F5E5A" w:rsidRDefault="009F5E5A" w14:paraId="6681053C" w14:textId="77777777">
            <w:pPr>
              <w:pStyle w:val="Style"/>
              <w:tabs>
                <w:tab w:val="left" w:pos="-72pt"/>
              </w:tabs>
              <w:ind w:start="0pt" w:firstLine="0pt"/>
              <w:jc w:val="both"/>
              <w:rPr>
                <w:rFonts w:ascii="Arial" w:hAnsi="Arial"/>
                <w:sz w:val="20"/>
              </w:rPr>
            </w:pPr>
            <w:r w:rsidRPr="00DA67DB">
              <w:rPr>
                <w:rFonts w:ascii="Arial" w:hAnsi="Arial"/>
                <w:sz w:val="20"/>
              </w:rPr>
              <w:t>FTA</w:t>
            </w:r>
          </w:p>
        </w:tc>
        <w:tc>
          <w:tcPr>
            <w:tcW w:w="72pt" w:type="dxa"/>
            <w:shd w:val="clear" w:color="auto" w:fill="auto"/>
            <w:vAlign w:val="center"/>
          </w:tcPr>
          <w:p w:rsidRPr="00DA67DB" w:rsidR="009F5E5A" w:rsidP="009F5E5A" w:rsidRDefault="009F5E5A" w14:paraId="7EB2C0C2" w14:textId="77777777">
            <w:pPr>
              <w:pStyle w:val="Style"/>
              <w:tabs>
                <w:tab w:val="left" w:pos="-72pt"/>
              </w:tabs>
              <w:ind w:start="0pt" w:firstLine="0pt"/>
              <w:jc w:val="right"/>
              <w:rPr>
                <w:rFonts w:ascii="Arial" w:hAnsi="Arial"/>
                <w:sz w:val="20"/>
              </w:rPr>
            </w:pPr>
            <w:r w:rsidRPr="00DA67DB">
              <w:rPr>
                <w:rFonts w:ascii="Arial" w:hAnsi="Arial"/>
                <w:color w:val="000000"/>
                <w:sz w:val="20"/>
              </w:rPr>
              <w:t>400,000</w:t>
            </w:r>
          </w:p>
        </w:tc>
        <w:tc>
          <w:tcPr>
            <w:tcW w:w="99pt" w:type="dxa"/>
            <w:shd w:val="clear" w:color="auto" w:fill="auto"/>
            <w:vAlign w:val="center"/>
          </w:tcPr>
          <w:p w:rsidRPr="00DA67DB" w:rsidR="009F5E5A" w:rsidP="009F5E5A" w:rsidRDefault="009F5E5A" w14:paraId="2A99DD3F" w14:textId="77777777">
            <w:pPr>
              <w:pStyle w:val="Style"/>
              <w:tabs>
                <w:tab w:val="left" w:pos="-72pt"/>
              </w:tabs>
              <w:ind w:start="0pt" w:firstLine="0pt"/>
              <w:jc w:val="right"/>
              <w:rPr>
                <w:rFonts w:ascii="Arial" w:hAnsi="Arial"/>
                <w:sz w:val="20"/>
              </w:rPr>
            </w:pPr>
            <w:r w:rsidRPr="00DA67DB">
              <w:rPr>
                <w:rFonts w:ascii="Arial" w:hAnsi="Arial"/>
                <w:color w:val="000000"/>
                <w:sz w:val="20"/>
              </w:rPr>
              <w:t>200,000</w:t>
            </w:r>
          </w:p>
        </w:tc>
        <w:tc>
          <w:tcPr>
            <w:tcW w:w="81pt" w:type="dxa"/>
            <w:shd w:val="clear" w:color="auto" w:fill="auto"/>
            <w:vAlign w:val="center"/>
          </w:tcPr>
          <w:p w:rsidRPr="00DA67DB" w:rsidR="009F5E5A" w:rsidP="009F5E5A" w:rsidRDefault="009F5E5A" w14:paraId="6BC97CA5" w14:textId="77777777">
            <w:pPr>
              <w:pStyle w:val="Style"/>
              <w:tabs>
                <w:tab w:val="left" w:pos="-72pt"/>
              </w:tabs>
              <w:ind w:start="0pt" w:firstLine="0pt"/>
              <w:jc w:val="center"/>
              <w:rPr>
                <w:rFonts w:ascii="Arial" w:hAnsi="Arial"/>
                <w:sz w:val="20"/>
              </w:rPr>
            </w:pPr>
            <w:r w:rsidRPr="00DA67DB">
              <w:rPr>
                <w:rFonts w:ascii="Arial" w:hAnsi="Arial"/>
                <w:color w:val="000000"/>
                <w:sz w:val="20"/>
              </w:rPr>
              <w:t>1</w:t>
            </w:r>
          </w:p>
        </w:tc>
        <w:tc>
          <w:tcPr>
            <w:tcW w:w="85.50pt" w:type="dxa"/>
            <w:shd w:val="clear" w:color="auto" w:fill="auto"/>
            <w:vAlign w:val="center"/>
          </w:tcPr>
          <w:p w:rsidRPr="00DA67DB" w:rsidR="009F5E5A" w:rsidP="009F5E5A" w:rsidRDefault="009F5E5A" w14:paraId="2BBFC013" w14:textId="77777777">
            <w:pPr>
              <w:pStyle w:val="Style"/>
              <w:tabs>
                <w:tab w:val="left" w:pos="-72pt"/>
              </w:tabs>
              <w:ind w:start="0pt" w:firstLine="0pt"/>
              <w:jc w:val="right"/>
              <w:rPr>
                <w:rFonts w:ascii="Arial" w:hAnsi="Arial"/>
                <w:sz w:val="20"/>
              </w:rPr>
            </w:pPr>
            <w:r w:rsidRPr="00DA67DB">
              <w:rPr>
                <w:rFonts w:ascii="Arial" w:hAnsi="Arial"/>
                <w:color w:val="000000"/>
                <w:sz w:val="20"/>
              </w:rPr>
              <w:t xml:space="preserve"> 200,000 </w:t>
            </w:r>
          </w:p>
        </w:tc>
        <w:tc>
          <w:tcPr>
            <w:tcW w:w="90pt" w:type="dxa"/>
            <w:shd w:val="clear" w:color="auto" w:fill="auto"/>
          </w:tcPr>
          <w:p w:rsidRPr="00DA67DB" w:rsidR="009F5E5A" w:rsidP="009F5E5A" w:rsidRDefault="009F5E5A" w14:paraId="763875BC" w14:textId="77777777">
            <w:pPr>
              <w:pStyle w:val="Style"/>
              <w:tabs>
                <w:tab w:val="left" w:pos="-72pt"/>
              </w:tabs>
              <w:ind w:start="0pt" w:firstLine="0pt"/>
              <w:jc w:val="center"/>
              <w:rPr>
                <w:rFonts w:ascii="Arial" w:hAnsi="Arial"/>
                <w:sz w:val="20"/>
              </w:rPr>
            </w:pPr>
          </w:p>
          <w:p w:rsidRPr="00DA67DB" w:rsidR="009F5E5A" w:rsidP="009F5E5A" w:rsidRDefault="009F5E5A" w14:paraId="6F09AF85" w14:textId="77777777">
            <w:pPr>
              <w:pStyle w:val="Style"/>
              <w:tabs>
                <w:tab w:val="left" w:pos="-72pt"/>
              </w:tabs>
              <w:ind w:start="0pt" w:firstLine="0pt"/>
              <w:jc w:val="center"/>
              <w:rPr>
                <w:rFonts w:ascii="Arial" w:hAnsi="Arial"/>
                <w:sz w:val="20"/>
              </w:rPr>
            </w:pPr>
            <w:r w:rsidRPr="00DA67DB">
              <w:rPr>
                <w:rFonts w:ascii="Arial" w:hAnsi="Arial"/>
                <w:sz w:val="20"/>
              </w:rPr>
              <w:t>2 hours</w:t>
            </w:r>
          </w:p>
          <w:p w:rsidRPr="00DA67DB" w:rsidR="009F5E5A" w:rsidP="009F5E5A" w:rsidRDefault="009F5E5A" w14:paraId="619F75D4" w14:textId="77777777">
            <w:pPr>
              <w:pStyle w:val="Style"/>
              <w:tabs>
                <w:tab w:val="left" w:pos="-72pt"/>
              </w:tabs>
              <w:ind w:start="0pt" w:firstLine="0pt"/>
              <w:jc w:val="center"/>
              <w:rPr>
                <w:rFonts w:ascii="Arial" w:hAnsi="Arial"/>
                <w:sz w:val="20"/>
              </w:rPr>
            </w:pPr>
          </w:p>
        </w:tc>
      </w:tr>
      <w:tr w:rsidRPr="00F542DD" w:rsidR="009F5E5A" w:rsidTr="009F5E5A" w14:paraId="16B8C5F6" w14:textId="77777777">
        <w:tc>
          <w:tcPr>
            <w:tcW w:w="94.50pt" w:type="dxa"/>
            <w:shd w:val="clear" w:color="auto" w:fill="auto"/>
          </w:tcPr>
          <w:p w:rsidRPr="00DA67DB" w:rsidR="009F5E5A" w:rsidP="009F5E5A" w:rsidRDefault="009F5E5A" w14:paraId="4705C83A" w14:textId="77777777">
            <w:pPr>
              <w:pStyle w:val="Style"/>
              <w:tabs>
                <w:tab w:val="left" w:pos="-72pt"/>
              </w:tabs>
              <w:ind w:start="0pt" w:firstLine="0pt"/>
              <w:jc w:val="both"/>
              <w:rPr>
                <w:rFonts w:ascii="Arial" w:hAnsi="Arial"/>
                <w:sz w:val="20"/>
              </w:rPr>
            </w:pPr>
          </w:p>
          <w:p w:rsidRPr="00DA67DB" w:rsidR="009F5E5A" w:rsidP="009F5E5A" w:rsidRDefault="00F71A43" w14:paraId="43DF3575" w14:textId="77777777">
            <w:pPr>
              <w:pStyle w:val="Style"/>
              <w:tabs>
                <w:tab w:val="left" w:pos="-72pt"/>
              </w:tabs>
              <w:ind w:start="0pt" w:firstLine="0pt"/>
              <w:jc w:val="both"/>
              <w:rPr>
                <w:rFonts w:ascii="Arial" w:hAnsi="Arial"/>
                <w:sz w:val="20"/>
              </w:rPr>
            </w:pPr>
            <w:r w:rsidRPr="00DA67DB">
              <w:rPr>
                <w:rFonts w:ascii="Arial" w:hAnsi="Arial"/>
                <w:sz w:val="20"/>
              </w:rPr>
              <w:t>U.S.-Colo</w:t>
            </w:r>
            <w:r w:rsidRPr="00DA67DB" w:rsidR="009F5E5A">
              <w:rPr>
                <w:rFonts w:ascii="Arial" w:hAnsi="Arial"/>
                <w:sz w:val="20"/>
              </w:rPr>
              <w:t>mbia</w:t>
            </w:r>
          </w:p>
          <w:p w:rsidRPr="00DA67DB" w:rsidR="009F5E5A" w:rsidP="009F5E5A" w:rsidRDefault="009F5E5A" w14:paraId="6512A1EB" w14:textId="77777777">
            <w:pPr>
              <w:pStyle w:val="Style"/>
              <w:tabs>
                <w:tab w:val="left" w:pos="-72pt"/>
              </w:tabs>
              <w:ind w:start="0pt" w:firstLine="0pt"/>
              <w:jc w:val="both"/>
              <w:rPr>
                <w:rFonts w:ascii="Arial" w:hAnsi="Arial"/>
                <w:sz w:val="20"/>
              </w:rPr>
            </w:pPr>
            <w:r w:rsidRPr="00DA67DB">
              <w:rPr>
                <w:rFonts w:ascii="Arial" w:hAnsi="Arial"/>
                <w:sz w:val="20"/>
              </w:rPr>
              <w:t>TPA</w:t>
            </w:r>
          </w:p>
        </w:tc>
        <w:tc>
          <w:tcPr>
            <w:tcW w:w="72pt" w:type="dxa"/>
            <w:shd w:val="clear" w:color="auto" w:fill="auto"/>
            <w:vAlign w:val="center"/>
          </w:tcPr>
          <w:p w:rsidRPr="00DA67DB" w:rsidR="009F5E5A" w:rsidP="009F5E5A" w:rsidRDefault="009F5E5A" w14:paraId="16DA9B1A" w14:textId="77777777">
            <w:pPr>
              <w:pStyle w:val="Style"/>
              <w:tabs>
                <w:tab w:val="left" w:pos="-72pt"/>
              </w:tabs>
              <w:ind w:start="0pt" w:firstLine="0pt"/>
              <w:jc w:val="right"/>
              <w:rPr>
                <w:rFonts w:ascii="Arial" w:hAnsi="Arial"/>
                <w:sz w:val="20"/>
              </w:rPr>
            </w:pPr>
            <w:r w:rsidRPr="00DA67DB">
              <w:rPr>
                <w:rFonts w:ascii="Arial" w:hAnsi="Arial"/>
                <w:color w:val="000000"/>
                <w:sz w:val="20"/>
              </w:rPr>
              <w:t>80,000</w:t>
            </w:r>
          </w:p>
        </w:tc>
        <w:tc>
          <w:tcPr>
            <w:tcW w:w="99pt" w:type="dxa"/>
            <w:shd w:val="clear" w:color="auto" w:fill="auto"/>
            <w:vAlign w:val="center"/>
          </w:tcPr>
          <w:p w:rsidRPr="00DA67DB" w:rsidR="009F5E5A" w:rsidP="009F5E5A" w:rsidRDefault="009F5E5A" w14:paraId="5B7CE90B" w14:textId="77777777">
            <w:pPr>
              <w:pStyle w:val="Style"/>
              <w:tabs>
                <w:tab w:val="left" w:pos="-72pt"/>
              </w:tabs>
              <w:ind w:start="0pt" w:firstLine="0pt"/>
              <w:jc w:val="right"/>
              <w:rPr>
                <w:rFonts w:ascii="Arial" w:hAnsi="Arial"/>
                <w:sz w:val="20"/>
              </w:rPr>
            </w:pPr>
            <w:r w:rsidRPr="00DA67DB">
              <w:rPr>
                <w:rFonts w:ascii="Arial" w:hAnsi="Arial"/>
                <w:color w:val="000000"/>
                <w:sz w:val="20"/>
              </w:rPr>
              <w:t>40,000</w:t>
            </w:r>
          </w:p>
        </w:tc>
        <w:tc>
          <w:tcPr>
            <w:tcW w:w="81pt" w:type="dxa"/>
            <w:shd w:val="clear" w:color="auto" w:fill="auto"/>
            <w:vAlign w:val="center"/>
          </w:tcPr>
          <w:p w:rsidRPr="00DA67DB" w:rsidR="009F5E5A" w:rsidP="009F5E5A" w:rsidRDefault="009F5E5A" w14:paraId="62053877" w14:textId="77777777">
            <w:pPr>
              <w:pStyle w:val="Style"/>
              <w:tabs>
                <w:tab w:val="left" w:pos="-72pt"/>
              </w:tabs>
              <w:ind w:start="0pt" w:firstLine="0pt"/>
              <w:jc w:val="center"/>
              <w:rPr>
                <w:rFonts w:ascii="Arial" w:hAnsi="Arial"/>
                <w:sz w:val="20"/>
              </w:rPr>
            </w:pPr>
            <w:r w:rsidRPr="00DA67DB">
              <w:rPr>
                <w:rFonts w:ascii="Arial" w:hAnsi="Arial"/>
                <w:color w:val="000000"/>
                <w:sz w:val="20"/>
              </w:rPr>
              <w:t>1</w:t>
            </w:r>
          </w:p>
        </w:tc>
        <w:tc>
          <w:tcPr>
            <w:tcW w:w="85.50pt" w:type="dxa"/>
            <w:shd w:val="clear" w:color="auto" w:fill="auto"/>
            <w:vAlign w:val="center"/>
          </w:tcPr>
          <w:p w:rsidRPr="00DA67DB" w:rsidR="009F5E5A" w:rsidP="009F5E5A" w:rsidRDefault="009F5E5A" w14:paraId="7D541587" w14:textId="77777777">
            <w:pPr>
              <w:pStyle w:val="Style"/>
              <w:tabs>
                <w:tab w:val="left" w:pos="-72pt"/>
              </w:tabs>
              <w:ind w:start="0pt" w:firstLine="0pt"/>
              <w:jc w:val="right"/>
              <w:rPr>
                <w:rFonts w:ascii="Arial" w:hAnsi="Arial"/>
                <w:sz w:val="20"/>
              </w:rPr>
            </w:pPr>
            <w:r w:rsidRPr="00DA67DB">
              <w:rPr>
                <w:rFonts w:ascii="Arial" w:hAnsi="Arial"/>
                <w:color w:val="000000"/>
                <w:sz w:val="20"/>
              </w:rPr>
              <w:t xml:space="preserve">40,000 </w:t>
            </w:r>
          </w:p>
        </w:tc>
        <w:tc>
          <w:tcPr>
            <w:tcW w:w="90pt" w:type="dxa"/>
            <w:shd w:val="clear" w:color="auto" w:fill="auto"/>
            <w:vAlign w:val="center"/>
          </w:tcPr>
          <w:p w:rsidRPr="00DA67DB" w:rsidR="009F5E5A" w:rsidP="009F5E5A" w:rsidRDefault="009F5E5A" w14:paraId="1DCAD641" w14:textId="77777777">
            <w:pPr>
              <w:pStyle w:val="Style"/>
              <w:tabs>
                <w:tab w:val="left" w:pos="-72pt"/>
              </w:tabs>
              <w:ind w:start="0pt" w:firstLine="0pt"/>
              <w:jc w:val="center"/>
              <w:rPr>
                <w:rFonts w:ascii="Arial" w:hAnsi="Arial"/>
                <w:sz w:val="20"/>
              </w:rPr>
            </w:pPr>
            <w:r w:rsidRPr="00DA67DB">
              <w:rPr>
                <w:rFonts w:ascii="Arial" w:hAnsi="Arial"/>
                <w:sz w:val="20"/>
              </w:rPr>
              <w:t>2 hours</w:t>
            </w:r>
          </w:p>
          <w:p w:rsidRPr="00DA67DB" w:rsidR="009F5E5A" w:rsidP="009F5E5A" w:rsidRDefault="009F5E5A" w14:paraId="098A38FC" w14:textId="77777777">
            <w:pPr>
              <w:pStyle w:val="Style"/>
              <w:tabs>
                <w:tab w:val="left" w:pos="-72pt"/>
              </w:tabs>
              <w:ind w:start="0pt" w:firstLine="0pt"/>
              <w:jc w:val="center"/>
              <w:rPr>
                <w:rFonts w:ascii="Arial" w:hAnsi="Arial"/>
                <w:sz w:val="20"/>
              </w:rPr>
            </w:pPr>
          </w:p>
        </w:tc>
      </w:tr>
      <w:tr w:rsidRPr="00F542DD" w:rsidR="009F5E5A" w:rsidTr="009F5E5A" w14:paraId="493DD48E" w14:textId="77777777">
        <w:tc>
          <w:tcPr>
            <w:tcW w:w="94.50pt" w:type="dxa"/>
            <w:shd w:val="clear" w:color="auto" w:fill="auto"/>
          </w:tcPr>
          <w:p w:rsidRPr="00DA67DB" w:rsidR="009F5E5A" w:rsidP="009F5E5A" w:rsidRDefault="009F5E5A" w14:paraId="498F1A80" w14:textId="77777777">
            <w:pPr>
              <w:pStyle w:val="Style"/>
              <w:tabs>
                <w:tab w:val="left" w:pos="-72pt"/>
              </w:tabs>
              <w:ind w:start="0pt" w:firstLine="0pt"/>
              <w:jc w:val="both"/>
              <w:rPr>
                <w:rFonts w:ascii="Arial" w:hAnsi="Arial"/>
                <w:sz w:val="20"/>
              </w:rPr>
            </w:pPr>
          </w:p>
          <w:p w:rsidRPr="00DA67DB" w:rsidR="009F5E5A" w:rsidP="009F5E5A" w:rsidRDefault="009F5E5A" w14:paraId="11F879D1" w14:textId="77777777">
            <w:pPr>
              <w:pStyle w:val="Style"/>
              <w:tabs>
                <w:tab w:val="left" w:pos="-72pt"/>
              </w:tabs>
              <w:ind w:start="0pt" w:firstLine="0pt"/>
              <w:jc w:val="both"/>
              <w:rPr>
                <w:rFonts w:ascii="Arial" w:hAnsi="Arial"/>
                <w:sz w:val="20"/>
              </w:rPr>
            </w:pPr>
            <w:r w:rsidRPr="00DA67DB">
              <w:rPr>
                <w:rFonts w:ascii="Arial" w:hAnsi="Arial"/>
                <w:sz w:val="20"/>
              </w:rPr>
              <w:t>U.S.-Panama</w:t>
            </w:r>
          </w:p>
          <w:p w:rsidRPr="00DA67DB" w:rsidR="009F5E5A" w:rsidP="009F5E5A" w:rsidRDefault="009F5E5A" w14:paraId="04660E30" w14:textId="77777777">
            <w:pPr>
              <w:pStyle w:val="Style"/>
              <w:tabs>
                <w:tab w:val="left" w:pos="-72pt"/>
              </w:tabs>
              <w:ind w:start="0pt" w:firstLine="0pt"/>
              <w:jc w:val="both"/>
              <w:rPr>
                <w:rFonts w:ascii="Arial" w:hAnsi="Arial"/>
                <w:sz w:val="20"/>
              </w:rPr>
            </w:pPr>
            <w:r w:rsidRPr="00DA67DB">
              <w:rPr>
                <w:rFonts w:ascii="Arial" w:hAnsi="Arial"/>
                <w:sz w:val="20"/>
              </w:rPr>
              <w:t>TPA</w:t>
            </w:r>
          </w:p>
        </w:tc>
        <w:tc>
          <w:tcPr>
            <w:tcW w:w="72pt" w:type="dxa"/>
            <w:shd w:val="clear" w:color="auto" w:fill="auto"/>
            <w:vAlign w:val="center"/>
          </w:tcPr>
          <w:p w:rsidRPr="00DA67DB" w:rsidR="009F5E5A" w:rsidP="009F5E5A" w:rsidRDefault="009F5E5A" w14:paraId="5A3AF0F2" w14:textId="77777777">
            <w:pPr>
              <w:pStyle w:val="Style"/>
              <w:tabs>
                <w:tab w:val="left" w:pos="-72pt"/>
              </w:tabs>
              <w:ind w:start="0pt" w:firstLine="0pt"/>
              <w:jc w:val="right"/>
              <w:rPr>
                <w:rFonts w:ascii="Arial" w:hAnsi="Arial"/>
                <w:sz w:val="20"/>
              </w:rPr>
            </w:pPr>
            <w:r w:rsidRPr="00DA67DB">
              <w:rPr>
                <w:rFonts w:ascii="Arial" w:hAnsi="Arial"/>
                <w:color w:val="000000"/>
                <w:sz w:val="20"/>
              </w:rPr>
              <w:t>5,000</w:t>
            </w:r>
          </w:p>
        </w:tc>
        <w:tc>
          <w:tcPr>
            <w:tcW w:w="99pt" w:type="dxa"/>
            <w:shd w:val="clear" w:color="auto" w:fill="auto"/>
            <w:vAlign w:val="center"/>
          </w:tcPr>
          <w:p w:rsidRPr="00DA67DB" w:rsidR="009F5E5A" w:rsidP="009F5E5A" w:rsidRDefault="009F5E5A" w14:paraId="223A65E2" w14:textId="77777777">
            <w:pPr>
              <w:pStyle w:val="Style"/>
              <w:tabs>
                <w:tab w:val="left" w:pos="-72pt"/>
              </w:tabs>
              <w:ind w:start="0pt" w:firstLine="0pt"/>
              <w:jc w:val="right"/>
              <w:rPr>
                <w:rFonts w:ascii="Arial" w:hAnsi="Arial"/>
                <w:sz w:val="20"/>
              </w:rPr>
            </w:pPr>
            <w:r w:rsidRPr="00DA67DB">
              <w:rPr>
                <w:rFonts w:ascii="Arial" w:hAnsi="Arial"/>
                <w:color w:val="000000"/>
                <w:sz w:val="20"/>
              </w:rPr>
              <w:t>2,500</w:t>
            </w:r>
          </w:p>
        </w:tc>
        <w:tc>
          <w:tcPr>
            <w:tcW w:w="81pt" w:type="dxa"/>
            <w:shd w:val="clear" w:color="auto" w:fill="auto"/>
            <w:vAlign w:val="center"/>
          </w:tcPr>
          <w:p w:rsidRPr="00DA67DB" w:rsidR="009F5E5A" w:rsidP="009F5E5A" w:rsidRDefault="009F5E5A" w14:paraId="35634D25" w14:textId="77777777">
            <w:pPr>
              <w:pStyle w:val="Style"/>
              <w:tabs>
                <w:tab w:val="left" w:pos="-72pt"/>
              </w:tabs>
              <w:ind w:start="0pt" w:firstLine="0pt"/>
              <w:jc w:val="center"/>
              <w:rPr>
                <w:rFonts w:ascii="Arial" w:hAnsi="Arial"/>
                <w:sz w:val="20"/>
              </w:rPr>
            </w:pPr>
            <w:r w:rsidRPr="00DA67DB">
              <w:rPr>
                <w:rFonts w:ascii="Arial" w:hAnsi="Arial"/>
                <w:color w:val="000000"/>
                <w:sz w:val="20"/>
              </w:rPr>
              <w:t>1</w:t>
            </w:r>
          </w:p>
        </w:tc>
        <w:tc>
          <w:tcPr>
            <w:tcW w:w="85.50pt" w:type="dxa"/>
            <w:shd w:val="clear" w:color="auto" w:fill="auto"/>
            <w:vAlign w:val="center"/>
          </w:tcPr>
          <w:p w:rsidRPr="00DA67DB" w:rsidR="009F5E5A" w:rsidP="009F5E5A" w:rsidRDefault="009F5E5A" w14:paraId="3D934734" w14:textId="77777777">
            <w:pPr>
              <w:pStyle w:val="Style"/>
              <w:tabs>
                <w:tab w:val="left" w:pos="-72pt"/>
              </w:tabs>
              <w:ind w:start="0pt" w:firstLine="0pt"/>
              <w:jc w:val="right"/>
              <w:rPr>
                <w:rFonts w:ascii="Arial" w:hAnsi="Arial"/>
                <w:sz w:val="20"/>
              </w:rPr>
            </w:pPr>
            <w:r w:rsidRPr="00DA67DB">
              <w:rPr>
                <w:rFonts w:ascii="Arial" w:hAnsi="Arial"/>
                <w:color w:val="000000"/>
                <w:sz w:val="20"/>
              </w:rPr>
              <w:t xml:space="preserve">2,500 </w:t>
            </w:r>
          </w:p>
        </w:tc>
        <w:tc>
          <w:tcPr>
            <w:tcW w:w="90pt" w:type="dxa"/>
            <w:shd w:val="clear" w:color="auto" w:fill="auto"/>
            <w:vAlign w:val="center"/>
          </w:tcPr>
          <w:p w:rsidRPr="00DA67DB" w:rsidR="009F5E5A" w:rsidP="009F5E5A" w:rsidRDefault="009F5E5A" w14:paraId="561F69A9" w14:textId="77777777">
            <w:pPr>
              <w:pStyle w:val="Style"/>
              <w:tabs>
                <w:tab w:val="left" w:pos="-72pt"/>
              </w:tabs>
              <w:ind w:start="0pt" w:firstLine="0pt"/>
              <w:jc w:val="center"/>
              <w:rPr>
                <w:rFonts w:ascii="Arial" w:hAnsi="Arial"/>
                <w:sz w:val="20"/>
              </w:rPr>
            </w:pPr>
            <w:r w:rsidRPr="00DA67DB">
              <w:rPr>
                <w:rFonts w:ascii="Arial" w:hAnsi="Arial"/>
                <w:sz w:val="20"/>
              </w:rPr>
              <w:t>2 hours</w:t>
            </w:r>
          </w:p>
          <w:p w:rsidRPr="00DA67DB" w:rsidR="009F5E5A" w:rsidP="009F5E5A" w:rsidRDefault="009F5E5A" w14:paraId="0E255516" w14:textId="77777777">
            <w:pPr>
              <w:pStyle w:val="Style"/>
              <w:tabs>
                <w:tab w:val="left" w:pos="-72pt"/>
              </w:tabs>
              <w:ind w:start="0pt" w:firstLine="0pt"/>
              <w:jc w:val="center"/>
              <w:rPr>
                <w:rFonts w:ascii="Arial" w:hAnsi="Arial"/>
                <w:sz w:val="20"/>
              </w:rPr>
            </w:pPr>
          </w:p>
        </w:tc>
      </w:tr>
      <w:tr w:rsidRPr="00F542DD" w:rsidR="009F5E5A" w:rsidTr="009F5E5A" w14:paraId="20402FAE" w14:textId="77777777">
        <w:tc>
          <w:tcPr>
            <w:tcW w:w="94.50pt" w:type="dxa"/>
            <w:shd w:val="clear" w:color="auto" w:fill="auto"/>
          </w:tcPr>
          <w:p w:rsidRPr="00DA67DB" w:rsidR="0091192B" w:rsidP="0091192B" w:rsidRDefault="0091192B" w14:paraId="641021D4" w14:textId="77777777">
            <w:pPr>
              <w:pStyle w:val="Style"/>
              <w:tabs>
                <w:tab w:val="left" w:pos="-72pt"/>
              </w:tabs>
              <w:ind w:start="0pt" w:firstLine="0pt"/>
              <w:jc w:val="both"/>
              <w:rPr>
                <w:rFonts w:ascii="Arial" w:hAnsi="Arial"/>
                <w:sz w:val="20"/>
              </w:rPr>
            </w:pPr>
          </w:p>
          <w:p w:rsidRPr="00DA67DB" w:rsidR="009F5E5A" w:rsidP="0091192B" w:rsidRDefault="0091192B" w14:paraId="59EE9E7A" w14:textId="77777777">
            <w:pPr>
              <w:pStyle w:val="Style"/>
              <w:tabs>
                <w:tab w:val="left" w:pos="-72pt"/>
              </w:tabs>
              <w:ind w:start="0pt" w:firstLine="0pt"/>
              <w:jc w:val="both"/>
              <w:rPr>
                <w:rFonts w:ascii="Arial" w:hAnsi="Arial"/>
                <w:sz w:val="20"/>
              </w:rPr>
            </w:pPr>
            <w:r w:rsidRPr="00DA67DB">
              <w:rPr>
                <w:rFonts w:ascii="Arial" w:hAnsi="Arial"/>
                <w:sz w:val="20"/>
              </w:rPr>
              <w:t>CAFTA-DR</w:t>
            </w:r>
            <w:r w:rsidRPr="00DA67DB" w:rsidR="00FC4EB1">
              <w:rPr>
                <w:rFonts w:ascii="Arial" w:hAnsi="Arial"/>
                <w:sz w:val="20"/>
              </w:rPr>
              <w:t>-U.S.</w:t>
            </w:r>
            <w:r w:rsidRPr="00DA67DB">
              <w:rPr>
                <w:rFonts w:ascii="Arial" w:hAnsi="Arial"/>
                <w:sz w:val="20"/>
              </w:rPr>
              <w:t xml:space="preserve"> </w:t>
            </w:r>
            <w:r w:rsidRPr="00DA67DB" w:rsidR="009F5E5A">
              <w:rPr>
                <w:rFonts w:ascii="Arial" w:hAnsi="Arial"/>
                <w:sz w:val="20"/>
              </w:rPr>
              <w:t>FTA</w:t>
            </w:r>
          </w:p>
        </w:tc>
        <w:tc>
          <w:tcPr>
            <w:tcW w:w="72pt" w:type="dxa"/>
            <w:shd w:val="clear" w:color="auto" w:fill="auto"/>
            <w:vAlign w:val="center"/>
          </w:tcPr>
          <w:p w:rsidRPr="00DA67DB" w:rsidR="009F5E5A" w:rsidP="009F5E5A" w:rsidRDefault="009F5E5A" w14:paraId="32428DB5" w14:textId="77777777">
            <w:pPr>
              <w:pStyle w:val="Style"/>
              <w:tabs>
                <w:tab w:val="left" w:pos="-72pt"/>
              </w:tabs>
              <w:ind w:start="0pt" w:firstLine="0pt"/>
              <w:jc w:val="right"/>
              <w:rPr>
                <w:rFonts w:ascii="Arial" w:hAnsi="Arial"/>
                <w:sz w:val="20"/>
              </w:rPr>
            </w:pPr>
            <w:r w:rsidRPr="00DA67DB">
              <w:rPr>
                <w:rFonts w:ascii="Arial" w:hAnsi="Arial"/>
                <w:color w:val="000000"/>
                <w:sz w:val="20"/>
              </w:rPr>
              <w:t>4,800</w:t>
            </w:r>
          </w:p>
        </w:tc>
        <w:tc>
          <w:tcPr>
            <w:tcW w:w="99pt" w:type="dxa"/>
            <w:shd w:val="clear" w:color="auto" w:fill="auto"/>
            <w:vAlign w:val="center"/>
          </w:tcPr>
          <w:p w:rsidRPr="00DA67DB" w:rsidR="009F5E5A" w:rsidP="009F5E5A" w:rsidRDefault="009F5E5A" w14:paraId="3E4314FF" w14:textId="77777777">
            <w:pPr>
              <w:pStyle w:val="Style"/>
              <w:tabs>
                <w:tab w:val="left" w:pos="-72pt"/>
              </w:tabs>
              <w:ind w:start="0pt" w:firstLine="0pt"/>
              <w:jc w:val="right"/>
              <w:rPr>
                <w:rFonts w:ascii="Arial" w:hAnsi="Arial"/>
                <w:sz w:val="20"/>
              </w:rPr>
            </w:pPr>
            <w:r w:rsidRPr="00DA67DB">
              <w:rPr>
                <w:rFonts w:ascii="Arial" w:hAnsi="Arial"/>
                <w:color w:val="000000"/>
                <w:sz w:val="20"/>
              </w:rPr>
              <w:t>800</w:t>
            </w:r>
          </w:p>
        </w:tc>
        <w:tc>
          <w:tcPr>
            <w:tcW w:w="81pt" w:type="dxa"/>
            <w:shd w:val="clear" w:color="auto" w:fill="auto"/>
            <w:vAlign w:val="center"/>
          </w:tcPr>
          <w:p w:rsidRPr="00DA67DB" w:rsidR="009F5E5A" w:rsidP="009F5E5A" w:rsidRDefault="009F5E5A" w14:paraId="2E8955FA" w14:textId="77777777">
            <w:pPr>
              <w:pStyle w:val="Style"/>
              <w:tabs>
                <w:tab w:val="left" w:pos="-72pt"/>
              </w:tabs>
              <w:ind w:start="0pt" w:firstLine="0pt"/>
              <w:jc w:val="center"/>
              <w:rPr>
                <w:rFonts w:ascii="Arial" w:hAnsi="Arial"/>
                <w:sz w:val="20"/>
              </w:rPr>
            </w:pPr>
            <w:r w:rsidRPr="00DA67DB">
              <w:rPr>
                <w:rFonts w:ascii="Arial" w:hAnsi="Arial"/>
                <w:color w:val="000000"/>
                <w:sz w:val="20"/>
              </w:rPr>
              <w:t>3</w:t>
            </w:r>
          </w:p>
        </w:tc>
        <w:tc>
          <w:tcPr>
            <w:tcW w:w="85.50pt" w:type="dxa"/>
            <w:shd w:val="clear" w:color="auto" w:fill="auto"/>
            <w:vAlign w:val="center"/>
          </w:tcPr>
          <w:p w:rsidRPr="00DA67DB" w:rsidR="009F5E5A" w:rsidP="009F5E5A" w:rsidRDefault="009F5E5A" w14:paraId="65B41B67" w14:textId="77777777">
            <w:pPr>
              <w:pStyle w:val="Style"/>
              <w:tabs>
                <w:tab w:val="left" w:pos="-72pt"/>
              </w:tabs>
              <w:ind w:start="0pt" w:firstLine="0pt"/>
              <w:jc w:val="right"/>
              <w:rPr>
                <w:rFonts w:ascii="Arial" w:hAnsi="Arial"/>
                <w:sz w:val="20"/>
              </w:rPr>
            </w:pPr>
            <w:r w:rsidRPr="00DA67DB">
              <w:rPr>
                <w:rFonts w:ascii="Arial" w:hAnsi="Arial"/>
                <w:color w:val="000000"/>
                <w:sz w:val="20"/>
              </w:rPr>
              <w:t xml:space="preserve">2,400 </w:t>
            </w:r>
          </w:p>
        </w:tc>
        <w:tc>
          <w:tcPr>
            <w:tcW w:w="90pt" w:type="dxa"/>
            <w:shd w:val="clear" w:color="auto" w:fill="auto"/>
            <w:vAlign w:val="center"/>
          </w:tcPr>
          <w:p w:rsidRPr="00DA67DB" w:rsidR="009F5E5A" w:rsidP="009F5E5A" w:rsidRDefault="009F5E5A" w14:paraId="498C387A" w14:textId="77777777">
            <w:pPr>
              <w:pStyle w:val="Style"/>
              <w:tabs>
                <w:tab w:val="left" w:pos="-72pt"/>
              </w:tabs>
              <w:ind w:start="0pt" w:firstLine="0pt"/>
              <w:jc w:val="center"/>
              <w:rPr>
                <w:rFonts w:ascii="Arial" w:hAnsi="Arial"/>
                <w:sz w:val="20"/>
              </w:rPr>
            </w:pPr>
            <w:r w:rsidRPr="00DA67DB">
              <w:rPr>
                <w:rFonts w:ascii="Arial" w:hAnsi="Arial"/>
                <w:sz w:val="20"/>
              </w:rPr>
              <w:t>2 hours</w:t>
            </w:r>
          </w:p>
          <w:p w:rsidRPr="00DA67DB" w:rsidR="009F5E5A" w:rsidP="009F5E5A" w:rsidRDefault="009F5E5A" w14:paraId="235F760A" w14:textId="77777777">
            <w:pPr>
              <w:pStyle w:val="Style"/>
              <w:tabs>
                <w:tab w:val="left" w:pos="-72pt"/>
              </w:tabs>
              <w:ind w:start="0pt" w:firstLine="0pt"/>
              <w:jc w:val="center"/>
              <w:rPr>
                <w:rFonts w:ascii="Arial" w:hAnsi="Arial"/>
                <w:sz w:val="20"/>
              </w:rPr>
            </w:pPr>
          </w:p>
        </w:tc>
      </w:tr>
      <w:tr w:rsidRPr="00F542DD" w:rsidR="00E85799" w:rsidTr="009F5E5A" w14:paraId="6F8F648C" w14:textId="77777777">
        <w:tc>
          <w:tcPr>
            <w:tcW w:w="94.50pt" w:type="dxa"/>
            <w:shd w:val="clear" w:color="auto" w:fill="auto"/>
          </w:tcPr>
          <w:p w:rsidRPr="00DA67DB" w:rsidR="00E85799" w:rsidP="0091192B" w:rsidRDefault="00E85799" w14:paraId="5971FC14" w14:textId="77777777">
            <w:pPr>
              <w:pStyle w:val="Style"/>
              <w:tabs>
                <w:tab w:val="left" w:pos="-72pt"/>
              </w:tabs>
              <w:ind w:start="0pt" w:firstLine="0pt"/>
              <w:jc w:val="both"/>
              <w:rPr>
                <w:rFonts w:ascii="Arial" w:hAnsi="Arial"/>
                <w:sz w:val="20"/>
              </w:rPr>
            </w:pPr>
            <w:r w:rsidRPr="00DA67DB">
              <w:rPr>
                <w:rFonts w:ascii="Arial" w:hAnsi="Arial"/>
                <w:sz w:val="20"/>
              </w:rPr>
              <w:t>JAPAN-U.S.FTA</w:t>
            </w:r>
          </w:p>
        </w:tc>
        <w:tc>
          <w:tcPr>
            <w:tcW w:w="72pt" w:type="dxa"/>
            <w:shd w:val="clear" w:color="auto" w:fill="auto"/>
            <w:vAlign w:val="center"/>
          </w:tcPr>
          <w:p w:rsidRPr="00DA67DB" w:rsidR="00E85799" w:rsidP="009F5E5A" w:rsidRDefault="004509F6" w14:paraId="04E06B41" w14:textId="77777777">
            <w:pPr>
              <w:pStyle w:val="Style"/>
              <w:tabs>
                <w:tab w:val="left" w:pos="-72pt"/>
              </w:tabs>
              <w:ind w:start="0pt" w:firstLine="0pt"/>
              <w:jc w:val="right"/>
              <w:rPr>
                <w:rFonts w:ascii="Arial" w:hAnsi="Arial"/>
                <w:color w:val="000000"/>
                <w:sz w:val="20"/>
              </w:rPr>
            </w:pPr>
            <w:r w:rsidRPr="00DA67DB">
              <w:rPr>
                <w:rFonts w:ascii="Arial" w:hAnsi="Arial"/>
                <w:color w:val="000000"/>
                <w:sz w:val="20"/>
              </w:rPr>
              <w:t>80,000</w:t>
            </w:r>
          </w:p>
        </w:tc>
        <w:tc>
          <w:tcPr>
            <w:tcW w:w="99pt" w:type="dxa"/>
            <w:shd w:val="clear" w:color="auto" w:fill="auto"/>
            <w:vAlign w:val="center"/>
          </w:tcPr>
          <w:p w:rsidRPr="00DA67DB" w:rsidR="00E85799" w:rsidP="009F5E5A" w:rsidRDefault="004509F6" w14:paraId="307F43E1" w14:textId="77777777">
            <w:pPr>
              <w:pStyle w:val="Style"/>
              <w:tabs>
                <w:tab w:val="left" w:pos="-72pt"/>
              </w:tabs>
              <w:ind w:start="0pt" w:firstLine="0pt"/>
              <w:jc w:val="right"/>
              <w:rPr>
                <w:rFonts w:ascii="Arial" w:hAnsi="Arial"/>
                <w:color w:val="000000"/>
                <w:sz w:val="20"/>
              </w:rPr>
            </w:pPr>
            <w:r w:rsidRPr="00DA67DB">
              <w:rPr>
                <w:rFonts w:ascii="Arial" w:hAnsi="Arial"/>
                <w:color w:val="000000"/>
                <w:sz w:val="20"/>
              </w:rPr>
              <w:t>40,000</w:t>
            </w:r>
          </w:p>
        </w:tc>
        <w:tc>
          <w:tcPr>
            <w:tcW w:w="81pt" w:type="dxa"/>
            <w:shd w:val="clear" w:color="auto" w:fill="auto"/>
            <w:vAlign w:val="center"/>
          </w:tcPr>
          <w:p w:rsidRPr="00DA67DB" w:rsidR="00E85799" w:rsidP="009F5E5A" w:rsidRDefault="004509F6" w14:paraId="1D5BC91C" w14:textId="77777777">
            <w:pPr>
              <w:pStyle w:val="Style"/>
              <w:tabs>
                <w:tab w:val="left" w:pos="-72pt"/>
              </w:tabs>
              <w:ind w:start="0pt" w:firstLine="0pt"/>
              <w:jc w:val="center"/>
              <w:rPr>
                <w:rFonts w:ascii="Arial" w:hAnsi="Arial"/>
                <w:color w:val="000000"/>
                <w:sz w:val="20"/>
              </w:rPr>
            </w:pPr>
            <w:r w:rsidRPr="00DA67DB">
              <w:rPr>
                <w:rFonts w:ascii="Arial" w:hAnsi="Arial"/>
                <w:color w:val="000000"/>
                <w:sz w:val="20"/>
              </w:rPr>
              <w:t>1</w:t>
            </w:r>
          </w:p>
        </w:tc>
        <w:tc>
          <w:tcPr>
            <w:tcW w:w="85.50pt" w:type="dxa"/>
            <w:shd w:val="clear" w:color="auto" w:fill="auto"/>
            <w:vAlign w:val="center"/>
          </w:tcPr>
          <w:p w:rsidRPr="00DA67DB" w:rsidR="00E85799" w:rsidP="009F5E5A" w:rsidRDefault="004509F6" w14:paraId="653EFDC1" w14:textId="77777777">
            <w:pPr>
              <w:pStyle w:val="Style"/>
              <w:tabs>
                <w:tab w:val="left" w:pos="-72pt"/>
              </w:tabs>
              <w:ind w:start="0pt" w:firstLine="0pt"/>
              <w:jc w:val="right"/>
              <w:rPr>
                <w:rFonts w:ascii="Arial" w:hAnsi="Arial"/>
                <w:color w:val="000000"/>
                <w:sz w:val="20"/>
              </w:rPr>
            </w:pPr>
            <w:r w:rsidRPr="00DA67DB">
              <w:rPr>
                <w:rFonts w:ascii="Arial" w:hAnsi="Arial"/>
                <w:color w:val="000000"/>
                <w:sz w:val="20"/>
              </w:rPr>
              <w:t>40,000</w:t>
            </w:r>
          </w:p>
        </w:tc>
        <w:tc>
          <w:tcPr>
            <w:tcW w:w="90pt" w:type="dxa"/>
            <w:shd w:val="clear" w:color="auto" w:fill="auto"/>
            <w:vAlign w:val="center"/>
          </w:tcPr>
          <w:p w:rsidRPr="00DA67DB" w:rsidR="00E85799" w:rsidP="009F5E5A" w:rsidRDefault="00E85799" w14:paraId="3C99B300" w14:textId="77777777">
            <w:pPr>
              <w:pStyle w:val="Style"/>
              <w:tabs>
                <w:tab w:val="left" w:pos="-72pt"/>
              </w:tabs>
              <w:ind w:start="0pt" w:firstLine="0pt"/>
              <w:jc w:val="center"/>
              <w:rPr>
                <w:rFonts w:ascii="Arial" w:hAnsi="Arial"/>
                <w:sz w:val="20"/>
              </w:rPr>
            </w:pPr>
            <w:r w:rsidRPr="00DA67DB">
              <w:rPr>
                <w:rFonts w:ascii="Arial" w:hAnsi="Arial"/>
                <w:sz w:val="20"/>
              </w:rPr>
              <w:t>2 hours</w:t>
            </w:r>
          </w:p>
          <w:p w:rsidRPr="00DA67DB" w:rsidR="00096D2B" w:rsidP="009F5E5A" w:rsidRDefault="00096D2B" w14:paraId="6F74D154" w14:textId="77777777">
            <w:pPr>
              <w:pStyle w:val="Style"/>
              <w:tabs>
                <w:tab w:val="left" w:pos="-72pt"/>
              </w:tabs>
              <w:ind w:start="0pt" w:firstLine="0pt"/>
              <w:jc w:val="center"/>
              <w:rPr>
                <w:rFonts w:ascii="Arial" w:hAnsi="Arial"/>
                <w:sz w:val="20"/>
              </w:rPr>
            </w:pPr>
          </w:p>
        </w:tc>
      </w:tr>
      <w:tr w:rsidRPr="00F542DD" w:rsidR="00E85799" w:rsidTr="009F5E5A" w14:paraId="38FD1F3B" w14:textId="77777777">
        <w:tc>
          <w:tcPr>
            <w:tcW w:w="94.50pt" w:type="dxa"/>
            <w:shd w:val="clear" w:color="auto" w:fill="auto"/>
          </w:tcPr>
          <w:p w:rsidRPr="00DA67DB" w:rsidR="00E85799" w:rsidP="0091192B" w:rsidRDefault="00E85799" w14:paraId="6B113163" w14:textId="77777777">
            <w:pPr>
              <w:pStyle w:val="Style"/>
              <w:tabs>
                <w:tab w:val="left" w:pos="-72pt"/>
              </w:tabs>
              <w:ind w:start="0pt" w:firstLine="0pt"/>
              <w:jc w:val="both"/>
              <w:rPr>
                <w:rFonts w:ascii="Arial" w:hAnsi="Arial"/>
                <w:sz w:val="20"/>
              </w:rPr>
            </w:pPr>
            <w:r w:rsidRPr="00DA67DB">
              <w:rPr>
                <w:rFonts w:ascii="Arial" w:hAnsi="Arial"/>
                <w:sz w:val="20"/>
              </w:rPr>
              <w:t>USMCA</w:t>
            </w:r>
          </w:p>
        </w:tc>
        <w:tc>
          <w:tcPr>
            <w:tcW w:w="72pt" w:type="dxa"/>
            <w:shd w:val="clear" w:color="auto" w:fill="auto"/>
            <w:vAlign w:val="center"/>
          </w:tcPr>
          <w:p w:rsidRPr="00DA67DB" w:rsidR="00E85799" w:rsidP="009F5E5A" w:rsidRDefault="004509F6" w14:paraId="0DA09DC7" w14:textId="2F7FFAF1">
            <w:pPr>
              <w:pStyle w:val="Style"/>
              <w:tabs>
                <w:tab w:val="left" w:pos="-72pt"/>
              </w:tabs>
              <w:ind w:start="0pt" w:firstLine="0pt"/>
              <w:jc w:val="right"/>
              <w:rPr>
                <w:rFonts w:ascii="Arial" w:hAnsi="Arial"/>
                <w:color w:val="000000"/>
                <w:sz w:val="20"/>
              </w:rPr>
            </w:pPr>
            <w:r w:rsidRPr="00DA67DB">
              <w:rPr>
                <w:rFonts w:ascii="Arial" w:hAnsi="Arial"/>
                <w:color w:val="000000"/>
                <w:sz w:val="20"/>
              </w:rPr>
              <w:t>8,600,</w:t>
            </w:r>
            <w:r w:rsidRPr="00DA67DB" w:rsidR="00B60616">
              <w:rPr>
                <w:rFonts w:ascii="Arial" w:hAnsi="Arial"/>
                <w:color w:val="000000"/>
                <w:sz w:val="20"/>
              </w:rPr>
              <w:t>1</w:t>
            </w:r>
            <w:r w:rsidRPr="00DA67DB" w:rsidR="0054580F">
              <w:rPr>
                <w:rFonts w:ascii="Arial" w:hAnsi="Arial"/>
                <w:color w:val="000000"/>
                <w:sz w:val="20"/>
              </w:rPr>
              <w:t>2</w:t>
            </w:r>
            <w:r w:rsidRPr="00DA67DB">
              <w:rPr>
                <w:rFonts w:ascii="Arial" w:hAnsi="Arial"/>
                <w:color w:val="000000"/>
                <w:sz w:val="20"/>
              </w:rPr>
              <w:t>0</w:t>
            </w:r>
          </w:p>
        </w:tc>
        <w:tc>
          <w:tcPr>
            <w:tcW w:w="99pt" w:type="dxa"/>
            <w:shd w:val="clear" w:color="auto" w:fill="auto"/>
            <w:vAlign w:val="center"/>
          </w:tcPr>
          <w:p w:rsidRPr="00DA67DB" w:rsidR="00E85799" w:rsidP="009F5E5A" w:rsidRDefault="004509F6" w14:paraId="65D183AD" w14:textId="246E6208">
            <w:pPr>
              <w:pStyle w:val="Style"/>
              <w:tabs>
                <w:tab w:val="left" w:pos="-72pt"/>
              </w:tabs>
              <w:ind w:start="0pt" w:firstLine="0pt"/>
              <w:jc w:val="right"/>
              <w:rPr>
                <w:rFonts w:ascii="Arial" w:hAnsi="Arial"/>
                <w:color w:val="000000"/>
                <w:sz w:val="20"/>
              </w:rPr>
            </w:pPr>
            <w:r w:rsidRPr="00DA67DB">
              <w:rPr>
                <w:rFonts w:ascii="Arial" w:hAnsi="Arial"/>
                <w:color w:val="000000"/>
                <w:sz w:val="20"/>
              </w:rPr>
              <w:t>4,300,0</w:t>
            </w:r>
            <w:r w:rsidRPr="00DA67DB" w:rsidR="0054580F">
              <w:rPr>
                <w:rFonts w:ascii="Arial" w:hAnsi="Arial"/>
                <w:color w:val="000000"/>
                <w:sz w:val="20"/>
              </w:rPr>
              <w:t>6</w:t>
            </w:r>
            <w:r w:rsidRPr="00DA67DB">
              <w:rPr>
                <w:rFonts w:ascii="Arial" w:hAnsi="Arial"/>
                <w:color w:val="000000"/>
                <w:sz w:val="20"/>
              </w:rPr>
              <w:t>0</w:t>
            </w:r>
          </w:p>
        </w:tc>
        <w:tc>
          <w:tcPr>
            <w:tcW w:w="81pt" w:type="dxa"/>
            <w:shd w:val="clear" w:color="auto" w:fill="auto"/>
            <w:vAlign w:val="center"/>
          </w:tcPr>
          <w:p w:rsidRPr="00DA67DB" w:rsidR="00E85799" w:rsidP="009F5E5A" w:rsidRDefault="004509F6" w14:paraId="31B58061" w14:textId="77777777">
            <w:pPr>
              <w:pStyle w:val="Style"/>
              <w:tabs>
                <w:tab w:val="left" w:pos="-72pt"/>
              </w:tabs>
              <w:ind w:start="0pt" w:firstLine="0pt"/>
              <w:jc w:val="center"/>
              <w:rPr>
                <w:rFonts w:ascii="Arial" w:hAnsi="Arial"/>
                <w:color w:val="000000"/>
                <w:sz w:val="20"/>
              </w:rPr>
            </w:pPr>
            <w:r w:rsidRPr="00DA67DB">
              <w:rPr>
                <w:rFonts w:ascii="Arial" w:hAnsi="Arial"/>
                <w:color w:val="000000"/>
                <w:sz w:val="20"/>
              </w:rPr>
              <w:t>1</w:t>
            </w:r>
          </w:p>
        </w:tc>
        <w:tc>
          <w:tcPr>
            <w:tcW w:w="85.50pt" w:type="dxa"/>
            <w:shd w:val="clear" w:color="auto" w:fill="auto"/>
            <w:vAlign w:val="center"/>
          </w:tcPr>
          <w:p w:rsidRPr="00DA67DB" w:rsidR="00E85799" w:rsidP="009F5E5A" w:rsidRDefault="004509F6" w14:paraId="1B0ADEBC" w14:textId="4EEA926C">
            <w:pPr>
              <w:pStyle w:val="Style"/>
              <w:tabs>
                <w:tab w:val="left" w:pos="-72pt"/>
              </w:tabs>
              <w:ind w:start="0pt" w:firstLine="0pt"/>
              <w:jc w:val="right"/>
              <w:rPr>
                <w:rFonts w:ascii="Arial" w:hAnsi="Arial"/>
                <w:color w:val="000000"/>
                <w:sz w:val="20"/>
              </w:rPr>
            </w:pPr>
            <w:r w:rsidRPr="00DA67DB">
              <w:rPr>
                <w:rFonts w:ascii="Arial" w:hAnsi="Arial"/>
                <w:color w:val="000000"/>
                <w:sz w:val="20"/>
              </w:rPr>
              <w:t>4,300,0</w:t>
            </w:r>
            <w:r w:rsidRPr="00DA67DB" w:rsidR="0054580F">
              <w:rPr>
                <w:rFonts w:ascii="Arial" w:hAnsi="Arial"/>
                <w:color w:val="000000"/>
                <w:sz w:val="20"/>
              </w:rPr>
              <w:t>6</w:t>
            </w:r>
            <w:r w:rsidRPr="00DA67DB">
              <w:rPr>
                <w:rFonts w:ascii="Arial" w:hAnsi="Arial"/>
                <w:color w:val="000000"/>
                <w:sz w:val="20"/>
              </w:rPr>
              <w:t>0</w:t>
            </w:r>
          </w:p>
        </w:tc>
        <w:tc>
          <w:tcPr>
            <w:tcW w:w="90pt" w:type="dxa"/>
            <w:shd w:val="clear" w:color="auto" w:fill="auto"/>
            <w:vAlign w:val="center"/>
          </w:tcPr>
          <w:p w:rsidRPr="00DA67DB" w:rsidR="00E85799" w:rsidP="009F5E5A" w:rsidRDefault="00E85799" w14:paraId="0B0F8F71" w14:textId="77777777">
            <w:pPr>
              <w:pStyle w:val="Style"/>
              <w:tabs>
                <w:tab w:val="left" w:pos="-72pt"/>
              </w:tabs>
              <w:ind w:start="0pt" w:firstLine="0pt"/>
              <w:jc w:val="center"/>
              <w:rPr>
                <w:rFonts w:ascii="Arial" w:hAnsi="Arial"/>
                <w:sz w:val="20"/>
              </w:rPr>
            </w:pPr>
            <w:r w:rsidRPr="00DA67DB">
              <w:rPr>
                <w:rFonts w:ascii="Arial" w:hAnsi="Arial"/>
                <w:sz w:val="20"/>
              </w:rPr>
              <w:t>2 hours</w:t>
            </w:r>
          </w:p>
          <w:p w:rsidRPr="00DA67DB" w:rsidR="00096D2B" w:rsidP="009F5E5A" w:rsidRDefault="00096D2B" w14:paraId="6EFE9DEA" w14:textId="77777777">
            <w:pPr>
              <w:pStyle w:val="Style"/>
              <w:tabs>
                <w:tab w:val="left" w:pos="-72pt"/>
              </w:tabs>
              <w:ind w:start="0pt" w:firstLine="0pt"/>
              <w:jc w:val="center"/>
              <w:rPr>
                <w:rFonts w:ascii="Arial" w:hAnsi="Arial"/>
                <w:sz w:val="20"/>
              </w:rPr>
            </w:pPr>
          </w:p>
        </w:tc>
      </w:tr>
      <w:tr w:rsidRPr="00F542DD" w:rsidR="00E142AF" w:rsidTr="00F542DD" w14:paraId="708B4EAF" w14:textId="77777777">
        <w:tc>
          <w:tcPr>
            <w:tcW w:w="94.50pt" w:type="dxa"/>
            <w:shd w:val="clear" w:color="auto" w:fill="auto"/>
          </w:tcPr>
          <w:p w:rsidRPr="00DA67DB" w:rsidR="00E142AF" w:rsidP="00E142AF" w:rsidRDefault="00E142AF" w14:paraId="61A3F2C6" w14:textId="77777777">
            <w:pPr>
              <w:pStyle w:val="Style"/>
              <w:tabs>
                <w:tab w:val="left" w:pos="-72pt"/>
              </w:tabs>
              <w:ind w:start="0pt" w:firstLine="0pt"/>
              <w:jc w:val="both"/>
              <w:rPr>
                <w:rFonts w:ascii="Arial" w:hAnsi="Arial"/>
                <w:b/>
                <w:sz w:val="20"/>
              </w:rPr>
            </w:pPr>
          </w:p>
          <w:p w:rsidRPr="00DA67DB" w:rsidR="00E142AF" w:rsidP="00E142AF" w:rsidRDefault="00E142AF" w14:paraId="69A575B0" w14:textId="77777777">
            <w:pPr>
              <w:pStyle w:val="Style"/>
              <w:tabs>
                <w:tab w:val="left" w:pos="-72pt"/>
              </w:tabs>
              <w:ind w:start="0pt" w:firstLine="0pt"/>
              <w:jc w:val="both"/>
              <w:rPr>
                <w:rFonts w:ascii="Arial" w:hAnsi="Arial"/>
                <w:b/>
                <w:sz w:val="20"/>
              </w:rPr>
            </w:pPr>
            <w:r w:rsidRPr="00DA67DB">
              <w:rPr>
                <w:rFonts w:ascii="Arial" w:hAnsi="Arial"/>
                <w:b/>
                <w:sz w:val="20"/>
              </w:rPr>
              <w:t>TOTAL</w:t>
            </w:r>
          </w:p>
        </w:tc>
        <w:tc>
          <w:tcPr>
            <w:tcW w:w="72pt" w:type="dxa"/>
            <w:shd w:val="clear" w:color="auto" w:fill="auto"/>
          </w:tcPr>
          <w:p w:rsidRPr="00DA67DB" w:rsidR="00E142AF" w:rsidP="007B7C8F" w:rsidRDefault="007B7C8F" w14:paraId="0BA0C006" w14:textId="1ACD7A47">
            <w:pPr>
              <w:pStyle w:val="NormalWeb"/>
              <w:widowControl w:val="0"/>
              <w:tabs>
                <w:tab w:val="left" w:pos="-72pt"/>
              </w:tabs>
              <w:jc w:val="right"/>
              <w:rPr>
                <w:rFonts w:ascii="Arial" w:hAnsi="Arial"/>
                <w:b/>
                <w:sz w:val="20"/>
                <w:szCs w:val="20"/>
              </w:rPr>
            </w:pPr>
            <w:r w:rsidRPr="00DA67DB">
              <w:rPr>
                <w:rFonts w:ascii="Arial" w:hAnsi="Arial"/>
                <w:b/>
                <w:sz w:val="20"/>
                <w:szCs w:val="20"/>
              </w:rPr>
              <w:t>9,402,120</w:t>
            </w:r>
          </w:p>
        </w:tc>
        <w:tc>
          <w:tcPr>
            <w:tcW w:w="99pt" w:type="dxa"/>
            <w:shd w:val="clear" w:color="auto" w:fill="auto"/>
          </w:tcPr>
          <w:p w:rsidRPr="00DA67DB" w:rsidR="00E142AF" w:rsidP="009F5E5A" w:rsidRDefault="00E142AF" w14:paraId="30F36CEA" w14:textId="1438B57A">
            <w:pPr>
              <w:pStyle w:val="NormalWeb"/>
              <w:widowControl w:val="0"/>
              <w:tabs>
                <w:tab w:val="left" w:pos="-72pt"/>
              </w:tabs>
              <w:jc w:val="right"/>
              <w:rPr>
                <w:rFonts w:ascii="Arial" w:hAnsi="Arial"/>
                <w:b/>
                <w:sz w:val="20"/>
                <w:szCs w:val="20"/>
              </w:rPr>
            </w:pPr>
            <w:r w:rsidRPr="00DA67DB">
              <w:rPr>
                <w:rFonts w:ascii="Arial" w:hAnsi="Arial"/>
                <w:b/>
                <w:sz w:val="20"/>
                <w:szCs w:val="20"/>
              </w:rPr>
              <w:t xml:space="preserve">  </w:t>
            </w:r>
            <w:r w:rsidRPr="00DA67DB" w:rsidR="0054580F">
              <w:rPr>
                <w:rFonts w:ascii="Arial" w:hAnsi="Arial"/>
                <w:b/>
                <w:sz w:val="20"/>
                <w:szCs w:val="20"/>
              </w:rPr>
              <w:t>4,699,46</w:t>
            </w:r>
            <w:r w:rsidRPr="00DA67DB" w:rsidR="009F5E5A">
              <w:rPr>
                <w:rFonts w:ascii="Arial" w:hAnsi="Arial"/>
                <w:b/>
                <w:sz w:val="20"/>
                <w:szCs w:val="20"/>
              </w:rPr>
              <w:t>0</w:t>
            </w:r>
          </w:p>
        </w:tc>
        <w:tc>
          <w:tcPr>
            <w:tcW w:w="81pt" w:type="dxa"/>
            <w:shd w:val="clear" w:color="auto" w:fill="auto"/>
          </w:tcPr>
          <w:p w:rsidRPr="00DA67DB" w:rsidR="00E142AF" w:rsidP="00E142AF" w:rsidRDefault="00E142AF" w14:paraId="05A61278" w14:textId="77777777">
            <w:pPr>
              <w:pStyle w:val="NormalWeb"/>
              <w:widowControl w:val="0"/>
              <w:tabs>
                <w:tab w:val="left" w:pos="-72pt"/>
              </w:tabs>
              <w:jc w:val="both"/>
              <w:rPr>
                <w:rFonts w:ascii="Arial" w:hAnsi="Arial"/>
                <w:sz w:val="20"/>
                <w:szCs w:val="20"/>
              </w:rPr>
            </w:pPr>
          </w:p>
        </w:tc>
        <w:tc>
          <w:tcPr>
            <w:tcW w:w="85.50pt" w:type="dxa"/>
            <w:shd w:val="clear" w:color="auto" w:fill="auto"/>
          </w:tcPr>
          <w:p w:rsidRPr="00DA67DB" w:rsidR="00E142AF" w:rsidP="0054580F" w:rsidRDefault="00E142AF" w14:paraId="4F1F47AE" w14:textId="36CA0D51">
            <w:pPr>
              <w:pStyle w:val="NormalWeb"/>
              <w:widowControl w:val="0"/>
              <w:tabs>
                <w:tab w:val="left" w:pos="-72pt"/>
              </w:tabs>
              <w:jc w:val="right"/>
              <w:rPr>
                <w:rFonts w:ascii="Arial" w:hAnsi="Arial"/>
                <w:b/>
                <w:sz w:val="20"/>
                <w:szCs w:val="20"/>
              </w:rPr>
            </w:pPr>
            <w:r w:rsidRPr="00DA67DB">
              <w:rPr>
                <w:rFonts w:ascii="Arial" w:hAnsi="Arial"/>
                <w:b/>
                <w:sz w:val="20"/>
                <w:szCs w:val="20"/>
              </w:rPr>
              <w:t xml:space="preserve"> </w:t>
            </w:r>
            <w:bookmarkStart w:name="_Hlk69204709" w:id="0"/>
            <w:r w:rsidRPr="00DA67DB" w:rsidR="0054580F">
              <w:rPr>
                <w:rFonts w:ascii="Arial" w:hAnsi="Arial"/>
                <w:b/>
                <w:sz w:val="20"/>
                <w:szCs w:val="20"/>
              </w:rPr>
              <w:t>4,701,060</w:t>
            </w:r>
            <w:bookmarkEnd w:id="0"/>
          </w:p>
        </w:tc>
        <w:tc>
          <w:tcPr>
            <w:tcW w:w="90pt" w:type="dxa"/>
            <w:shd w:val="clear" w:color="auto" w:fill="auto"/>
          </w:tcPr>
          <w:p w:rsidRPr="00DA67DB" w:rsidR="00E142AF" w:rsidP="00E142AF" w:rsidRDefault="00E142AF" w14:paraId="7E0DBFFD" w14:textId="77777777">
            <w:pPr>
              <w:pStyle w:val="NormalWeb"/>
              <w:widowControl w:val="0"/>
              <w:tabs>
                <w:tab w:val="left" w:pos="-72pt"/>
              </w:tabs>
              <w:jc w:val="both"/>
              <w:rPr>
                <w:rFonts w:ascii="Arial" w:hAnsi="Arial"/>
                <w:sz w:val="20"/>
                <w:szCs w:val="20"/>
              </w:rPr>
            </w:pPr>
          </w:p>
        </w:tc>
      </w:tr>
    </w:tbl>
    <w:p w:rsidR="004A4AFC" w:rsidP="004A4AFC" w:rsidRDefault="004A4AFC" w14:paraId="2B56807E" w14:textId="77777777">
      <w:pPr>
        <w:tabs>
          <w:tab w:val="left" w:pos="-72pt"/>
        </w:tabs>
        <w:rPr>
          <w:rFonts w:cs="Arial"/>
          <w:sz w:val="20"/>
        </w:rPr>
      </w:pPr>
    </w:p>
    <w:p w:rsidR="00AE4646" w:rsidP="00C83222" w:rsidRDefault="00AE4646" w14:paraId="308C316C" w14:textId="77777777">
      <w:pPr>
        <w:tabs>
          <w:tab w:val="left" w:pos="-72pt"/>
        </w:tabs>
        <w:ind w:start="36pt" w:hanging="36pt"/>
        <w:jc w:val="both"/>
        <w:rPr>
          <w:b/>
          <w:bCs/>
          <w:szCs w:val="24"/>
        </w:rPr>
      </w:pPr>
    </w:p>
    <w:p w:rsidRPr="004A4AFC" w:rsidR="00A4375C" w:rsidP="00C83222" w:rsidRDefault="00F16874" w14:paraId="0D50D94C" w14:textId="77777777">
      <w:pPr>
        <w:tabs>
          <w:tab w:val="left" w:pos="-72pt"/>
        </w:tabs>
        <w:ind w:start="36pt" w:hanging="36pt"/>
        <w:jc w:val="both"/>
        <w:rPr>
          <w:b/>
          <w:bCs/>
          <w:szCs w:val="24"/>
        </w:rPr>
      </w:pPr>
      <w:r>
        <w:rPr>
          <w:b/>
          <w:bCs/>
          <w:szCs w:val="24"/>
        </w:rPr>
        <w:tab/>
      </w:r>
      <w:r w:rsidRPr="004A4AFC" w:rsidR="00A4375C">
        <w:rPr>
          <w:b/>
          <w:bCs/>
          <w:szCs w:val="24"/>
        </w:rPr>
        <w:t>Public Cost</w:t>
      </w:r>
    </w:p>
    <w:p w:rsidR="00DA67DB" w:rsidP="00F66925" w:rsidRDefault="00DA67DB" w14:paraId="4C916FD4" w14:textId="77777777">
      <w:pPr>
        <w:tabs>
          <w:tab w:val="left" w:pos="-72pt"/>
        </w:tabs>
        <w:ind w:start="36pt" w:hanging="36pt"/>
        <w:jc w:val="both"/>
        <w:rPr>
          <w:b/>
          <w:color w:val="2E74B5" w:themeColor="accent1" w:themeShade="BF"/>
          <w:szCs w:val="24"/>
        </w:rPr>
      </w:pPr>
    </w:p>
    <w:p w:rsidRPr="0091065B" w:rsidR="00F66925" w:rsidP="00F66925" w:rsidRDefault="00F66925" w14:paraId="15597218" w14:textId="7A27310B">
      <w:pPr>
        <w:tabs>
          <w:tab w:val="left" w:pos="-72pt"/>
        </w:tabs>
        <w:ind w:start="36pt" w:hanging="36pt"/>
        <w:jc w:val="both"/>
        <w:rPr>
          <w:b/>
          <w:bCs/>
          <w:strike/>
          <w:szCs w:val="24"/>
        </w:rPr>
      </w:pPr>
      <w:r>
        <w:rPr>
          <w:bCs/>
          <w:szCs w:val="24"/>
        </w:rPr>
        <w:tab/>
      </w:r>
      <w:r w:rsidRPr="00A74C4E" w:rsidR="00DA67DB">
        <w:rPr>
          <w:bCs/>
          <w:szCs w:val="24"/>
        </w:rPr>
        <w:t>The estimated cost to the respondents is $</w:t>
      </w:r>
      <w:r w:rsidR="00DA67DB">
        <w:rPr>
          <w:bCs/>
          <w:szCs w:val="24"/>
        </w:rPr>
        <w:t>294,004,292</w:t>
      </w:r>
      <w:r w:rsidRPr="00A74C4E" w:rsidR="00DA67DB">
        <w:rPr>
          <w:bCs/>
          <w:szCs w:val="24"/>
        </w:rPr>
        <w:t>.  This is based on the estimated burden hours (</w:t>
      </w:r>
      <w:r w:rsidR="00DA67DB">
        <w:rPr>
          <w:bCs/>
          <w:szCs w:val="24"/>
        </w:rPr>
        <w:t>9,402,120</w:t>
      </w:r>
      <w:r w:rsidRPr="00A74C4E" w:rsidR="00DA67DB">
        <w:rPr>
          <w:bCs/>
          <w:szCs w:val="24"/>
        </w:rPr>
        <w:t>) multiplied by the average loaded hourly wage rate for importers ($31.27).  CBP calculated this loaded wage rate by first multiplying the Bureau of Labor Statistics’ (BLS) 2019 median hourly wage rate for Cargo and Freight Agents ($21.03), which CBP assumes best represents the wage for importers, by the ratio of BLS’ average 2019 total compensation to wages and salaries for Office and Administrative Support occupations (1.4869), the assumed occupational group for importers, to account for non-salary employee benefits.</w:t>
      </w:r>
      <w:r w:rsidRPr="00A74C4E" w:rsidR="00DA67DB">
        <w:rPr>
          <w:bCs/>
          <w:szCs w:val="24"/>
          <w:vertAlign w:val="superscript"/>
        </w:rPr>
        <w:footnoteReference w:id="1"/>
      </w:r>
      <w:r w:rsidRPr="00A74C4E" w:rsidR="00DA67DB">
        <w:rPr>
          <w:bCs/>
          <w:szCs w:val="24"/>
          <w:vertAlign w:val="superscript"/>
        </w:rPr>
        <w:t xml:space="preserve">  </w:t>
      </w:r>
      <w:r w:rsidRPr="00A74C4E" w:rsidR="00DA67DB">
        <w:rPr>
          <w:bCs/>
          <w:szCs w:val="24"/>
        </w:rPr>
        <w:t>This figure is in 2019 U.S. dollars and CBP assumes an annual growth rate of 0 percent; the 2019 U.S. dollar value is equal to the 2020 U.S. dollar value.</w:t>
      </w:r>
    </w:p>
    <w:p w:rsidR="005F24D2" w:rsidP="00C83222" w:rsidRDefault="005F24D2" w14:paraId="237ABAB1" w14:textId="77777777">
      <w:pPr>
        <w:tabs>
          <w:tab w:val="left" w:pos="-72pt"/>
        </w:tabs>
        <w:ind w:start="36pt" w:hanging="36pt"/>
        <w:jc w:val="both"/>
        <w:rPr>
          <w:b/>
          <w:bCs/>
          <w:szCs w:val="24"/>
        </w:rPr>
      </w:pPr>
    </w:p>
    <w:p w:rsidRPr="00C47181" w:rsidR="00A4375C" w:rsidP="00C83222" w:rsidRDefault="00A4375C" w14:paraId="3658E614" w14:textId="77777777">
      <w:pPr>
        <w:tabs>
          <w:tab w:val="left" w:pos="-72pt"/>
        </w:tabs>
        <w:ind w:start="33pt" w:hanging="33pt"/>
        <w:jc w:val="both"/>
        <w:rPr>
          <w:szCs w:val="24"/>
        </w:rPr>
      </w:pPr>
      <w:r w:rsidRPr="00C47181">
        <w:rPr>
          <w:b/>
          <w:bCs/>
          <w:szCs w:val="24"/>
        </w:rPr>
        <w:t>13.</w:t>
      </w:r>
      <w:r w:rsidRPr="00C47181">
        <w:rPr>
          <w:szCs w:val="24"/>
        </w:rPr>
        <w:tab/>
      </w:r>
      <w:r w:rsidRPr="00C47181">
        <w:rPr>
          <w:rFonts w:cs="Arial"/>
          <w:b/>
          <w:bCs/>
          <w:szCs w:val="24"/>
        </w:rPr>
        <w:t>Provide an estimate of the total annual cost burden to respondents or record</w:t>
      </w:r>
      <w:r>
        <w:rPr>
          <w:rFonts w:cs="Arial"/>
          <w:b/>
          <w:bCs/>
          <w:szCs w:val="24"/>
        </w:rPr>
        <w:t xml:space="preserve"> </w:t>
      </w:r>
      <w:r w:rsidRPr="00C47181">
        <w:rPr>
          <w:rFonts w:cs="Arial"/>
          <w:b/>
          <w:bCs/>
          <w:szCs w:val="24"/>
        </w:rPr>
        <w:t>keepers resulting from the collection of information.</w:t>
      </w:r>
      <w:r w:rsidRPr="00C47181">
        <w:rPr>
          <w:szCs w:val="24"/>
        </w:rPr>
        <w:tab/>
      </w:r>
    </w:p>
    <w:p w:rsidRPr="00C47181" w:rsidR="00A4375C" w:rsidP="00C83222" w:rsidRDefault="00A4375C" w14:paraId="0B7F5593" w14:textId="77777777">
      <w:pPr>
        <w:tabs>
          <w:tab w:val="left" w:pos="-72pt"/>
        </w:tabs>
        <w:ind w:start="36pt" w:hanging="36pt"/>
        <w:jc w:val="both"/>
        <w:rPr>
          <w:szCs w:val="24"/>
        </w:rPr>
      </w:pPr>
    </w:p>
    <w:p w:rsidR="00A4375C" w:rsidP="00C83222" w:rsidRDefault="00A4375C" w14:paraId="2F02A6BE" w14:textId="77777777">
      <w:pPr>
        <w:ind w:start="33pt"/>
        <w:jc w:val="both"/>
        <w:rPr>
          <w:rFonts w:cs="Arial"/>
        </w:rPr>
      </w:pPr>
      <w:r>
        <w:rPr>
          <w:rFonts w:cs="Arial"/>
        </w:rPr>
        <w:lastRenderedPageBreak/>
        <w:t xml:space="preserve">There are no record keeping, capital, start-up or maintenance costs associated with this information collection.      </w:t>
      </w:r>
    </w:p>
    <w:p w:rsidR="00A4375C" w:rsidP="00C83222" w:rsidRDefault="00A4375C" w14:paraId="13C3A5A9" w14:textId="77777777">
      <w:pPr>
        <w:ind w:start="33pt"/>
        <w:jc w:val="both"/>
        <w:rPr>
          <w:rFonts w:cs="Arial"/>
        </w:rPr>
      </w:pPr>
      <w:r>
        <w:rPr>
          <w:rFonts w:cs="Arial"/>
        </w:rPr>
        <w:t xml:space="preserve">                                                                                        </w:t>
      </w:r>
    </w:p>
    <w:p w:rsidR="00A4375C" w:rsidP="00C83222" w:rsidRDefault="005F24D2" w14:paraId="53B707AE" w14:textId="77777777">
      <w:pPr>
        <w:widowControl w:val="0"/>
        <w:ind w:start="33pt" w:hanging="33pt"/>
        <w:jc w:val="both"/>
        <w:rPr>
          <w:rFonts w:cs="Arial"/>
          <w:b/>
          <w:bCs/>
          <w:szCs w:val="24"/>
        </w:rPr>
      </w:pPr>
      <w:r>
        <w:rPr>
          <w:rFonts w:cs="Arial"/>
          <w:b/>
          <w:bCs/>
          <w:szCs w:val="24"/>
        </w:rPr>
        <w:t>14.</w:t>
      </w:r>
      <w:r w:rsidR="00A4375C">
        <w:rPr>
          <w:rFonts w:cs="Arial"/>
          <w:b/>
          <w:bCs/>
          <w:szCs w:val="24"/>
        </w:rPr>
        <w:t xml:space="preserve"> </w:t>
      </w:r>
      <w:r>
        <w:rPr>
          <w:rFonts w:cs="Arial"/>
          <w:b/>
          <w:bCs/>
          <w:szCs w:val="24"/>
        </w:rPr>
        <w:tab/>
      </w:r>
      <w:r w:rsidR="00A4375C">
        <w:rPr>
          <w:rFonts w:cs="Arial"/>
          <w:b/>
          <w:bCs/>
          <w:szCs w:val="24"/>
        </w:rPr>
        <w:t>P</w:t>
      </w:r>
      <w:r w:rsidRPr="00C47181" w:rsidR="00A4375C">
        <w:rPr>
          <w:rFonts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00A4375C">
        <w:rPr>
          <w:rFonts w:cs="Arial"/>
          <w:b/>
          <w:bCs/>
          <w:szCs w:val="24"/>
        </w:rPr>
        <w:t xml:space="preserve"> information.</w:t>
      </w:r>
    </w:p>
    <w:p w:rsidR="00DA67DB" w:rsidP="0091065B" w:rsidRDefault="00DA67DB" w14:paraId="78C3CB84" w14:textId="0A637999">
      <w:pPr>
        <w:tabs>
          <w:tab w:val="left" w:pos="-72pt"/>
        </w:tabs>
        <w:ind w:start="36pt"/>
        <w:jc w:val="both"/>
        <w:rPr>
          <w:b/>
          <w:color w:val="2E74B5" w:themeColor="accent1" w:themeShade="BF"/>
          <w:szCs w:val="24"/>
        </w:rPr>
      </w:pPr>
    </w:p>
    <w:p w:rsidRPr="0091065B" w:rsidR="00246608" w:rsidP="009579C2" w:rsidRDefault="009579C2" w14:paraId="53E714E5" w14:textId="3271A277">
      <w:pPr>
        <w:tabs>
          <w:tab w:val="left" w:pos="-72pt"/>
        </w:tabs>
        <w:ind w:start="33pt"/>
        <w:jc w:val="both"/>
        <w:rPr>
          <w:strike/>
        </w:rPr>
      </w:pPr>
      <w:r w:rsidRPr="009579C2">
        <w:rPr>
          <w:rFonts w:cs="Arial"/>
          <w:szCs w:val="24"/>
        </w:rPr>
        <w:t>The estimated annual cost to the Federal Government associated with the review of this information collection is $57,747,824. This is based on the number of responses that must be reviewed (4,701,060) multiplied by the time burden to review and process each response (0.166 hours) = 780,376 hours multiplied by the average hourly loaded rate for a CBP Trade and Revenue employee ($74.00)</w:t>
      </w:r>
      <w:r w:rsidRPr="009579C2">
        <w:rPr>
          <w:rFonts w:cs="Arial"/>
          <w:szCs w:val="24"/>
          <w:vertAlign w:val="superscript"/>
        </w:rPr>
        <w:footnoteReference w:id="2"/>
      </w:r>
      <w:r w:rsidRPr="009579C2">
        <w:rPr>
          <w:rFonts w:cs="Arial"/>
          <w:szCs w:val="24"/>
        </w:rPr>
        <w:t xml:space="preserve"> = $57,747,824.</w:t>
      </w:r>
    </w:p>
    <w:p w:rsidR="005F24D2" w:rsidP="00C83222" w:rsidRDefault="005F24D2" w14:paraId="631965BD" w14:textId="77777777">
      <w:pPr>
        <w:widowControl w:val="0"/>
        <w:jc w:val="both"/>
      </w:pPr>
    </w:p>
    <w:p w:rsidR="00A4375C" w:rsidP="00C83222" w:rsidRDefault="005F24D2" w14:paraId="6060E79D" w14:textId="77777777">
      <w:pPr>
        <w:widowControl w:val="0"/>
        <w:ind w:start="36pt" w:hanging="36pt"/>
        <w:jc w:val="both"/>
        <w:rPr>
          <w:rFonts w:cs="Arial"/>
          <w:b/>
          <w:bCs/>
          <w:szCs w:val="24"/>
        </w:rPr>
      </w:pPr>
      <w:r w:rsidRPr="005F24D2">
        <w:rPr>
          <w:b/>
        </w:rPr>
        <w:t>15</w:t>
      </w:r>
      <w:r>
        <w:t>.</w:t>
      </w:r>
      <w:r>
        <w:tab/>
      </w:r>
      <w:r w:rsidRPr="00C47181" w:rsidR="00A4375C">
        <w:rPr>
          <w:rFonts w:cs="Arial"/>
          <w:b/>
          <w:bCs/>
          <w:szCs w:val="24"/>
        </w:rPr>
        <w:t xml:space="preserve">Explain the reasons for any program changes or adjustments reported in </w:t>
      </w:r>
      <w:r>
        <w:rPr>
          <w:rFonts w:cs="Arial"/>
          <w:b/>
          <w:bCs/>
          <w:szCs w:val="24"/>
        </w:rPr>
        <w:t xml:space="preserve">                   </w:t>
      </w:r>
      <w:r w:rsidRPr="00C47181" w:rsidR="00A4375C">
        <w:rPr>
          <w:rFonts w:cs="Arial"/>
          <w:b/>
          <w:bCs/>
          <w:szCs w:val="24"/>
        </w:rPr>
        <w:t>Items 1</w:t>
      </w:r>
      <w:r w:rsidR="00A4375C">
        <w:rPr>
          <w:rFonts w:cs="Arial"/>
          <w:b/>
          <w:bCs/>
          <w:szCs w:val="24"/>
        </w:rPr>
        <w:t>2</w:t>
      </w:r>
      <w:r w:rsidRPr="00C47181" w:rsidR="00A4375C">
        <w:rPr>
          <w:rFonts w:cs="Arial"/>
          <w:b/>
          <w:bCs/>
          <w:szCs w:val="24"/>
        </w:rPr>
        <w:t xml:space="preserve"> or 1</w:t>
      </w:r>
      <w:r w:rsidR="00A4375C">
        <w:rPr>
          <w:rFonts w:cs="Arial"/>
          <w:b/>
          <w:bCs/>
          <w:szCs w:val="24"/>
        </w:rPr>
        <w:t>3.</w:t>
      </w:r>
      <w:r w:rsidRPr="00C47181" w:rsidR="00A4375C">
        <w:rPr>
          <w:rFonts w:cs="Arial"/>
          <w:b/>
          <w:bCs/>
          <w:szCs w:val="24"/>
        </w:rPr>
        <w:t xml:space="preserve">  </w:t>
      </w:r>
    </w:p>
    <w:p w:rsidRPr="0091065B" w:rsidR="0091065B" w:rsidP="0091065B" w:rsidRDefault="0091065B" w14:paraId="00A257B8" w14:textId="2D806DDA">
      <w:pPr>
        <w:tabs>
          <w:tab w:val="left" w:pos="-72pt"/>
        </w:tabs>
        <w:ind w:start="36pt"/>
        <w:jc w:val="both"/>
        <w:rPr>
          <w:b/>
          <w:color w:val="2E74B5" w:themeColor="accent1" w:themeShade="BF"/>
          <w:szCs w:val="24"/>
        </w:rPr>
      </w:pPr>
    </w:p>
    <w:p w:rsidRPr="008D4233" w:rsidR="00E31A66" w:rsidP="00E31A66" w:rsidRDefault="009579C2" w14:paraId="5D763AF9" w14:textId="7521B9F2">
      <w:pPr>
        <w:ind w:start="36pt"/>
        <w:jc w:val="both"/>
        <w:rPr>
          <w:rFonts w:cs="Arial"/>
          <w:b/>
          <w:bCs/>
          <w:szCs w:val="24"/>
        </w:rPr>
      </w:pPr>
      <w:r w:rsidRPr="008630C2">
        <w:rPr>
          <w:rFonts w:cs="Arial"/>
          <w:bCs/>
          <w:szCs w:val="24"/>
        </w:rPr>
        <w:t xml:space="preserve">There has been </w:t>
      </w:r>
      <w:r>
        <w:rPr>
          <w:rFonts w:cs="Arial"/>
          <w:bCs/>
          <w:szCs w:val="24"/>
        </w:rPr>
        <w:t xml:space="preserve">an </w:t>
      </w:r>
      <w:r w:rsidRPr="008630C2">
        <w:rPr>
          <w:rFonts w:cs="Arial"/>
          <w:bCs/>
          <w:szCs w:val="24"/>
        </w:rPr>
        <w:t>increase</w:t>
      </w:r>
      <w:r>
        <w:rPr>
          <w:rFonts w:cs="Arial"/>
          <w:bCs/>
          <w:szCs w:val="24"/>
        </w:rPr>
        <w:t xml:space="preserve"> </w:t>
      </w:r>
      <w:r w:rsidRPr="008630C2">
        <w:rPr>
          <w:rFonts w:cs="Arial"/>
          <w:bCs/>
          <w:szCs w:val="24"/>
        </w:rPr>
        <w:t xml:space="preserve">in the estimated annual burden </w:t>
      </w:r>
      <w:r w:rsidRPr="00860181" w:rsidR="00E31A66">
        <w:rPr>
          <w:rFonts w:cs="Arial"/>
          <w:szCs w:val="24"/>
        </w:rPr>
        <w:t xml:space="preserve">due to compliance with the </w:t>
      </w:r>
      <w:r w:rsidR="00E31A66">
        <w:rPr>
          <w:rFonts w:cs="Arial"/>
          <w:szCs w:val="24"/>
        </w:rPr>
        <w:t xml:space="preserve">USMCA </w:t>
      </w:r>
      <w:r w:rsidRPr="00860181" w:rsidR="00E31A66">
        <w:rPr>
          <w:rFonts w:cs="Arial"/>
          <w:szCs w:val="24"/>
        </w:rPr>
        <w:t>IFR</w:t>
      </w:r>
      <w:r w:rsidR="00E31A66">
        <w:rPr>
          <w:rFonts w:cs="Arial"/>
          <w:szCs w:val="24"/>
        </w:rPr>
        <w:t>.</w:t>
      </w:r>
    </w:p>
    <w:p w:rsidRPr="008630C2" w:rsidR="009579C2" w:rsidP="009579C2" w:rsidRDefault="009579C2" w14:paraId="28A257FA" w14:textId="29E75C6C">
      <w:pPr>
        <w:ind w:start="36pt"/>
        <w:jc w:val="both"/>
        <w:rPr>
          <w:rFonts w:cs="Arial"/>
          <w:bCs/>
          <w:szCs w:val="24"/>
        </w:rPr>
      </w:pPr>
      <w:r>
        <w:rPr>
          <w:rFonts w:cs="Arial"/>
          <w:bCs/>
          <w:szCs w:val="24"/>
        </w:rPr>
        <w:t xml:space="preserve"> </w:t>
      </w:r>
    </w:p>
    <w:p w:rsidR="00957A17" w:rsidP="00F26C2D" w:rsidRDefault="00957A17" w14:paraId="32DBDA7A" w14:textId="77777777">
      <w:pPr>
        <w:ind w:start="36pt"/>
        <w:jc w:val="both"/>
        <w:rPr>
          <w:rFonts w:cs="Arial"/>
        </w:rPr>
      </w:pPr>
    </w:p>
    <w:p w:rsidRPr="00AE4646" w:rsidR="00A4375C" w:rsidP="00AE4646" w:rsidRDefault="00AC4346" w14:paraId="375942A1" w14:textId="77777777">
      <w:pPr>
        <w:numPr>
          <w:ilvl w:val="0"/>
          <w:numId w:val="30"/>
        </w:numPr>
        <w:tabs>
          <w:tab w:val="clear" w:pos="21pt"/>
          <w:tab w:val="num" w:pos="27pt"/>
        </w:tabs>
        <w:ind w:start="36pt" w:hanging="36pt"/>
        <w:jc w:val="both"/>
        <w:rPr>
          <w:szCs w:val="24"/>
        </w:rPr>
      </w:pPr>
      <w:r w:rsidRPr="00AE4646">
        <w:rPr>
          <w:rFonts w:cs="Arial"/>
          <w:b/>
          <w:bCs/>
          <w:szCs w:val="24"/>
        </w:rPr>
        <w:t xml:space="preserve">  </w:t>
      </w:r>
      <w:r w:rsidR="00AE4646">
        <w:rPr>
          <w:rFonts w:cs="Arial"/>
          <w:b/>
          <w:bCs/>
          <w:szCs w:val="24"/>
        </w:rPr>
        <w:tab/>
      </w:r>
      <w:r w:rsidRPr="00AE4646" w:rsidR="00A4375C">
        <w:rPr>
          <w:rFonts w:cs="Arial"/>
          <w:b/>
          <w:bCs/>
          <w:szCs w:val="24"/>
        </w:rPr>
        <w:t>For collection of information whose results will be published, outline plans</w:t>
      </w:r>
      <w:r w:rsidRPr="00AE4646" w:rsidR="00AE4646">
        <w:rPr>
          <w:rFonts w:cs="Arial"/>
          <w:b/>
          <w:bCs/>
          <w:szCs w:val="24"/>
        </w:rPr>
        <w:t xml:space="preserve"> </w:t>
      </w:r>
      <w:r w:rsidR="00AE4646">
        <w:rPr>
          <w:rFonts w:cs="Arial"/>
          <w:b/>
          <w:bCs/>
          <w:szCs w:val="24"/>
        </w:rPr>
        <w:t xml:space="preserve">    for tabulation and publication</w:t>
      </w:r>
    </w:p>
    <w:p w:rsidRPr="00AE4646" w:rsidR="00AE4646" w:rsidP="003C0194" w:rsidRDefault="00AE4646" w14:paraId="765DD8D3" w14:textId="77777777">
      <w:pPr>
        <w:ind w:start="36pt"/>
        <w:jc w:val="both"/>
        <w:rPr>
          <w:szCs w:val="24"/>
        </w:rPr>
      </w:pPr>
    </w:p>
    <w:p w:rsidRPr="00C47181" w:rsidR="00A4375C" w:rsidP="00C83222" w:rsidRDefault="00A4375C" w14:paraId="09541BA7" w14:textId="77777777">
      <w:pPr>
        <w:ind w:firstLine="36pt"/>
        <w:jc w:val="both"/>
        <w:rPr>
          <w:szCs w:val="24"/>
        </w:rPr>
      </w:pPr>
      <w:r w:rsidRPr="00C47181">
        <w:rPr>
          <w:szCs w:val="24"/>
        </w:rPr>
        <w:t>This information c</w:t>
      </w:r>
      <w:r>
        <w:rPr>
          <w:szCs w:val="24"/>
        </w:rPr>
        <w:t>ollection will not be published for statistical purposes.</w:t>
      </w:r>
    </w:p>
    <w:p w:rsidRPr="00C47181" w:rsidR="00A4375C" w:rsidP="00C83222" w:rsidRDefault="00A4375C" w14:paraId="7AB59906" w14:textId="77777777">
      <w:pPr>
        <w:jc w:val="both"/>
        <w:rPr>
          <w:szCs w:val="24"/>
        </w:rPr>
      </w:pPr>
    </w:p>
    <w:p w:rsidRPr="001207D8" w:rsidR="00A4375C" w:rsidP="00C83222" w:rsidRDefault="005F24D2" w14:paraId="23BC86B3" w14:textId="77777777">
      <w:pPr>
        <w:ind w:start="36pt" w:hanging="36pt"/>
        <w:jc w:val="both"/>
        <w:rPr>
          <w:rFonts w:cs="Arial"/>
          <w:b/>
          <w:bCs/>
          <w:szCs w:val="24"/>
        </w:rPr>
      </w:pPr>
      <w:r>
        <w:rPr>
          <w:rFonts w:cs="Arial"/>
          <w:b/>
          <w:bCs/>
          <w:szCs w:val="24"/>
        </w:rPr>
        <w:t xml:space="preserve">17. </w:t>
      </w:r>
      <w:r>
        <w:rPr>
          <w:rFonts w:cs="Arial"/>
          <w:b/>
          <w:bCs/>
          <w:szCs w:val="24"/>
        </w:rPr>
        <w:tab/>
      </w:r>
      <w:r w:rsidR="00A4375C">
        <w:rPr>
          <w:rFonts w:cs="Arial"/>
          <w:b/>
          <w:bCs/>
          <w:szCs w:val="24"/>
        </w:rPr>
        <w:t xml:space="preserve">If seeking approval to not display the expiration date, explain the reasons </w:t>
      </w:r>
      <w:r>
        <w:rPr>
          <w:rFonts w:cs="Arial"/>
          <w:b/>
          <w:bCs/>
          <w:szCs w:val="24"/>
        </w:rPr>
        <w:t xml:space="preserve">                    that </w:t>
      </w:r>
      <w:r w:rsidR="00A4375C">
        <w:rPr>
          <w:rFonts w:cs="Arial"/>
          <w:b/>
          <w:bCs/>
          <w:szCs w:val="24"/>
        </w:rPr>
        <w:t>displaying the expiration date would be inappropriate.</w:t>
      </w:r>
    </w:p>
    <w:p w:rsidRPr="005F24D2" w:rsidR="005F24D2" w:rsidP="005919D6" w:rsidRDefault="00A4375C" w14:paraId="12883CE6" w14:textId="77777777">
      <w:pPr>
        <w:jc w:val="both"/>
        <w:rPr>
          <w:rFonts w:cs="Arial"/>
          <w:bCs/>
          <w:color w:val="C0C0C0"/>
        </w:rPr>
      </w:pPr>
      <w:r>
        <w:rPr>
          <w:rFonts w:cs="Arial"/>
          <w:b/>
          <w:bCs/>
        </w:rPr>
        <w:tab/>
      </w:r>
      <w:r w:rsidR="005F24D2">
        <w:rPr>
          <w:rFonts w:cs="Arial"/>
          <w:bCs/>
        </w:rPr>
        <w:tab/>
      </w:r>
      <w:r w:rsidR="005F24D2">
        <w:rPr>
          <w:rFonts w:cs="Arial"/>
          <w:bCs/>
        </w:rPr>
        <w:tab/>
      </w:r>
      <w:r w:rsidR="005F24D2">
        <w:rPr>
          <w:rFonts w:cs="Arial"/>
          <w:bCs/>
        </w:rPr>
        <w:tab/>
      </w:r>
      <w:r w:rsidR="005F24D2">
        <w:rPr>
          <w:rFonts w:cs="Arial"/>
          <w:bCs/>
        </w:rPr>
        <w:tab/>
      </w:r>
      <w:r w:rsidR="00C83222">
        <w:rPr>
          <w:rFonts w:cs="Arial"/>
          <w:bCs/>
        </w:rPr>
        <w:t xml:space="preserve"> </w:t>
      </w:r>
      <w:r w:rsidR="00C83222">
        <w:rPr>
          <w:rFonts w:cs="Arial"/>
          <w:bCs/>
        </w:rPr>
        <w:tab/>
      </w:r>
    </w:p>
    <w:p w:rsidR="00A4375C" w:rsidP="00C83222" w:rsidRDefault="000A6BF1" w14:paraId="0F94FC0E" w14:textId="77777777">
      <w:pPr>
        <w:ind w:start="36pt"/>
        <w:jc w:val="both"/>
        <w:rPr>
          <w:rFonts w:cs="Arial"/>
          <w:b/>
          <w:bCs/>
          <w:szCs w:val="24"/>
        </w:rPr>
      </w:pPr>
      <w:r>
        <w:rPr>
          <w:rFonts w:cs="Arial"/>
        </w:rPr>
        <w:t>CBP will display the expiration date for OMB approval of this information collection.</w:t>
      </w:r>
      <w:r w:rsidR="00A4375C">
        <w:rPr>
          <w:rFonts w:cs="Arial"/>
        </w:rPr>
        <w:t xml:space="preserve"> </w:t>
      </w:r>
    </w:p>
    <w:p w:rsidR="00A4375C" w:rsidP="00C83222" w:rsidRDefault="00A4375C" w14:paraId="619656E9" w14:textId="77777777">
      <w:pPr>
        <w:jc w:val="both"/>
        <w:rPr>
          <w:rFonts w:cs="Arial"/>
          <w:b/>
          <w:bCs/>
          <w:szCs w:val="24"/>
        </w:rPr>
      </w:pPr>
      <w:r>
        <w:rPr>
          <w:rFonts w:cs="Arial"/>
          <w:b/>
          <w:bCs/>
          <w:szCs w:val="24"/>
        </w:rPr>
        <w:t xml:space="preserve"> </w:t>
      </w:r>
    </w:p>
    <w:p w:rsidR="00A4375C" w:rsidP="00C83222" w:rsidRDefault="00A4375C" w14:paraId="5F9120D4" w14:textId="77777777">
      <w:pPr>
        <w:jc w:val="both"/>
        <w:rPr>
          <w:rFonts w:cs="Arial"/>
          <w:b/>
          <w:bCs/>
          <w:szCs w:val="24"/>
        </w:rPr>
      </w:pPr>
      <w:r>
        <w:rPr>
          <w:rFonts w:cs="Arial"/>
          <w:b/>
          <w:bCs/>
          <w:szCs w:val="24"/>
        </w:rPr>
        <w:t xml:space="preserve"> 18.</w:t>
      </w:r>
      <w:proofErr w:type="gramStart"/>
      <w:r>
        <w:rPr>
          <w:rFonts w:cs="Arial"/>
          <w:b/>
          <w:bCs/>
          <w:szCs w:val="24"/>
        </w:rPr>
        <w:t xml:space="preserve">   </w:t>
      </w:r>
      <w:r w:rsidRPr="001207D8">
        <w:rPr>
          <w:rFonts w:cs="Arial"/>
          <w:b/>
          <w:bCs/>
          <w:szCs w:val="24"/>
        </w:rPr>
        <w:t>“</w:t>
      </w:r>
      <w:proofErr w:type="gramEnd"/>
      <w:r w:rsidRPr="001207D8">
        <w:rPr>
          <w:rFonts w:cs="Arial"/>
          <w:b/>
          <w:bCs/>
          <w:szCs w:val="24"/>
        </w:rPr>
        <w:t>Certification for Paperwork Reduction Act Submissions</w:t>
      </w:r>
      <w:r>
        <w:rPr>
          <w:rFonts w:cs="Arial"/>
          <w:b/>
          <w:bCs/>
          <w:szCs w:val="24"/>
        </w:rPr>
        <w:t>.</w:t>
      </w:r>
      <w:r w:rsidRPr="001207D8">
        <w:rPr>
          <w:rFonts w:cs="Arial"/>
          <w:b/>
          <w:bCs/>
          <w:szCs w:val="24"/>
        </w:rPr>
        <w:t xml:space="preserve">” </w:t>
      </w:r>
    </w:p>
    <w:p w:rsidRPr="001207D8" w:rsidR="00A4375C" w:rsidP="00C83222" w:rsidRDefault="00A4375C" w14:paraId="5DA54C57" w14:textId="77777777">
      <w:pPr>
        <w:ind w:start="6pt"/>
        <w:jc w:val="both"/>
        <w:rPr>
          <w:rFonts w:cs="Arial"/>
          <w:szCs w:val="24"/>
        </w:rPr>
      </w:pPr>
      <w:r w:rsidRPr="001207D8">
        <w:rPr>
          <w:rFonts w:cs="Arial"/>
          <w:b/>
          <w:bCs/>
          <w:szCs w:val="24"/>
        </w:rPr>
        <w:t xml:space="preserve"> </w:t>
      </w:r>
      <w:r>
        <w:rPr>
          <w:rFonts w:cs="Arial"/>
          <w:b/>
          <w:bCs/>
          <w:szCs w:val="24"/>
        </w:rPr>
        <w:t xml:space="preserve">                                                             </w:t>
      </w:r>
    </w:p>
    <w:p w:rsidR="00A4375C" w:rsidP="00C83222" w:rsidRDefault="00A4375C" w14:paraId="296E91F4" w14:textId="77777777">
      <w:pPr>
        <w:ind w:start="36pt"/>
        <w:jc w:val="both"/>
        <w:rPr>
          <w:rFonts w:cs="Arial"/>
          <w:szCs w:val="24"/>
        </w:rPr>
      </w:pPr>
      <w:r>
        <w:rPr>
          <w:rFonts w:cs="Arial"/>
          <w:szCs w:val="24"/>
        </w:rPr>
        <w:t>CBP does not request an exception to the certification of this information collection.</w:t>
      </w:r>
    </w:p>
    <w:p w:rsidR="00A4375C" w:rsidP="00C83222" w:rsidRDefault="00A4375C" w14:paraId="11E20A25" w14:textId="77777777">
      <w:pPr>
        <w:jc w:val="both"/>
        <w:rPr>
          <w:rFonts w:cs="Arial"/>
          <w:szCs w:val="24"/>
        </w:rPr>
      </w:pPr>
    </w:p>
    <w:p w:rsidRPr="001207D8" w:rsidR="00A4375C" w:rsidP="00C83222" w:rsidRDefault="00A4375C" w14:paraId="27ABF261" w14:textId="77777777">
      <w:pPr>
        <w:pStyle w:val="Heading1"/>
        <w:widowControl w:val="0"/>
        <w:numPr>
          <w:ilvl w:val="0"/>
          <w:numId w:val="8"/>
        </w:numPr>
        <w:jc w:val="both"/>
        <w:rPr>
          <w:rFonts w:cs="Arial"/>
          <w:szCs w:val="24"/>
        </w:rPr>
      </w:pPr>
      <w:r w:rsidRPr="001207D8">
        <w:rPr>
          <w:rFonts w:cs="Arial"/>
          <w:szCs w:val="24"/>
        </w:rPr>
        <w:t>Collection of Information Employing Statistical Methods</w:t>
      </w:r>
    </w:p>
    <w:p w:rsidRPr="001207D8" w:rsidR="00A4375C" w:rsidP="00C83222" w:rsidRDefault="00A4375C" w14:paraId="0A7E2AEA" w14:textId="77777777">
      <w:pPr>
        <w:jc w:val="both"/>
        <w:rPr>
          <w:rFonts w:cs="Arial"/>
          <w:szCs w:val="24"/>
        </w:rPr>
      </w:pPr>
    </w:p>
    <w:p w:rsidRPr="00FC4BE0" w:rsidR="005F24D2" w:rsidP="00FC4BE0" w:rsidRDefault="00990477" w14:paraId="254104E9" w14:textId="77777777">
      <w:pPr>
        <w:pStyle w:val="BodyTextIndent2"/>
        <w:jc w:val="both"/>
        <w:rPr>
          <w:rFonts w:ascii="Arial" w:hAnsi="Arial" w:cs="Arial"/>
          <w:b/>
        </w:rPr>
      </w:pPr>
      <w:r>
        <w:t xml:space="preserve">  </w:t>
      </w:r>
      <w:r w:rsidRPr="00FC4BE0" w:rsidR="00A4375C">
        <w:rPr>
          <w:rFonts w:ascii="Arial" w:hAnsi="Arial" w:cs="Arial"/>
        </w:rPr>
        <w:t>No statistical methods were employed.</w:t>
      </w:r>
    </w:p>
    <w:sectPr w:rsidRPr="00FC4BE0" w:rsidR="005F24D2" w:rsidSect="005F24D2">
      <w:headerReference w:type="default" r:id="rId14"/>
      <w:pgSz w:w="612pt" w:h="792pt"/>
      <w:pgMar w:top="72pt" w:right="72pt" w:bottom="64.80pt" w:left="72pt" w:header="36pt" w:footer="36pt" w:gutter="0pt"/>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rsidR="00017A88" w:rsidP="00F66925" w:rsidRDefault="00017A88" w14:paraId="4A775629" w14:textId="77777777">
      <w:r>
        <w:separator/>
      </w:r>
    </w:p>
  </w:endnote>
  <w:endnote w:type="continuationSeparator" w:id="0">
    <w:p w:rsidR="00017A88" w:rsidP="00F66925" w:rsidRDefault="00017A88" w14:paraId="7F66C4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Arial Unicode MS">
    <w:panose1 w:val="020B0604020202020204"/>
    <w:charset w:characterSet="shift_jis"/>
    <w:family w:val="swiss"/>
    <w:pitch w:val="variable"/>
    <w:sig w:usb0="F7FFAFFF" w:usb1="E9DFFFFF" w:usb2="0000003F" w:usb3="00000000" w:csb0="003F01FF" w:csb1="00000000"/>
  </w:font>
  <w:font w:name="Courier">
    <w:altName w:val="Courier New"/>
    <w:panose1 w:val="02070409020205020404"/>
    <w:charset w:characterSet="iso-8859-1"/>
    <w:family w:val="modern"/>
    <w:notTrueType/>
    <w:pitch w:val="fixed"/>
    <w:sig w:usb0="00000003" w:usb1="00000000" w:usb2="00000000" w:usb3="00000000" w:csb0="00000001"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E4002EFF" w:usb1="C000247B" w:usb2="00000009" w:usb3="00000000" w:csb0="000001FF" w:csb1="00000000"/>
  </w:font>
  <w:font w:name="DengXian Light">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rsidR="00017A88" w:rsidP="00F66925" w:rsidRDefault="00017A88" w14:paraId="7FBA462B" w14:textId="77777777">
      <w:r>
        <w:separator/>
      </w:r>
    </w:p>
  </w:footnote>
  <w:footnote w:type="continuationSeparator" w:id="0">
    <w:p w:rsidR="00017A88" w:rsidP="00F66925" w:rsidRDefault="00017A88" w14:paraId="5E5BA31A" w14:textId="77777777">
      <w:r>
        <w:continuationSeparator/>
      </w:r>
    </w:p>
  </w:footnote>
  <w:footnote w:id="1">
    <w:p w:rsidRPr="00BE463E" w:rsidR="00DA67DB" w:rsidP="00DA67DB" w:rsidRDefault="00DA67DB" w14:paraId="42DED691" w14:textId="77777777">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201</w:t>
      </w:r>
      <w:r>
        <w:rPr>
          <w:rFonts w:ascii="Times New Roman" w:hAnsi="Times New Roman"/>
          <w:sz w:val="20"/>
          <w:lang w:val="en"/>
        </w:rPr>
        <w:t>9</w:t>
      </w:r>
      <w:r w:rsidRPr="00793AB8">
        <w:rPr>
          <w:rFonts w:ascii="Times New Roman" w:hAnsi="Times New Roman"/>
          <w:sz w:val="20"/>
          <w:lang w:val="en"/>
        </w:rPr>
        <w:t xml:space="preserve"> National Occupational Employment and Wage Estimates </w:t>
      </w:r>
      <w:r>
        <w:rPr>
          <w:rFonts w:ascii="Times New Roman" w:hAnsi="Times New Roman"/>
          <w:sz w:val="20"/>
          <w:lang w:val="en"/>
        </w:rPr>
        <w:t>United States.”  Updated March 31, 2020</w:t>
      </w:r>
      <w:r w:rsidRPr="00793AB8">
        <w:rPr>
          <w:rFonts w:ascii="Times New Roman" w:hAnsi="Times New Roman"/>
          <w:sz w:val="20"/>
          <w:lang w:val="en"/>
        </w:rPr>
        <w:t>.  Available at https://www.bls.gov/oes/</w:t>
      </w:r>
      <w:r>
        <w:rPr>
          <w:rFonts w:ascii="Times New Roman" w:hAnsi="Times New Roman"/>
          <w:sz w:val="20"/>
          <w:lang w:val="en"/>
        </w:rPr>
        <w:t>2019</w:t>
      </w:r>
      <w:r w:rsidRPr="00BE463E">
        <w:rPr>
          <w:rFonts w:ascii="Times New Roman" w:hAnsi="Times New Roman"/>
          <w:sz w:val="20"/>
          <w:lang w:val="en"/>
        </w:rPr>
        <w:t xml:space="preserve">/may/oes_nat.htm.  </w:t>
      </w:r>
      <w:r>
        <w:rPr>
          <w:rFonts w:ascii="Times New Roman" w:hAnsi="Times New Roman"/>
          <w:sz w:val="20"/>
          <w:lang w:val="en"/>
        </w:rPr>
        <w:t>Accessed June 12, 2020</w:t>
      </w:r>
      <w:r w:rsidRPr="00BE463E">
        <w:rPr>
          <w:rFonts w:ascii="Times New Roman" w:hAnsi="Times New Roman"/>
          <w:sz w:val="20"/>
          <w:lang w:val="en"/>
        </w:rPr>
        <w:t xml:space="preserve">.  </w:t>
      </w:r>
      <w:r w:rsidRPr="00BE463E">
        <w:rPr>
          <w:rFonts w:ascii="Times New Roman" w:hAnsi="Times New Roman"/>
          <w:sz w:val="20"/>
        </w:rPr>
        <w:t xml:space="preserve">The </w:t>
      </w:r>
      <w:r w:rsidRPr="00BE463E">
        <w:rPr>
          <w:rFonts w:ascii="Times New Roman" w:hAnsi="Times New Roman"/>
          <w:sz w:val="20"/>
          <w:lang w:val="en"/>
        </w:rPr>
        <w:t>total compensation to wages and salaries ratio is equal to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the total compensation cost per hour worked for Office and Administrative </w:t>
      </w:r>
      <w:r>
        <w:rPr>
          <w:rFonts w:ascii="Times New Roman" w:hAnsi="Times New Roman"/>
          <w:sz w:val="20"/>
          <w:lang w:val="en"/>
        </w:rPr>
        <w:t>Support occupations ($28.1550</w:t>
      </w:r>
      <w:r w:rsidRPr="00BE463E">
        <w:rPr>
          <w:rFonts w:ascii="Times New Roman" w:hAnsi="Times New Roman"/>
          <w:sz w:val="20"/>
          <w:lang w:val="en"/>
        </w:rPr>
        <w:t>) divided by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wages and salaries cost per hour worked for the sa</w:t>
      </w:r>
      <w:r>
        <w:rPr>
          <w:rFonts w:ascii="Times New Roman" w:hAnsi="Times New Roman"/>
          <w:sz w:val="20"/>
          <w:lang w:val="en"/>
        </w:rPr>
        <w:t>me occupation category ($18.9350</w:t>
      </w:r>
      <w:r w:rsidRPr="00BE463E">
        <w:rPr>
          <w:rFonts w:ascii="Times New Roman" w:hAnsi="Times New Roman"/>
          <w:sz w:val="20"/>
          <w:lang w:val="en"/>
        </w:rPr>
        <w:t>).  Source of total compensation to wages and salaries ratio data: U.S. Bureau of Labor Statistics.  Employer Costs for Employee Compensation.  Employer Costs for Employee Compensation Historical Li</w:t>
      </w:r>
      <w:r>
        <w:rPr>
          <w:rFonts w:ascii="Times New Roman" w:hAnsi="Times New Roman"/>
          <w:sz w:val="20"/>
          <w:lang w:val="en"/>
        </w:rPr>
        <w:t>sting March 2004 – December 2019</w:t>
      </w:r>
      <w:r w:rsidRPr="00BE463E">
        <w:rPr>
          <w:rFonts w:ascii="Times New Roman" w:hAnsi="Times New Roman"/>
          <w:sz w:val="20"/>
          <w:lang w:val="en"/>
        </w:rPr>
        <w:t>, “Table 3. Civilian workers, by occupational group: employer costs per hours worked for employee compensation and costs as a percentage of total compe</w:t>
      </w:r>
      <w:r>
        <w:rPr>
          <w:rFonts w:ascii="Times New Roman" w:hAnsi="Times New Roman"/>
          <w:sz w:val="20"/>
          <w:lang w:val="en"/>
        </w:rPr>
        <w:t>nsation, 2004-2019.”  March 2020</w:t>
      </w:r>
      <w:r w:rsidRPr="00BE463E">
        <w:rPr>
          <w:rFonts w:ascii="Times New Roman" w:hAnsi="Times New Roman"/>
          <w:sz w:val="20"/>
          <w:lang w:val="en"/>
        </w:rPr>
        <w:t>.  Available at https://www.bls.gov/web/ecec</w:t>
      </w:r>
      <w:r>
        <w:rPr>
          <w:rFonts w:ascii="Times New Roman" w:hAnsi="Times New Roman"/>
          <w:sz w:val="20"/>
          <w:lang w:val="en"/>
        </w:rPr>
        <w:t>/ececqrtn.pdf.  Accessed June 12, 2020</w:t>
      </w:r>
      <w:r w:rsidRPr="00BE463E">
        <w:rPr>
          <w:rFonts w:ascii="Times New Roman" w:hAnsi="Times New Roman"/>
          <w:sz w:val="20"/>
          <w:lang w:val="en"/>
        </w:rPr>
        <w:t>.</w:t>
      </w:r>
    </w:p>
  </w:footnote>
  <w:footnote w:id="2">
    <w:p w:rsidRPr="00D41379" w:rsidR="009579C2" w:rsidP="009579C2" w:rsidRDefault="009579C2" w14:paraId="0A074331"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2020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GS-13, Step 5</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July 2, 2020</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rsidR="00EC70E5" w:rsidRDefault="00EC70E5" w14:paraId="23E61A63" w14:textId="7854E56E">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309297E"/>
    <w:multiLevelType w:val="hybridMultilevel"/>
    <w:tmpl w:val="79D2DCD8"/>
    <w:lvl w:ilvl="0" w:tplc="D9DC5104">
      <w:start w:val="6"/>
      <w:numFmt w:val="decimal"/>
      <w:lvlText w:val="%1."/>
      <w:lvlJc w:val="start"/>
      <w:pPr>
        <w:tabs>
          <w:tab w:val="num" w:pos="24pt"/>
        </w:tabs>
        <w:ind w:start="24pt" w:hanging="18pt"/>
      </w:pPr>
      <w:rPr>
        <w:rFonts w:hint="default" w:cs="Arial"/>
        <w:b/>
      </w:rPr>
    </w:lvl>
    <w:lvl w:ilvl="1" w:tplc="04090019" w:tentative="1">
      <w:start w:val="1"/>
      <w:numFmt w:val="lowerLetter"/>
      <w:lvlText w:val="%2."/>
      <w:lvlJc w:val="start"/>
      <w:pPr>
        <w:tabs>
          <w:tab w:val="num" w:pos="60pt"/>
        </w:tabs>
        <w:ind w:start="60pt" w:hanging="18pt"/>
      </w:pPr>
    </w:lvl>
    <w:lvl w:ilvl="2" w:tplc="0409001B" w:tentative="1">
      <w:start w:val="1"/>
      <w:numFmt w:val="lowerRoman"/>
      <w:lvlText w:val="%3."/>
      <w:lvlJc w:val="end"/>
      <w:pPr>
        <w:tabs>
          <w:tab w:val="num" w:pos="96pt"/>
        </w:tabs>
        <w:ind w:start="96pt" w:hanging="9pt"/>
      </w:pPr>
    </w:lvl>
    <w:lvl w:ilvl="3" w:tplc="0409000F" w:tentative="1">
      <w:start w:val="1"/>
      <w:numFmt w:val="decimal"/>
      <w:lvlText w:val="%4."/>
      <w:lvlJc w:val="start"/>
      <w:pPr>
        <w:tabs>
          <w:tab w:val="num" w:pos="132pt"/>
        </w:tabs>
        <w:ind w:start="132pt" w:hanging="18pt"/>
      </w:pPr>
    </w:lvl>
    <w:lvl w:ilvl="4" w:tplc="04090019" w:tentative="1">
      <w:start w:val="1"/>
      <w:numFmt w:val="lowerLetter"/>
      <w:lvlText w:val="%5."/>
      <w:lvlJc w:val="start"/>
      <w:pPr>
        <w:tabs>
          <w:tab w:val="num" w:pos="168pt"/>
        </w:tabs>
        <w:ind w:start="168pt" w:hanging="18pt"/>
      </w:pPr>
    </w:lvl>
    <w:lvl w:ilvl="5" w:tplc="0409001B" w:tentative="1">
      <w:start w:val="1"/>
      <w:numFmt w:val="lowerRoman"/>
      <w:lvlText w:val="%6."/>
      <w:lvlJc w:val="end"/>
      <w:pPr>
        <w:tabs>
          <w:tab w:val="num" w:pos="204pt"/>
        </w:tabs>
        <w:ind w:start="204pt" w:hanging="9pt"/>
      </w:pPr>
    </w:lvl>
    <w:lvl w:ilvl="6" w:tplc="0409000F" w:tentative="1">
      <w:start w:val="1"/>
      <w:numFmt w:val="decimal"/>
      <w:lvlText w:val="%7."/>
      <w:lvlJc w:val="start"/>
      <w:pPr>
        <w:tabs>
          <w:tab w:val="num" w:pos="240pt"/>
        </w:tabs>
        <w:ind w:start="240pt" w:hanging="18pt"/>
      </w:pPr>
    </w:lvl>
    <w:lvl w:ilvl="7" w:tplc="04090019" w:tentative="1">
      <w:start w:val="1"/>
      <w:numFmt w:val="lowerLetter"/>
      <w:lvlText w:val="%8."/>
      <w:lvlJc w:val="start"/>
      <w:pPr>
        <w:tabs>
          <w:tab w:val="num" w:pos="276pt"/>
        </w:tabs>
        <w:ind w:start="276pt" w:hanging="18pt"/>
      </w:pPr>
    </w:lvl>
    <w:lvl w:ilvl="8" w:tplc="0409001B" w:tentative="1">
      <w:start w:val="1"/>
      <w:numFmt w:val="lowerRoman"/>
      <w:lvlText w:val="%9."/>
      <w:lvlJc w:val="end"/>
      <w:pPr>
        <w:tabs>
          <w:tab w:val="num" w:pos="312pt"/>
        </w:tabs>
        <w:ind w:start="312pt" w:hanging="9pt"/>
      </w:pPr>
    </w:lvl>
  </w:abstractNum>
  <w:abstractNum w:abstractNumId="1" w15:restartNumberingAfterBreak="0">
    <w:nsid w:val="077A7189"/>
    <w:multiLevelType w:val="hybridMultilevel"/>
    <w:tmpl w:val="93D25352"/>
    <w:lvl w:ilvl="0" w:tplc="0409000F">
      <w:start w:val="1"/>
      <w:numFmt w:val="decimal"/>
      <w:lvlText w:val="%1."/>
      <w:lvlJc w:val="start"/>
      <w:pPr>
        <w:ind w:start="36pt" w:hanging="18pt"/>
      </w:p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start w:val="1"/>
      <w:numFmt w:val="decimal"/>
      <w:lvlText w:val="%4."/>
      <w:lvlJc w:val="start"/>
      <w:pPr>
        <w:ind w:start="144pt" w:hanging="18pt"/>
      </w:pPr>
    </w:lvl>
    <w:lvl w:ilvl="4" w:tplc="04090019">
      <w:start w:val="1"/>
      <w:numFmt w:val="lowerLetter"/>
      <w:lvlText w:val="%5."/>
      <w:lvlJc w:val="start"/>
      <w:pPr>
        <w:ind w:start="180pt" w:hanging="18pt"/>
      </w:pPr>
    </w:lvl>
    <w:lvl w:ilvl="5" w:tplc="0409001B">
      <w:start w:val="1"/>
      <w:numFmt w:val="lowerRoman"/>
      <w:lvlText w:val="%6."/>
      <w:lvlJc w:val="end"/>
      <w:pPr>
        <w:ind w:start="216pt" w:hanging="9pt"/>
      </w:pPr>
    </w:lvl>
    <w:lvl w:ilvl="6" w:tplc="0409000F">
      <w:start w:val="1"/>
      <w:numFmt w:val="decimal"/>
      <w:lvlText w:val="%7."/>
      <w:lvlJc w:val="start"/>
      <w:pPr>
        <w:ind w:start="252pt" w:hanging="18pt"/>
      </w:pPr>
    </w:lvl>
    <w:lvl w:ilvl="7" w:tplc="04090019">
      <w:start w:val="1"/>
      <w:numFmt w:val="lowerLetter"/>
      <w:lvlText w:val="%8."/>
      <w:lvlJc w:val="start"/>
      <w:pPr>
        <w:ind w:start="288pt" w:hanging="18pt"/>
      </w:pPr>
    </w:lvl>
    <w:lvl w:ilvl="8" w:tplc="0409001B">
      <w:start w:val="1"/>
      <w:numFmt w:val="lowerRoman"/>
      <w:lvlText w:val="%9."/>
      <w:lvlJc w:val="end"/>
      <w:pPr>
        <w:ind w:start="324pt" w:hanging="9pt"/>
      </w:pPr>
    </w:lvl>
  </w:abstractNum>
  <w:abstractNum w:abstractNumId="2" w15:restartNumberingAfterBreak="0">
    <w:nsid w:val="1C1A35D3"/>
    <w:multiLevelType w:val="hybridMultilevel"/>
    <w:tmpl w:val="A668650C"/>
    <w:lvl w:ilvl="0" w:tplc="0409000F">
      <w:start w:val="3"/>
      <w:numFmt w:val="decimal"/>
      <w:lvlText w:val="%1."/>
      <w:lvlJc w:val="start"/>
      <w:pPr>
        <w:tabs>
          <w:tab w:val="num" w:pos="36pt"/>
        </w:tabs>
        <w:ind w:start="36pt" w:hanging="18pt"/>
      </w:pPr>
      <w:rPr>
        <w:rFonts w:hint="default" w:cs="Times New Roman"/>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3" w15:restartNumberingAfterBreak="0">
    <w:nsid w:val="2DD04505"/>
    <w:multiLevelType w:val="hybridMultilevel"/>
    <w:tmpl w:val="75247B7A"/>
    <w:lvl w:ilvl="0" w:tplc="25942A6A">
      <w:start w:val="12"/>
      <w:numFmt w:val="decimal"/>
      <w:lvlText w:val="%1."/>
      <w:lvlJc w:val="start"/>
      <w:pPr>
        <w:tabs>
          <w:tab w:val="num" w:pos="54pt"/>
        </w:tabs>
        <w:ind w:start="54pt" w:hanging="36pt"/>
      </w:pPr>
      <w:rPr>
        <w:rFonts w:hint="default"/>
        <w:b/>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4" w15:restartNumberingAfterBreak="0">
    <w:nsid w:val="37E04A07"/>
    <w:multiLevelType w:val="hybridMultilevel"/>
    <w:tmpl w:val="891C92E2"/>
    <w:lvl w:ilvl="0" w:tplc="0409000F">
      <w:start w:val="3"/>
      <w:numFmt w:val="decimal"/>
      <w:lvlText w:val="%1."/>
      <w:lvlJc w:val="start"/>
      <w:pPr>
        <w:tabs>
          <w:tab w:val="num" w:pos="36pt"/>
        </w:tabs>
        <w:ind w:start="36pt" w:hanging="18pt"/>
      </w:pPr>
      <w:rPr>
        <w:rFonts w:hint="default" w:cs="Times New Roman"/>
        <w:b w:val="0"/>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5" w15:restartNumberingAfterBreak="0">
    <w:nsid w:val="3C4605EB"/>
    <w:multiLevelType w:val="hybridMultilevel"/>
    <w:tmpl w:val="95068C36"/>
    <w:lvl w:ilvl="0" w:tplc="0409000F">
      <w:start w:val="8"/>
      <w:numFmt w:val="decimal"/>
      <w:lvlText w:val="%1."/>
      <w:lvlJc w:val="start"/>
      <w:pPr>
        <w:tabs>
          <w:tab w:val="num" w:pos="36pt"/>
        </w:tabs>
        <w:ind w:start="36pt" w:hanging="18pt"/>
      </w:pPr>
      <w:rPr>
        <w:rFonts w:hint="default" w:cs="Times New Roman"/>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6" w15:restartNumberingAfterBreak="0">
    <w:nsid w:val="3C816448"/>
    <w:multiLevelType w:val="hybridMultilevel"/>
    <w:tmpl w:val="4C40827E"/>
    <w:lvl w:ilvl="0" w:tplc="3BF22448">
      <w:start w:val="16"/>
      <w:numFmt w:val="decimal"/>
      <w:lvlText w:val="%1."/>
      <w:lvlJc w:val="start"/>
      <w:pPr>
        <w:tabs>
          <w:tab w:val="num" w:pos="21pt"/>
        </w:tabs>
        <w:ind w:start="21pt" w:hanging="18pt"/>
      </w:pPr>
      <w:rPr>
        <w:rFonts w:hint="default" w:cs="Arial"/>
        <w:b/>
      </w:rPr>
    </w:lvl>
    <w:lvl w:ilvl="1" w:tplc="04090019" w:tentative="1">
      <w:start w:val="1"/>
      <w:numFmt w:val="lowerLetter"/>
      <w:lvlText w:val="%2."/>
      <w:lvlJc w:val="start"/>
      <w:pPr>
        <w:tabs>
          <w:tab w:val="num" w:pos="57pt"/>
        </w:tabs>
        <w:ind w:start="57pt" w:hanging="18pt"/>
      </w:pPr>
    </w:lvl>
    <w:lvl w:ilvl="2" w:tplc="0409001B" w:tentative="1">
      <w:start w:val="1"/>
      <w:numFmt w:val="lowerRoman"/>
      <w:lvlText w:val="%3."/>
      <w:lvlJc w:val="end"/>
      <w:pPr>
        <w:tabs>
          <w:tab w:val="num" w:pos="93pt"/>
        </w:tabs>
        <w:ind w:start="93pt" w:hanging="9pt"/>
      </w:pPr>
    </w:lvl>
    <w:lvl w:ilvl="3" w:tplc="0409000F" w:tentative="1">
      <w:start w:val="1"/>
      <w:numFmt w:val="decimal"/>
      <w:lvlText w:val="%4."/>
      <w:lvlJc w:val="start"/>
      <w:pPr>
        <w:tabs>
          <w:tab w:val="num" w:pos="129pt"/>
        </w:tabs>
        <w:ind w:start="129pt" w:hanging="18pt"/>
      </w:pPr>
    </w:lvl>
    <w:lvl w:ilvl="4" w:tplc="04090019" w:tentative="1">
      <w:start w:val="1"/>
      <w:numFmt w:val="lowerLetter"/>
      <w:lvlText w:val="%5."/>
      <w:lvlJc w:val="start"/>
      <w:pPr>
        <w:tabs>
          <w:tab w:val="num" w:pos="165pt"/>
        </w:tabs>
        <w:ind w:start="165pt" w:hanging="18pt"/>
      </w:pPr>
    </w:lvl>
    <w:lvl w:ilvl="5" w:tplc="0409001B" w:tentative="1">
      <w:start w:val="1"/>
      <w:numFmt w:val="lowerRoman"/>
      <w:lvlText w:val="%6."/>
      <w:lvlJc w:val="end"/>
      <w:pPr>
        <w:tabs>
          <w:tab w:val="num" w:pos="201pt"/>
        </w:tabs>
        <w:ind w:start="201pt" w:hanging="9pt"/>
      </w:pPr>
    </w:lvl>
    <w:lvl w:ilvl="6" w:tplc="0409000F" w:tentative="1">
      <w:start w:val="1"/>
      <w:numFmt w:val="decimal"/>
      <w:lvlText w:val="%7."/>
      <w:lvlJc w:val="start"/>
      <w:pPr>
        <w:tabs>
          <w:tab w:val="num" w:pos="237pt"/>
        </w:tabs>
        <w:ind w:start="237pt" w:hanging="18pt"/>
      </w:pPr>
    </w:lvl>
    <w:lvl w:ilvl="7" w:tplc="04090019" w:tentative="1">
      <w:start w:val="1"/>
      <w:numFmt w:val="lowerLetter"/>
      <w:lvlText w:val="%8."/>
      <w:lvlJc w:val="start"/>
      <w:pPr>
        <w:tabs>
          <w:tab w:val="num" w:pos="273pt"/>
        </w:tabs>
        <w:ind w:start="273pt" w:hanging="18pt"/>
      </w:pPr>
    </w:lvl>
    <w:lvl w:ilvl="8" w:tplc="0409001B" w:tentative="1">
      <w:start w:val="1"/>
      <w:numFmt w:val="lowerRoman"/>
      <w:lvlText w:val="%9."/>
      <w:lvlJc w:val="end"/>
      <w:pPr>
        <w:tabs>
          <w:tab w:val="num" w:pos="309pt"/>
        </w:tabs>
        <w:ind w:start="309pt" w:hanging="9pt"/>
      </w:pPr>
    </w:lvl>
  </w:abstractNum>
  <w:abstractNum w:abstractNumId="7" w15:restartNumberingAfterBreak="0">
    <w:nsid w:val="3FEF64B5"/>
    <w:multiLevelType w:val="hybridMultilevel"/>
    <w:tmpl w:val="6018FD24"/>
    <w:lvl w:ilvl="0" w:tplc="19C85996">
      <w:start w:val="12"/>
      <w:numFmt w:val="decimal"/>
      <w:lvlText w:val="%1."/>
      <w:lvlJc w:val="start"/>
      <w:pPr>
        <w:tabs>
          <w:tab w:val="num" w:pos="54pt"/>
        </w:tabs>
        <w:ind w:start="54pt" w:hanging="36pt"/>
      </w:pPr>
      <w:rPr>
        <w:rFonts w:hint="default"/>
        <w:b/>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8" w15:restartNumberingAfterBreak="0">
    <w:nsid w:val="40C340AC"/>
    <w:multiLevelType w:val="hybridMultilevel"/>
    <w:tmpl w:val="1E96A14C"/>
    <w:lvl w:ilvl="0" w:tplc="04090015">
      <w:start w:val="2"/>
      <w:numFmt w:val="upperLetter"/>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9" w15:restartNumberingAfterBreak="0">
    <w:nsid w:val="491435BA"/>
    <w:multiLevelType w:val="hybridMultilevel"/>
    <w:tmpl w:val="5582EB6E"/>
    <w:lvl w:ilvl="0" w:tplc="0409000F">
      <w:start w:val="3"/>
      <w:numFmt w:val="decimal"/>
      <w:lvlText w:val="%1."/>
      <w:lvlJc w:val="start"/>
      <w:pPr>
        <w:tabs>
          <w:tab w:val="num" w:pos="36pt"/>
        </w:tabs>
        <w:ind w:start="36pt" w:hanging="18pt"/>
      </w:pPr>
      <w:rPr>
        <w:rFonts w:hint="default" w:cs="Times New Roman"/>
        <w:b w:val="0"/>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0" w15:restartNumberingAfterBreak="0">
    <w:nsid w:val="4A956F76"/>
    <w:multiLevelType w:val="hybridMultilevel"/>
    <w:tmpl w:val="071AEA7E"/>
    <w:lvl w:ilvl="0" w:tplc="47D8A748">
      <w:start w:val="3"/>
      <w:numFmt w:val="decimal"/>
      <w:lvlText w:val="%1"/>
      <w:lvlJc w:val="start"/>
      <w:pPr>
        <w:tabs>
          <w:tab w:val="num" w:pos="36pt"/>
        </w:tabs>
        <w:ind w:start="36pt" w:hanging="18pt"/>
      </w:pPr>
      <w:rPr>
        <w:rFonts w:hint="default" w:cs="Times New Roman"/>
        <w:b w:val="0"/>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1" w15:restartNumberingAfterBreak="0">
    <w:nsid w:val="4BCA4767"/>
    <w:multiLevelType w:val="hybridMultilevel"/>
    <w:tmpl w:val="AC8A9CEE"/>
    <w:lvl w:ilvl="0" w:tplc="0409000F">
      <w:start w:val="8"/>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2" w15:restartNumberingAfterBreak="0">
    <w:nsid w:val="4F610D36"/>
    <w:multiLevelType w:val="hybridMultilevel"/>
    <w:tmpl w:val="A606C770"/>
    <w:lvl w:ilvl="0" w:tplc="0409000F">
      <w:start w:val="1"/>
      <w:numFmt w:val="decimal"/>
      <w:lvlText w:val="%1."/>
      <w:lvlJc w:val="start"/>
      <w:pPr>
        <w:tabs>
          <w:tab w:val="num" w:pos="36pt"/>
        </w:tabs>
        <w:ind w:start="36pt" w:hanging="18pt"/>
      </w:pPr>
      <w:rPr>
        <w:rFonts w:hint="default" w:cs="Times New Roman"/>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3" w15:restartNumberingAfterBreak="0">
    <w:nsid w:val="52FC548E"/>
    <w:multiLevelType w:val="hybridMultilevel"/>
    <w:tmpl w:val="7DC2EBE8"/>
    <w:lvl w:ilvl="0" w:tplc="0409000F">
      <w:start w:val="1"/>
      <w:numFmt w:val="decimal"/>
      <w:lvlText w:val="%1."/>
      <w:lvlJc w:val="start"/>
      <w:pPr>
        <w:tabs>
          <w:tab w:val="num" w:pos="36pt"/>
        </w:tabs>
        <w:ind w:start="36pt" w:hanging="18pt"/>
      </w:pPr>
      <w:rPr>
        <w:rFonts w:hint="default" w:cs="Times New Roman"/>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4" w15:restartNumberingAfterBreak="0">
    <w:nsid w:val="53D56A04"/>
    <w:multiLevelType w:val="multilevel"/>
    <w:tmpl w:val="DEE48CE2"/>
    <w:lvl w:ilvl="0">
      <w:start w:val="1"/>
      <w:numFmt w:val="decimal"/>
      <w:lvlText w:val="%1."/>
      <w:lvlJc w:val="start"/>
      <w:pPr>
        <w:tabs>
          <w:tab w:val="num" w:pos="36pt"/>
        </w:tabs>
        <w:ind w:start="36pt" w:hanging="18pt"/>
      </w:pPr>
      <w:rPr>
        <w:rFonts w:hint="default" w:cs="Times New Roman"/>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5" w15:restartNumberingAfterBreak="0">
    <w:nsid w:val="56110EA1"/>
    <w:multiLevelType w:val="hybridMultilevel"/>
    <w:tmpl w:val="365CB154"/>
    <w:lvl w:ilvl="0" w:tplc="0409000F">
      <w:start w:val="3"/>
      <w:numFmt w:val="decimal"/>
      <w:lvlText w:val="%1."/>
      <w:lvlJc w:val="start"/>
      <w:pPr>
        <w:tabs>
          <w:tab w:val="num" w:pos="36pt"/>
        </w:tabs>
        <w:ind w:start="36pt" w:hanging="18pt"/>
      </w:pPr>
      <w:rPr>
        <w:rFonts w:hint="default" w:cs="Times New Roman"/>
        <w:b w:val="0"/>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6" w15:restartNumberingAfterBreak="0">
    <w:nsid w:val="56912DBF"/>
    <w:multiLevelType w:val="hybridMultilevel"/>
    <w:tmpl w:val="B4DE320C"/>
    <w:lvl w:ilvl="0" w:tplc="66EE4454">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17" w15:restartNumberingAfterBreak="0">
    <w:nsid w:val="598753CE"/>
    <w:multiLevelType w:val="hybridMultilevel"/>
    <w:tmpl w:val="ED929B6E"/>
    <w:lvl w:ilvl="0" w:tplc="0409000F">
      <w:start w:val="14"/>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8" w15:restartNumberingAfterBreak="0">
    <w:nsid w:val="5E6A4570"/>
    <w:multiLevelType w:val="singleLevel"/>
    <w:tmpl w:val="0409000F"/>
    <w:lvl w:ilvl="0">
      <w:start w:val="1"/>
      <w:numFmt w:val="decimal"/>
      <w:lvlText w:val="%1."/>
      <w:lvlJc w:val="start"/>
      <w:pPr>
        <w:tabs>
          <w:tab w:val="num" w:pos="18pt"/>
        </w:tabs>
        <w:ind w:start="18pt" w:hanging="18pt"/>
      </w:pPr>
    </w:lvl>
  </w:abstractNum>
  <w:abstractNum w:abstractNumId="19" w15:restartNumberingAfterBreak="0">
    <w:nsid w:val="62C0285C"/>
    <w:multiLevelType w:val="hybridMultilevel"/>
    <w:tmpl w:val="9FB8F022"/>
    <w:lvl w:ilvl="0" w:tplc="0409000F">
      <w:start w:val="4"/>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0" w15:restartNumberingAfterBreak="0">
    <w:nsid w:val="658D20B0"/>
    <w:multiLevelType w:val="hybridMultilevel"/>
    <w:tmpl w:val="741CEB66"/>
    <w:lvl w:ilvl="0" w:tplc="B7A27B8E">
      <w:start w:val="1"/>
      <w:numFmt w:val="upperLetter"/>
      <w:lvlText w:val="%1."/>
      <w:lvlJc w:val="start"/>
      <w:pPr>
        <w:tabs>
          <w:tab w:val="num" w:pos="49.50pt"/>
        </w:tabs>
        <w:ind w:start="49.50pt" w:hanging="31.50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1" w15:restartNumberingAfterBreak="0">
    <w:nsid w:val="65B34647"/>
    <w:multiLevelType w:val="hybridMultilevel"/>
    <w:tmpl w:val="ECFE8618"/>
    <w:lvl w:ilvl="0" w:tplc="0409000F">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2" w15:restartNumberingAfterBreak="0">
    <w:nsid w:val="6BFA16A3"/>
    <w:multiLevelType w:val="hybridMultilevel"/>
    <w:tmpl w:val="D91CB972"/>
    <w:lvl w:ilvl="0" w:tplc="0409000F">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3" w15:restartNumberingAfterBreak="0">
    <w:nsid w:val="6ED06607"/>
    <w:multiLevelType w:val="hybridMultilevel"/>
    <w:tmpl w:val="80EEC1F0"/>
    <w:lvl w:ilvl="0" w:tplc="0409000F">
      <w:start w:val="2"/>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4" w15:restartNumberingAfterBreak="0">
    <w:nsid w:val="6F684B10"/>
    <w:multiLevelType w:val="multilevel"/>
    <w:tmpl w:val="DEE48CE2"/>
    <w:lvl w:ilvl="0">
      <w:start w:val="1"/>
      <w:numFmt w:val="decimal"/>
      <w:lvlText w:val="%1."/>
      <w:lvlJc w:val="start"/>
      <w:pPr>
        <w:tabs>
          <w:tab w:val="num" w:pos="36pt"/>
        </w:tabs>
        <w:ind w:start="36pt" w:hanging="18pt"/>
      </w:pPr>
      <w:rPr>
        <w:rFonts w:hint="default" w:cs="Times New Roman"/>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5" w15:restartNumberingAfterBreak="0">
    <w:nsid w:val="70234F15"/>
    <w:multiLevelType w:val="hybridMultilevel"/>
    <w:tmpl w:val="3668C33C"/>
    <w:lvl w:ilvl="0" w:tplc="653E5BD4">
      <w:start w:val="16"/>
      <w:numFmt w:val="decimal"/>
      <w:lvlText w:val="%1."/>
      <w:lvlJc w:val="start"/>
      <w:pPr>
        <w:tabs>
          <w:tab w:val="num" w:pos="18pt"/>
        </w:tabs>
        <w:ind w:start="18pt" w:hanging="18pt"/>
      </w:pPr>
      <w:rPr>
        <w:rFonts w:hint="default" w:cs="Arial"/>
        <w:b/>
      </w:rPr>
    </w:lvl>
    <w:lvl w:ilvl="1" w:tplc="04090019" w:tentative="1">
      <w:start w:val="1"/>
      <w:numFmt w:val="lowerLetter"/>
      <w:lvlText w:val="%2."/>
      <w:lvlJc w:val="start"/>
      <w:pPr>
        <w:tabs>
          <w:tab w:val="num" w:pos="54pt"/>
        </w:tabs>
        <w:ind w:start="54pt" w:hanging="18pt"/>
      </w:pPr>
    </w:lvl>
    <w:lvl w:ilvl="2" w:tplc="0409001B" w:tentative="1">
      <w:start w:val="1"/>
      <w:numFmt w:val="lowerRoman"/>
      <w:lvlText w:val="%3."/>
      <w:lvlJc w:val="end"/>
      <w:pPr>
        <w:tabs>
          <w:tab w:val="num" w:pos="90pt"/>
        </w:tabs>
        <w:ind w:start="90pt" w:hanging="9pt"/>
      </w:pPr>
    </w:lvl>
    <w:lvl w:ilvl="3" w:tplc="0409000F" w:tentative="1">
      <w:start w:val="1"/>
      <w:numFmt w:val="decimal"/>
      <w:lvlText w:val="%4."/>
      <w:lvlJc w:val="start"/>
      <w:pPr>
        <w:tabs>
          <w:tab w:val="num" w:pos="126pt"/>
        </w:tabs>
        <w:ind w:start="126pt" w:hanging="18pt"/>
      </w:pPr>
    </w:lvl>
    <w:lvl w:ilvl="4" w:tplc="04090019" w:tentative="1">
      <w:start w:val="1"/>
      <w:numFmt w:val="lowerLetter"/>
      <w:lvlText w:val="%5."/>
      <w:lvlJc w:val="start"/>
      <w:pPr>
        <w:tabs>
          <w:tab w:val="num" w:pos="162pt"/>
        </w:tabs>
        <w:ind w:start="162pt" w:hanging="18pt"/>
      </w:pPr>
    </w:lvl>
    <w:lvl w:ilvl="5" w:tplc="0409001B" w:tentative="1">
      <w:start w:val="1"/>
      <w:numFmt w:val="lowerRoman"/>
      <w:lvlText w:val="%6."/>
      <w:lvlJc w:val="end"/>
      <w:pPr>
        <w:tabs>
          <w:tab w:val="num" w:pos="198pt"/>
        </w:tabs>
        <w:ind w:start="198pt" w:hanging="9pt"/>
      </w:pPr>
    </w:lvl>
    <w:lvl w:ilvl="6" w:tplc="0409000F" w:tentative="1">
      <w:start w:val="1"/>
      <w:numFmt w:val="decimal"/>
      <w:lvlText w:val="%7."/>
      <w:lvlJc w:val="start"/>
      <w:pPr>
        <w:tabs>
          <w:tab w:val="num" w:pos="234pt"/>
        </w:tabs>
        <w:ind w:start="234pt" w:hanging="18pt"/>
      </w:pPr>
    </w:lvl>
    <w:lvl w:ilvl="7" w:tplc="04090019" w:tentative="1">
      <w:start w:val="1"/>
      <w:numFmt w:val="lowerLetter"/>
      <w:lvlText w:val="%8."/>
      <w:lvlJc w:val="start"/>
      <w:pPr>
        <w:tabs>
          <w:tab w:val="num" w:pos="270pt"/>
        </w:tabs>
        <w:ind w:start="270pt" w:hanging="18pt"/>
      </w:pPr>
    </w:lvl>
    <w:lvl w:ilvl="8" w:tplc="0409001B" w:tentative="1">
      <w:start w:val="1"/>
      <w:numFmt w:val="lowerRoman"/>
      <w:lvlText w:val="%9."/>
      <w:lvlJc w:val="end"/>
      <w:pPr>
        <w:tabs>
          <w:tab w:val="num" w:pos="306pt"/>
        </w:tabs>
        <w:ind w:start="306pt" w:hanging="9pt"/>
      </w:pPr>
    </w:lvl>
  </w:abstractNum>
  <w:abstractNum w:abstractNumId="26" w15:restartNumberingAfterBreak="0">
    <w:nsid w:val="7046056D"/>
    <w:multiLevelType w:val="hybridMultilevel"/>
    <w:tmpl w:val="06ECC760"/>
    <w:lvl w:ilvl="0" w:tplc="51AE174C">
      <w:start w:val="1"/>
      <w:numFmt w:val="decimal"/>
      <w:lvlText w:val="%1."/>
      <w:lvlJc w:val="start"/>
      <w:pPr>
        <w:tabs>
          <w:tab w:val="num" w:pos="36pt"/>
        </w:tabs>
        <w:ind w:start="36pt" w:hanging="18pt"/>
      </w:pPr>
      <w:rPr>
        <w:rFonts w:hint="default" w:ascii="Arial" w:hAnsi="Arial"/>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7" w15:restartNumberingAfterBreak="0">
    <w:nsid w:val="78C030D5"/>
    <w:multiLevelType w:val="hybridMultilevel"/>
    <w:tmpl w:val="0032C5D4"/>
    <w:lvl w:ilvl="0" w:tplc="48EABA50">
      <w:start w:val="16"/>
      <w:numFmt w:val="decimal"/>
      <w:lvlText w:val="%1."/>
      <w:lvlJc w:val="start"/>
      <w:pPr>
        <w:tabs>
          <w:tab w:val="num" w:pos="54pt"/>
        </w:tabs>
        <w:ind w:start="54pt" w:hanging="36pt"/>
      </w:pPr>
      <w:rPr>
        <w:rFonts w:hint="default" w:cs="Times New Roman"/>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8" w15:restartNumberingAfterBreak="0">
    <w:nsid w:val="79EF1638"/>
    <w:multiLevelType w:val="hybridMultilevel"/>
    <w:tmpl w:val="48FA10D6"/>
    <w:lvl w:ilvl="0" w:tplc="34EEF2CE">
      <w:start w:val="8"/>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9" w15:restartNumberingAfterBreak="0">
    <w:nsid w:val="7C61746E"/>
    <w:multiLevelType w:val="singleLevel"/>
    <w:tmpl w:val="E848909E"/>
    <w:lvl w:ilvl="0">
      <w:start w:val="1"/>
      <w:numFmt w:val="upperLetter"/>
      <w:pStyle w:val="Heading1"/>
      <w:lvlText w:val="%1."/>
      <w:lvlJc w:val="start"/>
      <w:pPr>
        <w:tabs>
          <w:tab w:val="num" w:pos="18pt"/>
        </w:tabs>
        <w:ind w:start="18pt" w:hanging="18pt"/>
      </w:pPr>
    </w:lvl>
  </w:abstractNum>
  <w:abstractNum w:abstractNumId="30" w15:restartNumberingAfterBreak="0">
    <w:nsid w:val="7C790C16"/>
    <w:multiLevelType w:val="hybridMultilevel"/>
    <w:tmpl w:val="BF14DF4A"/>
    <w:lvl w:ilvl="0" w:tplc="0409000F">
      <w:start w:val="3"/>
      <w:numFmt w:val="decimal"/>
      <w:lvlText w:val="%1."/>
      <w:lvlJc w:val="start"/>
      <w:pPr>
        <w:tabs>
          <w:tab w:val="num" w:pos="36pt"/>
        </w:tabs>
        <w:ind w:start="36pt" w:hanging="18pt"/>
      </w:pPr>
      <w:rPr>
        <w:rFonts w:hint="default" w:cs="Times New Roman"/>
        <w:b w:val="0"/>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31" w15:restartNumberingAfterBreak="0">
    <w:nsid w:val="7CD246B6"/>
    <w:multiLevelType w:val="hybridMultilevel"/>
    <w:tmpl w:val="FEFCCF4E"/>
    <w:lvl w:ilvl="0" w:tplc="0409000F">
      <w:start w:val="8"/>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num w:numId="1">
    <w:abstractNumId w:val="29"/>
  </w:num>
  <w:num w:numId="2">
    <w:abstractNumId w:val="18"/>
  </w:num>
  <w:num w:numId="3">
    <w:abstractNumId w:val="19"/>
  </w:num>
  <w:num w:numId="4">
    <w:abstractNumId w:val="23"/>
  </w:num>
  <w:num w:numId="5">
    <w:abstractNumId w:val="21"/>
  </w:num>
  <w:num w:numId="6">
    <w:abstractNumId w:val="26"/>
  </w:num>
  <w:num w:numId="7">
    <w:abstractNumId w:val="3"/>
  </w:num>
  <w:num w:numId="8">
    <w:abstractNumId w:val="8"/>
  </w:num>
  <w:num w:numId="9">
    <w:abstractNumId w:val="28"/>
  </w:num>
  <w:num w:numId="10">
    <w:abstractNumId w:val="17"/>
  </w:num>
  <w:num w:numId="11">
    <w:abstractNumId w:val="0"/>
  </w:num>
  <w:num w:numId="12">
    <w:abstractNumId w:val="12"/>
  </w:num>
  <w:num w:numId="13">
    <w:abstractNumId w:val="13"/>
  </w:num>
  <w:num w:numId="14">
    <w:abstractNumId w:val="22"/>
  </w:num>
  <w:num w:numId="15">
    <w:abstractNumId w:val="24"/>
  </w:num>
  <w:num w:numId="16">
    <w:abstractNumId w:val="14"/>
  </w:num>
  <w:num w:numId="17">
    <w:abstractNumId w:val="20"/>
  </w:num>
  <w:num w:numId="18">
    <w:abstractNumId w:val="2"/>
  </w:num>
  <w:num w:numId="19">
    <w:abstractNumId w:val="30"/>
  </w:num>
  <w:num w:numId="20">
    <w:abstractNumId w:val="15"/>
  </w:num>
  <w:num w:numId="21">
    <w:abstractNumId w:val="4"/>
  </w:num>
  <w:num w:numId="22">
    <w:abstractNumId w:val="9"/>
  </w:num>
  <w:num w:numId="23">
    <w:abstractNumId w:val="10"/>
  </w:num>
  <w:num w:numId="24">
    <w:abstractNumId w:val="11"/>
  </w:num>
  <w:num w:numId="25">
    <w:abstractNumId w:val="31"/>
  </w:num>
  <w:num w:numId="26">
    <w:abstractNumId w:val="5"/>
  </w:num>
  <w:num w:numId="27">
    <w:abstractNumId w:val="7"/>
  </w:num>
  <w:num w:numId="28">
    <w:abstractNumId w:val="27"/>
  </w:num>
  <w:num w:numId="29">
    <w:abstractNumId w:val="25"/>
  </w:num>
  <w:num w:numId="30">
    <w:abstractNumId w:val="6"/>
  </w:num>
  <w:num w:numId="31">
    <w:abstractNumId w:val="1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02A"/>
    <w:rsid w:val="00006711"/>
    <w:rsid w:val="00010AEE"/>
    <w:rsid w:val="00017A88"/>
    <w:rsid w:val="00031D40"/>
    <w:rsid w:val="000369C1"/>
    <w:rsid w:val="000403D5"/>
    <w:rsid w:val="00047F97"/>
    <w:rsid w:val="000718A9"/>
    <w:rsid w:val="00095D11"/>
    <w:rsid w:val="00096D2B"/>
    <w:rsid w:val="000A22BB"/>
    <w:rsid w:val="000A6BF1"/>
    <w:rsid w:val="000B2E97"/>
    <w:rsid w:val="000B4700"/>
    <w:rsid w:val="000C2DF3"/>
    <w:rsid w:val="000F7CC4"/>
    <w:rsid w:val="00123627"/>
    <w:rsid w:val="00123DEA"/>
    <w:rsid w:val="00130380"/>
    <w:rsid w:val="00133247"/>
    <w:rsid w:val="00133E8F"/>
    <w:rsid w:val="001350B1"/>
    <w:rsid w:val="00143837"/>
    <w:rsid w:val="00173A44"/>
    <w:rsid w:val="00186431"/>
    <w:rsid w:val="00195A12"/>
    <w:rsid w:val="001A1FBE"/>
    <w:rsid w:val="001A54DB"/>
    <w:rsid w:val="001B5250"/>
    <w:rsid w:val="001B5CD2"/>
    <w:rsid w:val="001C2476"/>
    <w:rsid w:val="001C663E"/>
    <w:rsid w:val="001C6746"/>
    <w:rsid w:val="001E265F"/>
    <w:rsid w:val="001E3E34"/>
    <w:rsid w:val="001E75C3"/>
    <w:rsid w:val="002003EC"/>
    <w:rsid w:val="00200EC1"/>
    <w:rsid w:val="00205A3A"/>
    <w:rsid w:val="00206B8D"/>
    <w:rsid w:val="00216A5B"/>
    <w:rsid w:val="002176FC"/>
    <w:rsid w:val="002219CE"/>
    <w:rsid w:val="00222E8E"/>
    <w:rsid w:val="002303F8"/>
    <w:rsid w:val="00235C6A"/>
    <w:rsid w:val="00241F68"/>
    <w:rsid w:val="0024458A"/>
    <w:rsid w:val="00246608"/>
    <w:rsid w:val="002546B5"/>
    <w:rsid w:val="00254CFB"/>
    <w:rsid w:val="00255D03"/>
    <w:rsid w:val="0027093F"/>
    <w:rsid w:val="0028152B"/>
    <w:rsid w:val="00281C03"/>
    <w:rsid w:val="00291AD8"/>
    <w:rsid w:val="00293FC5"/>
    <w:rsid w:val="0029454A"/>
    <w:rsid w:val="002B020C"/>
    <w:rsid w:val="002B3B4D"/>
    <w:rsid w:val="002C2431"/>
    <w:rsid w:val="002D485B"/>
    <w:rsid w:val="002D77D5"/>
    <w:rsid w:val="002D7F19"/>
    <w:rsid w:val="002E39B8"/>
    <w:rsid w:val="002E6054"/>
    <w:rsid w:val="003001E7"/>
    <w:rsid w:val="00336178"/>
    <w:rsid w:val="003423C7"/>
    <w:rsid w:val="00354845"/>
    <w:rsid w:val="0036216A"/>
    <w:rsid w:val="00376CBA"/>
    <w:rsid w:val="00385C70"/>
    <w:rsid w:val="003A3E12"/>
    <w:rsid w:val="003B13E2"/>
    <w:rsid w:val="003B39EA"/>
    <w:rsid w:val="003B54F6"/>
    <w:rsid w:val="003C0194"/>
    <w:rsid w:val="003C3260"/>
    <w:rsid w:val="003C7A84"/>
    <w:rsid w:val="003D332B"/>
    <w:rsid w:val="003D4143"/>
    <w:rsid w:val="003D499B"/>
    <w:rsid w:val="003E06DF"/>
    <w:rsid w:val="003E67BE"/>
    <w:rsid w:val="003F51D6"/>
    <w:rsid w:val="0040210A"/>
    <w:rsid w:val="00403CCE"/>
    <w:rsid w:val="00423C97"/>
    <w:rsid w:val="004304A0"/>
    <w:rsid w:val="004509F6"/>
    <w:rsid w:val="00455CA6"/>
    <w:rsid w:val="00470786"/>
    <w:rsid w:val="004839B4"/>
    <w:rsid w:val="004842F4"/>
    <w:rsid w:val="00484C3E"/>
    <w:rsid w:val="004948B7"/>
    <w:rsid w:val="00495762"/>
    <w:rsid w:val="004A4AFC"/>
    <w:rsid w:val="004B4CF2"/>
    <w:rsid w:val="004C770D"/>
    <w:rsid w:val="004D5CD7"/>
    <w:rsid w:val="004F1CF6"/>
    <w:rsid w:val="004F71D1"/>
    <w:rsid w:val="0052156A"/>
    <w:rsid w:val="00521B52"/>
    <w:rsid w:val="00530ED7"/>
    <w:rsid w:val="005442A0"/>
    <w:rsid w:val="0054580F"/>
    <w:rsid w:val="00560F84"/>
    <w:rsid w:val="0056427C"/>
    <w:rsid w:val="00566B63"/>
    <w:rsid w:val="00582662"/>
    <w:rsid w:val="00585A1E"/>
    <w:rsid w:val="005919D6"/>
    <w:rsid w:val="00597DF5"/>
    <w:rsid w:val="005A34CB"/>
    <w:rsid w:val="005B54C4"/>
    <w:rsid w:val="005C020F"/>
    <w:rsid w:val="005C502A"/>
    <w:rsid w:val="005D0900"/>
    <w:rsid w:val="005E0066"/>
    <w:rsid w:val="005F24D2"/>
    <w:rsid w:val="005F3DB8"/>
    <w:rsid w:val="00610408"/>
    <w:rsid w:val="006167DF"/>
    <w:rsid w:val="00631C7E"/>
    <w:rsid w:val="006344CB"/>
    <w:rsid w:val="0064077C"/>
    <w:rsid w:val="00643990"/>
    <w:rsid w:val="006479C0"/>
    <w:rsid w:val="00652D95"/>
    <w:rsid w:val="00657D89"/>
    <w:rsid w:val="00660AEB"/>
    <w:rsid w:val="006623C2"/>
    <w:rsid w:val="00671D46"/>
    <w:rsid w:val="00684AD9"/>
    <w:rsid w:val="00691634"/>
    <w:rsid w:val="00691CE2"/>
    <w:rsid w:val="006A155F"/>
    <w:rsid w:val="006A5D68"/>
    <w:rsid w:val="006A728B"/>
    <w:rsid w:val="006B1917"/>
    <w:rsid w:val="006B7F9D"/>
    <w:rsid w:val="006C0B8A"/>
    <w:rsid w:val="006E226E"/>
    <w:rsid w:val="00714B9F"/>
    <w:rsid w:val="00766461"/>
    <w:rsid w:val="007721A7"/>
    <w:rsid w:val="00790443"/>
    <w:rsid w:val="007B69F6"/>
    <w:rsid w:val="007B71A2"/>
    <w:rsid w:val="007B7C8F"/>
    <w:rsid w:val="007C659B"/>
    <w:rsid w:val="007D1E47"/>
    <w:rsid w:val="007D4406"/>
    <w:rsid w:val="007F0612"/>
    <w:rsid w:val="007F7049"/>
    <w:rsid w:val="00802BAE"/>
    <w:rsid w:val="00817614"/>
    <w:rsid w:val="00834A75"/>
    <w:rsid w:val="00842CAC"/>
    <w:rsid w:val="008B17A7"/>
    <w:rsid w:val="008E2171"/>
    <w:rsid w:val="008F1F51"/>
    <w:rsid w:val="00904EB1"/>
    <w:rsid w:val="0091065B"/>
    <w:rsid w:val="0091192B"/>
    <w:rsid w:val="00925E2C"/>
    <w:rsid w:val="009271BD"/>
    <w:rsid w:val="0093132E"/>
    <w:rsid w:val="009448BD"/>
    <w:rsid w:val="0094564F"/>
    <w:rsid w:val="009579C2"/>
    <w:rsid w:val="00957A17"/>
    <w:rsid w:val="00961A3A"/>
    <w:rsid w:val="00971045"/>
    <w:rsid w:val="00973E21"/>
    <w:rsid w:val="00976AC5"/>
    <w:rsid w:val="0098447B"/>
    <w:rsid w:val="00990477"/>
    <w:rsid w:val="009950F1"/>
    <w:rsid w:val="009A7474"/>
    <w:rsid w:val="009B3EEE"/>
    <w:rsid w:val="009C3776"/>
    <w:rsid w:val="009C5053"/>
    <w:rsid w:val="009D6918"/>
    <w:rsid w:val="009E0737"/>
    <w:rsid w:val="009E3D2D"/>
    <w:rsid w:val="009E62AA"/>
    <w:rsid w:val="009F1DE1"/>
    <w:rsid w:val="009F5E5A"/>
    <w:rsid w:val="00A026E7"/>
    <w:rsid w:val="00A029E2"/>
    <w:rsid w:val="00A039D0"/>
    <w:rsid w:val="00A04F2D"/>
    <w:rsid w:val="00A208D8"/>
    <w:rsid w:val="00A312B9"/>
    <w:rsid w:val="00A35E6C"/>
    <w:rsid w:val="00A4375C"/>
    <w:rsid w:val="00A51109"/>
    <w:rsid w:val="00A63762"/>
    <w:rsid w:val="00A65230"/>
    <w:rsid w:val="00A71C01"/>
    <w:rsid w:val="00A71C6D"/>
    <w:rsid w:val="00AB373A"/>
    <w:rsid w:val="00AC4346"/>
    <w:rsid w:val="00AC76EB"/>
    <w:rsid w:val="00AE2076"/>
    <w:rsid w:val="00AE322C"/>
    <w:rsid w:val="00AE4646"/>
    <w:rsid w:val="00AE58B1"/>
    <w:rsid w:val="00AF65AB"/>
    <w:rsid w:val="00B40D56"/>
    <w:rsid w:val="00B50554"/>
    <w:rsid w:val="00B5062C"/>
    <w:rsid w:val="00B51F71"/>
    <w:rsid w:val="00B60616"/>
    <w:rsid w:val="00B72D11"/>
    <w:rsid w:val="00B807C7"/>
    <w:rsid w:val="00B92644"/>
    <w:rsid w:val="00B97CA3"/>
    <w:rsid w:val="00BA146A"/>
    <w:rsid w:val="00BB0B23"/>
    <w:rsid w:val="00BB0E3F"/>
    <w:rsid w:val="00BB6536"/>
    <w:rsid w:val="00BD19D0"/>
    <w:rsid w:val="00BD4DC6"/>
    <w:rsid w:val="00BE3C6A"/>
    <w:rsid w:val="00BE5E20"/>
    <w:rsid w:val="00BE71AB"/>
    <w:rsid w:val="00BF353A"/>
    <w:rsid w:val="00C04A94"/>
    <w:rsid w:val="00C05986"/>
    <w:rsid w:val="00C11776"/>
    <w:rsid w:val="00C17DEC"/>
    <w:rsid w:val="00C20D5D"/>
    <w:rsid w:val="00C2439E"/>
    <w:rsid w:val="00C36A6D"/>
    <w:rsid w:val="00C41D1E"/>
    <w:rsid w:val="00C52D69"/>
    <w:rsid w:val="00C6020D"/>
    <w:rsid w:val="00C62A3E"/>
    <w:rsid w:val="00C83222"/>
    <w:rsid w:val="00C85293"/>
    <w:rsid w:val="00C90FDB"/>
    <w:rsid w:val="00C94927"/>
    <w:rsid w:val="00CB2CBF"/>
    <w:rsid w:val="00CC1E33"/>
    <w:rsid w:val="00CE361B"/>
    <w:rsid w:val="00CE4457"/>
    <w:rsid w:val="00D22042"/>
    <w:rsid w:val="00D22047"/>
    <w:rsid w:val="00D43326"/>
    <w:rsid w:val="00D53DCF"/>
    <w:rsid w:val="00D600A2"/>
    <w:rsid w:val="00D62CEE"/>
    <w:rsid w:val="00D942FF"/>
    <w:rsid w:val="00DA3BB7"/>
    <w:rsid w:val="00DA4282"/>
    <w:rsid w:val="00DA67DB"/>
    <w:rsid w:val="00DC1C4E"/>
    <w:rsid w:val="00E01069"/>
    <w:rsid w:val="00E01255"/>
    <w:rsid w:val="00E013F9"/>
    <w:rsid w:val="00E03171"/>
    <w:rsid w:val="00E045FC"/>
    <w:rsid w:val="00E142AF"/>
    <w:rsid w:val="00E14CFA"/>
    <w:rsid w:val="00E31A66"/>
    <w:rsid w:val="00E34027"/>
    <w:rsid w:val="00E522A4"/>
    <w:rsid w:val="00E66CE0"/>
    <w:rsid w:val="00E71129"/>
    <w:rsid w:val="00E81260"/>
    <w:rsid w:val="00E85799"/>
    <w:rsid w:val="00EB3AFC"/>
    <w:rsid w:val="00EC70E5"/>
    <w:rsid w:val="00EE3657"/>
    <w:rsid w:val="00EF357B"/>
    <w:rsid w:val="00F16874"/>
    <w:rsid w:val="00F22FAB"/>
    <w:rsid w:val="00F24F4F"/>
    <w:rsid w:val="00F26C2D"/>
    <w:rsid w:val="00F36DAC"/>
    <w:rsid w:val="00F51094"/>
    <w:rsid w:val="00F521EB"/>
    <w:rsid w:val="00F542DD"/>
    <w:rsid w:val="00F54F6B"/>
    <w:rsid w:val="00F620C0"/>
    <w:rsid w:val="00F66925"/>
    <w:rsid w:val="00F66EC3"/>
    <w:rsid w:val="00F67C88"/>
    <w:rsid w:val="00F71A43"/>
    <w:rsid w:val="00F77EBF"/>
    <w:rsid w:val="00F77FF9"/>
    <w:rsid w:val="00F94F8F"/>
    <w:rsid w:val="00FB2F1B"/>
    <w:rsid w:val="00FC4BE0"/>
    <w:rsid w:val="00FC4EB1"/>
    <w:rsid w:val="00FD42AE"/>
    <w:rsid w:val="00FD6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FCB4C76"/>
  <w15:chartTrackingRefBased/>
  <w15:docId w15:val="{418B93A0-2DD7-408B-8CB1-BD3C2504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1065B"/>
    <w:rPr>
      <w:rFonts w:ascii="Arial" w:hAnsi="Arial"/>
      <w:sz w:val="24"/>
      <w:lang w:eastAsia="en-US"/>
    </w:rPr>
  </w:style>
  <w:style w:type="paragraph" w:styleId="Heading1">
    <w:name w:val="heading 1"/>
    <w:basedOn w:val="Normal"/>
    <w:next w:val="Normal"/>
    <w:qFormat/>
    <w:pPr>
      <w:keepNext/>
      <w:numPr>
        <w:numId w:val="1"/>
      </w:numPr>
      <w:outlineLvl w:val="0"/>
    </w:pPr>
    <w:rPr>
      <w:b/>
      <w:bCs/>
    </w:rPr>
  </w:style>
  <w:style w:type="paragraph" w:styleId="Heading5">
    <w:name w:val="heading 5"/>
    <w:basedOn w:val="Normal"/>
    <w:next w:val="Normal"/>
    <w:qFormat/>
    <w:rsid w:val="00B40D56"/>
    <w:pPr>
      <w:spacing w:before="12pt" w:after="3pt"/>
      <w:outlineLvl w:val="4"/>
    </w:pPr>
    <w:rPr>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pt" w:type="dxa"/>
      <w:tblCellMar>
        <w:top w:w="0pt" w:type="dxa"/>
        <w:start w:w="5.40pt" w:type="dxa"/>
        <w:bottom w:w="0pt" w:type="dxa"/>
        <w:end w:w="5.40pt" w:type="dxa"/>
      </w:tblCellMar>
    </w:tblPr>
  </w:style>
  <w:style w:type="numbering" w:styleId="NoList" w:default="1">
    <w:name w:val="No List"/>
    <w:uiPriority w:val="99"/>
    <w:semiHidden/>
    <w:unhideWhenUsed/>
  </w:style>
  <w:style w:type="paragraph" w:styleId="NormalWeb">
    <w:name w:val="Normal (Web)"/>
    <w:basedOn w:val="Normal"/>
    <w:rsid w:val="00A4375C"/>
    <w:pPr>
      <w:spacing w:before="5pt" w:beforeAutospacing="1" w:after="5pt" w:afterAutospacing="1"/>
    </w:pPr>
    <w:rPr>
      <w:rFonts w:ascii="Arial Unicode MS" w:hAnsi="Arial Unicode MS" w:eastAsia="Arial Unicode MS" w:cs="Arial Unicode MS"/>
      <w:szCs w:val="24"/>
    </w:rPr>
  </w:style>
  <w:style w:type="paragraph" w:styleId="BodyTextIndent">
    <w:name w:val="Body Text Indent"/>
    <w:basedOn w:val="Normal"/>
    <w:rsid w:val="00A4375C"/>
    <w:pPr>
      <w:widowControl w:val="0"/>
      <w:tabs>
        <w:tab w:val="left" w:pos="-72pt"/>
      </w:tabs>
      <w:ind w:start="36pt" w:hanging="36pt"/>
      <w:jc w:val="both"/>
    </w:pPr>
    <w:rPr>
      <w:snapToGrid w:val="0"/>
    </w:rPr>
  </w:style>
  <w:style w:type="paragraph" w:styleId="BodyTextIndent2">
    <w:name w:val="Body Text Indent 2"/>
    <w:basedOn w:val="Normal"/>
    <w:rsid w:val="00A4375C"/>
    <w:pPr>
      <w:widowControl w:val="0"/>
      <w:spacing w:after="6pt" w:line="24pt" w:lineRule="auto"/>
      <w:ind w:start="18pt"/>
    </w:pPr>
    <w:rPr>
      <w:rFonts w:ascii="Courier" w:hAnsi="Courier"/>
      <w:snapToGrid w:val="0"/>
    </w:rPr>
  </w:style>
  <w:style w:type="paragraph" w:styleId="Style" w:customStyle="1">
    <w:name w:val="Style"/>
    <w:basedOn w:val="Normal"/>
    <w:rsid w:val="00A4375C"/>
    <w:pPr>
      <w:widowControl w:val="0"/>
      <w:ind w:start="72pt" w:hanging="36pt"/>
    </w:pPr>
    <w:rPr>
      <w:rFonts w:ascii="Times New Roman" w:hAnsi="Times New Roman"/>
      <w:snapToGrid w:val="0"/>
    </w:rPr>
  </w:style>
  <w:style w:type="table" w:styleId="TableGrid">
    <w:name w:val="Table Grid"/>
    <w:basedOn w:val="TableNormal"/>
    <w:rsid w:val="00A4375C"/>
    <w:pPr>
      <w:widowControl w:val="0"/>
    </w:pPr>
    <w:tblPr>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Pr>
  </w:style>
  <w:style w:type="paragraph" w:styleId="BodyText">
    <w:name w:val="Body Text"/>
    <w:basedOn w:val="Normal"/>
    <w:rsid w:val="00A4375C"/>
    <w:pPr>
      <w:widowControl w:val="0"/>
      <w:spacing w:after="6pt"/>
    </w:pPr>
    <w:rPr>
      <w:rFonts w:ascii="Times New Roman" w:hAnsi="Times New Roman"/>
      <w:snapToGrid w:val="0"/>
    </w:rPr>
  </w:style>
  <w:style w:type="character" w:styleId="Hyperlink">
    <w:name w:val="Hyperlink"/>
    <w:rsid w:val="002C2431"/>
    <w:rPr>
      <w:color w:val="0000FF"/>
      <w:u w:val="single"/>
    </w:rPr>
  </w:style>
  <w:style w:type="paragraph" w:styleId="BalloonText">
    <w:name w:val="Balloon Text"/>
    <w:basedOn w:val="Normal"/>
    <w:semiHidden/>
    <w:rsid w:val="00F77FF9"/>
    <w:rPr>
      <w:rFonts w:ascii="Tahoma" w:hAnsi="Tahoma" w:cs="Tahoma"/>
      <w:sz w:val="16"/>
      <w:szCs w:val="16"/>
    </w:rPr>
  </w:style>
  <w:style w:type="character" w:styleId="CommentReference">
    <w:name w:val="annotation reference"/>
    <w:semiHidden/>
    <w:rsid w:val="00F77FF9"/>
    <w:rPr>
      <w:sz w:val="16"/>
      <w:szCs w:val="16"/>
    </w:rPr>
  </w:style>
  <w:style w:type="paragraph" w:styleId="CommentText">
    <w:name w:val="annotation text"/>
    <w:basedOn w:val="Normal"/>
    <w:semiHidden/>
    <w:rsid w:val="00F77FF9"/>
    <w:rPr>
      <w:sz w:val="20"/>
    </w:rPr>
  </w:style>
  <w:style w:type="paragraph" w:styleId="CommentSubject">
    <w:name w:val="annotation subject"/>
    <w:basedOn w:val="CommentText"/>
    <w:next w:val="CommentText"/>
    <w:semiHidden/>
    <w:rsid w:val="00F77FF9"/>
    <w:rPr>
      <w:b/>
      <w:bCs/>
    </w:rPr>
  </w:style>
  <w:style w:type="paragraph" w:styleId="Revision">
    <w:name w:val="Revision"/>
    <w:hidden/>
    <w:uiPriority w:val="99"/>
    <w:semiHidden/>
    <w:rsid w:val="009F5E5A"/>
    <w:rPr>
      <w:rFonts w:ascii="Arial" w:hAnsi="Arial"/>
      <w:sz w:val="24"/>
      <w:lang w:eastAsia="en-US"/>
    </w:rPr>
  </w:style>
  <w:style w:type="paragraph" w:styleId="FootnoteText">
    <w:name w:val="footnote text"/>
    <w:basedOn w:val="Normal"/>
    <w:link w:val="FootnoteTextChar"/>
    <w:unhideWhenUsed/>
    <w:rsid w:val="00F66925"/>
    <w:rPr>
      <w:rFonts w:ascii="Calibri" w:hAnsi="Calibri" w:eastAsia="Calibri" w:cs="Calibri"/>
      <w:sz w:val="20"/>
    </w:rPr>
  </w:style>
  <w:style w:type="character" w:styleId="FootnoteTextChar" w:customStyle="1">
    <w:name w:val="Footnote Text Char"/>
    <w:link w:val="FootnoteText"/>
    <w:rsid w:val="00F66925"/>
    <w:rPr>
      <w:rFonts w:ascii="Calibri" w:hAnsi="Calibri" w:eastAsia="Calibri" w:cs="Calibri"/>
    </w:rPr>
  </w:style>
  <w:style w:type="character" w:styleId="FootnoteReference">
    <w:name w:val="footnote reference"/>
    <w:uiPriority w:val="99"/>
    <w:unhideWhenUsed/>
    <w:rsid w:val="00F66925"/>
    <w:rPr>
      <w:vertAlign w:val="superscript"/>
    </w:rPr>
  </w:style>
  <w:style w:type="character" w:styleId="FollowedHyperlink">
    <w:name w:val="FollowedHyperlink"/>
    <w:rsid w:val="000B4700"/>
    <w:rPr>
      <w:color w:val="954F72"/>
      <w:u w:val="single"/>
    </w:rPr>
  </w:style>
  <w:style w:type="paragraph" w:styleId="Header">
    <w:name w:val="header"/>
    <w:basedOn w:val="Normal"/>
    <w:link w:val="HeaderChar"/>
    <w:rsid w:val="00EC70E5"/>
    <w:pPr>
      <w:tabs>
        <w:tab w:val="center" w:pos="234pt"/>
        <w:tab w:val="right" w:pos="468pt"/>
      </w:tabs>
    </w:pPr>
  </w:style>
  <w:style w:type="character" w:styleId="HeaderChar" w:customStyle="1">
    <w:name w:val="Header Char"/>
    <w:link w:val="Header"/>
    <w:rsid w:val="00EC70E5"/>
    <w:rPr>
      <w:rFonts w:ascii="Arial" w:hAnsi="Arial"/>
      <w:sz w:val="24"/>
    </w:rPr>
  </w:style>
  <w:style w:type="paragraph" w:styleId="Footer">
    <w:name w:val="footer"/>
    <w:basedOn w:val="Normal"/>
    <w:link w:val="FooterChar"/>
    <w:rsid w:val="00EC70E5"/>
    <w:pPr>
      <w:tabs>
        <w:tab w:val="center" w:pos="234pt"/>
        <w:tab w:val="right" w:pos="468pt"/>
      </w:tabs>
    </w:pPr>
  </w:style>
  <w:style w:type="character" w:styleId="FooterChar" w:customStyle="1">
    <w:name w:val="Footer Char"/>
    <w:link w:val="Footer"/>
    <w:rsid w:val="00EC70E5"/>
    <w:rPr>
      <w:rFonts w:ascii="Arial" w:hAnsi="Arial"/>
      <w:sz w:val="24"/>
    </w:rPr>
  </w:style>
  <w:style w:type="paragraph" w:styleId="ListParagraph">
    <w:name w:val="List Paragraph"/>
    <w:basedOn w:val="Normal"/>
    <w:uiPriority w:val="34"/>
    <w:qFormat/>
    <w:rsid w:val="00C94927"/>
    <w:pPr>
      <w:ind w:start="36pt"/>
      <w:contextualSpacing/>
    </w:pPr>
  </w:style>
  <w:style w:type="character" w:styleId="UnresolvedMention">
    <w:name w:val="Unresolved Mention"/>
    <w:basedOn w:val="DefaultParagraphFont"/>
    <w:uiPriority w:val="99"/>
    <w:semiHidden/>
    <w:unhideWhenUsed/>
    <w:rsid w:val="009F1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53385">
      <w:bodyDiv w:val="1"/>
      <w:marLeft w:val="0pt"/>
      <w:marRight w:val="0pt"/>
      <w:marTop w:val="0pt"/>
      <w:marBottom w:val="0pt"/>
      <w:divBdr>
        <w:top w:val="none" w:color="auto" w:sz="0" w:space="0"/>
        <w:left w:val="none" w:color="auto" w:sz="0" w:space="0"/>
        <w:bottom w:val="none" w:color="auto" w:sz="0" w:space="0"/>
        <w:right w:val="none" w:color="auto" w:sz="0" w:space="0"/>
      </w:divBdr>
      <w:divsChild>
        <w:div w:id="57873020">
          <w:marLeft w:val="0pt"/>
          <w:marRight w:val="0pt"/>
          <w:marTop w:val="0pt"/>
          <w:marBottom w:val="0pt"/>
          <w:divBdr>
            <w:top w:val="none" w:color="auto" w:sz="0" w:space="0"/>
            <w:left w:val="none" w:color="auto" w:sz="0" w:space="0"/>
            <w:bottom w:val="none" w:color="auto" w:sz="0" w:space="0"/>
            <w:right w:val="none" w:color="auto" w:sz="0" w:space="0"/>
          </w:divBdr>
        </w:div>
      </w:divsChild>
    </w:div>
    <w:div w:id="799542567">
      <w:bodyDiv w:val="1"/>
      <w:marLeft w:val="0pt"/>
      <w:marRight w:val="0pt"/>
      <w:marTop w:val="0pt"/>
      <w:marBottom w:val="0pt"/>
      <w:divBdr>
        <w:top w:val="none" w:color="auto" w:sz="0" w:space="0"/>
        <w:left w:val="none" w:color="auto" w:sz="0" w:space="0"/>
        <w:bottom w:val="none" w:color="auto" w:sz="0" w:space="0"/>
        <w:right w:val="none" w:color="auto" w:sz="0" w:space="0"/>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bp.gov/document/guides/certification-origin-template"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bp.gov/trade/free-trade-agreement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ongress.gov/bill/116th-congress/house-bill/133/text"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CD9FCD9CF3248A19CF6AA2B558498" ma:contentTypeVersion="12" ma:contentTypeDescription="Create a new document." ma:contentTypeScope="" ma:versionID="f2a5676ce961cdbe54a637ae7908b95c">
  <xsd:schema xmlns:xsd="http://www.w3.org/2001/XMLSchema" xmlns:xs="http://www.w3.org/2001/XMLSchema" xmlns:p="http://schemas.microsoft.com/office/2006/metadata/properties" xmlns:ns3="5ecac99f-576a-45b9-bdd5-2ce731b43f6e" xmlns:ns4="5313ba0e-c4a6-404a-9fa0-7164678bbe6d" targetNamespace="http://schemas.microsoft.com/office/2006/metadata/properties" ma:root="true" ma:fieldsID="800b7d40a9d6f34c6df08a1a4725e822" ns3:_="" ns4:_="">
    <xsd:import namespace="5ecac99f-576a-45b9-bdd5-2ce731b43f6e"/>
    <xsd:import namespace="5313ba0e-c4a6-404a-9fa0-7164678bbe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ac99f-576a-45b9-bdd5-2ce731b43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13ba0e-c4a6-404a-9fa0-7164678bbe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F3CB6-6129-42D9-81FE-1AAB42C3D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ac99f-576a-45b9-bdd5-2ce731b43f6e"/>
    <ds:schemaRef ds:uri="5313ba0e-c4a6-404a-9fa0-7164678bb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D5760-3FE5-4358-B6DA-5B2B81FCB414}">
  <ds:schemaRefs>
    <ds:schemaRef ds:uri="http://schemas.openxmlformats.org/officeDocument/2006/bibliography"/>
  </ds:schemaRefs>
</ds:datastoreItem>
</file>

<file path=customXml/itemProps3.xml><?xml version="1.0" encoding="utf-8"?>
<ds:datastoreItem xmlns:ds="http://schemas.openxmlformats.org/officeDocument/2006/customXml" ds:itemID="{4787F4DB-E94E-4DF0-9EE7-799ED69D8B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CD8E78-F1E6-4091-97E8-958331C358D1}">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166</ap:TotalTime>
  <ap:Pages>5</ap:Pages>
  <ap:Words>1493</ap:Words>
  <ap:Characters>8515</ap:Characters>
  <ap:Application>Microsoft Office Word</ap:Application>
  <ap:DocSecurity>0</ap:DocSecurity>
  <ap:Lines>70</ap:Lines>
  <ap:Paragraphs>19</ap:Paragraphs>
  <ap:ScaleCrop>false</ap:ScaleCrop>
  <ap:HeadingPairs>
    <vt:vector baseType="variant" size="2">
      <vt:variant>
        <vt:lpstr>Title</vt:lpstr>
      </vt:variant>
      <vt:variant>
        <vt:i4>1</vt:i4>
      </vt:variant>
    </vt:vector>
  </ap:HeadingPairs>
  <ap:TitlesOfParts>
    <vt:vector baseType="lpstr" size="1">
      <vt:lpstr>Supporting Statement</vt:lpstr>
    </vt:vector>
  </ap:TitlesOfParts>
  <ap:Company>U.S. Customs Service</ap:Company>
  <ap:LinksUpToDate>false</ap:LinksUpToDate>
  <ap:CharactersWithSpaces>9989</ap:CharactersWithSpaces>
  <ap:SharedDoc>false</ap:SharedDoc>
  <ap:HLinks>
    <vt:vector baseType="variant" size="12">
      <vt:variant>
        <vt:i4>4456523</vt:i4>
      </vt:variant>
      <vt:variant>
        <vt:i4>3</vt:i4>
      </vt:variant>
      <vt:variant>
        <vt:i4>0</vt:i4>
      </vt:variant>
      <vt:variant>
        <vt:i4>5</vt:i4>
      </vt:variant>
      <vt:variant>
        <vt:lpwstr>http://www.cbp.gov/document/guides/certification-origin-template</vt:lpwstr>
      </vt:variant>
      <vt:variant>
        <vt:lpwstr/>
      </vt:variant>
      <vt:variant>
        <vt:i4>4063333</vt:i4>
      </vt:variant>
      <vt:variant>
        <vt:i4>0</vt:i4>
      </vt:variant>
      <vt:variant>
        <vt:i4>0</vt:i4>
      </vt:variant>
      <vt:variant>
        <vt:i4>5</vt:i4>
      </vt:variant>
      <vt:variant>
        <vt:lpwstr>http://www.cbp.gov/trade/free-trade-agreements</vt:lpwstr>
      </vt:variant>
      <vt:variant>
        <vt:lpwstr/>
      </vt:variant>
    </vt:vector>
  </ap:HLinks>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Lori J. Whitehurst</dc:creator>
  <cp:keywords/>
  <dc:description/>
  <cp:lastModifiedBy>WILLIAMS, SHADE</cp:lastModifiedBy>
  <cp:revision>11</cp:revision>
  <cp:lastPrinted>2012-04-27T13:23:00Z</cp:lastPrinted>
  <dcterms:created xsi:type="dcterms:W3CDTF">2021-04-13T16:05:00Z</dcterms:created>
  <dcterms:modified xsi:type="dcterms:W3CDTF">2021-07-21T20:09:00Z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0x01010076DCD9FCD9CF3248A19CF6AA2B558498</vt:lpwstr>
  </op:property>
</op:Properties>
</file>