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AD557D" w14:paraId="1C4F1234" w14:textId="6CB4D408">
      <w:pPr>
        <w:pStyle w:val="Header"/>
        <w:rPr>
          <w:rFonts w:ascii="Times New Roman" w:hAnsi="Times New Roman"/>
          <w:color w:val="FFFFFF" w:themeColor="background1"/>
          <w:szCs w:val="24"/>
        </w:rPr>
      </w:pPr>
      <w:r>
        <w:rPr>
          <w:rFonts w:ascii="Times New Roman" w:hAnsi="Times New Roman"/>
          <w:szCs w:val="24"/>
        </w:rPr>
        <w:t>T</w:t>
      </w:r>
      <w:r w:rsidRPr="00C875E8" w:rsidR="00EA1767">
        <w:rPr>
          <w:rFonts w:ascii="Times New Roman" w:hAnsi="Times New Roman"/>
          <w:szCs w:val="24"/>
        </w:rPr>
        <w:t xml:space="preserve">racking and OMB Number: </w:t>
      </w:r>
      <w:r w:rsidR="003C0B01">
        <w:rPr>
          <w:rFonts w:ascii="Times New Roman" w:hAnsi="Times New Roman"/>
          <w:szCs w:val="24"/>
        </w:rPr>
        <w:t>1840-0833</w:t>
      </w:r>
    </w:p>
    <w:p w:rsidR="00EA1767" w:rsidP="006B4172" w:rsidRDefault="00EA1767" w14:paraId="207A0FA3" w14:textId="30EF3EA3">
      <w:pPr>
        <w:pStyle w:val="Header"/>
        <w:rPr>
          <w:rFonts w:ascii="Times New Roman" w:hAnsi="Times New Roman"/>
          <w:szCs w:val="24"/>
        </w:rPr>
      </w:pPr>
      <w:r w:rsidRPr="00C875E8">
        <w:rPr>
          <w:rFonts w:ascii="Times New Roman" w:hAnsi="Times New Roman"/>
          <w:szCs w:val="24"/>
        </w:rPr>
        <w:t xml:space="preserve">Revised: </w:t>
      </w:r>
      <w:r w:rsidR="003C0B01">
        <w:rPr>
          <w:rFonts w:ascii="Times New Roman" w:hAnsi="Times New Roman"/>
          <w:szCs w:val="24"/>
        </w:rPr>
        <w:t>02</w:t>
      </w:r>
      <w:r w:rsidRPr="00C875E8">
        <w:rPr>
          <w:rFonts w:ascii="Times New Roman" w:hAnsi="Times New Roman"/>
          <w:szCs w:val="24"/>
        </w:rPr>
        <w:t>/</w:t>
      </w:r>
      <w:r w:rsidR="003C0B01">
        <w:rPr>
          <w:rFonts w:ascii="Times New Roman" w:hAnsi="Times New Roman"/>
          <w:szCs w:val="24"/>
        </w:rPr>
        <w:t>10</w:t>
      </w:r>
      <w:r w:rsidRPr="00C875E8">
        <w:rPr>
          <w:rFonts w:ascii="Times New Roman" w:hAnsi="Times New Roman"/>
          <w:szCs w:val="24"/>
        </w:rPr>
        <w:t>/</w:t>
      </w:r>
      <w:r w:rsidR="003C0B01">
        <w:rPr>
          <w:rFonts w:ascii="Times New Roman" w:hAnsi="Times New Roman"/>
          <w:szCs w:val="24"/>
        </w:rPr>
        <w:t>2021</w:t>
      </w:r>
    </w:p>
    <w:p w:rsidRPr="00AD381B" w:rsidR="00174DD9" w:rsidP="006B4172" w:rsidRDefault="00174DD9" w14:paraId="6542BBE5" w14:textId="77777777">
      <w:pPr>
        <w:pStyle w:val="Header"/>
        <w:rPr>
          <w:rFonts w:ascii="Times New Roman" w:hAnsi="Times New Roman"/>
          <w:color w:val="FFFFFF" w:themeColor="background1"/>
          <w:szCs w:val="24"/>
        </w:rPr>
      </w:pPr>
    </w:p>
    <w:p w:rsidRPr="00AD381B" w:rsidR="00043C32" w:rsidP="00AD381B" w:rsidRDefault="00043C32" w14:paraId="05B6A348" w14:textId="77777777">
      <w:pPr>
        <w:pStyle w:val="Heading1"/>
        <w:rPr>
          <w:sz w:val="24"/>
          <w:szCs w:val="24"/>
        </w:rPr>
      </w:pPr>
      <w:r w:rsidRPr="00AD381B">
        <w:rPr>
          <w:sz w:val="24"/>
          <w:szCs w:val="24"/>
        </w:rPr>
        <w:t>SUPPORTING STATEMENT</w:t>
      </w:r>
    </w:p>
    <w:p w:rsidRPr="00AD381B" w:rsidR="00043C32" w:rsidP="00AD381B" w:rsidRDefault="00043C32" w14:paraId="4AA2A413" w14:textId="77777777">
      <w:pPr>
        <w:pStyle w:val="Heading1"/>
        <w:rPr>
          <w:sz w:val="24"/>
          <w:szCs w:val="24"/>
        </w:rPr>
      </w:pPr>
      <w:r w:rsidRPr="00AD381B">
        <w:rPr>
          <w:sz w:val="24"/>
          <w:szCs w:val="24"/>
        </w:rPr>
        <w:t>FOR PAPERWORK REDUCTION ACT SUBMISSION</w:t>
      </w:r>
    </w:p>
    <w:p w:rsidRPr="00AD381B" w:rsidR="00043C32" w:rsidP="00AD381B" w:rsidRDefault="00043C32" w14:paraId="5C7D391A" w14:textId="77777777">
      <w:pPr>
        <w:tabs>
          <w:tab w:val="left" w:pos="0"/>
        </w:tabs>
        <w:suppressAutoHyphens/>
        <w:rPr>
          <w:rFonts w:ascii="Times New Roman" w:hAnsi="Times New Roman"/>
          <w:szCs w:val="24"/>
        </w:rPr>
      </w:pPr>
    </w:p>
    <w:p w:rsidRPr="00AD381B" w:rsidR="00EA1767" w:rsidP="00AD381B" w:rsidRDefault="00043C32" w14:paraId="4B04903B"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091E15F5" w14:textId="77777777">
      <w:pPr>
        <w:pStyle w:val="ListParagraph"/>
        <w:suppressAutoHyphens/>
        <w:spacing w:line="240" w:lineRule="exact"/>
        <w:rPr>
          <w:rFonts w:ascii="Times New Roman" w:hAnsi="Times New Roman"/>
          <w:szCs w:val="24"/>
        </w:rPr>
      </w:pPr>
    </w:p>
    <w:p w:rsidRPr="00E10375" w:rsidR="003C0B01" w:rsidP="003C0B01" w:rsidRDefault="003C0B01" w14:paraId="623D0868" w14:textId="33C33F48">
      <w:pPr>
        <w:tabs>
          <w:tab w:val="left" w:pos="0"/>
        </w:tabs>
        <w:suppressAutoHyphens/>
        <w:ind w:left="720"/>
        <w:rPr>
          <w:rFonts w:ascii="Times New Roman" w:hAnsi="Times New Roman"/>
          <w:color w:val="000000"/>
          <w:szCs w:val="24"/>
        </w:rPr>
      </w:pPr>
      <w:r w:rsidRPr="00E10375">
        <w:rPr>
          <w:rFonts w:ascii="Times New Roman" w:hAnsi="Times New Roman"/>
          <w:color w:val="000000"/>
          <w:szCs w:val="24"/>
        </w:rPr>
        <w:t xml:space="preserve">The Office of Postsecondary Education (OPE) is seeking </w:t>
      </w:r>
      <w:r>
        <w:rPr>
          <w:rFonts w:ascii="Times New Roman" w:hAnsi="Times New Roman"/>
          <w:color w:val="000000"/>
          <w:szCs w:val="24"/>
        </w:rPr>
        <w:t>to renew the Office of Management and Budget (OMB) control number</w:t>
      </w:r>
      <w:r w:rsidRPr="00E10375">
        <w:rPr>
          <w:rFonts w:ascii="Times New Roman" w:hAnsi="Times New Roman"/>
          <w:color w:val="000000"/>
          <w:szCs w:val="24"/>
        </w:rPr>
        <w:t xml:space="preserve"> for the Campus Safety and Security Survey. </w:t>
      </w:r>
      <w:r>
        <w:rPr>
          <w:rFonts w:ascii="Times New Roman" w:hAnsi="Times New Roman"/>
          <w:color w:val="000000"/>
          <w:szCs w:val="24"/>
        </w:rPr>
        <w:t xml:space="preserve"> </w:t>
      </w:r>
      <w:r w:rsidR="0078284D">
        <w:rPr>
          <w:rFonts w:ascii="Times New Roman" w:hAnsi="Times New Roman"/>
          <w:color w:val="000000"/>
          <w:szCs w:val="24"/>
        </w:rPr>
        <w:t xml:space="preserve">The review type is an extension.  </w:t>
      </w:r>
      <w:r w:rsidRPr="00E10375">
        <w:rPr>
          <w:rFonts w:ascii="Times New Roman" w:hAnsi="Times New Roman"/>
          <w:color w:val="000000"/>
          <w:szCs w:val="24"/>
        </w:rPr>
        <w:t xml:space="preserve">The collection of information through the Campus Safety and Security Survey is </w:t>
      </w:r>
      <w:r w:rsidRPr="007C7CA6">
        <w:rPr>
          <w:rFonts w:ascii="Times New Roman" w:hAnsi="Times New Roman"/>
          <w:color w:val="000000"/>
          <w:szCs w:val="24"/>
        </w:rPr>
        <w:t xml:space="preserve">necessary pursuant to §485 of the Higher Education Act of 1965, as amended (HEA), with the goal of increasing transparency of college safety and security information for consumers.  There have been no changes to </w:t>
      </w:r>
      <w:r w:rsidRPr="0046319A" w:rsidR="008D1C0B">
        <w:rPr>
          <w:rFonts w:ascii="Times New Roman" w:hAnsi="Times New Roman"/>
          <w:color w:val="000000"/>
          <w:szCs w:val="24"/>
        </w:rPr>
        <w:t xml:space="preserve">the </w:t>
      </w:r>
      <w:r w:rsidRPr="0046319A">
        <w:rPr>
          <w:rFonts w:ascii="Times New Roman" w:hAnsi="Times New Roman"/>
          <w:color w:val="000000"/>
          <w:szCs w:val="24"/>
        </w:rPr>
        <w:t>s</w:t>
      </w:r>
      <w:r w:rsidRPr="007C7CA6">
        <w:rPr>
          <w:rFonts w:ascii="Times New Roman" w:hAnsi="Times New Roman"/>
          <w:color w:val="000000"/>
          <w:szCs w:val="24"/>
        </w:rPr>
        <w:t xml:space="preserve">tructure of the </w:t>
      </w:r>
      <w:proofErr w:type="gramStart"/>
      <w:r w:rsidRPr="007C7CA6">
        <w:rPr>
          <w:rFonts w:ascii="Times New Roman" w:hAnsi="Times New Roman"/>
          <w:color w:val="000000"/>
          <w:szCs w:val="24"/>
        </w:rPr>
        <w:t>surveys</w:t>
      </w:r>
      <w:proofErr w:type="gramEnd"/>
      <w:r w:rsidRPr="007C7CA6">
        <w:rPr>
          <w:rFonts w:ascii="Times New Roman" w:hAnsi="Times New Roman"/>
          <w:color w:val="000000"/>
          <w:szCs w:val="24"/>
        </w:rPr>
        <w:t xml:space="preserve"> or the data collected since the last renewal. </w:t>
      </w:r>
      <w:r>
        <w:rPr>
          <w:rFonts w:ascii="Times New Roman" w:hAnsi="Times New Roman"/>
          <w:color w:val="000000"/>
          <w:szCs w:val="24"/>
        </w:rPr>
        <w:t xml:space="preserve"> </w:t>
      </w:r>
      <w:r w:rsidRPr="007C7CA6">
        <w:rPr>
          <w:rFonts w:ascii="Times New Roman" w:hAnsi="Times New Roman"/>
          <w:color w:val="000000"/>
          <w:szCs w:val="24"/>
        </w:rPr>
        <w:t>This submission is for the 2021-22, 2022-23, and 2023-24 collection years.</w:t>
      </w:r>
    </w:p>
    <w:p w:rsidRPr="00E10375" w:rsidR="003C0B01" w:rsidP="003C0B01" w:rsidRDefault="003C0B01" w14:paraId="5A7864A8" w14:textId="77777777">
      <w:pPr>
        <w:tabs>
          <w:tab w:val="left" w:pos="0"/>
        </w:tabs>
        <w:suppressAutoHyphens/>
        <w:rPr>
          <w:rFonts w:ascii="Times New Roman" w:hAnsi="Times New Roman"/>
          <w:color w:val="000000"/>
          <w:szCs w:val="24"/>
        </w:rPr>
      </w:pPr>
    </w:p>
    <w:p w:rsidR="003C0B01" w:rsidP="003C0B01" w:rsidRDefault="003C0B01" w14:paraId="57BA69EE" w14:textId="032010B1">
      <w:pPr>
        <w:ind w:left="720"/>
        <w:rPr>
          <w:rFonts w:ascii="Times New Roman" w:hAnsi="Times New Roman"/>
          <w:szCs w:val="24"/>
        </w:rPr>
      </w:pPr>
      <w:r w:rsidRPr="00E10375">
        <w:rPr>
          <w:rFonts w:ascii="Times New Roman" w:hAnsi="Times New Roman"/>
          <w:color w:val="000000"/>
          <w:szCs w:val="24"/>
        </w:rPr>
        <w:t>Section 485 of the HEA</w:t>
      </w:r>
      <w:r w:rsidRPr="00E10375">
        <w:rPr>
          <w:rFonts w:ascii="Times New Roman" w:hAnsi="Times New Roman"/>
          <w:szCs w:val="24"/>
        </w:rPr>
        <w:t xml:space="preserve"> includes provisions designed to improve transparency in campus safety and security data for consumers. </w:t>
      </w:r>
      <w:r>
        <w:rPr>
          <w:rFonts w:ascii="Times New Roman" w:hAnsi="Times New Roman"/>
          <w:szCs w:val="24"/>
        </w:rPr>
        <w:t xml:space="preserve"> </w:t>
      </w:r>
      <w:r w:rsidRPr="00E10375">
        <w:rPr>
          <w:rFonts w:ascii="Times New Roman" w:hAnsi="Times New Roman"/>
          <w:szCs w:val="24"/>
        </w:rPr>
        <w:t>In response to these provisions, the Department of Education (ED) created the Web-based Campus Safety and Security Survey (</w:t>
      </w:r>
      <w:hyperlink w:history="1" r:id="rId11">
        <w:r w:rsidRPr="00E10375">
          <w:rPr>
            <w:rStyle w:val="Hyperlink"/>
            <w:rFonts w:ascii="Times New Roman" w:hAnsi="Times New Roman"/>
            <w:szCs w:val="24"/>
          </w:rPr>
          <w:t>https://surveys.ope.ed.gov/security/</w:t>
        </w:r>
      </w:hyperlink>
      <w:r w:rsidRPr="00E10375">
        <w:rPr>
          <w:rFonts w:ascii="Times New Roman" w:hAnsi="Times New Roman"/>
          <w:szCs w:val="24"/>
        </w:rPr>
        <w:t>) to collect data regarding campus safety and security</w:t>
      </w:r>
      <w:r>
        <w:rPr>
          <w:rFonts w:ascii="Times New Roman" w:hAnsi="Times New Roman"/>
          <w:szCs w:val="24"/>
        </w:rPr>
        <w:t xml:space="preserve"> and fire safety statistics</w:t>
      </w:r>
      <w:r w:rsidRPr="00E10375">
        <w:rPr>
          <w:rFonts w:ascii="Times New Roman" w:hAnsi="Times New Roman"/>
          <w:szCs w:val="24"/>
        </w:rPr>
        <w:t xml:space="preserve"> by </w:t>
      </w:r>
      <w:r>
        <w:rPr>
          <w:rFonts w:ascii="Times New Roman" w:hAnsi="Times New Roman"/>
          <w:szCs w:val="24"/>
        </w:rPr>
        <w:t>mid-October</w:t>
      </w:r>
      <w:r w:rsidRPr="00E10375">
        <w:rPr>
          <w:rFonts w:ascii="Times New Roman" w:hAnsi="Times New Roman"/>
          <w:szCs w:val="24"/>
        </w:rPr>
        <w:t xml:space="preserve"> of each year.  The data is then made available to the public </w:t>
      </w:r>
      <w:r>
        <w:rPr>
          <w:rFonts w:ascii="Times New Roman" w:hAnsi="Times New Roman"/>
          <w:szCs w:val="24"/>
        </w:rPr>
        <w:t>on the Campus Safety and Security Data Analysis and Cutting Tool</w:t>
      </w:r>
      <w:r w:rsidRPr="00E10375">
        <w:rPr>
          <w:rFonts w:ascii="Times New Roman" w:hAnsi="Times New Roman"/>
          <w:szCs w:val="24"/>
        </w:rPr>
        <w:t xml:space="preserve"> </w:t>
      </w:r>
      <w:r>
        <w:rPr>
          <w:rFonts w:ascii="Times New Roman" w:hAnsi="Times New Roman"/>
          <w:szCs w:val="24"/>
        </w:rPr>
        <w:t>(</w:t>
      </w:r>
      <w:hyperlink w:history="1" r:id="rId12">
        <w:r w:rsidRPr="000A0F35">
          <w:rPr>
            <w:rStyle w:val="Hyperlink"/>
            <w:rFonts w:ascii="Times New Roman" w:hAnsi="Times New Roman"/>
            <w:szCs w:val="24"/>
          </w:rPr>
          <w:t>http://ope.ed.gov/security/</w:t>
        </w:r>
      </w:hyperlink>
      <w:r>
        <w:rPr>
          <w:rFonts w:ascii="Times New Roman" w:hAnsi="Times New Roman"/>
          <w:szCs w:val="24"/>
        </w:rPr>
        <w:t xml:space="preserve">) and on </w:t>
      </w:r>
      <w:r w:rsidRPr="0046319A" w:rsidR="004F1052">
        <w:rPr>
          <w:rFonts w:ascii="Times New Roman" w:hAnsi="Times New Roman"/>
          <w:szCs w:val="24"/>
        </w:rPr>
        <w:t xml:space="preserve">the </w:t>
      </w:r>
      <w:r w:rsidRPr="0046319A">
        <w:rPr>
          <w:rFonts w:ascii="Times New Roman" w:hAnsi="Times New Roman"/>
          <w:szCs w:val="24"/>
        </w:rPr>
        <w:t>College Navigator</w:t>
      </w:r>
      <w:r w:rsidRPr="0046319A" w:rsidR="008472DE">
        <w:rPr>
          <w:rFonts w:ascii="Times New Roman" w:hAnsi="Times New Roman"/>
          <w:szCs w:val="24"/>
        </w:rPr>
        <w:t xml:space="preserve"> (https://nces.ed.gov/collegenavigator/</w:t>
      </w:r>
      <w:r w:rsidRPr="0046319A" w:rsidR="004F1052">
        <w:rPr>
          <w:rFonts w:ascii="Times New Roman" w:hAnsi="Times New Roman"/>
          <w:szCs w:val="24"/>
        </w:rPr>
        <w:t>)</w:t>
      </w:r>
      <w:r w:rsidRPr="0046319A">
        <w:rPr>
          <w:rFonts w:ascii="Times New Roman" w:hAnsi="Times New Roman"/>
          <w:szCs w:val="24"/>
        </w:rPr>
        <w:t>.</w:t>
      </w:r>
      <w:r w:rsidRPr="00E10375">
        <w:rPr>
          <w:rFonts w:ascii="Times New Roman" w:hAnsi="Times New Roman"/>
          <w:szCs w:val="24"/>
        </w:rPr>
        <w:t xml:space="preserve">  This request is to </w:t>
      </w:r>
      <w:r>
        <w:rPr>
          <w:rFonts w:ascii="Times New Roman" w:hAnsi="Times New Roman"/>
          <w:szCs w:val="24"/>
        </w:rPr>
        <w:t>continue to collect campus crime data from</w:t>
      </w:r>
      <w:r w:rsidRPr="00E10375">
        <w:rPr>
          <w:rFonts w:ascii="Times New Roman" w:hAnsi="Times New Roman"/>
          <w:szCs w:val="24"/>
        </w:rPr>
        <w:t xml:space="preserve"> institutions using the </w:t>
      </w:r>
      <w:r w:rsidRPr="00E10375">
        <w:rPr>
          <w:rFonts w:ascii="Times New Roman" w:hAnsi="Times New Roman"/>
          <w:color w:val="000000"/>
          <w:szCs w:val="24"/>
        </w:rPr>
        <w:t>Campus Safety and Security Survey</w:t>
      </w:r>
      <w:r w:rsidRPr="00E10375">
        <w:rPr>
          <w:rFonts w:ascii="Times New Roman" w:hAnsi="Times New Roman"/>
          <w:szCs w:val="24"/>
        </w:rPr>
        <w:t>.</w:t>
      </w:r>
      <w:r>
        <w:rPr>
          <w:rFonts w:ascii="Times New Roman" w:hAnsi="Times New Roman"/>
          <w:szCs w:val="24"/>
        </w:rPr>
        <w:t xml:space="preserve"> </w:t>
      </w:r>
    </w:p>
    <w:p w:rsidRPr="00E10375" w:rsidR="003C0B01" w:rsidP="003C0B01" w:rsidRDefault="003C0B01" w14:paraId="257EB4B1" w14:textId="77777777">
      <w:pPr>
        <w:rPr>
          <w:rFonts w:ascii="Times New Roman" w:hAnsi="Times New Roman"/>
          <w:szCs w:val="24"/>
        </w:rPr>
      </w:pPr>
    </w:p>
    <w:p w:rsidRPr="00E10375" w:rsidR="003C0B01" w:rsidP="003C0B01" w:rsidRDefault="003C0B01" w14:paraId="08E6ACFE" w14:textId="277F0F67">
      <w:pPr>
        <w:ind w:left="720"/>
        <w:rPr>
          <w:rFonts w:ascii="Times New Roman" w:hAnsi="Times New Roman"/>
          <w:szCs w:val="24"/>
        </w:rPr>
      </w:pPr>
      <w:r>
        <w:rPr>
          <w:rFonts w:ascii="Times New Roman" w:hAnsi="Times New Roman"/>
          <w:szCs w:val="24"/>
        </w:rPr>
        <w:t xml:space="preserve">The survey is a collection tool to compile annual data on campus crime and fire safety information.  </w:t>
      </w:r>
      <w:r w:rsidRPr="00E10375">
        <w:rPr>
          <w:rFonts w:ascii="Times New Roman" w:hAnsi="Times New Roman"/>
          <w:szCs w:val="24"/>
        </w:rPr>
        <w:t xml:space="preserve">Because institutions </w:t>
      </w:r>
      <w:r>
        <w:rPr>
          <w:rFonts w:ascii="Times New Roman" w:hAnsi="Times New Roman"/>
          <w:szCs w:val="24"/>
        </w:rPr>
        <w:t>are</w:t>
      </w:r>
      <w:r w:rsidRPr="00E10375">
        <w:rPr>
          <w:rFonts w:ascii="Times New Roman" w:hAnsi="Times New Roman"/>
          <w:szCs w:val="24"/>
        </w:rPr>
        <w:t xml:space="preserve"> already required by Section </w:t>
      </w:r>
      <w:r w:rsidRPr="00E10375">
        <w:rPr>
          <w:rFonts w:ascii="Times New Roman" w:hAnsi="Times New Roman"/>
          <w:color w:val="000000"/>
          <w:szCs w:val="24"/>
        </w:rPr>
        <w:t>§</w:t>
      </w:r>
      <w:r w:rsidRPr="00E10375">
        <w:rPr>
          <w:rFonts w:ascii="Times New Roman" w:hAnsi="Times New Roman"/>
          <w:szCs w:val="24"/>
        </w:rPr>
        <w:t xml:space="preserve">485 </w:t>
      </w:r>
      <w:r>
        <w:rPr>
          <w:rFonts w:ascii="Times New Roman" w:hAnsi="Times New Roman"/>
          <w:szCs w:val="24"/>
        </w:rPr>
        <w:t xml:space="preserve">of the HEA </w:t>
      </w:r>
      <w:r w:rsidRPr="00E10375">
        <w:rPr>
          <w:rFonts w:ascii="Times New Roman" w:hAnsi="Times New Roman"/>
          <w:szCs w:val="24"/>
        </w:rPr>
        <w:t xml:space="preserve">to disclose most of this </w:t>
      </w:r>
      <w:r>
        <w:rPr>
          <w:rFonts w:ascii="Times New Roman" w:hAnsi="Times New Roman"/>
          <w:szCs w:val="24"/>
        </w:rPr>
        <w:t xml:space="preserve">to </w:t>
      </w:r>
      <w:r w:rsidR="00A7191B">
        <w:rPr>
          <w:rFonts w:ascii="Times New Roman" w:hAnsi="Times New Roman"/>
          <w:szCs w:val="24"/>
        </w:rPr>
        <w:t xml:space="preserve">students, employees and prospective students and </w:t>
      </w:r>
      <w:proofErr w:type="gramStart"/>
      <w:r w:rsidR="00A7191B">
        <w:rPr>
          <w:rFonts w:ascii="Times New Roman" w:hAnsi="Times New Roman"/>
          <w:szCs w:val="24"/>
        </w:rPr>
        <w:t xml:space="preserve">employees </w:t>
      </w:r>
      <w:r>
        <w:rPr>
          <w:rFonts w:ascii="Times New Roman" w:hAnsi="Times New Roman"/>
          <w:szCs w:val="24"/>
        </w:rPr>
        <w:t xml:space="preserve"> </w:t>
      </w:r>
      <w:r w:rsidRPr="00E10375">
        <w:rPr>
          <w:rFonts w:ascii="Times New Roman" w:hAnsi="Times New Roman"/>
          <w:szCs w:val="24"/>
        </w:rPr>
        <w:t>in</w:t>
      </w:r>
      <w:proofErr w:type="gramEnd"/>
      <w:r w:rsidRPr="00E10375">
        <w:rPr>
          <w:rFonts w:ascii="Times New Roman" w:hAnsi="Times New Roman"/>
          <w:szCs w:val="24"/>
        </w:rPr>
        <w:t xml:space="preserve"> their annual security</w:t>
      </w:r>
      <w:r>
        <w:rPr>
          <w:rFonts w:ascii="Times New Roman" w:hAnsi="Times New Roman"/>
          <w:szCs w:val="24"/>
        </w:rPr>
        <w:t xml:space="preserve"> and fire safety</w:t>
      </w:r>
      <w:r w:rsidRPr="00E10375">
        <w:rPr>
          <w:rFonts w:ascii="Times New Roman" w:hAnsi="Times New Roman"/>
          <w:szCs w:val="24"/>
        </w:rPr>
        <w:t xml:space="preserve"> report</w:t>
      </w:r>
      <w:r>
        <w:rPr>
          <w:rFonts w:ascii="Times New Roman" w:hAnsi="Times New Roman"/>
          <w:szCs w:val="24"/>
        </w:rPr>
        <w:t>s</w:t>
      </w:r>
      <w:r w:rsidRPr="00E10375">
        <w:rPr>
          <w:rFonts w:ascii="Times New Roman" w:hAnsi="Times New Roman"/>
          <w:szCs w:val="24"/>
        </w:rPr>
        <w:t xml:space="preserve">, we estimate a minimal burden attached to the </w:t>
      </w:r>
      <w:r>
        <w:rPr>
          <w:rFonts w:ascii="Times New Roman" w:hAnsi="Times New Roman"/>
          <w:szCs w:val="24"/>
        </w:rPr>
        <w:t xml:space="preserve">completion of the </w:t>
      </w:r>
      <w:r w:rsidRPr="00E10375">
        <w:rPr>
          <w:rFonts w:ascii="Times New Roman" w:hAnsi="Times New Roman"/>
          <w:szCs w:val="24"/>
        </w:rPr>
        <w:t>survey instrument.</w:t>
      </w:r>
    </w:p>
    <w:p w:rsidRPr="002B3BE6" w:rsidR="003C0B01" w:rsidP="003C0B01" w:rsidRDefault="003C0B01" w14:paraId="148732B7" w14:textId="546267C7">
      <w:pPr>
        <w:pStyle w:val="NormalWeb"/>
        <w:ind w:left="720"/>
        <w:rPr>
          <w:rFonts w:ascii="Calibri" w:hAnsi="Calibri" w:cs="Calibri"/>
          <w:color w:val="000000"/>
        </w:rPr>
      </w:pPr>
      <w:r w:rsidRPr="00E235F6">
        <w:rPr>
          <w:color w:val="000000"/>
        </w:rPr>
        <w:t>There are several sections to the Web-based Campus Safety and Security Survey.  The first screen asks for general information of the individual who is completing the form on behalf of the institution.  The following screen asks for general information about the Chief Administrative Officer, Campus Safety Officer, Campus Fire Safety Officer, and Title IX Coordinator for each reporting campus.  After the</w:t>
      </w:r>
      <w:r>
        <w:rPr>
          <w:color w:val="000000"/>
        </w:rPr>
        <w:t xml:space="preserve"> user completes these screens in the first collection year, the information will be prefilled for subsequent collections.  Next, the user completes the Screening Questions.  Based on the responses </w:t>
      </w:r>
      <w:r>
        <w:rPr>
          <w:color w:val="000000"/>
        </w:rPr>
        <w:lastRenderedPageBreak/>
        <w:t xml:space="preserve">to the screening questions, the system will determine which data entry screens are relevant for the institution.  The user will only be prompted to complete the relevant screens, thereby reducing burden.  Next, the user will enter crime, arrest, and disciplinary action statistics that their </w:t>
      </w:r>
      <w:r w:rsidRPr="0046319A">
        <w:rPr>
          <w:color w:val="000000"/>
        </w:rPr>
        <w:t>institution ha</w:t>
      </w:r>
      <w:r w:rsidRPr="0046319A" w:rsidR="008D1C0B">
        <w:rPr>
          <w:color w:val="000000"/>
        </w:rPr>
        <w:t>s</w:t>
      </w:r>
      <w:r w:rsidRPr="0046319A">
        <w:rPr>
          <w:color w:val="000000"/>
        </w:rPr>
        <w:t xml:space="preserve"> collected </w:t>
      </w:r>
      <w:r w:rsidRPr="0046319A" w:rsidR="008D1C0B">
        <w:rPr>
          <w:color w:val="000000"/>
        </w:rPr>
        <w:t>for</w:t>
      </w:r>
      <w:r w:rsidRPr="0046319A">
        <w:rPr>
          <w:color w:val="000000"/>
        </w:rPr>
        <w:t xml:space="preserve"> the </w:t>
      </w:r>
      <w:r w:rsidRPr="0046319A" w:rsidR="008D1C0B">
        <w:rPr>
          <w:color w:val="000000"/>
        </w:rPr>
        <w:t xml:space="preserve">relevant </w:t>
      </w:r>
      <w:r w:rsidRPr="0046319A">
        <w:rPr>
          <w:color w:val="000000"/>
        </w:rPr>
        <w:t>year</w:t>
      </w:r>
      <w:r>
        <w:rPr>
          <w:color w:val="000000"/>
        </w:rPr>
        <w:t xml:space="preserve">.  The final section of the survey asks institutions to provide information about each fire reported to have occurred within an on-campus student housing facility. </w:t>
      </w:r>
    </w:p>
    <w:p w:rsidRPr="00E10375" w:rsidR="003C0B01" w:rsidP="003C0B01" w:rsidRDefault="003C0B01" w14:paraId="21B150ED" w14:textId="77777777">
      <w:pPr>
        <w:tabs>
          <w:tab w:val="left" w:pos="0"/>
        </w:tabs>
        <w:suppressAutoHyphens/>
        <w:ind w:left="720"/>
        <w:rPr>
          <w:rFonts w:ascii="Times New Roman" w:hAnsi="Times New Roman"/>
          <w:color w:val="000000"/>
          <w:szCs w:val="24"/>
        </w:rPr>
      </w:pPr>
      <w:r w:rsidRPr="00E10375">
        <w:rPr>
          <w:rFonts w:ascii="Times New Roman" w:hAnsi="Times New Roman"/>
          <w:color w:val="000000"/>
          <w:szCs w:val="24"/>
        </w:rPr>
        <w:t>Section 485</w:t>
      </w:r>
      <w:r>
        <w:rPr>
          <w:rFonts w:ascii="Times New Roman" w:hAnsi="Times New Roman"/>
          <w:color w:val="000000"/>
          <w:szCs w:val="24"/>
        </w:rPr>
        <w:t>(f)</w:t>
      </w:r>
      <w:r w:rsidRPr="00E10375">
        <w:rPr>
          <w:rFonts w:ascii="Times New Roman" w:hAnsi="Times New Roman"/>
          <w:color w:val="000000"/>
          <w:szCs w:val="24"/>
        </w:rPr>
        <w:t xml:space="preserve"> of the HEA, which mandates the collection of campus safety and security information, requires </w:t>
      </w:r>
      <w:r>
        <w:rPr>
          <w:rFonts w:ascii="Times New Roman" w:hAnsi="Times New Roman"/>
          <w:color w:val="000000"/>
          <w:szCs w:val="24"/>
        </w:rPr>
        <w:t>ED</w:t>
      </w:r>
      <w:r w:rsidRPr="00E10375">
        <w:rPr>
          <w:rFonts w:ascii="Times New Roman" w:hAnsi="Times New Roman"/>
          <w:color w:val="000000"/>
          <w:szCs w:val="24"/>
        </w:rPr>
        <w:t xml:space="preserve"> to collect safety and security statistics from institutions participating in </w:t>
      </w:r>
      <w:r>
        <w:rPr>
          <w:rFonts w:ascii="Times New Roman" w:hAnsi="Times New Roman"/>
          <w:color w:val="000000"/>
          <w:szCs w:val="24"/>
        </w:rPr>
        <w:t xml:space="preserve">the federal student financial programs authorized by </w:t>
      </w:r>
      <w:r w:rsidRPr="00E10375">
        <w:rPr>
          <w:rFonts w:ascii="Times New Roman" w:hAnsi="Times New Roman"/>
          <w:color w:val="000000"/>
          <w:szCs w:val="24"/>
        </w:rPr>
        <w:t xml:space="preserve">title </w:t>
      </w:r>
      <w:r>
        <w:rPr>
          <w:rFonts w:ascii="Times New Roman" w:hAnsi="Times New Roman"/>
          <w:color w:val="000000"/>
          <w:szCs w:val="24"/>
        </w:rPr>
        <w:t>IV</w:t>
      </w:r>
      <w:r w:rsidRPr="00E10375">
        <w:rPr>
          <w:rFonts w:ascii="Times New Roman" w:hAnsi="Times New Roman"/>
          <w:color w:val="000000"/>
          <w:szCs w:val="24"/>
        </w:rPr>
        <w:t xml:space="preserve"> </w:t>
      </w:r>
      <w:r>
        <w:rPr>
          <w:rFonts w:ascii="Times New Roman" w:hAnsi="Times New Roman"/>
          <w:color w:val="000000"/>
          <w:szCs w:val="24"/>
        </w:rPr>
        <w:t xml:space="preserve">of the HEA </w:t>
      </w:r>
      <w:r w:rsidRPr="00E10375">
        <w:rPr>
          <w:rFonts w:ascii="Times New Roman" w:hAnsi="Times New Roman"/>
          <w:color w:val="000000"/>
          <w:szCs w:val="24"/>
        </w:rPr>
        <w:t xml:space="preserve">and </w:t>
      </w:r>
      <w:r>
        <w:rPr>
          <w:rFonts w:ascii="Times New Roman" w:hAnsi="Times New Roman"/>
          <w:color w:val="000000"/>
          <w:szCs w:val="24"/>
        </w:rPr>
        <w:t>to</w:t>
      </w:r>
      <w:r w:rsidRPr="00E10375">
        <w:rPr>
          <w:rFonts w:ascii="Times New Roman" w:hAnsi="Times New Roman"/>
          <w:color w:val="000000"/>
          <w:szCs w:val="24"/>
        </w:rPr>
        <w:t xml:space="preserve"> make the statistics available to the public.  </w:t>
      </w:r>
      <w:r>
        <w:rPr>
          <w:rFonts w:ascii="Times New Roman" w:hAnsi="Times New Roman"/>
          <w:color w:val="000000"/>
          <w:szCs w:val="24"/>
        </w:rPr>
        <w:t xml:space="preserve">Foreign institutions of higher education are exempt from this requirement.  Section 485(i) of the HEA requires ED to collect fire safety statistics from eligible institutions and make them available to the public. </w:t>
      </w:r>
    </w:p>
    <w:p w:rsidR="00AD381B" w:rsidP="00AD381B" w:rsidRDefault="00AD381B" w14:paraId="2A7A61A6" w14:textId="77777777">
      <w:pPr>
        <w:pStyle w:val="ListParagraph"/>
        <w:suppressAutoHyphens/>
        <w:spacing w:line="240" w:lineRule="exact"/>
        <w:contextualSpacing w:val="0"/>
        <w:rPr>
          <w:rFonts w:ascii="Times New Roman" w:hAnsi="Times New Roman"/>
          <w:szCs w:val="24"/>
        </w:rPr>
      </w:pPr>
    </w:p>
    <w:p w:rsidRPr="00AD381B" w:rsidR="003C0B01" w:rsidP="00AD381B" w:rsidRDefault="003C0B01" w14:paraId="3400F712" w14:textId="77777777">
      <w:pPr>
        <w:pStyle w:val="ListParagraph"/>
        <w:suppressAutoHyphens/>
        <w:spacing w:line="240" w:lineRule="exact"/>
        <w:contextualSpacing w:val="0"/>
        <w:rPr>
          <w:rFonts w:ascii="Times New Roman" w:hAnsi="Times New Roman"/>
          <w:szCs w:val="24"/>
        </w:rPr>
      </w:pPr>
    </w:p>
    <w:p w:rsidR="00AD381B" w:rsidP="00AD381B" w:rsidRDefault="00043C32" w14:paraId="2413383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1061800A" w14:textId="77777777">
      <w:pPr>
        <w:suppressAutoHyphens/>
        <w:spacing w:line="240" w:lineRule="exact"/>
        <w:rPr>
          <w:rFonts w:ascii="Times New Roman" w:hAnsi="Times New Roman"/>
          <w:szCs w:val="24"/>
        </w:rPr>
      </w:pPr>
    </w:p>
    <w:p w:rsidRPr="002B3BE6" w:rsidR="003C0B01" w:rsidP="003C0B01" w:rsidRDefault="003C0B01" w14:paraId="0779A720" w14:textId="77777777">
      <w:pPr>
        <w:pStyle w:val="CommentText"/>
        <w:ind w:left="720"/>
        <w:rPr>
          <w:rFonts w:ascii="Times New Roman" w:hAnsi="Times New Roman"/>
          <w:sz w:val="24"/>
          <w:szCs w:val="24"/>
        </w:rPr>
      </w:pPr>
      <w:r w:rsidRPr="002B3BE6">
        <w:rPr>
          <w:rFonts w:ascii="Times New Roman" w:hAnsi="Times New Roman" w:eastAsia="Calibri"/>
          <w:sz w:val="24"/>
          <w:szCs w:val="24"/>
        </w:rPr>
        <w:t xml:space="preserve">The </w:t>
      </w:r>
      <w:r>
        <w:rPr>
          <w:rFonts w:ascii="Times New Roman" w:hAnsi="Times New Roman" w:eastAsia="Calibri"/>
          <w:sz w:val="24"/>
          <w:szCs w:val="24"/>
        </w:rPr>
        <w:t xml:space="preserve">required </w:t>
      </w:r>
      <w:r w:rsidRPr="002B3BE6">
        <w:rPr>
          <w:rFonts w:ascii="Times New Roman" w:hAnsi="Times New Roman" w:eastAsia="Calibri"/>
          <w:sz w:val="24"/>
          <w:szCs w:val="24"/>
        </w:rPr>
        <w:t xml:space="preserve">information is collected using the Annual Security Report and reported to </w:t>
      </w:r>
      <w:r>
        <w:rPr>
          <w:rFonts w:ascii="Times New Roman" w:hAnsi="Times New Roman" w:eastAsia="Calibri"/>
          <w:sz w:val="24"/>
          <w:szCs w:val="24"/>
        </w:rPr>
        <w:t xml:space="preserve">ED </w:t>
      </w:r>
      <w:r w:rsidRPr="002B3BE6">
        <w:rPr>
          <w:rFonts w:ascii="Times New Roman" w:hAnsi="Times New Roman" w:eastAsia="Calibri"/>
          <w:sz w:val="24"/>
          <w:szCs w:val="24"/>
        </w:rPr>
        <w:t xml:space="preserve">using the Campus Safety and Security Survey that is then posted to </w:t>
      </w:r>
      <w:r>
        <w:rPr>
          <w:rFonts w:ascii="Times New Roman" w:hAnsi="Times New Roman" w:eastAsia="Calibri"/>
          <w:sz w:val="24"/>
          <w:szCs w:val="24"/>
        </w:rPr>
        <w:t>ED</w:t>
      </w:r>
      <w:r w:rsidRPr="002B3BE6">
        <w:rPr>
          <w:rFonts w:ascii="Times New Roman" w:hAnsi="Times New Roman" w:eastAsia="Calibri"/>
          <w:sz w:val="24"/>
          <w:szCs w:val="24"/>
        </w:rPr>
        <w:t>’s web page</w:t>
      </w:r>
      <w:r>
        <w:rPr>
          <w:rFonts w:ascii="Times New Roman" w:hAnsi="Times New Roman" w:eastAsia="Calibri"/>
          <w:sz w:val="24"/>
          <w:szCs w:val="24"/>
        </w:rPr>
        <w:t xml:space="preserve">.  </w:t>
      </w:r>
      <w:hyperlink w:history="1" r:id="rId13">
        <w:r w:rsidRPr="002B3BE6">
          <w:rPr>
            <w:rStyle w:val="Hyperlink"/>
            <w:rFonts w:ascii="Times New Roman" w:hAnsi="Times New Roman" w:eastAsia="Calibri"/>
            <w:sz w:val="24"/>
            <w:szCs w:val="24"/>
          </w:rPr>
          <w:t>The Campus Safety and Security Data Analysis Cutting Tool</w:t>
        </w:r>
      </w:hyperlink>
      <w:r w:rsidRPr="002B3BE6">
        <w:rPr>
          <w:rFonts w:ascii="Times New Roman" w:hAnsi="Times New Roman" w:eastAsia="Calibri"/>
          <w:sz w:val="24"/>
          <w:szCs w:val="24"/>
        </w:rPr>
        <w:t xml:space="preserve">  allows interested parties access to data regarding one or more institutions or data that has been aggregated.  This </w:t>
      </w:r>
      <w:r>
        <w:rPr>
          <w:rFonts w:ascii="Times New Roman" w:hAnsi="Times New Roman" w:eastAsia="Calibri"/>
          <w:sz w:val="24"/>
          <w:szCs w:val="24"/>
        </w:rPr>
        <w:t>provides</w:t>
      </w:r>
      <w:r w:rsidRPr="002B3BE6">
        <w:rPr>
          <w:rFonts w:ascii="Times New Roman" w:hAnsi="Times New Roman" w:eastAsia="Calibri"/>
          <w:sz w:val="24"/>
          <w:szCs w:val="24"/>
        </w:rPr>
        <w:t xml:space="preserve"> interested parties </w:t>
      </w:r>
      <w:r>
        <w:rPr>
          <w:rFonts w:ascii="Times New Roman" w:hAnsi="Times New Roman" w:eastAsia="Calibri"/>
          <w:sz w:val="24"/>
          <w:szCs w:val="24"/>
        </w:rPr>
        <w:t xml:space="preserve">information </w:t>
      </w:r>
      <w:r w:rsidRPr="002B3BE6">
        <w:rPr>
          <w:rFonts w:ascii="Times New Roman" w:hAnsi="Times New Roman" w:eastAsia="Calibri"/>
          <w:sz w:val="24"/>
          <w:szCs w:val="24"/>
        </w:rPr>
        <w:t xml:space="preserve">to </w:t>
      </w:r>
      <w:r>
        <w:rPr>
          <w:rFonts w:ascii="Times New Roman" w:hAnsi="Times New Roman" w:eastAsia="Calibri"/>
          <w:sz w:val="24"/>
          <w:szCs w:val="24"/>
        </w:rPr>
        <w:t>raise</w:t>
      </w:r>
      <w:r w:rsidRPr="002B3BE6">
        <w:rPr>
          <w:rFonts w:ascii="Times New Roman" w:hAnsi="Times New Roman" w:eastAsia="Calibri"/>
          <w:sz w:val="24"/>
          <w:szCs w:val="24"/>
        </w:rPr>
        <w:t xml:space="preserve"> aware</w:t>
      </w:r>
      <w:r>
        <w:rPr>
          <w:rFonts w:ascii="Times New Roman" w:hAnsi="Times New Roman" w:eastAsia="Calibri"/>
          <w:sz w:val="24"/>
          <w:szCs w:val="24"/>
        </w:rPr>
        <w:t>ness</w:t>
      </w:r>
      <w:r w:rsidRPr="002B3BE6">
        <w:rPr>
          <w:rFonts w:ascii="Times New Roman" w:hAnsi="Times New Roman" w:eastAsia="Calibri"/>
          <w:sz w:val="24"/>
          <w:szCs w:val="24"/>
        </w:rPr>
        <w:t xml:space="preserve"> of campus security </w:t>
      </w:r>
      <w:r>
        <w:rPr>
          <w:rFonts w:ascii="Times New Roman" w:hAnsi="Times New Roman" w:eastAsia="Calibri"/>
          <w:sz w:val="24"/>
          <w:szCs w:val="24"/>
        </w:rPr>
        <w:t xml:space="preserve">issues </w:t>
      </w:r>
      <w:r w:rsidRPr="002B3BE6">
        <w:rPr>
          <w:rFonts w:ascii="Times New Roman" w:hAnsi="Times New Roman" w:eastAsia="Calibri"/>
          <w:sz w:val="24"/>
          <w:szCs w:val="24"/>
        </w:rPr>
        <w:t xml:space="preserve">at a given institution.  </w:t>
      </w:r>
      <w:r>
        <w:rPr>
          <w:rFonts w:ascii="Times New Roman" w:hAnsi="Times New Roman" w:eastAsia="Calibri"/>
          <w:sz w:val="24"/>
          <w:szCs w:val="24"/>
        </w:rPr>
        <w:t>ED</w:t>
      </w:r>
      <w:r w:rsidRPr="002B3BE6">
        <w:rPr>
          <w:rFonts w:ascii="Times New Roman" w:hAnsi="Times New Roman" w:eastAsia="Calibri"/>
          <w:sz w:val="24"/>
          <w:szCs w:val="24"/>
        </w:rPr>
        <w:t xml:space="preserve"> also makes the data available on College Navigator.  </w:t>
      </w:r>
      <w:r>
        <w:rPr>
          <w:rFonts w:ascii="Times New Roman" w:hAnsi="Times New Roman" w:eastAsia="Calibri"/>
          <w:sz w:val="24"/>
          <w:szCs w:val="24"/>
        </w:rPr>
        <w:t>T</w:t>
      </w:r>
      <w:r w:rsidRPr="002B3BE6">
        <w:rPr>
          <w:rFonts w:ascii="Times New Roman" w:hAnsi="Times New Roman"/>
          <w:sz w:val="24"/>
          <w:szCs w:val="24"/>
        </w:rPr>
        <w:t>his information is also used in program compliance efforts and institutional reviews.</w:t>
      </w:r>
    </w:p>
    <w:p w:rsidR="00043C32" w:rsidP="00AD381B" w:rsidRDefault="00043C32" w14:paraId="610D1F89" w14:textId="77777777">
      <w:pPr>
        <w:suppressAutoHyphens/>
        <w:spacing w:line="240" w:lineRule="exact"/>
        <w:rPr>
          <w:rFonts w:ascii="Times New Roman" w:hAnsi="Times New Roman"/>
          <w:szCs w:val="24"/>
        </w:rPr>
      </w:pPr>
    </w:p>
    <w:p w:rsidRPr="00AD381B" w:rsidR="003C0B01" w:rsidP="00AD381B" w:rsidRDefault="003C0B01" w14:paraId="4F7FAB5A" w14:textId="77777777">
      <w:pPr>
        <w:suppressAutoHyphens/>
        <w:spacing w:line="240" w:lineRule="exact"/>
        <w:rPr>
          <w:rFonts w:ascii="Times New Roman" w:hAnsi="Times New Roman"/>
          <w:szCs w:val="24"/>
        </w:rPr>
      </w:pPr>
    </w:p>
    <w:p w:rsidRPr="00AD381B" w:rsidR="00043C32" w:rsidP="00AD381B" w:rsidRDefault="00043C32" w14:paraId="6FDD7AB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1EB93185" w14:textId="77777777">
      <w:pPr>
        <w:pStyle w:val="ListParagraph"/>
        <w:tabs>
          <w:tab w:val="left" w:pos="-720"/>
        </w:tabs>
        <w:suppressAutoHyphens/>
        <w:contextualSpacing w:val="0"/>
        <w:rPr>
          <w:rFonts w:ascii="Times New Roman" w:hAnsi="Times New Roman"/>
          <w:szCs w:val="24"/>
        </w:rPr>
      </w:pPr>
    </w:p>
    <w:p w:rsidR="003C0B01" w:rsidP="003C0B01" w:rsidRDefault="003C0B01" w14:paraId="41AD84F9" w14:textId="77777777">
      <w:pPr>
        <w:tabs>
          <w:tab w:val="left" w:pos="-720"/>
        </w:tabs>
        <w:suppressAutoHyphens/>
        <w:ind w:left="720"/>
        <w:rPr>
          <w:rFonts w:ascii="Times New Roman" w:hAnsi="Times New Roman"/>
          <w:szCs w:val="24"/>
        </w:rPr>
      </w:pPr>
      <w:r>
        <w:rPr>
          <w:rFonts w:ascii="Times New Roman" w:hAnsi="Times New Roman"/>
          <w:szCs w:val="24"/>
        </w:rPr>
        <w:t>On an annual basis, institutions electronically report their campus crime and fire safety statistics via ED’s Campus Safety and Security Survey website.  Institutions use the information they have already collected for their annual security and fire safety reports to report information to ED.  The use of this electronic method of transmission allows for accuracy in the reporting of the information to ED by institutions, minimizing transcription error by multiple parties.  The use of the electronic method also employs skip logic, reducing burden for institutions.</w:t>
      </w:r>
    </w:p>
    <w:p w:rsidR="00AD381B" w:rsidP="00AD381B" w:rsidRDefault="00AD381B" w14:paraId="38D30D23" w14:textId="77777777">
      <w:pPr>
        <w:pStyle w:val="ListParagraph"/>
        <w:tabs>
          <w:tab w:val="left" w:pos="-720"/>
        </w:tabs>
        <w:suppressAutoHyphens/>
        <w:contextualSpacing w:val="0"/>
        <w:rPr>
          <w:rFonts w:ascii="Times New Roman" w:hAnsi="Times New Roman"/>
          <w:szCs w:val="24"/>
        </w:rPr>
      </w:pPr>
    </w:p>
    <w:p w:rsidR="00AD381B" w:rsidP="00AD381B" w:rsidRDefault="00043C32" w14:paraId="13ABD8E6"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42ACB996" w14:textId="77777777">
      <w:pPr>
        <w:pStyle w:val="ListParagraph"/>
        <w:tabs>
          <w:tab w:val="left" w:pos="-720"/>
        </w:tabs>
        <w:suppressAutoHyphens/>
        <w:contextualSpacing w:val="0"/>
        <w:rPr>
          <w:rFonts w:ascii="Times New Roman" w:hAnsi="Times New Roman"/>
          <w:b/>
          <w:szCs w:val="24"/>
        </w:rPr>
      </w:pPr>
    </w:p>
    <w:p w:rsidR="003C0B01" w:rsidP="003C0B01" w:rsidRDefault="003C0B01" w14:paraId="775874A6" w14:textId="77777777">
      <w:pPr>
        <w:ind w:left="720"/>
        <w:rPr>
          <w:color w:val="1F497D"/>
        </w:rPr>
      </w:pPr>
      <w:r>
        <w:rPr>
          <w:rFonts w:ascii="Times New Roman" w:hAnsi="Times New Roman"/>
          <w:szCs w:val="24"/>
        </w:rPr>
        <w:t xml:space="preserve">There are differences between the National Center for Education Statistics’ </w:t>
      </w:r>
      <w:r w:rsidRPr="005D741A">
        <w:rPr>
          <w:rFonts w:ascii="Times New Roman" w:hAnsi="Times New Roman"/>
          <w:szCs w:val="24"/>
        </w:rPr>
        <w:t>School Survey on Crime and Safety (</w:t>
      </w:r>
      <w:r>
        <w:rPr>
          <w:rFonts w:ascii="Times New Roman" w:hAnsi="Times New Roman"/>
          <w:szCs w:val="24"/>
        </w:rPr>
        <w:t xml:space="preserve">SSOCS) and the Campus Safety and </w:t>
      </w:r>
      <w:r w:rsidRPr="00E10375">
        <w:rPr>
          <w:rFonts w:ascii="Times New Roman" w:hAnsi="Times New Roman"/>
          <w:szCs w:val="24"/>
        </w:rPr>
        <w:t>Security Survey</w:t>
      </w:r>
      <w:r>
        <w:rPr>
          <w:rFonts w:ascii="Times New Roman" w:hAnsi="Times New Roman"/>
          <w:szCs w:val="24"/>
        </w:rPr>
        <w:t>. SS</w:t>
      </w:r>
      <w:r w:rsidRPr="0013744D">
        <w:rPr>
          <w:rFonts w:ascii="Times New Roman" w:hAnsi="Times New Roman"/>
          <w:szCs w:val="24"/>
        </w:rPr>
        <w:t>O</w:t>
      </w:r>
      <w:r>
        <w:rPr>
          <w:rFonts w:ascii="Times New Roman" w:hAnsi="Times New Roman"/>
          <w:szCs w:val="24"/>
        </w:rPr>
        <w:t>C</w:t>
      </w:r>
      <w:r w:rsidRPr="0013744D">
        <w:rPr>
          <w:rFonts w:ascii="Times New Roman" w:hAnsi="Times New Roman"/>
          <w:szCs w:val="24"/>
        </w:rPr>
        <w:t xml:space="preserve">S is a sample survey </w:t>
      </w:r>
      <w:r w:rsidRPr="007677F8">
        <w:rPr>
          <w:rFonts w:ascii="Times New Roman" w:hAnsi="Times New Roman"/>
          <w:szCs w:val="24"/>
        </w:rPr>
        <w:t>that provides industry estimates and does not list individual institutional data</w:t>
      </w:r>
      <w:r>
        <w:rPr>
          <w:rFonts w:ascii="Times New Roman" w:hAnsi="Times New Roman"/>
          <w:szCs w:val="24"/>
        </w:rPr>
        <w:t>.  T</w:t>
      </w:r>
      <w:r w:rsidRPr="0013744D">
        <w:rPr>
          <w:rFonts w:ascii="Times New Roman" w:hAnsi="Times New Roman"/>
          <w:szCs w:val="24"/>
        </w:rPr>
        <w:t>he</w:t>
      </w:r>
      <w:r>
        <w:rPr>
          <w:rFonts w:ascii="Times New Roman" w:hAnsi="Times New Roman"/>
          <w:szCs w:val="24"/>
        </w:rPr>
        <w:t xml:space="preserve"> Campus Safety and </w:t>
      </w:r>
      <w:r w:rsidRPr="00E10375">
        <w:rPr>
          <w:rFonts w:ascii="Times New Roman" w:hAnsi="Times New Roman"/>
          <w:szCs w:val="24"/>
        </w:rPr>
        <w:t>Security Survey</w:t>
      </w:r>
      <w:r w:rsidRPr="0013744D">
        <w:rPr>
          <w:rFonts w:ascii="Times New Roman" w:hAnsi="Times New Roman"/>
          <w:szCs w:val="24"/>
        </w:rPr>
        <w:t xml:space="preserve"> is a compliance collection and does show statistics at the institutional level.</w:t>
      </w:r>
      <w:r>
        <w:rPr>
          <w:rFonts w:ascii="Times New Roman" w:hAnsi="Times New Roman"/>
          <w:szCs w:val="24"/>
        </w:rPr>
        <w:t xml:space="preserve">  No duplication exists between these</w:t>
      </w:r>
      <w:r w:rsidRPr="0013744D">
        <w:rPr>
          <w:rFonts w:ascii="Times New Roman" w:hAnsi="Times New Roman"/>
          <w:szCs w:val="24"/>
        </w:rPr>
        <w:t xml:space="preserve"> </w:t>
      </w:r>
      <w:r>
        <w:rPr>
          <w:rFonts w:ascii="Times New Roman" w:hAnsi="Times New Roman"/>
          <w:szCs w:val="24"/>
        </w:rPr>
        <w:t>collections within ED.</w:t>
      </w:r>
      <w:r w:rsidRPr="0013744D">
        <w:rPr>
          <w:rFonts w:ascii="Times New Roman" w:hAnsi="Times New Roman"/>
          <w:szCs w:val="24"/>
        </w:rPr>
        <w:t> </w:t>
      </w:r>
      <w:r>
        <w:rPr>
          <w:color w:val="1F497D"/>
        </w:rPr>
        <w:t xml:space="preserve"> </w:t>
      </w:r>
    </w:p>
    <w:p w:rsidRPr="00246FE9" w:rsidR="003C0B01" w:rsidP="00246FE9" w:rsidRDefault="003C0B01" w14:paraId="177FF73F"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233CF7F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5009A09" w14:textId="77777777">
      <w:pPr>
        <w:pStyle w:val="ListParagraph"/>
        <w:contextualSpacing w:val="0"/>
        <w:rPr>
          <w:rFonts w:ascii="Times New Roman" w:hAnsi="Times New Roman"/>
          <w:szCs w:val="24"/>
        </w:rPr>
      </w:pPr>
    </w:p>
    <w:p w:rsidRPr="00EF7FF5" w:rsidR="003C0B01" w:rsidP="003C0B01" w:rsidRDefault="003C0B01" w14:paraId="33224208" w14:textId="77777777">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collection.</w:t>
      </w:r>
    </w:p>
    <w:p w:rsidR="003C0B01" w:rsidP="00AD381B" w:rsidRDefault="003C0B01" w14:paraId="444C0300" w14:textId="77777777">
      <w:pPr>
        <w:pStyle w:val="ListParagraph"/>
        <w:contextualSpacing w:val="0"/>
        <w:rPr>
          <w:rFonts w:ascii="Times New Roman" w:hAnsi="Times New Roman"/>
          <w:szCs w:val="24"/>
        </w:rPr>
      </w:pPr>
    </w:p>
    <w:p w:rsidR="00AD381B" w:rsidP="00AD381B" w:rsidRDefault="00AD381B" w14:paraId="331BE587" w14:textId="77777777">
      <w:pPr>
        <w:pStyle w:val="ListParagraph"/>
        <w:contextualSpacing w:val="0"/>
        <w:rPr>
          <w:rFonts w:ascii="Times New Roman" w:hAnsi="Times New Roman"/>
          <w:szCs w:val="24"/>
        </w:rPr>
      </w:pPr>
    </w:p>
    <w:p w:rsidR="00043C32" w:rsidP="00AD381B" w:rsidRDefault="00043C32" w14:paraId="50412D4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C0B01" w:rsidP="003C0B01" w:rsidRDefault="003C0B01" w14:paraId="6F73EB31" w14:textId="77777777">
      <w:pPr>
        <w:pStyle w:val="ListParagraph"/>
        <w:tabs>
          <w:tab w:val="left" w:pos="-720"/>
        </w:tabs>
        <w:suppressAutoHyphens/>
        <w:contextualSpacing w:val="0"/>
        <w:rPr>
          <w:rFonts w:ascii="Times New Roman" w:hAnsi="Times New Roman"/>
          <w:b/>
          <w:szCs w:val="24"/>
        </w:rPr>
      </w:pPr>
    </w:p>
    <w:p w:rsidRPr="00EF7FF5" w:rsidR="003C0B01" w:rsidP="003C0B01" w:rsidRDefault="003C0B01" w14:paraId="4D12992E" w14:textId="77777777">
      <w:pPr>
        <w:tabs>
          <w:tab w:val="left" w:pos="-720"/>
        </w:tabs>
        <w:suppressAutoHyphens/>
        <w:ind w:left="720"/>
        <w:rPr>
          <w:rFonts w:ascii="Times New Roman" w:hAnsi="Times New Roman"/>
          <w:szCs w:val="24"/>
        </w:rPr>
      </w:pPr>
      <w:r w:rsidRPr="00E10375">
        <w:rPr>
          <w:rFonts w:ascii="Times New Roman" w:hAnsi="Times New Roman"/>
          <w:szCs w:val="24"/>
        </w:rPr>
        <w:t xml:space="preserve">Annual </w:t>
      </w:r>
      <w:r>
        <w:rPr>
          <w:rFonts w:ascii="Times New Roman" w:hAnsi="Times New Roman"/>
          <w:szCs w:val="24"/>
        </w:rPr>
        <w:t>campus safety and security data</w:t>
      </w:r>
      <w:r w:rsidRPr="00E10375">
        <w:rPr>
          <w:rFonts w:ascii="Times New Roman" w:hAnsi="Times New Roman"/>
          <w:szCs w:val="24"/>
        </w:rPr>
        <w:t xml:space="preserve"> collection is required by the HEA. Without </w:t>
      </w:r>
      <w:r w:rsidRPr="00E10375">
        <w:rPr>
          <w:rFonts w:ascii="Times New Roman" w:hAnsi="Times New Roman"/>
          <w:color w:val="000000"/>
          <w:szCs w:val="24"/>
        </w:rPr>
        <w:t>the Campus Safety and Security Survey</w:t>
      </w:r>
      <w:r>
        <w:rPr>
          <w:rFonts w:ascii="Times New Roman" w:hAnsi="Times New Roman"/>
          <w:color w:val="000000"/>
          <w:szCs w:val="24"/>
        </w:rPr>
        <w:t xml:space="preserve">, </w:t>
      </w:r>
      <w:r w:rsidRPr="00E10375">
        <w:rPr>
          <w:rFonts w:ascii="Times New Roman" w:hAnsi="Times New Roman"/>
          <w:szCs w:val="24"/>
        </w:rPr>
        <w:t xml:space="preserve">ED </w:t>
      </w:r>
      <w:r>
        <w:rPr>
          <w:rFonts w:ascii="Times New Roman" w:hAnsi="Times New Roman"/>
          <w:szCs w:val="24"/>
        </w:rPr>
        <w:t>would not</w:t>
      </w:r>
      <w:r w:rsidRPr="00E10375">
        <w:rPr>
          <w:rFonts w:ascii="Times New Roman" w:hAnsi="Times New Roman"/>
          <w:szCs w:val="24"/>
        </w:rPr>
        <w:t xml:space="preserve"> meet its legal obligation to</w:t>
      </w:r>
      <w:r>
        <w:rPr>
          <w:rFonts w:ascii="Times New Roman" w:hAnsi="Times New Roman"/>
          <w:szCs w:val="24"/>
        </w:rPr>
        <w:t xml:space="preserve"> make this data available to the public</w:t>
      </w:r>
      <w:r w:rsidRPr="00E10375">
        <w:rPr>
          <w:rFonts w:ascii="Times New Roman" w:hAnsi="Times New Roman"/>
          <w:szCs w:val="24"/>
        </w:rPr>
        <w:t>.</w:t>
      </w:r>
    </w:p>
    <w:p w:rsidRPr="00AD381B" w:rsidR="003C0B01" w:rsidP="003C0B01" w:rsidRDefault="003C0B01" w14:paraId="5D8B6695"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47EB390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25F84FD0" w14:textId="77777777">
      <w:pPr>
        <w:tabs>
          <w:tab w:val="left" w:pos="-720"/>
        </w:tabs>
        <w:suppressAutoHyphens/>
        <w:rPr>
          <w:rFonts w:ascii="Times New Roman" w:hAnsi="Times New Roman"/>
          <w:b/>
          <w:szCs w:val="24"/>
        </w:rPr>
      </w:pPr>
    </w:p>
    <w:p w:rsidRPr="00AD381B" w:rsidR="00043C32" w:rsidP="00AD381B" w:rsidRDefault="00043C32" w14:paraId="421A98D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1166EF8A"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5003CC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52868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A341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1C5A48C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EA5B94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6C1B63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078BC5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2DD42D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D59527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6BEB4A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D25EF7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36199C6" w14:textId="77777777">
      <w:pPr>
        <w:numPr>
          <w:ilvl w:val="12"/>
          <w:numId w:val="0"/>
        </w:numPr>
        <w:tabs>
          <w:tab w:val="left" w:pos="-720"/>
        </w:tabs>
        <w:suppressAutoHyphens/>
        <w:rPr>
          <w:rFonts w:ascii="Times New Roman" w:hAnsi="Times New Roman"/>
          <w:b/>
          <w:szCs w:val="24"/>
        </w:rPr>
      </w:pPr>
    </w:p>
    <w:p w:rsidR="00043C32" w:rsidP="00AD381B" w:rsidRDefault="00043C32" w14:paraId="02553B7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1AD610EE" w14:textId="77777777">
      <w:pPr>
        <w:pStyle w:val="ListParagraph"/>
        <w:rPr>
          <w:rFonts w:ascii="Times New Roman" w:hAnsi="Times New Roman"/>
          <w:b/>
          <w:szCs w:val="24"/>
        </w:rPr>
      </w:pPr>
    </w:p>
    <w:p w:rsidRPr="00EF7FF5" w:rsidR="003C0B01" w:rsidP="003C0B01" w:rsidRDefault="003C0B01" w14:paraId="21543AC1" w14:textId="77777777">
      <w:pPr>
        <w:tabs>
          <w:tab w:val="left" w:pos="-720"/>
          <w:tab w:val="left" w:pos="1247"/>
        </w:tabs>
        <w:suppressAutoHyphens/>
        <w:ind w:left="360"/>
        <w:rPr>
          <w:rFonts w:ascii="Times New Roman" w:hAnsi="Times New Roman"/>
          <w:szCs w:val="24"/>
        </w:rPr>
      </w:pPr>
      <w:r>
        <w:rPr>
          <w:rFonts w:ascii="Times New Roman" w:hAnsi="Times New Roman"/>
          <w:szCs w:val="24"/>
        </w:rPr>
        <w:t xml:space="preserve">The collection of this information will continue to be conducted in a manner that is consistent with the guidelines in </w:t>
      </w:r>
      <w:r w:rsidRPr="00484B86">
        <w:rPr>
          <w:rFonts w:ascii="Times New Roman" w:hAnsi="Times New Roman"/>
          <w:szCs w:val="24"/>
        </w:rPr>
        <w:t>5 CFR 1320.</w:t>
      </w:r>
      <w:r>
        <w:rPr>
          <w:rFonts w:ascii="Times New Roman" w:hAnsi="Times New Roman"/>
          <w:szCs w:val="24"/>
        </w:rPr>
        <w:t>5(d)(2)</w:t>
      </w:r>
      <w:r w:rsidRPr="00484B86">
        <w:rPr>
          <w:rFonts w:ascii="Times New Roman" w:hAnsi="Times New Roman"/>
          <w:szCs w:val="24"/>
        </w:rPr>
        <w:t>.</w:t>
      </w:r>
      <w:r>
        <w:rPr>
          <w:rFonts w:ascii="Times New Roman" w:hAnsi="Times New Roman"/>
          <w:szCs w:val="24"/>
          <w:highlight w:val="yellow"/>
        </w:rPr>
        <w:t xml:space="preserve">  </w:t>
      </w:r>
    </w:p>
    <w:p w:rsidRPr="00AD381B" w:rsidR="00AD381B" w:rsidP="00AD381B" w:rsidRDefault="00AD381B" w14:paraId="375EC2C0" w14:textId="77777777">
      <w:pPr>
        <w:tabs>
          <w:tab w:val="left" w:pos="-720"/>
        </w:tabs>
        <w:suppressAutoHyphens/>
        <w:rPr>
          <w:rFonts w:ascii="Times New Roman" w:hAnsi="Times New Roman"/>
          <w:szCs w:val="24"/>
        </w:rPr>
      </w:pPr>
    </w:p>
    <w:p w:rsidR="00D75313" w:rsidP="00AD381B" w:rsidRDefault="00043C32" w14:paraId="496201E9" w14:textId="78CF60F4">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 xml:space="preserve">As applicable, state that the Department has published the </w:t>
      </w:r>
      <w:proofErr w:type="gramStart"/>
      <w:r w:rsidRPr="00AD381B">
        <w:rPr>
          <w:rFonts w:ascii="Times New Roman" w:hAnsi="Times New Roman"/>
          <w:b/>
          <w:szCs w:val="24"/>
        </w:rPr>
        <w:t>60 and 30</w:t>
      </w:r>
      <w:r w:rsidR="008D1C0B">
        <w:rPr>
          <w:rFonts w:ascii="Times New Roman" w:hAnsi="Times New Roman"/>
          <w:b/>
          <w:szCs w:val="24"/>
        </w:rPr>
        <w:t xml:space="preserve"> day</w:t>
      </w:r>
      <w:proofErr w:type="gramEnd"/>
      <w:r w:rsidRPr="00AD381B">
        <w:rPr>
          <w:rFonts w:ascii="Times New Roman" w:hAnsi="Times New Roman"/>
          <w:b/>
          <w:szCs w:val="24"/>
        </w:rPr>
        <w:t xml:space="preserve"> Federal Register notices as required by 5 CFR 1320.8(d), soliciting comments on the information collection prior to submission to OMB.</w:t>
      </w:r>
    </w:p>
    <w:p w:rsidR="00D75313" w:rsidP="00D75313" w:rsidRDefault="00D75313" w14:paraId="4FF03065"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7D69F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0257B37B"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98D1B5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355FF35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3D081E43" w14:textId="77777777">
      <w:pPr>
        <w:tabs>
          <w:tab w:val="left" w:pos="-720"/>
        </w:tabs>
        <w:suppressAutoHyphens/>
        <w:rPr>
          <w:rStyle w:val="a"/>
          <w:rFonts w:ascii="Times New Roman" w:hAnsi="Times New Roman"/>
          <w:b/>
          <w:szCs w:val="24"/>
        </w:rPr>
      </w:pPr>
    </w:p>
    <w:p w:rsidR="00043C32" w:rsidP="00AD381B" w:rsidRDefault="00043C32" w14:paraId="7B7DC44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22DF029A" w14:textId="77777777">
      <w:pPr>
        <w:tabs>
          <w:tab w:val="left" w:pos="-720"/>
        </w:tabs>
        <w:suppressAutoHyphens/>
        <w:ind w:left="720"/>
        <w:rPr>
          <w:rFonts w:ascii="Times New Roman" w:hAnsi="Times New Roman"/>
          <w:b/>
          <w:szCs w:val="24"/>
        </w:rPr>
      </w:pPr>
    </w:p>
    <w:p w:rsidR="00E66550" w:rsidP="00AD381B" w:rsidRDefault="003C0B01" w14:paraId="607393B4" w14:textId="3EB675B5">
      <w:pPr>
        <w:tabs>
          <w:tab w:val="left" w:pos="-720"/>
        </w:tabs>
        <w:suppressAutoHyphens/>
        <w:ind w:left="720"/>
        <w:rPr>
          <w:rFonts w:ascii="Times New Roman" w:hAnsi="Times New Roman"/>
          <w:szCs w:val="24"/>
        </w:rPr>
      </w:pPr>
      <w:r>
        <w:rPr>
          <w:rFonts w:ascii="Times New Roman" w:hAnsi="Times New Roman"/>
          <w:szCs w:val="24"/>
        </w:rPr>
        <w:lastRenderedPageBreak/>
        <w:t>ED</w:t>
      </w:r>
      <w:r w:rsidRPr="00A332B2">
        <w:rPr>
          <w:rFonts w:ascii="Times New Roman" w:hAnsi="Times New Roman"/>
          <w:szCs w:val="24"/>
        </w:rPr>
        <w:t xml:space="preserve"> publish</w:t>
      </w:r>
      <w:r w:rsidR="00C63604">
        <w:rPr>
          <w:rFonts w:ascii="Times New Roman" w:hAnsi="Times New Roman"/>
          <w:szCs w:val="24"/>
        </w:rPr>
        <w:t>ed</w:t>
      </w:r>
      <w:r w:rsidRPr="00A332B2">
        <w:rPr>
          <w:rFonts w:ascii="Times New Roman" w:hAnsi="Times New Roman"/>
          <w:szCs w:val="24"/>
        </w:rPr>
        <w:t xml:space="preserve"> applicable </w:t>
      </w:r>
      <w:proofErr w:type="gramStart"/>
      <w:r w:rsidRPr="00A332B2">
        <w:rPr>
          <w:rFonts w:ascii="Times New Roman" w:hAnsi="Times New Roman"/>
          <w:szCs w:val="24"/>
        </w:rPr>
        <w:t>60 and 30 day</w:t>
      </w:r>
      <w:proofErr w:type="gramEnd"/>
      <w:r w:rsidRPr="00A332B2">
        <w:rPr>
          <w:rFonts w:ascii="Times New Roman" w:hAnsi="Times New Roman"/>
          <w:szCs w:val="24"/>
        </w:rPr>
        <w:t xml:space="preserve"> notices in the Federal Register inviting public comment on the form and the burden assessment. </w:t>
      </w:r>
      <w:r w:rsidR="00C63604">
        <w:rPr>
          <w:rFonts w:ascii="Times New Roman" w:hAnsi="Times New Roman"/>
          <w:szCs w:val="24"/>
        </w:rPr>
        <w:t xml:space="preserve">There were no comments during the </w:t>
      </w:r>
      <w:proofErr w:type="gramStart"/>
      <w:r w:rsidR="00C63604">
        <w:rPr>
          <w:rFonts w:ascii="Times New Roman" w:hAnsi="Times New Roman"/>
          <w:szCs w:val="24"/>
        </w:rPr>
        <w:t>60 day</w:t>
      </w:r>
      <w:proofErr w:type="gramEnd"/>
      <w:r w:rsidR="00C63604">
        <w:rPr>
          <w:rFonts w:ascii="Times New Roman" w:hAnsi="Times New Roman"/>
          <w:szCs w:val="24"/>
        </w:rPr>
        <w:t xml:space="preserve"> comment period. </w:t>
      </w:r>
    </w:p>
    <w:p w:rsidR="003C0B01" w:rsidP="00AD381B" w:rsidRDefault="003C0B01" w14:paraId="4CF63E5A" w14:textId="77777777">
      <w:pPr>
        <w:tabs>
          <w:tab w:val="left" w:pos="-720"/>
        </w:tabs>
        <w:suppressAutoHyphens/>
        <w:ind w:left="720"/>
        <w:rPr>
          <w:rFonts w:ascii="Times New Roman" w:hAnsi="Times New Roman"/>
          <w:szCs w:val="24"/>
        </w:rPr>
      </w:pPr>
    </w:p>
    <w:p w:rsidR="00043C32" w:rsidP="00AD381B" w:rsidRDefault="00043C32" w14:paraId="1DC2D3F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3C0B01" w:rsidR="003C0B01" w:rsidP="003C0B01" w:rsidRDefault="003C0B01" w14:paraId="564B942F" w14:textId="77777777">
      <w:pPr>
        <w:pStyle w:val="ListParagraph"/>
        <w:tabs>
          <w:tab w:val="left" w:pos="-720"/>
        </w:tabs>
        <w:suppressAutoHyphens/>
        <w:rPr>
          <w:rFonts w:ascii="Times New Roman" w:hAnsi="Times New Roman"/>
          <w:szCs w:val="24"/>
        </w:rPr>
      </w:pPr>
      <w:r w:rsidRPr="003C0B01">
        <w:rPr>
          <w:rFonts w:ascii="Times New Roman" w:hAnsi="Times New Roman"/>
          <w:szCs w:val="24"/>
        </w:rPr>
        <w:t>There are no payments or gifts offered to respondents.</w:t>
      </w:r>
    </w:p>
    <w:p w:rsidRPr="003C0B01" w:rsidR="003C0B01" w:rsidP="003C0B01" w:rsidRDefault="003C0B01" w14:paraId="2C80B1E8" w14:textId="77777777">
      <w:pPr>
        <w:tabs>
          <w:tab w:val="left" w:pos="-720"/>
        </w:tabs>
        <w:suppressAutoHyphens/>
        <w:rPr>
          <w:rStyle w:val="a"/>
          <w:rFonts w:ascii="Times New Roman" w:hAnsi="Times New Roman"/>
          <w:b/>
          <w:szCs w:val="24"/>
        </w:rPr>
      </w:pPr>
    </w:p>
    <w:p w:rsidRPr="001A0AFB" w:rsidR="00920F63" w:rsidP="001A0AFB" w:rsidRDefault="00920F63" w14:paraId="6035DB29" w14:textId="77777777">
      <w:pPr>
        <w:tabs>
          <w:tab w:val="left" w:pos="-720"/>
        </w:tabs>
        <w:suppressAutoHyphens/>
        <w:rPr>
          <w:rFonts w:ascii="Times New Roman" w:hAnsi="Times New Roman"/>
          <w:b/>
          <w:szCs w:val="24"/>
        </w:rPr>
      </w:pPr>
    </w:p>
    <w:p w:rsidRPr="00D75313" w:rsidR="00043C32" w:rsidP="00AD381B" w:rsidRDefault="00043C32" w14:paraId="0D25917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3C0B01" w:rsidP="003C0B01" w:rsidRDefault="003C0B01" w14:paraId="754AF080" w14:textId="77777777">
      <w:pPr>
        <w:pStyle w:val="ListParagraph"/>
        <w:tabs>
          <w:tab w:val="left" w:pos="-720"/>
        </w:tabs>
        <w:suppressAutoHyphens/>
        <w:rPr>
          <w:rFonts w:ascii="Times New Roman" w:hAnsi="Times New Roman"/>
          <w:szCs w:val="24"/>
        </w:rPr>
      </w:pPr>
    </w:p>
    <w:p w:rsidRPr="003C0B01" w:rsidR="003C0B01" w:rsidP="003C0B01" w:rsidRDefault="003C0B01" w14:paraId="56F95004" w14:textId="77777777">
      <w:pPr>
        <w:pStyle w:val="ListParagraph"/>
        <w:tabs>
          <w:tab w:val="left" w:pos="-720"/>
        </w:tabs>
        <w:suppressAutoHyphens/>
        <w:rPr>
          <w:rFonts w:ascii="Times New Roman" w:hAnsi="Times New Roman"/>
          <w:szCs w:val="24"/>
        </w:rPr>
      </w:pPr>
      <w:r w:rsidRPr="003C0B01">
        <w:rPr>
          <w:rFonts w:ascii="Times New Roman" w:hAnsi="Times New Roman"/>
          <w:szCs w:val="24"/>
        </w:rPr>
        <w:t>ED makes no pledge about the confidentiality of the data.</w:t>
      </w:r>
    </w:p>
    <w:p w:rsidRPr="00D75313" w:rsidR="00920F63" w:rsidP="00920F63" w:rsidRDefault="00920F63" w14:paraId="357F8A7C" w14:textId="77777777">
      <w:pPr>
        <w:tabs>
          <w:tab w:val="left" w:pos="-720"/>
        </w:tabs>
        <w:suppressAutoHyphens/>
        <w:rPr>
          <w:rFonts w:ascii="Times New Roman" w:hAnsi="Times New Roman"/>
          <w:b/>
          <w:szCs w:val="24"/>
        </w:rPr>
      </w:pPr>
    </w:p>
    <w:p w:rsidRPr="00920F63" w:rsidR="00920F63" w:rsidP="00E25EBC" w:rsidRDefault="00920F63" w14:paraId="78F09980" w14:textId="77777777">
      <w:pPr>
        <w:tabs>
          <w:tab w:val="left" w:pos="-720"/>
        </w:tabs>
        <w:suppressAutoHyphens/>
        <w:rPr>
          <w:rFonts w:ascii="Times New Roman" w:hAnsi="Times New Roman"/>
          <w:szCs w:val="24"/>
        </w:rPr>
      </w:pPr>
    </w:p>
    <w:p w:rsidR="00043C32" w:rsidP="00AD381B" w:rsidRDefault="00043C32" w14:paraId="413DB74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7AC779A" w14:textId="77777777">
      <w:pPr>
        <w:tabs>
          <w:tab w:val="left" w:pos="-720"/>
        </w:tabs>
        <w:suppressAutoHyphens/>
        <w:rPr>
          <w:rFonts w:ascii="Times New Roman" w:hAnsi="Times New Roman"/>
          <w:b/>
          <w:szCs w:val="24"/>
        </w:rPr>
      </w:pPr>
    </w:p>
    <w:p w:rsidRPr="00E10375" w:rsidR="003C0B01" w:rsidP="003C0B01" w:rsidRDefault="003C0B01" w14:paraId="2E754F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snapToGrid w:val="0"/>
          <w:szCs w:val="24"/>
        </w:rPr>
      </w:pPr>
      <w:r w:rsidRPr="00E10375">
        <w:rPr>
          <w:rFonts w:ascii="Times New Roman" w:hAnsi="Times New Roman"/>
          <w:snapToGrid w:val="0"/>
          <w:szCs w:val="24"/>
        </w:rPr>
        <w:t>This collection contains no questions of a sensitive nature.</w:t>
      </w:r>
    </w:p>
    <w:p w:rsidRPr="00920F63" w:rsidR="00920F63" w:rsidP="00920F63" w:rsidRDefault="00920F63" w14:paraId="656D1658" w14:textId="77777777">
      <w:pPr>
        <w:tabs>
          <w:tab w:val="left" w:pos="-720"/>
        </w:tabs>
        <w:suppressAutoHyphens/>
        <w:ind w:left="180"/>
        <w:rPr>
          <w:rFonts w:ascii="Times New Roman" w:hAnsi="Times New Roman"/>
          <w:szCs w:val="24"/>
        </w:rPr>
      </w:pPr>
    </w:p>
    <w:p w:rsidRPr="00920F63" w:rsidR="00043C32" w:rsidP="00AD381B" w:rsidRDefault="00043C32" w14:paraId="24FF299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BEBC78B" w14:textId="77777777">
      <w:pPr>
        <w:tabs>
          <w:tab w:val="left" w:pos="-720"/>
        </w:tabs>
        <w:suppressAutoHyphens/>
        <w:rPr>
          <w:rStyle w:val="a"/>
          <w:rFonts w:ascii="Times New Roman" w:hAnsi="Times New Roman"/>
          <w:b/>
          <w:szCs w:val="24"/>
        </w:rPr>
      </w:pPr>
    </w:p>
    <w:p w:rsidR="00C224FD" w:rsidP="00C224FD" w:rsidRDefault="00C224FD" w14:paraId="4F530E17"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lastRenderedPageBreak/>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050661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769631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10C127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72C811F"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4">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16256B4" w14:textId="77777777">
      <w:pPr>
        <w:tabs>
          <w:tab w:val="left" w:pos="-720"/>
          <w:tab w:val="left" w:pos="1247"/>
        </w:tabs>
        <w:suppressAutoHyphens/>
        <w:rPr>
          <w:rStyle w:val="a"/>
          <w:rFonts w:ascii="Times New Roman" w:hAnsi="Times New Roman"/>
          <w:b/>
          <w:szCs w:val="24"/>
        </w:rPr>
      </w:pPr>
    </w:p>
    <w:p w:rsidR="00946126" w:rsidP="00946126" w:rsidRDefault="00946126" w14:paraId="14A52C6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Pr="00756FD3" w:rsidR="003C0B01" w:rsidP="00946126" w:rsidRDefault="003C0B01" w14:paraId="1FA6472A" w14:textId="77777777">
      <w:pPr>
        <w:pStyle w:val="ListParagraph"/>
        <w:tabs>
          <w:tab w:val="left" w:pos="-720"/>
        </w:tabs>
        <w:suppressAutoHyphens/>
        <w:contextualSpacing w:val="0"/>
        <w:rPr>
          <w:rFonts w:ascii="Times New Roman" w:hAnsi="Times New Roman"/>
          <w:b/>
          <w:sz w:val="26"/>
          <w:szCs w:val="26"/>
        </w:rPr>
      </w:pPr>
    </w:p>
    <w:p w:rsidR="003C0B01" w:rsidP="003C0B01" w:rsidRDefault="003C0B01" w14:paraId="4904C982" w14:textId="77777777">
      <w:pPr>
        <w:ind w:left="700"/>
        <w:rPr>
          <w:rFonts w:ascii="Times New Roman" w:hAnsi="Times New Roman"/>
        </w:rPr>
      </w:pPr>
      <w:r w:rsidRPr="00AF44BD">
        <w:rPr>
          <w:rFonts w:ascii="Times New Roman" w:hAnsi="Times New Roman"/>
        </w:rPr>
        <w:t>Based on 2020 data there are 6,000 institutions that would be required to report to the Campus Safety and Security Survey system.  This figure includes 1,945 Public, 1,781 Private Not-for-Profit, and 2,274 Private For-Profit institutions.  We estimate that it would take an institution approximately 25 minutes to complete the form, since institutions should have these numbers readily available after releasing their annual crime</w:t>
      </w:r>
      <w:r>
        <w:rPr>
          <w:rFonts w:ascii="Times New Roman" w:hAnsi="Times New Roman"/>
        </w:rPr>
        <w:t xml:space="preserve"> and fire safety reports.  </w:t>
      </w:r>
    </w:p>
    <w:p w:rsidR="003C0B01" w:rsidP="003C0B01" w:rsidRDefault="003C0B01" w14:paraId="57B3635B" w14:textId="77777777">
      <w:pPr>
        <w:rPr>
          <w:rFonts w:ascii="Times New Roman" w:hAnsi="Times New Roman"/>
          <w:snapToGrid w:val="0"/>
          <w:szCs w:val="24"/>
        </w:rPr>
      </w:pPr>
    </w:p>
    <w:p w:rsidRPr="00293A2E" w:rsidR="00920F63" w:rsidP="00920F63" w:rsidRDefault="0096281F" w14:paraId="17F77FD0" w14:textId="77777777">
      <w:pPr>
        <w:pStyle w:val="ListParagraph"/>
        <w:tabs>
          <w:tab w:val="left" w:pos="-720"/>
        </w:tabs>
        <w:suppressAutoHyphens/>
        <w:rPr>
          <w:rFonts w:ascii="Times New Roman" w:hAnsi="Times New Roman"/>
          <w:snapToGrid w:val="0"/>
          <w:szCs w:val="24"/>
        </w:rPr>
      </w:pPr>
      <w:r w:rsidRPr="00293A2E">
        <w:rPr>
          <w:rFonts w:ascii="Times New Roman" w:hAnsi="Times New Roman"/>
          <w:snapToGrid w:val="0"/>
          <w:szCs w:val="24"/>
        </w:rPr>
        <w:t>The time cost to respondents is the hourly earnings of post-secondary education administrators as reported in the May 2019 Bureau of Labor Statistics (BLS) Occupational Employment Statistics. The mean hourly wage was computed assuming 2,080 hours per year. Source: BLS Occupational Employment Statistics, https://www.bls.gov/oes/current/oes119033.htm, Occupation codes: Education Administrators, Postsecondary (11-9033), accessed on February 11, 2021.</w:t>
      </w:r>
    </w:p>
    <w:p w:rsidRPr="00293A2E" w:rsidR="0096281F" w:rsidP="00920F63" w:rsidRDefault="0096281F" w14:paraId="0CEF1BAB" w14:textId="77777777">
      <w:pPr>
        <w:pStyle w:val="ListParagraph"/>
        <w:tabs>
          <w:tab w:val="left" w:pos="-720"/>
        </w:tabs>
        <w:suppressAutoHyphens/>
        <w:rPr>
          <w:rStyle w:val="a"/>
          <w:rFonts w:ascii="Times New Roman" w:hAnsi="Times New Roman"/>
          <w:szCs w:val="24"/>
        </w:rPr>
      </w:pPr>
    </w:p>
    <w:p w:rsidR="00174DD9" w:rsidP="00756FD3" w:rsidRDefault="00174DD9" w14:paraId="59138977" w14:textId="77777777">
      <w:pPr>
        <w:pStyle w:val="Caption"/>
        <w:jc w:val="center"/>
        <w:rPr>
          <w:rFonts w:ascii="Times New Roman" w:hAnsi="Times New Roman"/>
          <w:color w:val="000000" w:themeColor="text1"/>
          <w:sz w:val="24"/>
          <w:szCs w:val="24"/>
        </w:rPr>
      </w:pPr>
    </w:p>
    <w:p w:rsidR="00174DD9" w:rsidP="00756FD3" w:rsidRDefault="00174DD9" w14:paraId="3DBD8F1E" w14:textId="77777777">
      <w:pPr>
        <w:pStyle w:val="Caption"/>
        <w:jc w:val="center"/>
        <w:rPr>
          <w:rFonts w:ascii="Times New Roman" w:hAnsi="Times New Roman"/>
          <w:color w:val="000000" w:themeColor="text1"/>
          <w:sz w:val="24"/>
          <w:szCs w:val="24"/>
        </w:rPr>
      </w:pPr>
    </w:p>
    <w:p w:rsidR="00174DD9" w:rsidP="00756FD3" w:rsidRDefault="00174DD9" w14:paraId="1F227807" w14:textId="77777777">
      <w:pPr>
        <w:pStyle w:val="Caption"/>
        <w:jc w:val="center"/>
        <w:rPr>
          <w:rFonts w:ascii="Times New Roman" w:hAnsi="Times New Roman"/>
          <w:color w:val="000000" w:themeColor="text1"/>
          <w:sz w:val="24"/>
          <w:szCs w:val="24"/>
        </w:rPr>
      </w:pPr>
    </w:p>
    <w:p w:rsidR="00174DD9" w:rsidP="00756FD3" w:rsidRDefault="00174DD9" w14:paraId="67373DD9" w14:textId="77777777">
      <w:pPr>
        <w:pStyle w:val="Caption"/>
        <w:jc w:val="center"/>
        <w:rPr>
          <w:rFonts w:ascii="Times New Roman" w:hAnsi="Times New Roman"/>
          <w:color w:val="000000" w:themeColor="text1"/>
          <w:sz w:val="24"/>
          <w:szCs w:val="24"/>
        </w:rPr>
      </w:pPr>
    </w:p>
    <w:p w:rsidRPr="00920F63" w:rsidR="00ED7195" w:rsidP="00756FD3" w:rsidRDefault="00ED7195" w14:paraId="4C051F13" w14:textId="4D4C93F5">
      <w:pPr>
        <w:pStyle w:val="Caption"/>
        <w:jc w:val="center"/>
        <w:rPr>
          <w:rFonts w:ascii="Times New Roman" w:hAnsi="Times New Roman"/>
          <w:color w:val="000000" w:themeColor="text1"/>
          <w:sz w:val="24"/>
          <w:szCs w:val="24"/>
        </w:rPr>
      </w:pPr>
      <w:r w:rsidRPr="00293A2E">
        <w:rPr>
          <w:rFonts w:ascii="Times New Roman" w:hAnsi="Times New Roman"/>
          <w:color w:val="000000" w:themeColor="text1"/>
          <w:sz w:val="24"/>
          <w:szCs w:val="24"/>
        </w:rPr>
        <w:t xml:space="preserve">Estimated </w:t>
      </w:r>
      <w:r w:rsidRPr="00293A2E" w:rsidR="00F31BEC">
        <w:rPr>
          <w:rFonts w:ascii="Times New Roman" w:hAnsi="Times New Roman"/>
          <w:color w:val="000000" w:themeColor="text1"/>
          <w:sz w:val="24"/>
          <w:szCs w:val="24"/>
        </w:rPr>
        <w:t xml:space="preserve">Annual </w:t>
      </w:r>
      <w:r w:rsidRPr="00293A2E" w:rsidR="007F6104">
        <w:rPr>
          <w:rFonts w:ascii="Times New Roman" w:hAnsi="Times New Roman"/>
          <w:color w:val="000000" w:themeColor="text1"/>
          <w:sz w:val="24"/>
          <w:szCs w:val="24"/>
        </w:rPr>
        <w:t>Burden and Respondent Costs</w:t>
      </w:r>
      <w:r w:rsidRPr="00293A2E"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795" w:type="dxa"/>
        <w:tblLayout w:type="fixed"/>
        <w:tblLook w:val="0020" w:firstRow="1" w:lastRow="0" w:firstColumn="0" w:lastColumn="0" w:noHBand="0" w:noVBand="0"/>
      </w:tblPr>
      <w:tblGrid>
        <w:gridCol w:w="1435"/>
        <w:gridCol w:w="1175"/>
        <w:gridCol w:w="1165"/>
        <w:gridCol w:w="1275"/>
        <w:gridCol w:w="1080"/>
        <w:gridCol w:w="1065"/>
        <w:gridCol w:w="900"/>
        <w:gridCol w:w="1170"/>
        <w:gridCol w:w="1530"/>
      </w:tblGrid>
      <w:tr w:rsidRPr="00293A2E" w:rsidR="00C86713" w:rsidTr="001A0AFB" w14:paraId="4A824BBA" w14:textId="77777777">
        <w:trPr>
          <w:tblHeader/>
        </w:trPr>
        <w:tc>
          <w:tcPr>
            <w:tcW w:w="1435" w:type="dxa"/>
          </w:tcPr>
          <w:p w:rsidR="00C86713" w:rsidP="00FE1BAE" w:rsidRDefault="00C86713" w14:paraId="7B85FF54" w14:textId="77777777">
            <w:pPr>
              <w:jc w:val="center"/>
              <w:rPr>
                <w:rFonts w:ascii="Times New Roman" w:hAnsi="Times New Roman"/>
                <w:sz w:val="20"/>
              </w:rPr>
            </w:pPr>
          </w:p>
          <w:p w:rsidR="00C86713" w:rsidP="00FE1BAE" w:rsidRDefault="00C86713" w14:paraId="5EA13B24" w14:textId="77777777">
            <w:pPr>
              <w:jc w:val="center"/>
              <w:rPr>
                <w:rFonts w:ascii="Times New Roman" w:hAnsi="Times New Roman"/>
                <w:sz w:val="20"/>
              </w:rPr>
            </w:pPr>
          </w:p>
          <w:p w:rsidRPr="007F6104" w:rsidR="00C86713" w:rsidP="00FE1BAE" w:rsidRDefault="00C86713" w14:paraId="6A66B73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rsidRDefault="00C86713" w14:paraId="018F5203" w14:textId="77777777">
            <w:pPr>
              <w:jc w:val="center"/>
              <w:rPr>
                <w:rFonts w:ascii="Times New Roman" w:hAnsi="Times New Roman"/>
                <w:sz w:val="20"/>
              </w:rPr>
            </w:pPr>
          </w:p>
          <w:p w:rsidR="00C86713" w:rsidP="00FE1BAE" w:rsidRDefault="00C86713" w14:paraId="7249E3D3" w14:textId="77777777">
            <w:pPr>
              <w:jc w:val="center"/>
              <w:rPr>
                <w:rFonts w:ascii="Times New Roman" w:hAnsi="Times New Roman"/>
                <w:sz w:val="20"/>
              </w:rPr>
            </w:pPr>
          </w:p>
          <w:p w:rsidRPr="007F6104" w:rsidR="00C86713" w:rsidP="00FE1BAE" w:rsidRDefault="00C86713" w14:paraId="17B6125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65" w:type="dxa"/>
          </w:tcPr>
          <w:p w:rsidR="00C86713" w:rsidP="00FE1BAE" w:rsidRDefault="00C86713" w14:paraId="3EEA35D9" w14:textId="77777777">
            <w:pPr>
              <w:jc w:val="center"/>
              <w:rPr>
                <w:rFonts w:ascii="Times New Roman" w:hAnsi="Times New Roman"/>
                <w:sz w:val="20"/>
              </w:rPr>
            </w:pPr>
          </w:p>
          <w:p w:rsidR="00C86713" w:rsidP="00581C11" w:rsidRDefault="00C86713" w14:paraId="3A20A00C" w14:textId="77777777">
            <w:pPr>
              <w:shd w:val="clear" w:color="auto" w:fill="F2F2F2" w:themeFill="background1" w:themeFillShade="F2"/>
              <w:jc w:val="center"/>
              <w:rPr>
                <w:rFonts w:ascii="Times New Roman" w:hAnsi="Times New Roman"/>
                <w:sz w:val="20"/>
              </w:rPr>
            </w:pPr>
          </w:p>
          <w:p w:rsidRPr="007F6104" w:rsidR="00C86713" w:rsidP="00581C11" w:rsidRDefault="00C86713" w14:paraId="10A8BA83"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407F86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30D04AF9" w14:textId="77777777">
            <w:pPr>
              <w:jc w:val="center"/>
              <w:rPr>
                <w:rFonts w:ascii="Times New Roman" w:hAnsi="Times New Roman"/>
                <w:sz w:val="20"/>
              </w:rPr>
            </w:pPr>
          </w:p>
          <w:p w:rsidR="00C86713" w:rsidP="00FE1BAE" w:rsidRDefault="00C86713" w14:paraId="41D912F7" w14:textId="77777777">
            <w:pPr>
              <w:jc w:val="center"/>
              <w:rPr>
                <w:rFonts w:ascii="Times New Roman" w:hAnsi="Times New Roman"/>
                <w:sz w:val="20"/>
              </w:rPr>
            </w:pPr>
          </w:p>
          <w:p w:rsidRPr="007F6104" w:rsidR="00C86713" w:rsidP="00FE1BAE" w:rsidRDefault="00C86713" w14:paraId="3FB965C6" w14:textId="77777777">
            <w:pPr>
              <w:jc w:val="center"/>
              <w:rPr>
                <w:rFonts w:ascii="Times New Roman" w:hAnsi="Times New Roman"/>
                <w:sz w:val="20"/>
              </w:rPr>
            </w:pPr>
            <w:r w:rsidRPr="007F6104">
              <w:rPr>
                <w:rFonts w:ascii="Times New Roman" w:hAnsi="Times New Roman"/>
                <w:sz w:val="20"/>
              </w:rPr>
              <w:t>Number of Responses</w:t>
            </w:r>
          </w:p>
        </w:tc>
        <w:tc>
          <w:tcPr>
            <w:tcW w:w="1065" w:type="dxa"/>
          </w:tcPr>
          <w:p w:rsidR="00C86713" w:rsidP="00FE1BAE" w:rsidRDefault="00C86713" w14:paraId="468220D1" w14:textId="77777777">
            <w:pPr>
              <w:jc w:val="center"/>
              <w:rPr>
                <w:rFonts w:ascii="Times New Roman" w:hAnsi="Times New Roman"/>
                <w:sz w:val="20"/>
              </w:rPr>
            </w:pPr>
          </w:p>
          <w:p w:rsidRPr="007F6104" w:rsidR="00C86713" w:rsidP="00FE1BAE" w:rsidRDefault="00C86713" w14:paraId="0931BB2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3E4CC96" w14:textId="77777777">
            <w:pPr>
              <w:jc w:val="center"/>
              <w:rPr>
                <w:rFonts w:ascii="Times New Roman" w:hAnsi="Times New Roman"/>
                <w:sz w:val="20"/>
              </w:rPr>
            </w:pPr>
          </w:p>
          <w:p w:rsidRPr="007F6104" w:rsidR="00C86713" w:rsidP="00F31BEC" w:rsidRDefault="00C86713" w14:paraId="0B896A0A"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170" w:type="dxa"/>
          </w:tcPr>
          <w:p w:rsidRPr="00293A2E" w:rsidR="00C86713" w:rsidP="00FE1BAE" w:rsidRDefault="00C86713" w14:paraId="31B5C96A" w14:textId="77777777">
            <w:pPr>
              <w:jc w:val="center"/>
              <w:rPr>
                <w:rFonts w:ascii="Times New Roman" w:hAnsi="Times New Roman"/>
                <w:sz w:val="20"/>
              </w:rPr>
            </w:pPr>
          </w:p>
          <w:p w:rsidRPr="00293A2E" w:rsidR="00C86713" w:rsidP="00FE1BAE" w:rsidRDefault="00C86713" w14:paraId="25FCC1CC" w14:textId="77777777">
            <w:pPr>
              <w:jc w:val="center"/>
              <w:rPr>
                <w:rFonts w:ascii="Times New Roman" w:hAnsi="Times New Roman"/>
                <w:sz w:val="20"/>
              </w:rPr>
            </w:pPr>
          </w:p>
          <w:p w:rsidRPr="00293A2E" w:rsidR="00C86713" w:rsidP="00FE1BAE" w:rsidRDefault="00C86713" w14:paraId="6CA3843A" w14:textId="77777777">
            <w:pPr>
              <w:jc w:val="center"/>
              <w:rPr>
                <w:rFonts w:ascii="Times New Roman" w:hAnsi="Times New Roman"/>
                <w:sz w:val="20"/>
              </w:rPr>
            </w:pPr>
            <w:r w:rsidRPr="00293A2E">
              <w:rPr>
                <w:rFonts w:ascii="Times New Roman" w:hAnsi="Times New Roman"/>
                <w:sz w:val="20"/>
              </w:rPr>
              <w:t>Estimated Respondent Average Hourly Wage</w:t>
            </w:r>
          </w:p>
        </w:tc>
        <w:tc>
          <w:tcPr>
            <w:tcW w:w="1530" w:type="dxa"/>
          </w:tcPr>
          <w:p w:rsidRPr="00293A2E" w:rsidR="00C86713" w:rsidP="00FE1BAE" w:rsidRDefault="00C86713" w14:paraId="58148C18" w14:textId="77777777">
            <w:pPr>
              <w:jc w:val="center"/>
              <w:rPr>
                <w:rFonts w:ascii="Times New Roman" w:hAnsi="Times New Roman"/>
                <w:sz w:val="20"/>
              </w:rPr>
            </w:pPr>
          </w:p>
          <w:p w:rsidRPr="00293A2E" w:rsidR="00C86713" w:rsidP="00FE1BAE" w:rsidRDefault="00C86713" w14:paraId="274F6BA2" w14:textId="77777777">
            <w:pPr>
              <w:jc w:val="center"/>
              <w:rPr>
                <w:rFonts w:ascii="Times New Roman" w:hAnsi="Times New Roman"/>
                <w:sz w:val="20"/>
              </w:rPr>
            </w:pPr>
          </w:p>
          <w:p w:rsidRPr="00293A2E" w:rsidR="00C86713" w:rsidP="00FE1BAE" w:rsidRDefault="00C86713" w14:paraId="2CE0E372" w14:textId="77777777">
            <w:pPr>
              <w:jc w:val="center"/>
              <w:rPr>
                <w:rFonts w:ascii="Times New Roman" w:hAnsi="Times New Roman"/>
                <w:sz w:val="20"/>
              </w:rPr>
            </w:pPr>
            <w:r w:rsidRPr="00293A2E">
              <w:rPr>
                <w:rFonts w:ascii="Times New Roman" w:hAnsi="Times New Roman"/>
                <w:sz w:val="20"/>
              </w:rPr>
              <w:t>Total Annual Costs (hourly wage x total burden hours)</w:t>
            </w:r>
          </w:p>
        </w:tc>
      </w:tr>
      <w:tr w:rsidRPr="00442E07" w:rsidR="00C86713" w:rsidTr="001A0AFB" w14:paraId="742C1D3A" w14:textId="77777777">
        <w:tc>
          <w:tcPr>
            <w:tcW w:w="1435" w:type="dxa"/>
          </w:tcPr>
          <w:p w:rsidRPr="00442E07" w:rsidR="00C86713" w:rsidP="00FE1BAE" w:rsidRDefault="003C0B01" w14:paraId="03A00B12" w14:textId="77777777">
            <w:pPr>
              <w:rPr>
                <w:rFonts w:ascii="Times New Roman" w:hAnsi="Times New Roman"/>
                <w:szCs w:val="24"/>
              </w:rPr>
            </w:pPr>
            <w:r>
              <w:rPr>
                <w:rFonts w:ascii="Times New Roman" w:hAnsi="Times New Roman"/>
                <w:szCs w:val="24"/>
              </w:rPr>
              <w:t>Web-based Campus Safety and Security Survey (for-profit institutions)</w:t>
            </w:r>
          </w:p>
        </w:tc>
        <w:tc>
          <w:tcPr>
            <w:tcW w:w="1175" w:type="dxa"/>
          </w:tcPr>
          <w:p w:rsidRPr="00442E07" w:rsidR="00C86713" w:rsidP="00FE1BAE" w:rsidRDefault="00C86713" w14:paraId="2DD5659E" w14:textId="77777777">
            <w:pPr>
              <w:rPr>
                <w:rFonts w:ascii="Times New Roman" w:hAnsi="Times New Roman"/>
                <w:szCs w:val="24"/>
              </w:rPr>
            </w:pPr>
          </w:p>
        </w:tc>
        <w:tc>
          <w:tcPr>
            <w:tcW w:w="1165" w:type="dxa"/>
          </w:tcPr>
          <w:p w:rsidRPr="00442E07" w:rsidR="00C86713" w:rsidP="00FE1BAE" w:rsidRDefault="00C86713" w14:paraId="6EA81B16" w14:textId="77777777">
            <w:pPr>
              <w:rPr>
                <w:rFonts w:ascii="Times New Roman" w:hAnsi="Times New Roman"/>
                <w:szCs w:val="24"/>
              </w:rPr>
            </w:pPr>
          </w:p>
        </w:tc>
        <w:tc>
          <w:tcPr>
            <w:tcW w:w="1275" w:type="dxa"/>
          </w:tcPr>
          <w:p w:rsidRPr="00442E07" w:rsidR="00C86713" w:rsidP="00FE1BAE" w:rsidRDefault="003C0B01" w14:paraId="42242024" w14:textId="77777777">
            <w:pPr>
              <w:rPr>
                <w:rFonts w:ascii="Times New Roman" w:hAnsi="Times New Roman"/>
                <w:szCs w:val="24"/>
              </w:rPr>
            </w:pPr>
            <w:r>
              <w:rPr>
                <w:rFonts w:ascii="Times New Roman" w:hAnsi="Times New Roman"/>
                <w:szCs w:val="24"/>
              </w:rPr>
              <w:t>2,274</w:t>
            </w:r>
          </w:p>
        </w:tc>
        <w:tc>
          <w:tcPr>
            <w:tcW w:w="1080" w:type="dxa"/>
          </w:tcPr>
          <w:p w:rsidRPr="00442E07" w:rsidR="00C86713" w:rsidP="00FE1BAE" w:rsidRDefault="00566191" w14:paraId="7EF1D65F" w14:textId="77777777">
            <w:pPr>
              <w:jc w:val="center"/>
              <w:rPr>
                <w:rFonts w:ascii="Times New Roman" w:hAnsi="Times New Roman"/>
                <w:szCs w:val="24"/>
              </w:rPr>
            </w:pPr>
            <w:r>
              <w:rPr>
                <w:rFonts w:ascii="Times New Roman" w:hAnsi="Times New Roman"/>
                <w:szCs w:val="24"/>
              </w:rPr>
              <w:t>2,274</w:t>
            </w:r>
          </w:p>
        </w:tc>
        <w:tc>
          <w:tcPr>
            <w:tcW w:w="1065" w:type="dxa"/>
          </w:tcPr>
          <w:p w:rsidRPr="00442E07" w:rsidR="00C86713" w:rsidP="00FE1BAE" w:rsidRDefault="003C0B01" w14:paraId="1EB9FDCA" w14:textId="77777777">
            <w:pPr>
              <w:jc w:val="center"/>
              <w:rPr>
                <w:rFonts w:ascii="Times New Roman" w:hAnsi="Times New Roman"/>
                <w:szCs w:val="24"/>
              </w:rPr>
            </w:pPr>
            <w:r>
              <w:rPr>
                <w:rFonts w:ascii="Times New Roman" w:hAnsi="Times New Roman"/>
                <w:szCs w:val="24"/>
              </w:rPr>
              <w:t>.4166</w:t>
            </w:r>
          </w:p>
        </w:tc>
        <w:tc>
          <w:tcPr>
            <w:tcW w:w="900" w:type="dxa"/>
          </w:tcPr>
          <w:p w:rsidRPr="00442E07" w:rsidR="00C86713" w:rsidP="00FE1BAE" w:rsidRDefault="003C0B01" w14:paraId="6049EAD9" w14:textId="77777777">
            <w:pPr>
              <w:rPr>
                <w:rFonts w:ascii="Times New Roman" w:hAnsi="Times New Roman"/>
                <w:szCs w:val="24"/>
              </w:rPr>
            </w:pPr>
            <w:r>
              <w:rPr>
                <w:rFonts w:ascii="Times New Roman" w:hAnsi="Times New Roman"/>
                <w:szCs w:val="24"/>
              </w:rPr>
              <w:t>947</w:t>
            </w:r>
          </w:p>
        </w:tc>
        <w:tc>
          <w:tcPr>
            <w:tcW w:w="1170" w:type="dxa"/>
          </w:tcPr>
          <w:p w:rsidRPr="00442E07" w:rsidR="00C86713" w:rsidP="00FE1BAE" w:rsidRDefault="0096281F" w14:paraId="0EC37714" w14:textId="77777777">
            <w:pPr>
              <w:rPr>
                <w:rFonts w:ascii="Times New Roman" w:hAnsi="Times New Roman"/>
                <w:szCs w:val="24"/>
              </w:rPr>
            </w:pPr>
            <w:r>
              <w:rPr>
                <w:rFonts w:ascii="Times New Roman" w:hAnsi="Times New Roman"/>
                <w:szCs w:val="24"/>
              </w:rPr>
              <w:t>$54.04</w:t>
            </w:r>
          </w:p>
        </w:tc>
        <w:tc>
          <w:tcPr>
            <w:tcW w:w="1530" w:type="dxa"/>
          </w:tcPr>
          <w:p w:rsidRPr="00442E07" w:rsidR="00C86713" w:rsidP="00FE1BAE" w:rsidRDefault="0096281F" w14:paraId="7BBBF17C" w14:textId="77777777">
            <w:pPr>
              <w:rPr>
                <w:rFonts w:ascii="Times New Roman" w:hAnsi="Times New Roman"/>
                <w:szCs w:val="24"/>
              </w:rPr>
            </w:pPr>
            <w:r>
              <w:rPr>
                <w:rFonts w:ascii="Times New Roman" w:hAnsi="Times New Roman"/>
                <w:szCs w:val="24"/>
              </w:rPr>
              <w:t>$51,175.88</w:t>
            </w:r>
          </w:p>
        </w:tc>
      </w:tr>
      <w:tr w:rsidRPr="00442E07" w:rsidR="00C86713" w:rsidTr="001A0AFB" w14:paraId="09DC3E25" w14:textId="77777777">
        <w:tc>
          <w:tcPr>
            <w:tcW w:w="1435" w:type="dxa"/>
          </w:tcPr>
          <w:p w:rsidRPr="00442E07" w:rsidR="00C86713" w:rsidP="00FE1BAE" w:rsidRDefault="003C0B01" w14:paraId="5B6A2B96" w14:textId="77777777">
            <w:pPr>
              <w:rPr>
                <w:rFonts w:ascii="Times New Roman" w:hAnsi="Times New Roman"/>
                <w:szCs w:val="24"/>
              </w:rPr>
            </w:pPr>
            <w:r>
              <w:rPr>
                <w:rFonts w:ascii="Times New Roman" w:hAnsi="Times New Roman"/>
                <w:szCs w:val="24"/>
              </w:rPr>
              <w:t>Web-based Campus Safety and Security Survey (not-for-profit institutions)</w:t>
            </w:r>
          </w:p>
        </w:tc>
        <w:tc>
          <w:tcPr>
            <w:tcW w:w="1175" w:type="dxa"/>
          </w:tcPr>
          <w:p w:rsidRPr="00442E07" w:rsidR="00C86713" w:rsidP="00FE1BAE" w:rsidRDefault="00C86713" w14:paraId="1316FA87" w14:textId="77777777">
            <w:pPr>
              <w:rPr>
                <w:rFonts w:ascii="Times New Roman" w:hAnsi="Times New Roman"/>
                <w:szCs w:val="24"/>
              </w:rPr>
            </w:pPr>
          </w:p>
        </w:tc>
        <w:tc>
          <w:tcPr>
            <w:tcW w:w="1165" w:type="dxa"/>
          </w:tcPr>
          <w:p w:rsidRPr="00442E07" w:rsidR="00C86713" w:rsidP="00FE1BAE" w:rsidRDefault="00C86713" w14:paraId="7395C922" w14:textId="77777777">
            <w:pPr>
              <w:rPr>
                <w:rFonts w:ascii="Times New Roman" w:hAnsi="Times New Roman"/>
                <w:szCs w:val="24"/>
              </w:rPr>
            </w:pPr>
          </w:p>
        </w:tc>
        <w:tc>
          <w:tcPr>
            <w:tcW w:w="1275" w:type="dxa"/>
          </w:tcPr>
          <w:p w:rsidRPr="00442E07" w:rsidR="00C86713" w:rsidP="00FE1BAE" w:rsidRDefault="003C0B01" w14:paraId="5452111D" w14:textId="77777777">
            <w:pPr>
              <w:rPr>
                <w:rFonts w:ascii="Times New Roman" w:hAnsi="Times New Roman"/>
                <w:szCs w:val="24"/>
              </w:rPr>
            </w:pPr>
            <w:r>
              <w:rPr>
                <w:rFonts w:ascii="Times New Roman" w:hAnsi="Times New Roman"/>
                <w:szCs w:val="24"/>
              </w:rPr>
              <w:t>1,781</w:t>
            </w:r>
          </w:p>
        </w:tc>
        <w:tc>
          <w:tcPr>
            <w:tcW w:w="1080" w:type="dxa"/>
          </w:tcPr>
          <w:p w:rsidRPr="00442E07" w:rsidR="00C86713" w:rsidP="00FE1BAE" w:rsidRDefault="003C0B01" w14:paraId="6B6777CC" w14:textId="77777777">
            <w:pPr>
              <w:jc w:val="center"/>
              <w:rPr>
                <w:rFonts w:ascii="Times New Roman" w:hAnsi="Times New Roman"/>
                <w:szCs w:val="24"/>
              </w:rPr>
            </w:pPr>
            <w:r>
              <w:rPr>
                <w:rFonts w:ascii="Times New Roman" w:hAnsi="Times New Roman"/>
                <w:szCs w:val="24"/>
              </w:rPr>
              <w:t>1</w:t>
            </w:r>
            <w:r w:rsidR="00566191">
              <w:rPr>
                <w:rFonts w:ascii="Times New Roman" w:hAnsi="Times New Roman"/>
                <w:szCs w:val="24"/>
              </w:rPr>
              <w:t>,781</w:t>
            </w:r>
          </w:p>
        </w:tc>
        <w:tc>
          <w:tcPr>
            <w:tcW w:w="1065" w:type="dxa"/>
          </w:tcPr>
          <w:p w:rsidRPr="00442E07" w:rsidR="00C86713" w:rsidP="00FE1BAE" w:rsidRDefault="003C0B01" w14:paraId="7B6BCD62" w14:textId="77777777">
            <w:pPr>
              <w:jc w:val="center"/>
              <w:rPr>
                <w:rFonts w:ascii="Times New Roman" w:hAnsi="Times New Roman"/>
                <w:szCs w:val="24"/>
              </w:rPr>
            </w:pPr>
            <w:r>
              <w:rPr>
                <w:rFonts w:ascii="Times New Roman" w:hAnsi="Times New Roman"/>
                <w:szCs w:val="24"/>
              </w:rPr>
              <w:t>.4166</w:t>
            </w:r>
          </w:p>
        </w:tc>
        <w:tc>
          <w:tcPr>
            <w:tcW w:w="900" w:type="dxa"/>
          </w:tcPr>
          <w:p w:rsidRPr="00442E07" w:rsidR="00C86713" w:rsidP="00FE1BAE" w:rsidRDefault="003C0B01" w14:paraId="71B3279A" w14:textId="77777777">
            <w:pPr>
              <w:pStyle w:val="EndnoteText"/>
              <w:tabs>
                <w:tab w:val="clear" w:pos="-720"/>
              </w:tabs>
              <w:suppressAutoHyphens w:val="0"/>
              <w:rPr>
                <w:rFonts w:ascii="Times New Roman" w:hAnsi="Times New Roman"/>
                <w:szCs w:val="24"/>
              </w:rPr>
            </w:pPr>
            <w:r>
              <w:rPr>
                <w:rFonts w:ascii="Times New Roman" w:hAnsi="Times New Roman"/>
                <w:szCs w:val="24"/>
              </w:rPr>
              <w:t>742</w:t>
            </w:r>
          </w:p>
        </w:tc>
        <w:tc>
          <w:tcPr>
            <w:tcW w:w="1170" w:type="dxa"/>
          </w:tcPr>
          <w:p w:rsidRPr="00442E07" w:rsidR="00C86713" w:rsidP="00FE1BAE" w:rsidRDefault="0096281F" w14:paraId="01033AA8" w14:textId="77777777">
            <w:pPr>
              <w:rPr>
                <w:rFonts w:ascii="Times New Roman" w:hAnsi="Times New Roman"/>
                <w:szCs w:val="24"/>
              </w:rPr>
            </w:pPr>
            <w:r>
              <w:rPr>
                <w:rFonts w:ascii="Times New Roman" w:hAnsi="Times New Roman"/>
                <w:szCs w:val="24"/>
              </w:rPr>
              <w:t>$54.04</w:t>
            </w:r>
          </w:p>
        </w:tc>
        <w:tc>
          <w:tcPr>
            <w:tcW w:w="1530" w:type="dxa"/>
          </w:tcPr>
          <w:p w:rsidRPr="00442E07" w:rsidR="00C86713" w:rsidP="00FE1BAE" w:rsidRDefault="0096281F" w14:paraId="73EDEE4F" w14:textId="77777777">
            <w:pPr>
              <w:rPr>
                <w:rFonts w:ascii="Times New Roman" w:hAnsi="Times New Roman"/>
                <w:szCs w:val="24"/>
              </w:rPr>
            </w:pPr>
            <w:r>
              <w:rPr>
                <w:rFonts w:ascii="Times New Roman" w:hAnsi="Times New Roman"/>
                <w:szCs w:val="24"/>
              </w:rPr>
              <w:t>$40,097.68</w:t>
            </w:r>
          </w:p>
        </w:tc>
      </w:tr>
      <w:tr w:rsidRPr="00442E07" w:rsidR="00C86713" w:rsidTr="001A0AFB" w14:paraId="2BBAA7E2" w14:textId="77777777">
        <w:tc>
          <w:tcPr>
            <w:tcW w:w="1435" w:type="dxa"/>
          </w:tcPr>
          <w:p w:rsidRPr="00442E07" w:rsidR="00C86713" w:rsidP="003C0B01" w:rsidRDefault="003C0B01" w14:paraId="6148D09B" w14:textId="77777777">
            <w:pPr>
              <w:rPr>
                <w:rFonts w:ascii="Times New Roman" w:hAnsi="Times New Roman"/>
                <w:szCs w:val="24"/>
              </w:rPr>
            </w:pPr>
            <w:r>
              <w:rPr>
                <w:rFonts w:ascii="Times New Roman" w:hAnsi="Times New Roman"/>
                <w:szCs w:val="24"/>
              </w:rPr>
              <w:t>Web-based Campus Safety and Security Survey (public institutions)</w:t>
            </w:r>
          </w:p>
        </w:tc>
        <w:tc>
          <w:tcPr>
            <w:tcW w:w="1175" w:type="dxa"/>
          </w:tcPr>
          <w:p w:rsidRPr="00442E07" w:rsidR="00C86713" w:rsidP="00FE1BAE" w:rsidRDefault="00C86713" w14:paraId="4177A8DE" w14:textId="77777777">
            <w:pPr>
              <w:rPr>
                <w:rFonts w:ascii="Times New Roman" w:hAnsi="Times New Roman"/>
                <w:szCs w:val="24"/>
              </w:rPr>
            </w:pPr>
          </w:p>
        </w:tc>
        <w:tc>
          <w:tcPr>
            <w:tcW w:w="1165" w:type="dxa"/>
          </w:tcPr>
          <w:p w:rsidRPr="00442E07" w:rsidR="00C86713" w:rsidP="00FE1BAE" w:rsidRDefault="00C86713" w14:paraId="26962F55" w14:textId="77777777">
            <w:pPr>
              <w:rPr>
                <w:rFonts w:ascii="Times New Roman" w:hAnsi="Times New Roman"/>
                <w:szCs w:val="24"/>
              </w:rPr>
            </w:pPr>
          </w:p>
        </w:tc>
        <w:tc>
          <w:tcPr>
            <w:tcW w:w="1275" w:type="dxa"/>
          </w:tcPr>
          <w:p w:rsidRPr="00442E07" w:rsidR="00C86713" w:rsidP="00FE1BAE" w:rsidRDefault="003C0B01" w14:paraId="6AA28BD2" w14:textId="77777777">
            <w:pPr>
              <w:rPr>
                <w:rFonts w:ascii="Times New Roman" w:hAnsi="Times New Roman"/>
                <w:szCs w:val="24"/>
              </w:rPr>
            </w:pPr>
            <w:r>
              <w:rPr>
                <w:rFonts w:ascii="Times New Roman" w:hAnsi="Times New Roman"/>
                <w:szCs w:val="24"/>
              </w:rPr>
              <w:t>1,945</w:t>
            </w:r>
          </w:p>
        </w:tc>
        <w:tc>
          <w:tcPr>
            <w:tcW w:w="1080" w:type="dxa"/>
          </w:tcPr>
          <w:p w:rsidRPr="00442E07" w:rsidR="00C86713" w:rsidP="00FE1BAE" w:rsidRDefault="003C0B01" w14:paraId="78DADD1D" w14:textId="77777777">
            <w:pPr>
              <w:jc w:val="center"/>
              <w:rPr>
                <w:rFonts w:ascii="Times New Roman" w:hAnsi="Times New Roman"/>
                <w:szCs w:val="24"/>
              </w:rPr>
            </w:pPr>
            <w:r>
              <w:rPr>
                <w:rFonts w:ascii="Times New Roman" w:hAnsi="Times New Roman"/>
                <w:szCs w:val="24"/>
              </w:rPr>
              <w:t>1</w:t>
            </w:r>
            <w:r w:rsidR="00566191">
              <w:rPr>
                <w:rFonts w:ascii="Times New Roman" w:hAnsi="Times New Roman"/>
                <w:szCs w:val="24"/>
              </w:rPr>
              <w:t>,945</w:t>
            </w:r>
          </w:p>
        </w:tc>
        <w:tc>
          <w:tcPr>
            <w:tcW w:w="1065" w:type="dxa"/>
          </w:tcPr>
          <w:p w:rsidRPr="00442E07" w:rsidR="00C86713" w:rsidP="00112024" w:rsidRDefault="003C0B01" w14:paraId="7F619BF7" w14:textId="77777777">
            <w:pPr>
              <w:jc w:val="center"/>
              <w:rPr>
                <w:rFonts w:ascii="Times New Roman" w:hAnsi="Times New Roman"/>
                <w:szCs w:val="24"/>
              </w:rPr>
            </w:pPr>
            <w:r>
              <w:rPr>
                <w:rFonts w:ascii="Times New Roman" w:hAnsi="Times New Roman"/>
                <w:szCs w:val="24"/>
              </w:rPr>
              <w:t>.4</w:t>
            </w:r>
            <w:r w:rsidR="00112024">
              <w:rPr>
                <w:rFonts w:ascii="Times New Roman" w:hAnsi="Times New Roman"/>
                <w:szCs w:val="24"/>
              </w:rPr>
              <w:t>166</w:t>
            </w:r>
          </w:p>
        </w:tc>
        <w:tc>
          <w:tcPr>
            <w:tcW w:w="900" w:type="dxa"/>
          </w:tcPr>
          <w:p w:rsidRPr="00442E07" w:rsidR="00C86713" w:rsidP="00112024" w:rsidRDefault="0096281F" w14:paraId="5EA94B70" w14:textId="77777777">
            <w:pPr>
              <w:pStyle w:val="EndnoteText"/>
              <w:tabs>
                <w:tab w:val="clear" w:pos="-720"/>
              </w:tabs>
              <w:suppressAutoHyphens w:val="0"/>
              <w:rPr>
                <w:rFonts w:ascii="Times New Roman" w:hAnsi="Times New Roman"/>
                <w:szCs w:val="24"/>
              </w:rPr>
            </w:pPr>
            <w:r>
              <w:rPr>
                <w:rFonts w:ascii="Times New Roman" w:hAnsi="Times New Roman"/>
                <w:szCs w:val="24"/>
              </w:rPr>
              <w:t>8</w:t>
            </w:r>
            <w:r w:rsidR="00112024">
              <w:rPr>
                <w:rFonts w:ascii="Times New Roman" w:hAnsi="Times New Roman"/>
                <w:szCs w:val="24"/>
              </w:rPr>
              <w:t>10</w:t>
            </w:r>
          </w:p>
        </w:tc>
        <w:tc>
          <w:tcPr>
            <w:tcW w:w="1170" w:type="dxa"/>
          </w:tcPr>
          <w:p w:rsidRPr="00442E07" w:rsidR="00C86713" w:rsidP="00FE1BAE" w:rsidRDefault="0096281F" w14:paraId="1FBFF982" w14:textId="77777777">
            <w:pPr>
              <w:rPr>
                <w:rFonts w:ascii="Times New Roman" w:hAnsi="Times New Roman"/>
                <w:szCs w:val="24"/>
              </w:rPr>
            </w:pPr>
            <w:r>
              <w:rPr>
                <w:rFonts w:ascii="Times New Roman" w:hAnsi="Times New Roman"/>
                <w:szCs w:val="24"/>
              </w:rPr>
              <w:t>$54.04</w:t>
            </w:r>
          </w:p>
        </w:tc>
        <w:tc>
          <w:tcPr>
            <w:tcW w:w="1530" w:type="dxa"/>
          </w:tcPr>
          <w:p w:rsidRPr="00442E07" w:rsidR="00C86713" w:rsidP="00112024" w:rsidRDefault="0096281F" w14:paraId="22D3A055" w14:textId="77777777">
            <w:pPr>
              <w:rPr>
                <w:rFonts w:ascii="Times New Roman" w:hAnsi="Times New Roman"/>
                <w:szCs w:val="24"/>
              </w:rPr>
            </w:pPr>
            <w:r>
              <w:rPr>
                <w:rFonts w:ascii="Times New Roman" w:hAnsi="Times New Roman"/>
                <w:szCs w:val="24"/>
              </w:rPr>
              <w:t>$</w:t>
            </w:r>
            <w:r w:rsidR="00112024">
              <w:rPr>
                <w:rFonts w:ascii="Times New Roman" w:hAnsi="Times New Roman"/>
                <w:szCs w:val="24"/>
              </w:rPr>
              <w:t>43,772.40</w:t>
            </w:r>
          </w:p>
        </w:tc>
      </w:tr>
      <w:tr w:rsidRPr="00442E07" w:rsidR="00C86713" w:rsidTr="001A0AFB" w14:paraId="3CE9D961" w14:textId="77777777">
        <w:tc>
          <w:tcPr>
            <w:tcW w:w="1435" w:type="dxa"/>
          </w:tcPr>
          <w:p w:rsidRPr="00442E07" w:rsidR="00C86713" w:rsidP="00FE1BAE" w:rsidRDefault="00C86713" w14:paraId="32C75C20" w14:textId="77777777">
            <w:pPr>
              <w:rPr>
                <w:rFonts w:ascii="Times New Roman" w:hAnsi="Times New Roman"/>
                <w:szCs w:val="24"/>
              </w:rPr>
            </w:pPr>
          </w:p>
        </w:tc>
        <w:tc>
          <w:tcPr>
            <w:tcW w:w="1175" w:type="dxa"/>
          </w:tcPr>
          <w:p w:rsidRPr="00442E07" w:rsidR="00C86713" w:rsidP="00FE1BAE" w:rsidRDefault="00C86713" w14:paraId="2525F4FE" w14:textId="77777777">
            <w:pPr>
              <w:rPr>
                <w:rFonts w:ascii="Times New Roman" w:hAnsi="Times New Roman"/>
                <w:szCs w:val="24"/>
              </w:rPr>
            </w:pPr>
          </w:p>
        </w:tc>
        <w:tc>
          <w:tcPr>
            <w:tcW w:w="1165" w:type="dxa"/>
          </w:tcPr>
          <w:p w:rsidRPr="00442E07" w:rsidR="00C86713" w:rsidP="00FE1BAE" w:rsidRDefault="00C86713" w14:paraId="3C34850C" w14:textId="77777777">
            <w:pPr>
              <w:rPr>
                <w:rFonts w:ascii="Times New Roman" w:hAnsi="Times New Roman"/>
                <w:szCs w:val="24"/>
              </w:rPr>
            </w:pPr>
          </w:p>
        </w:tc>
        <w:tc>
          <w:tcPr>
            <w:tcW w:w="1275" w:type="dxa"/>
          </w:tcPr>
          <w:p w:rsidRPr="00442E07" w:rsidR="00C86713" w:rsidP="00FE1BAE" w:rsidRDefault="00C86713" w14:paraId="45E0EFDB" w14:textId="77777777">
            <w:pPr>
              <w:rPr>
                <w:rFonts w:ascii="Times New Roman" w:hAnsi="Times New Roman"/>
                <w:szCs w:val="24"/>
              </w:rPr>
            </w:pPr>
          </w:p>
        </w:tc>
        <w:tc>
          <w:tcPr>
            <w:tcW w:w="1080" w:type="dxa"/>
          </w:tcPr>
          <w:p w:rsidRPr="00442E07" w:rsidR="00C86713" w:rsidP="00FE1BAE" w:rsidRDefault="00C86713" w14:paraId="615E7DDF" w14:textId="77777777">
            <w:pPr>
              <w:rPr>
                <w:rFonts w:ascii="Times New Roman" w:hAnsi="Times New Roman"/>
                <w:szCs w:val="24"/>
              </w:rPr>
            </w:pPr>
          </w:p>
        </w:tc>
        <w:tc>
          <w:tcPr>
            <w:tcW w:w="1065" w:type="dxa"/>
          </w:tcPr>
          <w:p w:rsidRPr="00442E07" w:rsidR="00C86713" w:rsidP="00FE1BAE" w:rsidRDefault="00C86713" w14:paraId="010FC1A3" w14:textId="77777777">
            <w:pPr>
              <w:rPr>
                <w:rFonts w:ascii="Times New Roman" w:hAnsi="Times New Roman"/>
                <w:szCs w:val="24"/>
              </w:rPr>
            </w:pPr>
          </w:p>
        </w:tc>
        <w:tc>
          <w:tcPr>
            <w:tcW w:w="900" w:type="dxa"/>
          </w:tcPr>
          <w:p w:rsidRPr="00442E07" w:rsidR="00C86713" w:rsidP="00FE1BAE" w:rsidRDefault="00C86713" w14:paraId="548433B9" w14:textId="77777777">
            <w:pPr>
              <w:rPr>
                <w:rFonts w:ascii="Times New Roman" w:hAnsi="Times New Roman"/>
                <w:szCs w:val="24"/>
              </w:rPr>
            </w:pPr>
          </w:p>
        </w:tc>
        <w:tc>
          <w:tcPr>
            <w:tcW w:w="1170" w:type="dxa"/>
          </w:tcPr>
          <w:p w:rsidRPr="00442E07" w:rsidR="00C86713" w:rsidP="00FE1BAE" w:rsidRDefault="00C86713" w14:paraId="6EC1322C" w14:textId="77777777">
            <w:pPr>
              <w:rPr>
                <w:rFonts w:ascii="Times New Roman" w:hAnsi="Times New Roman"/>
                <w:szCs w:val="24"/>
              </w:rPr>
            </w:pPr>
          </w:p>
        </w:tc>
        <w:tc>
          <w:tcPr>
            <w:tcW w:w="1530" w:type="dxa"/>
          </w:tcPr>
          <w:p w:rsidRPr="00442E07" w:rsidR="00C86713" w:rsidP="00FE1BAE" w:rsidRDefault="00C86713" w14:paraId="04AEB1DB" w14:textId="77777777">
            <w:pPr>
              <w:rPr>
                <w:rFonts w:ascii="Times New Roman" w:hAnsi="Times New Roman"/>
                <w:szCs w:val="24"/>
              </w:rPr>
            </w:pPr>
          </w:p>
        </w:tc>
      </w:tr>
      <w:tr w:rsidRPr="00442E07" w:rsidR="009767AF" w:rsidTr="001A0AFB" w14:paraId="4CC540DE" w14:textId="77777777">
        <w:tc>
          <w:tcPr>
            <w:tcW w:w="1435" w:type="dxa"/>
          </w:tcPr>
          <w:p w:rsidRPr="00442E07" w:rsidR="009767AF" w:rsidP="00FE1BAE" w:rsidRDefault="009767AF" w14:paraId="72452844" w14:textId="77777777">
            <w:pPr>
              <w:rPr>
                <w:rFonts w:ascii="Times New Roman" w:hAnsi="Times New Roman"/>
                <w:szCs w:val="24"/>
              </w:rPr>
            </w:pPr>
            <w:r>
              <w:rPr>
                <w:rFonts w:ascii="Times New Roman" w:hAnsi="Times New Roman"/>
                <w:szCs w:val="24"/>
              </w:rPr>
              <w:t>Annualized Totals</w:t>
            </w:r>
          </w:p>
        </w:tc>
        <w:tc>
          <w:tcPr>
            <w:tcW w:w="1175" w:type="dxa"/>
          </w:tcPr>
          <w:p w:rsidRPr="00442E07" w:rsidR="009767AF" w:rsidP="00FE1BAE" w:rsidRDefault="009767AF" w14:paraId="6226A439" w14:textId="77777777">
            <w:pPr>
              <w:rPr>
                <w:rFonts w:ascii="Times New Roman" w:hAnsi="Times New Roman"/>
                <w:szCs w:val="24"/>
              </w:rPr>
            </w:pPr>
          </w:p>
        </w:tc>
        <w:tc>
          <w:tcPr>
            <w:tcW w:w="1165" w:type="dxa"/>
          </w:tcPr>
          <w:p w:rsidRPr="00442E07" w:rsidR="009767AF" w:rsidP="00FE1BAE" w:rsidRDefault="009767AF" w14:paraId="7F7711B8" w14:textId="77777777">
            <w:pPr>
              <w:rPr>
                <w:rFonts w:ascii="Times New Roman" w:hAnsi="Times New Roman"/>
                <w:szCs w:val="24"/>
              </w:rPr>
            </w:pPr>
          </w:p>
        </w:tc>
        <w:tc>
          <w:tcPr>
            <w:tcW w:w="1275" w:type="dxa"/>
          </w:tcPr>
          <w:p w:rsidRPr="00442E07" w:rsidR="009767AF" w:rsidP="00FE1BAE" w:rsidRDefault="003C0B01" w14:paraId="15EFB915" w14:textId="77777777">
            <w:pPr>
              <w:rPr>
                <w:rFonts w:ascii="Times New Roman" w:hAnsi="Times New Roman"/>
                <w:szCs w:val="24"/>
              </w:rPr>
            </w:pPr>
            <w:r>
              <w:rPr>
                <w:rFonts w:ascii="Times New Roman" w:hAnsi="Times New Roman"/>
                <w:szCs w:val="24"/>
              </w:rPr>
              <w:t>6,000</w:t>
            </w:r>
          </w:p>
        </w:tc>
        <w:tc>
          <w:tcPr>
            <w:tcW w:w="1080" w:type="dxa"/>
          </w:tcPr>
          <w:p w:rsidRPr="00442E07" w:rsidR="009767AF" w:rsidP="00FE1BAE" w:rsidRDefault="00566191" w14:paraId="289C0A36" w14:textId="77777777">
            <w:pPr>
              <w:rPr>
                <w:rFonts w:ascii="Times New Roman" w:hAnsi="Times New Roman"/>
                <w:szCs w:val="24"/>
              </w:rPr>
            </w:pPr>
            <w:r>
              <w:rPr>
                <w:rFonts w:ascii="Times New Roman" w:hAnsi="Times New Roman"/>
                <w:szCs w:val="24"/>
              </w:rPr>
              <w:t>6,000</w:t>
            </w:r>
          </w:p>
        </w:tc>
        <w:tc>
          <w:tcPr>
            <w:tcW w:w="1065" w:type="dxa"/>
          </w:tcPr>
          <w:p w:rsidRPr="00442E07" w:rsidR="009767AF" w:rsidP="00FE1BAE" w:rsidRDefault="009767AF" w14:paraId="05407A36" w14:textId="77777777">
            <w:pPr>
              <w:rPr>
                <w:rFonts w:ascii="Times New Roman" w:hAnsi="Times New Roman"/>
                <w:szCs w:val="24"/>
              </w:rPr>
            </w:pPr>
          </w:p>
        </w:tc>
        <w:tc>
          <w:tcPr>
            <w:tcW w:w="900" w:type="dxa"/>
          </w:tcPr>
          <w:p w:rsidRPr="00442E07" w:rsidR="009767AF" w:rsidP="00FE1BAE" w:rsidRDefault="00566191" w14:paraId="159D0CC3" w14:textId="77777777">
            <w:pPr>
              <w:rPr>
                <w:rFonts w:ascii="Times New Roman" w:hAnsi="Times New Roman"/>
                <w:szCs w:val="24"/>
              </w:rPr>
            </w:pPr>
            <w:r>
              <w:rPr>
                <w:rFonts w:ascii="Times New Roman" w:hAnsi="Times New Roman"/>
                <w:szCs w:val="24"/>
              </w:rPr>
              <w:t>2,499</w:t>
            </w:r>
          </w:p>
        </w:tc>
        <w:tc>
          <w:tcPr>
            <w:tcW w:w="1170" w:type="dxa"/>
          </w:tcPr>
          <w:p w:rsidRPr="00442E07" w:rsidR="009767AF" w:rsidP="00FE1BAE" w:rsidRDefault="009767AF" w14:paraId="44FF4F95" w14:textId="77777777">
            <w:pPr>
              <w:rPr>
                <w:rFonts w:ascii="Times New Roman" w:hAnsi="Times New Roman"/>
                <w:szCs w:val="24"/>
              </w:rPr>
            </w:pPr>
          </w:p>
        </w:tc>
        <w:tc>
          <w:tcPr>
            <w:tcW w:w="1530" w:type="dxa"/>
          </w:tcPr>
          <w:p w:rsidRPr="00442E07" w:rsidR="009767AF" w:rsidP="00FE1BAE" w:rsidRDefault="0096281F" w14:paraId="119CF08E" w14:textId="77777777">
            <w:pPr>
              <w:rPr>
                <w:rFonts w:ascii="Times New Roman" w:hAnsi="Times New Roman"/>
                <w:szCs w:val="24"/>
              </w:rPr>
            </w:pPr>
            <w:r>
              <w:rPr>
                <w:rFonts w:ascii="Times New Roman" w:hAnsi="Times New Roman"/>
                <w:szCs w:val="24"/>
              </w:rPr>
              <w:t>$135,045.96</w:t>
            </w:r>
          </w:p>
        </w:tc>
      </w:tr>
    </w:tbl>
    <w:p w:rsidR="001A6AE0" w:rsidP="000446F5" w:rsidRDefault="001A6AE0" w14:paraId="465650DA"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8688A9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D9ABDEB"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1474B737"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CA58076" w14:textId="77777777">
      <w:pPr>
        <w:tabs>
          <w:tab w:val="left" w:pos="-720"/>
        </w:tabs>
        <w:suppressAutoHyphens/>
        <w:rPr>
          <w:rFonts w:ascii="Times New Roman" w:hAnsi="Times New Roman"/>
          <w:b/>
          <w:szCs w:val="24"/>
        </w:rPr>
      </w:pPr>
    </w:p>
    <w:p w:rsidRPr="00ED7195" w:rsidR="00043C32" w:rsidP="00AD381B" w:rsidRDefault="00043C32" w14:paraId="543E13A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w:t>
      </w:r>
      <w:r w:rsidRPr="00ED7195">
        <w:rPr>
          <w:rFonts w:ascii="Times New Roman" w:hAnsi="Times New Roman"/>
          <w:b/>
          <w:szCs w:val="24"/>
        </w:rPr>
        <w:lastRenderedPageBreak/>
        <w:t xml:space="preserve">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6C84868B"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332A680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7CE58CD0"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D57F13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01CD82F5" w14:textId="77777777">
      <w:pPr>
        <w:tabs>
          <w:tab w:val="left" w:pos="-720"/>
        </w:tabs>
        <w:suppressAutoHyphens/>
        <w:rPr>
          <w:rFonts w:ascii="Times New Roman" w:hAnsi="Times New Roman"/>
          <w:b/>
          <w:szCs w:val="24"/>
        </w:rPr>
      </w:pPr>
    </w:p>
    <w:p w:rsidRPr="00ED7195" w:rsidR="00043C32" w:rsidP="00AD381B" w:rsidRDefault="00043C32" w14:paraId="4425986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155092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664DFF0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593E91BA" w14:textId="77777777">
      <w:pPr>
        <w:tabs>
          <w:tab w:val="left" w:pos="-720"/>
        </w:tabs>
        <w:suppressAutoHyphens/>
        <w:rPr>
          <w:rFonts w:ascii="Times New Roman" w:hAnsi="Times New Roman"/>
          <w:szCs w:val="24"/>
        </w:rPr>
      </w:pPr>
    </w:p>
    <w:p w:rsidR="00566191" w:rsidP="00566191" w:rsidRDefault="00566191" w14:paraId="50697E03" w14:textId="77777777">
      <w:pPr>
        <w:tabs>
          <w:tab w:val="left" w:pos="-720"/>
        </w:tabs>
        <w:suppressAutoHyphens/>
        <w:ind w:left="720"/>
        <w:rPr>
          <w:rFonts w:ascii="Times New Roman" w:hAnsi="Times New Roman"/>
          <w:szCs w:val="24"/>
        </w:rPr>
      </w:pPr>
      <w:r>
        <w:rPr>
          <w:rFonts w:ascii="Times New Roman" w:hAnsi="Times New Roman"/>
          <w:szCs w:val="24"/>
        </w:rPr>
        <w:t>There are no capital/startup costs</w:t>
      </w:r>
      <w:r w:rsidR="009935C0">
        <w:rPr>
          <w:rFonts w:ascii="Times New Roman" w:hAnsi="Times New Roman"/>
          <w:szCs w:val="24"/>
        </w:rPr>
        <w:t xml:space="preserve"> or annual O&amp;M costs</w:t>
      </w:r>
      <w:r>
        <w:rPr>
          <w:rFonts w:ascii="Times New Roman" w:hAnsi="Times New Roman"/>
          <w:szCs w:val="24"/>
        </w:rPr>
        <w:t xml:space="preserve"> to respondents.</w:t>
      </w:r>
    </w:p>
    <w:p w:rsidR="00566191" w:rsidP="00AD381B" w:rsidRDefault="00566191" w14:paraId="7A141313" w14:textId="77777777">
      <w:pPr>
        <w:tabs>
          <w:tab w:val="left" w:pos="-720"/>
        </w:tabs>
        <w:suppressAutoHyphens/>
        <w:rPr>
          <w:rFonts w:ascii="Times New Roman" w:hAnsi="Times New Roman"/>
          <w:szCs w:val="24"/>
        </w:rPr>
      </w:pPr>
    </w:p>
    <w:p w:rsidR="00566191" w:rsidP="00AD381B" w:rsidRDefault="00566191" w14:paraId="6F2CC5DF" w14:textId="77777777">
      <w:pPr>
        <w:tabs>
          <w:tab w:val="left" w:pos="-720"/>
        </w:tabs>
        <w:suppressAutoHyphens/>
        <w:rPr>
          <w:rFonts w:ascii="Times New Roman" w:hAnsi="Times New Roman"/>
          <w:szCs w:val="24"/>
        </w:rPr>
      </w:pPr>
    </w:p>
    <w:p w:rsidRPr="00534B4A" w:rsidR="00043C32" w:rsidP="00AD381B" w:rsidRDefault="00043C32" w14:paraId="23AFF386" w14:textId="21C6E193">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w:t>
      </w:r>
      <w:r w:rsidRPr="0046319A">
        <w:rPr>
          <w:rStyle w:val="a"/>
          <w:rFonts w:ascii="Times New Roman" w:hAnsi="Times New Roman"/>
          <w:b/>
          <w:szCs w:val="24"/>
        </w:rPr>
        <w:t xml:space="preserve">of </w:t>
      </w:r>
      <w:r w:rsidRPr="0046319A" w:rsidR="001E4534">
        <w:rPr>
          <w:rStyle w:val="a"/>
          <w:rFonts w:ascii="Times New Roman" w:hAnsi="Times New Roman"/>
          <w:b/>
          <w:szCs w:val="24"/>
        </w:rPr>
        <w:t xml:space="preserve">the </w:t>
      </w:r>
      <w:r w:rsidRPr="0046319A">
        <w:rPr>
          <w:rStyle w:val="a"/>
          <w:rFonts w:ascii="Times New Roman" w:hAnsi="Times New Roman"/>
          <w:b/>
          <w:szCs w:val="24"/>
        </w:rPr>
        <w:t>annualized</w:t>
      </w:r>
      <w:r w:rsidRPr="00534B4A">
        <w:rPr>
          <w:rStyle w:val="a"/>
          <w:rFonts w:ascii="Times New Roman" w:hAnsi="Times New Roman"/>
          <w:b/>
          <w:szCs w:val="24"/>
        </w:rPr>
        <w:t xml:space="preserve">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301E2ABB" w14:textId="77777777">
      <w:pPr>
        <w:tabs>
          <w:tab w:val="left" w:pos="-720"/>
        </w:tabs>
        <w:suppressAutoHyphens/>
        <w:rPr>
          <w:rFonts w:ascii="Times New Roman" w:hAnsi="Times New Roman"/>
          <w:szCs w:val="24"/>
        </w:rPr>
      </w:pPr>
    </w:p>
    <w:p w:rsidR="00566191" w:rsidP="00566191" w:rsidRDefault="00566191" w14:paraId="105A139D" w14:textId="3DF9BEEA">
      <w:pPr>
        <w:pStyle w:val="NormalWeb"/>
        <w:ind w:left="720"/>
      </w:pPr>
      <w:r w:rsidRPr="00AF44BD">
        <w:t xml:space="preserve">On an annual basis, over three collection years, ED’s contract costs will average about $1,000,000 a year.  This cost is associated with the contract awarded to conduct the data collection and includes the preparation and dissemination of “reminder” data collection memos to 6,000 institutions of higher education.  </w:t>
      </w:r>
      <w:r>
        <w:t xml:space="preserve">The decrease in </w:t>
      </w:r>
      <w:r w:rsidRPr="0046319A">
        <w:t xml:space="preserve">cost </w:t>
      </w:r>
      <w:r w:rsidRPr="0046319A" w:rsidR="003D3279">
        <w:t>from the prior</w:t>
      </w:r>
      <w:r w:rsidRPr="0046319A" w:rsidR="006469C4">
        <w:t xml:space="preserve"> contract </w:t>
      </w:r>
      <w:r w:rsidRPr="0046319A">
        <w:t>is due to more accurate financial data on actual costs.  Throughout the co</w:t>
      </w:r>
      <w:r w:rsidRPr="00AF44BD">
        <w:t xml:space="preserve">llection </w:t>
      </w:r>
      <w:r w:rsidRPr="00AF44BD">
        <w:lastRenderedPageBreak/>
        <w:t>period, the contractor is responsible for oversight of the individual submissions, including daily reviews of the data submitted for errors or inconsistencies that could not be detected by</w:t>
      </w:r>
      <w:r>
        <w:t xml:space="preserve"> the online application and the reviewer must also read the text to determine if the response is adequate and appropriate; follow up on any questions posed by </w:t>
      </w:r>
      <w:proofErr w:type="gramStart"/>
      <w:r>
        <w:t>institutions ,</w:t>
      </w:r>
      <w:proofErr w:type="gramEnd"/>
      <w:r>
        <w:t xml:space="preserve"> </w:t>
      </w:r>
      <w:r w:rsidRPr="0046319A">
        <w:t xml:space="preserve">and data migration.  The contract also staffs a help desk </w:t>
      </w:r>
      <w:r w:rsidRPr="0046319A" w:rsidR="001E4534">
        <w:t xml:space="preserve">from </w:t>
      </w:r>
      <w:r w:rsidRPr="0046319A">
        <w:t>8 am to 6 pm on business days.</w:t>
      </w:r>
      <w:r>
        <w:t xml:space="preserve">  </w:t>
      </w:r>
    </w:p>
    <w:p w:rsidRPr="00EF7FF5" w:rsidR="00566191" w:rsidP="00566191" w:rsidRDefault="00566191" w14:paraId="6AAF330B" w14:textId="2AC93F92">
      <w:pPr>
        <w:pStyle w:val="NormalWeb"/>
        <w:ind w:left="720"/>
      </w:pPr>
      <w:r w:rsidRPr="00E4687F">
        <w:t>The cost for ED staff to review the data collection is based on the hourly salary of a GS 14-5.  Staff will take approximately 40 hours to review the data at a yearly cost of $2,635.20.</w:t>
      </w:r>
      <w:r w:rsidRPr="00873023">
        <w:t xml:space="preserve">  </w:t>
      </w:r>
      <w:r>
        <w:t xml:space="preserve">The change in </w:t>
      </w:r>
      <w:r w:rsidRPr="0046319A">
        <w:t xml:space="preserve">cost </w:t>
      </w:r>
      <w:r w:rsidRPr="0046319A" w:rsidR="00355167">
        <w:t xml:space="preserve">to ED from the prior </w:t>
      </w:r>
      <w:r w:rsidRPr="0046319A" w:rsidR="007640CA">
        <w:t xml:space="preserve">collection </w:t>
      </w:r>
      <w:r w:rsidRPr="0046319A">
        <w:t>is due to a change in staff reviewing the information.</w:t>
      </w:r>
    </w:p>
    <w:p w:rsidR="00534B4A" w:rsidP="00534B4A" w:rsidRDefault="00534B4A" w14:paraId="5E4611FF"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12D5E2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04818A9C"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8AF3BF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66191" w:rsidP="00800D30" w:rsidRDefault="00566191" w14:paraId="759D5763" w14:textId="77777777">
      <w:pPr>
        <w:pStyle w:val="ListParagraph"/>
        <w:tabs>
          <w:tab w:val="left" w:pos="-720"/>
        </w:tabs>
        <w:suppressAutoHyphens/>
        <w:contextualSpacing w:val="0"/>
        <w:rPr>
          <w:rFonts w:ascii="Times New Roman" w:hAnsi="Times New Roman"/>
          <w:b/>
          <w:sz w:val="26"/>
          <w:szCs w:val="26"/>
        </w:rPr>
      </w:pPr>
    </w:p>
    <w:p w:rsidR="00B26DEE" w:rsidP="00B26DEE" w:rsidRDefault="00B26DEE" w14:paraId="302E622F" w14:textId="77777777">
      <w:pPr>
        <w:pStyle w:val="NormalWeb"/>
        <w:ind w:left="720"/>
      </w:pPr>
      <w:r w:rsidRPr="00B26DEE">
        <w:t xml:space="preserve">This is a request to extend this collection. The estimated number of institutions that would be required to report to the Campus Safety and Security Survey system has decreased since the last request from 6,520 to 6,000, and the annual burden hours have decreased as a result.  The decrease in respondents is a result of institutional closures and mergers over the past three </w:t>
      </w:r>
      <w:proofErr w:type="gramStart"/>
      <w:r w:rsidRPr="00B26DEE">
        <w:t>years, and</w:t>
      </w:r>
      <w:proofErr w:type="gramEnd"/>
      <w:r w:rsidRPr="00B26DEE">
        <w:t xml:space="preserve"> is not the result of any deliberate action to change collection. The respondent universe has not been redefined.  The annual cost burden is showing an increase because no annual cost burden was entered in the prior approved ICRs and we are making the adjustment now to show the annual cost burden.  </w:t>
      </w:r>
    </w:p>
    <w:p w:rsidRPr="00B26DEE" w:rsidR="00B26DEE" w:rsidP="00B26DEE" w:rsidRDefault="00B26DEE" w14:paraId="7E796A3B" w14:textId="77777777">
      <w:pPr>
        <w:pStyle w:val="NormalWeb"/>
        <w:ind w:left="720"/>
      </w:pPr>
      <w:r w:rsidRPr="00B26DEE">
        <w:t>ED estimates that it will take approximately 25 minutes for each of the institutions to provide the relevant information on the form.  This estimate has not changed and is based on administrators already having calculated and disclosed the crime statistics in their annual security and fire safety reports.</w:t>
      </w:r>
    </w:p>
    <w:p w:rsidR="00566191" w:rsidP="00800D30" w:rsidRDefault="00566191" w14:paraId="12ED4C60" w14:textId="4184E4FD">
      <w:pPr>
        <w:pStyle w:val="ListParagraph"/>
        <w:tabs>
          <w:tab w:val="left" w:pos="-720"/>
        </w:tabs>
        <w:suppressAutoHyphens/>
        <w:contextualSpacing w:val="0"/>
        <w:rPr>
          <w:rFonts w:ascii="Times New Roman" w:hAnsi="Times New Roman"/>
          <w:b/>
          <w:sz w:val="26"/>
          <w:szCs w:val="26"/>
        </w:rPr>
      </w:pPr>
    </w:p>
    <w:p w:rsidRPr="00756FD3" w:rsidR="00174DD9" w:rsidP="00800D30" w:rsidRDefault="00174DD9" w14:paraId="2251A337"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3497CAEE"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4AF7E3A3" w14:textId="77777777">
        <w:tc>
          <w:tcPr>
            <w:tcW w:w="2048" w:type="dxa"/>
            <w:shd w:val="clear" w:color="auto" w:fill="D9D9D9" w:themeFill="background1" w:themeFillShade="D9"/>
          </w:tcPr>
          <w:p w:rsidR="0052073E" w:rsidP="00534B4A" w:rsidRDefault="0052073E" w14:paraId="3E50CDF3" w14:textId="77777777">
            <w:pPr>
              <w:tabs>
                <w:tab w:val="left" w:pos="-720"/>
              </w:tabs>
              <w:suppressAutoHyphens/>
              <w:rPr>
                <w:rFonts w:ascii="Times New Roman" w:hAnsi="Times New Roman"/>
                <w:b/>
                <w:szCs w:val="24"/>
              </w:rPr>
            </w:pPr>
          </w:p>
        </w:tc>
        <w:tc>
          <w:tcPr>
            <w:tcW w:w="2048" w:type="dxa"/>
          </w:tcPr>
          <w:p w:rsidR="0052073E" w:rsidP="00534B4A" w:rsidRDefault="0052073E" w14:paraId="3CF9B3A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26EC9D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F431134"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FA29880" w14:textId="77777777">
        <w:tc>
          <w:tcPr>
            <w:tcW w:w="2048" w:type="dxa"/>
          </w:tcPr>
          <w:p w:rsidR="0052073E" w:rsidP="00534B4A" w:rsidRDefault="0052073E" w14:paraId="22E4C5D9"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3D86E34F" w14:textId="77777777">
            <w:pPr>
              <w:tabs>
                <w:tab w:val="left" w:pos="-720"/>
              </w:tabs>
              <w:suppressAutoHyphens/>
              <w:rPr>
                <w:rFonts w:ascii="Times New Roman" w:hAnsi="Times New Roman"/>
                <w:b/>
                <w:szCs w:val="24"/>
              </w:rPr>
            </w:pPr>
          </w:p>
        </w:tc>
        <w:tc>
          <w:tcPr>
            <w:tcW w:w="2829" w:type="dxa"/>
          </w:tcPr>
          <w:p w:rsidRPr="00293A2E" w:rsidR="0052073E" w:rsidP="00534B4A" w:rsidRDefault="0052073E" w14:paraId="7ACB207E" w14:textId="77777777">
            <w:pPr>
              <w:tabs>
                <w:tab w:val="left" w:pos="-720"/>
              </w:tabs>
              <w:suppressAutoHyphens/>
              <w:rPr>
                <w:rFonts w:ascii="Times New Roman" w:hAnsi="Times New Roman"/>
                <w:b/>
                <w:szCs w:val="24"/>
              </w:rPr>
            </w:pPr>
          </w:p>
        </w:tc>
        <w:tc>
          <w:tcPr>
            <w:tcW w:w="2520" w:type="dxa"/>
          </w:tcPr>
          <w:p w:rsidRPr="00293A2E" w:rsidR="0052073E" w:rsidP="00534B4A" w:rsidRDefault="00B26DEE" w14:paraId="5DAA76F6" w14:textId="77777777">
            <w:pPr>
              <w:tabs>
                <w:tab w:val="left" w:pos="-720"/>
              </w:tabs>
              <w:suppressAutoHyphens/>
              <w:rPr>
                <w:rFonts w:ascii="Times New Roman" w:hAnsi="Times New Roman"/>
                <w:b/>
                <w:szCs w:val="24"/>
              </w:rPr>
            </w:pPr>
            <w:r w:rsidRPr="00293A2E">
              <w:rPr>
                <w:rFonts w:ascii="Times New Roman" w:hAnsi="Times New Roman"/>
                <w:b/>
                <w:szCs w:val="24"/>
              </w:rPr>
              <w:t>-218</w:t>
            </w:r>
          </w:p>
        </w:tc>
      </w:tr>
      <w:tr w:rsidR="0052073E" w:rsidTr="0052073E" w14:paraId="73A5235B" w14:textId="77777777">
        <w:tc>
          <w:tcPr>
            <w:tcW w:w="2048" w:type="dxa"/>
          </w:tcPr>
          <w:p w:rsidR="0052073E" w:rsidP="00534B4A" w:rsidRDefault="0052073E" w14:paraId="4BC15E3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44907D3" w14:textId="77777777">
            <w:pPr>
              <w:tabs>
                <w:tab w:val="left" w:pos="-720"/>
              </w:tabs>
              <w:suppressAutoHyphens/>
              <w:rPr>
                <w:rFonts w:ascii="Times New Roman" w:hAnsi="Times New Roman"/>
                <w:b/>
                <w:szCs w:val="24"/>
              </w:rPr>
            </w:pPr>
          </w:p>
        </w:tc>
        <w:tc>
          <w:tcPr>
            <w:tcW w:w="2829" w:type="dxa"/>
          </w:tcPr>
          <w:p w:rsidRPr="00293A2E" w:rsidR="0052073E" w:rsidP="00534B4A" w:rsidRDefault="0052073E" w14:paraId="10BE164D" w14:textId="77777777">
            <w:pPr>
              <w:tabs>
                <w:tab w:val="left" w:pos="-720"/>
              </w:tabs>
              <w:suppressAutoHyphens/>
              <w:rPr>
                <w:rFonts w:ascii="Times New Roman" w:hAnsi="Times New Roman"/>
                <w:b/>
                <w:szCs w:val="24"/>
              </w:rPr>
            </w:pPr>
          </w:p>
        </w:tc>
        <w:tc>
          <w:tcPr>
            <w:tcW w:w="2520" w:type="dxa"/>
          </w:tcPr>
          <w:p w:rsidRPr="00293A2E" w:rsidR="0052073E" w:rsidP="00534B4A" w:rsidRDefault="00B26DEE" w14:paraId="676A49FB" w14:textId="77777777">
            <w:pPr>
              <w:tabs>
                <w:tab w:val="left" w:pos="-720"/>
              </w:tabs>
              <w:suppressAutoHyphens/>
              <w:rPr>
                <w:rFonts w:ascii="Times New Roman" w:hAnsi="Times New Roman"/>
                <w:b/>
                <w:szCs w:val="24"/>
              </w:rPr>
            </w:pPr>
            <w:r w:rsidRPr="00293A2E">
              <w:rPr>
                <w:rFonts w:ascii="Times New Roman" w:hAnsi="Times New Roman"/>
                <w:b/>
                <w:szCs w:val="24"/>
              </w:rPr>
              <w:t>-520</w:t>
            </w:r>
          </w:p>
        </w:tc>
      </w:tr>
      <w:tr w:rsidR="0052073E" w:rsidTr="0052073E" w14:paraId="654534A4" w14:textId="77777777">
        <w:tc>
          <w:tcPr>
            <w:tcW w:w="2048" w:type="dxa"/>
          </w:tcPr>
          <w:p w:rsidRPr="005B083A" w:rsidR="0052073E" w:rsidP="00534B4A" w:rsidRDefault="0052073E" w14:paraId="214A5FF5" w14:textId="77777777">
            <w:pPr>
              <w:tabs>
                <w:tab w:val="left" w:pos="-720"/>
              </w:tabs>
              <w:suppressAutoHyphens/>
              <w:rPr>
                <w:rFonts w:ascii="Times New Roman" w:hAnsi="Times New Roman"/>
                <w:b/>
                <w:szCs w:val="24"/>
              </w:rPr>
            </w:pPr>
            <w:r w:rsidRPr="005B083A">
              <w:rPr>
                <w:rFonts w:ascii="Times New Roman" w:hAnsi="Times New Roman"/>
                <w:b/>
                <w:szCs w:val="24"/>
              </w:rPr>
              <w:t>Total Costs (if applicable)</w:t>
            </w:r>
          </w:p>
        </w:tc>
        <w:tc>
          <w:tcPr>
            <w:tcW w:w="2048" w:type="dxa"/>
          </w:tcPr>
          <w:p w:rsidRPr="005B083A" w:rsidR="0052073E" w:rsidP="00534B4A" w:rsidRDefault="0052073E" w14:paraId="3D500442" w14:textId="77777777">
            <w:pPr>
              <w:tabs>
                <w:tab w:val="left" w:pos="-720"/>
              </w:tabs>
              <w:suppressAutoHyphens/>
              <w:rPr>
                <w:rFonts w:ascii="Times New Roman" w:hAnsi="Times New Roman"/>
                <w:b/>
                <w:szCs w:val="24"/>
              </w:rPr>
            </w:pPr>
          </w:p>
        </w:tc>
        <w:tc>
          <w:tcPr>
            <w:tcW w:w="2829" w:type="dxa"/>
          </w:tcPr>
          <w:p w:rsidRPr="00293A2E" w:rsidR="0052073E" w:rsidP="00534B4A" w:rsidRDefault="0052073E" w14:paraId="41C0320A" w14:textId="77777777">
            <w:pPr>
              <w:tabs>
                <w:tab w:val="left" w:pos="-720"/>
              </w:tabs>
              <w:suppressAutoHyphens/>
              <w:rPr>
                <w:rFonts w:ascii="Times New Roman" w:hAnsi="Times New Roman"/>
                <w:b/>
                <w:szCs w:val="24"/>
              </w:rPr>
            </w:pPr>
          </w:p>
        </w:tc>
        <w:tc>
          <w:tcPr>
            <w:tcW w:w="2520" w:type="dxa"/>
          </w:tcPr>
          <w:p w:rsidRPr="00293A2E" w:rsidR="0052073E" w:rsidP="00534B4A" w:rsidRDefault="00B236CC" w14:paraId="054C9037" w14:textId="77777777">
            <w:pPr>
              <w:tabs>
                <w:tab w:val="left" w:pos="-720"/>
              </w:tabs>
              <w:suppressAutoHyphens/>
              <w:rPr>
                <w:rFonts w:ascii="Times New Roman" w:hAnsi="Times New Roman"/>
                <w:b/>
                <w:szCs w:val="24"/>
              </w:rPr>
            </w:pPr>
            <w:r w:rsidRPr="00293A2E">
              <w:rPr>
                <w:rFonts w:ascii="Times New Roman" w:hAnsi="Times New Roman"/>
                <w:b/>
                <w:szCs w:val="24"/>
              </w:rPr>
              <w:t>$135,045.96</w:t>
            </w:r>
          </w:p>
        </w:tc>
      </w:tr>
    </w:tbl>
    <w:p w:rsidR="00F27AAF" w:rsidP="00534B4A" w:rsidRDefault="00F27AAF" w14:paraId="2B016D4B" w14:textId="77777777">
      <w:pPr>
        <w:tabs>
          <w:tab w:val="left" w:pos="-720"/>
        </w:tabs>
        <w:suppressAutoHyphens/>
        <w:rPr>
          <w:rFonts w:ascii="Times New Roman" w:hAnsi="Times New Roman"/>
          <w:b/>
          <w:szCs w:val="24"/>
        </w:rPr>
      </w:pPr>
    </w:p>
    <w:p w:rsidRPr="00534B4A" w:rsidR="00534B4A" w:rsidP="00534B4A" w:rsidRDefault="00534B4A" w14:paraId="70CA976E" w14:textId="77777777">
      <w:pPr>
        <w:tabs>
          <w:tab w:val="left" w:pos="-720"/>
        </w:tabs>
        <w:suppressAutoHyphens/>
        <w:rPr>
          <w:rFonts w:ascii="Times New Roman" w:hAnsi="Times New Roman"/>
          <w:szCs w:val="24"/>
        </w:rPr>
      </w:pPr>
    </w:p>
    <w:p w:rsidR="00043C32" w:rsidP="00AD381B" w:rsidRDefault="00043C32" w14:paraId="27205837"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1EE4F632" w14:textId="77777777">
      <w:pPr>
        <w:tabs>
          <w:tab w:val="left" w:pos="-720"/>
        </w:tabs>
        <w:suppressAutoHyphens/>
        <w:rPr>
          <w:rFonts w:ascii="Times New Roman" w:hAnsi="Times New Roman"/>
          <w:szCs w:val="24"/>
        </w:rPr>
      </w:pPr>
    </w:p>
    <w:p w:rsidRPr="00EF7FF5" w:rsidR="00566191" w:rsidP="00566191" w:rsidRDefault="00566191" w14:paraId="50C5A931" w14:textId="3A82590D">
      <w:pPr>
        <w:tabs>
          <w:tab w:val="left" w:pos="-720"/>
        </w:tabs>
        <w:suppressAutoHyphens/>
        <w:ind w:left="720"/>
        <w:rPr>
          <w:rFonts w:ascii="Times New Roman" w:hAnsi="Times New Roman"/>
          <w:szCs w:val="24"/>
        </w:rPr>
      </w:pPr>
      <w:r>
        <w:rPr>
          <w:rFonts w:ascii="Times New Roman" w:hAnsi="Times New Roman"/>
          <w:szCs w:val="24"/>
        </w:rPr>
        <w:t xml:space="preserve">Both institutions and ED display the annual campus safety and security survey results on web sites to </w:t>
      </w:r>
      <w:r w:rsidRPr="0046319A">
        <w:rPr>
          <w:rFonts w:ascii="Times New Roman" w:hAnsi="Times New Roman"/>
          <w:szCs w:val="24"/>
        </w:rPr>
        <w:t xml:space="preserve">comply </w:t>
      </w:r>
      <w:proofErr w:type="gramStart"/>
      <w:r w:rsidRPr="0046319A">
        <w:rPr>
          <w:rFonts w:ascii="Times New Roman" w:hAnsi="Times New Roman"/>
          <w:szCs w:val="24"/>
        </w:rPr>
        <w:t>with  statut</w:t>
      </w:r>
      <w:r w:rsidRPr="0046319A" w:rsidR="001E4534">
        <w:rPr>
          <w:rFonts w:ascii="Times New Roman" w:hAnsi="Times New Roman"/>
          <w:szCs w:val="24"/>
        </w:rPr>
        <w:t>ory</w:t>
      </w:r>
      <w:proofErr w:type="gramEnd"/>
      <w:r w:rsidRPr="0046319A" w:rsidR="001E4534">
        <w:rPr>
          <w:rFonts w:ascii="Times New Roman" w:hAnsi="Times New Roman"/>
          <w:szCs w:val="24"/>
        </w:rPr>
        <w:t xml:space="preserve"> requirements</w:t>
      </w:r>
      <w:r w:rsidRPr="0046319A">
        <w:rPr>
          <w:rFonts w:ascii="Times New Roman" w:hAnsi="Times New Roman"/>
          <w:szCs w:val="24"/>
        </w:rPr>
        <w:t>,</w:t>
      </w:r>
      <w:r>
        <w:rPr>
          <w:rFonts w:ascii="Times New Roman" w:hAnsi="Times New Roman"/>
          <w:szCs w:val="24"/>
        </w:rPr>
        <w:t xml:space="preserve"> as well as to offer greater information sharing with the public. </w:t>
      </w:r>
    </w:p>
    <w:p w:rsidR="00566191" w:rsidP="00534B4A" w:rsidRDefault="00566191" w14:paraId="49F88C26" w14:textId="77777777">
      <w:pPr>
        <w:tabs>
          <w:tab w:val="left" w:pos="-720"/>
        </w:tabs>
        <w:suppressAutoHyphens/>
        <w:rPr>
          <w:rFonts w:ascii="Times New Roman" w:hAnsi="Times New Roman"/>
          <w:szCs w:val="24"/>
        </w:rPr>
      </w:pPr>
    </w:p>
    <w:p w:rsidRPr="00534B4A" w:rsidR="00534B4A" w:rsidP="00534B4A" w:rsidRDefault="00534B4A" w14:paraId="5F25755B" w14:textId="77777777">
      <w:pPr>
        <w:tabs>
          <w:tab w:val="left" w:pos="-720"/>
        </w:tabs>
        <w:suppressAutoHyphens/>
        <w:rPr>
          <w:rFonts w:ascii="Times New Roman" w:hAnsi="Times New Roman"/>
          <w:szCs w:val="24"/>
        </w:rPr>
      </w:pPr>
    </w:p>
    <w:p w:rsidRPr="00534B4A" w:rsidR="00043C32" w:rsidP="00AD381B" w:rsidRDefault="00043C32" w14:paraId="3B13FEF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0928706B" w14:textId="77777777">
      <w:pPr>
        <w:tabs>
          <w:tab w:val="left" w:pos="-720"/>
        </w:tabs>
        <w:suppressAutoHyphens/>
        <w:ind w:left="360"/>
        <w:rPr>
          <w:rFonts w:ascii="Times New Roman" w:hAnsi="Times New Roman"/>
          <w:b/>
          <w:szCs w:val="24"/>
        </w:rPr>
      </w:pPr>
    </w:p>
    <w:p w:rsidR="00534B4A" w:rsidP="00566191" w:rsidRDefault="00566191" w14:paraId="6F6D7EED" w14:textId="77777777">
      <w:pPr>
        <w:tabs>
          <w:tab w:val="left" w:pos="-720"/>
        </w:tabs>
        <w:suppressAutoHyphens/>
        <w:ind w:left="720"/>
        <w:rPr>
          <w:rFonts w:ascii="Times New Roman" w:hAnsi="Times New Roman"/>
          <w:szCs w:val="24"/>
        </w:rPr>
      </w:pPr>
      <w:r w:rsidRPr="00566191">
        <w:rPr>
          <w:rFonts w:ascii="Times New Roman" w:hAnsi="Times New Roman"/>
          <w:szCs w:val="24"/>
        </w:rPr>
        <w:t>ED is not seeking approval to forego displaying the OMB approval expiration date.</w:t>
      </w:r>
    </w:p>
    <w:p w:rsidRPr="00534B4A" w:rsidR="002553D9" w:rsidP="00566191" w:rsidRDefault="002553D9" w14:paraId="56AB43EE" w14:textId="77777777">
      <w:pPr>
        <w:tabs>
          <w:tab w:val="left" w:pos="-720"/>
        </w:tabs>
        <w:suppressAutoHyphens/>
        <w:ind w:left="720"/>
        <w:rPr>
          <w:rFonts w:ascii="Times New Roman" w:hAnsi="Times New Roman"/>
          <w:szCs w:val="24"/>
        </w:rPr>
      </w:pPr>
    </w:p>
    <w:p w:rsidR="001C73C0" w:rsidP="00AD381B" w:rsidRDefault="00043C32" w14:paraId="0359E8CB"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66191" w:rsidP="00566191" w:rsidRDefault="00566191" w14:paraId="2B44535E"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imes New Roman" w:hAnsi="Times New Roman"/>
          <w:snapToGrid w:val="0"/>
          <w:szCs w:val="24"/>
        </w:rPr>
      </w:pPr>
    </w:p>
    <w:p w:rsidR="00566191" w:rsidP="00566191" w:rsidRDefault="00566191" w14:paraId="773F09A6"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imes New Roman" w:hAnsi="Times New Roman"/>
          <w:snapToGrid w:val="0"/>
          <w:szCs w:val="24"/>
        </w:rPr>
      </w:pPr>
    </w:p>
    <w:p w:rsidRPr="00566191" w:rsidR="00566191" w:rsidP="00566191" w:rsidRDefault="00566191" w14:paraId="4862109A"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imes New Roman" w:hAnsi="Times New Roman"/>
          <w:snapToGrid w:val="0"/>
          <w:szCs w:val="24"/>
        </w:rPr>
      </w:pPr>
      <w:r w:rsidRPr="00566191">
        <w:rPr>
          <w:rFonts w:ascii="Times New Roman" w:hAnsi="Times New Roman"/>
          <w:snapToGrid w:val="0"/>
          <w:szCs w:val="24"/>
        </w:rPr>
        <w:t>ED is not seeking exceptions to the certification statement.</w:t>
      </w:r>
    </w:p>
    <w:p w:rsidRPr="00566191" w:rsidR="00566191" w:rsidP="00566191" w:rsidRDefault="00566191" w14:paraId="7523C1FA" w14:textId="77777777">
      <w:pPr>
        <w:tabs>
          <w:tab w:val="left" w:pos="-720"/>
        </w:tabs>
        <w:suppressAutoHyphens/>
        <w:rPr>
          <w:rFonts w:ascii="Times New Roman" w:hAnsi="Times New Roman"/>
          <w:b/>
          <w:szCs w:val="24"/>
        </w:rPr>
      </w:pPr>
    </w:p>
    <w:sectPr w:rsidRPr="00566191" w:rsidR="00566191" w:rsidSect="00043C32">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7F9D" w14:textId="77777777" w:rsidR="00D5786E" w:rsidRDefault="00D5786E" w:rsidP="00043C32">
      <w:r>
        <w:separator/>
      </w:r>
    </w:p>
  </w:endnote>
  <w:endnote w:type="continuationSeparator" w:id="0">
    <w:p w14:paraId="7B6A2EEC" w14:textId="77777777" w:rsidR="00D5786E" w:rsidRDefault="00D5786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2C72" w14:textId="77777777" w:rsidR="00386054" w:rsidRDefault="00C63604">
    <w:pPr>
      <w:spacing w:before="140" w:line="100" w:lineRule="exact"/>
      <w:rPr>
        <w:sz w:val="10"/>
      </w:rPr>
    </w:pPr>
  </w:p>
  <w:p w14:paraId="42CEDE24" w14:textId="77777777" w:rsidR="00386054" w:rsidRDefault="00C63604">
    <w:pPr>
      <w:tabs>
        <w:tab w:val="left" w:pos="0"/>
      </w:tabs>
      <w:suppressAutoHyphens/>
    </w:pPr>
  </w:p>
  <w:p w14:paraId="152CE4EC" w14:textId="77777777" w:rsidR="00386054" w:rsidRDefault="00043C32">
    <w:pPr>
      <w:tabs>
        <w:tab w:val="left" w:pos="0"/>
      </w:tabs>
      <w:suppressAutoHyphens/>
    </w:pPr>
    <w:r>
      <w:rPr>
        <w:noProof/>
      </w:rPr>
      <mc:AlternateContent>
        <mc:Choice Requires="wps">
          <w:drawing>
            <wp:inline distT="0" distB="0" distL="0" distR="0" wp14:anchorId="04964C45" wp14:editId="14F89F8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3B0A142"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7100E0">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4964C45"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13B0A142"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7100E0">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8D56" w14:textId="77777777" w:rsidR="00D5786E" w:rsidRDefault="00D5786E" w:rsidP="00043C32">
      <w:r>
        <w:separator/>
      </w:r>
    </w:p>
  </w:footnote>
  <w:footnote w:type="continuationSeparator" w:id="0">
    <w:p w14:paraId="5E6D23A3" w14:textId="77777777" w:rsidR="00D5786E" w:rsidRDefault="00D5786E" w:rsidP="00043C32">
      <w:r>
        <w:continuationSeparator/>
      </w:r>
    </w:p>
  </w:footnote>
  <w:footnote w:id="1">
    <w:p w14:paraId="210BC054"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35ED5"/>
    <w:rsid w:val="00043C32"/>
    <w:rsid w:val="000446F5"/>
    <w:rsid w:val="000451DA"/>
    <w:rsid w:val="00093017"/>
    <w:rsid w:val="000F63EF"/>
    <w:rsid w:val="00112024"/>
    <w:rsid w:val="00174DD9"/>
    <w:rsid w:val="00177A78"/>
    <w:rsid w:val="001824F3"/>
    <w:rsid w:val="001A0AFB"/>
    <w:rsid w:val="001A6AE0"/>
    <w:rsid w:val="001C73C0"/>
    <w:rsid w:val="001E4534"/>
    <w:rsid w:val="001E79BD"/>
    <w:rsid w:val="002225CC"/>
    <w:rsid w:val="00224A3B"/>
    <w:rsid w:val="00240A39"/>
    <w:rsid w:val="00246FE9"/>
    <w:rsid w:val="00247E54"/>
    <w:rsid w:val="00250100"/>
    <w:rsid w:val="0025414E"/>
    <w:rsid w:val="002553D9"/>
    <w:rsid w:val="00262A69"/>
    <w:rsid w:val="00270AF7"/>
    <w:rsid w:val="00293A2E"/>
    <w:rsid w:val="002A3221"/>
    <w:rsid w:val="002C3520"/>
    <w:rsid w:val="002E14E0"/>
    <w:rsid w:val="002F55E5"/>
    <w:rsid w:val="003007BC"/>
    <w:rsid w:val="00310507"/>
    <w:rsid w:val="0032078A"/>
    <w:rsid w:val="0032539E"/>
    <w:rsid w:val="00355167"/>
    <w:rsid w:val="003860E4"/>
    <w:rsid w:val="003B1545"/>
    <w:rsid w:val="003C0B01"/>
    <w:rsid w:val="003D3279"/>
    <w:rsid w:val="003E2E82"/>
    <w:rsid w:val="00412915"/>
    <w:rsid w:val="004161F1"/>
    <w:rsid w:val="00442E07"/>
    <w:rsid w:val="0046319A"/>
    <w:rsid w:val="004D40E0"/>
    <w:rsid w:val="004F1052"/>
    <w:rsid w:val="0052073E"/>
    <w:rsid w:val="00534B4A"/>
    <w:rsid w:val="00566191"/>
    <w:rsid w:val="00575DDA"/>
    <w:rsid w:val="00581C11"/>
    <w:rsid w:val="005B083A"/>
    <w:rsid w:val="006469C4"/>
    <w:rsid w:val="0068567A"/>
    <w:rsid w:val="00692AB5"/>
    <w:rsid w:val="006A292A"/>
    <w:rsid w:val="006A38F7"/>
    <w:rsid w:val="006A4EBB"/>
    <w:rsid w:val="006B4172"/>
    <w:rsid w:val="007100E0"/>
    <w:rsid w:val="00713B69"/>
    <w:rsid w:val="00755D99"/>
    <w:rsid w:val="00756FD3"/>
    <w:rsid w:val="007640CA"/>
    <w:rsid w:val="00765392"/>
    <w:rsid w:val="0078284D"/>
    <w:rsid w:val="00790E3E"/>
    <w:rsid w:val="007A7880"/>
    <w:rsid w:val="007C0A4C"/>
    <w:rsid w:val="007F6104"/>
    <w:rsid w:val="00800D30"/>
    <w:rsid w:val="00807D1A"/>
    <w:rsid w:val="00833623"/>
    <w:rsid w:val="008472DE"/>
    <w:rsid w:val="00874EFE"/>
    <w:rsid w:val="00882126"/>
    <w:rsid w:val="008933F1"/>
    <w:rsid w:val="008D0601"/>
    <w:rsid w:val="008D1C0B"/>
    <w:rsid w:val="008D1F11"/>
    <w:rsid w:val="008E5919"/>
    <w:rsid w:val="00905951"/>
    <w:rsid w:val="00912D2C"/>
    <w:rsid w:val="00916EE4"/>
    <w:rsid w:val="00920F63"/>
    <w:rsid w:val="009243F3"/>
    <w:rsid w:val="0093366B"/>
    <w:rsid w:val="00934185"/>
    <w:rsid w:val="00946126"/>
    <w:rsid w:val="00952DF9"/>
    <w:rsid w:val="0095421D"/>
    <w:rsid w:val="00960C86"/>
    <w:rsid w:val="0096281F"/>
    <w:rsid w:val="009767AF"/>
    <w:rsid w:val="00981F58"/>
    <w:rsid w:val="00986D0A"/>
    <w:rsid w:val="009935C0"/>
    <w:rsid w:val="009E3E86"/>
    <w:rsid w:val="00A118A2"/>
    <w:rsid w:val="00A23F26"/>
    <w:rsid w:val="00A4001C"/>
    <w:rsid w:val="00A40AAB"/>
    <w:rsid w:val="00A46D01"/>
    <w:rsid w:val="00A70816"/>
    <w:rsid w:val="00A7191B"/>
    <w:rsid w:val="00A73590"/>
    <w:rsid w:val="00A7636D"/>
    <w:rsid w:val="00A9138E"/>
    <w:rsid w:val="00AC1C89"/>
    <w:rsid w:val="00AD381B"/>
    <w:rsid w:val="00AD557D"/>
    <w:rsid w:val="00AD7484"/>
    <w:rsid w:val="00AF5B5B"/>
    <w:rsid w:val="00AF5D1A"/>
    <w:rsid w:val="00B017F9"/>
    <w:rsid w:val="00B07213"/>
    <w:rsid w:val="00B10A05"/>
    <w:rsid w:val="00B236CC"/>
    <w:rsid w:val="00B26DEE"/>
    <w:rsid w:val="00B44D86"/>
    <w:rsid w:val="00B54167"/>
    <w:rsid w:val="00B62E06"/>
    <w:rsid w:val="00B64B1D"/>
    <w:rsid w:val="00B9671B"/>
    <w:rsid w:val="00BA1D31"/>
    <w:rsid w:val="00C164D3"/>
    <w:rsid w:val="00C20670"/>
    <w:rsid w:val="00C224FD"/>
    <w:rsid w:val="00C30D9C"/>
    <w:rsid w:val="00C5202A"/>
    <w:rsid w:val="00C63604"/>
    <w:rsid w:val="00C86713"/>
    <w:rsid w:val="00C875E8"/>
    <w:rsid w:val="00C92035"/>
    <w:rsid w:val="00CC2A72"/>
    <w:rsid w:val="00CC3FB5"/>
    <w:rsid w:val="00CC4D1F"/>
    <w:rsid w:val="00CD2067"/>
    <w:rsid w:val="00CD47BC"/>
    <w:rsid w:val="00D34984"/>
    <w:rsid w:val="00D36C35"/>
    <w:rsid w:val="00D56C45"/>
    <w:rsid w:val="00D5786E"/>
    <w:rsid w:val="00D75313"/>
    <w:rsid w:val="00DD7E19"/>
    <w:rsid w:val="00E14324"/>
    <w:rsid w:val="00E16ACD"/>
    <w:rsid w:val="00E17134"/>
    <w:rsid w:val="00E25EBC"/>
    <w:rsid w:val="00E66550"/>
    <w:rsid w:val="00E70DCB"/>
    <w:rsid w:val="00E877BF"/>
    <w:rsid w:val="00EA1767"/>
    <w:rsid w:val="00EB0929"/>
    <w:rsid w:val="00EB0FA5"/>
    <w:rsid w:val="00EC01DD"/>
    <w:rsid w:val="00EC35E3"/>
    <w:rsid w:val="00ED7195"/>
    <w:rsid w:val="00EE358F"/>
    <w:rsid w:val="00F0414F"/>
    <w:rsid w:val="00F070F3"/>
    <w:rsid w:val="00F23AA1"/>
    <w:rsid w:val="00F27AAF"/>
    <w:rsid w:val="00F31BEC"/>
    <w:rsid w:val="00F5782B"/>
    <w:rsid w:val="00F647E0"/>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93D09"/>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nhideWhenUsed/>
    <w:rsid w:val="006A38F7"/>
    <w:rPr>
      <w:sz w:val="20"/>
    </w:rPr>
  </w:style>
  <w:style w:type="character" w:customStyle="1" w:styleId="CommentTextChar">
    <w:name w:val="Comment Text Char"/>
    <w:basedOn w:val="DefaultParagraphFont"/>
    <w:link w:val="CommentText"/>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C0B01"/>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3C0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pe.ed.gov/secur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ed.gov/secur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ope.ed.gov/secu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B31B936B-51B3-4CD8-BA18-BD66B107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7</cp:revision>
  <dcterms:created xsi:type="dcterms:W3CDTF">2021-02-25T17:09:00Z</dcterms:created>
  <dcterms:modified xsi:type="dcterms:W3CDTF">2021-05-03T13:22:00Z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