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6704" w:rsidR="00CE6704" w:rsidP="00CE6704" w:rsidRDefault="00CE6704" w14:paraId="3222AC89" w14:textId="77777777">
      <w:pPr>
        <w:widowControl w:val="0"/>
        <w:tabs>
          <w:tab w:val="left" w:pos="720"/>
          <w:tab w:val="left" w:pos="1440"/>
          <w:tab w:val="left" w:pos="2880"/>
          <w:tab w:val="left" w:pos="4320"/>
          <w:tab w:val="left" w:pos="5760"/>
        </w:tabs>
        <w:autoSpaceDE w:val="0"/>
        <w:autoSpaceDN w:val="0"/>
        <w:adjustRightInd w:val="0"/>
        <w:spacing w:after="0" w:line="240" w:lineRule="auto"/>
        <w:rPr>
          <w:rFonts w:ascii="Times New Roman" w:hAnsi="Times New Roman" w:eastAsia="Times New Roman" w:cs="Times New Roman"/>
          <w:b/>
          <w:bCs/>
          <w:color w:val="000000"/>
          <w:sz w:val="23"/>
          <w:szCs w:val="23"/>
        </w:rPr>
      </w:pPr>
      <w:bookmarkStart w:name="_GoBack" w:id="0"/>
      <w:bookmarkEnd w:id="0"/>
      <w:r w:rsidRPr="00CE6704">
        <w:rPr>
          <w:rFonts w:ascii="Times New Roman" w:hAnsi="Times New Roman" w:eastAsia="Times New Roman" w:cs="Times New Roman"/>
          <w:b/>
          <w:bCs/>
          <w:color w:val="000000"/>
          <w:sz w:val="23"/>
          <w:szCs w:val="23"/>
        </w:rPr>
        <w:t>DEPARTMENT OF TRANSPORTATION</w:t>
      </w:r>
    </w:p>
    <w:p w:rsidRPr="00CE6704" w:rsidR="00CE6704" w:rsidP="00CE6704" w:rsidRDefault="00CE6704" w14:paraId="7741C4F4" w14:textId="77777777">
      <w:pPr>
        <w:widowControl w:val="0"/>
        <w:tabs>
          <w:tab w:val="left" w:pos="720"/>
          <w:tab w:val="left" w:pos="1440"/>
          <w:tab w:val="left" w:pos="2880"/>
          <w:tab w:val="left" w:pos="4320"/>
          <w:tab w:val="left" w:pos="5760"/>
        </w:tabs>
        <w:autoSpaceDE w:val="0"/>
        <w:autoSpaceDN w:val="0"/>
        <w:adjustRightInd w:val="0"/>
        <w:spacing w:after="0" w:line="240" w:lineRule="auto"/>
        <w:rPr>
          <w:rFonts w:ascii="Times New Roman" w:hAnsi="Times New Roman" w:eastAsia="Times New Roman" w:cs="Times New Roman"/>
          <w:color w:val="000000"/>
          <w:sz w:val="23"/>
          <w:szCs w:val="23"/>
        </w:rPr>
      </w:pPr>
    </w:p>
    <w:p w:rsidRPr="00CE6704" w:rsidR="00CE6704" w:rsidP="00CE6704" w:rsidRDefault="00CE6704" w14:paraId="312DC5E5"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Federal Transit Administration</w:t>
      </w:r>
    </w:p>
    <w:p w:rsidRPr="00CE6704" w:rsidR="00CE6704" w:rsidP="00CE6704" w:rsidRDefault="00CE6704" w14:paraId="440DA268" w14:textId="78A7653C">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[FTA Docket No.  FTA </w:t>
      </w:r>
      <w:r w:rsidRPr="00CE6704">
        <w:rPr>
          <w:rFonts w:ascii="Times New Roman" w:hAnsi="Times New Roman" w:eastAsia="Times New Roman" w:cs="Times New Roman"/>
          <w:b/>
          <w:color w:val="000000"/>
          <w:sz w:val="24"/>
          <w:szCs w:val="24"/>
        </w:rPr>
        <w:t>2021-</w:t>
      </w:r>
      <w:r w:rsidR="00B67C2D">
        <w:rPr>
          <w:rFonts w:ascii="Times New Roman" w:hAnsi="Times New Roman" w:eastAsia="Times New Roman" w:cs="Times New Roman"/>
          <w:b/>
          <w:color w:val="000000"/>
          <w:sz w:val="24"/>
          <w:szCs w:val="24"/>
        </w:rPr>
        <w:t>0002]</w:t>
      </w:r>
    </w:p>
    <w:p w:rsidRPr="00CE6704" w:rsidR="00CE6704" w:rsidP="00CE6704" w:rsidRDefault="00CE6704" w14:paraId="5A1C3CCE"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Agency Information Collection Activity under OMB Review</w:t>
      </w:r>
    </w:p>
    <w:p w:rsidRPr="00CE6704" w:rsidR="00CE6704" w:rsidP="00CE6704" w:rsidRDefault="00CE6704" w14:paraId="0855A08D"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bCs/>
          <w:color w:val="000000"/>
          <w:sz w:val="23"/>
          <w:szCs w:val="23"/>
        </w:rPr>
      </w:pPr>
    </w:p>
    <w:p w:rsidRPr="00CE6704" w:rsidR="00CE6704" w:rsidP="00CE6704" w:rsidRDefault="00CE6704" w14:paraId="57FD0269"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AGENCY:  </w:t>
      </w:r>
      <w:r w:rsidRPr="00CE6704">
        <w:rPr>
          <w:rFonts w:ascii="Times New Roman" w:hAnsi="Times New Roman" w:eastAsia="Times New Roman" w:cs="Times New Roman"/>
          <w:color w:val="000000"/>
          <w:sz w:val="23"/>
          <w:szCs w:val="23"/>
        </w:rPr>
        <w:t>Federal Transit Administration, DOT.</w:t>
      </w:r>
    </w:p>
    <w:p w:rsidRPr="00CE6704" w:rsidR="00CE6704" w:rsidP="00CE6704" w:rsidRDefault="00CE6704" w14:paraId="20525109"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ACTION:  </w:t>
      </w:r>
      <w:r w:rsidRPr="00CE6704">
        <w:rPr>
          <w:rFonts w:ascii="Times New Roman" w:hAnsi="Times New Roman" w:eastAsia="Times New Roman" w:cs="Times New Roman"/>
          <w:color w:val="000000"/>
          <w:sz w:val="23"/>
          <w:szCs w:val="23"/>
        </w:rPr>
        <w:t>Notice of request for emergency OMB approval.</w:t>
      </w:r>
    </w:p>
    <w:p w:rsidRPr="00CE6704" w:rsidR="00CE6704" w:rsidP="00CE6704" w:rsidRDefault="00CE6704" w14:paraId="10FB8669" w14:textId="4A6BF263">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SUMMARY:</w:t>
      </w:r>
      <w:r w:rsidRPr="00CE6704">
        <w:rPr>
          <w:rFonts w:ascii="Times New Roman" w:hAnsi="Times New Roman" w:eastAsia="Times New Roman" w:cs="Times New Roman"/>
          <w:color w:val="000000"/>
          <w:sz w:val="23"/>
          <w:szCs w:val="23"/>
        </w:rPr>
        <w:t xml:space="preserve">  In compliance with the Paperwork Reduction Act of 1995, this notice announces that the Information Collection Requirements (ICRs) abstracted below have been forwarded to the Office of Management and Budget (OMB) for review </w:t>
      </w:r>
      <w:r w:rsidRPr="00CE6704">
        <w:rPr>
          <w:rFonts w:ascii="Times New Roman" w:hAnsi="Times New Roman" w:eastAsia="Calibri" w:cs="Times New Roman"/>
          <w:bCs/>
          <w:color w:val="000000"/>
          <w:sz w:val="24"/>
          <w:szCs w:val="24"/>
        </w:rPr>
        <w:t>for an emergency approval of a new, mandatory information collection.  The FTA requests OMB approve this collection within 15 days.  The FTA is collecting this information to inform FTA actions to support the transit industry’s COVID-19 recovery efforts.</w:t>
      </w:r>
      <w:r w:rsidR="00E539DB">
        <w:rPr>
          <w:rFonts w:ascii="Times New Roman" w:hAnsi="Times New Roman" w:eastAsia="Calibri" w:cs="Times New Roman"/>
          <w:bCs/>
          <w:color w:val="000000"/>
          <w:sz w:val="24"/>
          <w:szCs w:val="24"/>
        </w:rPr>
        <w:t xml:space="preserve"> </w:t>
      </w:r>
      <w:r w:rsidRPr="00CE6704">
        <w:rPr>
          <w:rFonts w:ascii="Times New Roman" w:hAnsi="Times New Roman" w:eastAsia="Times New Roman" w:cs="Times New Roman"/>
          <w:color w:val="000000"/>
          <w:sz w:val="23"/>
          <w:szCs w:val="23"/>
        </w:rPr>
        <w:t xml:space="preserve"> The ICR</w:t>
      </w:r>
      <w:r w:rsidR="00953257">
        <w:rPr>
          <w:rFonts w:ascii="Times New Roman" w:hAnsi="Times New Roman" w:eastAsia="Times New Roman" w:cs="Times New Roman"/>
          <w:color w:val="000000"/>
          <w:sz w:val="23"/>
          <w:szCs w:val="23"/>
        </w:rPr>
        <w:t>s</w:t>
      </w:r>
      <w:r w:rsidRPr="00CE6704">
        <w:rPr>
          <w:rFonts w:ascii="Times New Roman" w:hAnsi="Times New Roman" w:eastAsia="Times New Roman" w:cs="Times New Roman"/>
          <w:color w:val="000000"/>
          <w:sz w:val="23"/>
          <w:szCs w:val="23"/>
        </w:rPr>
        <w:t xml:space="preserve"> describe the nature of the information collection and their expected burdens.  </w:t>
      </w:r>
    </w:p>
    <w:p w:rsidRPr="00CE6704" w:rsidR="00CE6704" w:rsidP="00CE6704" w:rsidRDefault="00CE6704" w14:paraId="1C603034"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color w:val="000000"/>
          <w:sz w:val="23"/>
          <w:szCs w:val="23"/>
        </w:rPr>
        <w:t>DATES:</w:t>
      </w:r>
      <w:r w:rsidRPr="00CE6704">
        <w:rPr>
          <w:rFonts w:ascii="Times New Roman" w:hAnsi="Times New Roman" w:eastAsia="Times New Roman" w:cs="Times New Roman"/>
          <w:color w:val="000000"/>
          <w:sz w:val="23"/>
          <w:szCs w:val="23"/>
        </w:rPr>
        <w:t xml:space="preserve"> Comments must be submitted on or before </w:t>
      </w:r>
      <w:r w:rsidRPr="00CE6704">
        <w:rPr>
          <w:rFonts w:ascii="Times New Roman" w:hAnsi="Times New Roman" w:eastAsia="Times New Roman" w:cs="Times New Roman"/>
          <w:b/>
          <w:color w:val="000000"/>
          <w:sz w:val="23"/>
          <w:szCs w:val="23"/>
        </w:rPr>
        <w:t>[INSERT DATE 15 DAYS AFTER DATE OF PUBLICATION IN THE FEDERAL REGISTER]</w:t>
      </w:r>
      <w:r w:rsidRPr="00CE6704">
        <w:rPr>
          <w:rFonts w:ascii="Times New Roman" w:hAnsi="Times New Roman" w:eastAsia="Times New Roman" w:cs="Times New Roman"/>
          <w:color w:val="000000"/>
          <w:sz w:val="23"/>
          <w:szCs w:val="23"/>
        </w:rPr>
        <w:t>.</w:t>
      </w:r>
    </w:p>
    <w:p w:rsidRPr="00141379" w:rsidR="00141379" w:rsidP="00141379" w:rsidRDefault="00CE6704" w14:paraId="6F216F7A" w14:textId="32D5B76C">
      <w:pPr>
        <w:widowControl w:val="0"/>
        <w:spacing w:after="0" w:line="480" w:lineRule="auto"/>
        <w:rPr>
          <w:rFonts w:ascii="Times New Roman" w:hAnsi="Times New Roman" w:eastAsia="Times New Roman" w:cs="Times New Roman"/>
          <w:bCs/>
          <w:iCs/>
          <w:color w:val="000000"/>
          <w:sz w:val="23"/>
          <w:szCs w:val="23"/>
        </w:rPr>
      </w:pPr>
      <w:r w:rsidRPr="00CE6704">
        <w:rPr>
          <w:rFonts w:ascii="Times New Roman" w:hAnsi="Times New Roman" w:eastAsia="Times New Roman" w:cs="Times New Roman"/>
          <w:b/>
          <w:bCs/>
          <w:color w:val="000000"/>
          <w:sz w:val="23"/>
          <w:szCs w:val="23"/>
        </w:rPr>
        <w:t>ADDRESSES:</w:t>
      </w:r>
      <w:r w:rsidRPr="00CE6704">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color w:val="000000"/>
          <w:sz w:val="23"/>
          <w:szCs w:val="23"/>
        </w:rPr>
        <w:t xml:space="preserve">Written comments and recommendations for the proposed information collection should be sent within 15 days of publication of this notice to </w:t>
      </w:r>
      <w:hyperlink w:history="1" r:id="rId11">
        <w:r w:rsidRPr="00AA0B85" w:rsidR="00141379">
          <w:rPr>
            <w:rStyle w:val="Hyperlink"/>
            <w:rFonts w:ascii="Times New Roman" w:hAnsi="Times New Roman" w:eastAsia="Times New Roman" w:cs="Times New Roman"/>
            <w:sz w:val="23"/>
            <w:szCs w:val="23"/>
          </w:rPr>
          <w:t>www.reginfo.gov/public/do/PRAMain</w:t>
        </w:r>
      </w:hyperlink>
      <w:r w:rsidRPr="00AA0B85" w:rsidR="00141379">
        <w:rPr>
          <w:rFonts w:ascii="Times New Roman" w:hAnsi="Times New Roman" w:eastAsia="Times New Roman" w:cs="Times New Roman"/>
          <w:color w:val="000000"/>
          <w:sz w:val="23"/>
          <w:szCs w:val="23"/>
          <w:u w:val="single"/>
        </w:rPr>
        <w:t>.</w:t>
      </w:r>
      <w:r w:rsidRPr="00AA0B85" w:rsidR="00141379">
        <w:rPr>
          <w:rFonts w:ascii="Times New Roman" w:hAnsi="Times New Roman" w:eastAsia="Times New Roman" w:cs="Times New Roman"/>
          <w:color w:val="000000"/>
          <w:sz w:val="23"/>
          <w:szCs w:val="23"/>
        </w:rPr>
        <w:t xml:space="preserve"> </w:t>
      </w:r>
      <w:r w:rsidR="00857891">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bCs/>
          <w:color w:val="000000"/>
          <w:sz w:val="23"/>
          <w:szCs w:val="23"/>
        </w:rPr>
        <w:t xml:space="preserve">All comments received are part of the public record.  Comments will generally be posted without change. </w:t>
      </w:r>
      <w:r w:rsidR="00857891">
        <w:rPr>
          <w:rFonts w:ascii="Times New Roman" w:hAnsi="Times New Roman" w:eastAsia="Times New Roman" w:cs="Times New Roman"/>
          <w:bCs/>
          <w:color w:val="000000"/>
          <w:sz w:val="23"/>
          <w:szCs w:val="23"/>
        </w:rPr>
        <w:t xml:space="preserve"> </w:t>
      </w:r>
      <w:r w:rsidRPr="00AA0B85" w:rsidR="00141379">
        <w:rPr>
          <w:rFonts w:ascii="Times New Roman" w:hAnsi="Times New Roman" w:eastAsia="Times New Roman" w:cs="Times New Roman"/>
          <w:bCs/>
          <w:iCs/>
          <w:color w:val="000000"/>
          <w:sz w:val="23"/>
          <w:szCs w:val="23"/>
        </w:rPr>
        <w:t>Upon receiving the requested six–month emergency approval by OMB, FTA will follow the normal PRA procedures to obtain extended approval for this proposed information collection.</w:t>
      </w:r>
    </w:p>
    <w:p w:rsidRPr="00CE6704" w:rsidR="00CE6704" w:rsidP="00141379" w:rsidRDefault="00CE6704" w14:paraId="1C01C69A" w14:textId="296A53E6">
      <w:pPr>
        <w:widowControl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FOR FURTHER INFORMATION CONTACT:  </w:t>
      </w:r>
      <w:r w:rsidRPr="00CE6704">
        <w:rPr>
          <w:rFonts w:ascii="Times New Roman" w:hAnsi="Times New Roman" w:eastAsia="Times New Roman" w:cs="Times New Roman"/>
          <w:bCs/>
          <w:color w:val="000000"/>
          <w:sz w:val="23"/>
          <w:szCs w:val="23"/>
        </w:rPr>
        <w:t>Candace Key</w:t>
      </w:r>
      <w:r w:rsidRPr="00CE6704">
        <w:rPr>
          <w:rFonts w:ascii="Times New Roman" w:hAnsi="Times New Roman" w:eastAsia="Times New Roman" w:cs="Times New Roman"/>
          <w:color w:val="000000"/>
          <w:sz w:val="23"/>
          <w:szCs w:val="23"/>
        </w:rPr>
        <w:t>, Office of Transit Safety and Oversight -</w:t>
      </w:r>
      <w:r w:rsidRPr="00CE6704">
        <w:rPr>
          <w:rFonts w:ascii="Times New Roman" w:hAnsi="Times New Roman" w:eastAsia="Times New Roman" w:cs="Times New Roman"/>
          <w:sz w:val="24"/>
          <w:szCs w:val="24"/>
        </w:rPr>
        <w:t xml:space="preserve"> System Safety Division</w:t>
      </w:r>
      <w:r w:rsidRPr="00CE6704">
        <w:rPr>
          <w:rFonts w:ascii="Times New Roman" w:hAnsi="Times New Roman" w:eastAsia="Times New Roman" w:cs="Times New Roman"/>
          <w:color w:val="000000"/>
          <w:sz w:val="23"/>
          <w:szCs w:val="23"/>
        </w:rPr>
        <w:t xml:space="preserve">, 1200 New Jersey Avenue., SE., Mail Stop TSO-10, Washington, DC 20590 (202) 366-1783 or </w:t>
      </w:r>
      <w:hyperlink w:history="1" r:id="rId12">
        <w:r w:rsidRPr="00CE6704">
          <w:rPr>
            <w:rFonts w:ascii="Times New Roman" w:hAnsi="Times New Roman" w:eastAsia="Times New Roman" w:cs="Times New Roman"/>
            <w:color w:val="0000FF"/>
            <w:sz w:val="23"/>
            <w:szCs w:val="23"/>
            <w:u w:val="single"/>
          </w:rPr>
          <w:t>candace.key@dot.gov</w:t>
        </w:r>
      </w:hyperlink>
      <w:r w:rsidRPr="00D72F38" w:rsidR="00D72F38">
        <w:rPr>
          <w:rFonts w:ascii="Times New Roman" w:hAnsi="Times New Roman" w:eastAsia="Times New Roman" w:cs="Times New Roman"/>
          <w:sz w:val="23"/>
          <w:szCs w:val="23"/>
        </w:rPr>
        <w:t>.</w:t>
      </w:r>
    </w:p>
    <w:p w:rsidRPr="00CE6704" w:rsidR="00CE6704" w:rsidP="00CE6704" w:rsidRDefault="00CE6704" w14:paraId="0B2CB9FF"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p>
    <w:p w:rsidRPr="00CE6704" w:rsidR="00CE6704" w:rsidP="00CE6704" w:rsidRDefault="00CE6704" w14:paraId="4DE81A04"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snapToGrid w:val="0"/>
          <w:color w:val="000000"/>
          <w:sz w:val="23"/>
          <w:szCs w:val="23"/>
        </w:rPr>
      </w:pPr>
      <w:r w:rsidRPr="00CE6704">
        <w:rPr>
          <w:rFonts w:ascii="Times New Roman" w:hAnsi="Times New Roman" w:eastAsia="Times New Roman" w:cs="Times New Roman"/>
          <w:b/>
          <w:snapToGrid w:val="0"/>
          <w:color w:val="000000"/>
          <w:sz w:val="23"/>
          <w:szCs w:val="23"/>
        </w:rPr>
        <w:t>SUPPLEMENTARY INFORMATION:</w:t>
      </w:r>
    </w:p>
    <w:p w:rsidRPr="00CE6704" w:rsidR="00CE6704" w:rsidP="00CE6704" w:rsidRDefault="00CE6704" w14:paraId="5C3AF600" w14:textId="77777777">
      <w:pPr>
        <w:widowControl w:val="0"/>
        <w:spacing w:after="0" w:line="480" w:lineRule="auto"/>
        <w:rPr>
          <w:rFonts w:ascii="Times New Roman" w:hAnsi="Times New Roman" w:eastAsia="Times New Roman" w:cs="Times New Roman"/>
          <w:sz w:val="24"/>
          <w:szCs w:val="20"/>
        </w:rPr>
      </w:pPr>
      <w:r w:rsidRPr="00CE6704">
        <w:rPr>
          <w:rFonts w:ascii="Times New Roman" w:hAnsi="Times New Roman" w:eastAsia="Calibri" w:cs="Times New Roman"/>
          <w:color w:val="000000"/>
          <w:sz w:val="24"/>
          <w:szCs w:val="24"/>
        </w:rPr>
        <w:t xml:space="preserve">FTA requests public comment on this information collection, including (a) whether the proposed collection of information is necessary for the proper performance of the functions of the agency; (b) the accuracy of the agency's estimate of the burden (including hours and cost); (c) ways for FTA to enhance the quality, utility and clarity of the information collection; and (d) ways to minimize the burden of the collection of information on respondents, including through the use of automated collection techniques or other forms of information technology.  Comments submitted in response to this notice will be summarized and/or included in the request for OMB approval of this information collection.  </w:t>
      </w:r>
    </w:p>
    <w:p w:rsidRPr="00CE6704" w:rsidR="00CE6704" w:rsidP="00CE6704" w:rsidRDefault="00CE6704" w14:paraId="5CFC4314"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snapToGrid w:val="0"/>
          <w:color w:val="000000"/>
          <w:sz w:val="24"/>
          <w:szCs w:val="24"/>
        </w:rPr>
        <w:t>The summaries below describe the nature of the information collection requirements (ICRs) and the expected burden.  The requirements are being submitted for clearance by OMB as required by the PRA.</w:t>
      </w:r>
    </w:p>
    <w:p w:rsidRPr="00CE6704" w:rsidR="00CE6704" w:rsidP="00CE6704" w:rsidRDefault="00CE6704" w14:paraId="54A63161" w14:textId="24BA4840">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Cs/>
          <w:color w:val="000000"/>
          <w:sz w:val="24"/>
          <w:szCs w:val="24"/>
        </w:rPr>
      </w:pPr>
      <w:r w:rsidRPr="00CE6704">
        <w:rPr>
          <w:rFonts w:ascii="Times New Roman" w:hAnsi="Times New Roman" w:eastAsia="Times New Roman" w:cs="Times New Roman"/>
          <w:i/>
          <w:snapToGrid w:val="0"/>
          <w:color w:val="000000"/>
          <w:sz w:val="24"/>
          <w:szCs w:val="24"/>
        </w:rPr>
        <w:t>Title:</w:t>
      </w:r>
      <w:r w:rsidRPr="00CE6704">
        <w:rPr>
          <w:rFonts w:ascii="Times New Roman" w:hAnsi="Times New Roman" w:eastAsia="Times New Roman" w:cs="Times New Roman"/>
          <w:b/>
          <w:snapToGrid w:val="0"/>
          <w:color w:val="000000"/>
          <w:sz w:val="24"/>
          <w:szCs w:val="24"/>
        </w:rPr>
        <w:t xml:space="preserve"> </w:t>
      </w:r>
      <w:r w:rsidRPr="00167831" w:rsidR="00167831">
        <w:rPr>
          <w:rFonts w:ascii="Times New Roman" w:hAnsi="Times New Roman" w:eastAsia="Times New Roman" w:cs="Times New Roman"/>
          <w:bCs/>
          <w:snapToGrid w:val="0"/>
          <w:color w:val="000000"/>
          <w:sz w:val="24"/>
          <w:szCs w:val="24"/>
        </w:rPr>
        <w:t>Transit COVID-19 Response Program</w:t>
      </w:r>
      <w:r w:rsidR="00167831">
        <w:rPr>
          <w:rFonts w:ascii="Times New Roman" w:hAnsi="Times New Roman" w:eastAsia="Times New Roman" w:cs="Times New Roman"/>
          <w:b/>
          <w:snapToGrid w:val="0"/>
          <w:color w:val="000000"/>
          <w:sz w:val="24"/>
          <w:szCs w:val="24"/>
        </w:rPr>
        <w:t xml:space="preserve"> </w:t>
      </w:r>
      <w:r w:rsidRPr="00CE6704">
        <w:rPr>
          <w:rFonts w:ascii="Times New Roman" w:hAnsi="Times New Roman" w:eastAsia="Times New Roman" w:cs="Times New Roman"/>
          <w:snapToGrid w:val="0"/>
          <w:color w:val="000000"/>
          <w:sz w:val="24"/>
          <w:szCs w:val="24"/>
        </w:rPr>
        <w:t xml:space="preserve"> </w:t>
      </w:r>
    </w:p>
    <w:p w:rsidRPr="00CE6704" w:rsidR="00CE6704" w:rsidP="00CE6704" w:rsidRDefault="00CE6704" w14:paraId="06C12B49"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i/>
          <w:snapToGrid w:val="0"/>
          <w:color w:val="000000"/>
          <w:sz w:val="24"/>
          <w:szCs w:val="24"/>
        </w:rPr>
        <w:t>OMB Control Number</w:t>
      </w:r>
      <w:r w:rsidRPr="00CE6704">
        <w:rPr>
          <w:rFonts w:ascii="Times New Roman" w:hAnsi="Times New Roman" w:eastAsia="Times New Roman" w:cs="Times New Roman"/>
          <w:snapToGrid w:val="0"/>
          <w:color w:val="000000"/>
          <w:sz w:val="24"/>
          <w:szCs w:val="24"/>
        </w:rPr>
        <w:t>: 2132-</w:t>
      </w:r>
      <w:r w:rsidRPr="00B67C2D">
        <w:rPr>
          <w:rFonts w:ascii="Times New Roman" w:hAnsi="Times New Roman" w:eastAsia="Times New Roman" w:cs="Times New Roman"/>
          <w:snapToGrid w:val="0"/>
          <w:color w:val="000000"/>
          <w:sz w:val="24"/>
          <w:szCs w:val="24"/>
        </w:rPr>
        <w:t>TBD</w:t>
      </w:r>
    </w:p>
    <w:p w:rsidRPr="00CE6704" w:rsidR="00CE6704" w:rsidP="00CE6704" w:rsidRDefault="00CE6704" w14:paraId="3BA64937"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i/>
          <w:snapToGrid w:val="0"/>
          <w:color w:val="000000"/>
          <w:sz w:val="24"/>
          <w:szCs w:val="24"/>
        </w:rPr>
        <w:t>Type of Request</w:t>
      </w:r>
      <w:r w:rsidRPr="00CE6704">
        <w:rPr>
          <w:rFonts w:ascii="Times New Roman" w:hAnsi="Times New Roman" w:eastAsia="Times New Roman" w:cs="Times New Roman"/>
          <w:snapToGrid w:val="0"/>
          <w:color w:val="000000"/>
          <w:sz w:val="24"/>
          <w:szCs w:val="24"/>
        </w:rPr>
        <w:t xml:space="preserve">: Request for emergency approval of an information collection </w:t>
      </w:r>
    </w:p>
    <w:p w:rsidRPr="00CE6704" w:rsidR="00CE6704" w:rsidP="00CE6704" w:rsidRDefault="00CE6704" w14:paraId="75539792" w14:textId="38A05779">
      <w:pPr>
        <w:spacing w:after="0" w:line="480" w:lineRule="auto"/>
        <w:outlineLvl w:val="1"/>
        <w:rPr>
          <w:rFonts w:ascii="Times New Roman" w:hAnsi="Times New Roman" w:eastAsia="Times New Roman" w:cs="Times New Roman"/>
          <w:bCs/>
          <w:sz w:val="24"/>
          <w:szCs w:val="24"/>
        </w:rPr>
      </w:pPr>
      <w:r w:rsidRPr="00CE6704">
        <w:rPr>
          <w:rFonts w:ascii="Times New Roman" w:hAnsi="Times New Roman" w:eastAsia="Times New Roman" w:cs="Times New Roman"/>
          <w:i/>
          <w:snapToGrid w:val="0"/>
          <w:color w:val="000000"/>
          <w:sz w:val="24"/>
          <w:szCs w:val="24"/>
        </w:rPr>
        <w:t>Abstract:</w:t>
      </w:r>
      <w:bookmarkStart w:name="_Hlk48144584" w:id="1"/>
      <w:r w:rsidRPr="00CE6704">
        <w:rPr>
          <w:rFonts w:ascii="Times New Roman" w:hAnsi="Times New Roman" w:eastAsia="Times New Roman" w:cs="Times New Roman"/>
          <w:sz w:val="24"/>
          <w:szCs w:val="24"/>
        </w:rPr>
        <w:t xml:space="preserve"> </w:t>
      </w:r>
      <w:r w:rsidRPr="00CE6704">
        <w:rPr>
          <w:rFonts w:ascii="Times New Roman" w:hAnsi="Times New Roman" w:eastAsia="Times New Roman" w:cs="Times New Roman"/>
          <w:bCs/>
          <w:sz w:val="24"/>
          <w:szCs w:val="24"/>
        </w:rPr>
        <w:t xml:space="preserve">COVID-19 continues to pose significant challenges for the transit industry.  Numerous transit providers have suspended service and a greater number have reduced service.  Yet, throughout the COVID-19 public health emergency, transit agencies across the country continue to provide millions of trips to lifeline services, including transporting healthcare personnel and other essential workers on the front line of the Nation’s COVID-19 response.  Transit agencies also offer additional essential services to support communities during the public health emergency, such as meal delivery and Wi-Fi access in underserved areas, and have begun </w:t>
      </w:r>
      <w:r w:rsidRPr="00CE6704">
        <w:rPr>
          <w:rFonts w:ascii="Times New Roman" w:hAnsi="Times New Roman" w:eastAsia="Times New Roman" w:cs="Times New Roman"/>
          <w:bCs/>
          <w:sz w:val="24"/>
          <w:szCs w:val="24"/>
        </w:rPr>
        <w:lastRenderedPageBreak/>
        <w:t>offering transportation to vaccination sites.  Accordingly, the Cybersecurity and Infrastructure Security Agency designates transit workers as essential critical infrastructure workers.</w:t>
      </w:r>
    </w:p>
    <w:p w:rsidRPr="00CE6704" w:rsidR="00CE6704" w:rsidP="00CE6704" w:rsidRDefault="00CE6704" w14:paraId="22EABF04" w14:textId="77777777">
      <w:pPr>
        <w:spacing w:after="0" w:line="480" w:lineRule="auto"/>
        <w:outlineLvl w:val="1"/>
        <w:rPr>
          <w:rFonts w:ascii="Times New Roman" w:hAnsi="Times New Roman" w:eastAsia="Times New Roman" w:cs="Times New Roman"/>
          <w:bCs/>
          <w:sz w:val="24"/>
          <w:szCs w:val="24"/>
        </w:rPr>
      </w:pPr>
      <w:r w:rsidRPr="00CE6704">
        <w:rPr>
          <w:rFonts w:ascii="Times New Roman" w:hAnsi="Times New Roman" w:eastAsia="Times New Roman" w:cs="Times New Roman"/>
          <w:bCs/>
          <w:sz w:val="24"/>
          <w:szCs w:val="24"/>
        </w:rPr>
        <w:t xml:space="preserve">Transit agencies and other stakeholders have expressed concerns about the risk of COVID-19 to the transit industry and, along with the FTA, have taken steps to address these concerns.  Numerous transit agencies have implemented mitigations to limit the transmission of SARS-CoV-2, the virus that causes COVID-19, among their workers and within their systems.  Despite these efforts, frontline transit workers remain at high risk for work-related exposure to SARS-CoV-2 because their work-related duties must be performed on-site and involve being </w:t>
      </w:r>
      <w:proofErr w:type="gramStart"/>
      <w:r w:rsidRPr="00CE6704">
        <w:rPr>
          <w:rFonts w:ascii="Times New Roman" w:hAnsi="Times New Roman" w:eastAsia="Times New Roman" w:cs="Times New Roman"/>
          <w:bCs/>
          <w:sz w:val="24"/>
          <w:szCs w:val="24"/>
        </w:rPr>
        <w:t>in close proximity</w:t>
      </w:r>
      <w:proofErr w:type="gramEnd"/>
      <w:r w:rsidRPr="00CE6704">
        <w:rPr>
          <w:rFonts w:ascii="Times New Roman" w:hAnsi="Times New Roman" w:eastAsia="Times New Roman" w:cs="Times New Roman"/>
          <w:bCs/>
          <w:sz w:val="24"/>
          <w:szCs w:val="24"/>
        </w:rPr>
        <w:t xml:space="preserve"> (&lt;6 feet) to the public or to coworkers.  In addition, many transit workers fall within racial and socioeconomic demographics that are at increased risk of getting sick and dying from COVID-19. </w:t>
      </w:r>
    </w:p>
    <w:p w:rsidR="000073FE" w:rsidP="00CE6704" w:rsidRDefault="00CE6704" w14:paraId="3FF121D1" w14:textId="6F6B3E6F">
      <w:pPr>
        <w:spacing w:after="0" w:line="480" w:lineRule="auto"/>
        <w:outlineLvl w:val="1"/>
      </w:pPr>
      <w:r w:rsidRPr="00CE6704">
        <w:rPr>
          <w:rFonts w:ascii="Times New Roman" w:hAnsi="Times New Roman" w:eastAsia="Times New Roman" w:cs="Times New Roman"/>
          <w:bCs/>
          <w:sz w:val="24"/>
          <w:szCs w:val="24"/>
        </w:rPr>
        <w:t xml:space="preserve">In December 2020, the U.S. Food and Drug Administration issued Emergency Use Authorizations for two COVID-19 vaccines.  Most States have prioritized distribution of the vaccine to their populations consistent with </w:t>
      </w:r>
      <w:r w:rsidR="004F0462">
        <w:rPr>
          <w:rFonts w:ascii="Times New Roman" w:hAnsi="Times New Roman" w:eastAsia="Times New Roman" w:cs="Times New Roman"/>
          <w:bCs/>
          <w:sz w:val="24"/>
          <w:szCs w:val="24"/>
        </w:rPr>
        <w:t xml:space="preserve">the Centers for Disease Control and </w:t>
      </w:r>
      <w:r w:rsidR="0016449A">
        <w:rPr>
          <w:rFonts w:ascii="Times New Roman" w:hAnsi="Times New Roman" w:eastAsia="Times New Roman" w:cs="Times New Roman"/>
          <w:bCs/>
          <w:sz w:val="24"/>
          <w:szCs w:val="24"/>
        </w:rPr>
        <w:t>Prevention (CDC)</w:t>
      </w:r>
      <w:r w:rsidRPr="00CE6704">
        <w:rPr>
          <w:rFonts w:ascii="Times New Roman" w:hAnsi="Times New Roman" w:eastAsia="Times New Roman" w:cs="Times New Roman"/>
          <w:bCs/>
          <w:sz w:val="24"/>
          <w:szCs w:val="24"/>
        </w:rPr>
        <w:t xml:space="preserve"> Advisory Committee on Immunization Practices (ACIP) recommendations on the allocation of COVID-19 vaccines during the first phase of vaccine delivery (Phase 1). </w:t>
      </w:r>
      <w:r w:rsidR="00E539DB">
        <w:rPr>
          <w:rFonts w:ascii="Times New Roman" w:hAnsi="Times New Roman" w:eastAsia="Times New Roman" w:cs="Times New Roman"/>
          <w:bCs/>
          <w:sz w:val="24"/>
          <w:szCs w:val="24"/>
        </w:rPr>
        <w:t xml:space="preserve"> </w:t>
      </w:r>
      <w:r w:rsidRPr="00CE6704">
        <w:rPr>
          <w:rFonts w:ascii="Times New Roman" w:hAnsi="Times New Roman" w:eastAsia="Times New Roman" w:cs="Times New Roman"/>
          <w:bCs/>
          <w:sz w:val="24"/>
          <w:szCs w:val="24"/>
        </w:rPr>
        <w:t xml:space="preserve">Essential workers, including transit workers, are recommended for vaccination in Phase 1b after health care personnel and long term care facility residents.  However, FTA’s review of State vaccination plans indicates that </w:t>
      </w:r>
      <w:r w:rsidR="00854356">
        <w:rPr>
          <w:rFonts w:ascii="Times New Roman" w:hAnsi="Times New Roman" w:eastAsia="Times New Roman" w:cs="Times New Roman"/>
          <w:bCs/>
          <w:sz w:val="24"/>
          <w:szCs w:val="24"/>
        </w:rPr>
        <w:t xml:space="preserve">many </w:t>
      </w:r>
      <w:r w:rsidRPr="00CE6704">
        <w:rPr>
          <w:rFonts w:ascii="Times New Roman" w:hAnsi="Times New Roman" w:eastAsia="Times New Roman" w:cs="Times New Roman"/>
          <w:bCs/>
          <w:sz w:val="24"/>
          <w:szCs w:val="24"/>
        </w:rPr>
        <w:t xml:space="preserve">States have prioritized transit workers differently than CDC/ACIP guidance and placed another group ahead of transit workers. </w:t>
      </w:r>
      <w:r w:rsidRPr="00CE6704" w:rsidR="00C01563">
        <w:rPr>
          <w:rFonts w:ascii="Times New Roman" w:hAnsi="Times New Roman" w:eastAsia="Times New Roman" w:cs="Times New Roman"/>
          <w:bCs/>
          <w:sz w:val="24"/>
          <w:szCs w:val="24"/>
        </w:rPr>
        <w:t xml:space="preserve">States have already begun distributing COVID-19 vaccine doses to high-risk groups, including frontline workers.  </w:t>
      </w:r>
      <w:r w:rsidR="00E539DB">
        <w:rPr>
          <w:rFonts w:ascii="Times New Roman" w:hAnsi="Times New Roman" w:eastAsia="Times New Roman" w:cs="Times New Roman"/>
          <w:bCs/>
          <w:sz w:val="24"/>
          <w:szCs w:val="24"/>
        </w:rPr>
        <w:t xml:space="preserve"> </w:t>
      </w:r>
      <w:r w:rsidRPr="00CE6704">
        <w:rPr>
          <w:rFonts w:ascii="Times New Roman" w:hAnsi="Times New Roman" w:eastAsia="Times New Roman" w:cs="Times New Roman"/>
          <w:bCs/>
          <w:sz w:val="24"/>
          <w:szCs w:val="24"/>
        </w:rPr>
        <w:t xml:space="preserve">It may take many months before all frontline transit workers can be vaccinated, though their </w:t>
      </w:r>
      <w:r w:rsidRPr="00CE6704">
        <w:rPr>
          <w:rFonts w:ascii="Times New Roman" w:hAnsi="Times New Roman" w:eastAsia="Times New Roman" w:cs="Times New Roman"/>
          <w:bCs/>
          <w:sz w:val="24"/>
          <w:szCs w:val="24"/>
        </w:rPr>
        <w:lastRenderedPageBreak/>
        <w:t xml:space="preserve">communities will continue to rely on them to provide critical transportation services every day—including transportation to vaccination sites.  </w:t>
      </w:r>
      <w:r w:rsidRPr="00FF5300" w:rsidR="00FF5300">
        <w:t xml:space="preserve"> </w:t>
      </w:r>
    </w:p>
    <w:p w:rsidRPr="00CE6704" w:rsidR="00CE6704" w:rsidP="00CE6704" w:rsidRDefault="001534DB" w14:paraId="22AEC36A" w14:textId="51E3607C">
      <w:pPr>
        <w:spacing w:after="0" w:line="480" w:lineRule="auto"/>
        <w:outlineLvl w:val="1"/>
        <w:rPr>
          <w:rFonts w:ascii="Times New Roman" w:hAnsi="Times New Roman" w:eastAsia="Times New Roman" w:cs="Times New Roman"/>
          <w:bCs/>
          <w:sz w:val="24"/>
          <w:szCs w:val="24"/>
        </w:rPr>
      </w:pPr>
      <w:r>
        <w:rPr>
          <w:rFonts w:ascii="Times New Roman" w:hAnsi="Times New Roman" w:eastAsia="Calibri" w:cs="Times New Roman"/>
          <w:bCs/>
          <w:color w:val="000000"/>
          <w:sz w:val="24"/>
          <w:szCs w:val="24"/>
        </w:rPr>
        <w:t xml:space="preserve">On January 21, 2021, President Biden issued E.O. 13998, </w:t>
      </w:r>
      <w:r w:rsidRPr="00F37AEF">
        <w:rPr>
          <w:rFonts w:ascii="Times New Roman" w:hAnsi="Times New Roman" w:eastAsia="Calibri" w:cs="Times New Roman"/>
          <w:bCs/>
          <w:color w:val="000000"/>
          <w:sz w:val="24"/>
          <w:szCs w:val="24"/>
        </w:rPr>
        <w:t>“to save lives and allow all Americans, including the millions of people employed in the transportation industry, to travel and work safely,” requiring immediate Federal action to mandate masks on public forms of transportation, including transit.</w:t>
      </w:r>
      <w:r>
        <w:rPr>
          <w:rFonts w:ascii="Times New Roman" w:hAnsi="Times New Roman" w:eastAsia="Calibri" w:cs="Times New Roman"/>
          <w:bCs/>
          <w:color w:val="000000"/>
          <w:sz w:val="24"/>
          <w:szCs w:val="24"/>
        </w:rPr>
        <w:t xml:space="preserve">  </w:t>
      </w:r>
      <w:r w:rsidRPr="00FF5300" w:rsidR="00FF5300">
        <w:rPr>
          <w:rFonts w:ascii="Times New Roman" w:hAnsi="Times New Roman" w:eastAsia="Times New Roman" w:cs="Times New Roman"/>
          <w:bCs/>
          <w:sz w:val="24"/>
          <w:szCs w:val="24"/>
        </w:rPr>
        <w:t>On January 29, 2021, the CDC issued an Order requiring the wearing of masks by travelers, including on public transportation, to prevent spread of the virus that causes COVID-19.  The CDC Order requires transportation operators to require that all persons wear masks when boarding, disembarking, and for the duration of travel, with certain exemptions.  Operators of transportation hubs, which include bus terminals and subway stations, must require all persons wear a mask when entering or on the premises of a transportation hub.  Subsequently, the Transportation Security Administration (T</w:t>
      </w:r>
      <w:r w:rsidR="00FF5300">
        <w:rPr>
          <w:rFonts w:ascii="Times New Roman" w:hAnsi="Times New Roman" w:eastAsia="Times New Roman" w:cs="Times New Roman"/>
          <w:bCs/>
          <w:sz w:val="24"/>
          <w:szCs w:val="24"/>
        </w:rPr>
        <w:t>SA) issued a Security Directive</w:t>
      </w:r>
      <w:r w:rsidRPr="00FF5300" w:rsidR="00FF5300">
        <w:rPr>
          <w:rFonts w:ascii="Times New Roman" w:hAnsi="Times New Roman" w:eastAsia="Times New Roman" w:cs="Times New Roman"/>
          <w:bCs/>
          <w:sz w:val="24"/>
          <w:szCs w:val="24"/>
        </w:rPr>
        <w:t xml:space="preserve"> on February 1, 2021 that </w:t>
      </w:r>
      <w:r w:rsidR="004C0372">
        <w:rPr>
          <w:rFonts w:ascii="Times New Roman" w:hAnsi="Times New Roman" w:eastAsia="Times New Roman" w:cs="Times New Roman"/>
          <w:bCs/>
          <w:sz w:val="24"/>
          <w:szCs w:val="24"/>
        </w:rPr>
        <w:t xml:space="preserve">implements </w:t>
      </w:r>
      <w:r w:rsidRPr="00FF5300" w:rsidR="00FF5300">
        <w:rPr>
          <w:rFonts w:ascii="Times New Roman" w:hAnsi="Times New Roman" w:eastAsia="Times New Roman" w:cs="Times New Roman"/>
          <w:bCs/>
          <w:sz w:val="24"/>
          <w:szCs w:val="24"/>
        </w:rPr>
        <w:t>the CDC Order.</w:t>
      </w:r>
    </w:p>
    <w:p w:rsidRPr="00CE6704" w:rsidR="00CE6704" w:rsidP="00CE6704" w:rsidRDefault="00CE6704" w14:paraId="258B6D83" w14:textId="5055FD40">
      <w:pPr>
        <w:spacing w:after="0" w:line="480" w:lineRule="auto"/>
        <w:outlineLvl w:val="1"/>
        <w:rPr>
          <w:rFonts w:ascii="Times New Roman" w:hAnsi="Times New Roman" w:eastAsia="Times New Roman" w:cs="Times New Roman"/>
          <w:bCs/>
          <w:sz w:val="24"/>
          <w:szCs w:val="24"/>
        </w:rPr>
      </w:pPr>
      <w:r w:rsidRPr="00CE6704">
        <w:rPr>
          <w:rFonts w:ascii="Times New Roman" w:hAnsi="Times New Roman" w:eastAsia="Times New Roman" w:cs="Times New Roman"/>
          <w:bCs/>
          <w:sz w:val="24"/>
          <w:szCs w:val="24"/>
        </w:rPr>
        <w:t xml:space="preserve">The FTA plays a critical role in providing risk-based guidance and support for the COVID-19 recovery efforts of the transit industry.  Accordingly, the FTA will require that respondents provide the following information using a fillable electronic online application: Transit Worker Counts:  Total number of transit operators, other frontline essential personnel, and other workers during the reporting period. </w:t>
      </w:r>
    </w:p>
    <w:p w:rsidRPr="00CE6704" w:rsidR="00CE6704" w:rsidP="00CE6704" w:rsidRDefault="00CE6704" w14:paraId="70F4F050" w14:textId="77777777">
      <w:pPr>
        <w:spacing w:after="0" w:line="480" w:lineRule="auto"/>
        <w:outlineLvl w:val="1"/>
        <w:rPr>
          <w:rFonts w:ascii="Times New Roman" w:hAnsi="Times New Roman" w:eastAsia="Times New Roman" w:cs="Times New Roman"/>
          <w:bCs/>
          <w:sz w:val="24"/>
          <w:szCs w:val="24"/>
        </w:rPr>
      </w:pPr>
      <w:r w:rsidRPr="00CE6704">
        <w:rPr>
          <w:rFonts w:ascii="Times New Roman" w:hAnsi="Times New Roman" w:eastAsia="Times New Roman" w:cs="Times New Roman"/>
          <w:bCs/>
          <w:sz w:val="24"/>
          <w:szCs w:val="24"/>
        </w:rPr>
        <w:t xml:space="preserve">COVID-19 Impacts on Transit Agency Service Levels:  Yes or no responses to indicate if the agency suspended service, reduced service, or operated at normal levels during the reporting period. </w:t>
      </w:r>
    </w:p>
    <w:p w:rsidRPr="00CE6704" w:rsidR="00CE6704" w:rsidP="00CE6704" w:rsidRDefault="00CE6704" w14:paraId="7FB40FF7" w14:textId="5A034BE9">
      <w:pPr>
        <w:spacing w:after="0" w:line="480" w:lineRule="auto"/>
        <w:outlineLvl w:val="1"/>
        <w:rPr>
          <w:rFonts w:ascii="Times New Roman" w:hAnsi="Times New Roman" w:eastAsia="Times New Roman" w:cs="Times New Roman"/>
          <w:bCs/>
          <w:sz w:val="24"/>
          <w:szCs w:val="24"/>
        </w:rPr>
      </w:pPr>
      <w:r w:rsidRPr="00CE6704">
        <w:rPr>
          <w:rFonts w:ascii="Times New Roman" w:hAnsi="Times New Roman" w:eastAsia="Times New Roman" w:cs="Times New Roman"/>
          <w:bCs/>
          <w:sz w:val="24"/>
          <w:szCs w:val="24"/>
        </w:rPr>
        <w:t xml:space="preserve">COVID-19 Impacts on Transit Workforce:  Cumulative counts of transit worker COVID-19 positives, fatalities, recoveries, and unvaccinated employees during the reporting period, and yes </w:t>
      </w:r>
      <w:r w:rsidRPr="00CE6704">
        <w:rPr>
          <w:rFonts w:ascii="Times New Roman" w:hAnsi="Times New Roman" w:eastAsia="Times New Roman" w:cs="Times New Roman"/>
          <w:bCs/>
          <w:sz w:val="24"/>
          <w:szCs w:val="24"/>
        </w:rPr>
        <w:lastRenderedPageBreak/>
        <w:t xml:space="preserve">or no responses on whether the agency is requiring workers to be vaccinated, </w:t>
      </w:r>
      <w:r w:rsidRPr="00A83E9C" w:rsidR="00A83E9C">
        <w:rPr>
          <w:rFonts w:ascii="Times New Roman" w:hAnsi="Times New Roman" w:eastAsia="Times New Roman" w:cs="Times New Roman"/>
          <w:bCs/>
          <w:sz w:val="24"/>
          <w:szCs w:val="24"/>
        </w:rPr>
        <w:t xml:space="preserve">whether the agency </w:t>
      </w:r>
      <w:r w:rsidR="006F0436">
        <w:rPr>
          <w:rFonts w:ascii="Times New Roman" w:hAnsi="Times New Roman" w:eastAsia="Times New Roman" w:cs="Times New Roman"/>
          <w:bCs/>
          <w:sz w:val="24"/>
          <w:szCs w:val="24"/>
        </w:rPr>
        <w:t xml:space="preserve">has implemented the CDC Order </w:t>
      </w:r>
      <w:r w:rsidR="000073FE">
        <w:rPr>
          <w:rFonts w:ascii="Times New Roman" w:hAnsi="Times New Roman" w:eastAsia="Times New Roman" w:cs="Times New Roman"/>
          <w:bCs/>
          <w:sz w:val="24"/>
          <w:szCs w:val="24"/>
        </w:rPr>
        <w:t xml:space="preserve">and TSA Security Directive </w:t>
      </w:r>
      <w:r w:rsidR="006F0436">
        <w:rPr>
          <w:rFonts w:ascii="Times New Roman" w:hAnsi="Times New Roman" w:eastAsia="Times New Roman" w:cs="Times New Roman"/>
          <w:bCs/>
          <w:sz w:val="24"/>
          <w:szCs w:val="24"/>
        </w:rPr>
        <w:t xml:space="preserve">requiring </w:t>
      </w:r>
      <w:r w:rsidRPr="00A83E9C" w:rsidR="00A83E9C">
        <w:rPr>
          <w:rFonts w:ascii="Times New Roman" w:hAnsi="Times New Roman" w:eastAsia="Times New Roman" w:cs="Times New Roman"/>
          <w:bCs/>
          <w:sz w:val="24"/>
          <w:szCs w:val="24"/>
        </w:rPr>
        <w:t>workers and passengers to wear masks</w:t>
      </w:r>
      <w:r w:rsidR="00260AB0">
        <w:rPr>
          <w:rFonts w:ascii="Times New Roman" w:hAnsi="Times New Roman" w:eastAsia="Times New Roman" w:cs="Times New Roman"/>
          <w:bCs/>
          <w:sz w:val="24"/>
          <w:szCs w:val="24"/>
        </w:rPr>
        <w:t>.</w:t>
      </w:r>
    </w:p>
    <w:bookmarkEnd w:id="1"/>
    <w:p w:rsidRPr="00CE6704" w:rsidR="00CE6704" w:rsidP="00CE6704" w:rsidRDefault="00CE6704" w14:paraId="39D56DF1" w14:textId="77777777">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Respondents:</w:t>
      </w:r>
      <w:r w:rsidRPr="00CE6704">
        <w:rPr>
          <w:rFonts w:ascii="Times New Roman" w:hAnsi="Times New Roman" w:eastAsia="Times New Roman" w:cs="Times New Roman"/>
          <w:sz w:val="24"/>
          <w:szCs w:val="24"/>
        </w:rPr>
        <w:t xml:space="preserve"> </w:t>
      </w:r>
      <w:r w:rsidRPr="00CE6704">
        <w:rPr>
          <w:rFonts w:ascii="Times New Roman" w:hAnsi="Times New Roman" w:eastAsia="Times New Roman" w:cs="Times New Roman"/>
          <w:bCs/>
          <w:sz w:val="24"/>
          <w:szCs w:val="24"/>
        </w:rPr>
        <w:t>FTA will require this information, pursuant to 49 U.S.C. 5334, from recipients and sub-recipients of FTA funds under the Urbanized Area Formula Funding program (49 U.S.C. 5307) or the Formula Grants for Rural Areas program (49 U.S.C. 5311) that operate transit systems or pass through funds to sub-recipients that operate transit systems.  Recipients of FTA funds under the Enhanced Mobility of Seniors and Individuals with Disabilities program (49 U.S.C. 5310) are requested to provide this information on a voluntary basis.</w:t>
      </w:r>
    </w:p>
    <w:p w:rsidRPr="00CE6704" w:rsidR="00CE6704" w:rsidP="00CE6704" w:rsidRDefault="00CE6704" w14:paraId="4BE79017" w14:textId="4840915E">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Average Total Annual Respondents</w:t>
      </w:r>
      <w:r w:rsidRPr="00CE6704">
        <w:rPr>
          <w:rFonts w:ascii="Times New Roman" w:hAnsi="Times New Roman" w:eastAsia="Times New Roman" w:cs="Times New Roman"/>
          <w:sz w:val="24"/>
          <w:szCs w:val="24"/>
        </w:rPr>
        <w:t xml:space="preserve">:   </w:t>
      </w:r>
      <w:r w:rsidR="00876E7C">
        <w:rPr>
          <w:rFonts w:ascii="Times New Roman" w:hAnsi="Times New Roman" w:eastAsia="Times New Roman" w:cs="Times New Roman"/>
          <w:sz w:val="24"/>
          <w:szCs w:val="24"/>
        </w:rPr>
        <w:t>2</w:t>
      </w:r>
      <w:r w:rsidRPr="00CE6704">
        <w:rPr>
          <w:rFonts w:ascii="Times New Roman" w:hAnsi="Times New Roman" w:eastAsia="Times New Roman" w:cs="Times New Roman"/>
          <w:sz w:val="24"/>
          <w:szCs w:val="24"/>
        </w:rPr>
        <w:t>,</w:t>
      </w:r>
      <w:r w:rsidR="00876E7C">
        <w:rPr>
          <w:rFonts w:ascii="Times New Roman" w:hAnsi="Times New Roman" w:eastAsia="Times New Roman" w:cs="Times New Roman"/>
          <w:sz w:val="24"/>
          <w:szCs w:val="24"/>
        </w:rPr>
        <w:t>390</w:t>
      </w:r>
      <w:r w:rsidRPr="00CE6704">
        <w:rPr>
          <w:rFonts w:ascii="Times New Roman" w:hAnsi="Times New Roman" w:eastAsia="Times New Roman" w:cs="Times New Roman"/>
          <w:sz w:val="24"/>
          <w:szCs w:val="24"/>
        </w:rPr>
        <w:t xml:space="preserve"> respondents </w:t>
      </w:r>
    </w:p>
    <w:p w:rsidRPr="00CE6704" w:rsidR="00CE6704" w:rsidP="00CE6704" w:rsidRDefault="00CE6704" w14:paraId="0D8F9E85" w14:textId="570DD210">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Average Total Responses</w:t>
      </w:r>
      <w:r w:rsidRPr="00CE6704">
        <w:rPr>
          <w:rFonts w:ascii="Times New Roman" w:hAnsi="Times New Roman" w:eastAsia="Times New Roman" w:cs="Times New Roman"/>
          <w:sz w:val="24"/>
          <w:szCs w:val="24"/>
        </w:rPr>
        <w:t xml:space="preserve">: </w:t>
      </w:r>
      <w:r w:rsidR="00876E7C">
        <w:rPr>
          <w:rFonts w:ascii="Times New Roman" w:hAnsi="Times New Roman" w:eastAsia="Times New Roman" w:cs="Times New Roman"/>
          <w:sz w:val="24"/>
          <w:szCs w:val="24"/>
        </w:rPr>
        <w:t>28</w:t>
      </w:r>
      <w:r w:rsidR="00AF4B0D">
        <w:rPr>
          <w:rFonts w:ascii="Times New Roman" w:hAnsi="Times New Roman" w:eastAsia="Times New Roman" w:cs="Times New Roman"/>
          <w:sz w:val="24"/>
          <w:szCs w:val="24"/>
        </w:rPr>
        <w:t>,</w:t>
      </w:r>
      <w:r w:rsidR="00876E7C">
        <w:rPr>
          <w:rFonts w:ascii="Times New Roman" w:hAnsi="Times New Roman" w:eastAsia="Times New Roman" w:cs="Times New Roman"/>
          <w:sz w:val="24"/>
          <w:szCs w:val="24"/>
        </w:rPr>
        <w:t>680</w:t>
      </w:r>
    </w:p>
    <w:p w:rsidRPr="00CE6704" w:rsidR="00CE6704" w:rsidP="00CE6704" w:rsidRDefault="00CE6704" w14:paraId="59C117D3" w14:textId="664339AD">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Annual Burden Hours</w:t>
      </w:r>
      <w:r w:rsidRPr="00CE6704">
        <w:rPr>
          <w:rFonts w:ascii="Times New Roman" w:hAnsi="Times New Roman" w:eastAsia="Times New Roman" w:cs="Times New Roman"/>
          <w:sz w:val="24"/>
          <w:szCs w:val="24"/>
        </w:rPr>
        <w:t>: 10,</w:t>
      </w:r>
      <w:r w:rsidR="00854356">
        <w:rPr>
          <w:rFonts w:ascii="Times New Roman" w:hAnsi="Times New Roman" w:eastAsia="Times New Roman" w:cs="Times New Roman"/>
          <w:sz w:val="24"/>
          <w:szCs w:val="24"/>
        </w:rPr>
        <w:t>356</w:t>
      </w:r>
    </w:p>
    <w:p w:rsidRPr="00CE6704" w:rsidR="00CE6704" w:rsidP="00CE6704" w:rsidRDefault="00CE6704" w14:paraId="5FBBECBE" w14:textId="3DD8F3F9">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Annual Burden per Response:</w:t>
      </w:r>
      <w:r w:rsidRPr="001A1667">
        <w:rPr>
          <w:rFonts w:ascii="Times New Roman" w:hAnsi="Times New Roman" w:eastAsia="Times New Roman" w:cs="Times New Roman"/>
          <w:sz w:val="24"/>
          <w:szCs w:val="24"/>
        </w:rPr>
        <w:t xml:space="preserve"> </w:t>
      </w:r>
      <w:r w:rsidRPr="001A1667" w:rsidR="00857891">
        <w:rPr>
          <w:rFonts w:ascii="Times New Roman" w:hAnsi="Times New Roman" w:eastAsia="Times New Roman" w:cs="Times New Roman"/>
          <w:sz w:val="24"/>
          <w:szCs w:val="24"/>
        </w:rPr>
        <w:t xml:space="preserve"> </w:t>
      </w:r>
      <w:r w:rsidRPr="00CE6704">
        <w:rPr>
          <w:rFonts w:ascii="Times New Roman" w:hAnsi="Times New Roman" w:eastAsia="Times New Roman" w:cs="Times New Roman"/>
          <w:sz w:val="24"/>
          <w:szCs w:val="24"/>
        </w:rPr>
        <w:t>5 minutes per Section 5307 or 5311 respondent, 200 minutes per Section 5311 State respondent, and 8 minutes per Section 5310 transit operator respondent</w:t>
      </w:r>
      <w:r w:rsidR="00536F7C">
        <w:rPr>
          <w:rFonts w:ascii="Times New Roman" w:hAnsi="Times New Roman" w:eastAsia="Times New Roman" w:cs="Times New Roman"/>
          <w:sz w:val="24"/>
          <w:szCs w:val="24"/>
        </w:rPr>
        <w:t>.</w:t>
      </w:r>
    </w:p>
    <w:p w:rsidRPr="00CE6704" w:rsidR="00CE6704" w:rsidP="00CE6704" w:rsidRDefault="00CE6704" w14:paraId="47760EDD" w14:textId="3D5847C5">
      <w:pPr>
        <w:spacing w:after="0" w:line="480" w:lineRule="auto"/>
        <w:outlineLvl w:val="1"/>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sz w:val="24"/>
          <w:szCs w:val="24"/>
          <w:u w:val="single"/>
        </w:rPr>
        <w:t>Frequency</w:t>
      </w:r>
      <w:r w:rsidRPr="00CE6704">
        <w:rPr>
          <w:rFonts w:ascii="Times New Roman" w:hAnsi="Times New Roman" w:eastAsia="Times New Roman" w:cs="Times New Roman"/>
          <w:sz w:val="24"/>
          <w:szCs w:val="24"/>
        </w:rPr>
        <w:t xml:space="preserve">:  </w:t>
      </w:r>
      <w:r w:rsidR="001534DB">
        <w:rPr>
          <w:rFonts w:ascii="Times New Roman" w:hAnsi="Times New Roman" w:eastAsia="Times New Roman" w:cs="Times New Roman"/>
          <w:sz w:val="24"/>
          <w:szCs w:val="24"/>
        </w:rPr>
        <w:t>Biweekly to monthly</w:t>
      </w:r>
      <w:r w:rsidRPr="00CE6704">
        <w:rPr>
          <w:rFonts w:ascii="Times New Roman" w:hAnsi="Times New Roman" w:eastAsia="Times New Roman" w:cs="Times New Roman"/>
          <w:sz w:val="24"/>
          <w:szCs w:val="24"/>
        </w:rPr>
        <w:t xml:space="preserve"> through December 31, 2021, or the duration of the COVID-19 public health emergency, whichever comes first. </w:t>
      </w:r>
    </w:p>
    <w:p w:rsidRPr="00CE6704" w:rsidR="00CE6704" w:rsidP="00CE6704" w:rsidRDefault="00CE6704" w14:paraId="172505F6"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p>
    <w:p w:rsidRPr="00CE6704" w:rsidR="00CE6704" w:rsidP="00CE6704" w:rsidRDefault="00CE6704" w14:paraId="02626166"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p>
    <w:p w:rsidRPr="00CE6704" w:rsidR="00CE6704" w:rsidP="00CE6704" w:rsidRDefault="00CE6704" w14:paraId="133F2DEB"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r w:rsidRPr="00CE6704">
        <w:rPr>
          <w:rFonts w:ascii="Times New Roman" w:hAnsi="Times New Roman" w:eastAsia="Times New Roman" w:cs="Times New Roman"/>
          <w:b/>
          <w:color w:val="000000"/>
          <w:sz w:val="23"/>
          <w:szCs w:val="23"/>
        </w:rPr>
        <w:t xml:space="preserve">Nadine Pembleton, </w:t>
      </w:r>
    </w:p>
    <w:p w:rsidRPr="00CE6704" w:rsidR="00CE6704" w:rsidP="00CE6704" w:rsidRDefault="00CE6704" w14:paraId="79D15C1F"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i/>
          <w:color w:val="000000"/>
          <w:sz w:val="23"/>
          <w:szCs w:val="23"/>
        </w:rPr>
      </w:pPr>
      <w:r w:rsidRPr="00CE6704">
        <w:rPr>
          <w:rFonts w:ascii="Times New Roman" w:hAnsi="Times New Roman" w:eastAsia="Times New Roman" w:cs="Times New Roman"/>
          <w:i/>
          <w:color w:val="000000"/>
          <w:sz w:val="23"/>
          <w:szCs w:val="23"/>
        </w:rPr>
        <w:t xml:space="preserve">Director Office of Management Planning. </w:t>
      </w:r>
    </w:p>
    <w:p w:rsidR="00DA670E" w:rsidP="007F31F5" w:rsidRDefault="00DA670E" w14:paraId="460BC098" w14:textId="389CB52E">
      <w:pPr>
        <w:rPr>
          <w:rFonts w:ascii="Times New Roman" w:hAnsi="Times New Roman" w:cs="Times New Roman"/>
          <w:sz w:val="24"/>
          <w:szCs w:val="24"/>
        </w:rPr>
      </w:pPr>
    </w:p>
    <w:p w:rsidRPr="00F05F0C" w:rsidR="00167831" w:rsidP="00B67C2D" w:rsidRDefault="00167831" w14:paraId="7254E2EA" w14:textId="77777777">
      <w:pPr>
        <w:shd w:val="clear" w:color="auto" w:fill="FFFFFF"/>
        <w:spacing w:after="0" w:line="240" w:lineRule="auto"/>
        <w:jc w:val="center"/>
      </w:pPr>
    </w:p>
    <w:sectPr w:rsidRPr="00F05F0C" w:rsidR="00167831" w:rsidSect="00B67C2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B479" w14:textId="77777777" w:rsidR="00620F03" w:rsidRDefault="00620F03" w:rsidP="002E6A21">
      <w:pPr>
        <w:spacing w:after="0" w:line="240" w:lineRule="auto"/>
      </w:pPr>
      <w:r>
        <w:separator/>
      </w:r>
    </w:p>
  </w:endnote>
  <w:endnote w:type="continuationSeparator" w:id="0">
    <w:p w14:paraId="6790FB96" w14:textId="77777777" w:rsidR="00620F03" w:rsidRDefault="00620F03" w:rsidP="002E6A21">
      <w:pPr>
        <w:spacing w:after="0" w:line="240" w:lineRule="auto"/>
      </w:pPr>
      <w:r>
        <w:continuationSeparator/>
      </w:r>
    </w:p>
  </w:endnote>
  <w:endnote w:type="continuationNotice" w:id="1">
    <w:p w14:paraId="552C1E4F" w14:textId="77777777" w:rsidR="00620F03" w:rsidRDefault="00620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1DE2" w14:textId="77777777" w:rsidR="00FC0430" w:rsidRPr="004E21B7" w:rsidRDefault="00FC0430">
    <w:pPr>
      <w:pStyle w:val="Footer"/>
      <w:jc w:val="center"/>
      <w:rPr>
        <w:rFonts w:ascii="Times New Roman" w:hAnsi="Times New Roman" w:cs="Times New Roman"/>
      </w:rPr>
    </w:pPr>
  </w:p>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E5629" w14:textId="77777777" w:rsidR="00620F03" w:rsidRDefault="00620F03" w:rsidP="002E6A21">
      <w:pPr>
        <w:spacing w:after="0" w:line="240" w:lineRule="auto"/>
      </w:pPr>
      <w:r>
        <w:separator/>
      </w:r>
    </w:p>
  </w:footnote>
  <w:footnote w:type="continuationSeparator" w:id="0">
    <w:p w14:paraId="2F64FDB3" w14:textId="77777777" w:rsidR="00620F03" w:rsidRDefault="00620F03" w:rsidP="002E6A21">
      <w:pPr>
        <w:spacing w:after="0" w:line="240" w:lineRule="auto"/>
      </w:pPr>
      <w:r>
        <w:continuationSeparator/>
      </w:r>
    </w:p>
  </w:footnote>
  <w:footnote w:type="continuationNotice" w:id="1">
    <w:p w14:paraId="63F3FA2A" w14:textId="77777777" w:rsidR="00620F03" w:rsidRDefault="00620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num>
  <w:num w:numId="7">
    <w:abstractNumId w:val="16"/>
  </w:num>
  <w:num w:numId="8">
    <w:abstractNumId w:val="6"/>
  </w:num>
  <w:num w:numId="9">
    <w:abstractNumId w:val="8"/>
  </w:num>
  <w:num w:numId="10">
    <w:abstractNumId w:val="18"/>
  </w:num>
  <w:num w:numId="11">
    <w:abstractNumId w:val="0"/>
  </w:num>
  <w:num w:numId="12">
    <w:abstractNumId w:val="10"/>
  </w:num>
  <w:num w:numId="13">
    <w:abstractNumId w:val="12"/>
  </w:num>
  <w:num w:numId="14">
    <w:abstractNumId w:val="11"/>
  </w:num>
  <w:num w:numId="15">
    <w:abstractNumId w:val="5"/>
  </w:num>
  <w:num w:numId="16">
    <w:abstractNumId w:val="13"/>
  </w:num>
  <w:num w:numId="17">
    <w:abstractNumId w:val="9"/>
  </w:num>
  <w:num w:numId="18">
    <w:abstractNumId w:val="7"/>
  </w:num>
  <w:num w:numId="19">
    <w:abstractNumId w:val="2"/>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F4"/>
    <w:rsid w:val="000012E4"/>
    <w:rsid w:val="00003821"/>
    <w:rsid w:val="00004594"/>
    <w:rsid w:val="000073FE"/>
    <w:rsid w:val="0000787D"/>
    <w:rsid w:val="000150D2"/>
    <w:rsid w:val="00020866"/>
    <w:rsid w:val="0002282C"/>
    <w:rsid w:val="0002341C"/>
    <w:rsid w:val="00024248"/>
    <w:rsid w:val="00026CC9"/>
    <w:rsid w:val="00027BAF"/>
    <w:rsid w:val="00034B0C"/>
    <w:rsid w:val="00036407"/>
    <w:rsid w:val="00036438"/>
    <w:rsid w:val="0003670F"/>
    <w:rsid w:val="0004148D"/>
    <w:rsid w:val="00042134"/>
    <w:rsid w:val="00044025"/>
    <w:rsid w:val="00045B33"/>
    <w:rsid w:val="00045D3E"/>
    <w:rsid w:val="00050663"/>
    <w:rsid w:val="00054CA8"/>
    <w:rsid w:val="000633EC"/>
    <w:rsid w:val="000642C5"/>
    <w:rsid w:val="000645F5"/>
    <w:rsid w:val="0006620D"/>
    <w:rsid w:val="00072C5A"/>
    <w:rsid w:val="00074E53"/>
    <w:rsid w:val="00075AD8"/>
    <w:rsid w:val="000800DC"/>
    <w:rsid w:val="00080B4B"/>
    <w:rsid w:val="0008467B"/>
    <w:rsid w:val="000854B9"/>
    <w:rsid w:val="000926DA"/>
    <w:rsid w:val="00094433"/>
    <w:rsid w:val="00097FAB"/>
    <w:rsid w:val="000A1146"/>
    <w:rsid w:val="000A669E"/>
    <w:rsid w:val="000B1F59"/>
    <w:rsid w:val="000B5062"/>
    <w:rsid w:val="000C0FB0"/>
    <w:rsid w:val="000C18EC"/>
    <w:rsid w:val="000C3228"/>
    <w:rsid w:val="000C4C85"/>
    <w:rsid w:val="000C6E22"/>
    <w:rsid w:val="000D4E5E"/>
    <w:rsid w:val="000E02E5"/>
    <w:rsid w:val="000E051B"/>
    <w:rsid w:val="000E12CD"/>
    <w:rsid w:val="000E1721"/>
    <w:rsid w:val="000E6795"/>
    <w:rsid w:val="000F013F"/>
    <w:rsid w:val="000F0156"/>
    <w:rsid w:val="000F189E"/>
    <w:rsid w:val="000F2B2B"/>
    <w:rsid w:val="00103AE7"/>
    <w:rsid w:val="00103C60"/>
    <w:rsid w:val="00105C51"/>
    <w:rsid w:val="00113884"/>
    <w:rsid w:val="00114696"/>
    <w:rsid w:val="00114F24"/>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62251"/>
    <w:rsid w:val="0016449A"/>
    <w:rsid w:val="00167831"/>
    <w:rsid w:val="00173C1F"/>
    <w:rsid w:val="001746D3"/>
    <w:rsid w:val="00175244"/>
    <w:rsid w:val="001864A4"/>
    <w:rsid w:val="00186A4E"/>
    <w:rsid w:val="00186F1A"/>
    <w:rsid w:val="00193EA4"/>
    <w:rsid w:val="001A1667"/>
    <w:rsid w:val="001A2087"/>
    <w:rsid w:val="001A50F0"/>
    <w:rsid w:val="001C212E"/>
    <w:rsid w:val="001D31DE"/>
    <w:rsid w:val="001D439D"/>
    <w:rsid w:val="001E0227"/>
    <w:rsid w:val="001E13BB"/>
    <w:rsid w:val="001E4261"/>
    <w:rsid w:val="001E4B92"/>
    <w:rsid w:val="001E7E34"/>
    <w:rsid w:val="001F197C"/>
    <w:rsid w:val="001F2513"/>
    <w:rsid w:val="001F2E7E"/>
    <w:rsid w:val="001F3121"/>
    <w:rsid w:val="001F3260"/>
    <w:rsid w:val="002034AB"/>
    <w:rsid w:val="002101BC"/>
    <w:rsid w:val="00213BD5"/>
    <w:rsid w:val="002209C5"/>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3D8D"/>
    <w:rsid w:val="00254520"/>
    <w:rsid w:val="00254825"/>
    <w:rsid w:val="00254BC3"/>
    <w:rsid w:val="00260AB0"/>
    <w:rsid w:val="00264912"/>
    <w:rsid w:val="002661D9"/>
    <w:rsid w:val="002713EF"/>
    <w:rsid w:val="0027396F"/>
    <w:rsid w:val="002754F1"/>
    <w:rsid w:val="00276715"/>
    <w:rsid w:val="00290090"/>
    <w:rsid w:val="0029303B"/>
    <w:rsid w:val="00293EF2"/>
    <w:rsid w:val="0029584D"/>
    <w:rsid w:val="002A0CA4"/>
    <w:rsid w:val="002B0B65"/>
    <w:rsid w:val="002B12B5"/>
    <w:rsid w:val="002B4D00"/>
    <w:rsid w:val="002B67D3"/>
    <w:rsid w:val="002C123D"/>
    <w:rsid w:val="002C59D7"/>
    <w:rsid w:val="002C5EC8"/>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4C2E"/>
    <w:rsid w:val="00306272"/>
    <w:rsid w:val="00310344"/>
    <w:rsid w:val="0031278E"/>
    <w:rsid w:val="00312EC9"/>
    <w:rsid w:val="00314C9A"/>
    <w:rsid w:val="00315A82"/>
    <w:rsid w:val="00317E3E"/>
    <w:rsid w:val="0032268E"/>
    <w:rsid w:val="003234C6"/>
    <w:rsid w:val="00324330"/>
    <w:rsid w:val="00330420"/>
    <w:rsid w:val="00332702"/>
    <w:rsid w:val="00333879"/>
    <w:rsid w:val="00333C18"/>
    <w:rsid w:val="00334F56"/>
    <w:rsid w:val="00342367"/>
    <w:rsid w:val="00346601"/>
    <w:rsid w:val="003518AD"/>
    <w:rsid w:val="00355F4C"/>
    <w:rsid w:val="00356867"/>
    <w:rsid w:val="003571EC"/>
    <w:rsid w:val="00357B93"/>
    <w:rsid w:val="00360FFB"/>
    <w:rsid w:val="0036316F"/>
    <w:rsid w:val="00367FB2"/>
    <w:rsid w:val="003714B2"/>
    <w:rsid w:val="00374AE3"/>
    <w:rsid w:val="00380E92"/>
    <w:rsid w:val="0038397B"/>
    <w:rsid w:val="00387D76"/>
    <w:rsid w:val="00395FAE"/>
    <w:rsid w:val="003B04A9"/>
    <w:rsid w:val="003B0D83"/>
    <w:rsid w:val="003B1CB0"/>
    <w:rsid w:val="003B34CE"/>
    <w:rsid w:val="003B562C"/>
    <w:rsid w:val="003C04C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16A09"/>
    <w:rsid w:val="00421024"/>
    <w:rsid w:val="004216A9"/>
    <w:rsid w:val="00426810"/>
    <w:rsid w:val="00436810"/>
    <w:rsid w:val="00436ED8"/>
    <w:rsid w:val="004406C6"/>
    <w:rsid w:val="004442EE"/>
    <w:rsid w:val="00447730"/>
    <w:rsid w:val="004667FF"/>
    <w:rsid w:val="0047088E"/>
    <w:rsid w:val="00471B47"/>
    <w:rsid w:val="00474372"/>
    <w:rsid w:val="0047510F"/>
    <w:rsid w:val="004812F4"/>
    <w:rsid w:val="00485907"/>
    <w:rsid w:val="004A4886"/>
    <w:rsid w:val="004A4D87"/>
    <w:rsid w:val="004A6B1A"/>
    <w:rsid w:val="004A7F81"/>
    <w:rsid w:val="004B522A"/>
    <w:rsid w:val="004B5C9F"/>
    <w:rsid w:val="004C0372"/>
    <w:rsid w:val="004C15FC"/>
    <w:rsid w:val="004C42E9"/>
    <w:rsid w:val="004C77A2"/>
    <w:rsid w:val="004D46A8"/>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12F8B"/>
    <w:rsid w:val="00514823"/>
    <w:rsid w:val="00515EEA"/>
    <w:rsid w:val="005201B7"/>
    <w:rsid w:val="0052446E"/>
    <w:rsid w:val="00527ED6"/>
    <w:rsid w:val="00527F21"/>
    <w:rsid w:val="0053130B"/>
    <w:rsid w:val="00533AE3"/>
    <w:rsid w:val="00533FB5"/>
    <w:rsid w:val="00536F7C"/>
    <w:rsid w:val="005459E4"/>
    <w:rsid w:val="00546365"/>
    <w:rsid w:val="00546959"/>
    <w:rsid w:val="00550DD3"/>
    <w:rsid w:val="00553A84"/>
    <w:rsid w:val="005600AC"/>
    <w:rsid w:val="00560620"/>
    <w:rsid w:val="00561876"/>
    <w:rsid w:val="005635F2"/>
    <w:rsid w:val="0056518D"/>
    <w:rsid w:val="00565577"/>
    <w:rsid w:val="00570F27"/>
    <w:rsid w:val="005724FD"/>
    <w:rsid w:val="005735D2"/>
    <w:rsid w:val="0057597B"/>
    <w:rsid w:val="00575A6C"/>
    <w:rsid w:val="00593756"/>
    <w:rsid w:val="00596C11"/>
    <w:rsid w:val="005A0E9C"/>
    <w:rsid w:val="005A647E"/>
    <w:rsid w:val="005B01DF"/>
    <w:rsid w:val="005C4EC9"/>
    <w:rsid w:val="005C6245"/>
    <w:rsid w:val="005C6F9B"/>
    <w:rsid w:val="005D1C52"/>
    <w:rsid w:val="005D1D4C"/>
    <w:rsid w:val="005D3357"/>
    <w:rsid w:val="005D469A"/>
    <w:rsid w:val="005D74EA"/>
    <w:rsid w:val="005E0F11"/>
    <w:rsid w:val="005E201A"/>
    <w:rsid w:val="005E57C9"/>
    <w:rsid w:val="005F256C"/>
    <w:rsid w:val="005F34CA"/>
    <w:rsid w:val="005F6B3C"/>
    <w:rsid w:val="00600577"/>
    <w:rsid w:val="006010F1"/>
    <w:rsid w:val="00603DB4"/>
    <w:rsid w:val="00607BA0"/>
    <w:rsid w:val="00612878"/>
    <w:rsid w:val="00614C71"/>
    <w:rsid w:val="00616090"/>
    <w:rsid w:val="00617134"/>
    <w:rsid w:val="00617FD5"/>
    <w:rsid w:val="00620F03"/>
    <w:rsid w:val="006245A8"/>
    <w:rsid w:val="006303D7"/>
    <w:rsid w:val="006318C2"/>
    <w:rsid w:val="00631997"/>
    <w:rsid w:val="00633FFA"/>
    <w:rsid w:val="006370BD"/>
    <w:rsid w:val="006456CD"/>
    <w:rsid w:val="00650C39"/>
    <w:rsid w:val="006542F6"/>
    <w:rsid w:val="006575A9"/>
    <w:rsid w:val="006711B8"/>
    <w:rsid w:val="006754FA"/>
    <w:rsid w:val="006828F5"/>
    <w:rsid w:val="006831F6"/>
    <w:rsid w:val="00687DDC"/>
    <w:rsid w:val="00693018"/>
    <w:rsid w:val="006972AC"/>
    <w:rsid w:val="006B24BB"/>
    <w:rsid w:val="006B28D9"/>
    <w:rsid w:val="006B33FD"/>
    <w:rsid w:val="006B430C"/>
    <w:rsid w:val="006B7104"/>
    <w:rsid w:val="006C311F"/>
    <w:rsid w:val="006C568F"/>
    <w:rsid w:val="006D311E"/>
    <w:rsid w:val="006D7351"/>
    <w:rsid w:val="006E4E69"/>
    <w:rsid w:val="006E5680"/>
    <w:rsid w:val="006E6307"/>
    <w:rsid w:val="006F0436"/>
    <w:rsid w:val="006F1A28"/>
    <w:rsid w:val="006F35B9"/>
    <w:rsid w:val="006F58DF"/>
    <w:rsid w:val="00700709"/>
    <w:rsid w:val="00700D73"/>
    <w:rsid w:val="00701439"/>
    <w:rsid w:val="00702727"/>
    <w:rsid w:val="007041BF"/>
    <w:rsid w:val="0070503E"/>
    <w:rsid w:val="0070643C"/>
    <w:rsid w:val="00715A4E"/>
    <w:rsid w:val="00716173"/>
    <w:rsid w:val="00717427"/>
    <w:rsid w:val="00721EA7"/>
    <w:rsid w:val="00724313"/>
    <w:rsid w:val="00725663"/>
    <w:rsid w:val="007421F8"/>
    <w:rsid w:val="00743FB9"/>
    <w:rsid w:val="00752B9C"/>
    <w:rsid w:val="0075409B"/>
    <w:rsid w:val="007567CE"/>
    <w:rsid w:val="00764164"/>
    <w:rsid w:val="00764A99"/>
    <w:rsid w:val="00764ECC"/>
    <w:rsid w:val="00782752"/>
    <w:rsid w:val="007848C0"/>
    <w:rsid w:val="0078596A"/>
    <w:rsid w:val="00791B83"/>
    <w:rsid w:val="007922F6"/>
    <w:rsid w:val="007954E0"/>
    <w:rsid w:val="00795E27"/>
    <w:rsid w:val="007A0159"/>
    <w:rsid w:val="007A06B3"/>
    <w:rsid w:val="007A10D3"/>
    <w:rsid w:val="007A2B9A"/>
    <w:rsid w:val="007A2F3D"/>
    <w:rsid w:val="007A3237"/>
    <w:rsid w:val="007A3C32"/>
    <w:rsid w:val="007B43B5"/>
    <w:rsid w:val="007B4EBC"/>
    <w:rsid w:val="007B71E0"/>
    <w:rsid w:val="007C69B2"/>
    <w:rsid w:val="007D30C8"/>
    <w:rsid w:val="007D3EB2"/>
    <w:rsid w:val="007D56F6"/>
    <w:rsid w:val="007F1714"/>
    <w:rsid w:val="007F212B"/>
    <w:rsid w:val="007F31F5"/>
    <w:rsid w:val="007F3674"/>
    <w:rsid w:val="007F369E"/>
    <w:rsid w:val="007F5ABD"/>
    <w:rsid w:val="007F5F9B"/>
    <w:rsid w:val="007F7661"/>
    <w:rsid w:val="008015D0"/>
    <w:rsid w:val="0081413F"/>
    <w:rsid w:val="00830EB8"/>
    <w:rsid w:val="0083290F"/>
    <w:rsid w:val="00841685"/>
    <w:rsid w:val="00841E92"/>
    <w:rsid w:val="00844EAE"/>
    <w:rsid w:val="008452A8"/>
    <w:rsid w:val="00846109"/>
    <w:rsid w:val="00851BF4"/>
    <w:rsid w:val="00854356"/>
    <w:rsid w:val="0085540D"/>
    <w:rsid w:val="00857891"/>
    <w:rsid w:val="00871273"/>
    <w:rsid w:val="00871E44"/>
    <w:rsid w:val="00874F5B"/>
    <w:rsid w:val="00876E7C"/>
    <w:rsid w:val="00877A43"/>
    <w:rsid w:val="00881C14"/>
    <w:rsid w:val="00885E48"/>
    <w:rsid w:val="008871B8"/>
    <w:rsid w:val="00890F96"/>
    <w:rsid w:val="00893115"/>
    <w:rsid w:val="008956D7"/>
    <w:rsid w:val="008958C6"/>
    <w:rsid w:val="008A22F9"/>
    <w:rsid w:val="008A2528"/>
    <w:rsid w:val="008A5828"/>
    <w:rsid w:val="008A7191"/>
    <w:rsid w:val="008A747F"/>
    <w:rsid w:val="008B2FA3"/>
    <w:rsid w:val="008B57B2"/>
    <w:rsid w:val="008B589A"/>
    <w:rsid w:val="008B638E"/>
    <w:rsid w:val="008C4ADD"/>
    <w:rsid w:val="008C78ED"/>
    <w:rsid w:val="008D0242"/>
    <w:rsid w:val="008D09D2"/>
    <w:rsid w:val="008E5256"/>
    <w:rsid w:val="008E5C43"/>
    <w:rsid w:val="008F0839"/>
    <w:rsid w:val="008F510B"/>
    <w:rsid w:val="00902276"/>
    <w:rsid w:val="009041F5"/>
    <w:rsid w:val="0090437E"/>
    <w:rsid w:val="00920A0F"/>
    <w:rsid w:val="00921043"/>
    <w:rsid w:val="00924AF6"/>
    <w:rsid w:val="0093684C"/>
    <w:rsid w:val="0094397E"/>
    <w:rsid w:val="00950155"/>
    <w:rsid w:val="00952896"/>
    <w:rsid w:val="00953123"/>
    <w:rsid w:val="00953257"/>
    <w:rsid w:val="0095664A"/>
    <w:rsid w:val="00956ECB"/>
    <w:rsid w:val="00960818"/>
    <w:rsid w:val="00964B7D"/>
    <w:rsid w:val="009650BD"/>
    <w:rsid w:val="00965330"/>
    <w:rsid w:val="009711E9"/>
    <w:rsid w:val="00973B54"/>
    <w:rsid w:val="00973DF6"/>
    <w:rsid w:val="00975032"/>
    <w:rsid w:val="00981A20"/>
    <w:rsid w:val="00982872"/>
    <w:rsid w:val="009834D1"/>
    <w:rsid w:val="0098483D"/>
    <w:rsid w:val="009869BC"/>
    <w:rsid w:val="00990939"/>
    <w:rsid w:val="0099288F"/>
    <w:rsid w:val="00997661"/>
    <w:rsid w:val="00997E48"/>
    <w:rsid w:val="009A29F8"/>
    <w:rsid w:val="009B776B"/>
    <w:rsid w:val="009C2943"/>
    <w:rsid w:val="009C60C3"/>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200A7"/>
    <w:rsid w:val="00A22BC3"/>
    <w:rsid w:val="00A23A50"/>
    <w:rsid w:val="00A23E88"/>
    <w:rsid w:val="00A278BA"/>
    <w:rsid w:val="00A318E4"/>
    <w:rsid w:val="00A34837"/>
    <w:rsid w:val="00A34DC0"/>
    <w:rsid w:val="00A40B56"/>
    <w:rsid w:val="00A477CA"/>
    <w:rsid w:val="00A53800"/>
    <w:rsid w:val="00A54710"/>
    <w:rsid w:val="00A560FF"/>
    <w:rsid w:val="00A61831"/>
    <w:rsid w:val="00A655F5"/>
    <w:rsid w:val="00A752DD"/>
    <w:rsid w:val="00A800BD"/>
    <w:rsid w:val="00A813F6"/>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37F3"/>
    <w:rsid w:val="00AD61DD"/>
    <w:rsid w:val="00AE03DC"/>
    <w:rsid w:val="00AE559A"/>
    <w:rsid w:val="00AF2B18"/>
    <w:rsid w:val="00AF4B0D"/>
    <w:rsid w:val="00AF5630"/>
    <w:rsid w:val="00AF7903"/>
    <w:rsid w:val="00B05487"/>
    <w:rsid w:val="00B05A29"/>
    <w:rsid w:val="00B14BEC"/>
    <w:rsid w:val="00B1528E"/>
    <w:rsid w:val="00B3350E"/>
    <w:rsid w:val="00B340A2"/>
    <w:rsid w:val="00B3690E"/>
    <w:rsid w:val="00B43FC8"/>
    <w:rsid w:val="00B4493D"/>
    <w:rsid w:val="00B464FC"/>
    <w:rsid w:val="00B46B9F"/>
    <w:rsid w:val="00B60BFA"/>
    <w:rsid w:val="00B6198E"/>
    <w:rsid w:val="00B61AD1"/>
    <w:rsid w:val="00B63402"/>
    <w:rsid w:val="00B6457D"/>
    <w:rsid w:val="00B645E3"/>
    <w:rsid w:val="00B658D7"/>
    <w:rsid w:val="00B67C2D"/>
    <w:rsid w:val="00B71171"/>
    <w:rsid w:val="00B7559C"/>
    <w:rsid w:val="00B77860"/>
    <w:rsid w:val="00B779C9"/>
    <w:rsid w:val="00B83839"/>
    <w:rsid w:val="00B874C1"/>
    <w:rsid w:val="00B952FE"/>
    <w:rsid w:val="00BA01C6"/>
    <w:rsid w:val="00BA3701"/>
    <w:rsid w:val="00BA545E"/>
    <w:rsid w:val="00BC14B7"/>
    <w:rsid w:val="00BC3009"/>
    <w:rsid w:val="00BD15CA"/>
    <w:rsid w:val="00BD1C41"/>
    <w:rsid w:val="00BD354D"/>
    <w:rsid w:val="00BD4A42"/>
    <w:rsid w:val="00BE044A"/>
    <w:rsid w:val="00BE06B4"/>
    <w:rsid w:val="00BE3A32"/>
    <w:rsid w:val="00C01563"/>
    <w:rsid w:val="00C01CCB"/>
    <w:rsid w:val="00C07851"/>
    <w:rsid w:val="00C11040"/>
    <w:rsid w:val="00C13473"/>
    <w:rsid w:val="00C15D0C"/>
    <w:rsid w:val="00C215B6"/>
    <w:rsid w:val="00C23009"/>
    <w:rsid w:val="00C26DEC"/>
    <w:rsid w:val="00C3210D"/>
    <w:rsid w:val="00C32776"/>
    <w:rsid w:val="00C36896"/>
    <w:rsid w:val="00C37977"/>
    <w:rsid w:val="00C41A15"/>
    <w:rsid w:val="00C438D7"/>
    <w:rsid w:val="00C46690"/>
    <w:rsid w:val="00C605CB"/>
    <w:rsid w:val="00C7516C"/>
    <w:rsid w:val="00C768FD"/>
    <w:rsid w:val="00C82389"/>
    <w:rsid w:val="00C829E5"/>
    <w:rsid w:val="00C85220"/>
    <w:rsid w:val="00C85D1E"/>
    <w:rsid w:val="00C87310"/>
    <w:rsid w:val="00C92580"/>
    <w:rsid w:val="00C92F65"/>
    <w:rsid w:val="00C960A8"/>
    <w:rsid w:val="00C97089"/>
    <w:rsid w:val="00CA6413"/>
    <w:rsid w:val="00CA6F5D"/>
    <w:rsid w:val="00CB135A"/>
    <w:rsid w:val="00CB3950"/>
    <w:rsid w:val="00CB49B0"/>
    <w:rsid w:val="00CB5EE4"/>
    <w:rsid w:val="00CD0692"/>
    <w:rsid w:val="00CD1924"/>
    <w:rsid w:val="00CD62A4"/>
    <w:rsid w:val="00CE02C9"/>
    <w:rsid w:val="00CE4605"/>
    <w:rsid w:val="00CE6704"/>
    <w:rsid w:val="00CF0F51"/>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409B3"/>
    <w:rsid w:val="00D4238E"/>
    <w:rsid w:val="00D43404"/>
    <w:rsid w:val="00D457B9"/>
    <w:rsid w:val="00D52E42"/>
    <w:rsid w:val="00D5320D"/>
    <w:rsid w:val="00D64601"/>
    <w:rsid w:val="00D72F38"/>
    <w:rsid w:val="00D8350C"/>
    <w:rsid w:val="00D84839"/>
    <w:rsid w:val="00D87017"/>
    <w:rsid w:val="00D914FA"/>
    <w:rsid w:val="00D92A68"/>
    <w:rsid w:val="00DA4B69"/>
    <w:rsid w:val="00DA512F"/>
    <w:rsid w:val="00DA670E"/>
    <w:rsid w:val="00DA744A"/>
    <w:rsid w:val="00DA780A"/>
    <w:rsid w:val="00DB175A"/>
    <w:rsid w:val="00DB320D"/>
    <w:rsid w:val="00DB5A46"/>
    <w:rsid w:val="00DC41B0"/>
    <w:rsid w:val="00DD12A2"/>
    <w:rsid w:val="00DD283B"/>
    <w:rsid w:val="00DD61FA"/>
    <w:rsid w:val="00DE5563"/>
    <w:rsid w:val="00DE5800"/>
    <w:rsid w:val="00DF1D3F"/>
    <w:rsid w:val="00DF330A"/>
    <w:rsid w:val="00DF5D7B"/>
    <w:rsid w:val="00DF5F09"/>
    <w:rsid w:val="00E007D5"/>
    <w:rsid w:val="00E10B7C"/>
    <w:rsid w:val="00E16B5B"/>
    <w:rsid w:val="00E24D01"/>
    <w:rsid w:val="00E26361"/>
    <w:rsid w:val="00E305EA"/>
    <w:rsid w:val="00E33C89"/>
    <w:rsid w:val="00E35AF2"/>
    <w:rsid w:val="00E3745D"/>
    <w:rsid w:val="00E44FC1"/>
    <w:rsid w:val="00E50167"/>
    <w:rsid w:val="00E518F2"/>
    <w:rsid w:val="00E539DB"/>
    <w:rsid w:val="00E56D85"/>
    <w:rsid w:val="00E7566A"/>
    <w:rsid w:val="00E82653"/>
    <w:rsid w:val="00E877C8"/>
    <w:rsid w:val="00E9043E"/>
    <w:rsid w:val="00E9058A"/>
    <w:rsid w:val="00E924D3"/>
    <w:rsid w:val="00E96F52"/>
    <w:rsid w:val="00EA2B5C"/>
    <w:rsid w:val="00EA5D78"/>
    <w:rsid w:val="00EA5D9D"/>
    <w:rsid w:val="00EA72CC"/>
    <w:rsid w:val="00EB11ED"/>
    <w:rsid w:val="00EB2774"/>
    <w:rsid w:val="00EC2BC8"/>
    <w:rsid w:val="00EC64B9"/>
    <w:rsid w:val="00ED15ED"/>
    <w:rsid w:val="00ED6F33"/>
    <w:rsid w:val="00EDC22F"/>
    <w:rsid w:val="00EE1C6B"/>
    <w:rsid w:val="00EE732E"/>
    <w:rsid w:val="00EE76E3"/>
    <w:rsid w:val="00EF1786"/>
    <w:rsid w:val="00EF1D35"/>
    <w:rsid w:val="00EF4AF8"/>
    <w:rsid w:val="00F003B5"/>
    <w:rsid w:val="00F05F0C"/>
    <w:rsid w:val="00F13BCE"/>
    <w:rsid w:val="00F14D20"/>
    <w:rsid w:val="00F15D05"/>
    <w:rsid w:val="00F16279"/>
    <w:rsid w:val="00F23019"/>
    <w:rsid w:val="00F2334A"/>
    <w:rsid w:val="00F251C9"/>
    <w:rsid w:val="00F37AEF"/>
    <w:rsid w:val="00F37D92"/>
    <w:rsid w:val="00F52C66"/>
    <w:rsid w:val="00F5328C"/>
    <w:rsid w:val="00F532E6"/>
    <w:rsid w:val="00F56BDB"/>
    <w:rsid w:val="00F576CF"/>
    <w:rsid w:val="00F60402"/>
    <w:rsid w:val="00F605BB"/>
    <w:rsid w:val="00F62952"/>
    <w:rsid w:val="00F653CC"/>
    <w:rsid w:val="00F656EA"/>
    <w:rsid w:val="00F65750"/>
    <w:rsid w:val="00F66289"/>
    <w:rsid w:val="00F769EF"/>
    <w:rsid w:val="00F8605F"/>
    <w:rsid w:val="00F90D51"/>
    <w:rsid w:val="00F922B6"/>
    <w:rsid w:val="00F92E1C"/>
    <w:rsid w:val="00FA1BF7"/>
    <w:rsid w:val="00FA6D74"/>
    <w:rsid w:val="00FA7B37"/>
    <w:rsid w:val="00FB24D9"/>
    <w:rsid w:val="00FB510A"/>
    <w:rsid w:val="00FC0430"/>
    <w:rsid w:val="00FC0579"/>
    <w:rsid w:val="00FC4176"/>
    <w:rsid w:val="00FC4CF4"/>
    <w:rsid w:val="00FD2149"/>
    <w:rsid w:val="00FD4DE2"/>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ndace.key@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VyRbkL+IPWoLeSOkSrFKbsAVopcZiv/2gK0z1QlgYz8=</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GladrqyEQ/fPek4AjfeQL+Kjtj7NJZbKY7aMV1o5piI=</DigestValue>
    </Reference>
  </SignedInfo>
  <SignatureValue>YcgHTEREkoGKLpWrDLcClX+VPcZLDzuQRsWNnMldlZojegflMJYD850rgHDpl/HnnqoLP6c5nMXH
SsNK+ac7oLXCBkh1virnVgo2vEqkWK1PAL5hx4DBujrjR3NdWEuyF9cCMTLvGjuZZfYSIJ7P4CkM
rP95sV54hYQNhdEB3vuQ8X07SXzSV42FZ6abLMPUsaOmAa2hMF5dyJA3t2kJzx/5UqZAVdoZSHtp
fU+NX2xR6UA5E6WWjlZtRNJPlR5e0zZgMzRYTFnRzLPzarTbcpiet+ypNP7y0UuSUGGfVdxyJwPb
5fSr1ApP47ctNnuRARI06c+cCcfbAZ/FZ9O32w==</SignatureValue>
  <KeyInfo>
    <X509Data>
      <X509Certificate>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beR9S+w7brltV/Zyt6781CbWk9WpU08/v5BjQvJ2VAM=</DigestValue>
      </Reference>
      <Reference URI="/word/document.xml?ContentType=application/vnd.openxmlformats-officedocument.wordprocessingml.document.main+xml">
        <DigestMethod Algorithm="http://www.w3.org/2001/04/xmlenc#sha256"/>
        <DigestValue>KTbnW8GQbIrzlB65ys16lfOjtsmZnp6hmm8wsN8v9Sc=</DigestValue>
      </Reference>
      <Reference URI="/word/endnotes.xml?ContentType=application/vnd.openxmlformats-officedocument.wordprocessingml.endnotes+xml">
        <DigestMethod Algorithm="http://www.w3.org/2001/04/xmlenc#sha256"/>
        <DigestValue>pashdabHcPkxQtt141qM06j+rc6bei13htdSkEJguZE=</DigestValue>
      </Reference>
      <Reference URI="/word/fontTable.xml?ContentType=application/vnd.openxmlformats-officedocument.wordprocessingml.fontTable+xml">
        <DigestMethod Algorithm="http://www.w3.org/2001/04/xmlenc#sha256"/>
        <DigestValue>6g3SRDPIXr1a4f1Y0MmX//9AC1YXTvPEZ7/9Se1TYnc=</DigestValue>
      </Reference>
      <Reference URI="/word/footer1.xml?ContentType=application/vnd.openxmlformats-officedocument.wordprocessingml.footer+xml">
        <DigestMethod Algorithm="http://www.w3.org/2001/04/xmlenc#sha256"/>
        <DigestValue>fxMRVW5DMbPlUnsODudGPA/GC9kzLGeRylo+UHdsGbk=</DigestValue>
      </Reference>
      <Reference URI="/word/footnotes.xml?ContentType=application/vnd.openxmlformats-officedocument.wordprocessingml.footnotes+xml">
        <DigestMethod Algorithm="http://www.w3.org/2001/04/xmlenc#sha256"/>
        <DigestValue>qNzonRMYEU6CyUzIR0KlL6ZEK/tBNCb4lwh30SpViXc=</DigestValue>
      </Reference>
      <Reference URI="/word/header1.xml?ContentType=application/vnd.openxmlformats-officedocument.wordprocessingml.header+xml">
        <DigestMethod Algorithm="http://www.w3.org/2001/04/xmlenc#sha256"/>
        <DigestValue>wby4y3V1pF/E1jJCYdA+YwKu6zOEa4sU9hEyjDsADGI=</DigestValue>
      </Reference>
      <Reference URI="/word/numbering.xml?ContentType=application/vnd.openxmlformats-officedocument.wordprocessingml.numbering+xml">
        <DigestMethod Algorithm="http://www.w3.org/2001/04/xmlenc#sha256"/>
        <DigestValue>laU8gxnjNg+Y8MjeHXTa7AJCh7J3n9C4THPmWkIUCMs=</DigestValue>
      </Reference>
      <Reference URI="/word/settings.xml?ContentType=application/vnd.openxmlformats-officedocument.wordprocessingml.settings+xml">
        <DigestMethod Algorithm="http://www.w3.org/2001/04/xmlenc#sha256"/>
        <DigestValue>ZAjAbmfE7S3mpAor+xwfatAoNSwDR1Lq5Q+MWcAK0Zo=</DigestValue>
      </Reference>
      <Reference URI="/word/styles.xml?ContentType=application/vnd.openxmlformats-officedocument.wordprocessingml.styles+xml">
        <DigestMethod Algorithm="http://www.w3.org/2001/04/xmlenc#sha256"/>
        <DigestValue>lI96r+2Ldl8tG3X/JEKYX/bAVg7jj4lb/lvht1IyemI=</DigestValue>
      </Reference>
      <Reference URI="/word/theme/theme1.xml?ContentType=application/vnd.openxmlformats-officedocument.theme+xml">
        <DigestMethod Algorithm="http://www.w3.org/2001/04/xmlenc#sha256"/>
        <DigestValue>1xyonulB3OMU7LB1nKGr6JcKXES6vggbEGfbbRQ9G7I=</DigestValue>
      </Reference>
      <Reference URI="/word/webSettings.xml?ContentType=application/vnd.openxmlformats-officedocument.wordprocessingml.webSettings+xml">
        <DigestMethod Algorithm="http://www.w3.org/2001/04/xmlenc#sha256"/>
        <DigestValue>jOpauqzOcpPxZsO7aEZCXQZn5iUG2cn40leTCgrtRd8=</DigestValue>
      </Reference>
    </Manifest>
    <SignatureProperties>
      <SignatureProperty Id="idSignatureTime" Target="#idPackageSignature">
        <mdssi:SignatureTime xmlns:mdssi="http://schemas.openxmlformats.org/package/2006/digital-signature">
          <mdssi:Format>YYYY-MM-DDThh:mm:ssTZD</mdssi:Format>
          <mdssi:Value>2021-02-26T19:39:11Z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2021-02-26T19:39:11Z</xd:SigningTime>
          <xd:SigningCertificate>
            <xd:Cert>
              <xd:CertDigest>
                <DigestMethod Algorithm="http://www.w3.org/2001/04/xmlenc#sha256"/>
                <DigestValue>HTq2L+n+kFflznugtbZwIOucXoOPoXIpOQV7m/dNF9E=</DigestValue>
              </xd:CertDigest>
              <xd:IssuerSerial>
                <X509IssuerName>CN=U.S. Department of Transportation Agency CA G4, OU=U.S. Department of Transportation, O=U.S. Government, C=US</X509IssuerName>
                <X509SerialNumber>99594730544841701048952436904156196000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7CF80-3D74-4D34-884A-811187D729F3}">
  <ds:schemaRefs>
    <ds:schemaRef ds:uri="http://schemas.microsoft.com/sharepoint/v3/contenttype/forms"/>
  </ds:schemaRefs>
</ds:datastoreItem>
</file>

<file path=customXml/itemProps3.xml><?xml version="1.0" encoding="utf-8"?>
<ds:datastoreItem xmlns:ds="http://schemas.openxmlformats.org/officeDocument/2006/customXml" ds:itemID="{2647B3F2-3443-441F-AE1B-BFF6D7C651F7}">
  <ds:schemaRefs>
    <ds:schemaRef ds:uri="http://schemas.openxmlformats.org/package/2006/metadata/core-properties"/>
    <ds:schemaRef ds:uri="a2d580ed-e60b-4601-bd95-212988921ab1"/>
    <ds:schemaRef ds:uri="http://purl.org/dc/dcmitype/"/>
    <ds:schemaRef ds:uri="fb9d4728-4565-4c35-bef1-d89408a865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C72ADD1A-1431-49C5-9F06-607B8EDD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subject/>
  <dc:creator>Sweet, Dawn (FTA)</dc:creator>
  <cp:keywords/>
  <dc:description/>
  <cp:lastModifiedBy>Pembleton, Nadine (FTA)</cp:lastModifiedBy>
  <cp:revision>2</cp:revision>
  <cp:lastPrinted>2021-01-29T16:40:00Z</cp:lastPrinted>
  <dcterms:created xsi:type="dcterms:W3CDTF">2021-02-26T19:38:00Z</dcterms:created>
  <dcterms:modified xsi:type="dcterms:W3CDTF">2021-02-26T19:38:00Z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