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8" w:rsidP="00391214" w:rsidRDefault="00E56148" w14:paraId="0C812A47" w14:textId="77777777">
      <w:pPr>
        <w:ind w:left="-630"/>
      </w:pPr>
      <w:bookmarkStart w:name="_GoBack" w:id="0"/>
      <w:bookmarkEnd w:id="0"/>
    </w:p>
    <w:sdt>
      <w:sdtPr>
        <w:id w:val="119272067"/>
        <w:docPartObj>
          <w:docPartGallery w:val="Cover Pages"/>
          <w:docPartUnique/>
        </w:docPartObj>
      </w:sdtPr>
      <w:sdtEndPr/>
      <w:sdtContent>
        <w:p w:rsidR="00391214" w:rsidP="00391214" w:rsidRDefault="00391214" w14:paraId="523F9825" w14:textId="77777777">
          <w:pPr>
            <w:ind w:left="-630"/>
          </w:pPr>
          <w:r>
            <w:rPr>
              <w:noProof/>
            </w:rPr>
            <w:drawing>
              <wp:inline distT="0" distB="0" distL="0" distR="0" wp14:anchorId="033780A6" wp14:editId="034F1A87">
                <wp:extent cx="6787662" cy="980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 DOT Blue Header.jpg"/>
                        <pic:cNvPicPr/>
                      </pic:nvPicPr>
                      <pic:blipFill>
                        <a:blip r:embed="rId9">
                          <a:extLst>
                            <a:ext uri="{28A0092B-C50C-407E-A947-70E740481C1C}">
                              <a14:useLocalDpi xmlns:a14="http://schemas.microsoft.com/office/drawing/2010/main" val="0"/>
                            </a:ext>
                          </a:extLst>
                        </a:blip>
                        <a:stretch>
                          <a:fillRect/>
                        </a:stretch>
                      </pic:blipFill>
                      <pic:spPr>
                        <a:xfrm>
                          <a:off x="0" y="0"/>
                          <a:ext cx="6819571" cy="985049"/>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editId="3F7F0E10" wp14:anchorId="0CB965B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732516" w:rsidRDefault="00732516" w14:paraId="1B0BAE51" w14:textId="77777777">
                                    <w:pPr>
                                      <w:pStyle w:val="NoSpacing"/>
                                      <w:jc w:val="right"/>
                                      <w:rPr>
                                        <w:color w:val="595959" w:themeColor="text1" w:themeTint="A6"/>
                                        <w:sz w:val="28"/>
                                        <w:szCs w:val="28"/>
                                      </w:rPr>
                                    </w:pPr>
                                    <w:r>
                                      <w:rPr>
                                        <w:color w:val="595959" w:themeColor="text1" w:themeTint="A6"/>
                                        <w:sz w:val="28"/>
                                        <w:szCs w:val="28"/>
                                      </w:rPr>
                                      <w:t>Bureau of Transportation Statistics, Office of Airline Information</w:t>
                                    </w:r>
                                  </w:p>
                                </w:sdtContent>
                              </w:sdt>
                              <w:p w:rsidR="00732516" w:rsidRDefault="0041513F" w14:paraId="2A2B2747" w14:textId="77777777">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32516">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w14:anchorId="0CB965B2">
                    <v:stroke joinstyle="miter"/>
                    <v:path gradientshapeok="t" o:connecttype="rect"/>
                  </v:shapetype>
                  <v:shape id="Text Box 15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732516" w:rsidRDefault="00732516" w14:paraId="1B0BAE51" w14:textId="77777777">
                              <w:pPr>
                                <w:pStyle w:val="NoSpacing"/>
                                <w:jc w:val="right"/>
                                <w:rPr>
                                  <w:color w:val="595959" w:themeColor="text1" w:themeTint="A6"/>
                                  <w:sz w:val="28"/>
                                  <w:szCs w:val="28"/>
                                </w:rPr>
                              </w:pPr>
                              <w:r>
                                <w:rPr>
                                  <w:color w:val="595959" w:themeColor="text1" w:themeTint="A6"/>
                                  <w:sz w:val="28"/>
                                  <w:szCs w:val="28"/>
                                </w:rPr>
                                <w:t>Bureau of Transportation Statistics, Office of Airline Information</w:t>
                              </w:r>
                            </w:p>
                          </w:sdtContent>
                        </w:sdt>
                        <w:p w:rsidR="00732516" w:rsidRDefault="00732516" w14:paraId="2A2B2747" w14:textId="77777777">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editId="4DF167FA" wp14:anchorId="084B5B1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2516" w:rsidRDefault="00732516" w14:paraId="7E52D2C1" w14:textId="77777777">
                                <w:pPr>
                                  <w:pStyle w:val="NoSpacing"/>
                                  <w:jc w:val="right"/>
                                  <w:rPr>
                                    <w:color w:val="4F81BD" w:themeColor="accent1"/>
                                    <w:sz w:val="28"/>
                                    <w:szCs w:val="28"/>
                                  </w:rPr>
                                </w:pPr>
                                <w:r>
                                  <w:rPr>
                                    <w:color w:val="4F81BD" w:themeColor="accent1"/>
                                    <w:sz w:val="28"/>
                                    <w:szCs w:val="28"/>
                                  </w:rPr>
                                  <w:t>Version 1.0</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32516" w:rsidRDefault="00732516" w14:paraId="4A6C3B7C" w14:textId="77777777">
                                    <w:pPr>
                                      <w:pStyle w:val="NoSpacing"/>
                                      <w:jc w:val="right"/>
                                      <w:rPr>
                                        <w:color w:val="595959" w:themeColor="text1" w:themeTint="A6"/>
                                        <w:sz w:val="20"/>
                                        <w:szCs w:val="20"/>
                                      </w:rPr>
                                    </w:pPr>
                                    <w:r>
                                      <w:rPr>
                                        <w:color w:val="595959" w:themeColor="text1" w:themeTint="A6"/>
                                        <w:sz w:val="20"/>
                                        <w:szCs w:val="20"/>
                                      </w:rPr>
                                      <w:t>Published XX/XX/XXXX</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id="Text Box 153"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084B5B12">
                    <v:textbox style="mso-fit-shape-to-text:t" inset="126pt,0,54pt,0">
                      <w:txbxContent>
                        <w:p w:rsidR="00732516" w:rsidRDefault="00732516" w14:paraId="7E52D2C1" w14:textId="77777777">
                          <w:pPr>
                            <w:pStyle w:val="NoSpacing"/>
                            <w:jc w:val="right"/>
                            <w:rPr>
                              <w:color w:val="4F81BD" w:themeColor="accent1"/>
                              <w:sz w:val="28"/>
                              <w:szCs w:val="28"/>
                            </w:rPr>
                          </w:pPr>
                          <w:r>
                            <w:rPr>
                              <w:color w:val="4F81BD" w:themeColor="accent1"/>
                              <w:sz w:val="28"/>
                              <w:szCs w:val="28"/>
                            </w:rPr>
                            <w:t>Version 1.0</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rsidR="00732516" w:rsidRDefault="00732516" w14:paraId="4A6C3B7C" w14:textId="77777777">
                              <w:pPr>
                                <w:pStyle w:val="NoSpacing"/>
                                <w:jc w:val="right"/>
                                <w:rPr>
                                  <w:color w:val="595959" w:themeColor="text1" w:themeTint="A6"/>
                                  <w:sz w:val="20"/>
                                  <w:szCs w:val="20"/>
                                </w:rPr>
                              </w:pPr>
                              <w:r>
                                <w:rPr>
                                  <w:color w:val="595959" w:themeColor="text1" w:themeTint="A6"/>
                                  <w:sz w:val="20"/>
                                  <w:szCs w:val="20"/>
                                </w:rPr>
                                <w:t>Published XX/XX/XXXX</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editId="39ED680A" wp14:anchorId="412EC2A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2516" w:rsidP="00DE1FCF" w:rsidRDefault="0041513F" w14:paraId="7D4E89EC" w14:textId="72089DE1">
                                <w:pPr>
                                  <w:jc w:val="center"/>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32516">
                                      <w:rPr>
                                        <w:caps/>
                                        <w:color w:val="4F81BD" w:themeColor="accent1"/>
                                        <w:sz w:val="64"/>
                                        <w:szCs w:val="64"/>
                                      </w:rPr>
                                      <w:t>Part 241, Section 19-8 Passenger Origin-Destination Survey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32516" w:rsidRDefault="00732516" w14:paraId="490E312C" w14:textId="77777777">
                                    <w:pPr>
                                      <w:jc w:val="right"/>
                                      <w:rPr>
                                        <w:smallCaps/>
                                        <w:color w:val="404040" w:themeColor="text1" w:themeTint="BF"/>
                                        <w:sz w:val="36"/>
                                        <w:szCs w:val="36"/>
                                      </w:rPr>
                                    </w:pPr>
                                    <w:r>
                                      <w:rPr>
                                        <w:color w:val="404040" w:themeColor="text1" w:themeTint="BF"/>
                                        <w:sz w:val="36"/>
                                        <w:szCs w:val="36"/>
                                      </w:rPr>
                                      <w:t>INSTRUCTIONS TO AIR CARRIERS FOR COLLECTING AND REPORTING PASSENGER ORIGIN-DESTINATION SURVEY DATA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id="Text Box 154"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412EC2A1">
                    <v:textbox inset="126pt,0,54pt,0">
                      <w:txbxContent>
                        <w:p w:rsidR="00732516" w:rsidP="00DE1FCF" w:rsidRDefault="00732516" w14:paraId="7D4E89EC" w14:textId="72089DE1">
                          <w:pPr>
                            <w:jc w:val="center"/>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Part 241, Section 19-8 Passenger Origin-Destination Survey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732516" w:rsidRDefault="00732516" w14:paraId="490E312C" w14:textId="77777777">
                              <w:pPr>
                                <w:jc w:val="right"/>
                                <w:rPr>
                                  <w:smallCaps/>
                                  <w:color w:val="404040" w:themeColor="text1" w:themeTint="BF"/>
                                  <w:sz w:val="36"/>
                                  <w:szCs w:val="36"/>
                                </w:rPr>
                              </w:pPr>
                              <w:r>
                                <w:rPr>
                                  <w:color w:val="404040" w:themeColor="text1" w:themeTint="BF"/>
                                  <w:sz w:val="36"/>
                                  <w:szCs w:val="36"/>
                                </w:rPr>
                                <w:t>INSTRUCTIONS TO AIR CARRIERS FOR COLLECTING AND REPORTING PASSENGER ORIGIN-DESTINATION SURVEY DATA</w:t>
                              </w:r>
                            </w:p>
                          </w:sdtContent>
                        </w:sdt>
                      </w:txbxContent>
                    </v:textbox>
                    <w10:wrap type="square" anchorx="page" anchory="page"/>
                  </v:shape>
                </w:pict>
              </mc:Fallback>
            </mc:AlternateContent>
          </w:r>
        </w:p>
        <w:p w:rsidR="00391214" w:rsidRDefault="00391214" w14:paraId="6CBC9FAD" w14:textId="77777777">
          <w:r>
            <w:br w:type="page"/>
          </w:r>
        </w:p>
      </w:sdtContent>
    </w:sdt>
    <w:sdt>
      <w:sdtPr>
        <w:rPr>
          <w:rFonts w:asciiTheme="minorHAnsi" w:hAnsiTheme="minorHAnsi" w:eastAsiaTheme="minorHAnsi" w:cstheme="minorBidi"/>
          <w:color w:val="auto"/>
          <w:sz w:val="22"/>
          <w:szCs w:val="22"/>
        </w:rPr>
        <w:id w:val="-1091855920"/>
        <w:docPartObj>
          <w:docPartGallery w:val="Table of Contents"/>
          <w:docPartUnique/>
        </w:docPartObj>
      </w:sdtPr>
      <w:sdtEndPr>
        <w:rPr>
          <w:b/>
          <w:bCs/>
          <w:noProof/>
        </w:rPr>
      </w:sdtEndPr>
      <w:sdtContent>
        <w:p w:rsidR="008D267E" w:rsidRDefault="008D267E" w14:paraId="1F8465A5" w14:textId="36A7D3D2">
          <w:pPr>
            <w:pStyle w:val="TOCHeading"/>
          </w:pPr>
          <w:r>
            <w:t>Contents</w:t>
          </w:r>
        </w:p>
        <w:p w:rsidR="00A92C9A" w:rsidRDefault="008D267E" w14:paraId="3689B71C" w14:textId="55EB1D6D">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11766954">
            <w:r w:rsidRPr="006E0EA7" w:rsidR="00A92C9A">
              <w:rPr>
                <w:rStyle w:val="Hyperlink"/>
                <w:noProof/>
              </w:rPr>
              <w:t>Overview</w:t>
            </w:r>
            <w:r w:rsidR="00A92C9A">
              <w:rPr>
                <w:noProof/>
                <w:webHidden/>
              </w:rPr>
              <w:tab/>
            </w:r>
            <w:r w:rsidR="00A92C9A">
              <w:rPr>
                <w:noProof/>
                <w:webHidden/>
              </w:rPr>
              <w:fldChar w:fldCharType="begin"/>
            </w:r>
            <w:r w:rsidR="00A92C9A">
              <w:rPr>
                <w:noProof/>
                <w:webHidden/>
              </w:rPr>
              <w:instrText xml:space="preserve"> PAGEREF _Toc11766954 \h </w:instrText>
            </w:r>
            <w:r w:rsidR="00A92C9A">
              <w:rPr>
                <w:noProof/>
                <w:webHidden/>
              </w:rPr>
            </w:r>
            <w:r w:rsidR="00A92C9A">
              <w:rPr>
                <w:noProof/>
                <w:webHidden/>
              </w:rPr>
              <w:fldChar w:fldCharType="separate"/>
            </w:r>
            <w:r w:rsidR="00A92C9A">
              <w:rPr>
                <w:noProof/>
                <w:webHidden/>
              </w:rPr>
              <w:t>4</w:t>
            </w:r>
            <w:r w:rsidR="00A92C9A">
              <w:rPr>
                <w:noProof/>
                <w:webHidden/>
              </w:rPr>
              <w:fldChar w:fldCharType="end"/>
            </w:r>
          </w:hyperlink>
        </w:p>
        <w:p w:rsidR="00A92C9A" w:rsidRDefault="0041513F" w14:paraId="5C42886F" w14:textId="1E07B558">
          <w:pPr>
            <w:pStyle w:val="TOC3"/>
            <w:tabs>
              <w:tab w:val="right" w:leader="dot" w:pos="9350"/>
            </w:tabs>
            <w:rPr>
              <w:rFonts w:eastAsiaTheme="minorEastAsia"/>
              <w:noProof/>
            </w:rPr>
          </w:pPr>
          <w:hyperlink w:history="1" w:anchor="_Toc11766955">
            <w:r w:rsidRPr="006E0EA7" w:rsidR="00A92C9A">
              <w:rPr>
                <w:rStyle w:val="Hyperlink"/>
                <w:rFonts w:cstheme="minorHAnsi"/>
                <w:noProof/>
              </w:rPr>
              <w:t>Period of covered data</w:t>
            </w:r>
            <w:r w:rsidR="00A92C9A">
              <w:rPr>
                <w:noProof/>
                <w:webHidden/>
              </w:rPr>
              <w:tab/>
            </w:r>
            <w:r w:rsidR="00A92C9A">
              <w:rPr>
                <w:noProof/>
                <w:webHidden/>
              </w:rPr>
              <w:fldChar w:fldCharType="begin"/>
            </w:r>
            <w:r w:rsidR="00A92C9A">
              <w:rPr>
                <w:noProof/>
                <w:webHidden/>
              </w:rPr>
              <w:instrText xml:space="preserve"> PAGEREF _Toc11766955 \h </w:instrText>
            </w:r>
            <w:r w:rsidR="00A92C9A">
              <w:rPr>
                <w:noProof/>
                <w:webHidden/>
              </w:rPr>
            </w:r>
            <w:r w:rsidR="00A92C9A">
              <w:rPr>
                <w:noProof/>
                <w:webHidden/>
              </w:rPr>
              <w:fldChar w:fldCharType="separate"/>
            </w:r>
            <w:r w:rsidR="00A92C9A">
              <w:rPr>
                <w:noProof/>
                <w:webHidden/>
              </w:rPr>
              <w:t>4</w:t>
            </w:r>
            <w:r w:rsidR="00A92C9A">
              <w:rPr>
                <w:noProof/>
                <w:webHidden/>
              </w:rPr>
              <w:fldChar w:fldCharType="end"/>
            </w:r>
          </w:hyperlink>
        </w:p>
        <w:p w:rsidR="00A92C9A" w:rsidRDefault="0041513F" w14:paraId="7F78ED4D" w14:textId="124EE8E6">
          <w:pPr>
            <w:pStyle w:val="TOC3"/>
            <w:tabs>
              <w:tab w:val="right" w:leader="dot" w:pos="9350"/>
            </w:tabs>
            <w:rPr>
              <w:rFonts w:eastAsiaTheme="minorEastAsia"/>
              <w:noProof/>
            </w:rPr>
          </w:pPr>
          <w:hyperlink w:history="1" w:anchor="_Toc11766956">
            <w:r w:rsidRPr="006E0EA7" w:rsidR="00A92C9A">
              <w:rPr>
                <w:rStyle w:val="Hyperlink"/>
                <w:rFonts w:cstheme="minorHAnsi"/>
                <w:noProof/>
              </w:rPr>
              <w:t>Data Due Dates</w:t>
            </w:r>
            <w:r w:rsidR="00A92C9A">
              <w:rPr>
                <w:noProof/>
                <w:webHidden/>
              </w:rPr>
              <w:tab/>
            </w:r>
            <w:r w:rsidR="00A92C9A">
              <w:rPr>
                <w:noProof/>
                <w:webHidden/>
              </w:rPr>
              <w:fldChar w:fldCharType="begin"/>
            </w:r>
            <w:r w:rsidR="00A92C9A">
              <w:rPr>
                <w:noProof/>
                <w:webHidden/>
              </w:rPr>
              <w:instrText xml:space="preserve"> PAGEREF _Toc11766956 \h </w:instrText>
            </w:r>
            <w:r w:rsidR="00A92C9A">
              <w:rPr>
                <w:noProof/>
                <w:webHidden/>
              </w:rPr>
            </w:r>
            <w:r w:rsidR="00A92C9A">
              <w:rPr>
                <w:noProof/>
                <w:webHidden/>
              </w:rPr>
              <w:fldChar w:fldCharType="separate"/>
            </w:r>
            <w:r w:rsidR="00A92C9A">
              <w:rPr>
                <w:noProof/>
                <w:webHidden/>
              </w:rPr>
              <w:t>4</w:t>
            </w:r>
            <w:r w:rsidR="00A92C9A">
              <w:rPr>
                <w:noProof/>
                <w:webHidden/>
              </w:rPr>
              <w:fldChar w:fldCharType="end"/>
            </w:r>
          </w:hyperlink>
        </w:p>
        <w:p w:rsidR="00A92C9A" w:rsidRDefault="0041513F" w14:paraId="5D34A127" w14:textId="4253EE8F">
          <w:pPr>
            <w:pStyle w:val="TOC1"/>
            <w:tabs>
              <w:tab w:val="right" w:leader="dot" w:pos="9350"/>
            </w:tabs>
            <w:rPr>
              <w:rFonts w:eastAsiaTheme="minorEastAsia"/>
              <w:noProof/>
            </w:rPr>
          </w:pPr>
          <w:hyperlink w:history="1" w:anchor="_Toc11766957">
            <w:r w:rsidRPr="006E0EA7" w:rsidR="00A92C9A">
              <w:rPr>
                <w:rStyle w:val="Hyperlink"/>
                <w:noProof/>
              </w:rPr>
              <w:t>O&amp;D Reporting Carriers</w:t>
            </w:r>
            <w:r w:rsidR="00A92C9A">
              <w:rPr>
                <w:noProof/>
                <w:webHidden/>
              </w:rPr>
              <w:tab/>
            </w:r>
            <w:r w:rsidR="00A92C9A">
              <w:rPr>
                <w:noProof/>
                <w:webHidden/>
              </w:rPr>
              <w:fldChar w:fldCharType="begin"/>
            </w:r>
            <w:r w:rsidR="00A92C9A">
              <w:rPr>
                <w:noProof/>
                <w:webHidden/>
              </w:rPr>
              <w:instrText xml:space="preserve"> PAGEREF _Toc11766957 \h </w:instrText>
            </w:r>
            <w:r w:rsidR="00A92C9A">
              <w:rPr>
                <w:noProof/>
                <w:webHidden/>
              </w:rPr>
            </w:r>
            <w:r w:rsidR="00A92C9A">
              <w:rPr>
                <w:noProof/>
                <w:webHidden/>
              </w:rPr>
              <w:fldChar w:fldCharType="separate"/>
            </w:r>
            <w:r w:rsidR="00A92C9A">
              <w:rPr>
                <w:noProof/>
                <w:webHidden/>
              </w:rPr>
              <w:t>4</w:t>
            </w:r>
            <w:r w:rsidR="00A92C9A">
              <w:rPr>
                <w:noProof/>
                <w:webHidden/>
              </w:rPr>
              <w:fldChar w:fldCharType="end"/>
            </w:r>
          </w:hyperlink>
        </w:p>
        <w:p w:rsidR="00A92C9A" w:rsidRDefault="0041513F" w14:paraId="47172A83" w14:textId="284DAF3F">
          <w:pPr>
            <w:pStyle w:val="TOC2"/>
            <w:tabs>
              <w:tab w:val="right" w:leader="dot" w:pos="9350"/>
            </w:tabs>
            <w:rPr>
              <w:rFonts w:eastAsiaTheme="minorEastAsia"/>
              <w:noProof/>
            </w:rPr>
          </w:pPr>
          <w:hyperlink w:history="1" w:anchor="_Toc11766958">
            <w:r w:rsidRPr="006E0EA7" w:rsidR="00A92C9A">
              <w:rPr>
                <w:rStyle w:val="Hyperlink"/>
                <w:noProof/>
              </w:rPr>
              <w:t>Reporting Carriers</w:t>
            </w:r>
            <w:r w:rsidR="00A92C9A">
              <w:rPr>
                <w:noProof/>
                <w:webHidden/>
              </w:rPr>
              <w:tab/>
            </w:r>
            <w:r w:rsidR="00A92C9A">
              <w:rPr>
                <w:noProof/>
                <w:webHidden/>
              </w:rPr>
              <w:fldChar w:fldCharType="begin"/>
            </w:r>
            <w:r w:rsidR="00A92C9A">
              <w:rPr>
                <w:noProof/>
                <w:webHidden/>
              </w:rPr>
              <w:instrText xml:space="preserve"> PAGEREF _Toc11766958 \h </w:instrText>
            </w:r>
            <w:r w:rsidR="00A92C9A">
              <w:rPr>
                <w:noProof/>
                <w:webHidden/>
              </w:rPr>
            </w:r>
            <w:r w:rsidR="00A92C9A">
              <w:rPr>
                <w:noProof/>
                <w:webHidden/>
              </w:rPr>
              <w:fldChar w:fldCharType="separate"/>
            </w:r>
            <w:r w:rsidR="00A92C9A">
              <w:rPr>
                <w:noProof/>
                <w:webHidden/>
              </w:rPr>
              <w:t>4</w:t>
            </w:r>
            <w:r w:rsidR="00A92C9A">
              <w:rPr>
                <w:noProof/>
                <w:webHidden/>
              </w:rPr>
              <w:fldChar w:fldCharType="end"/>
            </w:r>
          </w:hyperlink>
        </w:p>
        <w:p w:rsidR="00A92C9A" w:rsidRDefault="0041513F" w14:paraId="5EC6B928" w14:textId="4865D292">
          <w:pPr>
            <w:pStyle w:val="TOC2"/>
            <w:tabs>
              <w:tab w:val="right" w:leader="dot" w:pos="9350"/>
            </w:tabs>
            <w:rPr>
              <w:rFonts w:eastAsiaTheme="minorEastAsia"/>
              <w:noProof/>
            </w:rPr>
          </w:pPr>
          <w:hyperlink w:history="1" w:anchor="_Toc11766959">
            <w:r w:rsidRPr="006E0EA7" w:rsidR="00A92C9A">
              <w:rPr>
                <w:rStyle w:val="Hyperlink"/>
                <w:noProof/>
              </w:rPr>
              <w:t>Selection of Sample</w:t>
            </w:r>
            <w:r w:rsidR="00A92C9A">
              <w:rPr>
                <w:noProof/>
                <w:webHidden/>
              </w:rPr>
              <w:tab/>
            </w:r>
            <w:r w:rsidR="00A92C9A">
              <w:rPr>
                <w:noProof/>
                <w:webHidden/>
              </w:rPr>
              <w:fldChar w:fldCharType="begin"/>
            </w:r>
            <w:r w:rsidR="00A92C9A">
              <w:rPr>
                <w:noProof/>
                <w:webHidden/>
              </w:rPr>
              <w:instrText xml:space="preserve"> PAGEREF _Toc11766959 \h </w:instrText>
            </w:r>
            <w:r w:rsidR="00A92C9A">
              <w:rPr>
                <w:noProof/>
                <w:webHidden/>
              </w:rPr>
            </w:r>
            <w:r w:rsidR="00A92C9A">
              <w:rPr>
                <w:noProof/>
                <w:webHidden/>
              </w:rPr>
              <w:fldChar w:fldCharType="separate"/>
            </w:r>
            <w:r w:rsidR="00A92C9A">
              <w:rPr>
                <w:noProof/>
                <w:webHidden/>
              </w:rPr>
              <w:t>4</w:t>
            </w:r>
            <w:r w:rsidR="00A92C9A">
              <w:rPr>
                <w:noProof/>
                <w:webHidden/>
              </w:rPr>
              <w:fldChar w:fldCharType="end"/>
            </w:r>
          </w:hyperlink>
        </w:p>
        <w:p w:rsidR="00A92C9A" w:rsidRDefault="0041513F" w14:paraId="08BA1E02" w14:textId="283B90D3">
          <w:pPr>
            <w:pStyle w:val="TOC3"/>
            <w:tabs>
              <w:tab w:val="right" w:leader="dot" w:pos="9350"/>
            </w:tabs>
            <w:rPr>
              <w:rFonts w:eastAsiaTheme="minorEastAsia"/>
              <w:noProof/>
            </w:rPr>
          </w:pPr>
          <w:hyperlink w:history="1" w:anchor="_Toc11766960">
            <w:r w:rsidRPr="006E0EA7" w:rsidR="00A92C9A">
              <w:rPr>
                <w:rStyle w:val="Hyperlink"/>
                <w:noProof/>
              </w:rPr>
              <w:t>Group Tickets</w:t>
            </w:r>
            <w:r w:rsidR="00A92C9A">
              <w:rPr>
                <w:noProof/>
                <w:webHidden/>
              </w:rPr>
              <w:tab/>
            </w:r>
            <w:r w:rsidR="00A92C9A">
              <w:rPr>
                <w:noProof/>
                <w:webHidden/>
              </w:rPr>
              <w:fldChar w:fldCharType="begin"/>
            </w:r>
            <w:r w:rsidR="00A92C9A">
              <w:rPr>
                <w:noProof/>
                <w:webHidden/>
              </w:rPr>
              <w:instrText xml:space="preserve"> PAGEREF _Toc11766960 \h </w:instrText>
            </w:r>
            <w:r w:rsidR="00A92C9A">
              <w:rPr>
                <w:noProof/>
                <w:webHidden/>
              </w:rPr>
            </w:r>
            <w:r w:rsidR="00A92C9A">
              <w:rPr>
                <w:noProof/>
                <w:webHidden/>
              </w:rPr>
              <w:fldChar w:fldCharType="separate"/>
            </w:r>
            <w:r w:rsidR="00A92C9A">
              <w:rPr>
                <w:noProof/>
                <w:webHidden/>
              </w:rPr>
              <w:t>4</w:t>
            </w:r>
            <w:r w:rsidR="00A92C9A">
              <w:rPr>
                <w:noProof/>
                <w:webHidden/>
              </w:rPr>
              <w:fldChar w:fldCharType="end"/>
            </w:r>
          </w:hyperlink>
        </w:p>
        <w:p w:rsidR="00A92C9A" w:rsidRDefault="0041513F" w14:paraId="671DEA79" w14:textId="7A4A295C">
          <w:pPr>
            <w:pStyle w:val="TOC2"/>
            <w:tabs>
              <w:tab w:val="right" w:leader="dot" w:pos="9350"/>
            </w:tabs>
            <w:rPr>
              <w:rFonts w:eastAsiaTheme="minorEastAsia"/>
              <w:noProof/>
            </w:rPr>
          </w:pPr>
          <w:hyperlink w:history="1" w:anchor="_Toc11766961">
            <w:r w:rsidRPr="006E0EA7" w:rsidR="00A92C9A">
              <w:rPr>
                <w:rStyle w:val="Hyperlink"/>
                <w:noProof/>
              </w:rPr>
              <w:t>Data Reporting Determination</w:t>
            </w:r>
            <w:r w:rsidR="00A92C9A">
              <w:rPr>
                <w:noProof/>
                <w:webHidden/>
              </w:rPr>
              <w:tab/>
            </w:r>
            <w:r w:rsidR="00A92C9A">
              <w:rPr>
                <w:noProof/>
                <w:webHidden/>
              </w:rPr>
              <w:fldChar w:fldCharType="begin"/>
            </w:r>
            <w:r w:rsidR="00A92C9A">
              <w:rPr>
                <w:noProof/>
                <w:webHidden/>
              </w:rPr>
              <w:instrText xml:space="preserve"> PAGEREF _Toc11766961 \h </w:instrText>
            </w:r>
            <w:r w:rsidR="00A92C9A">
              <w:rPr>
                <w:noProof/>
                <w:webHidden/>
              </w:rPr>
            </w:r>
            <w:r w:rsidR="00A92C9A">
              <w:rPr>
                <w:noProof/>
                <w:webHidden/>
              </w:rPr>
              <w:fldChar w:fldCharType="separate"/>
            </w:r>
            <w:r w:rsidR="00A92C9A">
              <w:rPr>
                <w:noProof/>
                <w:webHidden/>
              </w:rPr>
              <w:t>5</w:t>
            </w:r>
            <w:r w:rsidR="00A92C9A">
              <w:rPr>
                <w:noProof/>
                <w:webHidden/>
              </w:rPr>
              <w:fldChar w:fldCharType="end"/>
            </w:r>
          </w:hyperlink>
        </w:p>
        <w:p w:rsidR="00A92C9A" w:rsidRDefault="0041513F" w14:paraId="01B90332" w14:textId="5722790A">
          <w:pPr>
            <w:pStyle w:val="TOC2"/>
            <w:tabs>
              <w:tab w:val="right" w:leader="dot" w:pos="9350"/>
            </w:tabs>
            <w:rPr>
              <w:rFonts w:eastAsiaTheme="minorEastAsia"/>
              <w:noProof/>
            </w:rPr>
          </w:pPr>
          <w:hyperlink w:history="1" w:anchor="_Toc11766962">
            <w:r w:rsidRPr="006E0EA7" w:rsidR="00A92C9A">
              <w:rPr>
                <w:rStyle w:val="Hyperlink"/>
                <w:noProof/>
              </w:rPr>
              <w:t>Category One/Two Tickets</w:t>
            </w:r>
            <w:r w:rsidR="00A92C9A">
              <w:rPr>
                <w:noProof/>
                <w:webHidden/>
              </w:rPr>
              <w:tab/>
            </w:r>
            <w:r w:rsidR="00A92C9A">
              <w:rPr>
                <w:noProof/>
                <w:webHidden/>
              </w:rPr>
              <w:fldChar w:fldCharType="begin"/>
            </w:r>
            <w:r w:rsidR="00A92C9A">
              <w:rPr>
                <w:noProof/>
                <w:webHidden/>
              </w:rPr>
              <w:instrText xml:space="preserve"> PAGEREF _Toc11766962 \h </w:instrText>
            </w:r>
            <w:r w:rsidR="00A92C9A">
              <w:rPr>
                <w:noProof/>
                <w:webHidden/>
              </w:rPr>
            </w:r>
            <w:r w:rsidR="00A92C9A">
              <w:rPr>
                <w:noProof/>
                <w:webHidden/>
              </w:rPr>
              <w:fldChar w:fldCharType="separate"/>
            </w:r>
            <w:r w:rsidR="00A92C9A">
              <w:rPr>
                <w:noProof/>
                <w:webHidden/>
              </w:rPr>
              <w:t>5</w:t>
            </w:r>
            <w:r w:rsidR="00A92C9A">
              <w:rPr>
                <w:noProof/>
                <w:webHidden/>
              </w:rPr>
              <w:fldChar w:fldCharType="end"/>
            </w:r>
          </w:hyperlink>
        </w:p>
        <w:p w:rsidR="00A92C9A" w:rsidRDefault="0041513F" w14:paraId="31BC4379" w14:textId="0D95F2CF">
          <w:pPr>
            <w:pStyle w:val="TOC3"/>
            <w:tabs>
              <w:tab w:val="right" w:leader="dot" w:pos="9350"/>
            </w:tabs>
            <w:rPr>
              <w:rFonts w:eastAsiaTheme="minorEastAsia"/>
              <w:noProof/>
            </w:rPr>
          </w:pPr>
          <w:hyperlink w:history="1" w:anchor="_Toc11766963">
            <w:r w:rsidRPr="006E0EA7" w:rsidR="00A92C9A">
              <w:rPr>
                <w:rStyle w:val="Hyperlink"/>
                <w:noProof/>
              </w:rPr>
              <w:t>Category One Tickets</w:t>
            </w:r>
            <w:r w:rsidR="00A92C9A">
              <w:rPr>
                <w:noProof/>
                <w:webHidden/>
              </w:rPr>
              <w:tab/>
            </w:r>
            <w:r w:rsidR="00A92C9A">
              <w:rPr>
                <w:noProof/>
                <w:webHidden/>
              </w:rPr>
              <w:fldChar w:fldCharType="begin"/>
            </w:r>
            <w:r w:rsidR="00A92C9A">
              <w:rPr>
                <w:noProof/>
                <w:webHidden/>
              </w:rPr>
              <w:instrText xml:space="preserve"> PAGEREF _Toc11766963 \h </w:instrText>
            </w:r>
            <w:r w:rsidR="00A92C9A">
              <w:rPr>
                <w:noProof/>
                <w:webHidden/>
              </w:rPr>
            </w:r>
            <w:r w:rsidR="00A92C9A">
              <w:rPr>
                <w:noProof/>
                <w:webHidden/>
              </w:rPr>
              <w:fldChar w:fldCharType="separate"/>
            </w:r>
            <w:r w:rsidR="00A92C9A">
              <w:rPr>
                <w:noProof/>
                <w:webHidden/>
              </w:rPr>
              <w:t>5</w:t>
            </w:r>
            <w:r w:rsidR="00A92C9A">
              <w:rPr>
                <w:noProof/>
                <w:webHidden/>
              </w:rPr>
              <w:fldChar w:fldCharType="end"/>
            </w:r>
          </w:hyperlink>
        </w:p>
        <w:p w:rsidR="00A92C9A" w:rsidRDefault="0041513F" w14:paraId="1E75362E" w14:textId="0F7A0AF1">
          <w:pPr>
            <w:pStyle w:val="TOC3"/>
            <w:tabs>
              <w:tab w:val="right" w:leader="dot" w:pos="9350"/>
            </w:tabs>
            <w:rPr>
              <w:rFonts w:eastAsiaTheme="minorEastAsia"/>
              <w:noProof/>
            </w:rPr>
          </w:pPr>
          <w:hyperlink w:history="1" w:anchor="_Toc11766964">
            <w:r w:rsidRPr="006E0EA7" w:rsidR="00A92C9A">
              <w:rPr>
                <w:rStyle w:val="Hyperlink"/>
                <w:noProof/>
              </w:rPr>
              <w:t>Category Two Tickets</w:t>
            </w:r>
            <w:r w:rsidR="00A92C9A">
              <w:rPr>
                <w:noProof/>
                <w:webHidden/>
              </w:rPr>
              <w:tab/>
            </w:r>
            <w:r w:rsidR="00A92C9A">
              <w:rPr>
                <w:noProof/>
                <w:webHidden/>
              </w:rPr>
              <w:fldChar w:fldCharType="begin"/>
            </w:r>
            <w:r w:rsidR="00A92C9A">
              <w:rPr>
                <w:noProof/>
                <w:webHidden/>
              </w:rPr>
              <w:instrText xml:space="preserve"> PAGEREF _Toc11766964 \h </w:instrText>
            </w:r>
            <w:r w:rsidR="00A92C9A">
              <w:rPr>
                <w:noProof/>
                <w:webHidden/>
              </w:rPr>
            </w:r>
            <w:r w:rsidR="00A92C9A">
              <w:rPr>
                <w:noProof/>
                <w:webHidden/>
              </w:rPr>
              <w:fldChar w:fldCharType="separate"/>
            </w:r>
            <w:r w:rsidR="00A92C9A">
              <w:rPr>
                <w:noProof/>
                <w:webHidden/>
              </w:rPr>
              <w:t>5</w:t>
            </w:r>
            <w:r w:rsidR="00A92C9A">
              <w:rPr>
                <w:noProof/>
                <w:webHidden/>
              </w:rPr>
              <w:fldChar w:fldCharType="end"/>
            </w:r>
          </w:hyperlink>
        </w:p>
        <w:p w:rsidR="00A92C9A" w:rsidRDefault="0041513F" w14:paraId="11AC3631" w14:textId="345666A9">
          <w:pPr>
            <w:pStyle w:val="TOC3"/>
            <w:tabs>
              <w:tab w:val="right" w:leader="dot" w:pos="9350"/>
            </w:tabs>
            <w:rPr>
              <w:rFonts w:eastAsiaTheme="minorEastAsia"/>
              <w:noProof/>
            </w:rPr>
          </w:pPr>
          <w:hyperlink w:history="1" w:anchor="_Toc11766965">
            <w:r w:rsidRPr="006E0EA7" w:rsidR="00A92C9A">
              <w:rPr>
                <w:rStyle w:val="Hyperlink"/>
                <w:noProof/>
              </w:rPr>
              <w:t>First Reporting Carrier Rule</w:t>
            </w:r>
            <w:r w:rsidR="00A92C9A">
              <w:rPr>
                <w:noProof/>
                <w:webHidden/>
              </w:rPr>
              <w:tab/>
            </w:r>
            <w:r w:rsidR="00A92C9A">
              <w:rPr>
                <w:noProof/>
                <w:webHidden/>
              </w:rPr>
              <w:fldChar w:fldCharType="begin"/>
            </w:r>
            <w:r w:rsidR="00A92C9A">
              <w:rPr>
                <w:noProof/>
                <w:webHidden/>
              </w:rPr>
              <w:instrText xml:space="preserve"> PAGEREF _Toc11766965 \h </w:instrText>
            </w:r>
            <w:r w:rsidR="00A92C9A">
              <w:rPr>
                <w:noProof/>
                <w:webHidden/>
              </w:rPr>
            </w:r>
            <w:r w:rsidR="00A92C9A">
              <w:rPr>
                <w:noProof/>
                <w:webHidden/>
              </w:rPr>
              <w:fldChar w:fldCharType="separate"/>
            </w:r>
            <w:r w:rsidR="00A92C9A">
              <w:rPr>
                <w:noProof/>
                <w:webHidden/>
              </w:rPr>
              <w:t>5</w:t>
            </w:r>
            <w:r w:rsidR="00A92C9A">
              <w:rPr>
                <w:noProof/>
                <w:webHidden/>
              </w:rPr>
              <w:fldChar w:fldCharType="end"/>
            </w:r>
          </w:hyperlink>
        </w:p>
        <w:p w:rsidR="00A92C9A" w:rsidRDefault="0041513F" w14:paraId="16A7A11D" w14:textId="6A4B0784">
          <w:pPr>
            <w:pStyle w:val="TOC2"/>
            <w:tabs>
              <w:tab w:val="right" w:leader="dot" w:pos="9350"/>
            </w:tabs>
            <w:rPr>
              <w:rFonts w:eastAsiaTheme="minorEastAsia"/>
              <w:noProof/>
            </w:rPr>
          </w:pPr>
          <w:hyperlink w:history="1" w:anchor="_Toc11766966">
            <w:r w:rsidRPr="006E0EA7" w:rsidR="00A92C9A">
              <w:rPr>
                <w:rStyle w:val="Hyperlink"/>
                <w:noProof/>
              </w:rPr>
              <w:t>Amendments to the Reporting Carriers List</w:t>
            </w:r>
            <w:r w:rsidR="00A92C9A">
              <w:rPr>
                <w:noProof/>
                <w:webHidden/>
              </w:rPr>
              <w:tab/>
            </w:r>
            <w:r w:rsidR="00A92C9A">
              <w:rPr>
                <w:noProof/>
                <w:webHidden/>
              </w:rPr>
              <w:fldChar w:fldCharType="begin"/>
            </w:r>
            <w:r w:rsidR="00A92C9A">
              <w:rPr>
                <w:noProof/>
                <w:webHidden/>
              </w:rPr>
              <w:instrText xml:space="preserve"> PAGEREF _Toc11766966 \h </w:instrText>
            </w:r>
            <w:r w:rsidR="00A92C9A">
              <w:rPr>
                <w:noProof/>
                <w:webHidden/>
              </w:rPr>
            </w:r>
            <w:r w:rsidR="00A92C9A">
              <w:rPr>
                <w:noProof/>
                <w:webHidden/>
              </w:rPr>
              <w:fldChar w:fldCharType="separate"/>
            </w:r>
            <w:r w:rsidR="00A92C9A">
              <w:rPr>
                <w:noProof/>
                <w:webHidden/>
              </w:rPr>
              <w:t>6</w:t>
            </w:r>
            <w:r w:rsidR="00A92C9A">
              <w:rPr>
                <w:noProof/>
                <w:webHidden/>
              </w:rPr>
              <w:fldChar w:fldCharType="end"/>
            </w:r>
          </w:hyperlink>
        </w:p>
        <w:p w:rsidR="00A92C9A" w:rsidRDefault="0041513F" w14:paraId="37DC8890" w14:textId="696EB251">
          <w:pPr>
            <w:pStyle w:val="TOC1"/>
            <w:tabs>
              <w:tab w:val="right" w:leader="dot" w:pos="9350"/>
            </w:tabs>
            <w:rPr>
              <w:rFonts w:eastAsiaTheme="minorEastAsia"/>
              <w:noProof/>
            </w:rPr>
          </w:pPr>
          <w:hyperlink w:history="1" w:anchor="_Toc11766967">
            <w:r w:rsidRPr="006E0EA7" w:rsidR="00A92C9A">
              <w:rPr>
                <w:rStyle w:val="Hyperlink"/>
                <w:noProof/>
              </w:rPr>
              <w:t>Data Reporting Recording</w:t>
            </w:r>
            <w:r w:rsidR="00A92C9A">
              <w:rPr>
                <w:noProof/>
                <w:webHidden/>
              </w:rPr>
              <w:tab/>
            </w:r>
            <w:r w:rsidR="00A92C9A">
              <w:rPr>
                <w:noProof/>
                <w:webHidden/>
              </w:rPr>
              <w:fldChar w:fldCharType="begin"/>
            </w:r>
            <w:r w:rsidR="00A92C9A">
              <w:rPr>
                <w:noProof/>
                <w:webHidden/>
              </w:rPr>
              <w:instrText xml:space="preserve"> PAGEREF _Toc11766967 \h </w:instrText>
            </w:r>
            <w:r w:rsidR="00A92C9A">
              <w:rPr>
                <w:noProof/>
                <w:webHidden/>
              </w:rPr>
            </w:r>
            <w:r w:rsidR="00A92C9A">
              <w:rPr>
                <w:noProof/>
                <w:webHidden/>
              </w:rPr>
              <w:fldChar w:fldCharType="separate"/>
            </w:r>
            <w:r w:rsidR="00A92C9A">
              <w:rPr>
                <w:noProof/>
                <w:webHidden/>
              </w:rPr>
              <w:t>6</w:t>
            </w:r>
            <w:r w:rsidR="00A92C9A">
              <w:rPr>
                <w:noProof/>
                <w:webHidden/>
              </w:rPr>
              <w:fldChar w:fldCharType="end"/>
            </w:r>
          </w:hyperlink>
        </w:p>
        <w:p w:rsidR="00A92C9A" w:rsidRDefault="0041513F" w14:paraId="226FCA8A" w14:textId="1D104E2E">
          <w:pPr>
            <w:pStyle w:val="TOC2"/>
            <w:tabs>
              <w:tab w:val="right" w:leader="dot" w:pos="9350"/>
            </w:tabs>
            <w:rPr>
              <w:rFonts w:eastAsiaTheme="minorEastAsia"/>
              <w:noProof/>
            </w:rPr>
          </w:pPr>
          <w:hyperlink w:history="1" w:anchor="_Toc11766968">
            <w:r w:rsidRPr="006E0EA7" w:rsidR="00A92C9A">
              <w:rPr>
                <w:rStyle w:val="Hyperlink"/>
                <w:noProof/>
              </w:rPr>
              <w:t>Recording of Data</w:t>
            </w:r>
            <w:r w:rsidR="00A92C9A">
              <w:rPr>
                <w:noProof/>
                <w:webHidden/>
              </w:rPr>
              <w:tab/>
            </w:r>
            <w:r w:rsidR="00A92C9A">
              <w:rPr>
                <w:noProof/>
                <w:webHidden/>
              </w:rPr>
              <w:fldChar w:fldCharType="begin"/>
            </w:r>
            <w:r w:rsidR="00A92C9A">
              <w:rPr>
                <w:noProof/>
                <w:webHidden/>
              </w:rPr>
              <w:instrText xml:space="preserve"> PAGEREF _Toc11766968 \h </w:instrText>
            </w:r>
            <w:r w:rsidR="00A92C9A">
              <w:rPr>
                <w:noProof/>
                <w:webHidden/>
              </w:rPr>
            </w:r>
            <w:r w:rsidR="00A92C9A">
              <w:rPr>
                <w:noProof/>
                <w:webHidden/>
              </w:rPr>
              <w:fldChar w:fldCharType="separate"/>
            </w:r>
            <w:r w:rsidR="00A92C9A">
              <w:rPr>
                <w:noProof/>
                <w:webHidden/>
              </w:rPr>
              <w:t>6</w:t>
            </w:r>
            <w:r w:rsidR="00A92C9A">
              <w:rPr>
                <w:noProof/>
                <w:webHidden/>
              </w:rPr>
              <w:fldChar w:fldCharType="end"/>
            </w:r>
          </w:hyperlink>
        </w:p>
        <w:p w:rsidR="00A92C9A" w:rsidRDefault="0041513F" w14:paraId="35B9DBE3" w14:textId="3B72715D">
          <w:pPr>
            <w:pStyle w:val="TOC2"/>
            <w:tabs>
              <w:tab w:val="right" w:leader="dot" w:pos="9350"/>
            </w:tabs>
            <w:rPr>
              <w:rFonts w:eastAsiaTheme="minorEastAsia"/>
              <w:noProof/>
            </w:rPr>
          </w:pPr>
          <w:hyperlink w:history="1" w:anchor="_Toc11766969">
            <w:r w:rsidRPr="006E0EA7" w:rsidR="00A92C9A">
              <w:rPr>
                <w:rStyle w:val="Hyperlink"/>
                <w:noProof/>
              </w:rPr>
              <w:t>Data Elements for Each Submitted Report</w:t>
            </w:r>
            <w:r w:rsidR="00A92C9A">
              <w:rPr>
                <w:noProof/>
                <w:webHidden/>
              </w:rPr>
              <w:tab/>
            </w:r>
            <w:r w:rsidR="00A92C9A">
              <w:rPr>
                <w:noProof/>
                <w:webHidden/>
              </w:rPr>
              <w:fldChar w:fldCharType="begin"/>
            </w:r>
            <w:r w:rsidR="00A92C9A">
              <w:rPr>
                <w:noProof/>
                <w:webHidden/>
              </w:rPr>
              <w:instrText xml:space="preserve"> PAGEREF _Toc11766969 \h </w:instrText>
            </w:r>
            <w:r w:rsidR="00A92C9A">
              <w:rPr>
                <w:noProof/>
                <w:webHidden/>
              </w:rPr>
            </w:r>
            <w:r w:rsidR="00A92C9A">
              <w:rPr>
                <w:noProof/>
                <w:webHidden/>
              </w:rPr>
              <w:fldChar w:fldCharType="separate"/>
            </w:r>
            <w:r w:rsidR="00A92C9A">
              <w:rPr>
                <w:noProof/>
                <w:webHidden/>
              </w:rPr>
              <w:t>6</w:t>
            </w:r>
            <w:r w:rsidR="00A92C9A">
              <w:rPr>
                <w:noProof/>
                <w:webHidden/>
              </w:rPr>
              <w:fldChar w:fldCharType="end"/>
            </w:r>
          </w:hyperlink>
        </w:p>
        <w:p w:rsidR="00A92C9A" w:rsidRDefault="0041513F" w14:paraId="36355F71" w14:textId="32E62B63">
          <w:pPr>
            <w:pStyle w:val="TOC2"/>
            <w:tabs>
              <w:tab w:val="right" w:leader="dot" w:pos="9350"/>
            </w:tabs>
            <w:rPr>
              <w:rFonts w:eastAsiaTheme="minorEastAsia"/>
              <w:noProof/>
            </w:rPr>
          </w:pPr>
          <w:hyperlink w:history="1" w:anchor="_Toc11766970">
            <w:r w:rsidRPr="006E0EA7" w:rsidR="00A92C9A">
              <w:rPr>
                <w:rStyle w:val="Hyperlink"/>
                <w:noProof/>
              </w:rPr>
              <w:t>Data Elements for Each Submitted Ticket</w:t>
            </w:r>
            <w:r w:rsidR="00A92C9A">
              <w:rPr>
                <w:noProof/>
                <w:webHidden/>
              </w:rPr>
              <w:tab/>
            </w:r>
            <w:r w:rsidR="00A92C9A">
              <w:rPr>
                <w:noProof/>
                <w:webHidden/>
              </w:rPr>
              <w:fldChar w:fldCharType="begin"/>
            </w:r>
            <w:r w:rsidR="00A92C9A">
              <w:rPr>
                <w:noProof/>
                <w:webHidden/>
              </w:rPr>
              <w:instrText xml:space="preserve"> PAGEREF _Toc11766970 \h </w:instrText>
            </w:r>
            <w:r w:rsidR="00A92C9A">
              <w:rPr>
                <w:noProof/>
                <w:webHidden/>
              </w:rPr>
            </w:r>
            <w:r w:rsidR="00A92C9A">
              <w:rPr>
                <w:noProof/>
                <w:webHidden/>
              </w:rPr>
              <w:fldChar w:fldCharType="separate"/>
            </w:r>
            <w:r w:rsidR="00A92C9A">
              <w:rPr>
                <w:noProof/>
                <w:webHidden/>
              </w:rPr>
              <w:t>6</w:t>
            </w:r>
            <w:r w:rsidR="00A92C9A">
              <w:rPr>
                <w:noProof/>
                <w:webHidden/>
              </w:rPr>
              <w:fldChar w:fldCharType="end"/>
            </w:r>
          </w:hyperlink>
        </w:p>
        <w:p w:rsidR="00A92C9A" w:rsidRDefault="0041513F" w14:paraId="389B52EF" w14:textId="03C17533">
          <w:pPr>
            <w:pStyle w:val="TOC2"/>
            <w:tabs>
              <w:tab w:val="right" w:leader="dot" w:pos="9350"/>
            </w:tabs>
            <w:rPr>
              <w:rFonts w:eastAsiaTheme="minorEastAsia"/>
              <w:noProof/>
            </w:rPr>
          </w:pPr>
          <w:hyperlink w:history="1" w:anchor="_Toc11766971">
            <w:r w:rsidRPr="006E0EA7" w:rsidR="00A92C9A">
              <w:rPr>
                <w:rStyle w:val="Hyperlink"/>
                <w:noProof/>
              </w:rPr>
              <w:t>Data Elements for Each Airport in the Ticket Sequence of Travel</w:t>
            </w:r>
            <w:r w:rsidR="00A92C9A">
              <w:rPr>
                <w:noProof/>
                <w:webHidden/>
              </w:rPr>
              <w:tab/>
            </w:r>
            <w:r w:rsidR="00A92C9A">
              <w:rPr>
                <w:noProof/>
                <w:webHidden/>
              </w:rPr>
              <w:fldChar w:fldCharType="begin"/>
            </w:r>
            <w:r w:rsidR="00A92C9A">
              <w:rPr>
                <w:noProof/>
                <w:webHidden/>
              </w:rPr>
              <w:instrText xml:space="preserve"> PAGEREF _Toc11766971 \h </w:instrText>
            </w:r>
            <w:r w:rsidR="00A92C9A">
              <w:rPr>
                <w:noProof/>
                <w:webHidden/>
              </w:rPr>
            </w:r>
            <w:r w:rsidR="00A92C9A">
              <w:rPr>
                <w:noProof/>
                <w:webHidden/>
              </w:rPr>
              <w:fldChar w:fldCharType="separate"/>
            </w:r>
            <w:r w:rsidR="00A92C9A">
              <w:rPr>
                <w:noProof/>
                <w:webHidden/>
              </w:rPr>
              <w:t>7</w:t>
            </w:r>
            <w:r w:rsidR="00A92C9A">
              <w:rPr>
                <w:noProof/>
                <w:webHidden/>
              </w:rPr>
              <w:fldChar w:fldCharType="end"/>
            </w:r>
          </w:hyperlink>
        </w:p>
        <w:p w:rsidR="00A92C9A" w:rsidRDefault="0041513F" w14:paraId="39C96F58" w14:textId="643595BC">
          <w:pPr>
            <w:pStyle w:val="TOC2"/>
            <w:tabs>
              <w:tab w:val="right" w:leader="dot" w:pos="9350"/>
            </w:tabs>
            <w:rPr>
              <w:rFonts w:eastAsiaTheme="minorEastAsia"/>
              <w:noProof/>
            </w:rPr>
          </w:pPr>
          <w:hyperlink w:history="1" w:anchor="_Toc11766972">
            <w:r w:rsidRPr="006E0EA7" w:rsidR="00A92C9A">
              <w:rPr>
                <w:rStyle w:val="Hyperlink"/>
                <w:noProof/>
              </w:rPr>
              <w:t>Record Description:  Passenger Origin-Destination Survey – Part 241</w:t>
            </w:r>
            <w:r w:rsidR="00A92C9A">
              <w:rPr>
                <w:noProof/>
                <w:webHidden/>
              </w:rPr>
              <w:tab/>
            </w:r>
            <w:r w:rsidR="00A92C9A">
              <w:rPr>
                <w:noProof/>
                <w:webHidden/>
              </w:rPr>
              <w:fldChar w:fldCharType="begin"/>
            </w:r>
            <w:r w:rsidR="00A92C9A">
              <w:rPr>
                <w:noProof/>
                <w:webHidden/>
              </w:rPr>
              <w:instrText xml:space="preserve"> PAGEREF _Toc11766972 \h </w:instrText>
            </w:r>
            <w:r w:rsidR="00A92C9A">
              <w:rPr>
                <w:noProof/>
                <w:webHidden/>
              </w:rPr>
            </w:r>
            <w:r w:rsidR="00A92C9A">
              <w:rPr>
                <w:noProof/>
                <w:webHidden/>
              </w:rPr>
              <w:fldChar w:fldCharType="separate"/>
            </w:r>
            <w:r w:rsidR="00A92C9A">
              <w:rPr>
                <w:noProof/>
                <w:webHidden/>
              </w:rPr>
              <w:t>9</w:t>
            </w:r>
            <w:r w:rsidR="00A92C9A">
              <w:rPr>
                <w:noProof/>
                <w:webHidden/>
              </w:rPr>
              <w:fldChar w:fldCharType="end"/>
            </w:r>
          </w:hyperlink>
        </w:p>
        <w:p w:rsidR="00A92C9A" w:rsidRDefault="0041513F" w14:paraId="7FC1589C" w14:textId="5EB2C6E8">
          <w:pPr>
            <w:pStyle w:val="TOC2"/>
            <w:tabs>
              <w:tab w:val="right" w:leader="dot" w:pos="9350"/>
            </w:tabs>
            <w:rPr>
              <w:rFonts w:eastAsiaTheme="minorEastAsia"/>
              <w:noProof/>
            </w:rPr>
          </w:pPr>
          <w:hyperlink w:history="1" w:anchor="_Toc11766973">
            <w:r w:rsidRPr="006E0EA7" w:rsidR="00A92C9A">
              <w:rPr>
                <w:rStyle w:val="Hyperlink"/>
                <w:noProof/>
              </w:rPr>
              <w:t>Arrival at One Airport/Departing from Different Airport (Ground Transportation)</w:t>
            </w:r>
            <w:r w:rsidR="00A92C9A">
              <w:rPr>
                <w:noProof/>
                <w:webHidden/>
              </w:rPr>
              <w:tab/>
            </w:r>
            <w:r w:rsidR="00A92C9A">
              <w:rPr>
                <w:noProof/>
                <w:webHidden/>
              </w:rPr>
              <w:fldChar w:fldCharType="begin"/>
            </w:r>
            <w:r w:rsidR="00A92C9A">
              <w:rPr>
                <w:noProof/>
                <w:webHidden/>
              </w:rPr>
              <w:instrText xml:space="preserve"> PAGEREF _Toc11766973 \h </w:instrText>
            </w:r>
            <w:r w:rsidR="00A92C9A">
              <w:rPr>
                <w:noProof/>
                <w:webHidden/>
              </w:rPr>
            </w:r>
            <w:r w:rsidR="00A92C9A">
              <w:rPr>
                <w:noProof/>
                <w:webHidden/>
              </w:rPr>
              <w:fldChar w:fldCharType="separate"/>
            </w:r>
            <w:r w:rsidR="00A92C9A">
              <w:rPr>
                <w:noProof/>
                <w:webHidden/>
              </w:rPr>
              <w:t>10</w:t>
            </w:r>
            <w:r w:rsidR="00A92C9A">
              <w:rPr>
                <w:noProof/>
                <w:webHidden/>
              </w:rPr>
              <w:fldChar w:fldCharType="end"/>
            </w:r>
          </w:hyperlink>
        </w:p>
        <w:p w:rsidR="00A92C9A" w:rsidRDefault="0041513F" w14:paraId="37714A1D" w14:textId="4F02A028">
          <w:pPr>
            <w:pStyle w:val="TOC2"/>
            <w:tabs>
              <w:tab w:val="right" w:leader="dot" w:pos="9350"/>
            </w:tabs>
            <w:rPr>
              <w:rFonts w:eastAsiaTheme="minorEastAsia"/>
              <w:noProof/>
            </w:rPr>
          </w:pPr>
          <w:hyperlink w:history="1" w:anchor="_Toc11766974">
            <w:r w:rsidRPr="006E0EA7" w:rsidR="00A92C9A">
              <w:rPr>
                <w:rStyle w:val="Hyperlink"/>
                <w:noProof/>
              </w:rPr>
              <w:t>Re-Issued Tickets</w:t>
            </w:r>
            <w:r w:rsidR="00A92C9A">
              <w:rPr>
                <w:noProof/>
                <w:webHidden/>
              </w:rPr>
              <w:tab/>
            </w:r>
            <w:r w:rsidR="00A92C9A">
              <w:rPr>
                <w:noProof/>
                <w:webHidden/>
              </w:rPr>
              <w:fldChar w:fldCharType="begin"/>
            </w:r>
            <w:r w:rsidR="00A92C9A">
              <w:rPr>
                <w:noProof/>
                <w:webHidden/>
              </w:rPr>
              <w:instrText xml:space="preserve"> PAGEREF _Toc11766974 \h </w:instrText>
            </w:r>
            <w:r w:rsidR="00A92C9A">
              <w:rPr>
                <w:noProof/>
                <w:webHidden/>
              </w:rPr>
            </w:r>
            <w:r w:rsidR="00A92C9A">
              <w:rPr>
                <w:noProof/>
                <w:webHidden/>
              </w:rPr>
              <w:fldChar w:fldCharType="separate"/>
            </w:r>
            <w:r w:rsidR="00A92C9A">
              <w:rPr>
                <w:noProof/>
                <w:webHidden/>
              </w:rPr>
              <w:t>10</w:t>
            </w:r>
            <w:r w:rsidR="00A92C9A">
              <w:rPr>
                <w:noProof/>
                <w:webHidden/>
              </w:rPr>
              <w:fldChar w:fldCharType="end"/>
            </w:r>
          </w:hyperlink>
        </w:p>
        <w:p w:rsidR="00A92C9A" w:rsidRDefault="0041513F" w14:paraId="103514AD" w14:textId="239CB635">
          <w:pPr>
            <w:pStyle w:val="TOC2"/>
            <w:tabs>
              <w:tab w:val="right" w:leader="dot" w:pos="9350"/>
            </w:tabs>
            <w:rPr>
              <w:rFonts w:eastAsiaTheme="minorEastAsia"/>
              <w:noProof/>
            </w:rPr>
          </w:pPr>
          <w:hyperlink w:history="1" w:anchor="_Toc11766975">
            <w:r w:rsidRPr="006E0EA7" w:rsidR="00A92C9A">
              <w:rPr>
                <w:rStyle w:val="Hyperlink"/>
                <w:noProof/>
              </w:rPr>
              <w:t>Summarization of Recorded Data</w:t>
            </w:r>
            <w:r w:rsidR="00A92C9A">
              <w:rPr>
                <w:noProof/>
                <w:webHidden/>
              </w:rPr>
              <w:tab/>
            </w:r>
            <w:r w:rsidR="00A92C9A">
              <w:rPr>
                <w:noProof/>
                <w:webHidden/>
              </w:rPr>
              <w:fldChar w:fldCharType="begin"/>
            </w:r>
            <w:r w:rsidR="00A92C9A">
              <w:rPr>
                <w:noProof/>
                <w:webHidden/>
              </w:rPr>
              <w:instrText xml:space="preserve"> PAGEREF _Toc11766975 \h </w:instrText>
            </w:r>
            <w:r w:rsidR="00A92C9A">
              <w:rPr>
                <w:noProof/>
                <w:webHidden/>
              </w:rPr>
            </w:r>
            <w:r w:rsidR="00A92C9A">
              <w:rPr>
                <w:noProof/>
                <w:webHidden/>
              </w:rPr>
              <w:fldChar w:fldCharType="separate"/>
            </w:r>
            <w:r w:rsidR="00A92C9A">
              <w:rPr>
                <w:noProof/>
                <w:webHidden/>
              </w:rPr>
              <w:t>11</w:t>
            </w:r>
            <w:r w:rsidR="00A92C9A">
              <w:rPr>
                <w:noProof/>
                <w:webHidden/>
              </w:rPr>
              <w:fldChar w:fldCharType="end"/>
            </w:r>
          </w:hyperlink>
        </w:p>
        <w:p w:rsidR="00A92C9A" w:rsidRDefault="0041513F" w14:paraId="5F66F807" w14:textId="2465E9D6">
          <w:pPr>
            <w:pStyle w:val="TOC2"/>
            <w:tabs>
              <w:tab w:val="right" w:leader="dot" w:pos="9350"/>
            </w:tabs>
            <w:rPr>
              <w:rFonts w:eastAsiaTheme="minorEastAsia"/>
              <w:noProof/>
            </w:rPr>
          </w:pPr>
          <w:hyperlink w:history="1" w:anchor="_Toc11766976">
            <w:r w:rsidRPr="006E0EA7" w:rsidR="00A92C9A">
              <w:rPr>
                <w:rStyle w:val="Hyperlink"/>
                <w:noProof/>
              </w:rPr>
              <w:t>Record Format</w:t>
            </w:r>
            <w:r w:rsidR="00A92C9A">
              <w:rPr>
                <w:noProof/>
                <w:webHidden/>
              </w:rPr>
              <w:tab/>
            </w:r>
            <w:r w:rsidR="00A92C9A">
              <w:rPr>
                <w:noProof/>
                <w:webHidden/>
              </w:rPr>
              <w:fldChar w:fldCharType="begin"/>
            </w:r>
            <w:r w:rsidR="00A92C9A">
              <w:rPr>
                <w:noProof/>
                <w:webHidden/>
              </w:rPr>
              <w:instrText xml:space="preserve"> PAGEREF _Toc11766976 \h </w:instrText>
            </w:r>
            <w:r w:rsidR="00A92C9A">
              <w:rPr>
                <w:noProof/>
                <w:webHidden/>
              </w:rPr>
            </w:r>
            <w:r w:rsidR="00A92C9A">
              <w:rPr>
                <w:noProof/>
                <w:webHidden/>
              </w:rPr>
              <w:fldChar w:fldCharType="separate"/>
            </w:r>
            <w:r w:rsidR="00A92C9A">
              <w:rPr>
                <w:noProof/>
                <w:webHidden/>
              </w:rPr>
              <w:t>11</w:t>
            </w:r>
            <w:r w:rsidR="00A92C9A">
              <w:rPr>
                <w:noProof/>
                <w:webHidden/>
              </w:rPr>
              <w:fldChar w:fldCharType="end"/>
            </w:r>
          </w:hyperlink>
        </w:p>
        <w:p w:rsidR="00A92C9A" w:rsidRDefault="0041513F" w14:paraId="0C4613D1" w14:textId="3764843C">
          <w:pPr>
            <w:pStyle w:val="TOC1"/>
            <w:tabs>
              <w:tab w:val="right" w:leader="dot" w:pos="9350"/>
            </w:tabs>
            <w:rPr>
              <w:rFonts w:eastAsiaTheme="minorEastAsia"/>
              <w:noProof/>
            </w:rPr>
          </w:pPr>
          <w:hyperlink w:history="1" w:anchor="_Toc11766977">
            <w:r w:rsidRPr="006E0EA7" w:rsidR="00A92C9A">
              <w:rPr>
                <w:rStyle w:val="Hyperlink"/>
                <w:noProof/>
              </w:rPr>
              <w:t>Transmittal Letter</w:t>
            </w:r>
            <w:r w:rsidR="00A92C9A">
              <w:rPr>
                <w:noProof/>
                <w:webHidden/>
              </w:rPr>
              <w:tab/>
            </w:r>
            <w:r w:rsidR="00A92C9A">
              <w:rPr>
                <w:noProof/>
                <w:webHidden/>
              </w:rPr>
              <w:fldChar w:fldCharType="begin"/>
            </w:r>
            <w:r w:rsidR="00A92C9A">
              <w:rPr>
                <w:noProof/>
                <w:webHidden/>
              </w:rPr>
              <w:instrText xml:space="preserve"> PAGEREF _Toc11766977 \h </w:instrText>
            </w:r>
            <w:r w:rsidR="00A92C9A">
              <w:rPr>
                <w:noProof/>
                <w:webHidden/>
              </w:rPr>
            </w:r>
            <w:r w:rsidR="00A92C9A">
              <w:rPr>
                <w:noProof/>
                <w:webHidden/>
              </w:rPr>
              <w:fldChar w:fldCharType="separate"/>
            </w:r>
            <w:r w:rsidR="00A92C9A">
              <w:rPr>
                <w:noProof/>
                <w:webHidden/>
              </w:rPr>
              <w:t>11</w:t>
            </w:r>
            <w:r w:rsidR="00A92C9A">
              <w:rPr>
                <w:noProof/>
                <w:webHidden/>
              </w:rPr>
              <w:fldChar w:fldCharType="end"/>
            </w:r>
          </w:hyperlink>
        </w:p>
        <w:p w:rsidR="00A92C9A" w:rsidRDefault="0041513F" w14:paraId="7772E248" w14:textId="5A987906">
          <w:pPr>
            <w:pStyle w:val="TOC1"/>
            <w:tabs>
              <w:tab w:val="right" w:leader="dot" w:pos="9350"/>
            </w:tabs>
            <w:rPr>
              <w:rFonts w:eastAsiaTheme="minorEastAsia"/>
              <w:noProof/>
            </w:rPr>
          </w:pPr>
          <w:hyperlink w:history="1" w:anchor="_Toc11766978">
            <w:r w:rsidRPr="006E0EA7" w:rsidR="00A92C9A">
              <w:rPr>
                <w:rStyle w:val="Hyperlink"/>
                <w:noProof/>
              </w:rPr>
              <w:t>Waiver Requests</w:t>
            </w:r>
            <w:r w:rsidR="00A92C9A">
              <w:rPr>
                <w:noProof/>
                <w:webHidden/>
              </w:rPr>
              <w:tab/>
            </w:r>
            <w:r w:rsidR="00A92C9A">
              <w:rPr>
                <w:noProof/>
                <w:webHidden/>
              </w:rPr>
              <w:fldChar w:fldCharType="begin"/>
            </w:r>
            <w:r w:rsidR="00A92C9A">
              <w:rPr>
                <w:noProof/>
                <w:webHidden/>
              </w:rPr>
              <w:instrText xml:space="preserve"> PAGEREF _Toc11766978 \h </w:instrText>
            </w:r>
            <w:r w:rsidR="00A92C9A">
              <w:rPr>
                <w:noProof/>
                <w:webHidden/>
              </w:rPr>
            </w:r>
            <w:r w:rsidR="00A92C9A">
              <w:rPr>
                <w:noProof/>
                <w:webHidden/>
              </w:rPr>
              <w:fldChar w:fldCharType="separate"/>
            </w:r>
            <w:r w:rsidR="00A92C9A">
              <w:rPr>
                <w:noProof/>
                <w:webHidden/>
              </w:rPr>
              <w:t>11</w:t>
            </w:r>
            <w:r w:rsidR="00A92C9A">
              <w:rPr>
                <w:noProof/>
                <w:webHidden/>
              </w:rPr>
              <w:fldChar w:fldCharType="end"/>
            </w:r>
          </w:hyperlink>
        </w:p>
        <w:p w:rsidR="00A92C9A" w:rsidRDefault="0041513F" w14:paraId="0D5FEE8D" w14:textId="3993A527">
          <w:pPr>
            <w:pStyle w:val="TOC1"/>
            <w:tabs>
              <w:tab w:val="right" w:leader="dot" w:pos="9350"/>
            </w:tabs>
            <w:rPr>
              <w:rFonts w:eastAsiaTheme="minorEastAsia"/>
              <w:noProof/>
            </w:rPr>
          </w:pPr>
          <w:hyperlink w:history="1" w:anchor="_Toc11766979">
            <w:r w:rsidRPr="006E0EA7" w:rsidR="00A92C9A">
              <w:rPr>
                <w:rStyle w:val="Hyperlink"/>
                <w:noProof/>
              </w:rPr>
              <w:t>Quantity and Quality Controls</w:t>
            </w:r>
            <w:r w:rsidR="00A92C9A">
              <w:rPr>
                <w:noProof/>
                <w:webHidden/>
              </w:rPr>
              <w:tab/>
            </w:r>
            <w:r w:rsidR="00A92C9A">
              <w:rPr>
                <w:noProof/>
                <w:webHidden/>
              </w:rPr>
              <w:fldChar w:fldCharType="begin"/>
            </w:r>
            <w:r w:rsidR="00A92C9A">
              <w:rPr>
                <w:noProof/>
                <w:webHidden/>
              </w:rPr>
              <w:instrText xml:space="preserve"> PAGEREF _Toc11766979 \h </w:instrText>
            </w:r>
            <w:r w:rsidR="00A92C9A">
              <w:rPr>
                <w:noProof/>
                <w:webHidden/>
              </w:rPr>
            </w:r>
            <w:r w:rsidR="00A92C9A">
              <w:rPr>
                <w:noProof/>
                <w:webHidden/>
              </w:rPr>
              <w:fldChar w:fldCharType="separate"/>
            </w:r>
            <w:r w:rsidR="00A92C9A">
              <w:rPr>
                <w:noProof/>
                <w:webHidden/>
              </w:rPr>
              <w:t>12</w:t>
            </w:r>
            <w:r w:rsidR="00A92C9A">
              <w:rPr>
                <w:noProof/>
                <w:webHidden/>
              </w:rPr>
              <w:fldChar w:fldCharType="end"/>
            </w:r>
          </w:hyperlink>
        </w:p>
        <w:p w:rsidR="00A92C9A" w:rsidRDefault="0041513F" w14:paraId="344F5D95" w14:textId="3C750B3C">
          <w:pPr>
            <w:pStyle w:val="TOC2"/>
            <w:tabs>
              <w:tab w:val="right" w:leader="dot" w:pos="9350"/>
            </w:tabs>
            <w:rPr>
              <w:rFonts w:eastAsiaTheme="minorEastAsia"/>
              <w:noProof/>
            </w:rPr>
          </w:pPr>
          <w:hyperlink w:history="1" w:anchor="_Toc11766980">
            <w:r w:rsidRPr="006E0EA7" w:rsidR="00A92C9A">
              <w:rPr>
                <w:rStyle w:val="Hyperlink"/>
                <w:noProof/>
              </w:rPr>
              <w:t>Control of Sampling Selection and Data Recording</w:t>
            </w:r>
            <w:r w:rsidR="00A92C9A">
              <w:rPr>
                <w:noProof/>
                <w:webHidden/>
              </w:rPr>
              <w:tab/>
            </w:r>
            <w:r w:rsidR="00A92C9A">
              <w:rPr>
                <w:noProof/>
                <w:webHidden/>
              </w:rPr>
              <w:fldChar w:fldCharType="begin"/>
            </w:r>
            <w:r w:rsidR="00A92C9A">
              <w:rPr>
                <w:noProof/>
                <w:webHidden/>
              </w:rPr>
              <w:instrText xml:space="preserve"> PAGEREF _Toc11766980 \h </w:instrText>
            </w:r>
            <w:r w:rsidR="00A92C9A">
              <w:rPr>
                <w:noProof/>
                <w:webHidden/>
              </w:rPr>
            </w:r>
            <w:r w:rsidR="00A92C9A">
              <w:rPr>
                <w:noProof/>
                <w:webHidden/>
              </w:rPr>
              <w:fldChar w:fldCharType="separate"/>
            </w:r>
            <w:r w:rsidR="00A92C9A">
              <w:rPr>
                <w:noProof/>
                <w:webHidden/>
              </w:rPr>
              <w:t>12</w:t>
            </w:r>
            <w:r w:rsidR="00A92C9A">
              <w:rPr>
                <w:noProof/>
                <w:webHidden/>
              </w:rPr>
              <w:fldChar w:fldCharType="end"/>
            </w:r>
          </w:hyperlink>
        </w:p>
        <w:p w:rsidR="00A92C9A" w:rsidRDefault="0041513F" w14:paraId="63C5E61B" w14:textId="7A259D97">
          <w:pPr>
            <w:pStyle w:val="TOC3"/>
            <w:tabs>
              <w:tab w:val="right" w:leader="dot" w:pos="9350"/>
            </w:tabs>
            <w:rPr>
              <w:rFonts w:eastAsiaTheme="minorEastAsia"/>
              <w:noProof/>
            </w:rPr>
          </w:pPr>
          <w:hyperlink w:history="1" w:anchor="_Toc11766981">
            <w:r w:rsidRPr="006E0EA7" w:rsidR="00A92C9A">
              <w:rPr>
                <w:rStyle w:val="Hyperlink"/>
                <w:noProof/>
              </w:rPr>
              <w:t>Sample Accuracy and Reliability</w:t>
            </w:r>
            <w:r w:rsidR="00A92C9A">
              <w:rPr>
                <w:noProof/>
                <w:webHidden/>
              </w:rPr>
              <w:tab/>
            </w:r>
            <w:r w:rsidR="00A92C9A">
              <w:rPr>
                <w:noProof/>
                <w:webHidden/>
              </w:rPr>
              <w:fldChar w:fldCharType="begin"/>
            </w:r>
            <w:r w:rsidR="00A92C9A">
              <w:rPr>
                <w:noProof/>
                <w:webHidden/>
              </w:rPr>
              <w:instrText xml:space="preserve"> PAGEREF _Toc11766981 \h </w:instrText>
            </w:r>
            <w:r w:rsidR="00A92C9A">
              <w:rPr>
                <w:noProof/>
                <w:webHidden/>
              </w:rPr>
            </w:r>
            <w:r w:rsidR="00A92C9A">
              <w:rPr>
                <w:noProof/>
                <w:webHidden/>
              </w:rPr>
              <w:fldChar w:fldCharType="separate"/>
            </w:r>
            <w:r w:rsidR="00A92C9A">
              <w:rPr>
                <w:noProof/>
                <w:webHidden/>
              </w:rPr>
              <w:t>12</w:t>
            </w:r>
            <w:r w:rsidR="00A92C9A">
              <w:rPr>
                <w:noProof/>
                <w:webHidden/>
              </w:rPr>
              <w:fldChar w:fldCharType="end"/>
            </w:r>
          </w:hyperlink>
        </w:p>
        <w:p w:rsidR="00A92C9A" w:rsidRDefault="0041513F" w14:paraId="3A1996DD" w14:textId="5F60FDD4">
          <w:pPr>
            <w:pStyle w:val="TOC2"/>
            <w:tabs>
              <w:tab w:val="right" w:leader="dot" w:pos="9350"/>
            </w:tabs>
            <w:rPr>
              <w:rFonts w:eastAsiaTheme="minorEastAsia"/>
              <w:noProof/>
            </w:rPr>
          </w:pPr>
          <w:hyperlink w:history="1" w:anchor="_Toc11766982">
            <w:r w:rsidRPr="006E0EA7" w:rsidR="00A92C9A">
              <w:rPr>
                <w:rStyle w:val="Hyperlink"/>
                <w:noProof/>
              </w:rPr>
              <w:t>Staff Review</w:t>
            </w:r>
            <w:r w:rsidR="00A92C9A">
              <w:rPr>
                <w:noProof/>
                <w:webHidden/>
              </w:rPr>
              <w:tab/>
            </w:r>
            <w:r w:rsidR="00A92C9A">
              <w:rPr>
                <w:noProof/>
                <w:webHidden/>
              </w:rPr>
              <w:fldChar w:fldCharType="begin"/>
            </w:r>
            <w:r w:rsidR="00A92C9A">
              <w:rPr>
                <w:noProof/>
                <w:webHidden/>
              </w:rPr>
              <w:instrText xml:space="preserve"> PAGEREF _Toc11766982 \h </w:instrText>
            </w:r>
            <w:r w:rsidR="00A92C9A">
              <w:rPr>
                <w:noProof/>
                <w:webHidden/>
              </w:rPr>
            </w:r>
            <w:r w:rsidR="00A92C9A">
              <w:rPr>
                <w:noProof/>
                <w:webHidden/>
              </w:rPr>
              <w:fldChar w:fldCharType="separate"/>
            </w:r>
            <w:r w:rsidR="00A92C9A">
              <w:rPr>
                <w:noProof/>
                <w:webHidden/>
              </w:rPr>
              <w:t>12</w:t>
            </w:r>
            <w:r w:rsidR="00A92C9A">
              <w:rPr>
                <w:noProof/>
                <w:webHidden/>
              </w:rPr>
              <w:fldChar w:fldCharType="end"/>
            </w:r>
          </w:hyperlink>
        </w:p>
        <w:p w:rsidR="00A92C9A" w:rsidRDefault="0041513F" w14:paraId="02BD7C33" w14:textId="46291071">
          <w:pPr>
            <w:pStyle w:val="TOC2"/>
            <w:tabs>
              <w:tab w:val="right" w:leader="dot" w:pos="9350"/>
            </w:tabs>
            <w:rPr>
              <w:rFonts w:eastAsiaTheme="minorEastAsia"/>
              <w:noProof/>
            </w:rPr>
          </w:pPr>
          <w:hyperlink w:history="1" w:anchor="_Toc11766983">
            <w:r w:rsidRPr="006E0EA7" w:rsidR="00A92C9A">
              <w:rPr>
                <w:rStyle w:val="Hyperlink"/>
                <w:noProof/>
              </w:rPr>
              <w:t>Corrections</w:t>
            </w:r>
            <w:r w:rsidR="00A92C9A">
              <w:rPr>
                <w:noProof/>
                <w:webHidden/>
              </w:rPr>
              <w:tab/>
            </w:r>
            <w:r w:rsidR="00A92C9A">
              <w:rPr>
                <w:noProof/>
                <w:webHidden/>
              </w:rPr>
              <w:fldChar w:fldCharType="begin"/>
            </w:r>
            <w:r w:rsidR="00A92C9A">
              <w:rPr>
                <w:noProof/>
                <w:webHidden/>
              </w:rPr>
              <w:instrText xml:space="preserve"> PAGEREF _Toc11766983 \h </w:instrText>
            </w:r>
            <w:r w:rsidR="00A92C9A">
              <w:rPr>
                <w:noProof/>
                <w:webHidden/>
              </w:rPr>
            </w:r>
            <w:r w:rsidR="00A92C9A">
              <w:rPr>
                <w:noProof/>
                <w:webHidden/>
              </w:rPr>
              <w:fldChar w:fldCharType="separate"/>
            </w:r>
            <w:r w:rsidR="00A92C9A">
              <w:rPr>
                <w:noProof/>
                <w:webHidden/>
              </w:rPr>
              <w:t>12</w:t>
            </w:r>
            <w:r w:rsidR="00A92C9A">
              <w:rPr>
                <w:noProof/>
                <w:webHidden/>
              </w:rPr>
              <w:fldChar w:fldCharType="end"/>
            </w:r>
          </w:hyperlink>
        </w:p>
        <w:p w:rsidR="00A92C9A" w:rsidRDefault="0041513F" w14:paraId="3A5250D2" w14:textId="31B0167D">
          <w:pPr>
            <w:pStyle w:val="TOC1"/>
            <w:tabs>
              <w:tab w:val="right" w:leader="dot" w:pos="9350"/>
            </w:tabs>
            <w:rPr>
              <w:rFonts w:eastAsiaTheme="minorEastAsia"/>
              <w:noProof/>
            </w:rPr>
          </w:pPr>
          <w:hyperlink w:history="1" w:anchor="_Toc11766984">
            <w:r w:rsidRPr="006E0EA7" w:rsidR="00A92C9A">
              <w:rPr>
                <w:rStyle w:val="Hyperlink"/>
                <w:noProof/>
              </w:rPr>
              <w:t>Glossary of Terms:</w:t>
            </w:r>
            <w:r w:rsidR="00A92C9A">
              <w:rPr>
                <w:noProof/>
                <w:webHidden/>
              </w:rPr>
              <w:tab/>
            </w:r>
            <w:r w:rsidR="00A92C9A">
              <w:rPr>
                <w:noProof/>
                <w:webHidden/>
              </w:rPr>
              <w:fldChar w:fldCharType="begin"/>
            </w:r>
            <w:r w:rsidR="00A92C9A">
              <w:rPr>
                <w:noProof/>
                <w:webHidden/>
              </w:rPr>
              <w:instrText xml:space="preserve"> PAGEREF _Toc11766984 \h </w:instrText>
            </w:r>
            <w:r w:rsidR="00A92C9A">
              <w:rPr>
                <w:noProof/>
                <w:webHidden/>
              </w:rPr>
            </w:r>
            <w:r w:rsidR="00A92C9A">
              <w:rPr>
                <w:noProof/>
                <w:webHidden/>
              </w:rPr>
              <w:fldChar w:fldCharType="separate"/>
            </w:r>
            <w:r w:rsidR="00A92C9A">
              <w:rPr>
                <w:noProof/>
                <w:webHidden/>
              </w:rPr>
              <w:t>13</w:t>
            </w:r>
            <w:r w:rsidR="00A92C9A">
              <w:rPr>
                <w:noProof/>
                <w:webHidden/>
              </w:rPr>
              <w:fldChar w:fldCharType="end"/>
            </w:r>
          </w:hyperlink>
        </w:p>
        <w:p w:rsidR="00A92C9A" w:rsidRDefault="0041513F" w14:paraId="02F36D26" w14:textId="3F0C3D7A">
          <w:pPr>
            <w:pStyle w:val="TOC1"/>
            <w:tabs>
              <w:tab w:val="right" w:leader="dot" w:pos="9350"/>
            </w:tabs>
            <w:rPr>
              <w:rFonts w:eastAsiaTheme="minorEastAsia"/>
              <w:noProof/>
            </w:rPr>
          </w:pPr>
          <w:hyperlink w:history="1" w:anchor="_Toc11766985">
            <w:r w:rsidRPr="006E0EA7" w:rsidR="00A92C9A">
              <w:rPr>
                <w:rStyle w:val="Hyperlink"/>
                <w:noProof/>
              </w:rPr>
              <w:t>Appendix A: Examples of Category One and Two Tickets</w:t>
            </w:r>
            <w:r w:rsidR="00A92C9A">
              <w:rPr>
                <w:noProof/>
                <w:webHidden/>
              </w:rPr>
              <w:tab/>
            </w:r>
            <w:r w:rsidR="00A92C9A">
              <w:rPr>
                <w:noProof/>
                <w:webHidden/>
              </w:rPr>
              <w:fldChar w:fldCharType="begin"/>
            </w:r>
            <w:r w:rsidR="00A92C9A">
              <w:rPr>
                <w:noProof/>
                <w:webHidden/>
              </w:rPr>
              <w:instrText xml:space="preserve"> PAGEREF _Toc11766985 \h </w:instrText>
            </w:r>
            <w:r w:rsidR="00A92C9A">
              <w:rPr>
                <w:noProof/>
                <w:webHidden/>
              </w:rPr>
            </w:r>
            <w:r w:rsidR="00A92C9A">
              <w:rPr>
                <w:noProof/>
                <w:webHidden/>
              </w:rPr>
              <w:fldChar w:fldCharType="separate"/>
            </w:r>
            <w:r w:rsidR="00A92C9A">
              <w:rPr>
                <w:noProof/>
                <w:webHidden/>
              </w:rPr>
              <w:t>16</w:t>
            </w:r>
            <w:r w:rsidR="00A92C9A">
              <w:rPr>
                <w:noProof/>
                <w:webHidden/>
              </w:rPr>
              <w:fldChar w:fldCharType="end"/>
            </w:r>
          </w:hyperlink>
        </w:p>
        <w:p w:rsidR="00A92C9A" w:rsidRDefault="0041513F" w14:paraId="4FAF01A7" w14:textId="0974F118">
          <w:pPr>
            <w:pStyle w:val="TOC2"/>
            <w:tabs>
              <w:tab w:val="right" w:leader="dot" w:pos="9350"/>
            </w:tabs>
            <w:rPr>
              <w:rFonts w:eastAsiaTheme="minorEastAsia"/>
              <w:noProof/>
            </w:rPr>
          </w:pPr>
          <w:hyperlink w:history="1" w:anchor="_Toc11766986">
            <w:r w:rsidRPr="006E0EA7" w:rsidR="00A92C9A">
              <w:rPr>
                <w:rStyle w:val="Hyperlink"/>
                <w:noProof/>
              </w:rPr>
              <w:t>Category One Tickets, Ticket Issued by Reporting Carrier</w:t>
            </w:r>
            <w:r w:rsidR="00A92C9A">
              <w:rPr>
                <w:noProof/>
                <w:webHidden/>
              </w:rPr>
              <w:tab/>
            </w:r>
            <w:r w:rsidR="00A92C9A">
              <w:rPr>
                <w:noProof/>
                <w:webHidden/>
              </w:rPr>
              <w:fldChar w:fldCharType="begin"/>
            </w:r>
            <w:r w:rsidR="00A92C9A">
              <w:rPr>
                <w:noProof/>
                <w:webHidden/>
              </w:rPr>
              <w:instrText xml:space="preserve"> PAGEREF _Toc11766986 \h </w:instrText>
            </w:r>
            <w:r w:rsidR="00A92C9A">
              <w:rPr>
                <w:noProof/>
                <w:webHidden/>
              </w:rPr>
            </w:r>
            <w:r w:rsidR="00A92C9A">
              <w:rPr>
                <w:noProof/>
                <w:webHidden/>
              </w:rPr>
              <w:fldChar w:fldCharType="separate"/>
            </w:r>
            <w:r w:rsidR="00A92C9A">
              <w:rPr>
                <w:noProof/>
                <w:webHidden/>
              </w:rPr>
              <w:t>16</w:t>
            </w:r>
            <w:r w:rsidR="00A92C9A">
              <w:rPr>
                <w:noProof/>
                <w:webHidden/>
              </w:rPr>
              <w:fldChar w:fldCharType="end"/>
            </w:r>
          </w:hyperlink>
        </w:p>
        <w:p w:rsidR="00A92C9A" w:rsidRDefault="0041513F" w14:paraId="07DF3C04" w14:textId="74FA1C45">
          <w:pPr>
            <w:pStyle w:val="TOC3"/>
            <w:tabs>
              <w:tab w:val="right" w:leader="dot" w:pos="9350"/>
            </w:tabs>
            <w:rPr>
              <w:rFonts w:eastAsiaTheme="minorEastAsia"/>
              <w:noProof/>
            </w:rPr>
          </w:pPr>
          <w:hyperlink w:history="1" w:anchor="_Toc11766987">
            <w:r w:rsidRPr="006E0EA7" w:rsidR="00A92C9A">
              <w:rPr>
                <w:rStyle w:val="Hyperlink"/>
                <w:noProof/>
              </w:rPr>
              <w:t>First Stage Recognition</w:t>
            </w:r>
            <w:r w:rsidR="00A92C9A">
              <w:rPr>
                <w:noProof/>
                <w:webHidden/>
              </w:rPr>
              <w:tab/>
            </w:r>
            <w:r w:rsidR="00A92C9A">
              <w:rPr>
                <w:noProof/>
                <w:webHidden/>
              </w:rPr>
              <w:fldChar w:fldCharType="begin"/>
            </w:r>
            <w:r w:rsidR="00A92C9A">
              <w:rPr>
                <w:noProof/>
                <w:webHidden/>
              </w:rPr>
              <w:instrText xml:space="preserve"> PAGEREF _Toc11766987 \h </w:instrText>
            </w:r>
            <w:r w:rsidR="00A92C9A">
              <w:rPr>
                <w:noProof/>
                <w:webHidden/>
              </w:rPr>
            </w:r>
            <w:r w:rsidR="00A92C9A">
              <w:rPr>
                <w:noProof/>
                <w:webHidden/>
              </w:rPr>
              <w:fldChar w:fldCharType="separate"/>
            </w:r>
            <w:r w:rsidR="00A92C9A">
              <w:rPr>
                <w:noProof/>
                <w:webHidden/>
              </w:rPr>
              <w:t>16</w:t>
            </w:r>
            <w:r w:rsidR="00A92C9A">
              <w:rPr>
                <w:noProof/>
                <w:webHidden/>
              </w:rPr>
              <w:fldChar w:fldCharType="end"/>
            </w:r>
          </w:hyperlink>
        </w:p>
        <w:p w:rsidR="00A92C9A" w:rsidRDefault="0041513F" w14:paraId="1A0E0F7E" w14:textId="032E8FFE">
          <w:pPr>
            <w:pStyle w:val="TOC3"/>
            <w:tabs>
              <w:tab w:val="right" w:leader="dot" w:pos="9350"/>
            </w:tabs>
            <w:rPr>
              <w:rFonts w:eastAsiaTheme="minorEastAsia"/>
              <w:noProof/>
            </w:rPr>
          </w:pPr>
          <w:hyperlink w:history="1" w:anchor="_Toc11766988">
            <w:r w:rsidRPr="006E0EA7" w:rsidR="00A92C9A">
              <w:rPr>
                <w:rStyle w:val="Hyperlink"/>
                <w:noProof/>
              </w:rPr>
              <w:t>Second Stage Recognition</w:t>
            </w:r>
            <w:r w:rsidR="00A92C9A">
              <w:rPr>
                <w:noProof/>
                <w:webHidden/>
              </w:rPr>
              <w:tab/>
            </w:r>
            <w:r w:rsidR="00A92C9A">
              <w:rPr>
                <w:noProof/>
                <w:webHidden/>
              </w:rPr>
              <w:fldChar w:fldCharType="begin"/>
            </w:r>
            <w:r w:rsidR="00A92C9A">
              <w:rPr>
                <w:noProof/>
                <w:webHidden/>
              </w:rPr>
              <w:instrText xml:space="preserve"> PAGEREF _Toc11766988 \h </w:instrText>
            </w:r>
            <w:r w:rsidR="00A92C9A">
              <w:rPr>
                <w:noProof/>
                <w:webHidden/>
              </w:rPr>
            </w:r>
            <w:r w:rsidR="00A92C9A">
              <w:rPr>
                <w:noProof/>
                <w:webHidden/>
              </w:rPr>
              <w:fldChar w:fldCharType="separate"/>
            </w:r>
            <w:r w:rsidR="00A92C9A">
              <w:rPr>
                <w:noProof/>
                <w:webHidden/>
              </w:rPr>
              <w:t>16</w:t>
            </w:r>
            <w:r w:rsidR="00A92C9A">
              <w:rPr>
                <w:noProof/>
                <w:webHidden/>
              </w:rPr>
              <w:fldChar w:fldCharType="end"/>
            </w:r>
          </w:hyperlink>
        </w:p>
        <w:p w:rsidR="00A92C9A" w:rsidRDefault="0041513F" w14:paraId="2875046E" w14:textId="663E80CF">
          <w:pPr>
            <w:pStyle w:val="TOC3"/>
            <w:tabs>
              <w:tab w:val="right" w:leader="dot" w:pos="9350"/>
            </w:tabs>
            <w:rPr>
              <w:rFonts w:eastAsiaTheme="minorEastAsia"/>
              <w:noProof/>
            </w:rPr>
          </w:pPr>
          <w:hyperlink w:history="1" w:anchor="_Toc11766989">
            <w:r w:rsidRPr="006E0EA7" w:rsidR="00A92C9A">
              <w:rPr>
                <w:rStyle w:val="Hyperlink"/>
                <w:noProof/>
              </w:rPr>
              <w:t>Reissued Ticket</w:t>
            </w:r>
            <w:r w:rsidR="00A92C9A">
              <w:rPr>
                <w:noProof/>
                <w:webHidden/>
              </w:rPr>
              <w:tab/>
            </w:r>
            <w:r w:rsidR="00A92C9A">
              <w:rPr>
                <w:noProof/>
                <w:webHidden/>
              </w:rPr>
              <w:fldChar w:fldCharType="begin"/>
            </w:r>
            <w:r w:rsidR="00A92C9A">
              <w:rPr>
                <w:noProof/>
                <w:webHidden/>
              </w:rPr>
              <w:instrText xml:space="preserve"> PAGEREF _Toc11766989 \h </w:instrText>
            </w:r>
            <w:r w:rsidR="00A92C9A">
              <w:rPr>
                <w:noProof/>
                <w:webHidden/>
              </w:rPr>
            </w:r>
            <w:r w:rsidR="00A92C9A">
              <w:rPr>
                <w:noProof/>
                <w:webHidden/>
              </w:rPr>
              <w:fldChar w:fldCharType="separate"/>
            </w:r>
            <w:r w:rsidR="00A92C9A">
              <w:rPr>
                <w:noProof/>
                <w:webHidden/>
              </w:rPr>
              <w:t>17</w:t>
            </w:r>
            <w:r w:rsidR="00A92C9A">
              <w:rPr>
                <w:noProof/>
                <w:webHidden/>
              </w:rPr>
              <w:fldChar w:fldCharType="end"/>
            </w:r>
          </w:hyperlink>
        </w:p>
        <w:p w:rsidR="00A92C9A" w:rsidRDefault="0041513F" w14:paraId="2C37B785" w14:textId="4B44D96D">
          <w:pPr>
            <w:pStyle w:val="TOC2"/>
            <w:tabs>
              <w:tab w:val="right" w:leader="dot" w:pos="9350"/>
            </w:tabs>
            <w:rPr>
              <w:rFonts w:eastAsiaTheme="minorEastAsia"/>
              <w:noProof/>
            </w:rPr>
          </w:pPr>
          <w:hyperlink w:history="1" w:anchor="_Toc11766990">
            <w:r w:rsidRPr="006E0EA7" w:rsidR="00A92C9A">
              <w:rPr>
                <w:rStyle w:val="Hyperlink"/>
                <w:noProof/>
              </w:rPr>
              <w:t>Category Two Tickets, Ticket Issued by Non-Reporting Carrier</w:t>
            </w:r>
            <w:r w:rsidR="00A92C9A">
              <w:rPr>
                <w:noProof/>
                <w:webHidden/>
              </w:rPr>
              <w:tab/>
            </w:r>
            <w:r w:rsidR="00A92C9A">
              <w:rPr>
                <w:noProof/>
                <w:webHidden/>
              </w:rPr>
              <w:fldChar w:fldCharType="begin"/>
            </w:r>
            <w:r w:rsidR="00A92C9A">
              <w:rPr>
                <w:noProof/>
                <w:webHidden/>
              </w:rPr>
              <w:instrText xml:space="preserve"> PAGEREF _Toc11766990 \h </w:instrText>
            </w:r>
            <w:r w:rsidR="00A92C9A">
              <w:rPr>
                <w:noProof/>
                <w:webHidden/>
              </w:rPr>
            </w:r>
            <w:r w:rsidR="00A92C9A">
              <w:rPr>
                <w:noProof/>
                <w:webHidden/>
              </w:rPr>
              <w:fldChar w:fldCharType="separate"/>
            </w:r>
            <w:r w:rsidR="00A92C9A">
              <w:rPr>
                <w:noProof/>
                <w:webHidden/>
              </w:rPr>
              <w:t>17</w:t>
            </w:r>
            <w:r w:rsidR="00A92C9A">
              <w:rPr>
                <w:noProof/>
                <w:webHidden/>
              </w:rPr>
              <w:fldChar w:fldCharType="end"/>
            </w:r>
          </w:hyperlink>
        </w:p>
        <w:p w:rsidR="00A92C9A" w:rsidRDefault="0041513F" w14:paraId="70882EB3" w14:textId="12545186">
          <w:pPr>
            <w:pStyle w:val="TOC3"/>
            <w:tabs>
              <w:tab w:val="right" w:leader="dot" w:pos="9350"/>
            </w:tabs>
            <w:rPr>
              <w:rFonts w:eastAsiaTheme="minorEastAsia"/>
              <w:noProof/>
            </w:rPr>
          </w:pPr>
          <w:hyperlink w:history="1" w:anchor="_Toc11766991">
            <w:r w:rsidRPr="006E0EA7" w:rsidR="00A92C9A">
              <w:rPr>
                <w:rStyle w:val="Hyperlink"/>
                <w:noProof/>
              </w:rPr>
              <w:t>First Reporting Carrier Rule</w:t>
            </w:r>
            <w:r w:rsidR="00A92C9A">
              <w:rPr>
                <w:noProof/>
                <w:webHidden/>
              </w:rPr>
              <w:tab/>
            </w:r>
            <w:r w:rsidR="00A92C9A">
              <w:rPr>
                <w:noProof/>
                <w:webHidden/>
              </w:rPr>
              <w:fldChar w:fldCharType="begin"/>
            </w:r>
            <w:r w:rsidR="00A92C9A">
              <w:rPr>
                <w:noProof/>
                <w:webHidden/>
              </w:rPr>
              <w:instrText xml:space="preserve"> PAGEREF _Toc11766991 \h </w:instrText>
            </w:r>
            <w:r w:rsidR="00A92C9A">
              <w:rPr>
                <w:noProof/>
                <w:webHidden/>
              </w:rPr>
            </w:r>
            <w:r w:rsidR="00A92C9A">
              <w:rPr>
                <w:noProof/>
                <w:webHidden/>
              </w:rPr>
              <w:fldChar w:fldCharType="separate"/>
            </w:r>
            <w:r w:rsidR="00A92C9A">
              <w:rPr>
                <w:noProof/>
                <w:webHidden/>
              </w:rPr>
              <w:t>18</w:t>
            </w:r>
            <w:r w:rsidR="00A92C9A">
              <w:rPr>
                <w:noProof/>
                <w:webHidden/>
              </w:rPr>
              <w:fldChar w:fldCharType="end"/>
            </w:r>
          </w:hyperlink>
        </w:p>
        <w:p w:rsidR="00A92C9A" w:rsidRDefault="0041513F" w14:paraId="33746A83" w14:textId="419B97E8">
          <w:pPr>
            <w:pStyle w:val="TOC1"/>
            <w:tabs>
              <w:tab w:val="right" w:leader="dot" w:pos="9350"/>
            </w:tabs>
            <w:rPr>
              <w:rFonts w:eastAsiaTheme="minorEastAsia"/>
              <w:noProof/>
            </w:rPr>
          </w:pPr>
          <w:hyperlink w:history="1" w:anchor="_Toc11766992">
            <w:r w:rsidRPr="006E0EA7" w:rsidR="00A92C9A">
              <w:rPr>
                <w:rStyle w:val="Hyperlink"/>
                <w:rFonts w:cstheme="minorHAnsi"/>
                <w:noProof/>
              </w:rPr>
              <w:t>Appendix B: Carrier Transmittal Letter</w:t>
            </w:r>
            <w:r w:rsidR="00A92C9A">
              <w:rPr>
                <w:noProof/>
                <w:webHidden/>
              </w:rPr>
              <w:tab/>
            </w:r>
            <w:r w:rsidR="00A92C9A">
              <w:rPr>
                <w:noProof/>
                <w:webHidden/>
              </w:rPr>
              <w:fldChar w:fldCharType="begin"/>
            </w:r>
            <w:r w:rsidR="00A92C9A">
              <w:rPr>
                <w:noProof/>
                <w:webHidden/>
              </w:rPr>
              <w:instrText xml:space="preserve"> PAGEREF _Toc11766992 \h </w:instrText>
            </w:r>
            <w:r w:rsidR="00A92C9A">
              <w:rPr>
                <w:noProof/>
                <w:webHidden/>
              </w:rPr>
            </w:r>
            <w:r w:rsidR="00A92C9A">
              <w:rPr>
                <w:noProof/>
                <w:webHidden/>
              </w:rPr>
              <w:fldChar w:fldCharType="separate"/>
            </w:r>
            <w:r w:rsidR="00A92C9A">
              <w:rPr>
                <w:noProof/>
                <w:webHidden/>
              </w:rPr>
              <w:t>19</w:t>
            </w:r>
            <w:r w:rsidR="00A92C9A">
              <w:rPr>
                <w:noProof/>
                <w:webHidden/>
              </w:rPr>
              <w:fldChar w:fldCharType="end"/>
            </w:r>
          </w:hyperlink>
        </w:p>
        <w:p w:rsidR="00A92C9A" w:rsidRDefault="0041513F" w14:paraId="1426E335" w14:textId="59C0E298">
          <w:pPr>
            <w:pStyle w:val="TOC1"/>
            <w:tabs>
              <w:tab w:val="right" w:leader="dot" w:pos="9350"/>
            </w:tabs>
            <w:rPr>
              <w:rFonts w:eastAsiaTheme="minorEastAsia"/>
              <w:noProof/>
            </w:rPr>
          </w:pPr>
          <w:hyperlink w:history="1" w:anchor="_Toc11766993">
            <w:r w:rsidRPr="006E0EA7" w:rsidR="00A92C9A">
              <w:rPr>
                <w:rStyle w:val="Hyperlink"/>
                <w:rFonts w:cstheme="minorHAnsi"/>
                <w:noProof/>
              </w:rPr>
              <w:t>Appendix C: Example Travel Sequences</w:t>
            </w:r>
            <w:r w:rsidR="00A92C9A">
              <w:rPr>
                <w:noProof/>
                <w:webHidden/>
              </w:rPr>
              <w:tab/>
            </w:r>
            <w:r w:rsidR="00A92C9A">
              <w:rPr>
                <w:noProof/>
                <w:webHidden/>
              </w:rPr>
              <w:fldChar w:fldCharType="begin"/>
            </w:r>
            <w:r w:rsidR="00A92C9A">
              <w:rPr>
                <w:noProof/>
                <w:webHidden/>
              </w:rPr>
              <w:instrText xml:space="preserve"> PAGEREF _Toc11766993 \h </w:instrText>
            </w:r>
            <w:r w:rsidR="00A92C9A">
              <w:rPr>
                <w:noProof/>
                <w:webHidden/>
              </w:rPr>
            </w:r>
            <w:r w:rsidR="00A92C9A">
              <w:rPr>
                <w:noProof/>
                <w:webHidden/>
              </w:rPr>
              <w:fldChar w:fldCharType="separate"/>
            </w:r>
            <w:r w:rsidR="00A92C9A">
              <w:rPr>
                <w:noProof/>
                <w:webHidden/>
              </w:rPr>
              <w:t>20</w:t>
            </w:r>
            <w:r w:rsidR="00A92C9A">
              <w:rPr>
                <w:noProof/>
                <w:webHidden/>
              </w:rPr>
              <w:fldChar w:fldCharType="end"/>
            </w:r>
          </w:hyperlink>
        </w:p>
        <w:p w:rsidR="00A92C9A" w:rsidRDefault="0041513F" w14:paraId="32E723E6" w14:textId="7BDF6034">
          <w:pPr>
            <w:pStyle w:val="TOC2"/>
            <w:tabs>
              <w:tab w:val="right" w:leader="dot" w:pos="9350"/>
            </w:tabs>
            <w:rPr>
              <w:rFonts w:eastAsiaTheme="minorEastAsia"/>
              <w:noProof/>
            </w:rPr>
          </w:pPr>
          <w:hyperlink w:history="1" w:anchor="_Toc11766994">
            <w:r w:rsidRPr="006E0EA7" w:rsidR="00A92C9A">
              <w:rPr>
                <w:rStyle w:val="Hyperlink"/>
                <w:noProof/>
              </w:rPr>
              <w:t>Generic Data Layout</w:t>
            </w:r>
            <w:r w:rsidR="00A92C9A">
              <w:rPr>
                <w:noProof/>
                <w:webHidden/>
              </w:rPr>
              <w:tab/>
            </w:r>
            <w:r w:rsidR="00A92C9A">
              <w:rPr>
                <w:noProof/>
                <w:webHidden/>
              </w:rPr>
              <w:fldChar w:fldCharType="begin"/>
            </w:r>
            <w:r w:rsidR="00A92C9A">
              <w:rPr>
                <w:noProof/>
                <w:webHidden/>
              </w:rPr>
              <w:instrText xml:space="preserve"> PAGEREF _Toc11766994 \h </w:instrText>
            </w:r>
            <w:r w:rsidR="00A92C9A">
              <w:rPr>
                <w:noProof/>
                <w:webHidden/>
              </w:rPr>
            </w:r>
            <w:r w:rsidR="00A92C9A">
              <w:rPr>
                <w:noProof/>
                <w:webHidden/>
              </w:rPr>
              <w:fldChar w:fldCharType="separate"/>
            </w:r>
            <w:r w:rsidR="00A92C9A">
              <w:rPr>
                <w:noProof/>
                <w:webHidden/>
              </w:rPr>
              <w:t>20</w:t>
            </w:r>
            <w:r w:rsidR="00A92C9A">
              <w:rPr>
                <w:noProof/>
                <w:webHidden/>
              </w:rPr>
              <w:fldChar w:fldCharType="end"/>
            </w:r>
          </w:hyperlink>
        </w:p>
        <w:p w:rsidR="00A92C9A" w:rsidRDefault="0041513F" w14:paraId="6858F882" w14:textId="72F4FA0C">
          <w:pPr>
            <w:pStyle w:val="TOC2"/>
            <w:tabs>
              <w:tab w:val="right" w:leader="dot" w:pos="9350"/>
            </w:tabs>
            <w:rPr>
              <w:rFonts w:eastAsiaTheme="minorEastAsia"/>
              <w:noProof/>
            </w:rPr>
          </w:pPr>
          <w:hyperlink w:history="1" w:anchor="_Toc11766995">
            <w:r w:rsidRPr="006E0EA7" w:rsidR="00A92C9A">
              <w:rPr>
                <w:rStyle w:val="Hyperlink"/>
                <w:noProof/>
              </w:rPr>
              <w:t>Ground Travel Sequence Example</w:t>
            </w:r>
            <w:r w:rsidR="00A92C9A">
              <w:rPr>
                <w:noProof/>
                <w:webHidden/>
              </w:rPr>
              <w:tab/>
            </w:r>
            <w:r w:rsidR="00A92C9A">
              <w:rPr>
                <w:noProof/>
                <w:webHidden/>
              </w:rPr>
              <w:fldChar w:fldCharType="begin"/>
            </w:r>
            <w:r w:rsidR="00A92C9A">
              <w:rPr>
                <w:noProof/>
                <w:webHidden/>
              </w:rPr>
              <w:instrText xml:space="preserve"> PAGEREF _Toc11766995 \h </w:instrText>
            </w:r>
            <w:r w:rsidR="00A92C9A">
              <w:rPr>
                <w:noProof/>
                <w:webHidden/>
              </w:rPr>
            </w:r>
            <w:r w:rsidR="00A92C9A">
              <w:rPr>
                <w:noProof/>
                <w:webHidden/>
              </w:rPr>
              <w:fldChar w:fldCharType="separate"/>
            </w:r>
            <w:r w:rsidR="00A92C9A">
              <w:rPr>
                <w:noProof/>
                <w:webHidden/>
              </w:rPr>
              <w:t>21</w:t>
            </w:r>
            <w:r w:rsidR="00A92C9A">
              <w:rPr>
                <w:noProof/>
                <w:webHidden/>
              </w:rPr>
              <w:fldChar w:fldCharType="end"/>
            </w:r>
          </w:hyperlink>
        </w:p>
        <w:p w:rsidR="00A92C9A" w:rsidRDefault="0041513F" w14:paraId="384277C8" w14:textId="66B805B6">
          <w:pPr>
            <w:pStyle w:val="TOC2"/>
            <w:tabs>
              <w:tab w:val="right" w:leader="dot" w:pos="9350"/>
            </w:tabs>
            <w:rPr>
              <w:rFonts w:eastAsiaTheme="minorEastAsia"/>
              <w:noProof/>
            </w:rPr>
          </w:pPr>
          <w:hyperlink w:history="1" w:anchor="_Toc11766996">
            <w:r w:rsidRPr="006E0EA7" w:rsidR="00A92C9A">
              <w:rPr>
                <w:rStyle w:val="Hyperlink"/>
                <w:noProof/>
              </w:rPr>
              <w:t>Via Point Travel Sequence</w:t>
            </w:r>
            <w:r w:rsidR="00A92C9A">
              <w:rPr>
                <w:noProof/>
                <w:webHidden/>
              </w:rPr>
              <w:tab/>
            </w:r>
            <w:r w:rsidR="00A92C9A">
              <w:rPr>
                <w:noProof/>
                <w:webHidden/>
              </w:rPr>
              <w:fldChar w:fldCharType="begin"/>
            </w:r>
            <w:r w:rsidR="00A92C9A">
              <w:rPr>
                <w:noProof/>
                <w:webHidden/>
              </w:rPr>
              <w:instrText xml:space="preserve"> PAGEREF _Toc11766996 \h </w:instrText>
            </w:r>
            <w:r w:rsidR="00A92C9A">
              <w:rPr>
                <w:noProof/>
                <w:webHidden/>
              </w:rPr>
            </w:r>
            <w:r w:rsidR="00A92C9A">
              <w:rPr>
                <w:noProof/>
                <w:webHidden/>
              </w:rPr>
              <w:fldChar w:fldCharType="separate"/>
            </w:r>
            <w:r w:rsidR="00A92C9A">
              <w:rPr>
                <w:noProof/>
                <w:webHidden/>
              </w:rPr>
              <w:t>22</w:t>
            </w:r>
            <w:r w:rsidR="00A92C9A">
              <w:rPr>
                <w:noProof/>
                <w:webHidden/>
              </w:rPr>
              <w:fldChar w:fldCharType="end"/>
            </w:r>
          </w:hyperlink>
        </w:p>
        <w:p w:rsidR="008D267E" w:rsidRDefault="008D267E" w14:paraId="353C1CB2" w14:textId="0721CB87">
          <w:r>
            <w:rPr>
              <w:b/>
              <w:bCs/>
              <w:noProof/>
            </w:rPr>
            <w:fldChar w:fldCharType="end"/>
          </w:r>
        </w:p>
      </w:sdtContent>
    </w:sdt>
    <w:p w:rsidR="008D267E" w:rsidRDefault="008D267E" w14:paraId="25EE7CD3" w14:textId="77777777">
      <w:pPr>
        <w:rPr>
          <w:rFonts w:asciiTheme="majorHAnsi" w:hAnsiTheme="majorHAnsi" w:eastAsiaTheme="majorEastAsia" w:cstheme="majorBidi"/>
          <w:color w:val="365F91" w:themeColor="accent1" w:themeShade="BF"/>
          <w:sz w:val="32"/>
          <w:szCs w:val="32"/>
        </w:rPr>
      </w:pPr>
      <w:r>
        <w:br w:type="page"/>
      </w:r>
    </w:p>
    <w:p w:rsidR="00DA00CD" w:rsidP="00DA00CD" w:rsidRDefault="00DA00CD" w14:paraId="10C1930A" w14:textId="502B3DCB">
      <w:pPr>
        <w:pStyle w:val="Heading1"/>
      </w:pPr>
      <w:bookmarkStart w:name="_Toc11766954" w:id="1"/>
      <w:r>
        <w:lastRenderedPageBreak/>
        <w:t>Overview</w:t>
      </w:r>
      <w:bookmarkEnd w:id="1"/>
    </w:p>
    <w:p w:rsidR="009A3D9A" w:rsidP="009A3D9A" w:rsidRDefault="009A3D9A" w14:paraId="6D329037" w14:textId="02F2B6B2">
      <w:r w:rsidRPr="00876800">
        <w:t xml:space="preserve">These </w:t>
      </w:r>
      <w:r w:rsidR="004F17A3">
        <w:t xml:space="preserve">14 C.F.R. </w:t>
      </w:r>
      <w:r w:rsidR="00BE6903">
        <w:t xml:space="preserve">Part </w:t>
      </w:r>
      <w:r w:rsidR="004F17A3">
        <w:t>241</w:t>
      </w:r>
      <w:r w:rsidR="00BE6903">
        <w:t>, Section</w:t>
      </w:r>
      <w:r w:rsidR="004F17A3">
        <w:t xml:space="preserve"> 19-8 </w:t>
      </w:r>
      <w:r w:rsidR="00C254B5">
        <w:t>Origin and Destination S</w:t>
      </w:r>
      <w:r w:rsidRPr="00876800">
        <w:t>urvey</w:t>
      </w:r>
      <w:r w:rsidR="00C254B5">
        <w:t xml:space="preserve"> (O&amp;D)</w:t>
      </w:r>
      <w:r w:rsidRPr="00876800">
        <w:t xml:space="preserve"> data collection and reporting instructions are effective on and after xx/xx/xxxx and apply to all </w:t>
      </w:r>
      <w:r w:rsidR="00062284">
        <w:t>trips</w:t>
      </w:r>
      <w:r w:rsidR="00E75A79">
        <w:t xml:space="preserve"> </w:t>
      </w:r>
      <w:r w:rsidR="00062284">
        <w:t xml:space="preserve">begun </w:t>
      </w:r>
      <w:r w:rsidRPr="00876800">
        <w:t>on or after xx/xx/xxxx (Dates to be filled in once Final Rule is released and coordination with all Reporting Carriers and the Department is established).</w:t>
      </w:r>
    </w:p>
    <w:p w:rsidRPr="00876800" w:rsidR="00155117" w:rsidP="00155117" w:rsidRDefault="00155117" w14:paraId="47D386EA" w14:textId="77777777">
      <w:bookmarkStart w:name="_Toc11766955" w:id="2"/>
      <w:r w:rsidRPr="00102BB5">
        <w:rPr>
          <w:rStyle w:val="Heading3Char"/>
          <w:rFonts w:asciiTheme="minorHAnsi" w:hAnsiTheme="minorHAnsi" w:cstheme="minorHAnsi"/>
        </w:rPr>
        <w:t>Period of covered data</w:t>
      </w:r>
      <w:bookmarkEnd w:id="2"/>
      <w:r w:rsidRPr="00102BB5">
        <w:rPr>
          <w:rFonts w:cstheme="minorHAnsi"/>
        </w:rPr>
        <w:t>:</w:t>
      </w:r>
      <w:r w:rsidRPr="00876800">
        <w:t xml:space="preserve">  </w:t>
      </w:r>
      <w:r w:rsidR="00062B28">
        <w:t xml:space="preserve">Data submissions </w:t>
      </w:r>
      <w:r w:rsidRPr="00876800">
        <w:t>are</w:t>
      </w:r>
      <w:r w:rsidR="00C254B5">
        <w:t xml:space="preserve"> required </w:t>
      </w:r>
      <w:r w:rsidRPr="00876800">
        <w:t>for each calendar month of the year.</w:t>
      </w:r>
    </w:p>
    <w:p w:rsidRPr="00876800" w:rsidR="00155117" w:rsidP="00155117" w:rsidRDefault="00155117" w14:paraId="18EB9F71" w14:textId="77777777">
      <w:bookmarkStart w:name="_Toc11766956" w:id="3"/>
      <w:r w:rsidRPr="00102BB5">
        <w:rPr>
          <w:rStyle w:val="Heading3Char"/>
          <w:rFonts w:asciiTheme="minorHAnsi" w:hAnsiTheme="minorHAnsi" w:cstheme="minorHAnsi"/>
        </w:rPr>
        <w:t>Data Due Dates</w:t>
      </w:r>
      <w:bookmarkEnd w:id="3"/>
      <w:r w:rsidRPr="00102BB5">
        <w:rPr>
          <w:rFonts w:cstheme="minorHAnsi"/>
        </w:rPr>
        <w:t>:</w:t>
      </w:r>
      <w:r w:rsidRPr="00876800">
        <w:t xml:space="preserve">  D</w:t>
      </w:r>
      <w:r>
        <w:t xml:space="preserve">ata </w:t>
      </w:r>
      <w:r w:rsidR="00C254B5">
        <w:t xml:space="preserve">are </w:t>
      </w:r>
      <w:r>
        <w:t>due no later than 45</w:t>
      </w:r>
      <w:r w:rsidRPr="00876800">
        <w:t xml:space="preserve"> days following the end of the </w:t>
      </w:r>
      <w:r w:rsidR="005517D9">
        <w:t>reporting month</w:t>
      </w:r>
      <w:r w:rsidRPr="00876800">
        <w:t xml:space="preserve">.  </w:t>
      </w:r>
    </w:p>
    <w:p w:rsidRPr="00876800" w:rsidR="009A3D9A" w:rsidP="009A3D9A" w:rsidRDefault="0082209E" w14:paraId="05C32AA3" w14:textId="77777777">
      <w:pPr>
        <w:pStyle w:val="Heading1"/>
        <w:rPr>
          <w:rFonts w:asciiTheme="minorHAnsi" w:hAnsiTheme="minorHAnsi"/>
          <w:vanish/>
          <w:specVanish/>
        </w:rPr>
      </w:pPr>
      <w:bookmarkStart w:name="_Toc11766957" w:id="4"/>
      <w:r>
        <w:rPr>
          <w:rFonts w:asciiTheme="minorHAnsi" w:hAnsiTheme="minorHAnsi"/>
        </w:rPr>
        <w:t xml:space="preserve">O&amp;D </w:t>
      </w:r>
      <w:r w:rsidRPr="00876800" w:rsidR="009A3D9A">
        <w:rPr>
          <w:rFonts w:asciiTheme="minorHAnsi" w:hAnsiTheme="minorHAnsi"/>
        </w:rPr>
        <w:t>Reporting Carriers</w:t>
      </w:r>
      <w:bookmarkEnd w:id="4"/>
      <w:r w:rsidRPr="00876800" w:rsidR="009A3D9A">
        <w:rPr>
          <w:rFonts w:asciiTheme="minorHAnsi" w:hAnsiTheme="minorHAnsi"/>
        </w:rPr>
        <w:t xml:space="preserve"> </w:t>
      </w:r>
    </w:p>
    <w:p w:rsidRPr="00876800" w:rsidR="009A3D9A" w:rsidP="009A3D9A" w:rsidRDefault="009A3D9A" w14:paraId="2B4751AF" w14:textId="77777777">
      <w:r w:rsidRPr="00876800">
        <w:t xml:space="preserve"> </w:t>
      </w:r>
    </w:p>
    <w:p w:rsidRPr="00876800" w:rsidR="009A3D9A" w:rsidP="009A3D9A" w:rsidRDefault="009A3D9A" w14:paraId="6A156F54" w14:textId="77777777">
      <w:pPr>
        <w:pStyle w:val="Heading2"/>
        <w:rPr>
          <w:rFonts w:asciiTheme="minorHAnsi" w:hAnsiTheme="minorHAnsi"/>
        </w:rPr>
      </w:pPr>
      <w:bookmarkStart w:name="_Toc11766958" w:id="5"/>
      <w:bookmarkStart w:name="_Hlk7614093" w:id="6"/>
      <w:r w:rsidRPr="00876800">
        <w:rPr>
          <w:rFonts w:asciiTheme="minorHAnsi" w:hAnsiTheme="minorHAnsi"/>
        </w:rPr>
        <w:t>Reporting Carriers</w:t>
      </w:r>
      <w:bookmarkEnd w:id="5"/>
    </w:p>
    <w:bookmarkEnd w:id="6"/>
    <w:p w:rsidRPr="00876800" w:rsidR="009A3D9A" w:rsidP="009A3D9A" w:rsidRDefault="009A3D9A" w14:paraId="535CD1AA" w14:textId="4B880E22">
      <w:pPr>
        <w:rPr>
          <w:rFonts w:eastAsiaTheme="majorEastAsia" w:cstheme="majorBidi"/>
          <w:color w:val="365F91" w:themeColor="accent1" w:themeShade="BF"/>
          <w:sz w:val="26"/>
          <w:szCs w:val="26"/>
        </w:rPr>
      </w:pPr>
      <w:r w:rsidRPr="00876800">
        <w:t xml:space="preserve">As defined in </w:t>
      </w:r>
      <w:r w:rsidR="00BE6903">
        <w:t>S</w:t>
      </w:r>
      <w:r w:rsidRPr="00876800">
        <w:t xml:space="preserve">ection 19–8 of the Department’s Economic Regulations (14 CFR  </w:t>
      </w:r>
      <w:r w:rsidR="00BE6903">
        <w:t xml:space="preserve">Part </w:t>
      </w:r>
      <w:r w:rsidRPr="00876800">
        <w:t xml:space="preserve">241), the </w:t>
      </w:r>
      <w:r w:rsidR="00405CDC">
        <w:t>O&amp;D</w:t>
      </w:r>
      <w:r w:rsidRPr="00876800">
        <w:t xml:space="preserve"> </w:t>
      </w:r>
      <w:r w:rsidR="00207826">
        <w:t xml:space="preserve">Survey </w:t>
      </w:r>
      <w:r w:rsidR="00B22EBD">
        <w:t>collects</w:t>
      </w:r>
      <w:r w:rsidRPr="00876800">
        <w:t xml:space="preserve"> </w:t>
      </w:r>
      <w:r w:rsidR="00DB78D0">
        <w:t xml:space="preserve">data on </w:t>
      </w:r>
      <w:r w:rsidRPr="00876800">
        <w:t xml:space="preserve">revenue passenger </w:t>
      </w:r>
      <w:r w:rsidRPr="006B0D39">
        <w:t xml:space="preserve">trips moving in whole or in part on domestic and/or international scheduled </w:t>
      </w:r>
      <w:r w:rsidR="00B30A46">
        <w:t>A</w:t>
      </w:r>
      <w:r w:rsidRPr="006B0D39">
        <w:t xml:space="preserve">ir </w:t>
      </w:r>
      <w:r w:rsidR="00B30A46">
        <w:t>C</w:t>
      </w:r>
      <w:r w:rsidRPr="006B0D39">
        <w:t xml:space="preserve">arrier services.  </w:t>
      </w:r>
      <w:r w:rsidRPr="00D91607">
        <w:t xml:space="preserve">The </w:t>
      </w:r>
      <w:r w:rsidRPr="00E8651A">
        <w:t xml:space="preserve">participants, known as Reporting Carriers, shall include all </w:t>
      </w:r>
      <w:r w:rsidRPr="00E8651A" w:rsidR="0067556D">
        <w:t>C</w:t>
      </w:r>
      <w:r w:rsidRPr="00E8651A">
        <w:t xml:space="preserve">ertificated </w:t>
      </w:r>
      <w:r w:rsidRPr="00E8651A" w:rsidR="0067556D">
        <w:t>A</w:t>
      </w:r>
      <w:r w:rsidRPr="00E8651A">
        <w:t xml:space="preserve">ir </w:t>
      </w:r>
      <w:r w:rsidRPr="00E8651A" w:rsidR="0067556D">
        <w:t>C</w:t>
      </w:r>
      <w:r w:rsidRPr="00E8651A">
        <w:t xml:space="preserve">arriers </w:t>
      </w:r>
      <w:r w:rsidRPr="00E8651A" w:rsidR="00062B28">
        <w:t>and Commuter Air Carriers</w:t>
      </w:r>
      <w:r w:rsidR="00556F3E">
        <w:t xml:space="preserve"> </w:t>
      </w:r>
      <w:r w:rsidR="00E56148">
        <w:t xml:space="preserve">conducting </w:t>
      </w:r>
      <w:r w:rsidRPr="00E8651A" w:rsidR="0051261F">
        <w:t xml:space="preserve">scheduled passenger </w:t>
      </w:r>
      <w:r w:rsidR="00224778">
        <w:t>service</w:t>
      </w:r>
      <w:r w:rsidR="00AC295D">
        <w:t xml:space="preserve"> </w:t>
      </w:r>
      <w:r w:rsidRPr="00E8651A" w:rsidR="008F7944">
        <w:t>(except helicopter carriers).</w:t>
      </w:r>
      <w:r w:rsidR="009003CD">
        <w:t xml:space="preserve">  The Department will provide a validated Reporting Carrier list applicable to each reporting period to all participants.</w:t>
      </w:r>
      <w:r w:rsidRPr="00E8651A" w:rsidR="008F7944">
        <w:t xml:space="preserve">  </w:t>
      </w:r>
    </w:p>
    <w:p w:rsidRPr="00876800" w:rsidR="009A3D9A" w:rsidP="009A3D9A" w:rsidRDefault="009A3D9A" w14:paraId="2AE45308" w14:textId="2D595149">
      <w:pPr>
        <w:pStyle w:val="Heading2"/>
        <w:rPr>
          <w:rFonts w:asciiTheme="minorHAnsi" w:hAnsiTheme="minorHAnsi"/>
        </w:rPr>
      </w:pPr>
      <w:bookmarkStart w:name="_Toc11766959" w:id="7"/>
      <w:r w:rsidRPr="00876800">
        <w:rPr>
          <w:rFonts w:asciiTheme="minorHAnsi" w:hAnsiTheme="minorHAnsi"/>
        </w:rPr>
        <w:t>S</w:t>
      </w:r>
      <w:r w:rsidR="007E0A76">
        <w:rPr>
          <w:rFonts w:asciiTheme="minorHAnsi" w:hAnsiTheme="minorHAnsi"/>
        </w:rPr>
        <w:t>election of Sample</w:t>
      </w:r>
      <w:bookmarkEnd w:id="7"/>
      <w:r w:rsidRPr="00876800">
        <w:rPr>
          <w:rFonts w:asciiTheme="minorHAnsi" w:hAnsiTheme="minorHAnsi"/>
        </w:rPr>
        <w:t xml:space="preserve"> </w:t>
      </w:r>
    </w:p>
    <w:p w:rsidR="00956143" w:rsidP="009A3D9A" w:rsidRDefault="0082209E" w14:paraId="14521F71" w14:textId="71977FE9">
      <w:r>
        <w:t xml:space="preserve">The O&amp;D </w:t>
      </w:r>
      <w:r w:rsidR="00956143">
        <w:t>collects a 40</w:t>
      </w:r>
      <w:r>
        <w:t>%</w:t>
      </w:r>
      <w:r w:rsidR="00956143">
        <w:t xml:space="preserve"> sample of passenger tickets sold.  </w:t>
      </w:r>
      <w:r w:rsidRPr="00876800" w:rsidR="00956143">
        <w:t xml:space="preserve">Reporting </w:t>
      </w:r>
      <w:r w:rsidR="00956143">
        <w:t>C</w:t>
      </w:r>
      <w:r w:rsidRPr="00876800" w:rsidR="00956143">
        <w:t xml:space="preserve">arriers using a </w:t>
      </w:r>
      <w:r w:rsidR="00956143">
        <w:t>standard ticket document</w:t>
      </w:r>
      <w:r w:rsidRPr="00876800" w:rsidR="00956143">
        <w:t xml:space="preserve"> numbering system </w:t>
      </w:r>
      <w:r w:rsidR="00956143">
        <w:t xml:space="preserve">will report information </w:t>
      </w:r>
      <w:r w:rsidR="00DB78D0">
        <w:t xml:space="preserve">on </w:t>
      </w:r>
      <w:r w:rsidR="00956143">
        <w:t xml:space="preserve">tickets </w:t>
      </w:r>
      <w:r w:rsidRPr="00876800" w:rsidR="00956143">
        <w:t xml:space="preserve">with the </w:t>
      </w:r>
      <w:r w:rsidRPr="00E8651A" w:rsidR="00956143">
        <w:t xml:space="preserve">right-most digit equal to “0” (zero), “2” (two), “7” (seven) </w:t>
      </w:r>
      <w:r w:rsidR="00EB7F5F">
        <w:t>or</w:t>
      </w:r>
      <w:r w:rsidRPr="00E8651A" w:rsidR="00EB7F5F">
        <w:t xml:space="preserve"> </w:t>
      </w:r>
      <w:r w:rsidRPr="00E8651A" w:rsidR="00956143">
        <w:t xml:space="preserve">“9” </w:t>
      </w:r>
      <w:r w:rsidR="00956143">
        <w:t>(</w:t>
      </w:r>
      <w:r w:rsidRPr="00E8651A" w:rsidR="00956143">
        <w:t>nine</w:t>
      </w:r>
      <w:r w:rsidR="00956143">
        <w:t>).</w:t>
      </w:r>
      <w:r w:rsidRPr="00E8651A" w:rsidR="00956143">
        <w:t xml:space="preserve"> </w:t>
      </w:r>
      <w:r>
        <w:t xml:space="preserve"> </w:t>
      </w:r>
      <w:bookmarkStart w:name="_Hlk9484636" w:id="8"/>
      <w:r w:rsidRPr="00E8651A" w:rsidR="00956143">
        <w:t xml:space="preserve">Any </w:t>
      </w:r>
      <w:r w:rsidR="00B30A46">
        <w:t>R</w:t>
      </w:r>
      <w:r w:rsidRPr="00E8651A" w:rsidR="00956143">
        <w:t xml:space="preserve">eporting </w:t>
      </w:r>
      <w:r w:rsidR="00B30A46">
        <w:t>C</w:t>
      </w:r>
      <w:r w:rsidRPr="00E8651A" w:rsidR="00956143">
        <w:t xml:space="preserve">arrier that does not assign a ticket number must develop an alternative method of creating a valid 40% sampling of data from tickets they </w:t>
      </w:r>
      <w:r>
        <w:t>collect</w:t>
      </w:r>
      <w:r w:rsidRPr="00E8651A" w:rsidR="00956143">
        <w:t xml:space="preserve">. </w:t>
      </w:r>
      <w:bookmarkEnd w:id="8"/>
      <w:r w:rsidRPr="00E8651A" w:rsidR="00956143">
        <w:t xml:space="preserve"> The alternative method must be approved by the Department of Transportation, Bureau of</w:t>
      </w:r>
      <w:r w:rsidR="00956143">
        <w:t xml:space="preserve"> Transportation Statistics</w:t>
      </w:r>
      <w:r w:rsidR="0020761A">
        <w:t>,</w:t>
      </w:r>
      <w:r w:rsidR="00956143">
        <w:t xml:space="preserve"> Director of Office of Airline Information</w:t>
      </w:r>
      <w:r w:rsidR="00A74133">
        <w:t>,</w:t>
      </w:r>
      <w:r w:rsidR="00956143">
        <w:t xml:space="preserve"> 90</w:t>
      </w:r>
      <w:r w:rsidRPr="00876800" w:rsidR="00956143">
        <w:t xml:space="preserve"> days </w:t>
      </w:r>
      <w:r w:rsidR="00956143">
        <w:t xml:space="preserve">after the release of the </w:t>
      </w:r>
      <w:r w:rsidRPr="00A869ED" w:rsidR="00956143">
        <w:rPr>
          <w:i/>
        </w:rPr>
        <w:t>Final Rule</w:t>
      </w:r>
      <w:r w:rsidR="00956143">
        <w:t>.</w:t>
      </w:r>
    </w:p>
    <w:p w:rsidR="00313FFE" w:rsidP="009A07FF" w:rsidRDefault="00313FFE" w14:paraId="2D8CFB1B" w14:textId="77777777">
      <w:pPr>
        <w:pStyle w:val="Heading3"/>
        <w:ind w:left="720"/>
        <w:rPr>
          <w:rFonts w:asciiTheme="minorHAnsi" w:hAnsiTheme="minorHAnsi"/>
        </w:rPr>
      </w:pPr>
      <w:bookmarkStart w:name="_Toc11766960" w:id="9"/>
      <w:r>
        <w:rPr>
          <w:rFonts w:asciiTheme="minorHAnsi" w:hAnsiTheme="minorHAnsi"/>
        </w:rPr>
        <w:t>Group Tickets</w:t>
      </w:r>
      <w:bookmarkEnd w:id="9"/>
    </w:p>
    <w:p w:rsidR="00313FFE" w:rsidP="009A07FF" w:rsidRDefault="00313FFE" w14:paraId="148A1879" w14:textId="0CBBA22F">
      <w:pPr>
        <w:ind w:left="720"/>
      </w:pPr>
      <w:r>
        <w:t>If g</w:t>
      </w:r>
      <w:r w:rsidRPr="00876800">
        <w:t xml:space="preserve">roup tickets are </w:t>
      </w:r>
      <w:r>
        <w:t xml:space="preserve">recognized by a Reporting Carrier’s revenue </w:t>
      </w:r>
      <w:r w:rsidR="00642681">
        <w:t xml:space="preserve">accounting </w:t>
      </w:r>
      <w:r w:rsidR="009A07FF">
        <w:t>system,</w:t>
      </w:r>
      <w:r>
        <w:t xml:space="preserve"> they should be </w:t>
      </w:r>
      <w:r w:rsidRPr="00876800">
        <w:t xml:space="preserve">included based on </w:t>
      </w:r>
      <w:r>
        <w:t xml:space="preserve">the </w:t>
      </w:r>
      <w:r w:rsidRPr="00876800">
        <w:t>40-percent sampl</w:t>
      </w:r>
      <w:r>
        <w:t xml:space="preserve">ing methodology </w:t>
      </w:r>
      <w:r w:rsidRPr="00876800">
        <w:t xml:space="preserve">when the number of passengers on </w:t>
      </w:r>
      <w:r>
        <w:t xml:space="preserve">the </w:t>
      </w:r>
      <w:r w:rsidRPr="00876800">
        <w:t xml:space="preserve">group ticket is 10 or less.  Group tickets </w:t>
      </w:r>
      <w:r>
        <w:t xml:space="preserve">having </w:t>
      </w:r>
      <w:r w:rsidRPr="00876800">
        <w:t>more than 10 passengers are included bas</w:t>
      </w:r>
      <w:r>
        <w:t>ed on</w:t>
      </w:r>
      <w:r w:rsidRPr="00876800">
        <w:t xml:space="preserve"> a 100 percent census</w:t>
      </w:r>
      <w:r>
        <w:t xml:space="preserve">; </w:t>
      </w:r>
      <w:r w:rsidRPr="00876800">
        <w:t xml:space="preserve">i.e., all such tickets are sampled, regardless of serial number, and the total data listed are conformed to a 40 percent sample for inclusion in the O&amp;D Survey.  For all group tickets, the </w:t>
      </w:r>
      <w:r>
        <w:t xml:space="preserve">total </w:t>
      </w:r>
      <w:r w:rsidRPr="00876800">
        <w:t>dollar value to be recorded shall be the average amount per passenger, determined by dividing the total dollar value for the entire group by the number of passengers on the group ticket, dropping cents in the average amount.</w:t>
      </w:r>
    </w:p>
    <w:p w:rsidRPr="00876800" w:rsidR="00A0351F" w:rsidP="00A0351F" w:rsidRDefault="00A0351F" w14:paraId="10D98F62" w14:textId="77777777">
      <w:pPr>
        <w:pStyle w:val="Heading2"/>
        <w:rPr>
          <w:rFonts w:asciiTheme="minorHAnsi" w:hAnsiTheme="minorHAnsi"/>
        </w:rPr>
      </w:pPr>
      <w:bookmarkStart w:name="_Toc11766961" w:id="10"/>
      <w:r w:rsidRPr="00876800">
        <w:rPr>
          <w:rFonts w:asciiTheme="minorHAnsi" w:hAnsiTheme="minorHAnsi"/>
        </w:rPr>
        <w:lastRenderedPageBreak/>
        <w:t>Data Reporting Determination</w:t>
      </w:r>
      <w:bookmarkEnd w:id="10"/>
    </w:p>
    <w:p w:rsidR="0018439D" w:rsidP="0018439D" w:rsidRDefault="007723DD" w14:paraId="055E69A3" w14:textId="36BF6531">
      <w:r>
        <w:t xml:space="preserve">A Reporting Event </w:t>
      </w:r>
      <w:r w:rsidR="00DB78D0">
        <w:t>e</w:t>
      </w:r>
      <w:r>
        <w:t>valuation occurs w</w:t>
      </w:r>
      <w:r w:rsidR="00E56148">
        <w:t xml:space="preserve">hen </w:t>
      </w:r>
      <w:r w:rsidR="0018439D">
        <w:t>a Reporting Carrier’s revenue accounting system</w:t>
      </w:r>
      <w:r w:rsidR="00E56148">
        <w:t xml:space="preserve"> recognizes that a ticket has been </w:t>
      </w:r>
      <w:r w:rsidR="009A07FF">
        <w:t>flown</w:t>
      </w:r>
      <w:r w:rsidR="00D2392D">
        <w:t>, flown lift usage</w:t>
      </w:r>
      <w:r w:rsidR="00D2392D">
        <w:rPr>
          <w:rStyle w:val="FootnoteReference"/>
        </w:rPr>
        <w:footnoteReference w:id="1"/>
      </w:r>
      <w:r w:rsidR="009A07FF">
        <w:t>.</w:t>
      </w:r>
      <w:r w:rsidRPr="00876800" w:rsidR="0018439D">
        <w:t xml:space="preserve">  This </w:t>
      </w:r>
      <w:r w:rsidR="0018439D">
        <w:t>evaluation</w:t>
      </w:r>
      <w:r w:rsidRPr="00876800" w:rsidR="0018439D">
        <w:t xml:space="preserve"> will </w:t>
      </w:r>
      <w:r w:rsidR="0018439D">
        <w:t>inform</w:t>
      </w:r>
      <w:r w:rsidRPr="00876800" w:rsidR="0018439D">
        <w:t xml:space="preserve"> the Reporting Carrier </w:t>
      </w:r>
      <w:r w:rsidR="0018439D">
        <w:t>if</w:t>
      </w:r>
      <w:r w:rsidRPr="00876800" w:rsidR="0018439D">
        <w:t xml:space="preserve"> a ticket </w:t>
      </w:r>
      <w:r w:rsidR="00DB78D0">
        <w:t xml:space="preserve">in </w:t>
      </w:r>
      <w:r w:rsidRPr="00876800" w:rsidR="0018439D">
        <w:t>th</w:t>
      </w:r>
      <w:r w:rsidR="0018439D">
        <w:t xml:space="preserve">eir system has </w:t>
      </w:r>
      <w:r w:rsidR="00DB78D0">
        <w:t xml:space="preserve">been </w:t>
      </w:r>
      <w:r w:rsidR="0018439D">
        <w:t xml:space="preserve">recognized </w:t>
      </w:r>
      <w:r w:rsidR="00DB78D0">
        <w:t xml:space="preserve">to </w:t>
      </w:r>
      <w:r w:rsidR="0018439D">
        <w:t>meet the criteria that will require the ticket be reported</w:t>
      </w:r>
      <w:r w:rsidRPr="00876800" w:rsidR="0018439D">
        <w:t xml:space="preserve">. </w:t>
      </w:r>
      <w:r w:rsidR="00A74133">
        <w:t xml:space="preserve"> </w:t>
      </w:r>
      <w:r w:rsidRPr="00876800" w:rsidR="0018439D">
        <w:t>All tickets</w:t>
      </w:r>
      <w:r>
        <w:t xml:space="preserve"> recognized by a Reporting Carrier’s revenue </w:t>
      </w:r>
      <w:r w:rsidR="00642681">
        <w:t xml:space="preserve">accounting </w:t>
      </w:r>
      <w:r>
        <w:t xml:space="preserve">system </w:t>
      </w:r>
      <w:r w:rsidR="0018439D">
        <w:t>that meet the reporting criteria</w:t>
      </w:r>
      <w:r w:rsidRPr="00876800" w:rsidR="0018439D">
        <w:t>, regardless of market size, carrier size</w:t>
      </w:r>
      <w:r w:rsidR="0018439D">
        <w:t xml:space="preserve">, </w:t>
      </w:r>
      <w:r w:rsidRPr="00876800" w:rsidR="0018439D">
        <w:t>or size of aircraft the carrier operates</w:t>
      </w:r>
      <w:r w:rsidR="0018439D">
        <w:t xml:space="preserve">, </w:t>
      </w:r>
      <w:r w:rsidRPr="00876800" w:rsidR="0018439D">
        <w:t>are to be reported.</w:t>
      </w:r>
    </w:p>
    <w:p w:rsidRPr="00876800" w:rsidR="0018439D" w:rsidP="0018439D" w:rsidRDefault="0018439D" w14:paraId="12074D30" w14:textId="4D829B23">
      <w:r w:rsidRPr="00876800">
        <w:t xml:space="preserve">Situations may occur where the </w:t>
      </w:r>
      <w:r>
        <w:t xml:space="preserve">Reporting </w:t>
      </w:r>
      <w:r w:rsidR="00A74133">
        <w:t>C</w:t>
      </w:r>
      <w:r>
        <w:t xml:space="preserve">arrier’s revenue </w:t>
      </w:r>
      <w:r w:rsidR="00DB78D0">
        <w:t>accounting system</w:t>
      </w:r>
      <w:r>
        <w:t xml:space="preserve"> identifies a ticket from a flight that occurs after the first flight in the ticket sequence.  </w:t>
      </w:r>
      <w:r w:rsidRPr="00876800">
        <w:t xml:space="preserve">This may occur when the first </w:t>
      </w:r>
      <w:r>
        <w:t>flight in the ticket sequence is not used</w:t>
      </w:r>
      <w:r w:rsidRPr="00876800">
        <w:t xml:space="preserve"> for travel, or the </w:t>
      </w:r>
      <w:r>
        <w:t>Reporting Carrier</w:t>
      </w:r>
      <w:r w:rsidR="00A74133">
        <w:t>’</w:t>
      </w:r>
      <w:r>
        <w:t xml:space="preserve">s revenue accounting system does not recognize the </w:t>
      </w:r>
      <w:r w:rsidRPr="00876800">
        <w:t xml:space="preserve">first flight </w:t>
      </w:r>
      <w:r>
        <w:t>in the ticket for some other reason</w:t>
      </w:r>
      <w:r w:rsidRPr="00876800">
        <w:t xml:space="preserve">.  When </w:t>
      </w:r>
      <w:r>
        <w:t xml:space="preserve">this </w:t>
      </w:r>
      <w:r w:rsidRPr="00876800">
        <w:t>occur</w:t>
      </w:r>
      <w:r>
        <w:t>s</w:t>
      </w:r>
      <w:r w:rsidRPr="00876800">
        <w:t xml:space="preserve">, the second (or subsequent) </w:t>
      </w:r>
      <w:r>
        <w:t>flight being recognized by the revenue accounting system</w:t>
      </w:r>
      <w:r w:rsidRPr="00876800">
        <w:t xml:space="preserve"> becomes the Reporting Event</w:t>
      </w:r>
      <w:r>
        <w:t xml:space="preserve">.  </w:t>
      </w:r>
      <w:r w:rsidRPr="00876800">
        <w:t xml:space="preserve">The </w:t>
      </w:r>
      <w:r>
        <w:t>R</w:t>
      </w:r>
      <w:r w:rsidRPr="00876800">
        <w:t xml:space="preserve">eporting </w:t>
      </w:r>
      <w:r>
        <w:t>C</w:t>
      </w:r>
      <w:r w:rsidRPr="00876800">
        <w:t xml:space="preserve">arrier is responsible for reporting the complete </w:t>
      </w:r>
      <w:r>
        <w:t>ticket information</w:t>
      </w:r>
      <w:r w:rsidRPr="00876800">
        <w:t xml:space="preserve"> as it appears at the time of the </w:t>
      </w:r>
      <w:bookmarkStart w:name="_Hlk8293917" w:id="11"/>
      <w:r>
        <w:t>R</w:t>
      </w:r>
      <w:r w:rsidRPr="00876800">
        <w:t xml:space="preserve">eporting </w:t>
      </w:r>
      <w:r>
        <w:t>E</w:t>
      </w:r>
      <w:r w:rsidRPr="00876800">
        <w:t>vent</w:t>
      </w:r>
      <w:bookmarkEnd w:id="11"/>
      <w:r w:rsidRPr="00876800">
        <w:t xml:space="preserve">.  </w:t>
      </w:r>
    </w:p>
    <w:p w:rsidR="00043851" w:rsidP="00102CB0" w:rsidRDefault="00043851" w14:paraId="3D28DC0A" w14:textId="77777777">
      <w:pPr>
        <w:pStyle w:val="Heading2"/>
      </w:pPr>
      <w:bookmarkStart w:name="_Toc11766962" w:id="12"/>
      <w:bookmarkStart w:name="_Hlk9483544" w:id="13"/>
      <w:r>
        <w:t>Category One/Two Tickets</w:t>
      </w:r>
      <w:bookmarkEnd w:id="12"/>
    </w:p>
    <w:bookmarkEnd w:id="13"/>
    <w:p w:rsidRPr="00023761" w:rsidR="00C578DF" w:rsidP="00C578DF" w:rsidRDefault="00C578DF" w14:paraId="638E4EE9" w14:textId="77777777">
      <w:r w:rsidRPr="00876800">
        <w:t xml:space="preserve">A ticket </w:t>
      </w:r>
      <w:r>
        <w:t>will be reported when 1) the criteria of the sampling process are met</w:t>
      </w:r>
      <w:r w:rsidR="003E5E5B">
        <w:t>, and,</w:t>
      </w:r>
      <w:r>
        <w:t xml:space="preserve"> 2) the ticket is either a </w:t>
      </w:r>
      <w:r w:rsidRPr="00CB036B">
        <w:t xml:space="preserve">Category One or Category Two ticket.  </w:t>
      </w:r>
    </w:p>
    <w:p w:rsidRPr="00023761" w:rsidR="00A0351F" w:rsidP="0085778B" w:rsidRDefault="00A0351F" w14:paraId="65763455" w14:textId="77777777">
      <w:pPr>
        <w:pStyle w:val="Heading3"/>
        <w:ind w:firstLine="720"/>
      </w:pPr>
      <w:bookmarkStart w:name="_Toc11766963" w:id="14"/>
      <w:r w:rsidRPr="00023761">
        <w:t>Category One Tickets</w:t>
      </w:r>
      <w:bookmarkEnd w:id="14"/>
    </w:p>
    <w:p w:rsidRPr="00CB036B" w:rsidR="00D45784" w:rsidP="00D45784" w:rsidRDefault="00D45784" w14:paraId="02C28C1B" w14:textId="37A8E445">
      <w:pPr>
        <w:ind w:left="720"/>
      </w:pPr>
      <w:r w:rsidRPr="00023761">
        <w:t>Tickets issued by a Reporting Carrier are</w:t>
      </w:r>
      <w:r>
        <w:t xml:space="preserve"> known as Category One t</w:t>
      </w:r>
      <w:r w:rsidR="002313D0">
        <w:t>ickets.  T</w:t>
      </w:r>
      <w:r w:rsidRPr="00E06146">
        <w:t>he</w:t>
      </w:r>
      <w:r w:rsidR="003E5E5B">
        <w:t>se</w:t>
      </w:r>
      <w:r w:rsidRPr="00E06146">
        <w:t xml:space="preserve"> </w:t>
      </w:r>
      <w:r w:rsidRPr="000A1626">
        <w:t>ticket</w:t>
      </w:r>
      <w:r w:rsidR="003E5E5B">
        <w:t>s</w:t>
      </w:r>
      <w:r w:rsidRPr="000A1626">
        <w:t xml:space="preserve"> </w:t>
      </w:r>
      <w:r>
        <w:t xml:space="preserve">will be </w:t>
      </w:r>
      <w:r w:rsidRPr="000A1626">
        <w:t xml:space="preserve">reported </w:t>
      </w:r>
      <w:r w:rsidRPr="00AC3F5E">
        <w:t xml:space="preserve">by the </w:t>
      </w:r>
      <w:r w:rsidR="003E5E5B">
        <w:t>Reporting Carrier if the Reporting C</w:t>
      </w:r>
      <w:r w:rsidRPr="00CB036B">
        <w:t xml:space="preserve">arrier issued the ticket and if the sampling process criteria conditions are satisfied.  The carrier that issues the ticket remains the Reporting Carrier </w:t>
      </w:r>
      <w:r w:rsidR="00A74133">
        <w:t>regardless</w:t>
      </w:r>
      <w:r w:rsidRPr="00CB036B" w:rsidR="00A74133">
        <w:t xml:space="preserve"> </w:t>
      </w:r>
      <w:r w:rsidRPr="00CB036B">
        <w:t>of which flight from the ticket is first recognized by the revenue accounting system</w:t>
      </w:r>
      <w:r>
        <w:t xml:space="preserve"> as the first flight flown</w:t>
      </w:r>
      <w:r w:rsidRPr="00CB036B">
        <w:t>.</w:t>
      </w:r>
    </w:p>
    <w:p w:rsidRPr="00CB036B" w:rsidR="00A0351F" w:rsidP="0085778B" w:rsidRDefault="00A0351F" w14:paraId="7C859882" w14:textId="77777777">
      <w:pPr>
        <w:pStyle w:val="Heading3"/>
        <w:ind w:firstLine="720"/>
      </w:pPr>
      <w:bookmarkStart w:name="_Toc11766964" w:id="15"/>
      <w:r w:rsidRPr="00CB036B">
        <w:t>Category Two Tickets</w:t>
      </w:r>
      <w:bookmarkEnd w:id="15"/>
    </w:p>
    <w:p w:rsidRPr="00876800" w:rsidR="00D45784" w:rsidP="00D45784" w:rsidRDefault="00D45784" w14:paraId="2C38B5FB" w14:textId="571ABAD1">
      <w:pPr>
        <w:ind w:left="720"/>
      </w:pPr>
      <w:r w:rsidRPr="00CB036B">
        <w:t xml:space="preserve">Tickets issued </w:t>
      </w:r>
      <w:r>
        <w:t>by</w:t>
      </w:r>
      <w:r w:rsidRPr="00CB036B">
        <w:t xml:space="preserve"> carrier</w:t>
      </w:r>
      <w:r>
        <w:t>s</w:t>
      </w:r>
      <w:r w:rsidRPr="00CB036B">
        <w:t xml:space="preserve"> that do not appear on t</w:t>
      </w:r>
      <w:r w:rsidR="003E5E5B">
        <w:t>he published Reporting Carrier L</w:t>
      </w:r>
      <w:r w:rsidRPr="00CB036B">
        <w:t>ist</w:t>
      </w:r>
      <w:r w:rsidR="003E5E5B">
        <w:t>,</w:t>
      </w:r>
      <w:r w:rsidRPr="00CB036B">
        <w:t xml:space="preserve"> but are recognized by a </w:t>
      </w:r>
      <w:r w:rsidR="00277DDC">
        <w:t xml:space="preserve">carrier on the </w:t>
      </w:r>
      <w:r w:rsidRPr="00CB036B">
        <w:t>Reporting Carrier</w:t>
      </w:r>
      <w:r w:rsidR="00277DDC">
        <w:t xml:space="preserve"> List</w:t>
      </w:r>
      <w:r w:rsidR="003E5E5B">
        <w:t>,</w:t>
      </w:r>
      <w:r w:rsidRPr="00CB036B">
        <w:t xml:space="preserve"> are known as Category Two </w:t>
      </w:r>
      <w:r>
        <w:t>t</w:t>
      </w:r>
      <w:r w:rsidRPr="00CB036B">
        <w:t>ickets.  I</w:t>
      </w:r>
      <w:r>
        <w:t xml:space="preserve">n this case, </w:t>
      </w:r>
      <w:r w:rsidRPr="00876800">
        <w:t xml:space="preserve">the </w:t>
      </w:r>
      <w:r>
        <w:t>examining c</w:t>
      </w:r>
      <w:r w:rsidR="00D257E0">
        <w:t>arrier must apply the “F</w:t>
      </w:r>
      <w:r w:rsidRPr="00876800">
        <w:t xml:space="preserve">irst </w:t>
      </w:r>
      <w:r>
        <w:t>R</w:t>
      </w:r>
      <w:r w:rsidRPr="00876800">
        <w:t xml:space="preserve">eporting </w:t>
      </w:r>
      <w:r>
        <w:t>C</w:t>
      </w:r>
      <w:r w:rsidRPr="00876800">
        <w:t>arrier” rule:</w:t>
      </w:r>
    </w:p>
    <w:p w:rsidRPr="00102CB0" w:rsidR="00102CB0" w:rsidP="000D3119" w:rsidRDefault="00D45784" w14:paraId="49FB574E" w14:textId="77777777">
      <w:pPr>
        <w:pStyle w:val="Heading3"/>
        <w:ind w:left="1440"/>
      </w:pPr>
      <w:bookmarkStart w:name="_Toc11766965" w:id="16"/>
      <w:r w:rsidRPr="00102CB0">
        <w:t>First Reporting Carrier Rule</w:t>
      </w:r>
      <w:bookmarkEnd w:id="16"/>
    </w:p>
    <w:p w:rsidR="00D45784" w:rsidP="000D3119" w:rsidRDefault="00D45784" w14:paraId="16AA273E" w14:textId="33D19F03">
      <w:pPr>
        <w:ind w:left="1440"/>
      </w:pPr>
      <w:r>
        <w:t xml:space="preserve">The first Reporting Carrier in a ticket’s sequence of travel is the Reporting Carrier responsible for submitting the ticket if </w:t>
      </w:r>
      <w:r w:rsidRPr="00876800">
        <w:t xml:space="preserve">the sampling </w:t>
      </w:r>
      <w:r>
        <w:t xml:space="preserve">process criteria are also met.  The </w:t>
      </w:r>
      <w:r w:rsidR="00B30A46">
        <w:t>F</w:t>
      </w:r>
      <w:r>
        <w:t xml:space="preserve">irst </w:t>
      </w:r>
      <w:r w:rsidR="00B30A46">
        <w:t>R</w:t>
      </w:r>
      <w:r>
        <w:t xml:space="preserve">eporting </w:t>
      </w:r>
      <w:r w:rsidR="00B30A46">
        <w:t>C</w:t>
      </w:r>
      <w:r>
        <w:t xml:space="preserve">arrier in the sequence of a Category Two </w:t>
      </w:r>
      <w:r w:rsidRPr="00876800">
        <w:t>ticket</w:t>
      </w:r>
      <w:r>
        <w:t xml:space="preserve"> </w:t>
      </w:r>
      <w:r w:rsidRPr="00876800">
        <w:t xml:space="preserve">remains the Reporting Carrier irrespective of which </w:t>
      </w:r>
      <w:r>
        <w:t>flight from the ticket</w:t>
      </w:r>
      <w:r w:rsidRPr="00876800">
        <w:t xml:space="preserve"> </w:t>
      </w:r>
      <w:r>
        <w:t>is first recognized by the revenue accounting system.</w:t>
      </w:r>
      <w:r w:rsidR="00277DDC">
        <w:t xml:space="preserve">  For the purposes of the First Reporting Carrier Rule, any carrier that appears on the Reporting Carrier List is considered a Reporting Carrier.</w:t>
      </w:r>
    </w:p>
    <w:p w:rsidR="00A0351F" w:rsidP="00626BFA" w:rsidRDefault="00A0351F" w14:paraId="39B45014" w14:textId="61BCA032">
      <w:r w:rsidRPr="00876800">
        <w:t xml:space="preserve">Examples of Category One and </w:t>
      </w:r>
      <w:r>
        <w:t xml:space="preserve">Category </w:t>
      </w:r>
      <w:r w:rsidRPr="00876800">
        <w:t>Two Tickets appear in Appendix A.</w:t>
      </w:r>
    </w:p>
    <w:p w:rsidRPr="00876800" w:rsidR="00C3456E" w:rsidP="00C3456E" w:rsidRDefault="00C3456E" w14:paraId="5570D64C" w14:textId="77777777">
      <w:pPr>
        <w:pStyle w:val="Heading2"/>
        <w:rPr>
          <w:rFonts w:asciiTheme="minorHAnsi" w:hAnsiTheme="minorHAnsi"/>
        </w:rPr>
      </w:pPr>
      <w:bookmarkStart w:name="_Toc11766966" w:id="17"/>
      <w:bookmarkStart w:name="_Hlk7614183" w:id="18"/>
      <w:r>
        <w:rPr>
          <w:rFonts w:asciiTheme="minorHAnsi" w:hAnsiTheme="minorHAnsi"/>
        </w:rPr>
        <w:lastRenderedPageBreak/>
        <w:t>Amendments to the Reporting C</w:t>
      </w:r>
      <w:r w:rsidRPr="00876800">
        <w:rPr>
          <w:rFonts w:asciiTheme="minorHAnsi" w:hAnsiTheme="minorHAnsi"/>
        </w:rPr>
        <w:t>arriers</w:t>
      </w:r>
      <w:r>
        <w:rPr>
          <w:rFonts w:asciiTheme="minorHAnsi" w:hAnsiTheme="minorHAnsi"/>
        </w:rPr>
        <w:t xml:space="preserve"> List</w:t>
      </w:r>
      <w:bookmarkEnd w:id="17"/>
    </w:p>
    <w:p w:rsidR="00C3456E" w:rsidP="00C3456E" w:rsidRDefault="00C3456E" w14:paraId="64DA02F0" w14:textId="7FB63B74">
      <w:r>
        <w:t>DOT will maintain and provide an approved and validated list of Reporting Carriers.</w:t>
      </w:r>
      <w:r w:rsidR="00313FFE">
        <w:t xml:space="preserve">  The list will be used by carriers to determine if they are to submit Category 1 or Category 2 tickets to the O&amp;D Survey.</w:t>
      </w:r>
      <w:r>
        <w:t xml:space="preserve"> This list </w:t>
      </w:r>
      <w:r w:rsidR="009A07FF">
        <w:t>will include</w:t>
      </w:r>
      <w:r w:rsidR="00277DDC">
        <w:t xml:space="preserve"> </w:t>
      </w:r>
      <w:r w:rsidR="00313FFE">
        <w:t>Reporting Carriers</w:t>
      </w:r>
      <w:r>
        <w:t xml:space="preserve"> </w:t>
      </w:r>
      <w:r w:rsidR="00277DDC">
        <w:t xml:space="preserve">and </w:t>
      </w:r>
      <w:r>
        <w:t>other Air Carriers designated by the Department, such as Foreign Air Carriers granted Antitrust Immunity under 49 U.S.C. 41708 and 41709</w:t>
      </w:r>
      <w:r w:rsidR="009A07FF">
        <w:t>.</w:t>
      </w:r>
      <w:r>
        <w:t xml:space="preserve">  C</w:t>
      </w:r>
      <w:r w:rsidRPr="00876800">
        <w:t xml:space="preserve">arriers will not be added to the </w:t>
      </w:r>
      <w:r>
        <w:t>R</w:t>
      </w:r>
      <w:r w:rsidRPr="00876800">
        <w:t xml:space="preserve">eporting </w:t>
      </w:r>
      <w:r>
        <w:t>C</w:t>
      </w:r>
      <w:r w:rsidRPr="00876800">
        <w:t xml:space="preserve">arrier list automatically, but will be added as soon as administratively possible.  </w:t>
      </w:r>
      <w:r>
        <w:t>R</w:t>
      </w:r>
      <w:r w:rsidRPr="00876800">
        <w:t xml:space="preserve">eporting </w:t>
      </w:r>
      <w:r>
        <w:t>C</w:t>
      </w:r>
      <w:r w:rsidRPr="00876800">
        <w:t xml:space="preserve">arriers will be notified </w:t>
      </w:r>
      <w:r>
        <w:t xml:space="preserve">of </w:t>
      </w:r>
      <w:r w:rsidR="00277DDC">
        <w:t>changes to the list</w:t>
      </w:r>
      <w:r>
        <w:t xml:space="preserve"> </w:t>
      </w:r>
      <w:r w:rsidRPr="00876800">
        <w:t>at least one month in</w:t>
      </w:r>
      <w:r>
        <w:t xml:space="preserve"> advance of the reporting period in which the new carrier must be recognized.</w:t>
      </w:r>
    </w:p>
    <w:p w:rsidRPr="00876800" w:rsidR="009A3D9A" w:rsidP="009A3D9A" w:rsidRDefault="009A3D9A" w14:paraId="1AAFAF85" w14:textId="77777777">
      <w:pPr>
        <w:pStyle w:val="Heading1"/>
        <w:rPr>
          <w:rFonts w:asciiTheme="minorHAnsi" w:hAnsiTheme="minorHAnsi"/>
        </w:rPr>
      </w:pPr>
      <w:bookmarkStart w:name="_Toc11766967" w:id="19"/>
      <w:bookmarkEnd w:id="18"/>
      <w:r w:rsidRPr="00876800">
        <w:rPr>
          <w:rFonts w:asciiTheme="minorHAnsi" w:hAnsiTheme="minorHAnsi"/>
        </w:rPr>
        <w:t>Data Reporting Recording</w:t>
      </w:r>
      <w:bookmarkEnd w:id="19"/>
    </w:p>
    <w:p w:rsidRPr="00876800" w:rsidR="009A3D9A" w:rsidP="009A3D9A" w:rsidRDefault="009A3D9A" w14:paraId="60ED3E3B" w14:textId="77777777">
      <w:pPr>
        <w:pStyle w:val="Heading2"/>
        <w:rPr>
          <w:rFonts w:asciiTheme="minorHAnsi" w:hAnsiTheme="minorHAnsi"/>
        </w:rPr>
      </w:pPr>
      <w:bookmarkStart w:name="_Toc11766968" w:id="20"/>
      <w:bookmarkStart w:name="_Hlk7697815" w:id="21"/>
      <w:r w:rsidRPr="00876800">
        <w:rPr>
          <w:rFonts w:asciiTheme="minorHAnsi" w:hAnsiTheme="minorHAnsi"/>
        </w:rPr>
        <w:t>Recording of Data</w:t>
      </w:r>
      <w:bookmarkEnd w:id="20"/>
    </w:p>
    <w:bookmarkEnd w:id="21"/>
    <w:p w:rsidRPr="00876800" w:rsidR="009A3D9A" w:rsidP="009A3D9A" w:rsidRDefault="000064EB" w14:paraId="08795120" w14:textId="168B65CB">
      <w:r>
        <w:t xml:space="preserve">The recording of data </w:t>
      </w:r>
      <w:r w:rsidRPr="00876800" w:rsidR="009A3D9A">
        <w:t xml:space="preserve">consists of taking a snapshot of the information exactly as indicated on the ticket at the time the </w:t>
      </w:r>
      <w:r w:rsidR="00D73443">
        <w:t>R</w:t>
      </w:r>
      <w:r w:rsidRPr="00876800" w:rsidR="009A3D9A">
        <w:t xml:space="preserve">eporting </w:t>
      </w:r>
      <w:r w:rsidR="00D73443">
        <w:t>E</w:t>
      </w:r>
      <w:r w:rsidRPr="00876800" w:rsidR="009A3D9A">
        <w:t>vent</w:t>
      </w:r>
      <w:r w:rsidR="00D73443">
        <w:t xml:space="preserve"> evaluation</w:t>
      </w:r>
      <w:r w:rsidR="00CD3FDD">
        <w:t xml:space="preserve"> occurs to</w:t>
      </w:r>
      <w:r w:rsidR="00D73443">
        <w:t xml:space="preserve"> determine</w:t>
      </w:r>
      <w:r w:rsidR="00CD3FDD">
        <w:t xml:space="preserve"> if</w:t>
      </w:r>
      <w:r w:rsidR="00D73443">
        <w:t xml:space="preserve"> a ticket should be reported</w:t>
      </w:r>
      <w:r w:rsidR="0032588B">
        <w:t>.</w:t>
      </w:r>
      <w:r w:rsidR="00D6635C">
        <w:t xml:space="preserve"> </w:t>
      </w:r>
      <w:r w:rsidR="00A74133">
        <w:t xml:space="preserve"> </w:t>
      </w:r>
      <w:r w:rsidRPr="00876800" w:rsidR="009A3D9A">
        <w:t>The d</w:t>
      </w:r>
      <w:r w:rsidR="006E0694">
        <w:t xml:space="preserve">etail recorded for each ticket </w:t>
      </w:r>
      <w:r w:rsidRPr="00876800" w:rsidR="009A3D9A">
        <w:t xml:space="preserve">will show </w:t>
      </w:r>
      <w:r w:rsidR="00CD3FDD">
        <w:t>the elements below:</w:t>
      </w:r>
      <w:r w:rsidRPr="00876800" w:rsidR="009A3D9A">
        <w:t xml:space="preserve">  </w:t>
      </w:r>
    </w:p>
    <w:p w:rsidR="00EA6D36" w:rsidP="00027E08" w:rsidRDefault="00D2392D" w14:paraId="3129FD7C" w14:textId="2A7BF97F">
      <w:pPr>
        <w:pStyle w:val="Heading2"/>
        <w:ind w:firstLine="360"/>
        <w:rPr>
          <w:rFonts w:asciiTheme="minorHAnsi" w:hAnsiTheme="minorHAnsi"/>
        </w:rPr>
      </w:pPr>
      <w:bookmarkStart w:name="_Toc11766969" w:id="22"/>
      <w:bookmarkStart w:name="_Hlk7705489" w:id="23"/>
      <w:r>
        <w:rPr>
          <w:rFonts w:asciiTheme="minorHAnsi" w:hAnsiTheme="minorHAnsi"/>
        </w:rPr>
        <w:t xml:space="preserve">Data </w:t>
      </w:r>
      <w:r w:rsidR="00EA6D36">
        <w:rPr>
          <w:rFonts w:asciiTheme="minorHAnsi" w:hAnsiTheme="minorHAnsi"/>
        </w:rPr>
        <w:t>Elements</w:t>
      </w:r>
      <w:r w:rsidR="00D30753">
        <w:rPr>
          <w:rFonts w:asciiTheme="minorHAnsi" w:hAnsiTheme="minorHAnsi"/>
        </w:rPr>
        <w:t xml:space="preserve"> for Each Submitted Report</w:t>
      </w:r>
      <w:bookmarkEnd w:id="22"/>
    </w:p>
    <w:p w:rsidR="00EA6D36" w:rsidP="00EA6D36" w:rsidRDefault="0014533A" w14:paraId="32EE551D" w14:textId="77777777">
      <w:pPr>
        <w:pStyle w:val="NormalWeb"/>
        <w:numPr>
          <w:ilvl w:val="0"/>
          <w:numId w:val="1"/>
        </w:numPr>
        <w:spacing w:line="276" w:lineRule="auto"/>
        <w:rPr>
          <w:rFonts w:cs="Arial" w:asciiTheme="minorHAnsi" w:hAnsiTheme="minorHAnsi"/>
          <w:sz w:val="22"/>
          <w:szCs w:val="22"/>
        </w:rPr>
      </w:pPr>
      <w:r>
        <w:rPr>
          <w:rFonts w:cs="Arial" w:asciiTheme="minorHAnsi" w:hAnsiTheme="minorHAnsi"/>
          <w:b/>
          <w:i/>
          <w:sz w:val="22"/>
          <w:szCs w:val="22"/>
        </w:rPr>
        <w:t>Reporting Carrier</w:t>
      </w:r>
      <w:r w:rsidRPr="00876800" w:rsidR="00EA6D36">
        <w:rPr>
          <w:rFonts w:cs="Arial" w:asciiTheme="minorHAnsi" w:hAnsiTheme="minorHAnsi"/>
          <w:sz w:val="22"/>
          <w:szCs w:val="22"/>
        </w:rPr>
        <w:t xml:space="preserve"> –</w:t>
      </w:r>
      <w:r>
        <w:rPr>
          <w:rFonts w:cs="Arial" w:asciiTheme="minorHAnsi" w:hAnsiTheme="minorHAnsi"/>
          <w:sz w:val="22"/>
          <w:szCs w:val="22"/>
        </w:rPr>
        <w:t>The carrier that is submitting the data to the Department</w:t>
      </w:r>
      <w:r w:rsidR="00EA6D36">
        <w:rPr>
          <w:rFonts w:cs="Arial" w:asciiTheme="minorHAnsi" w:hAnsiTheme="minorHAnsi"/>
          <w:sz w:val="22"/>
          <w:szCs w:val="22"/>
        </w:rPr>
        <w:t>.</w:t>
      </w:r>
    </w:p>
    <w:p w:rsidRPr="0014533A" w:rsidR="0014533A" w:rsidP="00EA6D36" w:rsidRDefault="0014533A" w14:paraId="7C4415EB" w14:textId="77777777">
      <w:pPr>
        <w:pStyle w:val="NormalWeb"/>
        <w:numPr>
          <w:ilvl w:val="0"/>
          <w:numId w:val="1"/>
        </w:numPr>
        <w:spacing w:line="276" w:lineRule="auto"/>
        <w:rPr>
          <w:rFonts w:asciiTheme="minorHAnsi" w:hAnsiTheme="minorHAnsi"/>
          <w:sz w:val="22"/>
          <w:szCs w:val="22"/>
        </w:rPr>
      </w:pPr>
      <w:r w:rsidRPr="009A07FF">
        <w:rPr>
          <w:rFonts w:asciiTheme="minorHAnsi" w:hAnsiTheme="minorHAnsi"/>
          <w:b/>
          <w:i/>
          <w:sz w:val="22"/>
          <w:szCs w:val="22"/>
        </w:rPr>
        <w:t xml:space="preserve">Reporting </w:t>
      </w:r>
      <w:r>
        <w:rPr>
          <w:rFonts w:asciiTheme="minorHAnsi" w:hAnsiTheme="minorHAnsi"/>
          <w:b/>
          <w:i/>
          <w:sz w:val="22"/>
          <w:szCs w:val="22"/>
        </w:rPr>
        <w:t>Y</w:t>
      </w:r>
      <w:r w:rsidRPr="009A07FF">
        <w:rPr>
          <w:rFonts w:asciiTheme="minorHAnsi" w:hAnsiTheme="minorHAnsi"/>
          <w:b/>
          <w:i/>
          <w:sz w:val="22"/>
          <w:szCs w:val="22"/>
        </w:rPr>
        <w:t>ear</w:t>
      </w:r>
      <w:r w:rsidRPr="0014533A">
        <w:rPr>
          <w:rFonts w:asciiTheme="minorHAnsi" w:hAnsiTheme="minorHAnsi"/>
          <w:sz w:val="22"/>
          <w:szCs w:val="22"/>
        </w:rPr>
        <w:t xml:space="preserve"> – The year applicable to the data reported to the Department.</w:t>
      </w:r>
    </w:p>
    <w:p w:rsidRPr="009A07FF" w:rsidR="0014533A" w:rsidP="00EA6D36" w:rsidRDefault="0014533A" w14:paraId="5B09D726" w14:textId="77777777">
      <w:pPr>
        <w:pStyle w:val="NormalWeb"/>
        <w:numPr>
          <w:ilvl w:val="0"/>
          <w:numId w:val="1"/>
        </w:numPr>
        <w:spacing w:line="276" w:lineRule="auto"/>
        <w:rPr>
          <w:rFonts w:cs="Arial" w:asciiTheme="minorHAnsi" w:hAnsiTheme="minorHAnsi"/>
          <w:b/>
          <w:i/>
          <w:sz w:val="22"/>
          <w:szCs w:val="22"/>
        </w:rPr>
      </w:pPr>
      <w:r>
        <w:rPr>
          <w:rFonts w:cs="Arial" w:asciiTheme="minorHAnsi" w:hAnsiTheme="minorHAnsi"/>
          <w:b/>
          <w:i/>
          <w:sz w:val="22"/>
          <w:szCs w:val="22"/>
        </w:rPr>
        <w:t xml:space="preserve">Reporting Month – </w:t>
      </w:r>
      <w:r>
        <w:rPr>
          <w:rFonts w:cs="Arial" w:asciiTheme="minorHAnsi" w:hAnsiTheme="minorHAnsi"/>
          <w:sz w:val="22"/>
          <w:szCs w:val="22"/>
        </w:rPr>
        <w:t>The month applicable to the data reported to the Department.</w:t>
      </w:r>
    </w:p>
    <w:p w:rsidRPr="00876800" w:rsidR="009A3D9A" w:rsidP="00027E08" w:rsidRDefault="00D2392D" w14:paraId="238FB389" w14:textId="7FC0FFB4">
      <w:pPr>
        <w:pStyle w:val="Heading2"/>
        <w:ind w:firstLine="360"/>
        <w:rPr>
          <w:rFonts w:asciiTheme="minorHAnsi" w:hAnsiTheme="minorHAnsi"/>
        </w:rPr>
      </w:pPr>
      <w:bookmarkStart w:name="_Toc11766970" w:id="24"/>
      <w:r>
        <w:rPr>
          <w:rFonts w:asciiTheme="minorHAnsi" w:hAnsiTheme="minorHAnsi"/>
        </w:rPr>
        <w:t xml:space="preserve">Data </w:t>
      </w:r>
      <w:r w:rsidRPr="00876800" w:rsidR="009A3D9A">
        <w:rPr>
          <w:rFonts w:asciiTheme="minorHAnsi" w:hAnsiTheme="minorHAnsi"/>
        </w:rPr>
        <w:t>Elements</w:t>
      </w:r>
      <w:r w:rsidR="00D30753">
        <w:rPr>
          <w:rFonts w:asciiTheme="minorHAnsi" w:hAnsiTheme="minorHAnsi"/>
        </w:rPr>
        <w:t xml:space="preserve"> for Each Submitted Ticket</w:t>
      </w:r>
      <w:bookmarkEnd w:id="24"/>
    </w:p>
    <w:bookmarkEnd w:id="23"/>
    <w:p w:rsidRPr="002E3086" w:rsidR="00EB1C32" w:rsidP="00027E08" w:rsidRDefault="009A3D9A" w14:paraId="5AE7435E" w14:textId="77777777">
      <w:pPr>
        <w:ind w:firstLine="360"/>
        <w:rPr>
          <w:color w:val="FF0000"/>
          <w:sz w:val="16"/>
          <w:szCs w:val="16"/>
        </w:rPr>
      </w:pPr>
      <w:r w:rsidRPr="00876800">
        <w:t>The following data elements are to be reported with each collected ticket</w:t>
      </w:r>
      <w:r w:rsidR="009A07FF">
        <w:t>:</w:t>
      </w:r>
    </w:p>
    <w:p w:rsidRPr="00876800" w:rsidR="00DB0BBB" w:rsidP="00EA6D36" w:rsidRDefault="001908AD" w14:paraId="75105A9E" w14:textId="4936ECBE">
      <w:pPr>
        <w:pStyle w:val="NormalWeb"/>
        <w:numPr>
          <w:ilvl w:val="0"/>
          <w:numId w:val="1"/>
        </w:numPr>
        <w:spacing w:line="276" w:lineRule="auto"/>
        <w:rPr>
          <w:rFonts w:cs="Arial" w:asciiTheme="minorHAnsi" w:hAnsiTheme="minorHAnsi"/>
          <w:sz w:val="22"/>
          <w:szCs w:val="22"/>
        </w:rPr>
      </w:pPr>
      <w:r>
        <w:rPr>
          <w:rFonts w:cs="Arial" w:asciiTheme="minorHAnsi" w:hAnsiTheme="minorHAnsi"/>
          <w:b/>
          <w:i/>
          <w:sz w:val="22"/>
          <w:szCs w:val="22"/>
        </w:rPr>
        <w:t xml:space="preserve">Record </w:t>
      </w:r>
      <w:r w:rsidR="00094A39">
        <w:rPr>
          <w:rFonts w:cs="Arial" w:asciiTheme="minorHAnsi" w:hAnsiTheme="minorHAnsi"/>
          <w:b/>
          <w:i/>
          <w:sz w:val="22"/>
          <w:szCs w:val="22"/>
        </w:rPr>
        <w:t>Identification Number</w:t>
      </w:r>
      <w:r w:rsidRPr="00876800" w:rsidR="00DB0BBB">
        <w:rPr>
          <w:rFonts w:cs="Arial" w:asciiTheme="minorHAnsi" w:hAnsiTheme="minorHAnsi"/>
          <w:sz w:val="22"/>
          <w:szCs w:val="22"/>
        </w:rPr>
        <w:t xml:space="preserve"> – A unique record identifier </w:t>
      </w:r>
      <w:r w:rsidR="00D6635C">
        <w:rPr>
          <w:rFonts w:cs="Arial" w:asciiTheme="minorHAnsi" w:hAnsiTheme="minorHAnsi"/>
          <w:sz w:val="22"/>
          <w:szCs w:val="22"/>
        </w:rPr>
        <w:t xml:space="preserve">included with each ticket record </w:t>
      </w:r>
      <w:r w:rsidRPr="00876800" w:rsidR="00DB0BBB">
        <w:rPr>
          <w:rFonts w:cs="Arial" w:asciiTheme="minorHAnsi" w:hAnsiTheme="minorHAnsi"/>
          <w:sz w:val="22"/>
          <w:szCs w:val="22"/>
        </w:rPr>
        <w:t xml:space="preserve">submitted by the </w:t>
      </w:r>
      <w:r w:rsidR="00960D64">
        <w:rPr>
          <w:rFonts w:cs="Arial" w:asciiTheme="minorHAnsi" w:hAnsiTheme="minorHAnsi"/>
          <w:sz w:val="22"/>
          <w:szCs w:val="22"/>
        </w:rPr>
        <w:t>Reporting</w:t>
      </w:r>
      <w:r w:rsidR="006B0B35">
        <w:rPr>
          <w:rFonts w:cs="Arial" w:asciiTheme="minorHAnsi" w:hAnsiTheme="minorHAnsi"/>
          <w:sz w:val="22"/>
          <w:szCs w:val="22"/>
        </w:rPr>
        <w:t xml:space="preserve"> Carrier.</w:t>
      </w:r>
    </w:p>
    <w:p w:rsidRPr="006E0694" w:rsidR="006E0694" w:rsidP="00AC295D" w:rsidRDefault="009A3D9A" w14:paraId="0F7147B4" w14:textId="77777777">
      <w:pPr>
        <w:pStyle w:val="ListParagraph"/>
        <w:numPr>
          <w:ilvl w:val="0"/>
          <w:numId w:val="1"/>
        </w:numPr>
        <w:rPr>
          <w:rFonts w:cs="Arial"/>
        </w:rPr>
      </w:pPr>
      <w:r w:rsidRPr="006E0694">
        <w:rPr>
          <w:b/>
          <w:i/>
        </w:rPr>
        <w:t>Issuing Carrier</w:t>
      </w:r>
      <w:r w:rsidRPr="00876800">
        <w:t xml:space="preserve"> – the IATA</w:t>
      </w:r>
      <w:r w:rsidR="00FA22ED">
        <w:t>/DOT</w:t>
      </w:r>
      <w:r w:rsidRPr="00876800">
        <w:t xml:space="preserve"> code of the carrier that issued the ticket.</w:t>
      </w:r>
      <w:r w:rsidRPr="00876800">
        <w:tab/>
        <w:t xml:space="preserve"> </w:t>
      </w:r>
    </w:p>
    <w:p w:rsidR="00AC295D" w:rsidP="00AC295D" w:rsidRDefault="00F65341" w14:paraId="07D871E0" w14:textId="4F144C1A">
      <w:pPr>
        <w:pStyle w:val="ListParagraph"/>
        <w:numPr>
          <w:ilvl w:val="0"/>
          <w:numId w:val="1"/>
        </w:numPr>
        <w:rPr>
          <w:rFonts w:cs="Arial"/>
        </w:rPr>
      </w:pPr>
      <w:r w:rsidRPr="00AC295D">
        <w:rPr>
          <w:rFonts w:cs="Arial"/>
          <w:b/>
          <w:i/>
        </w:rPr>
        <w:t xml:space="preserve">Total </w:t>
      </w:r>
      <w:r w:rsidR="00F11204">
        <w:rPr>
          <w:rFonts w:cs="Arial"/>
          <w:b/>
          <w:i/>
        </w:rPr>
        <w:t>Amount</w:t>
      </w:r>
      <w:r w:rsidR="004C52B9">
        <w:rPr>
          <w:rFonts w:cs="Arial"/>
        </w:rPr>
        <w:t xml:space="preserve"> –</w:t>
      </w:r>
      <w:r w:rsidRPr="00CB13A1" w:rsidR="00CB13A1">
        <w:t xml:space="preserve"> </w:t>
      </w:r>
      <w:r w:rsidR="00CB13A1">
        <w:t xml:space="preserve">the gross total of funds collected on a ticket by the Issuing Carrier for the transportation of a passenger, inclusive of </w:t>
      </w:r>
      <w:r w:rsidR="001D6EC0">
        <w:t xml:space="preserve">all mandatory carrier-imposed charges and all </w:t>
      </w:r>
      <w:r w:rsidR="00CB13A1">
        <w:t xml:space="preserve">taxes and fees imposed by non-carrier entities or air carriers, and exclusive of fees </w:t>
      </w:r>
      <w:r w:rsidR="001D6EC0">
        <w:t xml:space="preserve">for ancillary services </w:t>
      </w:r>
      <w:r w:rsidR="00CB13A1">
        <w:t>not required to board the plane charged by the air carrier.</w:t>
      </w:r>
      <w:r w:rsidR="00103602">
        <w:rPr>
          <w:rFonts w:cs="Arial"/>
        </w:rPr>
        <w:t xml:space="preserve"> </w:t>
      </w:r>
      <w:r w:rsidR="00CB13A1">
        <w:rPr>
          <w:rFonts w:cs="Arial"/>
        </w:rPr>
        <w:t xml:space="preserve"> </w:t>
      </w:r>
      <w:r w:rsidRPr="00AC295D" w:rsidR="00C43990">
        <w:rPr>
          <w:rFonts w:cs="Arial"/>
        </w:rPr>
        <w:t xml:space="preserve">Record </w:t>
      </w:r>
      <w:r w:rsidR="00103602">
        <w:rPr>
          <w:rFonts w:cs="Arial"/>
        </w:rPr>
        <w:t xml:space="preserve">the value </w:t>
      </w:r>
      <w:r w:rsidRPr="00AC295D" w:rsidR="00C43990">
        <w:rPr>
          <w:rFonts w:cs="Arial"/>
        </w:rPr>
        <w:t>in US dollars</w:t>
      </w:r>
      <w:r w:rsidRPr="00AC295D" w:rsidR="006B0B35">
        <w:rPr>
          <w:rFonts w:cs="Arial"/>
        </w:rPr>
        <w:t xml:space="preserve"> </w:t>
      </w:r>
      <w:r w:rsidR="00E86BBB">
        <w:t>rounded to two decimal places</w:t>
      </w:r>
      <w:r w:rsidRPr="00AC295D" w:rsidR="00A716A3">
        <w:rPr>
          <w:rFonts w:cs="Arial"/>
        </w:rPr>
        <w:t>.  The Reporting Carrier</w:t>
      </w:r>
      <w:r w:rsidRPr="00AC295D" w:rsidR="00853F75">
        <w:rPr>
          <w:rFonts w:cs="Arial"/>
        </w:rPr>
        <w:t xml:space="preserve"> should </w:t>
      </w:r>
      <w:r w:rsidRPr="00AC295D" w:rsidR="000E7AAF">
        <w:rPr>
          <w:rFonts w:cs="Arial"/>
        </w:rPr>
        <w:t xml:space="preserve">use the same approach to currency conversion for O&amp;D reporting purposes </w:t>
      </w:r>
      <w:r w:rsidR="0058497C">
        <w:rPr>
          <w:rFonts w:cs="Arial"/>
        </w:rPr>
        <w:t>that is generally accepted within the industry.</w:t>
      </w:r>
      <w:r w:rsidRPr="00AC295D" w:rsidR="000E7AAF">
        <w:rPr>
          <w:rFonts w:cs="Arial"/>
        </w:rPr>
        <w:t xml:space="preserve"> </w:t>
      </w:r>
      <w:r w:rsidRPr="00AC295D" w:rsidR="00C43990">
        <w:rPr>
          <w:rFonts w:cs="Arial"/>
        </w:rPr>
        <w:t xml:space="preserve">  </w:t>
      </w:r>
    </w:p>
    <w:p w:rsidR="002E3086" w:rsidP="00EA36B0" w:rsidRDefault="00C43990" w14:paraId="15955BAB" w14:textId="537680B2">
      <w:pPr>
        <w:pStyle w:val="ListParagraph"/>
        <w:numPr>
          <w:ilvl w:val="0"/>
          <w:numId w:val="1"/>
        </w:numPr>
        <w:rPr>
          <w:rFonts w:cs="Arial"/>
        </w:rPr>
      </w:pPr>
      <w:r w:rsidRPr="002E3086">
        <w:rPr>
          <w:rFonts w:cs="Arial"/>
          <w:b/>
          <w:i/>
        </w:rPr>
        <w:t xml:space="preserve">Tax </w:t>
      </w:r>
      <w:r w:rsidRPr="002E3086" w:rsidR="00037690">
        <w:rPr>
          <w:rFonts w:cs="Arial"/>
          <w:b/>
          <w:i/>
        </w:rPr>
        <w:t>A</w:t>
      </w:r>
      <w:r w:rsidRPr="002E3086">
        <w:rPr>
          <w:rFonts w:cs="Arial"/>
          <w:b/>
          <w:i/>
        </w:rPr>
        <w:t>mount</w:t>
      </w:r>
      <w:r w:rsidRPr="002E3086">
        <w:rPr>
          <w:rFonts w:cs="Arial"/>
        </w:rPr>
        <w:t xml:space="preserve"> – t</w:t>
      </w:r>
      <w:r w:rsidRPr="0040645B" w:rsidR="00CB13A1">
        <w:t xml:space="preserve">he portion of the Total Amount that is </w:t>
      </w:r>
      <w:r w:rsidR="00081DF0">
        <w:t xml:space="preserve">imposed by and </w:t>
      </w:r>
      <w:r w:rsidRPr="0040645B" w:rsidR="00CB13A1">
        <w:t>remitted to a non-</w:t>
      </w:r>
      <w:r w:rsidR="00CB13A1">
        <w:t>a</w:t>
      </w:r>
      <w:r w:rsidRPr="0040645B" w:rsidR="00CB13A1">
        <w:t xml:space="preserve">ir </w:t>
      </w:r>
      <w:r w:rsidR="00CB13A1">
        <w:t>c</w:t>
      </w:r>
      <w:r w:rsidRPr="0040645B" w:rsidR="00CB13A1">
        <w:t>arrier entity</w:t>
      </w:r>
      <w:r w:rsidR="00CB13A1">
        <w:t>,</w:t>
      </w:r>
      <w:r w:rsidRPr="0040645B" w:rsidR="00CB13A1">
        <w:t xml:space="preserve"> such as a government</w:t>
      </w:r>
      <w:r w:rsidR="00081DF0">
        <w:t xml:space="preserve"> or airport</w:t>
      </w:r>
      <w:r w:rsidR="00CB13A1">
        <w:t xml:space="preserve">.  </w:t>
      </w:r>
      <w:r w:rsidR="00760EA1">
        <w:t xml:space="preserve"> </w:t>
      </w:r>
      <w:r w:rsidR="00760EA1">
        <w:rPr>
          <w:rFonts w:cs="Arial"/>
        </w:rPr>
        <w:t xml:space="preserve">This includes </w:t>
      </w:r>
      <w:r w:rsidRPr="0040645B" w:rsidR="00CB13A1">
        <w:t>fee</w:t>
      </w:r>
      <w:r w:rsidR="00CB13A1">
        <w:t>s assessed by privately-operated airports</w:t>
      </w:r>
      <w:r w:rsidR="00760EA1">
        <w:t xml:space="preserve"> and </w:t>
      </w:r>
      <w:r w:rsidRPr="002E3086" w:rsidR="009B76D8">
        <w:rPr>
          <w:rFonts w:cs="Arial"/>
        </w:rPr>
        <w:t>government</w:t>
      </w:r>
      <w:r w:rsidR="00760EA1">
        <w:rPr>
          <w:rFonts w:cs="Arial"/>
        </w:rPr>
        <w:t>-</w:t>
      </w:r>
      <w:r w:rsidRPr="002E3086" w:rsidR="009B76D8">
        <w:rPr>
          <w:rFonts w:cs="Arial"/>
        </w:rPr>
        <w:t>imposed taxes or fees</w:t>
      </w:r>
      <w:r w:rsidRPr="002E3086">
        <w:rPr>
          <w:rFonts w:cs="Arial"/>
        </w:rPr>
        <w:t xml:space="preserve">, such as </w:t>
      </w:r>
      <w:r w:rsidRPr="002E3086" w:rsidR="000E7AAF">
        <w:rPr>
          <w:rFonts w:cs="Arial"/>
        </w:rPr>
        <w:t xml:space="preserve">sales tax, </w:t>
      </w:r>
      <w:r w:rsidRPr="002E3086">
        <w:rPr>
          <w:rFonts w:cs="Arial"/>
        </w:rPr>
        <w:t>Passenger Facility Charges (PFC)</w:t>
      </w:r>
      <w:r w:rsidRPr="002E3086" w:rsidR="000E7AAF">
        <w:rPr>
          <w:rFonts w:cs="Arial"/>
        </w:rPr>
        <w:t xml:space="preserve">, or </w:t>
      </w:r>
      <w:r w:rsidRPr="002E3086">
        <w:rPr>
          <w:rFonts w:cs="Arial"/>
        </w:rPr>
        <w:t>the September 11 Transportation Security Administration fee.  Taxes are to be reported as a lump sum and not an itemization of individual taxes.</w:t>
      </w:r>
      <w:r w:rsidRPr="002E3086" w:rsidR="00090401">
        <w:rPr>
          <w:rFonts w:cs="Arial"/>
        </w:rPr>
        <w:t xml:space="preserve">  </w:t>
      </w:r>
      <w:r w:rsidRPr="002E3086" w:rsidR="00DD3CD3">
        <w:rPr>
          <w:rFonts w:cs="Arial"/>
        </w:rPr>
        <w:t xml:space="preserve">Carriers should </w:t>
      </w:r>
      <w:r w:rsidR="00760EA1">
        <w:rPr>
          <w:rFonts w:cs="Arial"/>
        </w:rPr>
        <w:t xml:space="preserve">ensure that they </w:t>
      </w:r>
      <w:r w:rsidRPr="002E3086" w:rsidR="00DD3CD3">
        <w:rPr>
          <w:rFonts w:cs="Arial"/>
        </w:rPr>
        <w:t xml:space="preserve">properly classify those </w:t>
      </w:r>
      <w:r w:rsidR="00760EA1">
        <w:rPr>
          <w:rFonts w:cs="Arial"/>
        </w:rPr>
        <w:t xml:space="preserve">per ticket </w:t>
      </w:r>
      <w:r w:rsidRPr="002E3086" w:rsidR="00DD3CD3">
        <w:rPr>
          <w:rFonts w:cs="Arial"/>
        </w:rPr>
        <w:t xml:space="preserve">fees imposed by a non-air carrier entity </w:t>
      </w:r>
      <w:r w:rsidR="00760EA1">
        <w:rPr>
          <w:rFonts w:cs="Arial"/>
        </w:rPr>
        <w:t xml:space="preserve">and do not include </w:t>
      </w:r>
      <w:r w:rsidRPr="002E3086" w:rsidR="00DD3CD3">
        <w:rPr>
          <w:rFonts w:cs="Arial"/>
        </w:rPr>
        <w:t>carrier</w:t>
      </w:r>
      <w:r w:rsidR="00760EA1">
        <w:rPr>
          <w:rFonts w:cs="Arial"/>
        </w:rPr>
        <w:t>-</w:t>
      </w:r>
      <w:r w:rsidRPr="002E3086" w:rsidR="00DD3CD3">
        <w:rPr>
          <w:rFonts w:cs="Arial"/>
        </w:rPr>
        <w:t>imposed fees that may be labeled in such a way as to appear as a non-air carrier entity fee (</w:t>
      </w:r>
      <w:r w:rsidR="00760EA1">
        <w:rPr>
          <w:rFonts w:cs="Arial"/>
        </w:rPr>
        <w:t xml:space="preserve">e.g., </w:t>
      </w:r>
      <w:r w:rsidRPr="002E3086" w:rsidR="00DD3CD3">
        <w:rPr>
          <w:rFonts w:cs="Arial"/>
        </w:rPr>
        <w:t>fuel surcharges.)</w:t>
      </w:r>
      <w:r w:rsidRPr="002E3086">
        <w:rPr>
          <w:rFonts w:cs="Arial"/>
        </w:rPr>
        <w:t xml:space="preserve">  Record taxes paid in US dollars</w:t>
      </w:r>
      <w:r w:rsidRPr="002E3086" w:rsidR="000E7AAF">
        <w:rPr>
          <w:rFonts w:cs="Arial"/>
        </w:rPr>
        <w:t xml:space="preserve"> </w:t>
      </w:r>
      <w:r w:rsidR="00E86BBB">
        <w:t>rounded to two decimal places</w:t>
      </w:r>
      <w:r w:rsidRPr="002E3086">
        <w:rPr>
          <w:rFonts w:cs="Arial"/>
        </w:rPr>
        <w:t xml:space="preserve">.  </w:t>
      </w:r>
      <w:r w:rsidRPr="002E3086" w:rsidR="000E7AAF">
        <w:rPr>
          <w:rFonts w:cs="Arial"/>
        </w:rPr>
        <w:t xml:space="preserve">The </w:t>
      </w:r>
      <w:r w:rsidRPr="002E3086" w:rsidR="000E7AAF">
        <w:rPr>
          <w:rFonts w:cs="Arial"/>
        </w:rPr>
        <w:lastRenderedPageBreak/>
        <w:t>Reporting Carrier should use the same approach to cur</w:t>
      </w:r>
      <w:r w:rsidR="00103602">
        <w:rPr>
          <w:rFonts w:cs="Arial"/>
        </w:rPr>
        <w:t xml:space="preserve">rency conversion </w:t>
      </w:r>
      <w:r w:rsidR="008834E8">
        <w:rPr>
          <w:rFonts w:cs="Arial"/>
        </w:rPr>
        <w:t>as is generally accepted within the industry</w:t>
      </w:r>
      <w:r w:rsidRPr="002E3086" w:rsidR="000E7AAF">
        <w:rPr>
          <w:rFonts w:cs="Arial"/>
        </w:rPr>
        <w:t>.</w:t>
      </w:r>
      <w:r w:rsidRPr="002E3086">
        <w:rPr>
          <w:rFonts w:cs="Arial"/>
        </w:rPr>
        <w:t xml:space="preserve"> </w:t>
      </w:r>
    </w:p>
    <w:p w:rsidRPr="002E3086" w:rsidR="00C43990" w:rsidP="00EA36B0" w:rsidRDefault="00037690" w14:paraId="1DEA78EE" w14:textId="46F9BB9E">
      <w:pPr>
        <w:pStyle w:val="ListParagraph"/>
        <w:numPr>
          <w:ilvl w:val="0"/>
          <w:numId w:val="1"/>
        </w:numPr>
        <w:rPr>
          <w:rFonts w:cs="Arial"/>
        </w:rPr>
      </w:pPr>
      <w:r w:rsidRPr="002E3086">
        <w:rPr>
          <w:rFonts w:cs="Arial"/>
          <w:b/>
          <w:i/>
        </w:rPr>
        <w:t xml:space="preserve">Exchanged Ticket Indicator </w:t>
      </w:r>
      <w:r w:rsidRPr="002E3086">
        <w:rPr>
          <w:rFonts w:cs="Arial"/>
        </w:rPr>
        <w:t xml:space="preserve">– </w:t>
      </w:r>
      <w:r w:rsidRPr="002E3086">
        <w:rPr>
          <w:rFonts w:cs="Arial"/>
          <w:b/>
          <w:i/>
        </w:rPr>
        <w:t xml:space="preserve"> </w:t>
      </w:r>
      <w:r w:rsidRPr="002E3086" w:rsidR="00460A7F">
        <w:rPr>
          <w:rFonts w:cs="Arial"/>
        </w:rPr>
        <w:t xml:space="preserve">An </w:t>
      </w:r>
      <w:r w:rsidRPr="002E3086" w:rsidR="00C43990">
        <w:rPr>
          <w:rFonts w:cs="Arial"/>
        </w:rPr>
        <w:t>indicator that identifies when one or more Coupons of a previously issued Ticket serve as at least one form of payment for the Ticket</w:t>
      </w:r>
      <w:r w:rsidR="00D2392D">
        <w:rPr>
          <w:rFonts w:cs="Arial"/>
        </w:rPr>
        <w:t xml:space="preserve">.  </w:t>
      </w:r>
      <w:r w:rsidRPr="002E3086" w:rsidR="00C43990">
        <w:rPr>
          <w:rFonts w:cs="Arial"/>
        </w:rPr>
        <w:t xml:space="preserve">  Enter a “1” in the Exchanged Ticket Indicator when the Ticket was issued with full or partial payment of an exchanged Coupon.  Enter </w:t>
      </w:r>
      <w:r w:rsidR="00103602">
        <w:rPr>
          <w:rFonts w:cs="Arial"/>
        </w:rPr>
        <w:t>“</w:t>
      </w:r>
      <w:r w:rsidRPr="002E3086" w:rsidR="00C619FC">
        <w:rPr>
          <w:rFonts w:cs="Arial"/>
        </w:rPr>
        <w:t>0</w:t>
      </w:r>
      <w:r w:rsidR="00103602">
        <w:rPr>
          <w:rFonts w:cs="Arial"/>
        </w:rPr>
        <w:t>”</w:t>
      </w:r>
      <w:r w:rsidRPr="002E3086" w:rsidR="00C43990">
        <w:rPr>
          <w:rFonts w:cs="Arial"/>
        </w:rPr>
        <w:t xml:space="preserve"> in the Exchanged Ticket Indicator when the Ticket was issued with payment that does not include </w:t>
      </w:r>
      <w:r w:rsidRPr="002E3086" w:rsidR="00090401">
        <w:rPr>
          <w:rFonts w:cs="Arial"/>
        </w:rPr>
        <w:t xml:space="preserve">an </w:t>
      </w:r>
      <w:r w:rsidRPr="002E3086" w:rsidR="00C43990">
        <w:rPr>
          <w:rFonts w:cs="Arial"/>
        </w:rPr>
        <w:t xml:space="preserve">exchanged Coupon. </w:t>
      </w:r>
    </w:p>
    <w:p w:rsidRPr="00876800" w:rsidR="009A3D9A" w:rsidP="00027E08" w:rsidRDefault="00D2392D" w14:paraId="472DF2B7" w14:textId="1A689869">
      <w:pPr>
        <w:pStyle w:val="Heading2"/>
        <w:ind w:firstLine="360"/>
        <w:rPr>
          <w:rFonts w:asciiTheme="minorHAnsi" w:hAnsiTheme="minorHAnsi"/>
        </w:rPr>
      </w:pPr>
      <w:bookmarkStart w:name="_Toc11766971" w:id="25"/>
      <w:bookmarkStart w:name="_Hlk7707900" w:id="26"/>
      <w:r>
        <w:rPr>
          <w:rFonts w:asciiTheme="minorHAnsi" w:hAnsiTheme="minorHAnsi"/>
        </w:rPr>
        <w:t xml:space="preserve">Data </w:t>
      </w:r>
      <w:r w:rsidR="0014533A">
        <w:rPr>
          <w:rFonts w:asciiTheme="minorHAnsi" w:hAnsiTheme="minorHAnsi"/>
        </w:rPr>
        <w:t>Elements</w:t>
      </w:r>
      <w:r w:rsidR="00D30753">
        <w:rPr>
          <w:rFonts w:asciiTheme="minorHAnsi" w:hAnsiTheme="minorHAnsi"/>
        </w:rPr>
        <w:t xml:space="preserve"> for Each Airport in the </w:t>
      </w:r>
      <w:r w:rsidR="000E152E">
        <w:rPr>
          <w:rFonts w:asciiTheme="minorHAnsi" w:hAnsiTheme="minorHAnsi"/>
        </w:rPr>
        <w:t xml:space="preserve">Ticket </w:t>
      </w:r>
      <w:r w:rsidR="00D30753">
        <w:rPr>
          <w:rFonts w:asciiTheme="minorHAnsi" w:hAnsiTheme="minorHAnsi"/>
        </w:rPr>
        <w:t>Sequence of Travel</w:t>
      </w:r>
      <w:bookmarkEnd w:id="25"/>
    </w:p>
    <w:bookmarkEnd w:id="26"/>
    <w:p w:rsidRPr="00876800" w:rsidR="009A3D9A" w:rsidP="00027E08" w:rsidRDefault="00620AEA" w14:paraId="48C52F6C" w14:textId="77777777">
      <w:pPr>
        <w:ind w:left="360"/>
      </w:pPr>
      <w:r w:rsidRPr="00876800">
        <w:t xml:space="preserve">The remaining required ticket elements are related to the complete routing sequence from the </w:t>
      </w:r>
      <w:r>
        <w:t xml:space="preserve">first </w:t>
      </w:r>
      <w:r w:rsidRPr="00876800">
        <w:t>airport</w:t>
      </w:r>
      <w:r>
        <w:t xml:space="preserve"> </w:t>
      </w:r>
      <w:r w:rsidRPr="00876800">
        <w:t xml:space="preserve">to the last airport.  </w:t>
      </w:r>
    </w:p>
    <w:p w:rsidRPr="009C6621" w:rsidR="009C6621" w:rsidP="00CD3FDD" w:rsidRDefault="008A2EAF" w14:paraId="4FB90D03" w14:textId="77777777">
      <w:pPr>
        <w:pStyle w:val="ListParagraph"/>
        <w:numPr>
          <w:ilvl w:val="0"/>
          <w:numId w:val="1"/>
        </w:numPr>
        <w:rPr>
          <w:rFonts w:cs="Arial"/>
        </w:rPr>
      </w:pPr>
      <w:r w:rsidRPr="009C6621">
        <w:rPr>
          <w:rFonts w:cs="Arial"/>
          <w:b/>
          <w:i/>
        </w:rPr>
        <w:t>Airport</w:t>
      </w:r>
      <w:r w:rsidRPr="009C6621">
        <w:rPr>
          <w:rFonts w:cs="Arial"/>
          <w:b/>
        </w:rPr>
        <w:t xml:space="preserve"> </w:t>
      </w:r>
      <w:r w:rsidRPr="009C6621">
        <w:rPr>
          <w:rFonts w:cs="Arial"/>
        </w:rPr>
        <w:t xml:space="preserve">– </w:t>
      </w:r>
      <w:r w:rsidRPr="009C6621" w:rsidR="00913DCE">
        <w:rPr>
          <w:rFonts w:cs="Arial"/>
        </w:rPr>
        <w:t xml:space="preserve">For each airport, enter the </w:t>
      </w:r>
      <w:r w:rsidRPr="009C6621">
        <w:rPr>
          <w:rFonts w:cs="Arial"/>
        </w:rPr>
        <w:t>IATA</w:t>
      </w:r>
      <w:r w:rsidRPr="009C6621" w:rsidR="002276F2">
        <w:rPr>
          <w:rFonts w:cs="Arial"/>
        </w:rPr>
        <w:t>/DOT</w:t>
      </w:r>
      <w:r w:rsidRPr="009C6621">
        <w:rPr>
          <w:rFonts w:cs="Arial"/>
        </w:rPr>
        <w:t xml:space="preserve"> Code</w:t>
      </w:r>
      <w:r w:rsidRPr="009C6621" w:rsidR="00D021A8">
        <w:rPr>
          <w:rFonts w:cs="Arial"/>
        </w:rPr>
        <w:t>(s)</w:t>
      </w:r>
      <w:r w:rsidRPr="009C6621">
        <w:rPr>
          <w:rFonts w:cs="Arial"/>
        </w:rPr>
        <w:t xml:space="preserve"> listed on a</w:t>
      </w:r>
      <w:r w:rsidRPr="009C6621" w:rsidR="00960D64">
        <w:rPr>
          <w:rFonts w:cs="Arial"/>
        </w:rPr>
        <w:t xml:space="preserve"> ticket</w:t>
      </w:r>
      <w:r w:rsidRPr="009C6621" w:rsidR="00D021A8">
        <w:rPr>
          <w:rFonts w:cs="Arial"/>
        </w:rPr>
        <w:t>’s sequence of travel</w:t>
      </w:r>
      <w:r w:rsidRPr="009C6621" w:rsidR="00415F7E">
        <w:rPr>
          <w:rFonts w:cs="Arial"/>
        </w:rPr>
        <w:t>.</w:t>
      </w:r>
      <w:r w:rsidRPr="009C6621" w:rsidR="00913DCE">
        <w:rPr>
          <w:rFonts w:cs="Arial"/>
        </w:rPr>
        <w:t xml:space="preserve">  </w:t>
      </w:r>
      <w:r w:rsidRPr="009C6621" w:rsidR="00415F7E">
        <w:rPr>
          <w:rFonts w:cs="Arial"/>
        </w:rPr>
        <w:t xml:space="preserve">All airports listed in the sequence of travel shall be recorded.  </w:t>
      </w:r>
      <w:r w:rsidRPr="009C6621">
        <w:rPr>
          <w:rFonts w:cs="Arial"/>
        </w:rPr>
        <w:t>Codes to be used are those appearing in the Official Airline Guide at the time the data are being recorded</w:t>
      </w:r>
      <w:r w:rsidRPr="00037690" w:rsidR="009A3D9A">
        <w:t>.</w:t>
      </w:r>
      <w:r w:rsidR="00FA22ED">
        <w:t xml:space="preserve">  Airport codes should be </w:t>
      </w:r>
      <w:r w:rsidRPr="00876800" w:rsidR="00FA22ED">
        <w:t>recorded as they appear on the ticket</w:t>
      </w:r>
      <w:r w:rsidR="00FA22ED">
        <w:t xml:space="preserve"> unless </w:t>
      </w:r>
      <w:r w:rsidRPr="00876800" w:rsidR="00FA22ED">
        <w:t>a code is incorrect.</w:t>
      </w:r>
      <w:r w:rsidR="00FA22ED">
        <w:t xml:space="preserve">  </w:t>
      </w:r>
      <w:r w:rsidRPr="00876800" w:rsidR="00FA22ED">
        <w:t>For instance, if a ticket is coded DCA-NYC</w:t>
      </w:r>
      <w:r w:rsidR="00FA22ED">
        <w:t xml:space="preserve">, </w:t>
      </w:r>
      <w:r w:rsidRPr="00876800" w:rsidR="00FA22ED">
        <w:t>Washington/National to New York</w:t>
      </w:r>
      <w:r w:rsidR="00FA22ED">
        <w:t xml:space="preserve">, </w:t>
      </w:r>
      <w:r w:rsidRPr="00876800" w:rsidR="00FA22ED">
        <w:t xml:space="preserve">when the flight stage operated </w:t>
      </w:r>
      <w:r w:rsidR="00FA22ED">
        <w:t xml:space="preserve">is </w:t>
      </w:r>
      <w:r w:rsidRPr="00876800" w:rsidR="00FA22ED">
        <w:t>from Washington, Dulles</w:t>
      </w:r>
      <w:r w:rsidR="00FA22ED">
        <w:t xml:space="preserve"> (IAD)</w:t>
      </w:r>
      <w:r w:rsidRPr="00876800" w:rsidR="00FA22ED">
        <w:t xml:space="preserve"> to Newark (EWR), record the correct airport code</w:t>
      </w:r>
      <w:r w:rsidR="00A74133">
        <w:t>’s</w:t>
      </w:r>
      <w:r w:rsidRPr="00876800" w:rsidR="00FA22ED">
        <w:t>.</w:t>
      </w:r>
      <w:r w:rsidR="00FA22ED">
        <w:t xml:space="preserve">  </w:t>
      </w:r>
      <w:r w:rsidRPr="00876800" w:rsidR="00FA22ED">
        <w:t xml:space="preserve">When only name spellings of a city appear on the ticket for multi-airport cities (such as Washington, New York, San Francisco, or Los Angeles), record the specific </w:t>
      </w:r>
      <w:r w:rsidR="00FA22ED">
        <w:t xml:space="preserve">IATA/DOT </w:t>
      </w:r>
      <w:r w:rsidRPr="00876800" w:rsidR="00FA22ED">
        <w:t>airport code</w:t>
      </w:r>
      <w:r w:rsidR="00FA22ED">
        <w:t xml:space="preserve"> for the airport used</w:t>
      </w:r>
      <w:r w:rsidRPr="00876800" w:rsidR="00FA22ED">
        <w:t>.</w:t>
      </w:r>
    </w:p>
    <w:p w:rsidR="00043851" w:rsidP="00EA36B0" w:rsidRDefault="008A2EAF" w14:paraId="09351093" w14:textId="5E206F8C">
      <w:pPr>
        <w:pStyle w:val="ListParagraph"/>
        <w:numPr>
          <w:ilvl w:val="0"/>
          <w:numId w:val="1"/>
        </w:numPr>
        <w:rPr>
          <w:rFonts w:cs="Arial"/>
        </w:rPr>
      </w:pPr>
      <w:r w:rsidRPr="00043851">
        <w:rPr>
          <w:rFonts w:cs="Arial"/>
          <w:b/>
          <w:i/>
        </w:rPr>
        <w:t>Operating Carrier</w:t>
      </w:r>
      <w:r w:rsidRPr="00043851">
        <w:rPr>
          <w:rFonts w:cs="Arial"/>
        </w:rPr>
        <w:t xml:space="preserve"> – </w:t>
      </w:r>
      <w:r w:rsidRPr="00043851" w:rsidR="00913DCE">
        <w:rPr>
          <w:rFonts w:cs="Arial"/>
        </w:rPr>
        <w:t xml:space="preserve">For each </w:t>
      </w:r>
      <w:r w:rsidR="00530DF4">
        <w:rPr>
          <w:rFonts w:cs="Arial"/>
        </w:rPr>
        <w:t>O</w:t>
      </w:r>
      <w:r w:rsidRPr="00043851" w:rsidR="00913DCE">
        <w:rPr>
          <w:rFonts w:cs="Arial"/>
        </w:rPr>
        <w:t xml:space="preserve">perating </w:t>
      </w:r>
      <w:r w:rsidR="00530DF4">
        <w:rPr>
          <w:rFonts w:cs="Arial"/>
        </w:rPr>
        <w:t>C</w:t>
      </w:r>
      <w:r w:rsidRPr="00043851" w:rsidR="00913DCE">
        <w:rPr>
          <w:rFonts w:cs="Arial"/>
        </w:rPr>
        <w:t>arrier, enter the IATA</w:t>
      </w:r>
      <w:r w:rsidRPr="00043851" w:rsidR="002276F2">
        <w:rPr>
          <w:rFonts w:cs="Arial"/>
        </w:rPr>
        <w:t>/DOT</w:t>
      </w:r>
      <w:r w:rsidRPr="00043851" w:rsidR="00913DCE">
        <w:rPr>
          <w:rFonts w:cs="Arial"/>
        </w:rPr>
        <w:t xml:space="preserve"> carrier code for the air carrier in control of the aircraft that is scheduled to depart the airport.</w:t>
      </w:r>
      <w:r w:rsidRPr="00043851" w:rsidR="00D021A8">
        <w:rPr>
          <w:rFonts w:cs="Arial"/>
        </w:rPr>
        <w:t xml:space="preserve">  </w:t>
      </w:r>
      <w:r w:rsidRPr="00043851" w:rsidR="00913DCE">
        <w:rPr>
          <w:rFonts w:cs="Arial"/>
        </w:rPr>
        <w:t xml:space="preserve">All </w:t>
      </w:r>
      <w:r w:rsidR="00530DF4">
        <w:rPr>
          <w:rFonts w:cs="Arial"/>
        </w:rPr>
        <w:t>O</w:t>
      </w:r>
      <w:r w:rsidRPr="00043851" w:rsidR="00913DCE">
        <w:rPr>
          <w:rFonts w:cs="Arial"/>
        </w:rPr>
        <w:t xml:space="preserve">perating </w:t>
      </w:r>
      <w:r w:rsidR="00530DF4">
        <w:rPr>
          <w:rFonts w:cs="Arial"/>
        </w:rPr>
        <w:t>C</w:t>
      </w:r>
      <w:r w:rsidRPr="00043851" w:rsidR="00913DCE">
        <w:rPr>
          <w:rFonts w:cs="Arial"/>
        </w:rPr>
        <w:t xml:space="preserve">arriers listed in the sequence of travel shall be </w:t>
      </w:r>
      <w:r w:rsidRPr="00043851" w:rsidR="00FA22ED">
        <w:rPr>
          <w:rFonts w:cs="Arial"/>
        </w:rPr>
        <w:t>recorded, including air taxis, commuter air carriers, and foreign flag carriers.</w:t>
      </w:r>
      <w:r w:rsidRPr="00043851" w:rsidR="00001250">
        <w:rPr>
          <w:rFonts w:cs="Arial"/>
        </w:rPr>
        <w:t xml:space="preserve">  </w:t>
      </w:r>
      <w:r w:rsidRPr="00043851">
        <w:rPr>
          <w:rFonts w:cs="Arial"/>
        </w:rPr>
        <w:t>Codes to be used are those appearing in the Official Airline Guide at the time the data are being recorded.</w:t>
      </w:r>
      <w:r w:rsidR="006D5374">
        <w:rPr>
          <w:rFonts w:cs="Arial"/>
        </w:rPr>
        <w:t xml:space="preserve">  Record ‘—‘ (dash dash) for transportation between two points not provided by air services.</w:t>
      </w:r>
      <w:r w:rsidR="00E87024">
        <w:rPr>
          <w:rFonts w:cs="Arial"/>
        </w:rPr>
        <w:t xml:space="preserve">  Non-air travel occurring as the first point or the last point in a travel sequence should not be recorded as part of the travel sequence.</w:t>
      </w:r>
    </w:p>
    <w:p w:rsidRPr="00043851" w:rsidR="009C6621" w:rsidP="00EA36B0" w:rsidRDefault="008A2EAF" w14:paraId="53C97AC5" w14:textId="3F00FF31">
      <w:pPr>
        <w:pStyle w:val="ListParagraph"/>
        <w:numPr>
          <w:ilvl w:val="0"/>
          <w:numId w:val="1"/>
        </w:numPr>
        <w:rPr>
          <w:rFonts w:cs="Arial"/>
        </w:rPr>
      </w:pPr>
      <w:r w:rsidRPr="00043851">
        <w:rPr>
          <w:rFonts w:cs="Arial"/>
          <w:b/>
          <w:i/>
        </w:rPr>
        <w:t>Marketing Carrier</w:t>
      </w:r>
      <w:r w:rsidRPr="00043851">
        <w:rPr>
          <w:rFonts w:cs="Arial"/>
          <w:i/>
        </w:rPr>
        <w:t xml:space="preserve"> - </w:t>
      </w:r>
      <w:r w:rsidRPr="00043851" w:rsidR="00913DCE">
        <w:rPr>
          <w:rFonts w:cs="Arial"/>
        </w:rPr>
        <w:t xml:space="preserve">For each </w:t>
      </w:r>
      <w:r w:rsidR="00530DF4">
        <w:rPr>
          <w:rFonts w:cs="Arial"/>
        </w:rPr>
        <w:t>M</w:t>
      </w:r>
      <w:r w:rsidRPr="00043851" w:rsidR="00913DCE">
        <w:rPr>
          <w:rFonts w:cs="Arial"/>
        </w:rPr>
        <w:t xml:space="preserve">arketing </w:t>
      </w:r>
      <w:r w:rsidR="00530DF4">
        <w:rPr>
          <w:rFonts w:cs="Arial"/>
        </w:rPr>
        <w:t>C</w:t>
      </w:r>
      <w:r w:rsidRPr="00043851" w:rsidR="00913DCE">
        <w:rPr>
          <w:rFonts w:cs="Arial"/>
        </w:rPr>
        <w:t>arrier, enter the IATA</w:t>
      </w:r>
      <w:r w:rsidRPr="00043851" w:rsidR="00352A34">
        <w:rPr>
          <w:rFonts w:cs="Arial"/>
        </w:rPr>
        <w:t>/DOT</w:t>
      </w:r>
      <w:r w:rsidRPr="00043851" w:rsidR="00913DCE">
        <w:rPr>
          <w:rFonts w:cs="Arial"/>
        </w:rPr>
        <w:t xml:space="preserve"> carrier code for the air carrier that marketed the seat on the aircraft that is scheduled to depart the airport.  All </w:t>
      </w:r>
      <w:r w:rsidR="00530DF4">
        <w:rPr>
          <w:rFonts w:cs="Arial"/>
        </w:rPr>
        <w:t>M</w:t>
      </w:r>
      <w:r w:rsidRPr="00043851" w:rsidR="00913DCE">
        <w:rPr>
          <w:rFonts w:cs="Arial"/>
        </w:rPr>
        <w:t xml:space="preserve">arketing </w:t>
      </w:r>
      <w:r w:rsidR="00530DF4">
        <w:rPr>
          <w:rFonts w:cs="Arial"/>
        </w:rPr>
        <w:t>C</w:t>
      </w:r>
      <w:r w:rsidRPr="00043851" w:rsidR="00913DCE">
        <w:rPr>
          <w:rFonts w:cs="Arial"/>
        </w:rPr>
        <w:t>arriers listed in the sequence of travel shall be recorded.  Codes to be used are those appearing in the Official Airline Guide at the time the data are being recorded.</w:t>
      </w:r>
      <w:r w:rsidR="006D5374">
        <w:rPr>
          <w:rFonts w:cs="Arial"/>
        </w:rPr>
        <w:t xml:space="preserve">  Record ‘—‘ (dash dash) for transportation between two points not provided by air services.</w:t>
      </w:r>
      <w:r w:rsidR="00E87024">
        <w:rPr>
          <w:rFonts w:cs="Arial"/>
        </w:rPr>
        <w:t xml:space="preserve">  Non-air travel occurring as the first point or the last point in a travel sequence should not be recorded as part of the travel sequence.</w:t>
      </w:r>
    </w:p>
    <w:p w:rsidR="009A3D9A" w:rsidP="00037690" w:rsidRDefault="00902B4C" w14:paraId="7377A736" w14:textId="0421B6AD">
      <w:pPr>
        <w:pStyle w:val="ListParagraph"/>
        <w:numPr>
          <w:ilvl w:val="0"/>
          <w:numId w:val="1"/>
        </w:numPr>
        <w:spacing w:after="0"/>
        <w:rPr>
          <w:rFonts w:eastAsia="Times New Roman" w:cs="Arial"/>
        </w:rPr>
      </w:pPr>
      <w:r w:rsidRPr="00023761">
        <w:rPr>
          <w:b/>
          <w:i/>
        </w:rPr>
        <w:t xml:space="preserve">Via </w:t>
      </w:r>
      <w:r w:rsidR="00B27301">
        <w:rPr>
          <w:b/>
          <w:i/>
        </w:rPr>
        <w:t>Airport</w:t>
      </w:r>
      <w:r w:rsidRPr="00023761">
        <w:rPr>
          <w:b/>
          <w:i/>
        </w:rPr>
        <w:t>(s)</w:t>
      </w:r>
      <w:r w:rsidRPr="00023761">
        <w:t xml:space="preserve"> – </w:t>
      </w:r>
      <w:r w:rsidR="008C19A6">
        <w:rPr>
          <w:rFonts w:eastAsia="Times New Roman" w:cs="Arial"/>
        </w:rPr>
        <w:t>S</w:t>
      </w:r>
      <w:r w:rsidRPr="00027E08" w:rsidR="008C19A6">
        <w:rPr>
          <w:rFonts w:eastAsia="Times New Roman" w:cs="Arial"/>
        </w:rPr>
        <w:t>cheduled intermediate point</w:t>
      </w:r>
      <w:r w:rsidR="008C19A6">
        <w:rPr>
          <w:rFonts w:eastAsia="Times New Roman" w:cs="Arial"/>
        </w:rPr>
        <w:t xml:space="preserve"> or points </w:t>
      </w:r>
      <w:r w:rsidRPr="00027E08" w:rsidR="008C19A6">
        <w:rPr>
          <w:rFonts w:eastAsia="Times New Roman" w:cs="Arial"/>
        </w:rPr>
        <w:t xml:space="preserve">that do not appear on a ticket.  These are points of scheduled stopover or connection at airports </w:t>
      </w:r>
      <w:r w:rsidR="008C19A6">
        <w:rPr>
          <w:rFonts w:eastAsia="Times New Roman" w:cs="Arial"/>
        </w:rPr>
        <w:t xml:space="preserve">that are </w:t>
      </w:r>
      <w:r w:rsidRPr="00027E08" w:rsidR="008C19A6">
        <w:rPr>
          <w:rFonts w:eastAsia="Times New Roman" w:cs="Arial"/>
        </w:rPr>
        <w:t xml:space="preserve">part of a “direct” or “through” flight.  Via Point airports are always associated with the airport on the ticket that immediately precedes the Via Point Airport(s).  If there are multiple consecutive Via Point airports in an itinerary, list each airport separated by a colon “:” in the Via Point element.  The maximum limit is eight consecutive Via Point stops per airport on the ticket.  IATA/DOT airport </w:t>
      </w:r>
      <w:r w:rsidRPr="00027E08" w:rsidR="008C19A6">
        <w:rPr>
          <w:rFonts w:eastAsia="Times New Roman" w:cs="Arial"/>
        </w:rPr>
        <w:lastRenderedPageBreak/>
        <w:t>codes are to be used.  Diversions are not considered Via Point airports.  If there are not any Via Point airports, then provide a null (‘blank’) for this element.</w:t>
      </w:r>
    </w:p>
    <w:p w:rsidR="0085778B" w:rsidP="00027E08" w:rsidRDefault="0085778B" w14:paraId="44BB682B" w14:textId="77777777">
      <w:pPr>
        <w:pStyle w:val="Heading4"/>
        <w:ind w:left="720" w:firstLine="720"/>
        <w:rPr>
          <w:rFonts w:asciiTheme="minorHAnsi" w:hAnsiTheme="minorHAnsi" w:cstheme="minorHAnsi"/>
        </w:rPr>
      </w:pPr>
    </w:p>
    <w:p w:rsidR="008C19A6" w:rsidP="00027E08" w:rsidRDefault="008C19A6" w14:paraId="7CB8D788" w14:textId="6E2CB8D3">
      <w:pPr>
        <w:pStyle w:val="Heading4"/>
        <w:ind w:left="720" w:firstLine="720"/>
        <w:rPr>
          <w:rFonts w:asciiTheme="minorHAnsi" w:hAnsiTheme="minorHAnsi" w:cstheme="minorHAnsi"/>
        </w:rPr>
      </w:pPr>
      <w:r>
        <w:rPr>
          <w:rFonts w:asciiTheme="minorHAnsi" w:hAnsiTheme="minorHAnsi" w:cstheme="minorHAnsi"/>
        </w:rPr>
        <w:t xml:space="preserve">Example #1 </w:t>
      </w:r>
    </w:p>
    <w:p w:rsidRPr="0085778B" w:rsidR="0085778B" w:rsidP="0085778B" w:rsidRDefault="008C19A6" w14:paraId="5C87B755" w14:textId="77864C9D">
      <w:pPr>
        <w:pStyle w:val="Heading4"/>
        <w:ind w:left="1440"/>
        <w:rPr>
          <w:rFonts w:eastAsia="Times New Roman" w:cs="Arial" w:asciiTheme="minorHAnsi" w:hAnsiTheme="minorHAnsi"/>
          <w:i w:val="0"/>
          <w:iCs w:val="0"/>
          <w:color w:val="auto"/>
        </w:rPr>
      </w:pPr>
      <w:r w:rsidRPr="00027E08">
        <w:rPr>
          <w:rFonts w:eastAsia="Times New Roman" w:cs="Arial" w:asciiTheme="minorHAnsi" w:hAnsiTheme="minorHAnsi"/>
          <w:i w:val="0"/>
          <w:iCs w:val="0"/>
          <w:color w:val="auto"/>
        </w:rPr>
        <w:t>A passenger is traveling from IAD to SFO, via ORD, and both segments have the same flight number.   In this example, the ticket may only have a flight-coupon stage issued for IAD-SFO.  The intermediate stop over point (the Via Point) is ORD.  The Via Point element for IAD, the airport that immediately precedes the stopover at ORD, shall be populated with the Via Point information, in this example ORD.  In the case of multiple consecutive Via Points for a flight-coupon stage, list each Via Point in the proper sequence of travel separated by a colon “:” in the Via Point element for the airport that immediately precedes the first Via Point for that flight-coupon stage.</w:t>
      </w:r>
    </w:p>
    <w:p w:rsidR="0085778B" w:rsidP="0085778B" w:rsidRDefault="0085778B" w14:paraId="61C8394B" w14:textId="77777777"/>
    <w:p w:rsidRPr="00027E08" w:rsidR="00112EAB" w:rsidP="0085778B" w:rsidRDefault="00112EAB" w14:paraId="4EC1D789" w14:textId="2FD19D86">
      <w:pPr>
        <w:ind w:left="720" w:firstLine="720"/>
      </w:pPr>
      <w:r>
        <w:t xml:space="preserve">See Appendix C for example itineraries coded in the </w:t>
      </w:r>
      <w:r w:rsidR="00A45F71">
        <w:t xml:space="preserve">proper </w:t>
      </w:r>
      <w:r>
        <w:t>submission format.</w:t>
      </w:r>
    </w:p>
    <w:p w:rsidRPr="00876800" w:rsidR="004E400E" w:rsidP="00027E08" w:rsidRDefault="008A2EAF" w14:paraId="5B4AE4A9" w14:textId="57E8B050">
      <w:pPr>
        <w:pStyle w:val="ListParagraph"/>
        <w:numPr>
          <w:ilvl w:val="0"/>
          <w:numId w:val="1"/>
        </w:numPr>
      </w:pPr>
      <w:r w:rsidRPr="004E400E">
        <w:rPr>
          <w:b/>
          <w:i/>
        </w:rPr>
        <w:t>Dwell Time</w:t>
      </w:r>
      <w:r w:rsidRPr="00027E08">
        <w:rPr>
          <w:rFonts w:cs="Arial"/>
          <w:i/>
        </w:rPr>
        <w:t xml:space="preserve"> </w:t>
      </w:r>
      <w:r w:rsidRPr="00027E08">
        <w:rPr>
          <w:rFonts w:cs="Arial"/>
        </w:rPr>
        <w:t>–</w:t>
      </w:r>
      <w:r w:rsidRPr="004E400E" w:rsidR="004E400E">
        <w:t xml:space="preserve"> </w:t>
      </w:r>
      <w:r w:rsidR="004E400E">
        <w:t>T</w:t>
      </w:r>
      <w:r w:rsidRPr="00876800" w:rsidR="004E400E">
        <w:t xml:space="preserve">he number of hours in one hour increments, elapsed between the passenger’s arrival at an Airport on a flight and the passenger’s departure on another flight from the same or next </w:t>
      </w:r>
      <w:r w:rsidR="007E7270">
        <w:t>A</w:t>
      </w:r>
      <w:r w:rsidRPr="00876800" w:rsidR="004E400E">
        <w:t xml:space="preserve">irport in the sequence if there is no flight between the two, i.e. a surface segment.  </w:t>
      </w:r>
      <w:r w:rsidR="007E7270">
        <w:t xml:space="preserve">Dwell time is always associated with the Airport from which the passenger is departing. </w:t>
      </w:r>
      <w:r w:rsidRPr="00876800" w:rsidR="004E400E">
        <w:t>For surface segments between airports in the sequence of travel, calculate the dwell time for a departure airport by subtracting the arrival time at the previous airport in the sequence from the departure time at the departure airport.  There will be no dwell time reported for the first airport in the sequence of travel</w:t>
      </w:r>
      <w:r w:rsidR="004E400E">
        <w:t xml:space="preserve"> or for Via Point(s)</w:t>
      </w:r>
      <w:r w:rsidRPr="00876800" w:rsidR="004E400E">
        <w:t>.</w:t>
      </w:r>
      <w:r w:rsidR="004E400E">
        <w:t xml:space="preserve">  All dwell times should be rounded up to the nearest whole hour.</w:t>
      </w:r>
      <w:r w:rsidRPr="004E400E" w:rsidR="004E400E">
        <w:rPr>
          <w:rFonts w:eastAsia="Times New Roman" w:cstheme="minorHAnsi"/>
        </w:rPr>
        <w:t xml:space="preserve">  If the number of hours is greater than 24, such as the arrival at the intended destination of travel, use a value of “99”.</w:t>
      </w:r>
    </w:p>
    <w:p w:rsidRPr="00102BB5" w:rsidR="004E400E" w:rsidP="00112EAB" w:rsidRDefault="004E400E" w14:paraId="6333061A" w14:textId="77777777">
      <w:pPr>
        <w:pStyle w:val="Heading4"/>
        <w:ind w:left="1440"/>
        <w:rPr>
          <w:rFonts w:asciiTheme="minorHAnsi" w:hAnsiTheme="minorHAnsi" w:cstheme="minorHAnsi"/>
        </w:rPr>
      </w:pPr>
      <w:r w:rsidRPr="00102BB5">
        <w:rPr>
          <w:rFonts w:asciiTheme="minorHAnsi" w:hAnsiTheme="minorHAnsi" w:cstheme="minorHAnsi"/>
        </w:rPr>
        <w:t>Example #1</w:t>
      </w:r>
    </w:p>
    <w:p w:rsidR="004E400E" w:rsidP="00112EAB" w:rsidRDefault="004E400E" w14:paraId="377E0410" w14:textId="1D6431E4">
      <w:pPr>
        <w:ind w:left="1440"/>
      </w:pPr>
      <w:r w:rsidRPr="00876800">
        <w:t xml:space="preserve">Passenger arrives at </w:t>
      </w:r>
      <w:r>
        <w:t xml:space="preserve">an airport in the ticket sequence of travel by air, </w:t>
      </w:r>
      <w:r w:rsidRPr="00876800">
        <w:t>Airport #</w:t>
      </w:r>
      <w:r>
        <w:t>2,</w:t>
      </w:r>
      <w:r w:rsidRPr="00876800">
        <w:t xml:space="preserve"> and departs from Airport #</w:t>
      </w:r>
      <w:r>
        <w:t>2 by air.</w:t>
      </w:r>
      <w:r w:rsidRPr="00876800">
        <w:t xml:space="preserve">  The Dwell time recorded for Airport #</w:t>
      </w:r>
      <w:r>
        <w:t>2</w:t>
      </w:r>
      <w:r w:rsidRPr="00876800">
        <w:t xml:space="preserve"> should be the difference between the </w:t>
      </w:r>
      <w:r>
        <w:t>departure</w:t>
      </w:r>
      <w:r w:rsidRPr="00876800">
        <w:t xml:space="preserve"> time at Airport #</w:t>
      </w:r>
      <w:r>
        <w:t>2</w:t>
      </w:r>
      <w:r w:rsidRPr="00876800">
        <w:t xml:space="preserve"> and the </w:t>
      </w:r>
      <w:r>
        <w:t>arrival</w:t>
      </w:r>
      <w:r w:rsidRPr="00876800">
        <w:t xml:space="preserve"> time at Airport #</w:t>
      </w:r>
      <w:r>
        <w:t>2</w:t>
      </w:r>
      <w:r w:rsidRPr="00876800">
        <w:t xml:space="preserve"> rounded to the nearest one hour increment.  The </w:t>
      </w:r>
      <w:r w:rsidR="00530DF4">
        <w:t>M</w:t>
      </w:r>
      <w:r w:rsidRPr="00876800">
        <w:t>arket</w:t>
      </w:r>
      <w:r>
        <w:t>ing</w:t>
      </w:r>
      <w:r w:rsidRPr="00876800">
        <w:t xml:space="preserve"> and </w:t>
      </w:r>
      <w:r w:rsidR="00530DF4">
        <w:t>O</w:t>
      </w:r>
      <w:r w:rsidRPr="00876800">
        <w:t xml:space="preserve">perating </w:t>
      </w:r>
      <w:r w:rsidR="00530DF4">
        <w:t>C</w:t>
      </w:r>
      <w:r w:rsidRPr="00876800">
        <w:t>arriers for Air</w:t>
      </w:r>
      <w:r>
        <w:t xml:space="preserve">port #2 would be recorded as they appear on the ticket for the departure from </w:t>
      </w:r>
      <w:r w:rsidR="007E7270">
        <w:t>A</w:t>
      </w:r>
      <w:r>
        <w:t>irport #2.</w:t>
      </w:r>
    </w:p>
    <w:p w:rsidRPr="00102BB5" w:rsidR="004E400E" w:rsidP="00112EAB" w:rsidRDefault="004E400E" w14:paraId="786EB3E0" w14:textId="77777777">
      <w:pPr>
        <w:pStyle w:val="Heading4"/>
        <w:ind w:left="1440"/>
        <w:rPr>
          <w:rFonts w:asciiTheme="minorHAnsi" w:hAnsiTheme="minorHAnsi" w:cstheme="minorHAnsi"/>
        </w:rPr>
      </w:pPr>
      <w:r w:rsidRPr="00102BB5">
        <w:rPr>
          <w:rFonts w:asciiTheme="minorHAnsi" w:hAnsiTheme="minorHAnsi" w:cstheme="minorHAnsi"/>
        </w:rPr>
        <w:t>Example #2</w:t>
      </w:r>
    </w:p>
    <w:p w:rsidRPr="00CB036B" w:rsidR="008A2EAF" w:rsidP="0085778B" w:rsidRDefault="004E400E" w14:paraId="5056C60A" w14:textId="1D4DD60A">
      <w:pPr>
        <w:ind w:left="1440"/>
        <w:rPr>
          <w:rFonts w:cs="Arial"/>
        </w:rPr>
      </w:pPr>
      <w:r w:rsidRPr="00876800">
        <w:t xml:space="preserve">Passenger arrives at </w:t>
      </w:r>
      <w:r>
        <w:t xml:space="preserve">an airport in the ticket sequence of travel by air, </w:t>
      </w:r>
      <w:r w:rsidRPr="00876800">
        <w:t>Airport #</w:t>
      </w:r>
      <w:r>
        <w:t>2,</w:t>
      </w:r>
      <w:r w:rsidRPr="00876800">
        <w:t xml:space="preserve"> and departs from Airport #</w:t>
      </w:r>
      <w:r>
        <w:t xml:space="preserve">3 by air.  </w:t>
      </w:r>
      <w:r w:rsidRPr="00876800">
        <w:t>The Dwell time recorded for Airport #</w:t>
      </w:r>
      <w:r>
        <w:t>3</w:t>
      </w:r>
      <w:r w:rsidRPr="00876800">
        <w:t xml:space="preserve"> should be the difference between the </w:t>
      </w:r>
      <w:r>
        <w:t xml:space="preserve">departure time at Airport #3 and the </w:t>
      </w:r>
      <w:r w:rsidRPr="00876800">
        <w:t>arrival time at Airport #</w:t>
      </w:r>
      <w:r>
        <w:t>2</w:t>
      </w:r>
      <w:r w:rsidRPr="00876800">
        <w:t xml:space="preserve"> rounded to the nearest one hour increment.  The </w:t>
      </w:r>
      <w:r w:rsidR="00530DF4">
        <w:t>M</w:t>
      </w:r>
      <w:r w:rsidRPr="00876800">
        <w:t>arket</w:t>
      </w:r>
      <w:r>
        <w:t>ing</w:t>
      </w:r>
      <w:r w:rsidRPr="00876800">
        <w:t xml:space="preserve"> and </w:t>
      </w:r>
      <w:r w:rsidR="00530DF4">
        <w:t>O</w:t>
      </w:r>
      <w:r w:rsidRPr="00876800">
        <w:t xml:space="preserve">perating </w:t>
      </w:r>
      <w:r w:rsidR="00530DF4">
        <w:t>C</w:t>
      </w:r>
      <w:r w:rsidRPr="00876800">
        <w:t>arriers for Air</w:t>
      </w:r>
      <w:r>
        <w:t xml:space="preserve">port #2 would be recorded as dash dash “—“ </w:t>
      </w:r>
      <w:r w:rsidRPr="00876800">
        <w:t xml:space="preserve">and the </w:t>
      </w:r>
      <w:r>
        <w:t>dwell time would be set to “-1”</w:t>
      </w:r>
      <w:r w:rsidRPr="00876800">
        <w:t xml:space="preserve"> indicating </w:t>
      </w:r>
      <w:r>
        <w:t xml:space="preserve">the </w:t>
      </w:r>
      <w:r w:rsidRPr="00876800">
        <w:t>Airport #</w:t>
      </w:r>
      <w:r>
        <w:t>2</w:t>
      </w:r>
      <w:r w:rsidRPr="00876800">
        <w:t xml:space="preserve"> to Airport #</w:t>
      </w:r>
      <w:r>
        <w:t>3</w:t>
      </w:r>
      <w:r w:rsidRPr="00876800">
        <w:t xml:space="preserve"> </w:t>
      </w:r>
      <w:r>
        <w:t>stage</w:t>
      </w:r>
      <w:r w:rsidRPr="00876800">
        <w:t xml:space="preserve"> of travel occurred on something other than scheduled air transportation.</w:t>
      </w:r>
      <w:r w:rsidRPr="00CB036B" w:rsidR="008A2EAF">
        <w:rPr>
          <w:rFonts w:cs="Arial"/>
        </w:rPr>
        <w:t xml:space="preserve">  </w:t>
      </w:r>
    </w:p>
    <w:p w:rsidRPr="00CB036B" w:rsidR="008A2EAF" w:rsidP="00037690" w:rsidRDefault="008A2EAF" w14:paraId="2BF85E8D" w14:textId="77777777">
      <w:pPr>
        <w:pStyle w:val="NormalWeb"/>
        <w:numPr>
          <w:ilvl w:val="0"/>
          <w:numId w:val="1"/>
        </w:numPr>
        <w:spacing w:line="276" w:lineRule="auto"/>
        <w:rPr>
          <w:rFonts w:cs="Arial" w:asciiTheme="minorHAnsi" w:hAnsiTheme="minorHAnsi"/>
          <w:i/>
          <w:sz w:val="22"/>
          <w:szCs w:val="22"/>
        </w:rPr>
      </w:pPr>
      <w:r w:rsidRPr="00CB036B">
        <w:rPr>
          <w:rFonts w:cs="Arial" w:asciiTheme="minorHAnsi" w:hAnsiTheme="minorHAnsi"/>
          <w:b/>
          <w:i/>
          <w:sz w:val="22"/>
          <w:szCs w:val="22"/>
        </w:rPr>
        <w:lastRenderedPageBreak/>
        <w:t>Flight Year</w:t>
      </w:r>
      <w:r w:rsidRPr="00CB036B">
        <w:rPr>
          <w:rFonts w:cs="Arial" w:asciiTheme="minorHAnsi" w:hAnsiTheme="minorHAnsi"/>
          <w:i/>
          <w:sz w:val="22"/>
          <w:szCs w:val="22"/>
        </w:rPr>
        <w:t xml:space="preserve"> </w:t>
      </w:r>
      <w:r w:rsidRPr="00CB036B">
        <w:rPr>
          <w:rFonts w:cs="Arial" w:asciiTheme="minorHAnsi" w:hAnsiTheme="minorHAnsi"/>
          <w:sz w:val="22"/>
          <w:szCs w:val="22"/>
        </w:rPr>
        <w:t xml:space="preserve">– year for a departure from an airport in the sequence of travel.  Format of </w:t>
      </w:r>
      <w:r w:rsidRPr="00CB036B" w:rsidR="00F7554F">
        <w:rPr>
          <w:rFonts w:cs="Arial" w:asciiTheme="minorHAnsi" w:hAnsiTheme="minorHAnsi"/>
          <w:sz w:val="22"/>
          <w:szCs w:val="22"/>
        </w:rPr>
        <w:t>YYYY</w:t>
      </w:r>
      <w:r w:rsidRPr="00CB036B">
        <w:rPr>
          <w:rFonts w:cs="Arial" w:asciiTheme="minorHAnsi" w:hAnsiTheme="minorHAnsi"/>
          <w:sz w:val="22"/>
          <w:szCs w:val="22"/>
        </w:rPr>
        <w:t>.</w:t>
      </w:r>
    </w:p>
    <w:p w:rsidRPr="00CB036B" w:rsidR="008A2EAF" w:rsidP="00037690" w:rsidRDefault="008A2EAF" w14:paraId="725016CB" w14:textId="77777777">
      <w:pPr>
        <w:pStyle w:val="NormalWeb"/>
        <w:numPr>
          <w:ilvl w:val="0"/>
          <w:numId w:val="1"/>
        </w:numPr>
        <w:spacing w:line="276" w:lineRule="auto"/>
        <w:rPr>
          <w:rFonts w:cs="Arial" w:asciiTheme="minorHAnsi" w:hAnsiTheme="minorHAnsi"/>
          <w:i/>
          <w:sz w:val="22"/>
          <w:szCs w:val="22"/>
        </w:rPr>
      </w:pPr>
      <w:r w:rsidRPr="00CB036B">
        <w:rPr>
          <w:rFonts w:cs="Arial" w:asciiTheme="minorHAnsi" w:hAnsiTheme="minorHAnsi"/>
          <w:b/>
          <w:i/>
          <w:sz w:val="22"/>
          <w:szCs w:val="22"/>
        </w:rPr>
        <w:t>Flight Month</w:t>
      </w:r>
      <w:r w:rsidRPr="00CB036B">
        <w:rPr>
          <w:rFonts w:cs="Arial" w:asciiTheme="minorHAnsi" w:hAnsiTheme="minorHAnsi"/>
          <w:i/>
          <w:sz w:val="22"/>
          <w:szCs w:val="22"/>
        </w:rPr>
        <w:t xml:space="preserve"> </w:t>
      </w:r>
      <w:r w:rsidRPr="00CB036B">
        <w:rPr>
          <w:rFonts w:cs="Arial" w:asciiTheme="minorHAnsi" w:hAnsiTheme="minorHAnsi"/>
          <w:sz w:val="22"/>
          <w:szCs w:val="22"/>
        </w:rPr>
        <w:t xml:space="preserve">– month for </w:t>
      </w:r>
      <w:r w:rsidRPr="00CB036B" w:rsidR="005312A2">
        <w:rPr>
          <w:rFonts w:cs="Arial" w:asciiTheme="minorHAnsi" w:hAnsiTheme="minorHAnsi"/>
          <w:sz w:val="22"/>
          <w:szCs w:val="22"/>
        </w:rPr>
        <w:t xml:space="preserve">a departure </w:t>
      </w:r>
      <w:r w:rsidRPr="00CB036B">
        <w:rPr>
          <w:rFonts w:cs="Arial" w:asciiTheme="minorHAnsi" w:hAnsiTheme="minorHAnsi"/>
          <w:sz w:val="22"/>
          <w:szCs w:val="22"/>
        </w:rPr>
        <w:t>from an airport in the sequence of travel</w:t>
      </w:r>
      <w:r w:rsidRPr="00CB036B" w:rsidR="00F7554F">
        <w:rPr>
          <w:rFonts w:cs="Arial" w:asciiTheme="minorHAnsi" w:hAnsiTheme="minorHAnsi"/>
          <w:sz w:val="22"/>
          <w:szCs w:val="22"/>
        </w:rPr>
        <w:t>.  Format of MM</w:t>
      </w:r>
      <w:r w:rsidRPr="00CB036B">
        <w:rPr>
          <w:rFonts w:cs="Arial" w:asciiTheme="minorHAnsi" w:hAnsiTheme="minorHAnsi"/>
          <w:sz w:val="22"/>
          <w:szCs w:val="22"/>
        </w:rPr>
        <w:t>.</w:t>
      </w:r>
    </w:p>
    <w:p w:rsidR="009A3D9A" w:rsidP="00036A6A" w:rsidRDefault="009A3D9A" w14:paraId="6330FD8C" w14:textId="77777777">
      <w:pPr>
        <w:pStyle w:val="Heading2"/>
        <w:rPr>
          <w:rFonts w:asciiTheme="minorHAnsi" w:hAnsiTheme="minorHAnsi"/>
        </w:rPr>
      </w:pPr>
      <w:bookmarkStart w:name="_Toc11766972" w:id="27"/>
      <w:r w:rsidRPr="00876800">
        <w:rPr>
          <w:rFonts w:asciiTheme="minorHAnsi" w:hAnsiTheme="minorHAnsi"/>
        </w:rPr>
        <w:t xml:space="preserve">Record Description:  </w:t>
      </w:r>
      <w:r w:rsidR="00F7554F">
        <w:rPr>
          <w:rFonts w:asciiTheme="minorHAnsi" w:hAnsiTheme="minorHAnsi"/>
        </w:rPr>
        <w:t xml:space="preserve">Passenger Origin-Destination Survey </w:t>
      </w:r>
      <w:r w:rsidRPr="00876800" w:rsidR="00F7554F">
        <w:rPr>
          <w:rFonts w:asciiTheme="minorHAnsi" w:hAnsiTheme="minorHAnsi"/>
        </w:rPr>
        <w:t>–</w:t>
      </w:r>
      <w:r w:rsidR="00F7554F">
        <w:rPr>
          <w:rFonts w:asciiTheme="minorHAnsi" w:hAnsiTheme="minorHAnsi"/>
        </w:rPr>
        <w:t xml:space="preserve"> Part 241</w:t>
      </w:r>
      <w:bookmarkEnd w:id="27"/>
    </w:p>
    <w:p w:rsidRPr="00EC68F0" w:rsidR="00EC68F0" w:rsidP="00EC68F0" w:rsidRDefault="00EC68F0" w14:paraId="697BD393" w14:textId="30516E9F">
      <w:r w:rsidRPr="00876800">
        <w:t xml:space="preserve">Following the selection of </w:t>
      </w:r>
      <w:r w:rsidR="00690D24">
        <w:t>R</w:t>
      </w:r>
      <w:r w:rsidRPr="00876800">
        <w:t xml:space="preserve">eportable </w:t>
      </w:r>
      <w:r w:rsidR="00690D24">
        <w:t>T</w:t>
      </w:r>
      <w:r>
        <w:t>ickets</w:t>
      </w:r>
      <w:r w:rsidRPr="00876800">
        <w:t xml:space="preserve">, the individual items are to be recorded in the sequence of occurrence in the </w:t>
      </w:r>
      <w:r>
        <w:t>ticket</w:t>
      </w:r>
      <w:r w:rsidRPr="00876800">
        <w:t xml:space="preserve"> as follows:</w:t>
      </w: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1645"/>
        <w:gridCol w:w="965"/>
        <w:gridCol w:w="5130"/>
      </w:tblGrid>
      <w:tr w:rsidRPr="00876800" w:rsidR="0014533A" w:rsidTr="009A07FF" w14:paraId="5B885866" w14:textId="77777777">
        <w:trPr>
          <w:trHeight w:val="288"/>
        </w:trPr>
        <w:tc>
          <w:tcPr>
            <w:tcW w:w="2515" w:type="dxa"/>
            <w:shd w:val="clear" w:color="auto" w:fill="BDD6EE"/>
            <w:noWrap/>
            <w:hideMark/>
          </w:tcPr>
          <w:p w:rsidRPr="00876800" w:rsidR="0014533A" w:rsidP="007A73BB" w:rsidRDefault="004E400E" w14:paraId="4E70A7EF" w14:textId="2B618F31">
            <w:pPr>
              <w:pStyle w:val="PlainText"/>
              <w:rPr>
                <w:rFonts w:cs="Times New Roman" w:asciiTheme="minorHAnsi" w:hAnsiTheme="minorHAnsi"/>
                <w:b/>
                <w:bCs/>
                <w:sz w:val="24"/>
                <w:szCs w:val="24"/>
              </w:rPr>
            </w:pPr>
            <w:r>
              <w:rPr>
                <w:rFonts w:cs="Times New Roman" w:asciiTheme="minorHAnsi" w:hAnsiTheme="minorHAnsi"/>
                <w:b/>
                <w:bCs/>
                <w:sz w:val="24"/>
                <w:szCs w:val="24"/>
              </w:rPr>
              <w:t>Data Element</w:t>
            </w:r>
          </w:p>
        </w:tc>
        <w:tc>
          <w:tcPr>
            <w:tcW w:w="1645" w:type="dxa"/>
            <w:shd w:val="clear" w:color="auto" w:fill="BDD6EE"/>
            <w:noWrap/>
            <w:hideMark/>
          </w:tcPr>
          <w:p w:rsidRPr="00876800" w:rsidR="0014533A" w:rsidP="007A73BB" w:rsidRDefault="0014533A" w14:paraId="52E76D7D" w14:textId="77777777">
            <w:pPr>
              <w:pStyle w:val="PlainText"/>
              <w:rPr>
                <w:rFonts w:cs="Times New Roman" w:asciiTheme="minorHAnsi" w:hAnsiTheme="minorHAnsi"/>
                <w:b/>
                <w:bCs/>
                <w:sz w:val="24"/>
                <w:szCs w:val="24"/>
              </w:rPr>
            </w:pPr>
            <w:r w:rsidRPr="00876800">
              <w:rPr>
                <w:rFonts w:cs="Times New Roman" w:asciiTheme="minorHAnsi" w:hAnsiTheme="minorHAnsi"/>
                <w:b/>
                <w:bCs/>
                <w:sz w:val="24"/>
                <w:szCs w:val="24"/>
              </w:rPr>
              <w:t>Data Type</w:t>
            </w:r>
          </w:p>
        </w:tc>
        <w:tc>
          <w:tcPr>
            <w:tcW w:w="965" w:type="dxa"/>
            <w:shd w:val="clear" w:color="auto" w:fill="BDD6EE"/>
          </w:tcPr>
          <w:p w:rsidRPr="00876800" w:rsidR="0014533A" w:rsidP="009A07FF" w:rsidRDefault="00DC55BC" w14:paraId="1360434F" w14:textId="77777777">
            <w:pPr>
              <w:pStyle w:val="PlainText"/>
              <w:jc w:val="center"/>
              <w:rPr>
                <w:rFonts w:cs="Times New Roman" w:asciiTheme="minorHAnsi" w:hAnsiTheme="minorHAnsi"/>
                <w:b/>
                <w:bCs/>
                <w:sz w:val="24"/>
                <w:szCs w:val="24"/>
              </w:rPr>
            </w:pPr>
            <w:r>
              <w:rPr>
                <w:rFonts w:cs="Times New Roman" w:asciiTheme="minorHAnsi" w:hAnsiTheme="minorHAnsi"/>
                <w:b/>
                <w:bCs/>
                <w:sz w:val="24"/>
                <w:szCs w:val="24"/>
              </w:rPr>
              <w:t>Length</w:t>
            </w:r>
          </w:p>
        </w:tc>
        <w:tc>
          <w:tcPr>
            <w:tcW w:w="5130" w:type="dxa"/>
            <w:shd w:val="clear" w:color="auto" w:fill="BDD6EE"/>
            <w:noWrap/>
            <w:hideMark/>
          </w:tcPr>
          <w:p w:rsidRPr="00876800" w:rsidR="0014533A" w:rsidP="007A73BB" w:rsidRDefault="0014533A" w14:paraId="6F02DA94" w14:textId="77777777">
            <w:pPr>
              <w:pStyle w:val="PlainText"/>
              <w:rPr>
                <w:rFonts w:cs="Times New Roman" w:asciiTheme="minorHAnsi" w:hAnsiTheme="minorHAnsi"/>
                <w:b/>
                <w:bCs/>
                <w:sz w:val="24"/>
                <w:szCs w:val="24"/>
              </w:rPr>
            </w:pPr>
            <w:r w:rsidRPr="00876800">
              <w:rPr>
                <w:rFonts w:cs="Times New Roman" w:asciiTheme="minorHAnsi" w:hAnsiTheme="minorHAnsi"/>
                <w:b/>
                <w:bCs/>
                <w:sz w:val="24"/>
                <w:szCs w:val="24"/>
              </w:rPr>
              <w:t>Comments</w:t>
            </w:r>
          </w:p>
        </w:tc>
      </w:tr>
      <w:tr w:rsidRPr="00AC3F5E" w:rsidR="0014533A" w:rsidTr="009A07FF" w14:paraId="709036C9" w14:textId="77777777">
        <w:trPr>
          <w:trHeight w:val="288"/>
        </w:trPr>
        <w:tc>
          <w:tcPr>
            <w:tcW w:w="2515" w:type="dxa"/>
            <w:shd w:val="clear" w:color="auto" w:fill="auto"/>
            <w:hideMark/>
          </w:tcPr>
          <w:p w:rsidRPr="00AC3F5E" w:rsidR="0014533A" w:rsidP="007A73BB" w:rsidRDefault="0014533A" w14:paraId="18B42BFB" w14:textId="77777777">
            <w:pPr>
              <w:pStyle w:val="PlainText"/>
              <w:rPr>
                <w:rFonts w:asciiTheme="minorHAnsi" w:hAnsiTheme="minorHAnsi" w:cstheme="minorHAnsi"/>
              </w:rPr>
            </w:pPr>
            <w:r w:rsidRPr="00AC3F5E">
              <w:rPr>
                <w:rFonts w:asciiTheme="minorHAnsi" w:hAnsiTheme="minorHAnsi" w:cstheme="minorHAnsi"/>
              </w:rPr>
              <w:t>Reporting Carrier</w:t>
            </w:r>
          </w:p>
        </w:tc>
        <w:tc>
          <w:tcPr>
            <w:tcW w:w="1645" w:type="dxa"/>
            <w:shd w:val="clear" w:color="auto" w:fill="auto"/>
            <w:noWrap/>
            <w:hideMark/>
          </w:tcPr>
          <w:p w:rsidRPr="00AC3F5E" w:rsidR="0014533A" w:rsidP="007A73BB" w:rsidRDefault="00DC55BC" w14:paraId="5307F760" w14:textId="77777777">
            <w:pPr>
              <w:pStyle w:val="PlainText"/>
              <w:rPr>
                <w:rFonts w:asciiTheme="minorHAnsi" w:hAnsiTheme="minorHAnsi" w:cstheme="minorHAnsi"/>
              </w:rPr>
            </w:pPr>
            <w:r>
              <w:rPr>
                <w:rFonts w:asciiTheme="minorHAnsi" w:hAnsiTheme="minorHAnsi" w:cstheme="minorHAnsi"/>
              </w:rPr>
              <w:t>Varc</w:t>
            </w:r>
            <w:r w:rsidRPr="00AC3F5E" w:rsidR="0014533A">
              <w:rPr>
                <w:rFonts w:asciiTheme="minorHAnsi" w:hAnsiTheme="minorHAnsi" w:cstheme="minorHAnsi"/>
              </w:rPr>
              <w:t>har</w:t>
            </w:r>
          </w:p>
        </w:tc>
        <w:tc>
          <w:tcPr>
            <w:tcW w:w="965" w:type="dxa"/>
          </w:tcPr>
          <w:p w:rsidRPr="00AC3F5E" w:rsidR="0014533A" w:rsidP="009A07FF" w:rsidRDefault="00DC55BC" w14:paraId="73AA0ABE"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5D6B184D" w14:textId="77777777">
            <w:pPr>
              <w:pStyle w:val="PlainText"/>
              <w:rPr>
                <w:rFonts w:asciiTheme="minorHAnsi" w:hAnsiTheme="minorHAnsi" w:cstheme="minorHAnsi"/>
              </w:rPr>
            </w:pPr>
            <w:r w:rsidRPr="00AC3F5E">
              <w:rPr>
                <w:rFonts w:asciiTheme="minorHAnsi" w:hAnsiTheme="minorHAnsi" w:cstheme="minorHAnsi"/>
              </w:rPr>
              <w:t>Carrier that reports the data to DOT</w:t>
            </w:r>
          </w:p>
        </w:tc>
      </w:tr>
      <w:tr w:rsidRPr="00AC3F5E" w:rsidR="0014533A" w:rsidTr="009A07FF" w14:paraId="74FEEB1B" w14:textId="77777777">
        <w:trPr>
          <w:trHeight w:val="288"/>
        </w:trPr>
        <w:tc>
          <w:tcPr>
            <w:tcW w:w="2515" w:type="dxa"/>
            <w:shd w:val="clear" w:color="auto" w:fill="auto"/>
            <w:hideMark/>
          </w:tcPr>
          <w:p w:rsidRPr="00AC3F5E" w:rsidR="0014533A" w:rsidP="007A73BB" w:rsidRDefault="0014533A" w14:paraId="67929DAD" w14:textId="77777777">
            <w:pPr>
              <w:pStyle w:val="PlainText"/>
              <w:rPr>
                <w:rFonts w:asciiTheme="minorHAnsi" w:hAnsiTheme="minorHAnsi" w:cstheme="minorHAnsi"/>
              </w:rPr>
            </w:pPr>
            <w:r w:rsidRPr="00AC3F5E">
              <w:rPr>
                <w:rFonts w:asciiTheme="minorHAnsi" w:hAnsiTheme="minorHAnsi" w:cstheme="minorHAnsi"/>
              </w:rPr>
              <w:t>Reporting Year</w:t>
            </w:r>
          </w:p>
        </w:tc>
        <w:tc>
          <w:tcPr>
            <w:tcW w:w="1645" w:type="dxa"/>
            <w:shd w:val="clear" w:color="auto" w:fill="auto"/>
            <w:noWrap/>
            <w:hideMark/>
          </w:tcPr>
          <w:p w:rsidRPr="00AC3F5E" w:rsidR="0014533A" w:rsidP="007A73BB" w:rsidRDefault="0014533A" w14:paraId="7EB7DBF9"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14533A" w:rsidP="009A07FF" w:rsidRDefault="00DC55BC" w14:paraId="6E7ECF66" w14:textId="77777777">
            <w:pPr>
              <w:pStyle w:val="PlainText"/>
              <w:jc w:val="center"/>
              <w:rPr>
                <w:rFonts w:asciiTheme="minorHAnsi" w:hAnsiTheme="minorHAnsi" w:cstheme="minorHAnsi"/>
              </w:rPr>
            </w:pPr>
            <w:r>
              <w:rPr>
                <w:rFonts w:asciiTheme="minorHAnsi" w:hAnsiTheme="minorHAnsi" w:cstheme="minorHAnsi"/>
              </w:rPr>
              <w:t>4</w:t>
            </w:r>
          </w:p>
        </w:tc>
        <w:tc>
          <w:tcPr>
            <w:tcW w:w="5130" w:type="dxa"/>
            <w:shd w:val="clear" w:color="auto" w:fill="auto"/>
            <w:hideMark/>
          </w:tcPr>
          <w:p w:rsidRPr="00AC3F5E" w:rsidR="0014533A" w:rsidP="007A73BB" w:rsidRDefault="0014533A" w14:paraId="11E76448" w14:textId="77777777">
            <w:pPr>
              <w:pStyle w:val="PlainText"/>
              <w:rPr>
                <w:rFonts w:asciiTheme="minorHAnsi" w:hAnsiTheme="minorHAnsi" w:cstheme="minorHAnsi"/>
              </w:rPr>
            </w:pPr>
            <w:r w:rsidRPr="00AC3F5E">
              <w:rPr>
                <w:rFonts w:asciiTheme="minorHAnsi" w:hAnsiTheme="minorHAnsi" w:cstheme="minorHAnsi"/>
              </w:rPr>
              <w:t>Reporting year for the data</w:t>
            </w:r>
          </w:p>
        </w:tc>
      </w:tr>
      <w:tr w:rsidRPr="00AC3F5E" w:rsidR="0014533A" w:rsidTr="009A07FF" w14:paraId="0A02E69F" w14:textId="77777777">
        <w:trPr>
          <w:trHeight w:val="288"/>
        </w:trPr>
        <w:tc>
          <w:tcPr>
            <w:tcW w:w="2515" w:type="dxa"/>
            <w:shd w:val="clear" w:color="auto" w:fill="auto"/>
            <w:hideMark/>
          </w:tcPr>
          <w:p w:rsidRPr="00AC3F5E" w:rsidR="0014533A" w:rsidP="007A73BB" w:rsidRDefault="0014533A" w14:paraId="728E598D" w14:textId="77777777">
            <w:pPr>
              <w:pStyle w:val="PlainText"/>
              <w:rPr>
                <w:rFonts w:asciiTheme="minorHAnsi" w:hAnsiTheme="minorHAnsi" w:cstheme="minorHAnsi"/>
              </w:rPr>
            </w:pPr>
            <w:r w:rsidRPr="00AC3F5E">
              <w:rPr>
                <w:rFonts w:asciiTheme="minorHAnsi" w:hAnsiTheme="minorHAnsi" w:cstheme="minorHAnsi"/>
              </w:rPr>
              <w:t>Reporting Month</w:t>
            </w:r>
          </w:p>
        </w:tc>
        <w:tc>
          <w:tcPr>
            <w:tcW w:w="1645" w:type="dxa"/>
            <w:shd w:val="clear" w:color="auto" w:fill="auto"/>
            <w:noWrap/>
            <w:hideMark/>
          </w:tcPr>
          <w:p w:rsidRPr="00AC3F5E" w:rsidR="0014533A" w:rsidP="007A73BB" w:rsidRDefault="0014533A" w14:paraId="5A0E620B"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14533A" w:rsidP="009A07FF" w:rsidRDefault="00DC55BC" w14:paraId="74D42885"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14533A" w:rsidP="007A73BB" w:rsidRDefault="0014533A" w14:paraId="0A235F12" w14:textId="77777777">
            <w:pPr>
              <w:pStyle w:val="PlainText"/>
              <w:rPr>
                <w:rFonts w:asciiTheme="minorHAnsi" w:hAnsiTheme="minorHAnsi" w:cstheme="minorHAnsi"/>
              </w:rPr>
            </w:pPr>
            <w:r w:rsidRPr="00AC3F5E">
              <w:rPr>
                <w:rFonts w:asciiTheme="minorHAnsi" w:hAnsiTheme="minorHAnsi" w:cstheme="minorHAnsi"/>
              </w:rPr>
              <w:t>Reporting month for the data</w:t>
            </w:r>
          </w:p>
        </w:tc>
      </w:tr>
      <w:tr w:rsidRPr="00AC3F5E" w:rsidR="0014533A" w:rsidTr="009A07FF" w14:paraId="1D1C40B4" w14:textId="77777777">
        <w:trPr>
          <w:trHeight w:val="314"/>
        </w:trPr>
        <w:tc>
          <w:tcPr>
            <w:tcW w:w="2515" w:type="dxa"/>
            <w:shd w:val="clear" w:color="auto" w:fill="auto"/>
            <w:hideMark/>
          </w:tcPr>
          <w:p w:rsidRPr="00AC3F5E" w:rsidR="0014533A" w:rsidP="007A73BB" w:rsidRDefault="0014533A" w14:paraId="2C561444" w14:textId="77777777">
            <w:pPr>
              <w:pStyle w:val="PlainText"/>
              <w:rPr>
                <w:rFonts w:asciiTheme="minorHAnsi" w:hAnsiTheme="minorHAnsi" w:cstheme="minorHAnsi"/>
              </w:rPr>
            </w:pPr>
            <w:r w:rsidRPr="00AC3F5E">
              <w:rPr>
                <w:rFonts w:asciiTheme="minorHAnsi" w:hAnsiTheme="minorHAnsi" w:cstheme="minorHAnsi"/>
              </w:rPr>
              <w:t>Carrier Record Identifier</w:t>
            </w:r>
          </w:p>
        </w:tc>
        <w:tc>
          <w:tcPr>
            <w:tcW w:w="1645" w:type="dxa"/>
            <w:shd w:val="clear" w:color="auto" w:fill="auto"/>
            <w:noWrap/>
            <w:hideMark/>
          </w:tcPr>
          <w:p w:rsidRPr="00AC3F5E" w:rsidR="0014533A" w:rsidP="007A73BB" w:rsidRDefault="00DC55BC" w14:paraId="7D543883"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2308E231" w14:textId="77777777">
            <w:pPr>
              <w:pStyle w:val="PlainText"/>
              <w:jc w:val="center"/>
              <w:rPr>
                <w:rFonts w:asciiTheme="minorHAnsi" w:hAnsiTheme="minorHAnsi" w:cstheme="minorHAnsi"/>
              </w:rPr>
            </w:pPr>
            <w:r>
              <w:rPr>
                <w:rFonts w:asciiTheme="minorHAnsi" w:hAnsiTheme="minorHAnsi" w:cstheme="minorHAnsi"/>
              </w:rPr>
              <w:t>TBD</w:t>
            </w:r>
          </w:p>
        </w:tc>
        <w:tc>
          <w:tcPr>
            <w:tcW w:w="5130" w:type="dxa"/>
            <w:shd w:val="clear" w:color="auto" w:fill="auto"/>
            <w:hideMark/>
          </w:tcPr>
          <w:p w:rsidRPr="00AC3F5E" w:rsidR="0014533A" w:rsidP="007A73BB" w:rsidRDefault="0014533A" w14:paraId="26DA3B28" w14:textId="15DA3D18">
            <w:pPr>
              <w:pStyle w:val="PlainText"/>
              <w:rPr>
                <w:rFonts w:asciiTheme="minorHAnsi" w:hAnsiTheme="minorHAnsi" w:cstheme="minorHAnsi"/>
              </w:rPr>
            </w:pPr>
            <w:r w:rsidRPr="00AC3F5E">
              <w:rPr>
                <w:rFonts w:asciiTheme="minorHAnsi" w:hAnsiTheme="minorHAnsi" w:cstheme="minorHAnsi"/>
              </w:rPr>
              <w:t xml:space="preserve">Unique record identifier for the </w:t>
            </w:r>
            <w:r w:rsidR="00690D24">
              <w:rPr>
                <w:rFonts w:asciiTheme="minorHAnsi" w:hAnsiTheme="minorHAnsi" w:cstheme="minorHAnsi"/>
              </w:rPr>
              <w:t>R</w:t>
            </w:r>
            <w:r w:rsidR="004E400E">
              <w:rPr>
                <w:rFonts w:asciiTheme="minorHAnsi" w:hAnsiTheme="minorHAnsi" w:cstheme="minorHAnsi"/>
              </w:rPr>
              <w:t xml:space="preserve">eportable </w:t>
            </w:r>
            <w:r w:rsidR="00690D24">
              <w:rPr>
                <w:rFonts w:asciiTheme="minorHAnsi" w:hAnsiTheme="minorHAnsi" w:cstheme="minorHAnsi"/>
              </w:rPr>
              <w:t>T</w:t>
            </w:r>
            <w:r w:rsidR="004E400E">
              <w:rPr>
                <w:rFonts w:asciiTheme="minorHAnsi" w:hAnsiTheme="minorHAnsi" w:cstheme="minorHAnsi"/>
              </w:rPr>
              <w:t>icket</w:t>
            </w:r>
          </w:p>
        </w:tc>
      </w:tr>
      <w:tr w:rsidRPr="00AC3F5E" w:rsidR="0014533A" w:rsidTr="009A07FF" w14:paraId="0AF88949" w14:textId="77777777">
        <w:trPr>
          <w:trHeight w:val="288"/>
        </w:trPr>
        <w:tc>
          <w:tcPr>
            <w:tcW w:w="2515" w:type="dxa"/>
            <w:shd w:val="clear" w:color="auto" w:fill="auto"/>
            <w:hideMark/>
          </w:tcPr>
          <w:p w:rsidRPr="00AC3F5E" w:rsidR="0014533A" w:rsidP="007A73BB" w:rsidRDefault="0014533A" w14:paraId="5FEB04B1" w14:textId="77777777">
            <w:pPr>
              <w:pStyle w:val="PlainText"/>
              <w:rPr>
                <w:rFonts w:asciiTheme="minorHAnsi" w:hAnsiTheme="minorHAnsi" w:cstheme="minorHAnsi"/>
              </w:rPr>
            </w:pPr>
            <w:r w:rsidRPr="00AC3F5E">
              <w:rPr>
                <w:rFonts w:asciiTheme="minorHAnsi" w:hAnsiTheme="minorHAnsi" w:cstheme="minorHAnsi"/>
              </w:rPr>
              <w:t>Issuing Carrier Code</w:t>
            </w:r>
          </w:p>
        </w:tc>
        <w:tc>
          <w:tcPr>
            <w:tcW w:w="1645" w:type="dxa"/>
            <w:shd w:val="clear" w:color="auto" w:fill="auto"/>
            <w:noWrap/>
            <w:hideMark/>
          </w:tcPr>
          <w:p w:rsidRPr="00AC3F5E" w:rsidR="0014533A" w:rsidP="007A73BB" w:rsidRDefault="00DC55BC" w14:paraId="561FE932"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2141F669"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7A96EC6A" w14:textId="77777777">
            <w:pPr>
              <w:pStyle w:val="PlainText"/>
              <w:rPr>
                <w:rFonts w:asciiTheme="minorHAnsi" w:hAnsiTheme="minorHAnsi" w:cstheme="minorHAnsi"/>
              </w:rPr>
            </w:pPr>
            <w:r w:rsidRPr="00AC3F5E">
              <w:rPr>
                <w:rFonts w:asciiTheme="minorHAnsi" w:hAnsiTheme="minorHAnsi" w:cstheme="minorHAnsi"/>
              </w:rPr>
              <w:t>Carrier code for the carrier that issued the ticket</w:t>
            </w:r>
          </w:p>
        </w:tc>
      </w:tr>
      <w:tr w:rsidRPr="00AC3F5E" w:rsidR="0014533A" w:rsidTr="009A07FF" w14:paraId="542AA39F" w14:textId="77777777">
        <w:trPr>
          <w:trHeight w:val="288"/>
        </w:trPr>
        <w:tc>
          <w:tcPr>
            <w:tcW w:w="2515" w:type="dxa"/>
            <w:shd w:val="clear" w:color="auto" w:fill="auto"/>
            <w:hideMark/>
          </w:tcPr>
          <w:p w:rsidRPr="00AC3F5E" w:rsidR="0014533A" w:rsidP="007A73BB" w:rsidRDefault="0014533A" w14:paraId="7BB762D9" w14:textId="77777777">
            <w:pPr>
              <w:pStyle w:val="PlainText"/>
              <w:rPr>
                <w:rFonts w:asciiTheme="minorHAnsi" w:hAnsiTheme="minorHAnsi" w:cstheme="minorHAnsi"/>
              </w:rPr>
            </w:pPr>
            <w:r w:rsidRPr="00AC3F5E">
              <w:rPr>
                <w:rFonts w:asciiTheme="minorHAnsi" w:hAnsiTheme="minorHAnsi" w:cstheme="minorHAnsi"/>
              </w:rPr>
              <w:t>Total Amount</w:t>
            </w:r>
          </w:p>
        </w:tc>
        <w:tc>
          <w:tcPr>
            <w:tcW w:w="1645" w:type="dxa"/>
            <w:shd w:val="clear" w:color="auto" w:fill="auto"/>
            <w:noWrap/>
            <w:hideMark/>
          </w:tcPr>
          <w:p w:rsidRPr="00AC3F5E" w:rsidR="0014533A" w:rsidP="007A73BB" w:rsidRDefault="0014533A" w14:paraId="45581AEA" w14:textId="77777777">
            <w:pPr>
              <w:pStyle w:val="PlainText"/>
              <w:rPr>
                <w:rFonts w:asciiTheme="minorHAnsi" w:hAnsiTheme="minorHAnsi" w:cstheme="minorHAnsi"/>
              </w:rPr>
            </w:pPr>
            <w:r w:rsidRPr="00AC3F5E">
              <w:rPr>
                <w:rFonts w:asciiTheme="minorHAnsi" w:hAnsiTheme="minorHAnsi" w:cstheme="minorHAnsi"/>
              </w:rPr>
              <w:t>Numeric</w:t>
            </w:r>
          </w:p>
        </w:tc>
        <w:tc>
          <w:tcPr>
            <w:tcW w:w="965" w:type="dxa"/>
          </w:tcPr>
          <w:p w:rsidRPr="00AC3F5E" w:rsidR="0014533A" w:rsidP="009A07FF" w:rsidRDefault="00224778" w14:paraId="600D550D" w14:textId="77777777">
            <w:pPr>
              <w:pStyle w:val="PlainText"/>
              <w:jc w:val="center"/>
              <w:rPr>
                <w:rFonts w:asciiTheme="minorHAnsi" w:hAnsiTheme="minorHAnsi" w:cstheme="minorHAnsi"/>
              </w:rPr>
            </w:pPr>
            <w:r>
              <w:rPr>
                <w:rFonts w:asciiTheme="minorHAnsi" w:hAnsiTheme="minorHAnsi" w:cstheme="minorHAnsi"/>
              </w:rPr>
              <w:t>8</w:t>
            </w:r>
            <w:r w:rsidR="00DC55BC">
              <w:rPr>
                <w:rFonts w:asciiTheme="minorHAnsi" w:hAnsiTheme="minorHAnsi" w:cstheme="minorHAnsi"/>
              </w:rPr>
              <w:t>.2</w:t>
            </w:r>
          </w:p>
        </w:tc>
        <w:tc>
          <w:tcPr>
            <w:tcW w:w="5130" w:type="dxa"/>
            <w:shd w:val="clear" w:color="auto" w:fill="auto"/>
            <w:hideMark/>
          </w:tcPr>
          <w:p w:rsidRPr="00AC3F5E" w:rsidR="0014533A" w:rsidP="007A73BB" w:rsidRDefault="0014533A" w14:paraId="7A84CFF3" w14:textId="77777777">
            <w:pPr>
              <w:pStyle w:val="PlainText"/>
              <w:rPr>
                <w:rFonts w:asciiTheme="minorHAnsi" w:hAnsiTheme="minorHAnsi" w:cstheme="minorHAnsi"/>
              </w:rPr>
            </w:pPr>
            <w:r w:rsidRPr="00AC3F5E">
              <w:rPr>
                <w:rFonts w:asciiTheme="minorHAnsi" w:hAnsiTheme="minorHAnsi" w:cstheme="minorHAnsi"/>
              </w:rPr>
              <w:t>Value of the ticket in whole USD</w:t>
            </w:r>
          </w:p>
        </w:tc>
      </w:tr>
      <w:tr w:rsidRPr="00AC3F5E" w:rsidR="0014533A" w:rsidTr="009A07FF" w14:paraId="13E4D1DF" w14:textId="77777777">
        <w:trPr>
          <w:trHeight w:val="296"/>
        </w:trPr>
        <w:tc>
          <w:tcPr>
            <w:tcW w:w="2515" w:type="dxa"/>
            <w:shd w:val="clear" w:color="auto" w:fill="auto"/>
            <w:hideMark/>
          </w:tcPr>
          <w:p w:rsidRPr="00AC3F5E" w:rsidR="0014533A" w:rsidP="007A73BB" w:rsidRDefault="0014533A" w14:paraId="02D3FED4" w14:textId="77777777">
            <w:pPr>
              <w:pStyle w:val="PlainText"/>
              <w:rPr>
                <w:rFonts w:asciiTheme="minorHAnsi" w:hAnsiTheme="minorHAnsi" w:cstheme="minorHAnsi"/>
              </w:rPr>
            </w:pPr>
            <w:r w:rsidRPr="00AC3F5E">
              <w:rPr>
                <w:rFonts w:asciiTheme="minorHAnsi" w:hAnsiTheme="minorHAnsi" w:cstheme="minorHAnsi"/>
              </w:rPr>
              <w:t>Tax Amount</w:t>
            </w:r>
          </w:p>
        </w:tc>
        <w:tc>
          <w:tcPr>
            <w:tcW w:w="1645" w:type="dxa"/>
            <w:shd w:val="clear" w:color="auto" w:fill="auto"/>
            <w:noWrap/>
            <w:hideMark/>
          </w:tcPr>
          <w:p w:rsidRPr="00AC3F5E" w:rsidR="0014533A" w:rsidP="007A73BB" w:rsidRDefault="0014533A" w14:paraId="19E3CC5B" w14:textId="77777777">
            <w:pPr>
              <w:pStyle w:val="PlainText"/>
              <w:rPr>
                <w:rFonts w:asciiTheme="minorHAnsi" w:hAnsiTheme="minorHAnsi" w:cstheme="minorHAnsi"/>
              </w:rPr>
            </w:pPr>
            <w:r w:rsidRPr="00AC3F5E">
              <w:rPr>
                <w:rFonts w:asciiTheme="minorHAnsi" w:hAnsiTheme="minorHAnsi" w:cstheme="minorHAnsi"/>
              </w:rPr>
              <w:t>Numeric</w:t>
            </w:r>
          </w:p>
        </w:tc>
        <w:tc>
          <w:tcPr>
            <w:tcW w:w="965" w:type="dxa"/>
          </w:tcPr>
          <w:p w:rsidRPr="00AC3F5E" w:rsidR="0014533A" w:rsidP="009A07FF" w:rsidRDefault="00224778" w14:paraId="53238186" w14:textId="77777777">
            <w:pPr>
              <w:pStyle w:val="PlainText"/>
              <w:jc w:val="center"/>
              <w:rPr>
                <w:rFonts w:asciiTheme="minorHAnsi" w:hAnsiTheme="minorHAnsi" w:cstheme="minorHAnsi"/>
              </w:rPr>
            </w:pPr>
            <w:r>
              <w:rPr>
                <w:rFonts w:asciiTheme="minorHAnsi" w:hAnsiTheme="minorHAnsi" w:cstheme="minorHAnsi"/>
              </w:rPr>
              <w:t>8</w:t>
            </w:r>
            <w:r w:rsidR="00DC55BC">
              <w:rPr>
                <w:rFonts w:asciiTheme="minorHAnsi" w:hAnsiTheme="minorHAnsi" w:cstheme="minorHAnsi"/>
              </w:rPr>
              <w:t>.2</w:t>
            </w:r>
          </w:p>
        </w:tc>
        <w:tc>
          <w:tcPr>
            <w:tcW w:w="5130" w:type="dxa"/>
            <w:shd w:val="clear" w:color="auto" w:fill="auto"/>
            <w:hideMark/>
          </w:tcPr>
          <w:p w:rsidRPr="00AC3F5E" w:rsidR="0014533A" w:rsidP="007A73BB" w:rsidRDefault="0014533A" w14:paraId="142CC095" w14:textId="77777777">
            <w:pPr>
              <w:pStyle w:val="PlainText"/>
              <w:rPr>
                <w:rFonts w:asciiTheme="minorHAnsi" w:hAnsiTheme="minorHAnsi" w:cstheme="minorHAnsi"/>
              </w:rPr>
            </w:pPr>
            <w:r w:rsidRPr="00AC3F5E">
              <w:rPr>
                <w:rFonts w:asciiTheme="minorHAnsi" w:hAnsiTheme="minorHAnsi" w:cstheme="minorHAnsi"/>
              </w:rPr>
              <w:t>Taxes and non-carrier fees from ticket in whole USD</w:t>
            </w:r>
          </w:p>
        </w:tc>
      </w:tr>
      <w:tr w:rsidRPr="00AC3F5E" w:rsidR="0014533A" w:rsidTr="009A07FF" w14:paraId="0FD261B0" w14:textId="77777777">
        <w:trPr>
          <w:trHeight w:val="341"/>
        </w:trPr>
        <w:tc>
          <w:tcPr>
            <w:tcW w:w="2515" w:type="dxa"/>
            <w:shd w:val="clear" w:color="auto" w:fill="auto"/>
            <w:hideMark/>
          </w:tcPr>
          <w:p w:rsidRPr="00AC3F5E" w:rsidR="0014533A" w:rsidP="007A73BB" w:rsidRDefault="0014533A" w14:paraId="4C542543" w14:textId="77777777">
            <w:pPr>
              <w:pStyle w:val="PlainText"/>
              <w:rPr>
                <w:rFonts w:asciiTheme="minorHAnsi" w:hAnsiTheme="minorHAnsi" w:cstheme="minorHAnsi"/>
              </w:rPr>
            </w:pPr>
            <w:r w:rsidRPr="00AC3F5E">
              <w:rPr>
                <w:rFonts w:asciiTheme="minorHAnsi" w:hAnsiTheme="minorHAnsi" w:cstheme="minorHAnsi"/>
              </w:rPr>
              <w:t>Exchanged Ticket Indicator</w:t>
            </w:r>
          </w:p>
        </w:tc>
        <w:tc>
          <w:tcPr>
            <w:tcW w:w="1645" w:type="dxa"/>
            <w:shd w:val="clear" w:color="auto" w:fill="auto"/>
            <w:noWrap/>
            <w:hideMark/>
          </w:tcPr>
          <w:p w:rsidRPr="00AC3F5E" w:rsidR="0014533A" w:rsidP="007A73BB" w:rsidRDefault="0014533A" w14:paraId="53265F98"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14533A" w:rsidP="009A07FF" w:rsidRDefault="00DC55BC" w14:paraId="022E2569" w14:textId="77777777">
            <w:pPr>
              <w:pStyle w:val="PlainText"/>
              <w:jc w:val="center"/>
              <w:rPr>
                <w:rFonts w:asciiTheme="minorHAnsi" w:hAnsiTheme="minorHAnsi" w:cstheme="minorHAnsi"/>
              </w:rPr>
            </w:pPr>
            <w:r>
              <w:rPr>
                <w:rFonts w:asciiTheme="minorHAnsi" w:hAnsiTheme="minorHAnsi" w:cstheme="minorHAnsi"/>
              </w:rPr>
              <w:t>1</w:t>
            </w:r>
          </w:p>
        </w:tc>
        <w:tc>
          <w:tcPr>
            <w:tcW w:w="5130" w:type="dxa"/>
            <w:shd w:val="clear" w:color="auto" w:fill="auto"/>
            <w:hideMark/>
          </w:tcPr>
          <w:p w:rsidRPr="00AC3F5E" w:rsidR="0014533A" w:rsidP="007A73BB" w:rsidRDefault="0014533A" w14:paraId="3F5DE2CB" w14:textId="77777777">
            <w:pPr>
              <w:pStyle w:val="PlainText"/>
              <w:rPr>
                <w:rFonts w:asciiTheme="minorHAnsi" w:hAnsiTheme="minorHAnsi" w:cstheme="minorHAnsi"/>
              </w:rPr>
            </w:pPr>
            <w:r w:rsidRPr="00AC3F5E">
              <w:rPr>
                <w:rFonts w:asciiTheme="minorHAnsi" w:hAnsiTheme="minorHAnsi" w:cstheme="minorHAnsi"/>
              </w:rPr>
              <w:t>If exchange of ticket occurred, report value of “1”, else “0”</w:t>
            </w:r>
          </w:p>
        </w:tc>
      </w:tr>
      <w:tr w:rsidRPr="00AC3F5E" w:rsidR="0014533A" w:rsidTr="009A07FF" w14:paraId="6D5632AE" w14:textId="77777777">
        <w:trPr>
          <w:trHeight w:val="288"/>
        </w:trPr>
        <w:tc>
          <w:tcPr>
            <w:tcW w:w="2515" w:type="dxa"/>
            <w:shd w:val="clear" w:color="auto" w:fill="auto"/>
            <w:hideMark/>
          </w:tcPr>
          <w:p w:rsidRPr="00AC3F5E" w:rsidR="0014533A" w:rsidP="007A73BB" w:rsidRDefault="0014533A" w14:paraId="14FA628D" w14:textId="77777777">
            <w:pPr>
              <w:pStyle w:val="PlainText"/>
              <w:rPr>
                <w:rFonts w:asciiTheme="minorHAnsi" w:hAnsiTheme="minorHAnsi" w:cstheme="minorHAnsi"/>
              </w:rPr>
            </w:pPr>
            <w:r w:rsidRPr="00AC3F5E">
              <w:rPr>
                <w:rFonts w:asciiTheme="minorHAnsi" w:hAnsiTheme="minorHAnsi" w:cstheme="minorHAnsi"/>
              </w:rPr>
              <w:t>1st Year</w:t>
            </w:r>
          </w:p>
        </w:tc>
        <w:tc>
          <w:tcPr>
            <w:tcW w:w="1645" w:type="dxa"/>
            <w:shd w:val="clear" w:color="auto" w:fill="auto"/>
            <w:noWrap/>
            <w:hideMark/>
          </w:tcPr>
          <w:p w:rsidRPr="00AC3F5E" w:rsidR="0014533A" w:rsidP="007A73BB" w:rsidRDefault="0014533A" w14:paraId="64A364E2"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14533A" w:rsidP="009A07FF" w:rsidRDefault="00DC55BC" w14:paraId="6B620BA3" w14:textId="77777777">
            <w:pPr>
              <w:pStyle w:val="PlainText"/>
              <w:jc w:val="center"/>
              <w:rPr>
                <w:rFonts w:asciiTheme="minorHAnsi" w:hAnsiTheme="minorHAnsi" w:cstheme="minorHAnsi"/>
              </w:rPr>
            </w:pPr>
            <w:r>
              <w:rPr>
                <w:rFonts w:asciiTheme="minorHAnsi" w:hAnsiTheme="minorHAnsi" w:cstheme="minorHAnsi"/>
              </w:rPr>
              <w:t>4</w:t>
            </w:r>
          </w:p>
        </w:tc>
        <w:tc>
          <w:tcPr>
            <w:tcW w:w="5130" w:type="dxa"/>
            <w:shd w:val="clear" w:color="auto" w:fill="auto"/>
            <w:hideMark/>
          </w:tcPr>
          <w:p w:rsidRPr="00AC3F5E" w:rsidR="0014533A" w:rsidP="007A73BB" w:rsidRDefault="0014533A" w14:paraId="2B656EBE" w14:textId="352D38F0">
            <w:pPr>
              <w:pStyle w:val="PlainText"/>
              <w:rPr>
                <w:rFonts w:asciiTheme="minorHAnsi" w:hAnsiTheme="minorHAnsi" w:cstheme="minorHAnsi"/>
              </w:rPr>
            </w:pPr>
            <w:r w:rsidRPr="00AC3F5E">
              <w:rPr>
                <w:rFonts w:asciiTheme="minorHAnsi" w:hAnsiTheme="minorHAnsi" w:cstheme="minorHAnsi"/>
              </w:rPr>
              <w:t>Year of departure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one in the sequence</w:t>
            </w:r>
          </w:p>
        </w:tc>
      </w:tr>
      <w:tr w:rsidRPr="00AC3F5E" w:rsidR="0014533A" w:rsidTr="009A07FF" w14:paraId="6750F9C6" w14:textId="77777777">
        <w:trPr>
          <w:trHeight w:val="288"/>
        </w:trPr>
        <w:tc>
          <w:tcPr>
            <w:tcW w:w="2515" w:type="dxa"/>
            <w:shd w:val="clear" w:color="auto" w:fill="auto"/>
            <w:hideMark/>
          </w:tcPr>
          <w:p w:rsidRPr="00AC3F5E" w:rsidR="0014533A" w:rsidP="007A73BB" w:rsidRDefault="0014533A" w14:paraId="1EE33E3D" w14:textId="77777777">
            <w:pPr>
              <w:pStyle w:val="PlainText"/>
              <w:rPr>
                <w:rFonts w:asciiTheme="minorHAnsi" w:hAnsiTheme="minorHAnsi" w:cstheme="minorHAnsi"/>
              </w:rPr>
            </w:pPr>
            <w:r w:rsidRPr="00AC3F5E">
              <w:rPr>
                <w:rFonts w:asciiTheme="minorHAnsi" w:hAnsiTheme="minorHAnsi" w:cstheme="minorHAnsi"/>
              </w:rPr>
              <w:t>1st Month</w:t>
            </w:r>
          </w:p>
        </w:tc>
        <w:tc>
          <w:tcPr>
            <w:tcW w:w="1645" w:type="dxa"/>
            <w:shd w:val="clear" w:color="auto" w:fill="auto"/>
            <w:noWrap/>
            <w:hideMark/>
          </w:tcPr>
          <w:p w:rsidRPr="00AC3F5E" w:rsidR="0014533A" w:rsidP="007A73BB" w:rsidRDefault="0014533A" w14:paraId="0ED77BE9"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14533A" w:rsidP="009A07FF" w:rsidRDefault="00DC55BC" w14:paraId="7BB953A3"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14533A" w:rsidP="007A73BB" w:rsidRDefault="0014533A" w14:paraId="0FCA84AF" w14:textId="22EE0E6E">
            <w:pPr>
              <w:pStyle w:val="PlainText"/>
              <w:rPr>
                <w:rFonts w:asciiTheme="minorHAnsi" w:hAnsiTheme="minorHAnsi" w:cstheme="minorHAnsi"/>
              </w:rPr>
            </w:pPr>
            <w:r w:rsidRPr="00AC3F5E">
              <w:rPr>
                <w:rFonts w:asciiTheme="minorHAnsi" w:hAnsiTheme="minorHAnsi" w:cstheme="minorHAnsi"/>
              </w:rPr>
              <w:t>Month of departure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one in the sequence</w:t>
            </w:r>
          </w:p>
        </w:tc>
      </w:tr>
      <w:tr w:rsidRPr="00AC3F5E" w:rsidR="0014533A" w:rsidTr="009A07FF" w14:paraId="002FD8E9" w14:textId="77777777">
        <w:trPr>
          <w:trHeight w:val="288"/>
        </w:trPr>
        <w:tc>
          <w:tcPr>
            <w:tcW w:w="2515" w:type="dxa"/>
            <w:shd w:val="clear" w:color="auto" w:fill="auto"/>
            <w:hideMark/>
          </w:tcPr>
          <w:p w:rsidRPr="00AC3F5E" w:rsidR="0014533A" w:rsidP="007A73BB" w:rsidRDefault="0014533A" w14:paraId="288B16B8" w14:textId="77777777">
            <w:pPr>
              <w:pStyle w:val="PlainText"/>
              <w:rPr>
                <w:rFonts w:asciiTheme="minorHAnsi" w:hAnsiTheme="minorHAnsi" w:cstheme="minorHAnsi"/>
              </w:rPr>
            </w:pPr>
            <w:r w:rsidRPr="00AC3F5E">
              <w:rPr>
                <w:rFonts w:asciiTheme="minorHAnsi" w:hAnsiTheme="minorHAnsi" w:cstheme="minorHAnsi"/>
              </w:rPr>
              <w:t>1st Airport Code</w:t>
            </w:r>
          </w:p>
        </w:tc>
        <w:tc>
          <w:tcPr>
            <w:tcW w:w="1645" w:type="dxa"/>
            <w:shd w:val="clear" w:color="auto" w:fill="auto"/>
            <w:noWrap/>
            <w:hideMark/>
          </w:tcPr>
          <w:p w:rsidRPr="00AC3F5E" w:rsidR="0014533A" w:rsidP="007A73BB" w:rsidRDefault="00DC55BC" w14:paraId="7AF358FF"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64AA2BC4"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6F5DE53A" w14:textId="6AB1172F">
            <w:pPr>
              <w:pStyle w:val="PlainText"/>
              <w:rPr>
                <w:rFonts w:asciiTheme="minorHAnsi" w:hAnsiTheme="minorHAnsi" w:cstheme="minorHAnsi"/>
              </w:rPr>
            </w:pPr>
            <w:r w:rsidRPr="00AC3F5E">
              <w:rPr>
                <w:rFonts w:asciiTheme="minorHAnsi" w:hAnsiTheme="minorHAnsi" w:cstheme="minorHAnsi"/>
              </w:rPr>
              <w:t>Airport Code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one in the sequence</w:t>
            </w:r>
          </w:p>
        </w:tc>
      </w:tr>
      <w:tr w:rsidRPr="00AC3F5E" w:rsidR="0014533A" w:rsidTr="009A07FF" w14:paraId="2D924640" w14:textId="77777777">
        <w:trPr>
          <w:trHeight w:val="368"/>
        </w:trPr>
        <w:tc>
          <w:tcPr>
            <w:tcW w:w="2515" w:type="dxa"/>
            <w:shd w:val="clear" w:color="auto" w:fill="auto"/>
            <w:hideMark/>
          </w:tcPr>
          <w:p w:rsidRPr="00AC3F5E" w:rsidR="0014533A" w:rsidP="007A73BB" w:rsidRDefault="0014533A" w14:paraId="46A1196B" w14:textId="77777777">
            <w:pPr>
              <w:pStyle w:val="PlainText"/>
              <w:rPr>
                <w:rFonts w:asciiTheme="minorHAnsi" w:hAnsiTheme="minorHAnsi" w:cstheme="minorHAnsi"/>
              </w:rPr>
            </w:pPr>
            <w:r w:rsidRPr="00AC3F5E">
              <w:rPr>
                <w:rFonts w:asciiTheme="minorHAnsi" w:hAnsiTheme="minorHAnsi" w:cstheme="minorHAnsi"/>
              </w:rPr>
              <w:t>1st Operating Carrier Code</w:t>
            </w:r>
          </w:p>
        </w:tc>
        <w:tc>
          <w:tcPr>
            <w:tcW w:w="1645" w:type="dxa"/>
            <w:shd w:val="clear" w:color="auto" w:fill="auto"/>
            <w:noWrap/>
            <w:hideMark/>
          </w:tcPr>
          <w:p w:rsidRPr="00AC3F5E" w:rsidR="0014533A" w:rsidP="007A73BB" w:rsidRDefault="00DC55BC" w14:paraId="2D58EF3F"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47DF0FCA"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536D924C" w14:textId="129AF66C">
            <w:pPr>
              <w:pStyle w:val="PlainText"/>
              <w:rPr>
                <w:rFonts w:asciiTheme="minorHAnsi" w:hAnsiTheme="minorHAnsi" w:cstheme="minorHAnsi"/>
              </w:rPr>
            </w:pPr>
            <w:r w:rsidRPr="00AC3F5E">
              <w:rPr>
                <w:rFonts w:asciiTheme="minorHAnsi" w:hAnsiTheme="minorHAnsi" w:cstheme="minorHAnsi"/>
              </w:rPr>
              <w:t>Operating Carrier Code</w:t>
            </w:r>
            <w:r w:rsidR="00EB7F5F">
              <w:rPr>
                <w:rFonts w:asciiTheme="minorHAnsi" w:hAnsiTheme="minorHAnsi" w:cstheme="minorHAnsi"/>
              </w:rPr>
              <w:t xml:space="preserve"> </w:t>
            </w:r>
            <w:r w:rsidRPr="00AC3F5E">
              <w:rPr>
                <w:rFonts w:asciiTheme="minorHAnsi" w:hAnsiTheme="minorHAnsi" w:cstheme="minorHAnsi"/>
              </w:rPr>
              <w:t>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one in the sequence</w:t>
            </w:r>
          </w:p>
        </w:tc>
      </w:tr>
      <w:tr w:rsidRPr="00AC3F5E" w:rsidR="0014533A" w:rsidTr="009A07FF" w14:paraId="37065FF8" w14:textId="77777777">
        <w:trPr>
          <w:trHeight w:val="350"/>
        </w:trPr>
        <w:tc>
          <w:tcPr>
            <w:tcW w:w="2515" w:type="dxa"/>
            <w:shd w:val="clear" w:color="auto" w:fill="auto"/>
            <w:hideMark/>
          </w:tcPr>
          <w:p w:rsidRPr="00AC3F5E" w:rsidR="0014533A" w:rsidP="007A73BB" w:rsidRDefault="0014533A" w14:paraId="5F9DDA84" w14:textId="77777777">
            <w:pPr>
              <w:pStyle w:val="PlainText"/>
              <w:rPr>
                <w:rFonts w:asciiTheme="minorHAnsi" w:hAnsiTheme="minorHAnsi" w:cstheme="minorHAnsi"/>
              </w:rPr>
            </w:pPr>
            <w:r w:rsidRPr="00AC3F5E">
              <w:rPr>
                <w:rFonts w:asciiTheme="minorHAnsi" w:hAnsiTheme="minorHAnsi" w:cstheme="minorHAnsi"/>
              </w:rPr>
              <w:t>1st Marketing Carrier Code</w:t>
            </w:r>
          </w:p>
        </w:tc>
        <w:tc>
          <w:tcPr>
            <w:tcW w:w="1645" w:type="dxa"/>
            <w:shd w:val="clear" w:color="auto" w:fill="auto"/>
            <w:noWrap/>
            <w:hideMark/>
          </w:tcPr>
          <w:p w:rsidRPr="00AC3F5E" w:rsidR="0014533A" w:rsidP="007A73BB" w:rsidRDefault="00DC55BC" w14:paraId="45D4EEEB"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14DE759B"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355272AE" w14:textId="41E5E847">
            <w:pPr>
              <w:pStyle w:val="PlainText"/>
              <w:rPr>
                <w:rFonts w:asciiTheme="minorHAnsi" w:hAnsiTheme="minorHAnsi" w:cstheme="minorHAnsi"/>
              </w:rPr>
            </w:pPr>
            <w:r w:rsidRPr="00AC3F5E">
              <w:rPr>
                <w:rFonts w:asciiTheme="minorHAnsi" w:hAnsiTheme="minorHAnsi" w:cstheme="minorHAnsi"/>
              </w:rPr>
              <w:t>Marketing Carrier Code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one in the sequence</w:t>
            </w:r>
          </w:p>
        </w:tc>
      </w:tr>
      <w:tr w:rsidRPr="00AC3F5E" w:rsidR="0014533A" w:rsidTr="009A07FF" w14:paraId="158731E9" w14:textId="77777777">
        <w:trPr>
          <w:trHeight w:val="341"/>
        </w:trPr>
        <w:tc>
          <w:tcPr>
            <w:tcW w:w="2515" w:type="dxa"/>
            <w:shd w:val="clear" w:color="auto" w:fill="auto"/>
            <w:hideMark/>
          </w:tcPr>
          <w:p w:rsidRPr="00AC3F5E" w:rsidR="0014533A" w:rsidP="007A73BB" w:rsidRDefault="0014533A" w14:paraId="0A9C7002" w14:textId="77777777">
            <w:pPr>
              <w:pStyle w:val="PlainText"/>
              <w:rPr>
                <w:rFonts w:asciiTheme="minorHAnsi" w:hAnsiTheme="minorHAnsi" w:cstheme="minorHAnsi"/>
              </w:rPr>
            </w:pPr>
            <w:r w:rsidRPr="00AC3F5E">
              <w:rPr>
                <w:rFonts w:asciiTheme="minorHAnsi" w:hAnsiTheme="minorHAnsi" w:cstheme="minorHAnsi"/>
              </w:rPr>
              <w:t>1st Via Point</w:t>
            </w:r>
          </w:p>
        </w:tc>
        <w:tc>
          <w:tcPr>
            <w:tcW w:w="1645" w:type="dxa"/>
            <w:shd w:val="clear" w:color="auto" w:fill="auto"/>
            <w:noWrap/>
            <w:hideMark/>
          </w:tcPr>
          <w:p w:rsidRPr="00AC3F5E" w:rsidR="0014533A" w:rsidP="007A73BB" w:rsidRDefault="00DC55BC" w14:paraId="2E81B812"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417F5EFC" w14:textId="77777777">
            <w:pPr>
              <w:pStyle w:val="PlainText"/>
              <w:jc w:val="center"/>
              <w:rPr>
                <w:rFonts w:asciiTheme="minorHAnsi" w:hAnsiTheme="minorHAnsi" w:cstheme="minorHAnsi"/>
              </w:rPr>
            </w:pPr>
            <w:r>
              <w:rPr>
                <w:rFonts w:asciiTheme="minorHAnsi" w:hAnsiTheme="minorHAnsi" w:cstheme="minorHAnsi"/>
              </w:rPr>
              <w:t>31</w:t>
            </w:r>
          </w:p>
        </w:tc>
        <w:tc>
          <w:tcPr>
            <w:tcW w:w="5130" w:type="dxa"/>
            <w:shd w:val="clear" w:color="auto" w:fill="auto"/>
            <w:hideMark/>
          </w:tcPr>
          <w:p w:rsidRPr="00AC3F5E" w:rsidR="0014533A" w:rsidP="007A73BB" w:rsidRDefault="0014533A" w14:paraId="4E6BB839" w14:textId="0284F854">
            <w:pPr>
              <w:pStyle w:val="PlainText"/>
              <w:rPr>
                <w:rFonts w:asciiTheme="minorHAnsi" w:hAnsiTheme="minorHAnsi" w:cstheme="minorHAnsi"/>
              </w:rPr>
            </w:pPr>
            <w:r w:rsidRPr="00AC3F5E">
              <w:rPr>
                <w:rFonts w:asciiTheme="minorHAnsi" w:hAnsiTheme="minorHAnsi" w:cstheme="minorHAnsi"/>
              </w:rPr>
              <w:t>Via Point(s)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one in the sequence</w:t>
            </w:r>
          </w:p>
        </w:tc>
      </w:tr>
      <w:tr w:rsidRPr="00AC3F5E" w:rsidR="0014533A" w:rsidTr="009A07FF" w14:paraId="14BB1FCB" w14:textId="77777777">
        <w:trPr>
          <w:trHeight w:val="288"/>
        </w:trPr>
        <w:tc>
          <w:tcPr>
            <w:tcW w:w="2515" w:type="dxa"/>
            <w:shd w:val="clear" w:color="auto" w:fill="BDD6EE"/>
          </w:tcPr>
          <w:p w:rsidRPr="00AC3F5E" w:rsidR="0014533A" w:rsidP="007A73BB" w:rsidRDefault="004E400E" w14:paraId="7E926AE4" w14:textId="42375687">
            <w:pPr>
              <w:pStyle w:val="PlainText"/>
              <w:rPr>
                <w:rFonts w:asciiTheme="minorHAnsi" w:hAnsiTheme="minorHAnsi" w:cstheme="minorHAnsi"/>
                <w:b/>
                <w:bCs/>
              </w:rPr>
            </w:pPr>
            <w:r>
              <w:rPr>
                <w:rFonts w:asciiTheme="minorHAnsi" w:hAnsiTheme="minorHAnsi" w:cstheme="minorHAnsi"/>
                <w:b/>
                <w:bCs/>
              </w:rPr>
              <w:t>Data Element</w:t>
            </w:r>
          </w:p>
        </w:tc>
        <w:tc>
          <w:tcPr>
            <w:tcW w:w="1645" w:type="dxa"/>
            <w:shd w:val="clear" w:color="auto" w:fill="BDD6EE"/>
            <w:noWrap/>
          </w:tcPr>
          <w:p w:rsidRPr="00AC3F5E" w:rsidR="0014533A" w:rsidP="007A73BB" w:rsidRDefault="0014533A" w14:paraId="521BB652" w14:textId="77777777">
            <w:pPr>
              <w:pStyle w:val="PlainText"/>
              <w:rPr>
                <w:rFonts w:asciiTheme="minorHAnsi" w:hAnsiTheme="minorHAnsi" w:cstheme="minorHAnsi"/>
                <w:b/>
                <w:bCs/>
              </w:rPr>
            </w:pPr>
            <w:r w:rsidRPr="00AC3F5E">
              <w:rPr>
                <w:rFonts w:asciiTheme="minorHAnsi" w:hAnsiTheme="minorHAnsi" w:cstheme="minorHAnsi"/>
                <w:b/>
                <w:bCs/>
              </w:rPr>
              <w:t>Data Type</w:t>
            </w:r>
          </w:p>
        </w:tc>
        <w:tc>
          <w:tcPr>
            <w:tcW w:w="965" w:type="dxa"/>
            <w:shd w:val="clear" w:color="auto" w:fill="BDD6EE"/>
          </w:tcPr>
          <w:p w:rsidRPr="00AC3F5E" w:rsidR="0014533A" w:rsidP="009A07FF" w:rsidRDefault="0014533A" w14:paraId="0C2E4D9F" w14:textId="77777777">
            <w:pPr>
              <w:pStyle w:val="PlainText"/>
              <w:jc w:val="center"/>
              <w:rPr>
                <w:rFonts w:asciiTheme="minorHAnsi" w:hAnsiTheme="minorHAnsi" w:cstheme="minorHAnsi"/>
                <w:b/>
                <w:bCs/>
              </w:rPr>
            </w:pPr>
          </w:p>
        </w:tc>
        <w:tc>
          <w:tcPr>
            <w:tcW w:w="5130" w:type="dxa"/>
            <w:shd w:val="clear" w:color="auto" w:fill="BDD6EE"/>
          </w:tcPr>
          <w:p w:rsidRPr="00AC3F5E" w:rsidR="0014533A" w:rsidP="007A73BB" w:rsidRDefault="0014533A" w14:paraId="67647A77" w14:textId="77777777">
            <w:pPr>
              <w:pStyle w:val="PlainText"/>
              <w:rPr>
                <w:rFonts w:asciiTheme="minorHAnsi" w:hAnsiTheme="minorHAnsi" w:cstheme="minorHAnsi"/>
                <w:b/>
                <w:bCs/>
              </w:rPr>
            </w:pPr>
            <w:r w:rsidRPr="00AC3F5E">
              <w:rPr>
                <w:rFonts w:asciiTheme="minorHAnsi" w:hAnsiTheme="minorHAnsi" w:cstheme="minorHAnsi"/>
                <w:b/>
                <w:bCs/>
              </w:rPr>
              <w:t>Comments</w:t>
            </w:r>
          </w:p>
        </w:tc>
      </w:tr>
      <w:tr w:rsidRPr="00AC3F5E" w:rsidR="0014533A" w:rsidTr="009A07FF" w14:paraId="234E120E" w14:textId="77777777">
        <w:trPr>
          <w:trHeight w:val="288"/>
        </w:trPr>
        <w:tc>
          <w:tcPr>
            <w:tcW w:w="2515" w:type="dxa"/>
            <w:shd w:val="clear" w:color="auto" w:fill="auto"/>
            <w:hideMark/>
          </w:tcPr>
          <w:p w:rsidRPr="00AC3F5E" w:rsidR="0014533A" w:rsidP="007A73BB" w:rsidRDefault="0014533A" w14:paraId="69BF6C2F" w14:textId="77777777">
            <w:pPr>
              <w:pStyle w:val="PlainText"/>
              <w:rPr>
                <w:rFonts w:asciiTheme="minorHAnsi" w:hAnsiTheme="minorHAnsi" w:cstheme="minorHAnsi"/>
              </w:rPr>
            </w:pPr>
            <w:r w:rsidRPr="00AC3F5E">
              <w:rPr>
                <w:rFonts w:asciiTheme="minorHAnsi" w:hAnsiTheme="minorHAnsi" w:cstheme="minorHAnsi"/>
              </w:rPr>
              <w:t>2nd Year</w:t>
            </w:r>
          </w:p>
        </w:tc>
        <w:tc>
          <w:tcPr>
            <w:tcW w:w="1645" w:type="dxa"/>
            <w:shd w:val="clear" w:color="auto" w:fill="auto"/>
            <w:noWrap/>
            <w:hideMark/>
          </w:tcPr>
          <w:p w:rsidRPr="00AC3F5E" w:rsidR="0014533A" w:rsidP="007A73BB" w:rsidRDefault="0014533A" w14:paraId="6FA6452D"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DC55BC" w:rsidP="009A07FF" w:rsidRDefault="00DC55BC" w14:paraId="58B8C416" w14:textId="77777777">
            <w:pPr>
              <w:pStyle w:val="PlainText"/>
              <w:jc w:val="center"/>
              <w:rPr>
                <w:rFonts w:asciiTheme="minorHAnsi" w:hAnsiTheme="minorHAnsi" w:cstheme="minorHAnsi"/>
              </w:rPr>
            </w:pPr>
            <w:r>
              <w:rPr>
                <w:rFonts w:asciiTheme="minorHAnsi" w:hAnsiTheme="minorHAnsi" w:cstheme="minorHAnsi"/>
              </w:rPr>
              <w:t>4</w:t>
            </w:r>
          </w:p>
        </w:tc>
        <w:tc>
          <w:tcPr>
            <w:tcW w:w="5130" w:type="dxa"/>
            <w:shd w:val="clear" w:color="auto" w:fill="auto"/>
            <w:hideMark/>
          </w:tcPr>
          <w:p w:rsidRPr="00AC3F5E" w:rsidR="0014533A" w:rsidP="007A73BB" w:rsidRDefault="0014533A" w14:paraId="434759D5" w14:textId="5FFF52BC">
            <w:pPr>
              <w:pStyle w:val="PlainText"/>
              <w:rPr>
                <w:rFonts w:asciiTheme="minorHAnsi" w:hAnsiTheme="minorHAnsi" w:cstheme="minorHAnsi"/>
              </w:rPr>
            </w:pPr>
            <w:r w:rsidRPr="00AC3F5E">
              <w:rPr>
                <w:rFonts w:asciiTheme="minorHAnsi" w:hAnsiTheme="minorHAnsi" w:cstheme="minorHAnsi"/>
              </w:rPr>
              <w:t>Year of departure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two in the sequence</w:t>
            </w:r>
          </w:p>
        </w:tc>
      </w:tr>
      <w:tr w:rsidRPr="00AC3F5E" w:rsidR="0014533A" w:rsidTr="009A07FF" w14:paraId="1E73BDEB" w14:textId="77777777">
        <w:trPr>
          <w:trHeight w:val="288"/>
        </w:trPr>
        <w:tc>
          <w:tcPr>
            <w:tcW w:w="2515" w:type="dxa"/>
            <w:shd w:val="clear" w:color="auto" w:fill="auto"/>
            <w:hideMark/>
          </w:tcPr>
          <w:p w:rsidRPr="00AC3F5E" w:rsidR="0014533A" w:rsidP="007A73BB" w:rsidRDefault="0014533A" w14:paraId="0517561E" w14:textId="77777777">
            <w:pPr>
              <w:pStyle w:val="PlainText"/>
              <w:rPr>
                <w:rFonts w:asciiTheme="minorHAnsi" w:hAnsiTheme="minorHAnsi" w:cstheme="minorHAnsi"/>
              </w:rPr>
            </w:pPr>
            <w:r w:rsidRPr="00AC3F5E">
              <w:rPr>
                <w:rFonts w:asciiTheme="minorHAnsi" w:hAnsiTheme="minorHAnsi" w:cstheme="minorHAnsi"/>
              </w:rPr>
              <w:t>2nd Month</w:t>
            </w:r>
          </w:p>
        </w:tc>
        <w:tc>
          <w:tcPr>
            <w:tcW w:w="1645" w:type="dxa"/>
            <w:shd w:val="clear" w:color="auto" w:fill="auto"/>
            <w:noWrap/>
            <w:hideMark/>
          </w:tcPr>
          <w:p w:rsidRPr="00AC3F5E" w:rsidR="0014533A" w:rsidP="007A73BB" w:rsidRDefault="0014533A" w14:paraId="6B4F64C2"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14533A" w:rsidP="009A07FF" w:rsidRDefault="00DC55BC" w14:paraId="5FD95897"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14533A" w:rsidP="007A73BB" w:rsidRDefault="0014533A" w14:paraId="30288B46" w14:textId="6115D109">
            <w:pPr>
              <w:pStyle w:val="PlainText"/>
              <w:rPr>
                <w:rFonts w:asciiTheme="minorHAnsi" w:hAnsiTheme="minorHAnsi" w:cstheme="minorHAnsi"/>
              </w:rPr>
            </w:pPr>
            <w:r w:rsidRPr="00AC3F5E">
              <w:rPr>
                <w:rFonts w:asciiTheme="minorHAnsi" w:hAnsiTheme="minorHAnsi" w:cstheme="minorHAnsi"/>
              </w:rPr>
              <w:t>Month of departure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two in the sequence</w:t>
            </w:r>
          </w:p>
        </w:tc>
      </w:tr>
      <w:tr w:rsidRPr="00AC3F5E" w:rsidR="0014533A" w:rsidTr="009A07FF" w14:paraId="5E09EE29" w14:textId="77777777">
        <w:trPr>
          <w:trHeight w:val="288"/>
        </w:trPr>
        <w:tc>
          <w:tcPr>
            <w:tcW w:w="2515" w:type="dxa"/>
            <w:shd w:val="clear" w:color="auto" w:fill="auto"/>
            <w:hideMark/>
          </w:tcPr>
          <w:p w:rsidRPr="00AC3F5E" w:rsidR="0014533A" w:rsidP="007A73BB" w:rsidRDefault="0014533A" w14:paraId="5949B0C5" w14:textId="77777777">
            <w:pPr>
              <w:pStyle w:val="PlainText"/>
              <w:rPr>
                <w:rFonts w:asciiTheme="minorHAnsi" w:hAnsiTheme="minorHAnsi" w:cstheme="minorHAnsi"/>
              </w:rPr>
            </w:pPr>
            <w:r w:rsidRPr="00AC3F5E">
              <w:rPr>
                <w:rFonts w:asciiTheme="minorHAnsi" w:hAnsiTheme="minorHAnsi" w:cstheme="minorHAnsi"/>
              </w:rPr>
              <w:t>2nd Airport Code</w:t>
            </w:r>
          </w:p>
        </w:tc>
        <w:tc>
          <w:tcPr>
            <w:tcW w:w="1645" w:type="dxa"/>
            <w:shd w:val="clear" w:color="auto" w:fill="auto"/>
            <w:noWrap/>
            <w:hideMark/>
          </w:tcPr>
          <w:p w:rsidRPr="00AC3F5E" w:rsidR="0014533A" w:rsidP="007A73BB" w:rsidRDefault="00DC55BC" w14:paraId="7B0F4B95"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14D3810D"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110A952F" w14:textId="1D011ED6">
            <w:pPr>
              <w:pStyle w:val="PlainText"/>
              <w:rPr>
                <w:rFonts w:asciiTheme="minorHAnsi" w:hAnsiTheme="minorHAnsi" w:cstheme="minorHAnsi"/>
              </w:rPr>
            </w:pPr>
            <w:r w:rsidRPr="00AC3F5E">
              <w:rPr>
                <w:rFonts w:asciiTheme="minorHAnsi" w:hAnsiTheme="minorHAnsi" w:cstheme="minorHAnsi"/>
              </w:rPr>
              <w:t xml:space="preserve">Airport Code </w:t>
            </w:r>
            <w:r w:rsidR="00BE1CDD">
              <w:rPr>
                <w:rFonts w:asciiTheme="minorHAnsi" w:hAnsiTheme="minorHAnsi" w:cstheme="minorHAnsi"/>
              </w:rPr>
              <w:t xml:space="preserve">from </w:t>
            </w:r>
            <w:r w:rsidRPr="00AC3F5E">
              <w:rPr>
                <w:rFonts w:asciiTheme="minorHAnsi" w:hAnsiTheme="minorHAnsi" w:cstheme="minorHAnsi"/>
              </w:rPr>
              <w:t>airport</w:t>
            </w:r>
            <w:r w:rsidR="00EB7F5F">
              <w:rPr>
                <w:rFonts w:asciiTheme="minorHAnsi" w:hAnsiTheme="minorHAnsi" w:cstheme="minorHAnsi"/>
              </w:rPr>
              <w:t xml:space="preserve"> two in the sequence</w:t>
            </w:r>
          </w:p>
        </w:tc>
      </w:tr>
      <w:tr w:rsidRPr="00AC3F5E" w:rsidR="0014533A" w:rsidTr="009A07FF" w14:paraId="116678C3" w14:textId="77777777">
        <w:trPr>
          <w:trHeight w:val="288"/>
        </w:trPr>
        <w:tc>
          <w:tcPr>
            <w:tcW w:w="2515" w:type="dxa"/>
            <w:shd w:val="clear" w:color="auto" w:fill="auto"/>
            <w:hideMark/>
          </w:tcPr>
          <w:p w:rsidRPr="00AC3F5E" w:rsidR="0014533A" w:rsidP="007A73BB" w:rsidRDefault="0014533A" w14:paraId="3E027CAD" w14:textId="77777777">
            <w:pPr>
              <w:pStyle w:val="PlainText"/>
              <w:rPr>
                <w:rFonts w:asciiTheme="minorHAnsi" w:hAnsiTheme="minorHAnsi" w:cstheme="minorHAnsi"/>
              </w:rPr>
            </w:pPr>
            <w:r w:rsidRPr="00AC3F5E">
              <w:rPr>
                <w:rFonts w:asciiTheme="minorHAnsi" w:hAnsiTheme="minorHAnsi" w:cstheme="minorHAnsi"/>
              </w:rPr>
              <w:t>2nd Dwell</w:t>
            </w:r>
          </w:p>
        </w:tc>
        <w:tc>
          <w:tcPr>
            <w:tcW w:w="1645" w:type="dxa"/>
            <w:shd w:val="clear" w:color="auto" w:fill="auto"/>
            <w:noWrap/>
            <w:hideMark/>
          </w:tcPr>
          <w:p w:rsidRPr="00AC3F5E" w:rsidR="0014533A" w:rsidP="007A73BB" w:rsidRDefault="0014533A" w14:paraId="0075D444"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14533A" w:rsidP="009A07FF" w:rsidRDefault="00DC55BC" w14:paraId="435CD8E5"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14533A" w:rsidP="007A73BB" w:rsidRDefault="0014533A" w14:paraId="5BF998C4" w14:textId="4F08C60B">
            <w:pPr>
              <w:pStyle w:val="PlainText"/>
              <w:rPr>
                <w:rFonts w:asciiTheme="minorHAnsi" w:hAnsiTheme="minorHAnsi" w:cstheme="minorHAnsi"/>
              </w:rPr>
            </w:pPr>
            <w:r w:rsidRPr="00AC3F5E">
              <w:rPr>
                <w:rFonts w:asciiTheme="minorHAnsi" w:hAnsiTheme="minorHAnsi" w:cstheme="minorHAnsi"/>
              </w:rPr>
              <w:t xml:space="preserve">Time at airport </w:t>
            </w:r>
            <w:r w:rsidR="00BE1CDD">
              <w:rPr>
                <w:rFonts w:asciiTheme="minorHAnsi" w:hAnsiTheme="minorHAnsi" w:cstheme="minorHAnsi"/>
              </w:rPr>
              <w:t xml:space="preserve">from airport </w:t>
            </w:r>
            <w:r w:rsidR="00EB7F5F">
              <w:rPr>
                <w:rFonts w:asciiTheme="minorHAnsi" w:hAnsiTheme="minorHAnsi" w:cstheme="minorHAnsi"/>
              </w:rPr>
              <w:t>two in the sequence</w:t>
            </w:r>
          </w:p>
        </w:tc>
      </w:tr>
      <w:tr w:rsidRPr="00AC3F5E" w:rsidR="0014533A" w:rsidTr="009A07FF" w14:paraId="75D59B8C" w14:textId="77777777">
        <w:trPr>
          <w:trHeight w:val="305"/>
        </w:trPr>
        <w:tc>
          <w:tcPr>
            <w:tcW w:w="2515" w:type="dxa"/>
            <w:shd w:val="clear" w:color="auto" w:fill="auto"/>
            <w:hideMark/>
          </w:tcPr>
          <w:p w:rsidRPr="00AC3F5E" w:rsidR="0014533A" w:rsidP="007A73BB" w:rsidRDefault="0014533A" w14:paraId="23339759" w14:textId="77777777">
            <w:pPr>
              <w:pStyle w:val="PlainText"/>
              <w:rPr>
                <w:rFonts w:asciiTheme="minorHAnsi" w:hAnsiTheme="minorHAnsi" w:cstheme="minorHAnsi"/>
              </w:rPr>
            </w:pPr>
            <w:r w:rsidRPr="00AC3F5E">
              <w:rPr>
                <w:rFonts w:asciiTheme="minorHAnsi" w:hAnsiTheme="minorHAnsi" w:cstheme="minorHAnsi"/>
              </w:rPr>
              <w:t>2nd Operating Carrier Code</w:t>
            </w:r>
          </w:p>
        </w:tc>
        <w:tc>
          <w:tcPr>
            <w:tcW w:w="1645" w:type="dxa"/>
            <w:shd w:val="clear" w:color="auto" w:fill="auto"/>
            <w:noWrap/>
            <w:hideMark/>
          </w:tcPr>
          <w:p w:rsidRPr="00AC3F5E" w:rsidR="0014533A" w:rsidP="007A73BB" w:rsidRDefault="00DC55BC" w14:paraId="0D420841"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39434DB3"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6608ACAF" w14:textId="02FC7C4A">
            <w:pPr>
              <w:pStyle w:val="PlainText"/>
              <w:rPr>
                <w:rFonts w:asciiTheme="minorHAnsi" w:hAnsiTheme="minorHAnsi" w:cstheme="minorHAnsi"/>
              </w:rPr>
            </w:pPr>
            <w:r w:rsidRPr="00AC3F5E">
              <w:rPr>
                <w:rFonts w:asciiTheme="minorHAnsi" w:hAnsiTheme="minorHAnsi" w:cstheme="minorHAnsi"/>
              </w:rPr>
              <w:t>Operating Carrier Code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two in the sequence</w:t>
            </w:r>
          </w:p>
        </w:tc>
      </w:tr>
      <w:tr w:rsidRPr="00AC3F5E" w:rsidR="0014533A" w:rsidTr="009A07FF" w14:paraId="7E25E8FA" w14:textId="77777777">
        <w:trPr>
          <w:trHeight w:val="350"/>
        </w:trPr>
        <w:tc>
          <w:tcPr>
            <w:tcW w:w="2515" w:type="dxa"/>
            <w:shd w:val="clear" w:color="auto" w:fill="auto"/>
            <w:hideMark/>
          </w:tcPr>
          <w:p w:rsidRPr="00AC3F5E" w:rsidR="0014533A" w:rsidP="007A73BB" w:rsidRDefault="0014533A" w14:paraId="1EBD523B" w14:textId="77777777">
            <w:pPr>
              <w:pStyle w:val="PlainText"/>
              <w:rPr>
                <w:rFonts w:asciiTheme="minorHAnsi" w:hAnsiTheme="minorHAnsi" w:cstheme="minorHAnsi"/>
              </w:rPr>
            </w:pPr>
            <w:r w:rsidRPr="00AC3F5E">
              <w:rPr>
                <w:rFonts w:asciiTheme="minorHAnsi" w:hAnsiTheme="minorHAnsi" w:cstheme="minorHAnsi"/>
              </w:rPr>
              <w:t>2nd Marketing Carrier Code</w:t>
            </w:r>
          </w:p>
        </w:tc>
        <w:tc>
          <w:tcPr>
            <w:tcW w:w="1645" w:type="dxa"/>
            <w:shd w:val="clear" w:color="auto" w:fill="auto"/>
            <w:noWrap/>
            <w:hideMark/>
          </w:tcPr>
          <w:p w:rsidRPr="00AC3F5E" w:rsidR="0014533A" w:rsidP="007A73BB" w:rsidRDefault="00DC55BC" w14:paraId="60086B63"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3E0C9985"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14533A" w:rsidP="007A73BB" w:rsidRDefault="0014533A" w14:paraId="046A5405" w14:textId="3741EE57">
            <w:pPr>
              <w:pStyle w:val="PlainText"/>
              <w:rPr>
                <w:rFonts w:asciiTheme="minorHAnsi" w:hAnsiTheme="minorHAnsi" w:cstheme="minorHAnsi"/>
              </w:rPr>
            </w:pPr>
            <w:r w:rsidRPr="00AC3F5E">
              <w:rPr>
                <w:rFonts w:asciiTheme="minorHAnsi" w:hAnsiTheme="minorHAnsi" w:cstheme="minorHAnsi"/>
              </w:rPr>
              <w:t>Marketing Carrier Code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two in the sequence</w:t>
            </w:r>
          </w:p>
        </w:tc>
      </w:tr>
      <w:tr w:rsidRPr="00AC3F5E" w:rsidR="0014533A" w:rsidTr="009A07FF" w14:paraId="27175E83" w14:textId="77777777">
        <w:trPr>
          <w:trHeight w:val="350"/>
        </w:trPr>
        <w:tc>
          <w:tcPr>
            <w:tcW w:w="2515" w:type="dxa"/>
            <w:shd w:val="clear" w:color="auto" w:fill="auto"/>
            <w:hideMark/>
          </w:tcPr>
          <w:p w:rsidRPr="00AC3F5E" w:rsidR="0014533A" w:rsidP="007A73BB" w:rsidRDefault="0014533A" w14:paraId="0F67C29F" w14:textId="77777777">
            <w:pPr>
              <w:pStyle w:val="PlainText"/>
              <w:rPr>
                <w:rFonts w:asciiTheme="minorHAnsi" w:hAnsiTheme="minorHAnsi" w:cstheme="minorHAnsi"/>
              </w:rPr>
            </w:pPr>
            <w:r w:rsidRPr="00AC3F5E">
              <w:rPr>
                <w:rFonts w:asciiTheme="minorHAnsi" w:hAnsiTheme="minorHAnsi" w:cstheme="minorHAnsi"/>
              </w:rPr>
              <w:t>2nd Via Point(s)</w:t>
            </w:r>
          </w:p>
        </w:tc>
        <w:tc>
          <w:tcPr>
            <w:tcW w:w="1645" w:type="dxa"/>
            <w:shd w:val="clear" w:color="auto" w:fill="auto"/>
            <w:noWrap/>
            <w:hideMark/>
          </w:tcPr>
          <w:p w:rsidRPr="00AC3F5E" w:rsidR="0014533A" w:rsidP="007A73BB" w:rsidRDefault="00DC55BC" w14:paraId="1AA214B9"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14533A" w:rsidP="009A07FF" w:rsidRDefault="00DC55BC" w14:paraId="5701B135" w14:textId="77777777">
            <w:pPr>
              <w:pStyle w:val="PlainText"/>
              <w:jc w:val="center"/>
              <w:rPr>
                <w:rFonts w:asciiTheme="minorHAnsi" w:hAnsiTheme="minorHAnsi" w:cstheme="minorHAnsi"/>
              </w:rPr>
            </w:pPr>
            <w:r>
              <w:rPr>
                <w:rFonts w:asciiTheme="minorHAnsi" w:hAnsiTheme="minorHAnsi" w:cstheme="minorHAnsi"/>
              </w:rPr>
              <w:t>31</w:t>
            </w:r>
          </w:p>
        </w:tc>
        <w:tc>
          <w:tcPr>
            <w:tcW w:w="5130" w:type="dxa"/>
            <w:shd w:val="clear" w:color="auto" w:fill="auto"/>
            <w:hideMark/>
          </w:tcPr>
          <w:p w:rsidRPr="00AC3F5E" w:rsidR="0014533A" w:rsidP="007A73BB" w:rsidRDefault="0014533A" w14:paraId="76F81A56" w14:textId="11DACBC5">
            <w:pPr>
              <w:pStyle w:val="PlainText"/>
              <w:rPr>
                <w:rFonts w:asciiTheme="minorHAnsi" w:hAnsiTheme="minorHAnsi" w:cstheme="minorHAnsi"/>
              </w:rPr>
            </w:pPr>
            <w:r w:rsidRPr="00AC3F5E">
              <w:rPr>
                <w:rFonts w:asciiTheme="minorHAnsi" w:hAnsiTheme="minorHAnsi" w:cstheme="minorHAnsi"/>
              </w:rPr>
              <w:t>Via Point(s) f</w:t>
            </w:r>
            <w:r w:rsidR="00EB7F5F">
              <w:rPr>
                <w:rFonts w:asciiTheme="minorHAnsi" w:hAnsiTheme="minorHAnsi" w:cstheme="minorHAnsi"/>
              </w:rPr>
              <w:t>r</w:t>
            </w:r>
            <w:r w:rsidRPr="00AC3F5E">
              <w:rPr>
                <w:rFonts w:asciiTheme="minorHAnsi" w:hAnsiTheme="minorHAnsi" w:cstheme="minorHAnsi"/>
              </w:rPr>
              <w:t>o</w:t>
            </w:r>
            <w:r w:rsidR="00EB7F5F">
              <w:rPr>
                <w:rFonts w:asciiTheme="minorHAnsi" w:hAnsiTheme="minorHAnsi" w:cstheme="minorHAnsi"/>
              </w:rPr>
              <w:t>m</w:t>
            </w:r>
            <w:r w:rsidRPr="00AC3F5E">
              <w:rPr>
                <w:rFonts w:asciiTheme="minorHAnsi" w:hAnsiTheme="minorHAnsi" w:cstheme="minorHAnsi"/>
              </w:rPr>
              <w:t xml:space="preserve"> airport</w:t>
            </w:r>
            <w:r w:rsidR="00EB7F5F">
              <w:rPr>
                <w:rFonts w:asciiTheme="minorHAnsi" w:hAnsiTheme="minorHAnsi" w:cstheme="minorHAnsi"/>
              </w:rPr>
              <w:t xml:space="preserve"> two in the sequence</w:t>
            </w:r>
          </w:p>
        </w:tc>
      </w:tr>
      <w:tr w:rsidRPr="00AC3F5E" w:rsidR="00DC55BC" w:rsidTr="009A07FF" w14:paraId="6E876738" w14:textId="77777777">
        <w:trPr>
          <w:trHeight w:val="288"/>
        </w:trPr>
        <w:tc>
          <w:tcPr>
            <w:tcW w:w="2515" w:type="dxa"/>
            <w:shd w:val="clear" w:color="auto" w:fill="auto"/>
            <w:hideMark/>
          </w:tcPr>
          <w:p w:rsidRPr="00AC3F5E" w:rsidR="00DC55BC" w:rsidP="00DC55BC" w:rsidRDefault="00DC55BC" w14:paraId="46919870" w14:textId="77777777">
            <w:pPr>
              <w:pStyle w:val="PlainText"/>
              <w:rPr>
                <w:rFonts w:asciiTheme="minorHAnsi" w:hAnsiTheme="minorHAnsi" w:cstheme="minorHAnsi"/>
              </w:rPr>
            </w:pPr>
            <w:r w:rsidRPr="00AC3F5E">
              <w:rPr>
                <w:rFonts w:asciiTheme="minorHAnsi" w:hAnsiTheme="minorHAnsi" w:cstheme="minorHAnsi"/>
              </w:rPr>
              <w:t>3rd Year</w:t>
            </w:r>
          </w:p>
        </w:tc>
        <w:tc>
          <w:tcPr>
            <w:tcW w:w="1645" w:type="dxa"/>
            <w:shd w:val="clear" w:color="auto" w:fill="auto"/>
            <w:noWrap/>
            <w:hideMark/>
          </w:tcPr>
          <w:p w:rsidRPr="00AC3F5E" w:rsidR="00DC55BC" w:rsidP="00DC55BC" w:rsidRDefault="00DC55BC" w14:paraId="5A91DA27"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DC55BC" w:rsidP="009A07FF" w:rsidRDefault="00DC55BC" w14:paraId="286ADF5D" w14:textId="77777777">
            <w:pPr>
              <w:pStyle w:val="PlainText"/>
              <w:jc w:val="center"/>
              <w:rPr>
                <w:rFonts w:asciiTheme="minorHAnsi" w:hAnsiTheme="minorHAnsi" w:cstheme="minorHAnsi"/>
              </w:rPr>
            </w:pPr>
            <w:r>
              <w:rPr>
                <w:rFonts w:asciiTheme="minorHAnsi" w:hAnsiTheme="minorHAnsi" w:cstheme="minorHAnsi"/>
              </w:rPr>
              <w:t>4</w:t>
            </w:r>
          </w:p>
        </w:tc>
        <w:tc>
          <w:tcPr>
            <w:tcW w:w="5130" w:type="dxa"/>
            <w:shd w:val="clear" w:color="auto" w:fill="auto"/>
            <w:hideMark/>
          </w:tcPr>
          <w:p w:rsidRPr="00AC3F5E" w:rsidR="00DC55BC" w:rsidP="00DC55BC" w:rsidRDefault="00DC55BC" w14:paraId="2707BA6B" w14:textId="11C80AB4">
            <w:pPr>
              <w:pStyle w:val="PlainText"/>
              <w:rPr>
                <w:rFonts w:asciiTheme="minorHAnsi" w:hAnsiTheme="minorHAnsi" w:cstheme="minorHAnsi"/>
              </w:rPr>
            </w:pPr>
            <w:r w:rsidRPr="00AC3F5E">
              <w:rPr>
                <w:rFonts w:asciiTheme="minorHAnsi" w:hAnsiTheme="minorHAnsi" w:cstheme="minorHAnsi"/>
              </w:rPr>
              <w:t>Year of departure f</w:t>
            </w:r>
            <w:r w:rsidR="00556ADE">
              <w:rPr>
                <w:rFonts w:asciiTheme="minorHAnsi" w:hAnsiTheme="minorHAnsi" w:cstheme="minorHAnsi"/>
              </w:rPr>
              <w:t>r</w:t>
            </w:r>
            <w:r w:rsidRPr="00AC3F5E">
              <w:rPr>
                <w:rFonts w:asciiTheme="minorHAnsi" w:hAnsiTheme="minorHAnsi" w:cstheme="minorHAnsi"/>
              </w:rPr>
              <w:t>o</w:t>
            </w:r>
            <w:r w:rsidR="00556ADE">
              <w:rPr>
                <w:rFonts w:asciiTheme="minorHAnsi" w:hAnsiTheme="minorHAnsi" w:cstheme="minorHAnsi"/>
              </w:rPr>
              <w:t>m</w:t>
            </w:r>
            <w:r w:rsidRPr="00AC3F5E">
              <w:rPr>
                <w:rFonts w:asciiTheme="minorHAnsi" w:hAnsiTheme="minorHAnsi" w:cstheme="minorHAnsi"/>
              </w:rPr>
              <w:t xml:space="preserve"> airport</w:t>
            </w:r>
            <w:r w:rsidR="00556ADE">
              <w:rPr>
                <w:rFonts w:asciiTheme="minorHAnsi" w:hAnsiTheme="minorHAnsi" w:cstheme="minorHAnsi"/>
              </w:rPr>
              <w:t xml:space="preserve"> three in the sequence</w:t>
            </w:r>
          </w:p>
        </w:tc>
      </w:tr>
      <w:tr w:rsidRPr="00AC3F5E" w:rsidR="00DC55BC" w:rsidTr="009A07FF" w14:paraId="52DE3EBE" w14:textId="77777777">
        <w:trPr>
          <w:trHeight w:val="288"/>
        </w:trPr>
        <w:tc>
          <w:tcPr>
            <w:tcW w:w="2515" w:type="dxa"/>
            <w:shd w:val="clear" w:color="auto" w:fill="auto"/>
            <w:hideMark/>
          </w:tcPr>
          <w:p w:rsidRPr="00AC3F5E" w:rsidR="00DC55BC" w:rsidP="00DC55BC" w:rsidRDefault="00DC55BC" w14:paraId="5B8FD311" w14:textId="77777777">
            <w:pPr>
              <w:pStyle w:val="PlainText"/>
              <w:rPr>
                <w:rFonts w:asciiTheme="minorHAnsi" w:hAnsiTheme="minorHAnsi" w:cstheme="minorHAnsi"/>
              </w:rPr>
            </w:pPr>
            <w:r w:rsidRPr="00AC3F5E">
              <w:rPr>
                <w:rFonts w:asciiTheme="minorHAnsi" w:hAnsiTheme="minorHAnsi" w:cstheme="minorHAnsi"/>
              </w:rPr>
              <w:t>3rd Month</w:t>
            </w:r>
          </w:p>
        </w:tc>
        <w:tc>
          <w:tcPr>
            <w:tcW w:w="1645" w:type="dxa"/>
            <w:shd w:val="clear" w:color="auto" w:fill="auto"/>
            <w:noWrap/>
            <w:hideMark/>
          </w:tcPr>
          <w:p w:rsidRPr="00AC3F5E" w:rsidR="00DC55BC" w:rsidP="00DC55BC" w:rsidRDefault="00DC55BC" w14:paraId="37A1199B"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DC55BC" w:rsidP="009A07FF" w:rsidRDefault="00DC55BC" w14:paraId="3A600E66"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DC55BC" w:rsidP="00DC55BC" w:rsidRDefault="00DC55BC" w14:paraId="121536A6" w14:textId="35236C70">
            <w:pPr>
              <w:pStyle w:val="PlainText"/>
              <w:rPr>
                <w:rFonts w:asciiTheme="minorHAnsi" w:hAnsiTheme="minorHAnsi" w:cstheme="minorHAnsi"/>
              </w:rPr>
            </w:pPr>
            <w:r w:rsidRPr="00AC3F5E">
              <w:rPr>
                <w:rFonts w:asciiTheme="minorHAnsi" w:hAnsiTheme="minorHAnsi" w:cstheme="minorHAnsi"/>
              </w:rPr>
              <w:t>Month of departure f</w:t>
            </w:r>
            <w:r w:rsidR="00556ADE">
              <w:rPr>
                <w:rFonts w:asciiTheme="minorHAnsi" w:hAnsiTheme="minorHAnsi" w:cstheme="minorHAnsi"/>
              </w:rPr>
              <w:t>r</w:t>
            </w:r>
            <w:r w:rsidRPr="00AC3F5E">
              <w:rPr>
                <w:rFonts w:asciiTheme="minorHAnsi" w:hAnsiTheme="minorHAnsi" w:cstheme="minorHAnsi"/>
              </w:rPr>
              <w:t>o</w:t>
            </w:r>
            <w:r w:rsidR="00556ADE">
              <w:rPr>
                <w:rFonts w:asciiTheme="minorHAnsi" w:hAnsiTheme="minorHAnsi" w:cstheme="minorHAnsi"/>
              </w:rPr>
              <w:t>m</w:t>
            </w:r>
            <w:r w:rsidRPr="00AC3F5E">
              <w:rPr>
                <w:rFonts w:asciiTheme="minorHAnsi" w:hAnsiTheme="minorHAnsi" w:cstheme="minorHAnsi"/>
              </w:rPr>
              <w:t xml:space="preserve"> airport</w:t>
            </w:r>
            <w:r w:rsidR="00556ADE">
              <w:rPr>
                <w:rFonts w:asciiTheme="minorHAnsi" w:hAnsiTheme="minorHAnsi" w:cstheme="minorHAnsi"/>
              </w:rPr>
              <w:t xml:space="preserve"> three in the sequence</w:t>
            </w:r>
          </w:p>
        </w:tc>
      </w:tr>
      <w:tr w:rsidRPr="00AC3F5E" w:rsidR="00DC55BC" w:rsidTr="009A07FF" w14:paraId="4CAA38FA" w14:textId="77777777">
        <w:trPr>
          <w:trHeight w:val="288"/>
        </w:trPr>
        <w:tc>
          <w:tcPr>
            <w:tcW w:w="2515" w:type="dxa"/>
            <w:shd w:val="clear" w:color="auto" w:fill="auto"/>
            <w:hideMark/>
          </w:tcPr>
          <w:p w:rsidRPr="00AC3F5E" w:rsidR="00DC55BC" w:rsidP="00DC55BC" w:rsidRDefault="00DC55BC" w14:paraId="3319E0F5" w14:textId="77777777">
            <w:pPr>
              <w:pStyle w:val="PlainText"/>
              <w:rPr>
                <w:rFonts w:asciiTheme="minorHAnsi" w:hAnsiTheme="minorHAnsi" w:cstheme="minorHAnsi"/>
              </w:rPr>
            </w:pPr>
            <w:r w:rsidRPr="00AC3F5E">
              <w:rPr>
                <w:rFonts w:asciiTheme="minorHAnsi" w:hAnsiTheme="minorHAnsi" w:cstheme="minorHAnsi"/>
              </w:rPr>
              <w:t>3rd Airport Code</w:t>
            </w:r>
          </w:p>
        </w:tc>
        <w:tc>
          <w:tcPr>
            <w:tcW w:w="1645" w:type="dxa"/>
            <w:shd w:val="clear" w:color="auto" w:fill="auto"/>
            <w:noWrap/>
            <w:hideMark/>
          </w:tcPr>
          <w:p w:rsidRPr="00AC3F5E" w:rsidR="00DC55BC" w:rsidP="00DC55BC" w:rsidRDefault="00DC55BC" w14:paraId="02D7D9FE"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DC55BC" w:rsidP="009A07FF" w:rsidRDefault="00DC55BC" w14:paraId="2DD2A796"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DC55BC" w:rsidP="00DC55BC" w:rsidRDefault="00DC55BC" w14:paraId="0573F5D2" w14:textId="77A86B48">
            <w:pPr>
              <w:pStyle w:val="PlainText"/>
              <w:rPr>
                <w:rFonts w:asciiTheme="minorHAnsi" w:hAnsiTheme="minorHAnsi" w:cstheme="minorHAnsi"/>
              </w:rPr>
            </w:pPr>
            <w:r w:rsidRPr="00AC3F5E">
              <w:rPr>
                <w:rFonts w:asciiTheme="minorHAnsi" w:hAnsiTheme="minorHAnsi" w:cstheme="minorHAnsi"/>
              </w:rPr>
              <w:t xml:space="preserve">Airport Code </w:t>
            </w:r>
            <w:r w:rsidR="00556ADE">
              <w:rPr>
                <w:rFonts w:asciiTheme="minorHAnsi" w:hAnsiTheme="minorHAnsi" w:cstheme="minorHAnsi"/>
              </w:rPr>
              <w:t>fr</w:t>
            </w:r>
            <w:r w:rsidRPr="00AC3F5E">
              <w:rPr>
                <w:rFonts w:asciiTheme="minorHAnsi" w:hAnsiTheme="minorHAnsi" w:cstheme="minorHAnsi"/>
              </w:rPr>
              <w:t>o</w:t>
            </w:r>
            <w:r w:rsidR="00556ADE">
              <w:rPr>
                <w:rFonts w:asciiTheme="minorHAnsi" w:hAnsiTheme="minorHAnsi" w:cstheme="minorHAnsi"/>
              </w:rPr>
              <w:t>m</w:t>
            </w:r>
            <w:r w:rsidRPr="00AC3F5E">
              <w:rPr>
                <w:rFonts w:asciiTheme="minorHAnsi" w:hAnsiTheme="minorHAnsi" w:cstheme="minorHAnsi"/>
              </w:rPr>
              <w:t xml:space="preserve"> airport</w:t>
            </w:r>
            <w:r w:rsidR="00556ADE">
              <w:rPr>
                <w:rFonts w:asciiTheme="minorHAnsi" w:hAnsiTheme="minorHAnsi" w:cstheme="minorHAnsi"/>
              </w:rPr>
              <w:t xml:space="preserve"> three in the sequence</w:t>
            </w:r>
          </w:p>
        </w:tc>
      </w:tr>
      <w:tr w:rsidRPr="00AC3F5E" w:rsidR="00DC55BC" w:rsidTr="009A07FF" w14:paraId="1A1BF05C" w14:textId="77777777">
        <w:trPr>
          <w:trHeight w:val="288"/>
        </w:trPr>
        <w:tc>
          <w:tcPr>
            <w:tcW w:w="2515" w:type="dxa"/>
            <w:shd w:val="clear" w:color="auto" w:fill="auto"/>
            <w:hideMark/>
          </w:tcPr>
          <w:p w:rsidRPr="00AC3F5E" w:rsidR="00DC55BC" w:rsidP="00DC55BC" w:rsidRDefault="00DC55BC" w14:paraId="3958B7CC" w14:textId="77777777">
            <w:pPr>
              <w:pStyle w:val="PlainText"/>
              <w:rPr>
                <w:rFonts w:asciiTheme="minorHAnsi" w:hAnsiTheme="minorHAnsi" w:cstheme="minorHAnsi"/>
              </w:rPr>
            </w:pPr>
            <w:r w:rsidRPr="00AC3F5E">
              <w:rPr>
                <w:rFonts w:asciiTheme="minorHAnsi" w:hAnsiTheme="minorHAnsi" w:cstheme="minorHAnsi"/>
              </w:rPr>
              <w:t>3rd Dwell</w:t>
            </w:r>
          </w:p>
        </w:tc>
        <w:tc>
          <w:tcPr>
            <w:tcW w:w="1645" w:type="dxa"/>
            <w:shd w:val="clear" w:color="auto" w:fill="auto"/>
            <w:noWrap/>
            <w:hideMark/>
          </w:tcPr>
          <w:p w:rsidRPr="00AC3F5E" w:rsidR="00DC55BC" w:rsidP="00DC55BC" w:rsidRDefault="00DC55BC" w14:paraId="1B8FD2F2"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DC55BC" w:rsidP="009A07FF" w:rsidRDefault="00DC55BC" w14:paraId="779C4C7A"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DC55BC" w:rsidP="00DC55BC" w:rsidRDefault="00DC55BC" w14:paraId="422ED7DC" w14:textId="1328AE4F">
            <w:pPr>
              <w:pStyle w:val="PlainText"/>
              <w:rPr>
                <w:rFonts w:asciiTheme="minorHAnsi" w:hAnsiTheme="minorHAnsi" w:cstheme="minorHAnsi"/>
              </w:rPr>
            </w:pPr>
            <w:r w:rsidRPr="00AC3F5E">
              <w:rPr>
                <w:rFonts w:asciiTheme="minorHAnsi" w:hAnsiTheme="minorHAnsi" w:cstheme="minorHAnsi"/>
              </w:rPr>
              <w:t xml:space="preserve">Time at airport </w:t>
            </w:r>
            <w:r w:rsidR="00556ADE">
              <w:rPr>
                <w:rFonts w:asciiTheme="minorHAnsi" w:hAnsiTheme="minorHAnsi" w:cstheme="minorHAnsi"/>
              </w:rPr>
              <w:t>from airport three in the sequence</w:t>
            </w:r>
          </w:p>
        </w:tc>
      </w:tr>
      <w:tr w:rsidRPr="00AC3F5E" w:rsidR="00DC55BC" w:rsidTr="009A07FF" w14:paraId="0DCBE50B" w14:textId="77777777">
        <w:trPr>
          <w:trHeight w:val="323"/>
        </w:trPr>
        <w:tc>
          <w:tcPr>
            <w:tcW w:w="2515" w:type="dxa"/>
            <w:shd w:val="clear" w:color="auto" w:fill="auto"/>
            <w:hideMark/>
          </w:tcPr>
          <w:p w:rsidRPr="00AC3F5E" w:rsidR="00DC55BC" w:rsidP="00DC55BC" w:rsidRDefault="00DC55BC" w14:paraId="3CE0C04E" w14:textId="77777777">
            <w:pPr>
              <w:pStyle w:val="PlainText"/>
              <w:rPr>
                <w:rFonts w:asciiTheme="minorHAnsi" w:hAnsiTheme="minorHAnsi" w:cstheme="minorHAnsi"/>
              </w:rPr>
            </w:pPr>
            <w:r w:rsidRPr="00AC3F5E">
              <w:rPr>
                <w:rFonts w:asciiTheme="minorHAnsi" w:hAnsiTheme="minorHAnsi" w:cstheme="minorHAnsi"/>
              </w:rPr>
              <w:t>3rd Operating Carrier Code</w:t>
            </w:r>
          </w:p>
        </w:tc>
        <w:tc>
          <w:tcPr>
            <w:tcW w:w="1645" w:type="dxa"/>
            <w:shd w:val="clear" w:color="auto" w:fill="auto"/>
            <w:noWrap/>
            <w:hideMark/>
          </w:tcPr>
          <w:p w:rsidRPr="00AC3F5E" w:rsidR="00DC55BC" w:rsidP="00DC55BC" w:rsidRDefault="00DC55BC" w14:paraId="153E43BC"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DC55BC" w:rsidP="009A07FF" w:rsidRDefault="00DC55BC" w14:paraId="10B93D25"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DC55BC" w:rsidP="00DC55BC" w:rsidRDefault="00DC55BC" w14:paraId="2D6B709C" w14:textId="1AB3B7A3">
            <w:pPr>
              <w:pStyle w:val="PlainText"/>
              <w:rPr>
                <w:rFonts w:asciiTheme="minorHAnsi" w:hAnsiTheme="minorHAnsi" w:cstheme="minorHAnsi"/>
              </w:rPr>
            </w:pPr>
            <w:r w:rsidRPr="00AC3F5E">
              <w:rPr>
                <w:rFonts w:asciiTheme="minorHAnsi" w:hAnsiTheme="minorHAnsi" w:cstheme="minorHAnsi"/>
              </w:rPr>
              <w:t xml:space="preserve">Operating Carrier Code </w:t>
            </w:r>
            <w:r w:rsidR="00556ADE">
              <w:rPr>
                <w:rFonts w:asciiTheme="minorHAnsi" w:hAnsiTheme="minorHAnsi" w:cstheme="minorHAnsi"/>
              </w:rPr>
              <w:t xml:space="preserve">from </w:t>
            </w:r>
            <w:r w:rsidRPr="00AC3F5E">
              <w:rPr>
                <w:rFonts w:asciiTheme="minorHAnsi" w:hAnsiTheme="minorHAnsi" w:cstheme="minorHAnsi"/>
              </w:rPr>
              <w:t>airport</w:t>
            </w:r>
            <w:r w:rsidR="00556ADE">
              <w:rPr>
                <w:rFonts w:asciiTheme="minorHAnsi" w:hAnsiTheme="minorHAnsi" w:cstheme="minorHAnsi"/>
              </w:rPr>
              <w:t xml:space="preserve"> three in the sequence</w:t>
            </w:r>
          </w:p>
        </w:tc>
      </w:tr>
      <w:tr w:rsidRPr="00AC3F5E" w:rsidR="00DC55BC" w:rsidTr="009A07FF" w14:paraId="663D301C" w14:textId="77777777">
        <w:trPr>
          <w:trHeight w:val="359"/>
        </w:trPr>
        <w:tc>
          <w:tcPr>
            <w:tcW w:w="2515" w:type="dxa"/>
            <w:shd w:val="clear" w:color="auto" w:fill="auto"/>
            <w:hideMark/>
          </w:tcPr>
          <w:p w:rsidRPr="00AC3F5E" w:rsidR="00DC55BC" w:rsidP="00DC55BC" w:rsidRDefault="00DC55BC" w14:paraId="621E9EB3" w14:textId="77777777">
            <w:pPr>
              <w:pStyle w:val="PlainText"/>
              <w:rPr>
                <w:rFonts w:asciiTheme="minorHAnsi" w:hAnsiTheme="minorHAnsi" w:cstheme="minorHAnsi"/>
              </w:rPr>
            </w:pPr>
            <w:r w:rsidRPr="00AC3F5E">
              <w:rPr>
                <w:rFonts w:asciiTheme="minorHAnsi" w:hAnsiTheme="minorHAnsi" w:cstheme="minorHAnsi"/>
              </w:rPr>
              <w:t>3rd Marketing Carrier Code</w:t>
            </w:r>
          </w:p>
        </w:tc>
        <w:tc>
          <w:tcPr>
            <w:tcW w:w="1645" w:type="dxa"/>
            <w:shd w:val="clear" w:color="auto" w:fill="auto"/>
            <w:noWrap/>
            <w:hideMark/>
          </w:tcPr>
          <w:p w:rsidRPr="00AC3F5E" w:rsidR="00DC55BC" w:rsidP="00DC55BC" w:rsidRDefault="00DC55BC" w14:paraId="4BBB32B6"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DC55BC" w:rsidP="009A07FF" w:rsidRDefault="00DC55BC" w14:paraId="6795495B"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DC55BC" w:rsidP="00DC55BC" w:rsidRDefault="00DC55BC" w14:paraId="652C0EB5" w14:textId="7B989EC2">
            <w:pPr>
              <w:pStyle w:val="PlainText"/>
              <w:rPr>
                <w:rFonts w:asciiTheme="minorHAnsi" w:hAnsiTheme="minorHAnsi" w:cstheme="minorHAnsi"/>
              </w:rPr>
            </w:pPr>
            <w:r w:rsidRPr="00AC3F5E">
              <w:rPr>
                <w:rFonts w:asciiTheme="minorHAnsi" w:hAnsiTheme="minorHAnsi" w:cstheme="minorHAnsi"/>
              </w:rPr>
              <w:t xml:space="preserve">Marketing Carrier Code </w:t>
            </w:r>
            <w:r w:rsidR="00556ADE">
              <w:rPr>
                <w:rFonts w:asciiTheme="minorHAnsi" w:hAnsiTheme="minorHAnsi" w:cstheme="minorHAnsi"/>
              </w:rPr>
              <w:t xml:space="preserve">from </w:t>
            </w:r>
            <w:r w:rsidRPr="00AC3F5E">
              <w:rPr>
                <w:rFonts w:asciiTheme="minorHAnsi" w:hAnsiTheme="minorHAnsi" w:cstheme="minorHAnsi"/>
              </w:rPr>
              <w:t>airport</w:t>
            </w:r>
            <w:r w:rsidR="00556ADE">
              <w:rPr>
                <w:rFonts w:asciiTheme="minorHAnsi" w:hAnsiTheme="minorHAnsi" w:cstheme="minorHAnsi"/>
              </w:rPr>
              <w:t xml:space="preserve"> three in the sequence</w:t>
            </w:r>
          </w:p>
        </w:tc>
      </w:tr>
      <w:tr w:rsidRPr="00AC3F5E" w:rsidR="00DC55BC" w:rsidTr="009A07FF" w14:paraId="4A04721E" w14:textId="77777777">
        <w:trPr>
          <w:trHeight w:val="341"/>
        </w:trPr>
        <w:tc>
          <w:tcPr>
            <w:tcW w:w="2515" w:type="dxa"/>
            <w:shd w:val="clear" w:color="auto" w:fill="auto"/>
            <w:hideMark/>
          </w:tcPr>
          <w:p w:rsidRPr="00AC3F5E" w:rsidR="00DC55BC" w:rsidP="00DC55BC" w:rsidRDefault="00DC55BC" w14:paraId="546B93C3" w14:textId="77777777">
            <w:pPr>
              <w:pStyle w:val="PlainText"/>
              <w:rPr>
                <w:rFonts w:asciiTheme="minorHAnsi" w:hAnsiTheme="minorHAnsi" w:cstheme="minorHAnsi"/>
              </w:rPr>
            </w:pPr>
            <w:r w:rsidRPr="00AC3F5E">
              <w:rPr>
                <w:rFonts w:asciiTheme="minorHAnsi" w:hAnsiTheme="minorHAnsi" w:cstheme="minorHAnsi"/>
              </w:rPr>
              <w:t>3rd Via Point(s)</w:t>
            </w:r>
          </w:p>
        </w:tc>
        <w:tc>
          <w:tcPr>
            <w:tcW w:w="1645" w:type="dxa"/>
            <w:shd w:val="clear" w:color="auto" w:fill="auto"/>
            <w:noWrap/>
            <w:hideMark/>
          </w:tcPr>
          <w:p w:rsidRPr="00AC3F5E" w:rsidR="00DC55BC" w:rsidP="00DC55BC" w:rsidRDefault="00DC55BC" w14:paraId="3E1087C4"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DC55BC" w:rsidP="009A07FF" w:rsidRDefault="00DC55BC" w14:paraId="1B354192" w14:textId="77777777">
            <w:pPr>
              <w:pStyle w:val="PlainText"/>
              <w:jc w:val="center"/>
              <w:rPr>
                <w:rFonts w:asciiTheme="minorHAnsi" w:hAnsiTheme="minorHAnsi" w:cstheme="minorHAnsi"/>
              </w:rPr>
            </w:pPr>
            <w:r>
              <w:rPr>
                <w:rFonts w:asciiTheme="minorHAnsi" w:hAnsiTheme="minorHAnsi" w:cstheme="minorHAnsi"/>
              </w:rPr>
              <w:t>31</w:t>
            </w:r>
          </w:p>
        </w:tc>
        <w:tc>
          <w:tcPr>
            <w:tcW w:w="5130" w:type="dxa"/>
            <w:shd w:val="clear" w:color="auto" w:fill="auto"/>
            <w:hideMark/>
          </w:tcPr>
          <w:p w:rsidRPr="00AC3F5E" w:rsidR="00DC55BC" w:rsidP="00DC55BC" w:rsidRDefault="00DC55BC" w14:paraId="65214FEF" w14:textId="1FE9463E">
            <w:pPr>
              <w:pStyle w:val="PlainText"/>
              <w:rPr>
                <w:rFonts w:asciiTheme="minorHAnsi" w:hAnsiTheme="minorHAnsi" w:cstheme="minorHAnsi"/>
              </w:rPr>
            </w:pPr>
            <w:r w:rsidRPr="00AC3F5E">
              <w:rPr>
                <w:rFonts w:asciiTheme="minorHAnsi" w:hAnsiTheme="minorHAnsi" w:cstheme="minorHAnsi"/>
              </w:rPr>
              <w:t xml:space="preserve">Via Point(s) </w:t>
            </w:r>
            <w:r w:rsidR="00556ADE">
              <w:rPr>
                <w:rFonts w:asciiTheme="minorHAnsi" w:hAnsiTheme="minorHAnsi" w:cstheme="minorHAnsi"/>
              </w:rPr>
              <w:t xml:space="preserve">from </w:t>
            </w:r>
            <w:r w:rsidRPr="00AC3F5E">
              <w:rPr>
                <w:rFonts w:asciiTheme="minorHAnsi" w:hAnsiTheme="minorHAnsi" w:cstheme="minorHAnsi"/>
              </w:rPr>
              <w:t>airport</w:t>
            </w:r>
            <w:r w:rsidR="00556ADE">
              <w:rPr>
                <w:rFonts w:asciiTheme="minorHAnsi" w:hAnsiTheme="minorHAnsi" w:cstheme="minorHAnsi"/>
              </w:rPr>
              <w:t xml:space="preserve"> three in the sequence</w:t>
            </w:r>
          </w:p>
        </w:tc>
      </w:tr>
      <w:tr w:rsidRPr="00AC3F5E" w:rsidR="00DC55BC" w:rsidTr="009A07FF" w14:paraId="20CBBCB8" w14:textId="77777777">
        <w:trPr>
          <w:trHeight w:val="288"/>
        </w:trPr>
        <w:tc>
          <w:tcPr>
            <w:tcW w:w="2515" w:type="dxa"/>
            <w:shd w:val="clear" w:color="auto" w:fill="auto"/>
            <w:hideMark/>
          </w:tcPr>
          <w:p w:rsidRPr="00AC3F5E" w:rsidR="00DC55BC" w:rsidP="00DC55BC" w:rsidRDefault="00DC55BC" w14:paraId="279AD120" w14:textId="77777777">
            <w:pPr>
              <w:pStyle w:val="PlainText"/>
              <w:rPr>
                <w:rFonts w:asciiTheme="minorHAnsi" w:hAnsiTheme="minorHAnsi" w:cstheme="minorHAnsi"/>
              </w:rPr>
            </w:pPr>
            <w:r w:rsidRPr="00AC3F5E">
              <w:rPr>
                <w:rFonts w:asciiTheme="minorHAnsi" w:hAnsiTheme="minorHAnsi" w:cstheme="minorHAnsi"/>
              </w:rPr>
              <w:t>4th Year</w:t>
            </w:r>
          </w:p>
        </w:tc>
        <w:tc>
          <w:tcPr>
            <w:tcW w:w="1645" w:type="dxa"/>
            <w:shd w:val="clear" w:color="auto" w:fill="auto"/>
            <w:noWrap/>
            <w:hideMark/>
          </w:tcPr>
          <w:p w:rsidRPr="00AC3F5E" w:rsidR="00DC55BC" w:rsidP="00DC55BC" w:rsidRDefault="00DC55BC" w14:paraId="79558580"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DC55BC" w:rsidP="009A07FF" w:rsidRDefault="00DC55BC" w14:paraId="60EF6746" w14:textId="77777777">
            <w:pPr>
              <w:pStyle w:val="PlainText"/>
              <w:jc w:val="center"/>
              <w:rPr>
                <w:rFonts w:asciiTheme="minorHAnsi" w:hAnsiTheme="minorHAnsi" w:cstheme="minorHAnsi"/>
              </w:rPr>
            </w:pPr>
            <w:r>
              <w:rPr>
                <w:rFonts w:asciiTheme="minorHAnsi" w:hAnsiTheme="minorHAnsi" w:cstheme="minorHAnsi"/>
              </w:rPr>
              <w:t>4</w:t>
            </w:r>
          </w:p>
        </w:tc>
        <w:tc>
          <w:tcPr>
            <w:tcW w:w="5130" w:type="dxa"/>
            <w:shd w:val="clear" w:color="auto" w:fill="auto"/>
            <w:hideMark/>
          </w:tcPr>
          <w:p w:rsidRPr="00AC3F5E" w:rsidR="00DC55BC" w:rsidP="00DC55BC" w:rsidRDefault="00DC55BC" w14:paraId="5B59D84C" w14:textId="53388938">
            <w:pPr>
              <w:pStyle w:val="PlainText"/>
              <w:rPr>
                <w:rFonts w:asciiTheme="minorHAnsi" w:hAnsiTheme="minorHAnsi" w:cstheme="minorHAnsi"/>
              </w:rPr>
            </w:pPr>
            <w:r w:rsidRPr="00AC3F5E">
              <w:rPr>
                <w:rFonts w:asciiTheme="minorHAnsi" w:hAnsiTheme="minorHAnsi" w:cstheme="minorHAnsi"/>
              </w:rPr>
              <w:t>Year of departure f</w:t>
            </w:r>
            <w:r w:rsidR="00556ADE">
              <w:rPr>
                <w:rFonts w:asciiTheme="minorHAnsi" w:hAnsiTheme="minorHAnsi" w:cstheme="minorHAnsi"/>
              </w:rPr>
              <w:t>r</w:t>
            </w:r>
            <w:r w:rsidRPr="00AC3F5E">
              <w:rPr>
                <w:rFonts w:asciiTheme="minorHAnsi" w:hAnsiTheme="minorHAnsi" w:cstheme="minorHAnsi"/>
              </w:rPr>
              <w:t>o</w:t>
            </w:r>
            <w:r w:rsidR="00556ADE">
              <w:rPr>
                <w:rFonts w:asciiTheme="minorHAnsi" w:hAnsiTheme="minorHAnsi" w:cstheme="minorHAnsi"/>
              </w:rPr>
              <w:t>m</w:t>
            </w:r>
            <w:r w:rsidRPr="00AC3F5E">
              <w:rPr>
                <w:rFonts w:asciiTheme="minorHAnsi" w:hAnsiTheme="minorHAnsi" w:cstheme="minorHAnsi"/>
              </w:rPr>
              <w:t xml:space="preserve"> airport</w:t>
            </w:r>
            <w:r w:rsidR="00556ADE">
              <w:rPr>
                <w:rFonts w:asciiTheme="minorHAnsi" w:hAnsiTheme="minorHAnsi" w:cstheme="minorHAnsi"/>
              </w:rPr>
              <w:t xml:space="preserve"> four in the sequence</w:t>
            </w:r>
          </w:p>
        </w:tc>
      </w:tr>
      <w:tr w:rsidRPr="00AC3F5E" w:rsidR="00DC55BC" w:rsidTr="009A07FF" w14:paraId="491CBE65" w14:textId="77777777">
        <w:trPr>
          <w:trHeight w:val="288"/>
        </w:trPr>
        <w:tc>
          <w:tcPr>
            <w:tcW w:w="2515" w:type="dxa"/>
            <w:shd w:val="clear" w:color="auto" w:fill="auto"/>
            <w:hideMark/>
          </w:tcPr>
          <w:p w:rsidRPr="00AC3F5E" w:rsidR="00DC55BC" w:rsidP="00DC55BC" w:rsidRDefault="00DC55BC" w14:paraId="4313A1E8" w14:textId="77777777">
            <w:pPr>
              <w:pStyle w:val="PlainText"/>
              <w:rPr>
                <w:rFonts w:asciiTheme="minorHAnsi" w:hAnsiTheme="minorHAnsi" w:cstheme="minorHAnsi"/>
              </w:rPr>
            </w:pPr>
            <w:r w:rsidRPr="00AC3F5E">
              <w:rPr>
                <w:rFonts w:asciiTheme="minorHAnsi" w:hAnsiTheme="minorHAnsi" w:cstheme="minorHAnsi"/>
              </w:rPr>
              <w:t>4th Month</w:t>
            </w:r>
          </w:p>
        </w:tc>
        <w:tc>
          <w:tcPr>
            <w:tcW w:w="1645" w:type="dxa"/>
            <w:shd w:val="clear" w:color="auto" w:fill="auto"/>
            <w:noWrap/>
            <w:hideMark/>
          </w:tcPr>
          <w:p w:rsidRPr="00AC3F5E" w:rsidR="00DC55BC" w:rsidP="00DC55BC" w:rsidRDefault="00DC55BC" w14:paraId="63370A8F"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DC55BC" w:rsidP="009A07FF" w:rsidRDefault="00DC55BC" w14:paraId="519D0284"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DC55BC" w:rsidP="00DC55BC" w:rsidRDefault="00DC55BC" w14:paraId="0F765161" w14:textId="3AF51B3C">
            <w:pPr>
              <w:pStyle w:val="PlainText"/>
              <w:rPr>
                <w:rFonts w:asciiTheme="minorHAnsi" w:hAnsiTheme="minorHAnsi" w:cstheme="minorHAnsi"/>
              </w:rPr>
            </w:pPr>
            <w:r w:rsidRPr="00AC3F5E">
              <w:rPr>
                <w:rFonts w:asciiTheme="minorHAnsi" w:hAnsiTheme="minorHAnsi" w:cstheme="minorHAnsi"/>
              </w:rPr>
              <w:t>Month of departure f</w:t>
            </w:r>
            <w:r w:rsidR="00556ADE">
              <w:rPr>
                <w:rFonts w:asciiTheme="minorHAnsi" w:hAnsiTheme="minorHAnsi" w:cstheme="minorHAnsi"/>
              </w:rPr>
              <w:t>r</w:t>
            </w:r>
            <w:r w:rsidRPr="00AC3F5E">
              <w:rPr>
                <w:rFonts w:asciiTheme="minorHAnsi" w:hAnsiTheme="minorHAnsi" w:cstheme="minorHAnsi"/>
              </w:rPr>
              <w:t>o</w:t>
            </w:r>
            <w:r w:rsidR="00556ADE">
              <w:rPr>
                <w:rFonts w:asciiTheme="minorHAnsi" w:hAnsiTheme="minorHAnsi" w:cstheme="minorHAnsi"/>
              </w:rPr>
              <w:t xml:space="preserve">m </w:t>
            </w:r>
            <w:r w:rsidRPr="00AC3F5E">
              <w:rPr>
                <w:rFonts w:asciiTheme="minorHAnsi" w:hAnsiTheme="minorHAnsi" w:cstheme="minorHAnsi"/>
              </w:rPr>
              <w:t>airport</w:t>
            </w:r>
            <w:r w:rsidR="00556ADE">
              <w:rPr>
                <w:rFonts w:asciiTheme="minorHAnsi" w:hAnsiTheme="minorHAnsi" w:cstheme="minorHAnsi"/>
              </w:rPr>
              <w:t xml:space="preserve"> four in the sequence</w:t>
            </w:r>
          </w:p>
        </w:tc>
      </w:tr>
      <w:tr w:rsidRPr="00AC3F5E" w:rsidR="00DC55BC" w:rsidTr="009A07FF" w14:paraId="6772E35C" w14:textId="77777777">
        <w:trPr>
          <w:trHeight w:val="288"/>
        </w:trPr>
        <w:tc>
          <w:tcPr>
            <w:tcW w:w="2515" w:type="dxa"/>
            <w:shd w:val="clear" w:color="auto" w:fill="auto"/>
            <w:hideMark/>
          </w:tcPr>
          <w:p w:rsidRPr="00AC3F5E" w:rsidR="00DC55BC" w:rsidP="00DC55BC" w:rsidRDefault="00DC55BC" w14:paraId="6EC0FF75" w14:textId="77777777">
            <w:pPr>
              <w:pStyle w:val="PlainText"/>
              <w:rPr>
                <w:rFonts w:asciiTheme="minorHAnsi" w:hAnsiTheme="minorHAnsi" w:cstheme="minorHAnsi"/>
              </w:rPr>
            </w:pPr>
            <w:r w:rsidRPr="00AC3F5E">
              <w:rPr>
                <w:rFonts w:asciiTheme="minorHAnsi" w:hAnsiTheme="minorHAnsi" w:cstheme="minorHAnsi"/>
              </w:rPr>
              <w:t>4th Airport Code</w:t>
            </w:r>
          </w:p>
        </w:tc>
        <w:tc>
          <w:tcPr>
            <w:tcW w:w="1645" w:type="dxa"/>
            <w:shd w:val="clear" w:color="auto" w:fill="auto"/>
            <w:noWrap/>
            <w:hideMark/>
          </w:tcPr>
          <w:p w:rsidRPr="00AC3F5E" w:rsidR="00DC55BC" w:rsidP="00DC55BC" w:rsidRDefault="00DC55BC" w14:paraId="7D151261"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DC55BC" w:rsidP="009A07FF" w:rsidRDefault="00DC55BC" w14:paraId="2C6EFC37"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DC55BC" w:rsidP="00DC55BC" w:rsidRDefault="00DC55BC" w14:paraId="38CE8FE4" w14:textId="6822AA3B">
            <w:pPr>
              <w:pStyle w:val="PlainText"/>
              <w:rPr>
                <w:rFonts w:asciiTheme="minorHAnsi" w:hAnsiTheme="minorHAnsi" w:cstheme="minorHAnsi"/>
              </w:rPr>
            </w:pPr>
            <w:r w:rsidRPr="00AC3F5E">
              <w:rPr>
                <w:rFonts w:asciiTheme="minorHAnsi" w:hAnsiTheme="minorHAnsi" w:cstheme="minorHAnsi"/>
              </w:rPr>
              <w:t xml:space="preserve">Airport Code </w:t>
            </w:r>
            <w:r w:rsidR="00556ADE">
              <w:rPr>
                <w:rFonts w:asciiTheme="minorHAnsi" w:hAnsiTheme="minorHAnsi" w:cstheme="minorHAnsi"/>
              </w:rPr>
              <w:t xml:space="preserve">from </w:t>
            </w:r>
            <w:r w:rsidRPr="00AC3F5E">
              <w:rPr>
                <w:rFonts w:asciiTheme="minorHAnsi" w:hAnsiTheme="minorHAnsi" w:cstheme="minorHAnsi"/>
              </w:rPr>
              <w:t>airport</w:t>
            </w:r>
            <w:r w:rsidR="00556ADE">
              <w:rPr>
                <w:rFonts w:asciiTheme="minorHAnsi" w:hAnsiTheme="minorHAnsi" w:cstheme="minorHAnsi"/>
              </w:rPr>
              <w:t xml:space="preserve"> four in the sequence</w:t>
            </w:r>
          </w:p>
        </w:tc>
      </w:tr>
      <w:tr w:rsidRPr="00AC3F5E" w:rsidR="00DC55BC" w:rsidTr="009A07FF" w14:paraId="2DA5FEAB" w14:textId="77777777">
        <w:trPr>
          <w:trHeight w:val="288"/>
        </w:trPr>
        <w:tc>
          <w:tcPr>
            <w:tcW w:w="2515" w:type="dxa"/>
            <w:shd w:val="clear" w:color="auto" w:fill="auto"/>
            <w:hideMark/>
          </w:tcPr>
          <w:p w:rsidRPr="00AC3F5E" w:rsidR="00DC55BC" w:rsidP="00DC55BC" w:rsidRDefault="00DC55BC" w14:paraId="3D892FD7" w14:textId="77777777">
            <w:pPr>
              <w:pStyle w:val="PlainText"/>
              <w:rPr>
                <w:rFonts w:asciiTheme="minorHAnsi" w:hAnsiTheme="minorHAnsi" w:cstheme="minorHAnsi"/>
              </w:rPr>
            </w:pPr>
            <w:r w:rsidRPr="00AC3F5E">
              <w:rPr>
                <w:rFonts w:asciiTheme="minorHAnsi" w:hAnsiTheme="minorHAnsi" w:cstheme="minorHAnsi"/>
              </w:rPr>
              <w:t>4th Dwell</w:t>
            </w:r>
          </w:p>
        </w:tc>
        <w:tc>
          <w:tcPr>
            <w:tcW w:w="1645" w:type="dxa"/>
            <w:shd w:val="clear" w:color="auto" w:fill="auto"/>
            <w:noWrap/>
            <w:hideMark/>
          </w:tcPr>
          <w:p w:rsidRPr="00AC3F5E" w:rsidR="00DC55BC" w:rsidP="00DC55BC" w:rsidRDefault="00DC55BC" w14:paraId="52FD28C4"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DC55BC" w:rsidP="009A07FF" w:rsidRDefault="00DC55BC" w14:paraId="5511C2FD"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DC55BC" w:rsidP="00DC55BC" w:rsidRDefault="00DC55BC" w14:paraId="2572514F" w14:textId="0DBC208D">
            <w:pPr>
              <w:pStyle w:val="PlainText"/>
              <w:rPr>
                <w:rFonts w:asciiTheme="minorHAnsi" w:hAnsiTheme="minorHAnsi" w:cstheme="minorHAnsi"/>
              </w:rPr>
            </w:pPr>
            <w:r w:rsidRPr="00AC3F5E">
              <w:rPr>
                <w:rFonts w:asciiTheme="minorHAnsi" w:hAnsiTheme="minorHAnsi" w:cstheme="minorHAnsi"/>
              </w:rPr>
              <w:t xml:space="preserve">Time at </w:t>
            </w:r>
            <w:r w:rsidRPr="00AC3F5E" w:rsidR="0062532B">
              <w:rPr>
                <w:rFonts w:asciiTheme="minorHAnsi" w:hAnsiTheme="minorHAnsi" w:cstheme="minorHAnsi"/>
              </w:rPr>
              <w:t xml:space="preserve">airport </w:t>
            </w:r>
            <w:r w:rsidR="0062532B">
              <w:rPr>
                <w:rFonts w:asciiTheme="minorHAnsi" w:hAnsiTheme="minorHAnsi" w:cstheme="minorHAnsi"/>
              </w:rPr>
              <w:t>from</w:t>
            </w:r>
            <w:r w:rsidR="00556ADE">
              <w:rPr>
                <w:rFonts w:asciiTheme="minorHAnsi" w:hAnsiTheme="minorHAnsi" w:cstheme="minorHAnsi"/>
              </w:rPr>
              <w:t xml:space="preserve"> airport four in the sequence</w:t>
            </w:r>
          </w:p>
        </w:tc>
      </w:tr>
      <w:tr w:rsidRPr="00AC3F5E" w:rsidR="0085778B" w:rsidTr="0085778B" w14:paraId="26273906" w14:textId="77777777">
        <w:trPr>
          <w:trHeight w:val="332"/>
        </w:trPr>
        <w:tc>
          <w:tcPr>
            <w:tcW w:w="2515" w:type="dxa"/>
            <w:shd w:val="clear" w:color="auto" w:fill="8DB3E2" w:themeFill="text2" w:themeFillTint="66"/>
          </w:tcPr>
          <w:p w:rsidRPr="00AC3F5E" w:rsidR="0085778B" w:rsidP="0085778B" w:rsidRDefault="0085778B" w14:paraId="0260604D" w14:textId="3A7BEAC9">
            <w:pPr>
              <w:pStyle w:val="PlainText"/>
              <w:rPr>
                <w:rFonts w:asciiTheme="minorHAnsi" w:hAnsiTheme="minorHAnsi" w:cstheme="minorHAnsi"/>
              </w:rPr>
            </w:pPr>
            <w:r>
              <w:rPr>
                <w:rFonts w:asciiTheme="minorHAnsi" w:hAnsiTheme="minorHAnsi" w:cstheme="minorHAnsi"/>
                <w:b/>
                <w:bCs/>
              </w:rPr>
              <w:lastRenderedPageBreak/>
              <w:t>Data Element</w:t>
            </w:r>
          </w:p>
        </w:tc>
        <w:tc>
          <w:tcPr>
            <w:tcW w:w="1645" w:type="dxa"/>
            <w:shd w:val="clear" w:color="auto" w:fill="8DB3E2" w:themeFill="text2" w:themeFillTint="66"/>
            <w:noWrap/>
          </w:tcPr>
          <w:p w:rsidR="0085778B" w:rsidP="0085778B" w:rsidRDefault="0085778B" w14:paraId="465B0F5D" w14:textId="3EEAF0AB">
            <w:pPr>
              <w:pStyle w:val="PlainText"/>
              <w:rPr>
                <w:rFonts w:asciiTheme="minorHAnsi" w:hAnsiTheme="minorHAnsi" w:cstheme="minorHAnsi"/>
              </w:rPr>
            </w:pPr>
            <w:r w:rsidRPr="00AC3F5E">
              <w:rPr>
                <w:rFonts w:asciiTheme="minorHAnsi" w:hAnsiTheme="minorHAnsi" w:cstheme="minorHAnsi"/>
                <w:b/>
                <w:bCs/>
              </w:rPr>
              <w:t>Data Type</w:t>
            </w:r>
          </w:p>
        </w:tc>
        <w:tc>
          <w:tcPr>
            <w:tcW w:w="965" w:type="dxa"/>
            <w:shd w:val="clear" w:color="auto" w:fill="8DB3E2" w:themeFill="text2" w:themeFillTint="66"/>
          </w:tcPr>
          <w:p w:rsidR="0085778B" w:rsidP="0085778B" w:rsidRDefault="0085778B" w14:paraId="2E692EC4" w14:textId="77777777">
            <w:pPr>
              <w:pStyle w:val="PlainText"/>
              <w:jc w:val="center"/>
              <w:rPr>
                <w:rFonts w:asciiTheme="minorHAnsi" w:hAnsiTheme="minorHAnsi" w:cstheme="minorHAnsi"/>
              </w:rPr>
            </w:pPr>
          </w:p>
        </w:tc>
        <w:tc>
          <w:tcPr>
            <w:tcW w:w="5130" w:type="dxa"/>
            <w:shd w:val="clear" w:color="auto" w:fill="8DB3E2" w:themeFill="text2" w:themeFillTint="66"/>
          </w:tcPr>
          <w:p w:rsidRPr="00AC3F5E" w:rsidR="0085778B" w:rsidP="0085778B" w:rsidRDefault="0085778B" w14:paraId="1433E6BA" w14:textId="561FAD2E">
            <w:pPr>
              <w:pStyle w:val="PlainText"/>
              <w:rPr>
                <w:rFonts w:asciiTheme="minorHAnsi" w:hAnsiTheme="minorHAnsi" w:cstheme="minorHAnsi"/>
              </w:rPr>
            </w:pPr>
            <w:r w:rsidRPr="00AC3F5E">
              <w:rPr>
                <w:rFonts w:asciiTheme="minorHAnsi" w:hAnsiTheme="minorHAnsi" w:cstheme="minorHAnsi"/>
                <w:b/>
                <w:bCs/>
              </w:rPr>
              <w:t>Comments</w:t>
            </w:r>
          </w:p>
        </w:tc>
      </w:tr>
      <w:tr w:rsidRPr="00AC3F5E" w:rsidR="0085778B" w:rsidTr="009A07FF" w14:paraId="370EF84F" w14:textId="77777777">
        <w:trPr>
          <w:trHeight w:val="332"/>
        </w:trPr>
        <w:tc>
          <w:tcPr>
            <w:tcW w:w="2515" w:type="dxa"/>
            <w:shd w:val="clear" w:color="auto" w:fill="auto"/>
            <w:hideMark/>
          </w:tcPr>
          <w:p w:rsidRPr="00AC3F5E" w:rsidR="0085778B" w:rsidP="0085778B" w:rsidRDefault="0085778B" w14:paraId="5427BE16" w14:textId="77777777">
            <w:pPr>
              <w:pStyle w:val="PlainText"/>
              <w:rPr>
                <w:rFonts w:asciiTheme="minorHAnsi" w:hAnsiTheme="minorHAnsi" w:cstheme="minorHAnsi"/>
              </w:rPr>
            </w:pPr>
            <w:r w:rsidRPr="00AC3F5E">
              <w:rPr>
                <w:rFonts w:asciiTheme="minorHAnsi" w:hAnsiTheme="minorHAnsi" w:cstheme="minorHAnsi"/>
              </w:rPr>
              <w:t>4th Operating Carrier Code</w:t>
            </w:r>
          </w:p>
        </w:tc>
        <w:tc>
          <w:tcPr>
            <w:tcW w:w="1645" w:type="dxa"/>
            <w:shd w:val="clear" w:color="auto" w:fill="auto"/>
            <w:noWrap/>
            <w:hideMark/>
          </w:tcPr>
          <w:p w:rsidRPr="00AC3F5E" w:rsidR="0085778B" w:rsidP="0085778B" w:rsidRDefault="0085778B" w14:paraId="13B43546"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85778B" w:rsidP="0085778B" w:rsidRDefault="0085778B" w14:paraId="036C8BC2"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85778B" w:rsidP="0085778B" w:rsidRDefault="0085778B" w14:paraId="763A5655" w14:textId="5DE0949B">
            <w:pPr>
              <w:pStyle w:val="PlainText"/>
              <w:rPr>
                <w:rFonts w:asciiTheme="minorHAnsi" w:hAnsiTheme="minorHAnsi" w:cstheme="minorHAnsi"/>
              </w:rPr>
            </w:pPr>
            <w:r w:rsidRPr="00AC3F5E">
              <w:rPr>
                <w:rFonts w:asciiTheme="minorHAnsi" w:hAnsiTheme="minorHAnsi" w:cstheme="minorHAnsi"/>
              </w:rPr>
              <w:t xml:space="preserve">Operating Carrier Code </w:t>
            </w:r>
            <w:r>
              <w:rPr>
                <w:rFonts w:asciiTheme="minorHAnsi" w:hAnsiTheme="minorHAnsi" w:cstheme="minorHAnsi"/>
              </w:rPr>
              <w:t>from</w:t>
            </w:r>
            <w:r w:rsidRPr="00AC3F5E">
              <w:rPr>
                <w:rFonts w:asciiTheme="minorHAnsi" w:hAnsiTheme="minorHAnsi" w:cstheme="minorHAnsi"/>
              </w:rPr>
              <w:t xml:space="preserve"> airport</w:t>
            </w:r>
            <w:r>
              <w:rPr>
                <w:rFonts w:asciiTheme="minorHAnsi" w:hAnsiTheme="minorHAnsi" w:cstheme="minorHAnsi"/>
              </w:rPr>
              <w:t xml:space="preserve"> four in the sequence</w:t>
            </w:r>
          </w:p>
        </w:tc>
      </w:tr>
      <w:tr w:rsidRPr="00AC3F5E" w:rsidR="0085778B" w:rsidTr="009A07FF" w14:paraId="6A60B697" w14:textId="77777777">
        <w:trPr>
          <w:trHeight w:val="350"/>
        </w:trPr>
        <w:tc>
          <w:tcPr>
            <w:tcW w:w="2515" w:type="dxa"/>
            <w:shd w:val="clear" w:color="auto" w:fill="auto"/>
            <w:hideMark/>
          </w:tcPr>
          <w:p w:rsidRPr="00AC3F5E" w:rsidR="0085778B" w:rsidP="0085778B" w:rsidRDefault="0085778B" w14:paraId="5458CB3C" w14:textId="77777777">
            <w:pPr>
              <w:pStyle w:val="PlainText"/>
              <w:rPr>
                <w:rFonts w:asciiTheme="minorHAnsi" w:hAnsiTheme="minorHAnsi" w:cstheme="minorHAnsi"/>
              </w:rPr>
            </w:pPr>
            <w:r w:rsidRPr="00AC3F5E">
              <w:rPr>
                <w:rFonts w:asciiTheme="minorHAnsi" w:hAnsiTheme="minorHAnsi" w:cstheme="minorHAnsi"/>
              </w:rPr>
              <w:t>4th Marketing Carrier Code</w:t>
            </w:r>
          </w:p>
        </w:tc>
        <w:tc>
          <w:tcPr>
            <w:tcW w:w="1645" w:type="dxa"/>
            <w:shd w:val="clear" w:color="auto" w:fill="auto"/>
            <w:noWrap/>
            <w:hideMark/>
          </w:tcPr>
          <w:p w:rsidRPr="00AC3F5E" w:rsidR="0085778B" w:rsidP="0085778B" w:rsidRDefault="0085778B" w14:paraId="6D79A325" w14:textId="0BB1DE85">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85778B" w:rsidP="0085778B" w:rsidRDefault="0085778B" w14:paraId="6E74C749"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85778B" w:rsidP="0085778B" w:rsidRDefault="0085778B" w14:paraId="110E3DAC" w14:textId="20D7027E">
            <w:pPr>
              <w:pStyle w:val="PlainText"/>
              <w:rPr>
                <w:rFonts w:asciiTheme="minorHAnsi" w:hAnsiTheme="minorHAnsi" w:cstheme="minorHAnsi"/>
              </w:rPr>
            </w:pPr>
            <w:r w:rsidRPr="00AC3F5E">
              <w:rPr>
                <w:rFonts w:asciiTheme="minorHAnsi" w:hAnsiTheme="minorHAnsi" w:cstheme="minorHAnsi"/>
              </w:rPr>
              <w:t xml:space="preserve">Marketing Carrier Code </w:t>
            </w:r>
            <w:r>
              <w:rPr>
                <w:rFonts w:asciiTheme="minorHAnsi" w:hAnsiTheme="minorHAnsi" w:cstheme="minorHAnsi"/>
              </w:rPr>
              <w:t xml:space="preserve">from </w:t>
            </w:r>
            <w:r w:rsidRPr="00AC3F5E">
              <w:rPr>
                <w:rFonts w:asciiTheme="minorHAnsi" w:hAnsiTheme="minorHAnsi" w:cstheme="minorHAnsi"/>
              </w:rPr>
              <w:t>airport</w:t>
            </w:r>
            <w:r>
              <w:rPr>
                <w:rFonts w:asciiTheme="minorHAnsi" w:hAnsiTheme="minorHAnsi" w:cstheme="minorHAnsi"/>
              </w:rPr>
              <w:t xml:space="preserve"> four in the sequence</w:t>
            </w:r>
          </w:p>
        </w:tc>
      </w:tr>
      <w:tr w:rsidRPr="00AC3F5E" w:rsidR="0085778B" w:rsidTr="009A07FF" w14:paraId="2261B3FA" w14:textId="77777777">
        <w:trPr>
          <w:trHeight w:val="260"/>
        </w:trPr>
        <w:tc>
          <w:tcPr>
            <w:tcW w:w="2515" w:type="dxa"/>
            <w:tcBorders>
              <w:bottom w:val="single" w:color="auto" w:sz="4" w:space="0"/>
            </w:tcBorders>
            <w:shd w:val="clear" w:color="auto" w:fill="auto"/>
            <w:hideMark/>
          </w:tcPr>
          <w:p w:rsidRPr="00AC3F5E" w:rsidR="0085778B" w:rsidP="0085778B" w:rsidRDefault="0085778B" w14:paraId="1B49A729" w14:textId="77777777">
            <w:pPr>
              <w:pStyle w:val="PlainText"/>
              <w:rPr>
                <w:rFonts w:asciiTheme="minorHAnsi" w:hAnsiTheme="minorHAnsi" w:cstheme="minorHAnsi"/>
              </w:rPr>
            </w:pPr>
            <w:r w:rsidRPr="00AC3F5E">
              <w:rPr>
                <w:rFonts w:asciiTheme="minorHAnsi" w:hAnsiTheme="minorHAnsi" w:cstheme="minorHAnsi"/>
              </w:rPr>
              <w:t>4</w:t>
            </w:r>
            <w:r w:rsidRPr="00AC3F5E">
              <w:rPr>
                <w:rFonts w:asciiTheme="minorHAnsi" w:hAnsiTheme="minorHAnsi" w:cstheme="minorHAnsi"/>
                <w:vertAlign w:val="superscript"/>
              </w:rPr>
              <w:t>th</w:t>
            </w:r>
            <w:r w:rsidRPr="00AC3F5E">
              <w:rPr>
                <w:rFonts w:asciiTheme="minorHAnsi" w:hAnsiTheme="minorHAnsi" w:cstheme="minorHAnsi"/>
              </w:rPr>
              <w:t xml:space="preserve"> Via Point(s)</w:t>
            </w:r>
          </w:p>
        </w:tc>
        <w:tc>
          <w:tcPr>
            <w:tcW w:w="1645" w:type="dxa"/>
            <w:tcBorders>
              <w:bottom w:val="single" w:color="auto" w:sz="4" w:space="0"/>
            </w:tcBorders>
            <w:shd w:val="clear" w:color="auto" w:fill="auto"/>
            <w:noWrap/>
            <w:hideMark/>
          </w:tcPr>
          <w:p w:rsidRPr="00AC3F5E" w:rsidR="0085778B" w:rsidP="0085778B" w:rsidRDefault="0085778B" w14:paraId="739E7D60"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Borders>
              <w:bottom w:val="single" w:color="auto" w:sz="4" w:space="0"/>
            </w:tcBorders>
          </w:tcPr>
          <w:p w:rsidRPr="00AC3F5E" w:rsidR="0085778B" w:rsidP="0085778B" w:rsidRDefault="0085778B" w14:paraId="223CAF88" w14:textId="77777777">
            <w:pPr>
              <w:pStyle w:val="PlainText"/>
              <w:jc w:val="center"/>
              <w:rPr>
                <w:rFonts w:asciiTheme="minorHAnsi" w:hAnsiTheme="minorHAnsi" w:cstheme="minorHAnsi"/>
              </w:rPr>
            </w:pPr>
            <w:r>
              <w:rPr>
                <w:rFonts w:asciiTheme="minorHAnsi" w:hAnsiTheme="minorHAnsi" w:cstheme="minorHAnsi"/>
              </w:rPr>
              <w:t>31</w:t>
            </w:r>
          </w:p>
        </w:tc>
        <w:tc>
          <w:tcPr>
            <w:tcW w:w="5130" w:type="dxa"/>
            <w:tcBorders>
              <w:bottom w:val="single" w:color="auto" w:sz="4" w:space="0"/>
            </w:tcBorders>
            <w:shd w:val="clear" w:color="auto" w:fill="auto"/>
            <w:hideMark/>
          </w:tcPr>
          <w:p w:rsidRPr="00AC3F5E" w:rsidR="0085778B" w:rsidP="0085778B" w:rsidRDefault="0085778B" w14:paraId="0D26BE5D" w14:textId="092CC595">
            <w:pPr>
              <w:pStyle w:val="PlainText"/>
              <w:rPr>
                <w:rFonts w:asciiTheme="minorHAnsi" w:hAnsiTheme="minorHAnsi" w:cstheme="minorHAnsi"/>
              </w:rPr>
            </w:pPr>
            <w:r w:rsidRPr="00AC3F5E">
              <w:rPr>
                <w:rFonts w:asciiTheme="minorHAnsi" w:hAnsiTheme="minorHAnsi" w:cstheme="minorHAnsi"/>
              </w:rPr>
              <w:t xml:space="preserve">Via Point(s) </w:t>
            </w:r>
            <w:r>
              <w:rPr>
                <w:rFonts w:asciiTheme="minorHAnsi" w:hAnsiTheme="minorHAnsi" w:cstheme="minorHAnsi"/>
              </w:rPr>
              <w:t xml:space="preserve">from </w:t>
            </w:r>
            <w:r w:rsidRPr="00AC3F5E">
              <w:rPr>
                <w:rFonts w:asciiTheme="minorHAnsi" w:hAnsiTheme="minorHAnsi" w:cstheme="minorHAnsi"/>
              </w:rPr>
              <w:t>airport</w:t>
            </w:r>
            <w:r>
              <w:rPr>
                <w:rFonts w:asciiTheme="minorHAnsi" w:hAnsiTheme="minorHAnsi" w:cstheme="minorHAnsi"/>
              </w:rPr>
              <w:t xml:space="preserve"> four in the sequence</w:t>
            </w:r>
          </w:p>
        </w:tc>
      </w:tr>
      <w:tr w:rsidRPr="00AC3F5E" w:rsidR="0085778B" w:rsidTr="009A07FF" w14:paraId="63197216" w14:textId="77777777">
        <w:trPr>
          <w:trHeight w:val="288"/>
        </w:trPr>
        <w:tc>
          <w:tcPr>
            <w:tcW w:w="2515" w:type="dxa"/>
            <w:shd w:val="clear" w:color="auto" w:fill="auto"/>
            <w:hideMark/>
          </w:tcPr>
          <w:p w:rsidRPr="00AC3F5E" w:rsidR="0085778B" w:rsidP="0085778B" w:rsidRDefault="0085778B" w14:paraId="754955DF" w14:textId="77777777">
            <w:pPr>
              <w:pStyle w:val="PlainText"/>
              <w:rPr>
                <w:rFonts w:asciiTheme="minorHAnsi" w:hAnsiTheme="minorHAnsi" w:cstheme="minorHAnsi"/>
              </w:rPr>
            </w:pPr>
            <w:r w:rsidRPr="00AC3F5E">
              <w:rPr>
                <w:rFonts w:asciiTheme="minorHAnsi" w:hAnsiTheme="minorHAnsi" w:cstheme="minorHAnsi"/>
              </w:rPr>
              <w:t>5th Year</w:t>
            </w:r>
          </w:p>
        </w:tc>
        <w:tc>
          <w:tcPr>
            <w:tcW w:w="1645" w:type="dxa"/>
            <w:shd w:val="clear" w:color="auto" w:fill="auto"/>
            <w:noWrap/>
            <w:hideMark/>
          </w:tcPr>
          <w:p w:rsidRPr="00AC3F5E" w:rsidR="0085778B" w:rsidP="0085778B" w:rsidRDefault="0085778B" w14:paraId="197054E9"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85778B" w:rsidP="0085778B" w:rsidRDefault="0085778B" w14:paraId="05761CBB" w14:textId="77777777">
            <w:pPr>
              <w:pStyle w:val="PlainText"/>
              <w:jc w:val="center"/>
              <w:rPr>
                <w:rFonts w:asciiTheme="minorHAnsi" w:hAnsiTheme="minorHAnsi" w:cstheme="minorHAnsi"/>
              </w:rPr>
            </w:pPr>
            <w:r>
              <w:rPr>
                <w:rFonts w:asciiTheme="minorHAnsi" w:hAnsiTheme="minorHAnsi" w:cstheme="minorHAnsi"/>
              </w:rPr>
              <w:t>4</w:t>
            </w:r>
          </w:p>
        </w:tc>
        <w:tc>
          <w:tcPr>
            <w:tcW w:w="5130" w:type="dxa"/>
            <w:shd w:val="clear" w:color="auto" w:fill="auto"/>
            <w:hideMark/>
          </w:tcPr>
          <w:p w:rsidRPr="00AC3F5E" w:rsidR="0085778B" w:rsidP="0085778B" w:rsidRDefault="0085778B" w14:paraId="1F38DA3F" w14:textId="65880F1A">
            <w:pPr>
              <w:pStyle w:val="PlainText"/>
              <w:rPr>
                <w:rFonts w:asciiTheme="minorHAnsi" w:hAnsiTheme="minorHAnsi" w:cstheme="minorHAnsi"/>
              </w:rPr>
            </w:pPr>
            <w:r w:rsidRPr="00AC3F5E">
              <w:rPr>
                <w:rFonts w:asciiTheme="minorHAnsi" w:hAnsiTheme="minorHAnsi" w:cstheme="minorHAnsi"/>
              </w:rPr>
              <w:t>Year of departure f</w:t>
            </w:r>
            <w:r>
              <w:rPr>
                <w:rFonts w:asciiTheme="minorHAnsi" w:hAnsiTheme="minorHAnsi" w:cstheme="minorHAnsi"/>
              </w:rPr>
              <w:t>r</w:t>
            </w:r>
            <w:r w:rsidRPr="00AC3F5E">
              <w:rPr>
                <w:rFonts w:asciiTheme="minorHAnsi" w:hAnsiTheme="minorHAnsi" w:cstheme="minorHAnsi"/>
              </w:rPr>
              <w:t>o</w:t>
            </w:r>
            <w:r>
              <w:rPr>
                <w:rFonts w:asciiTheme="minorHAnsi" w:hAnsiTheme="minorHAnsi" w:cstheme="minorHAnsi"/>
              </w:rPr>
              <w:t>m</w:t>
            </w:r>
            <w:r w:rsidRPr="00AC3F5E">
              <w:rPr>
                <w:rFonts w:asciiTheme="minorHAnsi" w:hAnsiTheme="minorHAnsi" w:cstheme="minorHAnsi"/>
              </w:rPr>
              <w:t xml:space="preserve"> airport</w:t>
            </w:r>
            <w:r>
              <w:rPr>
                <w:rFonts w:asciiTheme="minorHAnsi" w:hAnsiTheme="minorHAnsi" w:cstheme="minorHAnsi"/>
              </w:rPr>
              <w:t xml:space="preserve"> five in the sequence</w:t>
            </w:r>
          </w:p>
        </w:tc>
      </w:tr>
      <w:tr w:rsidRPr="00AC3F5E" w:rsidR="0085778B" w:rsidTr="009A07FF" w14:paraId="2B45A83A" w14:textId="77777777">
        <w:trPr>
          <w:trHeight w:val="288"/>
        </w:trPr>
        <w:tc>
          <w:tcPr>
            <w:tcW w:w="2515" w:type="dxa"/>
            <w:shd w:val="clear" w:color="auto" w:fill="auto"/>
            <w:hideMark/>
          </w:tcPr>
          <w:p w:rsidRPr="00AC3F5E" w:rsidR="0085778B" w:rsidP="0085778B" w:rsidRDefault="0085778B" w14:paraId="623A8F9B" w14:textId="77777777">
            <w:pPr>
              <w:pStyle w:val="PlainText"/>
              <w:rPr>
                <w:rFonts w:asciiTheme="minorHAnsi" w:hAnsiTheme="minorHAnsi" w:cstheme="minorHAnsi"/>
              </w:rPr>
            </w:pPr>
            <w:r w:rsidRPr="00AC3F5E">
              <w:rPr>
                <w:rFonts w:asciiTheme="minorHAnsi" w:hAnsiTheme="minorHAnsi" w:cstheme="minorHAnsi"/>
              </w:rPr>
              <w:t>5th Month</w:t>
            </w:r>
          </w:p>
        </w:tc>
        <w:tc>
          <w:tcPr>
            <w:tcW w:w="1645" w:type="dxa"/>
            <w:shd w:val="clear" w:color="auto" w:fill="auto"/>
            <w:noWrap/>
            <w:hideMark/>
          </w:tcPr>
          <w:p w:rsidRPr="00AC3F5E" w:rsidR="0085778B" w:rsidP="0085778B" w:rsidRDefault="0085778B" w14:paraId="7BA4106F"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85778B" w:rsidP="0085778B" w:rsidRDefault="0085778B" w14:paraId="60177E70"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85778B" w:rsidP="0085778B" w:rsidRDefault="0085778B" w14:paraId="005A824E" w14:textId="2FB83AFA">
            <w:pPr>
              <w:pStyle w:val="PlainText"/>
              <w:rPr>
                <w:rFonts w:asciiTheme="minorHAnsi" w:hAnsiTheme="minorHAnsi" w:cstheme="minorHAnsi"/>
              </w:rPr>
            </w:pPr>
            <w:r w:rsidRPr="00AC3F5E">
              <w:rPr>
                <w:rFonts w:asciiTheme="minorHAnsi" w:hAnsiTheme="minorHAnsi" w:cstheme="minorHAnsi"/>
              </w:rPr>
              <w:t>Month of departure f</w:t>
            </w:r>
            <w:r>
              <w:rPr>
                <w:rFonts w:asciiTheme="minorHAnsi" w:hAnsiTheme="minorHAnsi" w:cstheme="minorHAnsi"/>
              </w:rPr>
              <w:t xml:space="preserve">rom </w:t>
            </w:r>
            <w:r w:rsidRPr="00AC3F5E">
              <w:rPr>
                <w:rFonts w:asciiTheme="minorHAnsi" w:hAnsiTheme="minorHAnsi" w:cstheme="minorHAnsi"/>
              </w:rPr>
              <w:t>airport</w:t>
            </w:r>
            <w:r>
              <w:rPr>
                <w:rFonts w:asciiTheme="minorHAnsi" w:hAnsiTheme="minorHAnsi" w:cstheme="minorHAnsi"/>
              </w:rPr>
              <w:t xml:space="preserve"> five in the sequence</w:t>
            </w:r>
          </w:p>
        </w:tc>
      </w:tr>
      <w:tr w:rsidRPr="00AC3F5E" w:rsidR="0085778B" w:rsidTr="009A07FF" w14:paraId="68D6497E" w14:textId="77777777">
        <w:trPr>
          <w:trHeight w:val="288"/>
        </w:trPr>
        <w:tc>
          <w:tcPr>
            <w:tcW w:w="2515" w:type="dxa"/>
            <w:shd w:val="clear" w:color="auto" w:fill="auto"/>
            <w:hideMark/>
          </w:tcPr>
          <w:p w:rsidRPr="00AC3F5E" w:rsidR="0085778B" w:rsidP="0085778B" w:rsidRDefault="0085778B" w14:paraId="2A539443" w14:textId="77777777">
            <w:pPr>
              <w:pStyle w:val="PlainText"/>
              <w:rPr>
                <w:rFonts w:asciiTheme="minorHAnsi" w:hAnsiTheme="minorHAnsi" w:cstheme="minorHAnsi"/>
              </w:rPr>
            </w:pPr>
            <w:r w:rsidRPr="00AC3F5E">
              <w:rPr>
                <w:rFonts w:asciiTheme="minorHAnsi" w:hAnsiTheme="minorHAnsi" w:cstheme="minorHAnsi"/>
              </w:rPr>
              <w:t>5th Airport Code</w:t>
            </w:r>
          </w:p>
        </w:tc>
        <w:tc>
          <w:tcPr>
            <w:tcW w:w="1645" w:type="dxa"/>
            <w:shd w:val="clear" w:color="auto" w:fill="auto"/>
            <w:noWrap/>
            <w:hideMark/>
          </w:tcPr>
          <w:p w:rsidRPr="00AC3F5E" w:rsidR="0085778B" w:rsidP="0085778B" w:rsidRDefault="0085778B" w14:paraId="636B925F"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85778B" w:rsidP="0085778B" w:rsidRDefault="0085778B" w14:paraId="30DB4405"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85778B" w:rsidP="0085778B" w:rsidRDefault="0085778B" w14:paraId="66CD30CE" w14:textId="33F2E882">
            <w:pPr>
              <w:pStyle w:val="PlainText"/>
              <w:rPr>
                <w:rFonts w:asciiTheme="minorHAnsi" w:hAnsiTheme="minorHAnsi" w:cstheme="minorHAnsi"/>
              </w:rPr>
            </w:pPr>
            <w:r w:rsidRPr="00AC3F5E">
              <w:rPr>
                <w:rFonts w:asciiTheme="minorHAnsi" w:hAnsiTheme="minorHAnsi" w:cstheme="minorHAnsi"/>
              </w:rPr>
              <w:t xml:space="preserve">Airport Code </w:t>
            </w:r>
            <w:r>
              <w:rPr>
                <w:rFonts w:asciiTheme="minorHAnsi" w:hAnsiTheme="minorHAnsi" w:cstheme="minorHAnsi"/>
              </w:rPr>
              <w:t xml:space="preserve">from </w:t>
            </w:r>
            <w:r w:rsidRPr="00AC3F5E">
              <w:rPr>
                <w:rFonts w:asciiTheme="minorHAnsi" w:hAnsiTheme="minorHAnsi" w:cstheme="minorHAnsi"/>
              </w:rPr>
              <w:t>airport</w:t>
            </w:r>
            <w:r>
              <w:rPr>
                <w:rFonts w:asciiTheme="minorHAnsi" w:hAnsiTheme="minorHAnsi" w:cstheme="minorHAnsi"/>
              </w:rPr>
              <w:t xml:space="preserve"> five in the sequence</w:t>
            </w:r>
          </w:p>
        </w:tc>
      </w:tr>
      <w:tr w:rsidRPr="00AC3F5E" w:rsidR="0085778B" w:rsidTr="009A07FF" w14:paraId="11518C3B" w14:textId="77777777">
        <w:trPr>
          <w:trHeight w:val="288"/>
        </w:trPr>
        <w:tc>
          <w:tcPr>
            <w:tcW w:w="2515" w:type="dxa"/>
            <w:shd w:val="clear" w:color="auto" w:fill="auto"/>
            <w:hideMark/>
          </w:tcPr>
          <w:p w:rsidRPr="00AC3F5E" w:rsidR="0085778B" w:rsidP="0085778B" w:rsidRDefault="0085778B" w14:paraId="7FCE4DDF" w14:textId="77777777">
            <w:pPr>
              <w:pStyle w:val="PlainText"/>
              <w:rPr>
                <w:rFonts w:asciiTheme="minorHAnsi" w:hAnsiTheme="minorHAnsi" w:cstheme="minorHAnsi"/>
              </w:rPr>
            </w:pPr>
            <w:r w:rsidRPr="00AC3F5E">
              <w:rPr>
                <w:rFonts w:asciiTheme="minorHAnsi" w:hAnsiTheme="minorHAnsi" w:cstheme="minorHAnsi"/>
              </w:rPr>
              <w:t>5th Dwell</w:t>
            </w:r>
          </w:p>
        </w:tc>
        <w:tc>
          <w:tcPr>
            <w:tcW w:w="1645" w:type="dxa"/>
            <w:shd w:val="clear" w:color="auto" w:fill="auto"/>
            <w:noWrap/>
            <w:hideMark/>
          </w:tcPr>
          <w:p w:rsidRPr="00AC3F5E" w:rsidR="0085778B" w:rsidP="0085778B" w:rsidRDefault="0085778B" w14:paraId="288E61D1" w14:textId="77777777">
            <w:pPr>
              <w:pStyle w:val="PlainText"/>
              <w:rPr>
                <w:rFonts w:asciiTheme="minorHAnsi" w:hAnsiTheme="minorHAnsi" w:cstheme="minorHAnsi"/>
              </w:rPr>
            </w:pPr>
            <w:r w:rsidRPr="00AC3F5E">
              <w:rPr>
                <w:rFonts w:asciiTheme="minorHAnsi" w:hAnsiTheme="minorHAnsi" w:cstheme="minorHAnsi"/>
              </w:rPr>
              <w:t>Integer</w:t>
            </w:r>
          </w:p>
        </w:tc>
        <w:tc>
          <w:tcPr>
            <w:tcW w:w="965" w:type="dxa"/>
          </w:tcPr>
          <w:p w:rsidRPr="00AC3F5E" w:rsidR="0085778B" w:rsidP="0085778B" w:rsidRDefault="0085778B" w14:paraId="794B67DD" w14:textId="77777777">
            <w:pPr>
              <w:pStyle w:val="PlainText"/>
              <w:jc w:val="center"/>
              <w:rPr>
                <w:rFonts w:asciiTheme="minorHAnsi" w:hAnsiTheme="minorHAnsi" w:cstheme="minorHAnsi"/>
              </w:rPr>
            </w:pPr>
            <w:r>
              <w:rPr>
                <w:rFonts w:asciiTheme="minorHAnsi" w:hAnsiTheme="minorHAnsi" w:cstheme="minorHAnsi"/>
              </w:rPr>
              <w:t>2</w:t>
            </w:r>
          </w:p>
        </w:tc>
        <w:tc>
          <w:tcPr>
            <w:tcW w:w="5130" w:type="dxa"/>
            <w:shd w:val="clear" w:color="auto" w:fill="auto"/>
            <w:hideMark/>
          </w:tcPr>
          <w:p w:rsidRPr="00AC3F5E" w:rsidR="0085778B" w:rsidP="0085778B" w:rsidRDefault="0085778B" w14:paraId="5CDC7A6D" w14:textId="08CE968D">
            <w:pPr>
              <w:pStyle w:val="PlainText"/>
              <w:rPr>
                <w:rFonts w:asciiTheme="minorHAnsi" w:hAnsiTheme="minorHAnsi" w:cstheme="minorHAnsi"/>
              </w:rPr>
            </w:pPr>
            <w:r w:rsidRPr="00AC3F5E">
              <w:rPr>
                <w:rFonts w:asciiTheme="minorHAnsi" w:hAnsiTheme="minorHAnsi" w:cstheme="minorHAnsi"/>
              </w:rPr>
              <w:t xml:space="preserve">Time at airport </w:t>
            </w:r>
            <w:r>
              <w:rPr>
                <w:rFonts w:asciiTheme="minorHAnsi" w:hAnsiTheme="minorHAnsi" w:cstheme="minorHAnsi"/>
              </w:rPr>
              <w:t>from airport five in the sequence</w:t>
            </w:r>
          </w:p>
        </w:tc>
      </w:tr>
      <w:tr w:rsidRPr="00AC3F5E" w:rsidR="0085778B" w:rsidTr="009A07FF" w14:paraId="663C786E" w14:textId="77777777">
        <w:trPr>
          <w:trHeight w:val="323"/>
        </w:trPr>
        <w:tc>
          <w:tcPr>
            <w:tcW w:w="2515" w:type="dxa"/>
            <w:shd w:val="clear" w:color="auto" w:fill="auto"/>
            <w:hideMark/>
          </w:tcPr>
          <w:p w:rsidRPr="00AC3F5E" w:rsidR="0085778B" w:rsidP="0085778B" w:rsidRDefault="0085778B" w14:paraId="007D64BE" w14:textId="77777777">
            <w:pPr>
              <w:pStyle w:val="PlainText"/>
              <w:rPr>
                <w:rFonts w:asciiTheme="minorHAnsi" w:hAnsiTheme="minorHAnsi" w:cstheme="minorHAnsi"/>
              </w:rPr>
            </w:pPr>
            <w:r w:rsidRPr="00AC3F5E">
              <w:rPr>
                <w:rFonts w:asciiTheme="minorHAnsi" w:hAnsiTheme="minorHAnsi" w:cstheme="minorHAnsi"/>
              </w:rPr>
              <w:t>5th Operating Carrier Code</w:t>
            </w:r>
          </w:p>
        </w:tc>
        <w:tc>
          <w:tcPr>
            <w:tcW w:w="1645" w:type="dxa"/>
            <w:shd w:val="clear" w:color="auto" w:fill="auto"/>
            <w:noWrap/>
            <w:hideMark/>
          </w:tcPr>
          <w:p w:rsidRPr="00AC3F5E" w:rsidR="0085778B" w:rsidP="0085778B" w:rsidRDefault="0085778B" w14:paraId="658E6E11"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85778B" w:rsidP="0085778B" w:rsidRDefault="0085778B" w14:paraId="24215FFD"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85778B" w:rsidP="0085778B" w:rsidRDefault="0085778B" w14:paraId="2F6C3BBC" w14:textId="0EFF5372">
            <w:pPr>
              <w:pStyle w:val="PlainText"/>
              <w:rPr>
                <w:rFonts w:asciiTheme="minorHAnsi" w:hAnsiTheme="minorHAnsi" w:cstheme="minorHAnsi"/>
              </w:rPr>
            </w:pPr>
            <w:r w:rsidRPr="00AC3F5E">
              <w:rPr>
                <w:rFonts w:asciiTheme="minorHAnsi" w:hAnsiTheme="minorHAnsi" w:cstheme="minorHAnsi"/>
              </w:rPr>
              <w:t>Operating Carrier Code f</w:t>
            </w:r>
            <w:r>
              <w:rPr>
                <w:rFonts w:asciiTheme="minorHAnsi" w:hAnsiTheme="minorHAnsi" w:cstheme="minorHAnsi"/>
              </w:rPr>
              <w:t>rom</w:t>
            </w:r>
            <w:r w:rsidRPr="00AC3F5E">
              <w:rPr>
                <w:rFonts w:asciiTheme="minorHAnsi" w:hAnsiTheme="minorHAnsi" w:cstheme="minorHAnsi"/>
              </w:rPr>
              <w:t xml:space="preserve"> airport</w:t>
            </w:r>
            <w:r>
              <w:rPr>
                <w:rFonts w:asciiTheme="minorHAnsi" w:hAnsiTheme="minorHAnsi" w:cstheme="minorHAnsi"/>
              </w:rPr>
              <w:t xml:space="preserve"> five in the sequence</w:t>
            </w:r>
          </w:p>
        </w:tc>
      </w:tr>
      <w:tr w:rsidRPr="00AC3F5E" w:rsidR="0085778B" w:rsidTr="009A07FF" w14:paraId="5BB79A4A" w14:textId="77777777">
        <w:trPr>
          <w:trHeight w:val="350"/>
        </w:trPr>
        <w:tc>
          <w:tcPr>
            <w:tcW w:w="2515" w:type="dxa"/>
            <w:shd w:val="clear" w:color="auto" w:fill="auto"/>
            <w:hideMark/>
          </w:tcPr>
          <w:p w:rsidRPr="00AC3F5E" w:rsidR="0085778B" w:rsidP="0085778B" w:rsidRDefault="0085778B" w14:paraId="38E50BB2" w14:textId="77777777">
            <w:pPr>
              <w:pStyle w:val="PlainText"/>
              <w:rPr>
                <w:rFonts w:asciiTheme="minorHAnsi" w:hAnsiTheme="minorHAnsi" w:cstheme="minorHAnsi"/>
              </w:rPr>
            </w:pPr>
            <w:r w:rsidRPr="00AC3F5E">
              <w:rPr>
                <w:rFonts w:asciiTheme="minorHAnsi" w:hAnsiTheme="minorHAnsi" w:cstheme="minorHAnsi"/>
              </w:rPr>
              <w:t>5th Marketing Carrier Code</w:t>
            </w:r>
          </w:p>
        </w:tc>
        <w:tc>
          <w:tcPr>
            <w:tcW w:w="1645" w:type="dxa"/>
            <w:shd w:val="clear" w:color="auto" w:fill="auto"/>
            <w:noWrap/>
            <w:hideMark/>
          </w:tcPr>
          <w:p w:rsidRPr="00AC3F5E" w:rsidR="0085778B" w:rsidP="0085778B" w:rsidRDefault="0085778B" w14:paraId="45FE8F8B"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85778B" w:rsidP="0085778B" w:rsidRDefault="0085778B" w14:paraId="51D5A634"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85778B" w:rsidP="0085778B" w:rsidRDefault="0085778B" w14:paraId="0C560983" w14:textId="1455F0AB">
            <w:pPr>
              <w:pStyle w:val="PlainText"/>
              <w:rPr>
                <w:rFonts w:asciiTheme="minorHAnsi" w:hAnsiTheme="minorHAnsi" w:cstheme="minorHAnsi"/>
              </w:rPr>
            </w:pPr>
            <w:r w:rsidRPr="00AC3F5E">
              <w:rPr>
                <w:rFonts w:asciiTheme="minorHAnsi" w:hAnsiTheme="minorHAnsi" w:cstheme="minorHAnsi"/>
              </w:rPr>
              <w:t>Marketing Carrier Code f</w:t>
            </w:r>
            <w:r>
              <w:rPr>
                <w:rFonts w:asciiTheme="minorHAnsi" w:hAnsiTheme="minorHAnsi" w:cstheme="minorHAnsi"/>
              </w:rPr>
              <w:t xml:space="preserve">rom </w:t>
            </w:r>
            <w:r w:rsidRPr="00AC3F5E">
              <w:rPr>
                <w:rFonts w:asciiTheme="minorHAnsi" w:hAnsiTheme="minorHAnsi" w:cstheme="minorHAnsi"/>
              </w:rPr>
              <w:t>airport</w:t>
            </w:r>
            <w:r>
              <w:rPr>
                <w:rFonts w:asciiTheme="minorHAnsi" w:hAnsiTheme="minorHAnsi" w:cstheme="minorHAnsi"/>
              </w:rPr>
              <w:t xml:space="preserve"> five in the sequence</w:t>
            </w:r>
          </w:p>
        </w:tc>
      </w:tr>
      <w:tr w:rsidRPr="00AC3F5E" w:rsidR="0085778B" w:rsidTr="009A07FF" w14:paraId="7D3DBB54" w14:textId="77777777">
        <w:trPr>
          <w:trHeight w:val="359"/>
        </w:trPr>
        <w:tc>
          <w:tcPr>
            <w:tcW w:w="2515" w:type="dxa"/>
            <w:shd w:val="clear" w:color="auto" w:fill="auto"/>
            <w:hideMark/>
          </w:tcPr>
          <w:p w:rsidRPr="00AC3F5E" w:rsidR="0085778B" w:rsidP="0085778B" w:rsidRDefault="0085778B" w14:paraId="2DA6EF76" w14:textId="77777777">
            <w:pPr>
              <w:pStyle w:val="PlainText"/>
              <w:rPr>
                <w:rFonts w:asciiTheme="minorHAnsi" w:hAnsiTheme="minorHAnsi" w:cstheme="minorHAnsi"/>
              </w:rPr>
            </w:pPr>
            <w:r w:rsidRPr="00AC3F5E">
              <w:rPr>
                <w:rFonts w:asciiTheme="minorHAnsi" w:hAnsiTheme="minorHAnsi" w:cstheme="minorHAnsi"/>
              </w:rPr>
              <w:t>5th Via Point(s)</w:t>
            </w:r>
          </w:p>
        </w:tc>
        <w:tc>
          <w:tcPr>
            <w:tcW w:w="1645" w:type="dxa"/>
            <w:shd w:val="clear" w:color="auto" w:fill="auto"/>
            <w:noWrap/>
            <w:hideMark/>
          </w:tcPr>
          <w:p w:rsidRPr="00AC3F5E" w:rsidR="0085778B" w:rsidP="0085778B" w:rsidRDefault="0085778B" w14:paraId="783D4EE4"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85778B" w:rsidP="0085778B" w:rsidRDefault="0085778B" w14:paraId="6308768A" w14:textId="77777777">
            <w:pPr>
              <w:pStyle w:val="PlainText"/>
              <w:jc w:val="center"/>
              <w:rPr>
                <w:rFonts w:asciiTheme="minorHAnsi" w:hAnsiTheme="minorHAnsi" w:cstheme="minorHAnsi"/>
              </w:rPr>
            </w:pPr>
            <w:r>
              <w:rPr>
                <w:rFonts w:asciiTheme="minorHAnsi" w:hAnsiTheme="minorHAnsi" w:cstheme="minorHAnsi"/>
              </w:rPr>
              <w:t>31</w:t>
            </w:r>
          </w:p>
        </w:tc>
        <w:tc>
          <w:tcPr>
            <w:tcW w:w="5130" w:type="dxa"/>
            <w:shd w:val="clear" w:color="auto" w:fill="auto"/>
            <w:hideMark/>
          </w:tcPr>
          <w:p w:rsidRPr="00AC3F5E" w:rsidR="0085778B" w:rsidP="0085778B" w:rsidRDefault="0085778B" w14:paraId="56B873C2" w14:textId="21CC191A">
            <w:pPr>
              <w:pStyle w:val="PlainText"/>
              <w:rPr>
                <w:rFonts w:asciiTheme="minorHAnsi" w:hAnsiTheme="minorHAnsi" w:cstheme="minorHAnsi"/>
              </w:rPr>
            </w:pPr>
            <w:r w:rsidRPr="00AC3F5E">
              <w:rPr>
                <w:rFonts w:asciiTheme="minorHAnsi" w:hAnsiTheme="minorHAnsi" w:cstheme="minorHAnsi"/>
              </w:rPr>
              <w:t xml:space="preserve">Via Point(s) </w:t>
            </w:r>
            <w:r>
              <w:rPr>
                <w:rFonts w:asciiTheme="minorHAnsi" w:hAnsiTheme="minorHAnsi" w:cstheme="minorHAnsi"/>
              </w:rPr>
              <w:t xml:space="preserve">from </w:t>
            </w:r>
            <w:r w:rsidRPr="00AC3F5E">
              <w:rPr>
                <w:rFonts w:asciiTheme="minorHAnsi" w:hAnsiTheme="minorHAnsi" w:cstheme="minorHAnsi"/>
              </w:rPr>
              <w:t>airport</w:t>
            </w:r>
            <w:r>
              <w:rPr>
                <w:rFonts w:asciiTheme="minorHAnsi" w:hAnsiTheme="minorHAnsi" w:cstheme="minorHAnsi"/>
              </w:rPr>
              <w:t xml:space="preserve"> five in the sequence</w:t>
            </w:r>
          </w:p>
        </w:tc>
      </w:tr>
      <w:tr w:rsidRPr="00AC3F5E" w:rsidR="0085778B" w:rsidTr="00DC55BC" w14:paraId="5742BA42" w14:textId="77777777">
        <w:trPr>
          <w:trHeight w:val="288"/>
        </w:trPr>
        <w:tc>
          <w:tcPr>
            <w:tcW w:w="2515" w:type="dxa"/>
            <w:shd w:val="clear" w:color="auto" w:fill="auto"/>
          </w:tcPr>
          <w:p w:rsidRPr="00DC55BC" w:rsidR="0085778B" w:rsidP="0085778B" w:rsidRDefault="0085778B" w14:paraId="44488E43" w14:textId="77777777">
            <w:pPr>
              <w:pStyle w:val="PlainText"/>
              <w:rPr>
                <w:rFonts w:asciiTheme="minorHAnsi" w:hAnsiTheme="minorHAnsi" w:cstheme="minorHAnsi"/>
              </w:rPr>
            </w:pPr>
            <w:r w:rsidRPr="00DC55BC">
              <w:rPr>
                <w:rFonts w:asciiTheme="minorHAnsi" w:hAnsiTheme="minorHAnsi" w:cstheme="minorHAnsi"/>
              </w:rPr>
              <w:t>…</w:t>
            </w:r>
          </w:p>
        </w:tc>
        <w:tc>
          <w:tcPr>
            <w:tcW w:w="1645" w:type="dxa"/>
            <w:shd w:val="clear" w:color="auto" w:fill="auto"/>
            <w:noWrap/>
          </w:tcPr>
          <w:p w:rsidRPr="00DC55BC" w:rsidR="0085778B" w:rsidP="0085778B" w:rsidRDefault="0085778B" w14:paraId="2E8666D9" w14:textId="77777777">
            <w:pPr>
              <w:pStyle w:val="PlainText"/>
              <w:rPr>
                <w:rFonts w:asciiTheme="minorHAnsi" w:hAnsiTheme="minorHAnsi" w:cstheme="minorHAnsi"/>
              </w:rPr>
            </w:pPr>
          </w:p>
        </w:tc>
        <w:tc>
          <w:tcPr>
            <w:tcW w:w="965" w:type="dxa"/>
          </w:tcPr>
          <w:p w:rsidRPr="00DC55BC" w:rsidR="0085778B" w:rsidP="0085778B" w:rsidRDefault="0085778B" w14:paraId="752469BF" w14:textId="77777777">
            <w:pPr>
              <w:pStyle w:val="PlainText"/>
              <w:jc w:val="center"/>
              <w:rPr>
                <w:rFonts w:asciiTheme="minorHAnsi" w:hAnsiTheme="minorHAnsi" w:cstheme="minorHAnsi"/>
              </w:rPr>
            </w:pPr>
          </w:p>
        </w:tc>
        <w:tc>
          <w:tcPr>
            <w:tcW w:w="5130" w:type="dxa"/>
            <w:shd w:val="clear" w:color="auto" w:fill="auto"/>
          </w:tcPr>
          <w:p w:rsidRPr="00DC55BC" w:rsidR="0085778B" w:rsidP="0085778B" w:rsidRDefault="0085778B" w14:paraId="10F9B934" w14:textId="77777777">
            <w:pPr>
              <w:pStyle w:val="PlainText"/>
              <w:rPr>
                <w:rFonts w:asciiTheme="minorHAnsi" w:hAnsiTheme="minorHAnsi" w:cstheme="minorHAnsi"/>
              </w:rPr>
            </w:pPr>
          </w:p>
        </w:tc>
      </w:tr>
      <w:tr w:rsidRPr="00AC3F5E" w:rsidR="0085778B" w:rsidTr="009A07FF" w14:paraId="6E79166B" w14:textId="77777777">
        <w:trPr>
          <w:trHeight w:val="288"/>
        </w:trPr>
        <w:tc>
          <w:tcPr>
            <w:tcW w:w="2515" w:type="dxa"/>
            <w:shd w:val="clear" w:color="auto" w:fill="auto"/>
            <w:hideMark/>
          </w:tcPr>
          <w:p w:rsidRPr="00AC3F5E" w:rsidR="0085778B" w:rsidP="0085778B" w:rsidRDefault="0085778B" w14:paraId="35F062EC" w14:textId="77777777">
            <w:pPr>
              <w:pStyle w:val="PlainText"/>
              <w:rPr>
                <w:rFonts w:asciiTheme="minorHAnsi" w:hAnsiTheme="minorHAnsi" w:cstheme="minorHAnsi"/>
              </w:rPr>
            </w:pPr>
            <w:r w:rsidRPr="00AC3F5E">
              <w:rPr>
                <w:rFonts w:asciiTheme="minorHAnsi" w:hAnsiTheme="minorHAnsi" w:cstheme="minorHAnsi"/>
              </w:rPr>
              <w:t>24th or Last Airport Code</w:t>
            </w:r>
          </w:p>
        </w:tc>
        <w:tc>
          <w:tcPr>
            <w:tcW w:w="1645" w:type="dxa"/>
            <w:shd w:val="clear" w:color="auto" w:fill="auto"/>
            <w:noWrap/>
            <w:hideMark/>
          </w:tcPr>
          <w:p w:rsidRPr="00AC3F5E" w:rsidR="0085778B" w:rsidP="0085778B" w:rsidRDefault="0085778B" w14:paraId="620FD59E" w14:textId="77777777">
            <w:pPr>
              <w:pStyle w:val="PlainText"/>
              <w:rPr>
                <w:rFonts w:asciiTheme="minorHAnsi" w:hAnsiTheme="minorHAnsi" w:cstheme="minorHAnsi"/>
              </w:rPr>
            </w:pPr>
            <w:r>
              <w:rPr>
                <w:rFonts w:asciiTheme="minorHAnsi" w:hAnsiTheme="minorHAnsi" w:cstheme="minorHAnsi"/>
              </w:rPr>
              <w:t>Varc</w:t>
            </w:r>
            <w:r w:rsidRPr="00AC3F5E">
              <w:rPr>
                <w:rFonts w:asciiTheme="minorHAnsi" w:hAnsiTheme="minorHAnsi" w:cstheme="minorHAnsi"/>
              </w:rPr>
              <w:t>har</w:t>
            </w:r>
          </w:p>
        </w:tc>
        <w:tc>
          <w:tcPr>
            <w:tcW w:w="965" w:type="dxa"/>
          </w:tcPr>
          <w:p w:rsidRPr="00AC3F5E" w:rsidR="0085778B" w:rsidP="0085778B" w:rsidRDefault="0085778B" w14:paraId="1482FF18" w14:textId="77777777">
            <w:pPr>
              <w:pStyle w:val="PlainText"/>
              <w:jc w:val="center"/>
              <w:rPr>
                <w:rFonts w:asciiTheme="minorHAnsi" w:hAnsiTheme="minorHAnsi" w:cstheme="minorHAnsi"/>
              </w:rPr>
            </w:pPr>
            <w:r>
              <w:rPr>
                <w:rFonts w:asciiTheme="minorHAnsi" w:hAnsiTheme="minorHAnsi" w:cstheme="minorHAnsi"/>
              </w:rPr>
              <w:t>3</w:t>
            </w:r>
          </w:p>
        </w:tc>
        <w:tc>
          <w:tcPr>
            <w:tcW w:w="5130" w:type="dxa"/>
            <w:shd w:val="clear" w:color="auto" w:fill="auto"/>
            <w:hideMark/>
          </w:tcPr>
          <w:p w:rsidRPr="00AC3F5E" w:rsidR="0085778B" w:rsidP="0085778B" w:rsidRDefault="0085778B" w14:paraId="0080F664" w14:textId="4BDDCB7D">
            <w:pPr>
              <w:pStyle w:val="PlainText"/>
              <w:rPr>
                <w:rFonts w:asciiTheme="minorHAnsi" w:hAnsiTheme="minorHAnsi" w:cstheme="minorHAnsi"/>
              </w:rPr>
            </w:pPr>
            <w:r w:rsidRPr="00AC3F5E">
              <w:rPr>
                <w:rFonts w:asciiTheme="minorHAnsi" w:hAnsiTheme="minorHAnsi" w:cstheme="minorHAnsi"/>
              </w:rPr>
              <w:t xml:space="preserve">Airport Code </w:t>
            </w:r>
            <w:r>
              <w:rPr>
                <w:rFonts w:asciiTheme="minorHAnsi" w:hAnsiTheme="minorHAnsi" w:cstheme="minorHAnsi"/>
              </w:rPr>
              <w:t xml:space="preserve">from the last </w:t>
            </w:r>
            <w:r w:rsidRPr="00AC3F5E">
              <w:rPr>
                <w:rFonts w:asciiTheme="minorHAnsi" w:hAnsiTheme="minorHAnsi" w:cstheme="minorHAnsi"/>
              </w:rPr>
              <w:t>airport</w:t>
            </w:r>
            <w:r>
              <w:rPr>
                <w:rFonts w:asciiTheme="minorHAnsi" w:hAnsiTheme="minorHAnsi" w:cstheme="minorHAnsi"/>
              </w:rPr>
              <w:t xml:space="preserve"> in the sequence</w:t>
            </w:r>
          </w:p>
        </w:tc>
      </w:tr>
    </w:tbl>
    <w:p w:rsidRPr="00AC3F5E" w:rsidR="00037690" w:rsidP="009A3D9A" w:rsidRDefault="00037690" w14:paraId="365DFAA3" w14:textId="77777777">
      <w:pPr>
        <w:rPr>
          <w:rFonts w:cstheme="minorHAnsi"/>
          <w:sz w:val="20"/>
          <w:szCs w:val="20"/>
        </w:rPr>
      </w:pPr>
    </w:p>
    <w:p w:rsidR="00371CDF" w:rsidP="00371CDF" w:rsidRDefault="009A3D9A" w14:paraId="07AA819F" w14:textId="54A0AB3F">
      <w:pPr>
        <w:autoSpaceDE w:val="0"/>
        <w:autoSpaceDN w:val="0"/>
        <w:adjustRightInd w:val="0"/>
        <w:spacing w:after="0" w:line="240" w:lineRule="auto"/>
      </w:pPr>
      <w:r w:rsidRPr="00876800">
        <w:t xml:space="preserve">The maximum number </w:t>
      </w:r>
      <w:r w:rsidR="005E3FAB">
        <w:t xml:space="preserve">of </w:t>
      </w:r>
      <w:r w:rsidRPr="00876800" w:rsidR="00D178E0">
        <w:t xml:space="preserve">airports in a ticket sequence of travel </w:t>
      </w:r>
      <w:r w:rsidR="00D178E0">
        <w:t xml:space="preserve">is </w:t>
      </w:r>
      <w:r w:rsidRPr="00876800">
        <w:t xml:space="preserve">24.  </w:t>
      </w:r>
      <w:r w:rsidR="00371CDF">
        <w:t>T</w:t>
      </w:r>
      <w:r w:rsidRPr="0062532B" w:rsidR="00371CDF">
        <w:t xml:space="preserve">rips </w:t>
      </w:r>
      <w:r w:rsidR="004237AE">
        <w:t xml:space="preserve">longer than this limit are compressed within the stated maximum.  </w:t>
      </w:r>
      <w:r w:rsidRPr="0062532B" w:rsidR="00371CDF">
        <w:t>The ticketed origin and</w:t>
      </w:r>
      <w:r w:rsidR="00371CDF">
        <w:t xml:space="preserve"> </w:t>
      </w:r>
      <w:r w:rsidRPr="0062532B" w:rsidR="00371CDF">
        <w:t>destination are retained, but the intermediate</w:t>
      </w:r>
      <w:r w:rsidR="00371CDF">
        <w:t xml:space="preserve"> </w:t>
      </w:r>
      <w:r w:rsidRPr="0062532B" w:rsidR="00371CDF">
        <w:t>routing is compressed by applying the following</w:t>
      </w:r>
      <w:r w:rsidR="00371CDF">
        <w:t xml:space="preserve"> </w:t>
      </w:r>
      <w:r w:rsidRPr="0062532B" w:rsidR="00371CDF">
        <w:t>rules, in sequence:</w:t>
      </w:r>
    </w:p>
    <w:p w:rsidRPr="0062532B" w:rsidR="00330A03" w:rsidP="00371CDF" w:rsidRDefault="00330A03" w14:paraId="1F0E84C3" w14:textId="77777777">
      <w:pPr>
        <w:autoSpaceDE w:val="0"/>
        <w:autoSpaceDN w:val="0"/>
        <w:adjustRightInd w:val="0"/>
        <w:spacing w:after="0" w:line="240" w:lineRule="auto"/>
      </w:pPr>
    </w:p>
    <w:p w:rsidRPr="0062532B" w:rsidR="00371CDF" w:rsidP="0062532B" w:rsidRDefault="00371CDF" w14:paraId="521ACAFC" w14:textId="71643FBC">
      <w:pPr>
        <w:autoSpaceDE w:val="0"/>
        <w:autoSpaceDN w:val="0"/>
        <w:adjustRightInd w:val="0"/>
        <w:spacing w:after="0" w:line="240" w:lineRule="auto"/>
        <w:ind w:left="720"/>
      </w:pPr>
      <w:r w:rsidRPr="0062532B">
        <w:t>(a) Combine any contiguous open, unknown</w:t>
      </w:r>
      <w:r>
        <w:t xml:space="preserve"> </w:t>
      </w:r>
      <w:r w:rsidRPr="0062532B">
        <w:t>carrier, or surface stages eliminating</w:t>
      </w:r>
      <w:r>
        <w:t xml:space="preserve"> </w:t>
      </w:r>
      <w:r w:rsidRPr="0062532B">
        <w:t>the connecting point</w:t>
      </w:r>
      <w:r>
        <w:t>;</w:t>
      </w:r>
    </w:p>
    <w:p w:rsidRPr="0062532B" w:rsidR="00371CDF" w:rsidP="0062532B" w:rsidRDefault="00371CDF" w14:paraId="2B3DEDDD" w14:textId="44B9A449">
      <w:pPr>
        <w:autoSpaceDE w:val="0"/>
        <w:autoSpaceDN w:val="0"/>
        <w:adjustRightInd w:val="0"/>
        <w:spacing w:after="0" w:line="240" w:lineRule="auto"/>
        <w:ind w:left="720"/>
      </w:pPr>
      <w:r w:rsidRPr="0062532B">
        <w:t>(b) Combine any contiguous stages via the</w:t>
      </w:r>
      <w:r>
        <w:t xml:space="preserve"> </w:t>
      </w:r>
      <w:r w:rsidRPr="0062532B">
        <w:t>same non-U.S. carrier, eliminating the connecting</w:t>
      </w:r>
      <w:r>
        <w:t xml:space="preserve"> </w:t>
      </w:r>
      <w:r w:rsidRPr="0062532B">
        <w:t>point;</w:t>
      </w:r>
    </w:p>
    <w:p w:rsidRPr="0062532B" w:rsidR="00371CDF" w:rsidP="0062532B" w:rsidRDefault="00371CDF" w14:paraId="56FAAB79" w14:textId="53958B46">
      <w:pPr>
        <w:autoSpaceDE w:val="0"/>
        <w:autoSpaceDN w:val="0"/>
        <w:adjustRightInd w:val="0"/>
        <w:spacing w:after="0" w:line="240" w:lineRule="auto"/>
        <w:ind w:left="720"/>
      </w:pPr>
      <w:r w:rsidRPr="0062532B">
        <w:t>(c) Combine any contiguous stages via different</w:t>
      </w:r>
      <w:r>
        <w:t xml:space="preserve"> </w:t>
      </w:r>
      <w:r w:rsidRPr="0062532B">
        <w:t>non-U.S. carrier, making the carrier</w:t>
      </w:r>
      <w:r>
        <w:t xml:space="preserve"> </w:t>
      </w:r>
      <w:r w:rsidRPr="0062532B">
        <w:t>‘‘</w:t>
      </w:r>
      <w:r w:rsidR="00DC5E6F">
        <w:t>XX</w:t>
      </w:r>
      <w:r w:rsidRPr="0062532B">
        <w:t>’’, eliminating the connecting point</w:t>
      </w:r>
      <w:r>
        <w:t>;</w:t>
      </w:r>
    </w:p>
    <w:p w:rsidRPr="0062532B" w:rsidR="00371CDF" w:rsidP="0062532B" w:rsidRDefault="00371CDF" w14:paraId="6F0E8A14" w14:textId="3378A555">
      <w:pPr>
        <w:autoSpaceDE w:val="0"/>
        <w:autoSpaceDN w:val="0"/>
        <w:adjustRightInd w:val="0"/>
        <w:spacing w:after="0" w:line="240" w:lineRule="auto"/>
        <w:ind w:left="720"/>
      </w:pPr>
      <w:r w:rsidRPr="0062532B">
        <w:t>(d) Combine any contiguous stages via the</w:t>
      </w:r>
      <w:r>
        <w:t xml:space="preserve"> </w:t>
      </w:r>
      <w:r w:rsidRPr="0062532B">
        <w:t>same U.S. carrier, eliminating the connecting</w:t>
      </w:r>
      <w:r>
        <w:t xml:space="preserve"> </w:t>
      </w:r>
      <w:r w:rsidRPr="0062532B">
        <w:t>point</w:t>
      </w:r>
      <w:r>
        <w:t xml:space="preserve"> </w:t>
      </w:r>
      <w:r w:rsidRPr="0062532B">
        <w:t>and;</w:t>
      </w:r>
    </w:p>
    <w:p w:rsidR="00371CDF" w:rsidP="0062532B" w:rsidRDefault="00371CDF" w14:paraId="5C92CB5F" w14:textId="7653E5DD">
      <w:pPr>
        <w:autoSpaceDE w:val="0"/>
        <w:autoSpaceDN w:val="0"/>
        <w:adjustRightInd w:val="0"/>
        <w:spacing w:after="0" w:line="240" w:lineRule="auto"/>
        <w:ind w:left="720"/>
      </w:pPr>
      <w:r w:rsidRPr="0062532B">
        <w:t>(e) If the trip, after applying the four steps</w:t>
      </w:r>
      <w:r>
        <w:t xml:space="preserve"> </w:t>
      </w:r>
      <w:r w:rsidRPr="0062532B">
        <w:t>above, is still too long, record the compressed</w:t>
      </w:r>
      <w:r>
        <w:t xml:space="preserve"> </w:t>
      </w:r>
      <w:r w:rsidRPr="0062532B">
        <w:t>routing through to the stage length</w:t>
      </w:r>
      <w:r>
        <w:t xml:space="preserve"> </w:t>
      </w:r>
      <w:r w:rsidRPr="0062532B">
        <w:t>limitation city (twenty-third</w:t>
      </w:r>
      <w:r>
        <w:t xml:space="preserve"> </w:t>
      </w:r>
      <w:r w:rsidRPr="0062532B">
        <w:t>city), enter</w:t>
      </w:r>
      <w:r w:rsidR="00760EA1">
        <w:t xml:space="preserve"> </w:t>
      </w:r>
      <w:r w:rsidR="004237AE">
        <w:t xml:space="preserve">“XX” </w:t>
      </w:r>
      <w:r w:rsidRPr="0062532B">
        <w:t>as the final carrier, and then</w:t>
      </w:r>
      <w:r>
        <w:t xml:space="preserve"> </w:t>
      </w:r>
      <w:r w:rsidRPr="0062532B">
        <w:t>record the ticketed destination as the next</w:t>
      </w:r>
      <w:r>
        <w:t xml:space="preserve"> </w:t>
      </w:r>
      <w:r w:rsidRPr="0062532B">
        <w:t>(24th) city.</w:t>
      </w:r>
    </w:p>
    <w:p w:rsidR="00330A03" w:rsidP="0062532B" w:rsidRDefault="00330A03" w14:paraId="5B431C1B" w14:textId="77777777">
      <w:pPr>
        <w:autoSpaceDE w:val="0"/>
        <w:autoSpaceDN w:val="0"/>
        <w:adjustRightInd w:val="0"/>
        <w:spacing w:after="0" w:line="240" w:lineRule="auto"/>
      </w:pPr>
    </w:p>
    <w:p w:rsidR="000113B8" w:rsidP="0062532B" w:rsidRDefault="00D178E0" w14:paraId="4E6516A8" w14:textId="48016834">
      <w:pPr>
        <w:autoSpaceDE w:val="0"/>
        <w:autoSpaceDN w:val="0"/>
        <w:adjustRightInd w:val="0"/>
        <w:spacing w:after="0" w:line="240" w:lineRule="auto"/>
      </w:pPr>
      <w:r>
        <w:t xml:space="preserve">The reported </w:t>
      </w:r>
      <w:r w:rsidR="00F65341">
        <w:t xml:space="preserve">Total </w:t>
      </w:r>
      <w:r w:rsidR="006D5374">
        <w:t xml:space="preserve">Amount </w:t>
      </w:r>
      <w:r>
        <w:t xml:space="preserve">for each issued ticket shall be in </w:t>
      </w:r>
      <w:r w:rsidR="002A79DC">
        <w:t>USD (US Dollars)</w:t>
      </w:r>
      <w:r w:rsidR="00E86BBB">
        <w:t xml:space="preserve"> rounded to two decimal places</w:t>
      </w:r>
      <w:r w:rsidR="002A79DC">
        <w:t xml:space="preserve">.  USD conversion should use standard currency conversion </w:t>
      </w:r>
      <w:r w:rsidR="00240E96">
        <w:t>methodology that is generally accepted within the industry</w:t>
      </w:r>
      <w:r w:rsidR="002A79DC">
        <w:t>.</w:t>
      </w:r>
      <w:r w:rsidRPr="00876800" w:rsidR="009A3D9A">
        <w:t xml:space="preserve"> </w:t>
      </w:r>
      <w:r w:rsidR="00AA2340">
        <w:t xml:space="preserve">There is no dwell time element for the </w:t>
      </w:r>
      <w:r w:rsidRPr="00876800" w:rsidR="00BE7DB9">
        <w:t xml:space="preserve">first </w:t>
      </w:r>
      <w:r w:rsidR="00BE7DB9">
        <w:t>airport</w:t>
      </w:r>
      <w:r w:rsidRPr="00876800" w:rsidR="00BE7DB9">
        <w:t xml:space="preserve"> in a ticket routing sequence.</w:t>
      </w:r>
      <w:r w:rsidR="00BE7DB9">
        <w:t xml:space="preserve">  </w:t>
      </w:r>
      <w:r w:rsidRPr="00876800" w:rsidR="000113B8">
        <w:t xml:space="preserve">There </w:t>
      </w:r>
      <w:r w:rsidR="00AA2340">
        <w:t xml:space="preserve">is </w:t>
      </w:r>
      <w:r w:rsidRPr="00876800" w:rsidR="000113B8">
        <w:t xml:space="preserve">no </w:t>
      </w:r>
      <w:r w:rsidR="000113B8">
        <w:t xml:space="preserve">year and month of departure, </w:t>
      </w:r>
      <w:r w:rsidRPr="00876800" w:rsidR="000113B8">
        <w:t xml:space="preserve">dwell time, </w:t>
      </w:r>
      <w:r w:rsidR="00530DF4">
        <w:t>O</w:t>
      </w:r>
      <w:r w:rsidRPr="00876800" w:rsidR="000113B8">
        <w:t xml:space="preserve">perating </w:t>
      </w:r>
      <w:r w:rsidR="00530DF4">
        <w:t>C</w:t>
      </w:r>
      <w:r w:rsidRPr="00876800" w:rsidR="000113B8">
        <w:t xml:space="preserve">arrier, </w:t>
      </w:r>
      <w:r w:rsidR="00530DF4">
        <w:t>M</w:t>
      </w:r>
      <w:r w:rsidRPr="00876800" w:rsidR="000113B8">
        <w:t xml:space="preserve">arketing </w:t>
      </w:r>
      <w:r w:rsidR="00530DF4">
        <w:t>C</w:t>
      </w:r>
      <w:r w:rsidRPr="00876800" w:rsidR="000113B8">
        <w:t>arrier, or Via Point(s) recorded for the last airport in the sequence of travel</w:t>
      </w:r>
      <w:r w:rsidR="00673108">
        <w:t>.</w:t>
      </w:r>
    </w:p>
    <w:p w:rsidR="00855740" w:rsidP="0062532B" w:rsidRDefault="00855740" w14:paraId="3F638E7B" w14:textId="77777777">
      <w:pPr>
        <w:autoSpaceDE w:val="0"/>
        <w:autoSpaceDN w:val="0"/>
        <w:adjustRightInd w:val="0"/>
        <w:spacing w:after="0" w:line="240" w:lineRule="auto"/>
      </w:pPr>
    </w:p>
    <w:p w:rsidRPr="00876800" w:rsidR="000113B8" w:rsidP="000113B8" w:rsidRDefault="000113B8" w14:paraId="172303E6" w14:textId="1E4EB94F">
      <w:pPr>
        <w:pStyle w:val="Heading2"/>
        <w:rPr>
          <w:rFonts w:asciiTheme="minorHAnsi" w:hAnsiTheme="minorHAnsi"/>
        </w:rPr>
      </w:pPr>
      <w:bookmarkStart w:name="_Toc11766973" w:id="28"/>
      <w:r>
        <w:rPr>
          <w:rFonts w:asciiTheme="minorHAnsi" w:hAnsiTheme="minorHAnsi"/>
        </w:rPr>
        <w:t>Arriv</w:t>
      </w:r>
      <w:r w:rsidR="004F7675">
        <w:rPr>
          <w:rFonts w:asciiTheme="minorHAnsi" w:hAnsiTheme="minorHAnsi"/>
        </w:rPr>
        <w:t>al at One Airport/Departing from Different Airport</w:t>
      </w:r>
      <w:r w:rsidR="0085778B">
        <w:rPr>
          <w:rFonts w:asciiTheme="minorHAnsi" w:hAnsiTheme="minorHAnsi"/>
        </w:rPr>
        <w:t xml:space="preserve"> (Ground Transportation)</w:t>
      </w:r>
      <w:bookmarkEnd w:id="28"/>
    </w:p>
    <w:p w:rsidR="000113B8" w:rsidP="000113B8" w:rsidRDefault="000113B8" w14:paraId="3559525E" w14:textId="77777777">
      <w:r w:rsidRPr="00876800">
        <w:t xml:space="preserve">In cases where </w:t>
      </w:r>
      <w:r>
        <w:t xml:space="preserve">a passenger arrives at one airport and departs from a different airport, </w:t>
      </w:r>
      <w:r w:rsidRPr="00876800">
        <w:t>such as when the passenger arrives at San Francisco</w:t>
      </w:r>
      <w:r>
        <w:t xml:space="preserve"> (SFO)</w:t>
      </w:r>
      <w:r w:rsidRPr="00876800">
        <w:t xml:space="preserve"> and departs from </w:t>
      </w:r>
      <w:r>
        <w:t>Oakland (OAK);</w:t>
      </w:r>
    </w:p>
    <w:p w:rsidRPr="00876800" w:rsidR="000113B8" w:rsidP="000113B8" w:rsidRDefault="000113B8" w14:paraId="3EB9A263" w14:textId="551E444B">
      <w:pPr>
        <w:ind w:left="720"/>
      </w:pPr>
      <w:r>
        <w:t xml:space="preserve">For the </w:t>
      </w:r>
      <w:r w:rsidRPr="00876800">
        <w:t>arrival airport</w:t>
      </w:r>
      <w:r>
        <w:t xml:space="preserve"> in the sequence (SFO in this example)</w:t>
      </w:r>
      <w:r w:rsidRPr="00876800">
        <w:t xml:space="preserve">, enter a surface segment </w:t>
      </w:r>
      <w:r w:rsidRPr="00876800" w:rsidR="00E55866">
        <w:t xml:space="preserve">indicator </w:t>
      </w:r>
      <w:r w:rsidR="00E55866">
        <w:t>“</w:t>
      </w:r>
      <w:r>
        <w:t>—“</w:t>
      </w:r>
      <w:r w:rsidRPr="00876800">
        <w:t xml:space="preserve"> in the place of the </w:t>
      </w:r>
      <w:r w:rsidR="00530DF4">
        <w:t>O</w:t>
      </w:r>
      <w:r w:rsidRPr="00876800">
        <w:t xml:space="preserve">perating </w:t>
      </w:r>
      <w:r w:rsidR="00530DF4">
        <w:t>C</w:t>
      </w:r>
      <w:r w:rsidRPr="00876800">
        <w:t>arrier</w:t>
      </w:r>
      <w:r>
        <w:t xml:space="preserve"> and </w:t>
      </w:r>
      <w:r w:rsidR="00530DF4">
        <w:t>M</w:t>
      </w:r>
      <w:r>
        <w:t xml:space="preserve">arketing </w:t>
      </w:r>
      <w:r w:rsidR="00530DF4">
        <w:t>C</w:t>
      </w:r>
      <w:r>
        <w:t>arrier, “</w:t>
      </w:r>
      <w:r w:rsidRPr="00876800">
        <w:t>-1</w:t>
      </w:r>
      <w:r>
        <w:t>”</w:t>
      </w:r>
      <w:r w:rsidRPr="00876800">
        <w:t xml:space="preserve"> for dwell time, and null </w:t>
      </w:r>
      <w:r w:rsidR="004E400E">
        <w:t xml:space="preserve">(‘blank’) </w:t>
      </w:r>
      <w:r w:rsidRPr="00876800">
        <w:t xml:space="preserve">for Via Point(s).  </w:t>
      </w:r>
    </w:p>
    <w:p w:rsidR="0057059B" w:rsidP="000113B8" w:rsidRDefault="000113B8" w14:paraId="72977951" w14:textId="6B0DB8A9">
      <w:pPr>
        <w:ind w:left="720"/>
      </w:pPr>
      <w:r w:rsidRPr="00876800">
        <w:lastRenderedPageBreak/>
        <w:t xml:space="preserve">For the </w:t>
      </w:r>
      <w:r>
        <w:t xml:space="preserve">next airport in the sequence, the </w:t>
      </w:r>
      <w:r w:rsidRPr="00876800">
        <w:t>departure airport</w:t>
      </w:r>
      <w:r>
        <w:t xml:space="preserve"> of OAK in this example</w:t>
      </w:r>
      <w:r w:rsidRPr="00876800">
        <w:t>, record the departure airport code</w:t>
      </w:r>
      <w:r>
        <w:t xml:space="preserve">, </w:t>
      </w:r>
      <w:r w:rsidRPr="00876800">
        <w:t xml:space="preserve">the </w:t>
      </w:r>
      <w:r w:rsidR="00530DF4">
        <w:t>O</w:t>
      </w:r>
      <w:r w:rsidRPr="00876800">
        <w:t xml:space="preserve">perating </w:t>
      </w:r>
      <w:r w:rsidR="00530DF4">
        <w:t>C</w:t>
      </w:r>
      <w:r>
        <w:t xml:space="preserve">arrier </w:t>
      </w:r>
      <w:r w:rsidRPr="00876800">
        <w:t>from the departure airport</w:t>
      </w:r>
      <w:r>
        <w:t xml:space="preserve"> (OAK)</w:t>
      </w:r>
      <w:r w:rsidRPr="00876800">
        <w:t xml:space="preserve">, the </w:t>
      </w:r>
      <w:r w:rsidR="00530DF4">
        <w:t>M</w:t>
      </w:r>
      <w:r w:rsidRPr="00876800">
        <w:t xml:space="preserve">arketing </w:t>
      </w:r>
      <w:r w:rsidR="00530DF4">
        <w:t>C</w:t>
      </w:r>
      <w:r w:rsidRPr="00876800">
        <w:t>arrier f</w:t>
      </w:r>
      <w:r>
        <w:t xml:space="preserve">rom </w:t>
      </w:r>
      <w:r w:rsidRPr="00876800">
        <w:t>the departure</w:t>
      </w:r>
      <w:r>
        <w:t xml:space="preserve"> airport (OAK)</w:t>
      </w:r>
      <w:r w:rsidRPr="00876800">
        <w:t xml:space="preserve">, the dwell time at the departure airport (departure time </w:t>
      </w:r>
      <w:r>
        <w:t xml:space="preserve">from OAK </w:t>
      </w:r>
      <w:r w:rsidRPr="00876800">
        <w:t>minus the arrival time at the prior arriv</w:t>
      </w:r>
      <w:r>
        <w:t xml:space="preserve">al </w:t>
      </w:r>
      <w:r w:rsidRPr="00876800">
        <w:t>airport</w:t>
      </w:r>
      <w:r>
        <w:t xml:space="preserve"> (SFO))</w:t>
      </w:r>
      <w:r w:rsidRPr="00876800">
        <w:t xml:space="preserve">, and Via Point(s) </w:t>
      </w:r>
      <w:r>
        <w:t xml:space="preserve">as </w:t>
      </w:r>
      <w:r w:rsidR="00EA36B0">
        <w:t xml:space="preserve">would be the case if the </w:t>
      </w:r>
      <w:r>
        <w:t xml:space="preserve">arrival and departure airport </w:t>
      </w:r>
      <w:r w:rsidR="00EA36B0">
        <w:t xml:space="preserve">were </w:t>
      </w:r>
      <w:r>
        <w:t>the same</w:t>
      </w:r>
      <w:r w:rsidRPr="00876800">
        <w:t>.</w:t>
      </w:r>
      <w:r>
        <w:t xml:space="preserve">  </w:t>
      </w:r>
      <w:r w:rsidRPr="00876800">
        <w:t>When the surface portion is at the beginning or end of a</w:t>
      </w:r>
      <w:r>
        <w:t xml:space="preserve"> ticket sequence of travel</w:t>
      </w:r>
      <w:r w:rsidRPr="00876800">
        <w:t xml:space="preserve">, the surface portion is to be omitted from the </w:t>
      </w:r>
      <w:r>
        <w:t>ticket</w:t>
      </w:r>
      <w:r w:rsidRPr="00876800">
        <w:t xml:space="preserve"> reporting.</w:t>
      </w:r>
    </w:p>
    <w:p w:rsidRPr="00876800" w:rsidR="000113B8" w:rsidP="00027E08" w:rsidRDefault="0057059B" w14:paraId="381611F6" w14:textId="4EACCF75">
      <w:r>
        <w:t xml:space="preserve">See Appendix C for example itineraries coded in the </w:t>
      </w:r>
      <w:r w:rsidR="000C514A">
        <w:t xml:space="preserve">proper </w:t>
      </w:r>
      <w:r>
        <w:t>submission format.</w:t>
      </w:r>
    </w:p>
    <w:p w:rsidRPr="00876800" w:rsidR="00036A6A" w:rsidP="00036A6A" w:rsidRDefault="009A3D9A" w14:paraId="41BBD5D2" w14:textId="77777777">
      <w:pPr>
        <w:pStyle w:val="Heading2"/>
        <w:rPr>
          <w:rFonts w:asciiTheme="minorHAnsi" w:hAnsiTheme="minorHAnsi"/>
        </w:rPr>
      </w:pPr>
      <w:bookmarkStart w:name="_Toc11766974" w:id="29"/>
      <w:r w:rsidRPr="00876800">
        <w:rPr>
          <w:rFonts w:asciiTheme="minorHAnsi" w:hAnsiTheme="minorHAnsi"/>
        </w:rPr>
        <w:t>Re-Issued Tickets</w:t>
      </w:r>
      <w:bookmarkEnd w:id="29"/>
    </w:p>
    <w:p w:rsidR="009A3D9A" w:rsidP="009A3D9A" w:rsidRDefault="009A3D9A" w14:paraId="5E06AFC1" w14:textId="5EA63CDA">
      <w:r w:rsidRPr="00876800">
        <w:t xml:space="preserve">Situations may occur where a passenger ticket is re-issued after the </w:t>
      </w:r>
      <w:r w:rsidR="00E863CE">
        <w:t>R</w:t>
      </w:r>
      <w:r w:rsidRPr="00876800">
        <w:t xml:space="preserve">eporting </w:t>
      </w:r>
      <w:r w:rsidR="00E863CE">
        <w:t>E</w:t>
      </w:r>
      <w:r w:rsidRPr="00876800">
        <w:t xml:space="preserve">vent has </w:t>
      </w:r>
      <w:r w:rsidR="003A0114">
        <w:t>occurred but not before the ticket is completed</w:t>
      </w:r>
      <w:r w:rsidRPr="00876800">
        <w:t xml:space="preserve">.  </w:t>
      </w:r>
      <w:r w:rsidR="003A0114">
        <w:t xml:space="preserve">The original ticket </w:t>
      </w:r>
      <w:r w:rsidR="00F85D36">
        <w:t xml:space="preserve">submission </w:t>
      </w:r>
      <w:r w:rsidR="003A0114">
        <w:t xml:space="preserve">should not be changed in this circumstance.  The </w:t>
      </w:r>
      <w:r w:rsidR="002F1321">
        <w:t>re-</w:t>
      </w:r>
      <w:r w:rsidR="003A0114">
        <w:t>issued ticket, i</w:t>
      </w:r>
      <w:r w:rsidR="002F1321">
        <w:t>f</w:t>
      </w:r>
      <w:r w:rsidR="003A0114">
        <w:t xml:space="preserve"> eligible for submission, </w:t>
      </w:r>
      <w:r w:rsidR="002F1321">
        <w:t xml:space="preserve">should be </w:t>
      </w:r>
      <w:r w:rsidR="003A0114">
        <w:t>submit</w:t>
      </w:r>
      <w:r w:rsidR="002F1321">
        <w:t xml:space="preserve">ted based on the </w:t>
      </w:r>
      <w:r w:rsidR="00F85D36">
        <w:t>information as it appears on the re-issued ticket at the time of the Reporting Event</w:t>
      </w:r>
      <w:r w:rsidRPr="00CB036B" w:rsidR="002F1321">
        <w:t xml:space="preserve">, even if the new </w:t>
      </w:r>
      <w:r w:rsidR="007C69B5">
        <w:t xml:space="preserve">total </w:t>
      </w:r>
      <w:r w:rsidRPr="00CB036B" w:rsidR="002F1321">
        <w:t xml:space="preserve">dollar value is net of any credit from the </w:t>
      </w:r>
      <w:r w:rsidRPr="00023761" w:rsidR="002A79DC">
        <w:t xml:space="preserve">portion of the </w:t>
      </w:r>
      <w:r w:rsidRPr="00023761" w:rsidR="002F1321">
        <w:t>original ticket that was unused.  T</w:t>
      </w:r>
      <w:r w:rsidRPr="00023761">
        <w:t xml:space="preserve">he newly re-issued ticket should </w:t>
      </w:r>
      <w:r w:rsidRPr="00352940" w:rsidR="002F1321">
        <w:t>have the Exchanged Ticket Indicator</w:t>
      </w:r>
      <w:r w:rsidRPr="00352940">
        <w:t xml:space="preserve"> marked as a </w:t>
      </w:r>
      <w:r w:rsidRPr="00A11471" w:rsidR="00D665B8">
        <w:t>“</w:t>
      </w:r>
      <w:r w:rsidRPr="00A11471">
        <w:t>1</w:t>
      </w:r>
      <w:r w:rsidRPr="00E06146" w:rsidR="00D665B8">
        <w:t>”</w:t>
      </w:r>
      <w:r w:rsidRPr="00E06146">
        <w:t>.</w:t>
      </w:r>
    </w:p>
    <w:p w:rsidR="00E863CE" w:rsidP="00252C41" w:rsidRDefault="00E863CE" w14:paraId="7C0A3CB0" w14:textId="324E1443">
      <w:pPr>
        <w:ind w:left="720"/>
      </w:pPr>
      <w:r>
        <w:t>Example #1</w:t>
      </w:r>
    </w:p>
    <w:p w:rsidRPr="00876800" w:rsidR="007377D4" w:rsidP="00252C41" w:rsidRDefault="007377D4" w14:paraId="4191707B" w14:textId="15468346">
      <w:pPr>
        <w:ind w:left="720"/>
      </w:pPr>
      <w:r>
        <w:t xml:space="preserve"> </w:t>
      </w:r>
      <w:r w:rsidR="004A2A5E">
        <w:t xml:space="preserve">A </w:t>
      </w:r>
      <w:r>
        <w:t>passenger books a round trip ticket from Washington, D.C. to Los Angeles with a connection in Chicago, “DCA:ORD:LAX:ORD:DCA”</w:t>
      </w:r>
      <w:r w:rsidR="00E863CE">
        <w:t>, for $400</w:t>
      </w:r>
      <w:r w:rsidR="0078043C">
        <w:t>, $200 each way</w:t>
      </w:r>
      <w:r>
        <w:t>.  The passenger flies the “DCA:ORD:LAX” portion as schedule</w:t>
      </w:r>
      <w:r w:rsidR="00252C41">
        <w:t>d</w:t>
      </w:r>
      <w:r w:rsidR="00E863CE">
        <w:t xml:space="preserve">.  The </w:t>
      </w:r>
      <w:r w:rsidR="00A065B2">
        <w:t>I</w:t>
      </w:r>
      <w:r w:rsidR="00E863CE">
        <w:t xml:space="preserve">ssuing </w:t>
      </w:r>
      <w:r w:rsidR="00A065B2">
        <w:t>C</w:t>
      </w:r>
      <w:r w:rsidR="00E863CE">
        <w:t xml:space="preserve">arrier’s revenue accounting system recognizes the DCA:ORD portion of travel and the </w:t>
      </w:r>
      <w:r>
        <w:t xml:space="preserve">Reporting Event </w:t>
      </w:r>
      <w:r w:rsidR="00E863CE">
        <w:t>evaluation determines the ticket should be reported</w:t>
      </w:r>
      <w:r w:rsidR="0078043C">
        <w:t xml:space="preserve"> in the O&amp;D</w:t>
      </w:r>
      <w:r w:rsidR="00E863CE">
        <w:t xml:space="preserve">.  </w:t>
      </w:r>
      <w:r w:rsidR="0078043C">
        <w:t xml:space="preserve">The </w:t>
      </w:r>
      <w:r w:rsidR="00A065B2">
        <w:t>I</w:t>
      </w:r>
      <w:r w:rsidR="0078043C">
        <w:t xml:space="preserve">ssuing </w:t>
      </w:r>
      <w:r w:rsidR="00A065B2">
        <w:t>C</w:t>
      </w:r>
      <w:r w:rsidR="0078043C">
        <w:t xml:space="preserve">arrier, also the </w:t>
      </w:r>
      <w:r w:rsidR="00A065B2">
        <w:t>R</w:t>
      </w:r>
      <w:r w:rsidR="0078043C">
        <w:t xml:space="preserve">eporting </w:t>
      </w:r>
      <w:r w:rsidR="00A065B2">
        <w:t>C</w:t>
      </w:r>
      <w:r w:rsidR="0078043C">
        <w:t xml:space="preserve">arrier, records the full ticket sequence and the Total Amount of $400.  </w:t>
      </w:r>
      <w:r>
        <w:t>Once at their Los Angeles destination, the passenger decide</w:t>
      </w:r>
      <w:r w:rsidR="00252C41">
        <w:t>s</w:t>
      </w:r>
      <w:r>
        <w:t xml:space="preserve"> they will go to Boston from Los Angeles </w:t>
      </w:r>
      <w:r w:rsidR="00252C41">
        <w:t>nonstop</w:t>
      </w:r>
      <w:r w:rsidR="0078043C">
        <w:t xml:space="preserve"> instead of back to Washington, D.C.</w:t>
      </w:r>
      <w:r w:rsidR="00252C41">
        <w:t xml:space="preserve">  The carrier issues the passenger a new ticket for </w:t>
      </w:r>
      <w:r w:rsidR="0078043C">
        <w:t>“</w:t>
      </w:r>
      <w:r w:rsidR="00252C41">
        <w:t>LAX:BOS</w:t>
      </w:r>
      <w:r w:rsidR="0078043C">
        <w:t xml:space="preserve">”.  Although the price of the ticket is $230 </w:t>
      </w:r>
      <w:r w:rsidR="00252C41">
        <w:t>the carrier credit</w:t>
      </w:r>
      <w:r w:rsidR="0078043C">
        <w:t xml:space="preserve">s </w:t>
      </w:r>
      <w:r w:rsidR="00252C41">
        <w:t xml:space="preserve">the </w:t>
      </w:r>
      <w:r w:rsidR="0078043C">
        <w:t xml:space="preserve">$200 </w:t>
      </w:r>
      <w:r w:rsidR="00252C41">
        <w:t>return trip from the prior unfinished ticket to the re-issued ticket</w:t>
      </w:r>
      <w:r w:rsidR="0078043C">
        <w:t xml:space="preserve"> so the Total Amount on the re-issued ticket is $30</w:t>
      </w:r>
      <w:r w:rsidR="00252C41">
        <w:t>.</w:t>
      </w:r>
      <w:r w:rsidR="0078043C">
        <w:t xml:space="preserve">  When the carrier’s revenue accounting system recognizes this ticket and if the Reporting Event evaluation determines this ticket should be reported, t</w:t>
      </w:r>
      <w:r w:rsidR="00252C41">
        <w:t xml:space="preserve">he carrier will </w:t>
      </w:r>
      <w:r w:rsidR="0078043C">
        <w:t>record the information as it appears on the re-issued ticket but also records this ticket</w:t>
      </w:r>
      <w:r w:rsidR="00E86BBB">
        <w:t>’</w:t>
      </w:r>
      <w:r w:rsidR="0078043C">
        <w:t xml:space="preserve">s </w:t>
      </w:r>
      <w:r w:rsidRPr="00AC3F5E" w:rsidR="00252C41">
        <w:rPr>
          <w:rFonts w:cstheme="minorHAnsi"/>
        </w:rPr>
        <w:t>Exchanged Ticket Indicator</w:t>
      </w:r>
      <w:r w:rsidR="00252C41">
        <w:rPr>
          <w:rFonts w:cstheme="minorHAnsi"/>
        </w:rPr>
        <w:t xml:space="preserve"> as ‘1’.</w:t>
      </w:r>
    </w:p>
    <w:p w:rsidRPr="00876800" w:rsidR="00036A6A" w:rsidP="00036A6A" w:rsidRDefault="002F1321" w14:paraId="0394F1B5" w14:textId="77777777">
      <w:pPr>
        <w:pStyle w:val="Heading2"/>
        <w:rPr>
          <w:rFonts w:asciiTheme="minorHAnsi" w:hAnsiTheme="minorHAnsi"/>
        </w:rPr>
      </w:pPr>
      <w:bookmarkStart w:name="_Toc11766975" w:id="30"/>
      <w:r>
        <w:rPr>
          <w:rFonts w:asciiTheme="minorHAnsi" w:hAnsiTheme="minorHAnsi"/>
        </w:rPr>
        <w:t>Summarization of Recorded Data</w:t>
      </w:r>
      <w:bookmarkEnd w:id="30"/>
    </w:p>
    <w:p w:rsidR="002F1321" w:rsidP="00027E08" w:rsidRDefault="002F1321" w14:paraId="04096A20" w14:textId="33B77B00">
      <w:r w:rsidRPr="002F1321">
        <w:t xml:space="preserve">Ticket data should not be summarized </w:t>
      </w:r>
      <w:r w:rsidR="001908AD">
        <w:t>when reporting</w:t>
      </w:r>
      <w:r w:rsidRPr="002F1321">
        <w:t>.</w:t>
      </w:r>
      <w:r w:rsidR="001D0D23">
        <w:t xml:space="preserve">  Every ticket should be assigned a </w:t>
      </w:r>
      <w:r w:rsidR="00A065B2">
        <w:t>Record Identification Number</w:t>
      </w:r>
      <w:r w:rsidR="001D0D23">
        <w:t xml:space="preserve"> that will uniquely identify each ticket reported.</w:t>
      </w:r>
    </w:p>
    <w:p w:rsidR="00F90DCF" w:rsidP="0085778B" w:rsidRDefault="00F90DCF" w14:paraId="7838F808" w14:textId="77777777">
      <w:pPr>
        <w:pStyle w:val="Heading4"/>
      </w:pPr>
    </w:p>
    <w:p w:rsidRPr="00876800" w:rsidR="009A3D9A" w:rsidP="00036A6A" w:rsidRDefault="00036A6A" w14:paraId="3C9043C4" w14:textId="77777777">
      <w:pPr>
        <w:pStyle w:val="Heading2"/>
        <w:rPr>
          <w:rFonts w:asciiTheme="minorHAnsi" w:hAnsiTheme="minorHAnsi"/>
        </w:rPr>
      </w:pPr>
      <w:bookmarkStart w:name="_Toc11766976" w:id="31"/>
      <w:r w:rsidRPr="00876800">
        <w:rPr>
          <w:rFonts w:asciiTheme="minorHAnsi" w:hAnsiTheme="minorHAnsi"/>
        </w:rPr>
        <w:t>Record Format</w:t>
      </w:r>
      <w:bookmarkEnd w:id="31"/>
    </w:p>
    <w:p w:rsidR="00A74BE6" w:rsidP="009A3D9A" w:rsidRDefault="009A3D9A" w14:paraId="05848F99" w14:textId="3B1910C2">
      <w:r w:rsidRPr="00876800">
        <w:t>The Origin</w:t>
      </w:r>
      <w:r w:rsidR="001908AD">
        <w:t xml:space="preserve"> and </w:t>
      </w:r>
      <w:r w:rsidRPr="00876800">
        <w:t xml:space="preserve">Destination Survey reports must be </w:t>
      </w:r>
      <w:r w:rsidR="001908AD">
        <w:t>submitted</w:t>
      </w:r>
      <w:r w:rsidRPr="00876800" w:rsidR="001908AD">
        <w:t xml:space="preserve"> </w:t>
      </w:r>
      <w:r w:rsidRPr="00876800">
        <w:t>as an electronic “comma separated values” file, using ASCII text character e</w:t>
      </w:r>
      <w:r w:rsidR="00B566A7">
        <w:t>ncoding</w:t>
      </w:r>
      <w:r w:rsidR="001908AD">
        <w:t xml:space="preserve">.  The data are to be uploaded using </w:t>
      </w:r>
      <w:r w:rsidR="00B566A7">
        <w:t xml:space="preserve">the </w:t>
      </w:r>
      <w:r w:rsidR="00B566A7">
        <w:rPr>
          <w:i/>
        </w:rPr>
        <w:t>eSubmit</w:t>
      </w:r>
      <w:r w:rsidRPr="00876800">
        <w:t xml:space="preserve"> application.</w:t>
      </w:r>
    </w:p>
    <w:p w:rsidRPr="00876800" w:rsidR="009A3D9A" w:rsidP="009A3D9A" w:rsidRDefault="00A74BE6" w14:paraId="49858872" w14:textId="4CC2B903">
      <w:r>
        <w:lastRenderedPageBreak/>
        <w:t xml:space="preserve">See Appendix C for example itineraries </w:t>
      </w:r>
      <w:r w:rsidR="00D05940">
        <w:t>en</w:t>
      </w:r>
      <w:r w:rsidR="00182143">
        <w:t xml:space="preserve">coded </w:t>
      </w:r>
      <w:r>
        <w:t xml:space="preserve">in the </w:t>
      </w:r>
      <w:r w:rsidR="00AC155B">
        <w:t xml:space="preserve">proper </w:t>
      </w:r>
      <w:r>
        <w:t>submission format.</w:t>
      </w:r>
      <w:r w:rsidRPr="00876800" w:rsidR="009A3D9A">
        <w:t xml:space="preserve">  </w:t>
      </w:r>
    </w:p>
    <w:p w:rsidRPr="00876800" w:rsidR="009A3D9A" w:rsidP="00036A6A" w:rsidRDefault="00036A6A" w14:paraId="5E9D4876" w14:textId="77777777">
      <w:pPr>
        <w:pStyle w:val="Heading1"/>
        <w:rPr>
          <w:rFonts w:asciiTheme="minorHAnsi" w:hAnsiTheme="minorHAnsi"/>
        </w:rPr>
      </w:pPr>
      <w:bookmarkStart w:name="_Toc11766977" w:id="32"/>
      <w:r w:rsidRPr="00876800">
        <w:rPr>
          <w:rFonts w:asciiTheme="minorHAnsi" w:hAnsiTheme="minorHAnsi"/>
        </w:rPr>
        <w:t>Transmittal Letter</w:t>
      </w:r>
      <w:bookmarkEnd w:id="32"/>
    </w:p>
    <w:p w:rsidRPr="00876800" w:rsidR="009A3D9A" w:rsidP="009A3D9A" w:rsidRDefault="009A3D9A" w14:paraId="52F1D1C0" w14:textId="252CC65C">
      <w:r w:rsidRPr="00876800">
        <w:t>A letter</w:t>
      </w:r>
      <w:r w:rsidR="00352A34">
        <w:t xml:space="preserve"> certifying </w:t>
      </w:r>
      <w:r w:rsidRPr="00876800">
        <w:t xml:space="preserve">the reporting year, month, carrier name, carrier address, total number of records submitted, total number of passengers submitted, file name, and name and signature of </w:t>
      </w:r>
      <w:r w:rsidR="002A79DC">
        <w:t xml:space="preserve">the </w:t>
      </w:r>
      <w:r w:rsidRPr="00876800">
        <w:t xml:space="preserve">Revenue Accounting Department Lead is to be submitted with each data submission.  Please see Appendix B for </w:t>
      </w:r>
      <w:r w:rsidR="00AC155B">
        <w:t xml:space="preserve">a </w:t>
      </w:r>
      <w:r w:rsidRPr="00876800">
        <w:t>sample</w:t>
      </w:r>
      <w:r w:rsidR="00E55866">
        <w:t xml:space="preserve"> </w:t>
      </w:r>
      <w:r w:rsidRPr="00876800">
        <w:t>transmittal letter.</w:t>
      </w:r>
    </w:p>
    <w:p w:rsidRPr="00876800" w:rsidR="009A3D9A" w:rsidP="00036A6A" w:rsidRDefault="009A3D9A" w14:paraId="22088865" w14:textId="77777777">
      <w:pPr>
        <w:pStyle w:val="Heading1"/>
        <w:rPr>
          <w:rFonts w:asciiTheme="minorHAnsi" w:hAnsiTheme="minorHAnsi"/>
        </w:rPr>
      </w:pPr>
      <w:bookmarkStart w:name="_Toc11766978" w:id="33"/>
      <w:r w:rsidRPr="00876800">
        <w:rPr>
          <w:rFonts w:asciiTheme="minorHAnsi" w:hAnsiTheme="minorHAnsi"/>
        </w:rPr>
        <w:t>Waiver Requests</w:t>
      </w:r>
      <w:bookmarkEnd w:id="33"/>
    </w:p>
    <w:p w:rsidRPr="00876800" w:rsidR="009A3D9A" w:rsidP="009A3D9A" w:rsidRDefault="001908AD" w14:paraId="3C6555C5" w14:textId="5D2A50A3">
      <w:r>
        <w:t xml:space="preserve">Carriers requesting </w:t>
      </w:r>
      <w:r w:rsidRPr="00876800" w:rsidR="009A3D9A">
        <w:t>permission to depart from the</w:t>
      </w:r>
      <w:r>
        <w:t xml:space="preserve">se </w:t>
      </w:r>
      <w:r w:rsidRPr="00876800" w:rsidR="009A3D9A">
        <w:t xml:space="preserve">procedures should include a procedural statement describing the process the carrier proposes to employ in examining, selecting and editing the data from </w:t>
      </w:r>
      <w:r w:rsidR="00690D24">
        <w:t>R</w:t>
      </w:r>
      <w:r w:rsidRPr="00876800" w:rsidR="009A3D9A">
        <w:t xml:space="preserve">eportable </w:t>
      </w:r>
      <w:r w:rsidR="00690D24">
        <w:t>T</w:t>
      </w:r>
      <w:r w:rsidR="00DC556A">
        <w:t>ickets</w:t>
      </w:r>
      <w:r>
        <w:t xml:space="preserve"> </w:t>
      </w:r>
      <w:r w:rsidRPr="00876800" w:rsidR="009A3D9A">
        <w:t xml:space="preserve">as well as a flow chart diagramming the proposed procedures. </w:t>
      </w:r>
    </w:p>
    <w:p w:rsidRPr="00876800" w:rsidR="009A3D9A" w:rsidP="00036A6A" w:rsidRDefault="009A3D9A" w14:paraId="1698408F" w14:textId="77777777">
      <w:pPr>
        <w:pStyle w:val="Heading1"/>
        <w:rPr>
          <w:rFonts w:asciiTheme="minorHAnsi" w:hAnsiTheme="minorHAnsi"/>
        </w:rPr>
      </w:pPr>
      <w:bookmarkStart w:name="_Toc11766979" w:id="34"/>
      <w:r w:rsidRPr="00876800">
        <w:rPr>
          <w:rFonts w:asciiTheme="minorHAnsi" w:hAnsiTheme="minorHAnsi"/>
        </w:rPr>
        <w:t>Quantity and Quality Controls</w:t>
      </w:r>
      <w:bookmarkEnd w:id="34"/>
    </w:p>
    <w:p w:rsidRPr="00876800" w:rsidR="009A3D9A" w:rsidP="009A3D9A" w:rsidRDefault="009A3D9A" w14:paraId="69F16731" w14:textId="08A4A6EC">
      <w:r w:rsidRPr="00876800">
        <w:t xml:space="preserve">Carriers are expected to establish and maintain continuous quantity and quality controls on the flow of all </w:t>
      </w:r>
      <w:r w:rsidR="00690D24">
        <w:t>R</w:t>
      </w:r>
      <w:r w:rsidR="001908AD">
        <w:t xml:space="preserve">eportable </w:t>
      </w:r>
      <w:r w:rsidR="00690D24">
        <w:t>T</w:t>
      </w:r>
      <w:r w:rsidR="00DC556A">
        <w:t xml:space="preserve">ickets </w:t>
      </w:r>
      <w:r w:rsidRPr="00876800">
        <w:t xml:space="preserve">through their system processes to determine the total number of </w:t>
      </w:r>
      <w:r w:rsidR="00DC556A">
        <w:t>tickets</w:t>
      </w:r>
      <w:r w:rsidRPr="00876800">
        <w:t xml:space="preserve"> </w:t>
      </w:r>
      <w:r w:rsidR="001908AD">
        <w:t xml:space="preserve">evaluated </w:t>
      </w:r>
      <w:r w:rsidRPr="00876800">
        <w:t xml:space="preserve">and the number of </w:t>
      </w:r>
      <w:r w:rsidR="00690D24">
        <w:t>R</w:t>
      </w:r>
      <w:r w:rsidRPr="00876800">
        <w:t xml:space="preserve">eportable </w:t>
      </w:r>
      <w:r w:rsidR="00690D24">
        <w:t>T</w:t>
      </w:r>
      <w:r w:rsidRPr="00876800">
        <w:t xml:space="preserve">ickets selected. </w:t>
      </w:r>
      <w:r w:rsidR="002A79DC">
        <w:t xml:space="preserve"> </w:t>
      </w:r>
      <w:r w:rsidRPr="00876800">
        <w:t xml:space="preserve">Such data controls and tests have not been specified by the Department, and must be developed by each carrier. </w:t>
      </w:r>
      <w:r w:rsidR="00D65960">
        <w:t xml:space="preserve"> </w:t>
      </w:r>
      <w:r w:rsidRPr="00876800">
        <w:t xml:space="preserve">Each </w:t>
      </w:r>
      <w:r w:rsidR="00690D24">
        <w:t>R</w:t>
      </w:r>
      <w:r w:rsidR="00490C88">
        <w:t>eporting</w:t>
      </w:r>
      <w:r w:rsidRPr="00876800" w:rsidR="00490C88">
        <w:t xml:space="preserve"> </w:t>
      </w:r>
      <w:r w:rsidR="00690D24">
        <w:t>C</w:t>
      </w:r>
      <w:r w:rsidRPr="00876800">
        <w:t xml:space="preserve">arrier shall develop and use on a continuous basis such control tests as are necessary to ensure that all </w:t>
      </w:r>
      <w:r w:rsidR="00690D24">
        <w:t>R</w:t>
      </w:r>
      <w:r w:rsidRPr="00876800">
        <w:t xml:space="preserve">eportable </w:t>
      </w:r>
      <w:r w:rsidR="00690D24">
        <w:t>T</w:t>
      </w:r>
      <w:r w:rsidRPr="00876800">
        <w:t xml:space="preserve">ickets are </w:t>
      </w:r>
      <w:r w:rsidR="00690D24">
        <w:t xml:space="preserve">selected, </w:t>
      </w:r>
      <w:r w:rsidRPr="00876800">
        <w:t>recorded</w:t>
      </w:r>
      <w:r w:rsidR="00E55866">
        <w:t>,</w:t>
      </w:r>
      <w:r w:rsidRPr="00876800">
        <w:t xml:space="preserve"> and reported as intended by these O&amp;D Survey Instructions. </w:t>
      </w:r>
      <w:r w:rsidR="002A79DC">
        <w:t xml:space="preserve"> </w:t>
      </w:r>
      <w:r w:rsidRPr="00876800">
        <w:t xml:space="preserve">Such controls should extend over all processing, both in-house and that from external service bureaus. </w:t>
      </w:r>
    </w:p>
    <w:p w:rsidRPr="00876800" w:rsidR="009A3D9A" w:rsidP="00036A6A" w:rsidRDefault="009A3D9A" w14:paraId="6D10BA4F" w14:textId="2FA25B0B">
      <w:pPr>
        <w:pStyle w:val="Heading2"/>
        <w:rPr>
          <w:rFonts w:asciiTheme="minorHAnsi" w:hAnsiTheme="minorHAnsi"/>
        </w:rPr>
      </w:pPr>
      <w:bookmarkStart w:name="_Toc11766980" w:id="35"/>
      <w:r w:rsidRPr="00876800">
        <w:rPr>
          <w:rFonts w:asciiTheme="minorHAnsi" w:hAnsiTheme="minorHAnsi"/>
        </w:rPr>
        <w:t xml:space="preserve">Control of Sampling </w:t>
      </w:r>
      <w:r w:rsidR="00EF6497">
        <w:rPr>
          <w:rFonts w:asciiTheme="minorHAnsi" w:hAnsiTheme="minorHAnsi"/>
        </w:rPr>
        <w:t xml:space="preserve">Selection </w:t>
      </w:r>
      <w:r w:rsidRPr="00876800">
        <w:rPr>
          <w:rFonts w:asciiTheme="minorHAnsi" w:hAnsiTheme="minorHAnsi"/>
        </w:rPr>
        <w:t>and Data Recording</w:t>
      </w:r>
      <w:bookmarkEnd w:id="35"/>
    </w:p>
    <w:p w:rsidRPr="00876800" w:rsidR="00036A6A" w:rsidP="00036A6A" w:rsidRDefault="00036A6A" w14:paraId="35C85E0A" w14:textId="77777777">
      <w:pPr>
        <w:pStyle w:val="Heading3"/>
        <w:rPr>
          <w:rFonts w:asciiTheme="minorHAnsi" w:hAnsiTheme="minorHAnsi"/>
        </w:rPr>
      </w:pPr>
      <w:bookmarkStart w:name="_Toc11766981" w:id="36"/>
      <w:r w:rsidRPr="00876800">
        <w:rPr>
          <w:rFonts w:asciiTheme="minorHAnsi" w:hAnsiTheme="minorHAnsi"/>
        </w:rPr>
        <w:t>Sample Accuracy and Reliability</w:t>
      </w:r>
      <w:bookmarkEnd w:id="36"/>
    </w:p>
    <w:p w:rsidRPr="00876800" w:rsidR="009A3D9A" w:rsidP="009A3D9A" w:rsidRDefault="00B566A7" w14:paraId="62CC6A7D" w14:textId="77777777">
      <w:r>
        <w:t>T</w:t>
      </w:r>
      <w:r w:rsidRPr="00876800" w:rsidR="009A3D9A">
        <w:t xml:space="preserve">o maximize the accuracy and reliability of the sample selection and data recording, each carrier is to: </w:t>
      </w:r>
    </w:p>
    <w:p w:rsidRPr="00876800" w:rsidR="00036A6A" w:rsidP="009A3D9A" w:rsidRDefault="009A3D9A" w14:paraId="571E3AD7" w14:textId="06A77326">
      <w:pPr>
        <w:pStyle w:val="ListParagraph"/>
        <w:numPr>
          <w:ilvl w:val="0"/>
          <w:numId w:val="7"/>
        </w:numPr>
      </w:pPr>
      <w:r w:rsidRPr="00876800">
        <w:t xml:space="preserve">Develop a written statement describing the procedures it will employ in examining and selecting </w:t>
      </w:r>
      <w:r w:rsidR="00930EDD">
        <w:t>R</w:t>
      </w:r>
      <w:r w:rsidRPr="00876800">
        <w:t xml:space="preserve">eportable </w:t>
      </w:r>
      <w:r w:rsidR="00930EDD">
        <w:t>T</w:t>
      </w:r>
      <w:r w:rsidRPr="00876800">
        <w:t xml:space="preserve">ickets and in recording, editing, and testing the Survey data. </w:t>
      </w:r>
    </w:p>
    <w:p w:rsidRPr="00876800" w:rsidR="00036A6A" w:rsidP="009A3D9A" w:rsidRDefault="009A3D9A" w14:paraId="3DC4267E" w14:textId="236991B3">
      <w:pPr>
        <w:pStyle w:val="ListParagraph"/>
        <w:numPr>
          <w:ilvl w:val="0"/>
          <w:numId w:val="7"/>
        </w:numPr>
      </w:pPr>
      <w:r w:rsidRPr="00876800">
        <w:t xml:space="preserve">Submit any proposed changes in the above procedures to the Department’s Office of Airline Information prior to implementation of such changes. </w:t>
      </w:r>
    </w:p>
    <w:p w:rsidR="00D65960" w:rsidP="00036A6A" w:rsidRDefault="009A3D9A" w14:paraId="29058831" w14:textId="3DB9D6F3">
      <w:pPr>
        <w:pStyle w:val="ListParagraph"/>
        <w:numPr>
          <w:ilvl w:val="0"/>
          <w:numId w:val="7"/>
        </w:numPr>
      </w:pPr>
      <w:r w:rsidRPr="00876800">
        <w:t>Establish continuous quantity controls on the flow of all</w:t>
      </w:r>
      <w:r w:rsidR="00DC556A">
        <w:t xml:space="preserve"> tickets</w:t>
      </w:r>
      <w:r w:rsidRPr="00876800">
        <w:t xml:space="preserve"> through the carrier’s accounting processing to determine the total number of </w:t>
      </w:r>
      <w:r w:rsidR="00DC556A">
        <w:t>tickets</w:t>
      </w:r>
      <w:r w:rsidRPr="00876800">
        <w:t xml:space="preserve"> handled and the number of </w:t>
      </w:r>
      <w:r w:rsidR="00CA59ED">
        <w:t>R</w:t>
      </w:r>
      <w:r w:rsidRPr="00876800">
        <w:t xml:space="preserve">eportable </w:t>
      </w:r>
      <w:r w:rsidR="00CA59ED">
        <w:t>T</w:t>
      </w:r>
      <w:r w:rsidR="004143D7">
        <w:t xml:space="preserve">ickets.  </w:t>
      </w:r>
      <w:r w:rsidRPr="00876800">
        <w:t xml:space="preserve">Tests are to be made continuously to assure that all </w:t>
      </w:r>
      <w:r w:rsidR="00CA59ED">
        <w:t>R</w:t>
      </w:r>
      <w:r w:rsidRPr="00876800">
        <w:t xml:space="preserve">eportable </w:t>
      </w:r>
      <w:r w:rsidR="00CA59ED">
        <w:t>T</w:t>
      </w:r>
      <w:r w:rsidRPr="00876800">
        <w:t>ickets are being selected and the data recorded</w:t>
      </w:r>
      <w:r w:rsidR="002A79DC">
        <w:t xml:space="preserve"> accurately</w:t>
      </w:r>
      <w:r w:rsidRPr="00876800">
        <w:t xml:space="preserve">. </w:t>
      </w:r>
      <w:r w:rsidR="00DC556A">
        <w:t xml:space="preserve"> </w:t>
      </w:r>
      <w:r w:rsidRPr="00876800">
        <w:t xml:space="preserve">Such tests should be completed while the </w:t>
      </w:r>
      <w:r w:rsidR="00DC556A">
        <w:t>ticket</w:t>
      </w:r>
      <w:r w:rsidRPr="00876800">
        <w:t xml:space="preserve"> information (representing earned passenger revenues for flight</w:t>
      </w:r>
      <w:r w:rsidR="002A79DC">
        <w:t>s</w:t>
      </w:r>
      <w:r w:rsidRPr="00876800">
        <w:t xml:space="preserve"> operated) remain in the possession of the carrier. </w:t>
      </w:r>
    </w:p>
    <w:p w:rsidRPr="00876800" w:rsidR="009A3D9A" w:rsidP="00036A6A" w:rsidRDefault="009A3D9A" w14:paraId="5446802A" w14:textId="0B5631E7">
      <w:pPr>
        <w:pStyle w:val="ListParagraph"/>
        <w:numPr>
          <w:ilvl w:val="0"/>
          <w:numId w:val="7"/>
        </w:numPr>
      </w:pPr>
      <w:r w:rsidRPr="00876800">
        <w:t xml:space="preserve">Establish such other internal control procedures as are necessary for supervising and monitoring the accuracy of the recording of data from </w:t>
      </w:r>
      <w:r w:rsidR="00CA59ED">
        <w:t>R</w:t>
      </w:r>
      <w:r w:rsidRPr="00876800">
        <w:t xml:space="preserve">eportable </w:t>
      </w:r>
      <w:r w:rsidR="00CA59ED">
        <w:t>T</w:t>
      </w:r>
      <w:r w:rsidRPr="00876800">
        <w:t>ickets.</w:t>
      </w:r>
    </w:p>
    <w:p w:rsidRPr="00876800" w:rsidR="00036A6A" w:rsidP="00027E08" w:rsidRDefault="00036A6A" w14:paraId="2FAFA639" w14:textId="77777777">
      <w:pPr>
        <w:pStyle w:val="Heading2"/>
      </w:pPr>
      <w:bookmarkStart w:name="_Toc11766982" w:id="37"/>
      <w:r w:rsidRPr="00876800">
        <w:lastRenderedPageBreak/>
        <w:t>Staff Review</w:t>
      </w:r>
      <w:bookmarkEnd w:id="37"/>
    </w:p>
    <w:p w:rsidR="00670FD7" w:rsidP="009A3D9A" w:rsidRDefault="00B967E8" w14:paraId="00889FD1" w14:textId="7A568152">
      <w:bookmarkStart w:name="_Hlk8297496" w:id="38"/>
      <w:r>
        <w:t xml:space="preserve">The Office of Airline Information </w:t>
      </w:r>
      <w:r w:rsidR="009E703F">
        <w:t xml:space="preserve">staff </w:t>
      </w:r>
      <w:bookmarkEnd w:id="38"/>
      <w:r w:rsidRPr="00CB036B" w:rsidR="009A3D9A">
        <w:t>will review the carrier procedures and practices and may request modifications or the use of special procedures necessary to improv</w:t>
      </w:r>
      <w:r w:rsidRPr="00023761" w:rsidR="009A3D9A">
        <w:t xml:space="preserve">e the sample </w:t>
      </w:r>
      <w:r w:rsidR="00EF6497">
        <w:t xml:space="preserve">selection </w:t>
      </w:r>
      <w:r w:rsidRPr="00023761" w:rsidR="009A3D9A">
        <w:t xml:space="preserve">or to </w:t>
      </w:r>
      <w:r w:rsidR="00D65960">
        <w:t>enhance</w:t>
      </w:r>
      <w:r w:rsidRPr="00023761" w:rsidR="00D65960">
        <w:t xml:space="preserve"> </w:t>
      </w:r>
      <w:r w:rsidRPr="00023761" w:rsidR="009A3D9A">
        <w:t>the controls for accuracy and reliability.</w:t>
      </w:r>
    </w:p>
    <w:p w:rsidRPr="00027E08" w:rsidR="002E503D" w:rsidP="00027E08" w:rsidRDefault="002E503D" w14:paraId="1467D6DE" w14:textId="77777777">
      <w:pPr>
        <w:pStyle w:val="Heading2"/>
        <w:rPr>
          <w:szCs w:val="24"/>
        </w:rPr>
      </w:pPr>
      <w:bookmarkStart w:name="_Toc11766983" w:id="39"/>
      <w:r w:rsidRPr="002E503D">
        <w:t>Correction</w:t>
      </w:r>
      <w:r>
        <w:t>s</w:t>
      </w:r>
      <w:bookmarkEnd w:id="39"/>
      <w:r w:rsidRPr="00027E08">
        <w:rPr>
          <w:szCs w:val="24"/>
        </w:rPr>
        <w:t xml:space="preserve">  </w:t>
      </w:r>
    </w:p>
    <w:p w:rsidR="002E503D" w:rsidP="00027E08" w:rsidRDefault="002E503D" w14:paraId="6EAAB021" w14:textId="77777777">
      <w:pPr>
        <w:spacing w:line="240" w:lineRule="auto"/>
      </w:pPr>
      <w:r>
        <w:t xml:space="preserve">A ticket shall not be re-reported under the O&amp;D Survey following the Reporting Event except: </w:t>
      </w:r>
    </w:p>
    <w:p w:rsidR="002E503D" w:rsidP="00027E08" w:rsidRDefault="002E503D" w14:paraId="2533D125" w14:textId="77777777">
      <w:pPr>
        <w:pStyle w:val="ListParagraph"/>
        <w:numPr>
          <w:ilvl w:val="0"/>
          <w:numId w:val="11"/>
        </w:numPr>
        <w:spacing w:after="80" w:line="240" w:lineRule="auto"/>
      </w:pPr>
      <w:r>
        <w:t>W</w:t>
      </w:r>
      <w:r w:rsidRPr="00682E5D">
        <w:t xml:space="preserve">hen the volume of corrections on the </w:t>
      </w:r>
      <w:r>
        <w:t>t</w:t>
      </w:r>
      <w:r w:rsidRPr="00682E5D">
        <w:t xml:space="preserve">ickets reported with errors is sufficient to warrant the expense of the corrective measures as determined by the </w:t>
      </w:r>
      <w:r>
        <w:t>DOT</w:t>
      </w:r>
      <w:r w:rsidRPr="00682E5D">
        <w:t xml:space="preserve"> in consultation with the Reporting Carrier or</w:t>
      </w:r>
      <w:r>
        <w:t>;</w:t>
      </w:r>
      <w:r w:rsidRPr="00682E5D">
        <w:t xml:space="preserve"> </w:t>
      </w:r>
    </w:p>
    <w:p w:rsidR="002E503D" w:rsidP="00027E08" w:rsidRDefault="002E503D" w14:paraId="4FEB50EE" w14:textId="77777777">
      <w:pPr>
        <w:pStyle w:val="ListParagraph"/>
        <w:numPr>
          <w:ilvl w:val="0"/>
          <w:numId w:val="11"/>
        </w:numPr>
        <w:spacing w:after="80" w:line="240" w:lineRule="auto"/>
      </w:pPr>
      <w:r>
        <w:t>W</w:t>
      </w:r>
      <w:r w:rsidRPr="00682E5D">
        <w:t xml:space="preserve">hen the cumulative Total Amount of funds on the </w:t>
      </w:r>
      <w:r>
        <w:t>t</w:t>
      </w:r>
      <w:r w:rsidRPr="00682E5D">
        <w:t xml:space="preserve">ickets reported with errors is sufficient to warrant the expense of the corrective measures as determined by the </w:t>
      </w:r>
      <w:r>
        <w:t>DOT</w:t>
      </w:r>
      <w:r w:rsidRPr="00682E5D">
        <w:t xml:space="preserve"> in consultation with the Reporting Carrier.</w:t>
      </w:r>
    </w:p>
    <w:p w:rsidR="002E503D" w:rsidP="009A3D9A" w:rsidRDefault="002E503D" w14:paraId="5C1BDD5F" w14:textId="73FB674D">
      <w:r>
        <w:t xml:space="preserve">When the DOT approves the re-reporting of corrected tickets, </w:t>
      </w:r>
      <w:r w:rsidRPr="00AD4F8B">
        <w:t xml:space="preserve">the Reporting Carrier will coordinate with the </w:t>
      </w:r>
      <w:r>
        <w:t>DOT</w:t>
      </w:r>
      <w:r w:rsidRPr="00AD4F8B">
        <w:t xml:space="preserve"> to identify the problem records in a way that the </w:t>
      </w:r>
      <w:r>
        <w:t>DOT</w:t>
      </w:r>
      <w:r w:rsidRPr="00AD4F8B">
        <w:t xml:space="preserve"> can properly prepare </w:t>
      </w:r>
      <w:r w:rsidR="0085778B">
        <w:t xml:space="preserve">for the new data </w:t>
      </w:r>
      <w:r w:rsidRPr="00AD4F8B">
        <w:t xml:space="preserve">prior to the </w:t>
      </w:r>
      <w:r>
        <w:t>arrival of</w:t>
      </w:r>
      <w:r w:rsidRPr="00AD4F8B">
        <w:t xml:space="preserve"> the corrected records</w:t>
      </w:r>
      <w:r>
        <w:t>.</w:t>
      </w:r>
    </w:p>
    <w:p w:rsidRPr="009A07FF" w:rsidR="009A3D9A" w:rsidP="00036A6A" w:rsidRDefault="009A3D9A" w14:paraId="0C11F211" w14:textId="6803598E">
      <w:pPr>
        <w:pStyle w:val="Heading1"/>
        <w:rPr>
          <w:rFonts w:asciiTheme="minorHAnsi" w:hAnsiTheme="minorHAnsi"/>
        </w:rPr>
      </w:pPr>
      <w:bookmarkStart w:name="_Toc11766984" w:id="40"/>
      <w:r w:rsidRPr="009A07FF">
        <w:rPr>
          <w:rFonts w:asciiTheme="minorHAnsi" w:hAnsiTheme="minorHAnsi"/>
        </w:rPr>
        <w:t>Glossary of Terms:</w:t>
      </w:r>
      <w:bookmarkEnd w:id="40"/>
    </w:p>
    <w:p w:rsidRPr="009A07FF" w:rsidR="00A9219E" w:rsidP="008667B3" w:rsidRDefault="00A9219E" w14:paraId="7B0FBA3C" w14:textId="77777777">
      <w:pPr>
        <w:pStyle w:val="Heading5"/>
      </w:pPr>
      <w:r w:rsidRPr="009A07FF">
        <w:t xml:space="preserve">Commuter Air Carrier </w:t>
      </w:r>
    </w:p>
    <w:p w:rsidRPr="00E55866" w:rsidR="00E55866" w:rsidP="00E55866" w:rsidRDefault="0016354D" w14:paraId="60799A18" w14:textId="0F90FA43">
      <w:pPr>
        <w:pStyle w:val="Heading5"/>
      </w:pPr>
      <w:r w:rsidRPr="0016354D">
        <w:t xml:space="preserve"> </w:t>
      </w:r>
      <w:r>
        <w:t>See Title 14 Code of Federal Regulations Section, § 298-Exemptions for Air Taxi and Commuter Air Carrier Operations-Section § 298.2 Definitions</w:t>
      </w:r>
      <w:r w:rsidR="00FC517B">
        <w:t>.</w:t>
      </w:r>
    </w:p>
    <w:p w:rsidRPr="009A07FF" w:rsidR="00AF159D" w:rsidP="008667B3" w:rsidRDefault="009A3D9A" w14:paraId="340508CE" w14:textId="46ABE8EC">
      <w:pPr>
        <w:pStyle w:val="Heading5"/>
      </w:pPr>
      <w:r w:rsidRPr="009A07FF">
        <w:t>Connecting poi</w:t>
      </w:r>
      <w:r w:rsidRPr="009A07FF" w:rsidR="00AF159D">
        <w:t>nt</w:t>
      </w:r>
      <w:r w:rsidRPr="009A07FF">
        <w:t xml:space="preserve"> </w:t>
      </w:r>
    </w:p>
    <w:p w:rsidRPr="009A07FF" w:rsidR="009A3D9A" w:rsidP="009A3D9A" w:rsidRDefault="009A3D9A" w14:paraId="402F91C4" w14:textId="77777777">
      <w:r w:rsidRPr="009A07FF">
        <w:t>An intermediate point in a</w:t>
      </w:r>
      <w:r w:rsidRPr="009A07FF" w:rsidR="00C16CFE">
        <w:t xml:space="preserve"> sequence of travel</w:t>
      </w:r>
      <w:r w:rsidRPr="009A07FF">
        <w:t xml:space="preserve"> at which the passenger deplanes from one flight and boards another flight, either on the same carrier or from the flight of one carrier to a flight of another carrier, for continuation of the journey. </w:t>
      </w:r>
    </w:p>
    <w:p w:rsidRPr="009A07FF" w:rsidR="00AF159D" w:rsidP="008667B3" w:rsidRDefault="00AF159D" w14:paraId="7BF7D841" w14:textId="77777777">
      <w:pPr>
        <w:pStyle w:val="Heading5"/>
      </w:pPr>
      <w:r w:rsidRPr="009A07FF">
        <w:t>Coupon Stage</w:t>
      </w:r>
    </w:p>
    <w:p w:rsidRPr="009A07FF" w:rsidR="00AF159D" w:rsidP="009A3D9A" w:rsidRDefault="00AF159D" w14:paraId="6E301D76" w14:textId="46D889A2">
      <w:pPr>
        <w:rPr>
          <w:rStyle w:val="Heading3Char"/>
          <w:rFonts w:asciiTheme="minorHAnsi" w:hAnsiTheme="minorHAnsi"/>
        </w:rPr>
      </w:pPr>
      <w:r w:rsidRPr="009A07FF">
        <w:t xml:space="preserve">(See </w:t>
      </w:r>
      <w:r w:rsidR="00E55866">
        <w:t>F</w:t>
      </w:r>
      <w:r w:rsidRPr="009A07FF">
        <w:t>light-</w:t>
      </w:r>
      <w:r w:rsidR="00E55866">
        <w:t>C</w:t>
      </w:r>
      <w:r w:rsidRPr="009A07FF">
        <w:t>oupon)</w:t>
      </w:r>
    </w:p>
    <w:p w:rsidRPr="009A07FF" w:rsidR="00AF159D" w:rsidP="008667B3" w:rsidRDefault="009A3D9A" w14:paraId="46E72EC7" w14:textId="77777777">
      <w:pPr>
        <w:pStyle w:val="Heading5"/>
      </w:pPr>
      <w:r w:rsidRPr="009A07FF">
        <w:t>Destination</w:t>
      </w:r>
    </w:p>
    <w:p w:rsidRPr="009A07FF" w:rsidR="009A3D9A" w:rsidP="009A3D9A" w:rsidRDefault="00C16CFE" w14:paraId="2DFA6C53" w14:textId="77777777">
      <w:r w:rsidRPr="009A07FF">
        <w:t>A</w:t>
      </w:r>
      <w:r w:rsidRPr="009A07FF" w:rsidR="00207826">
        <w:t>n airport</w:t>
      </w:r>
      <w:r w:rsidRPr="009A07FF" w:rsidR="009A3D9A">
        <w:t xml:space="preserve"> </w:t>
      </w:r>
      <w:r w:rsidRPr="009A07FF">
        <w:t xml:space="preserve">in the ticket sequence of travel </w:t>
      </w:r>
      <w:r w:rsidRPr="009A07FF" w:rsidR="00207826">
        <w:t>where a</w:t>
      </w:r>
      <w:r w:rsidRPr="009A07FF">
        <w:t xml:space="preserve"> </w:t>
      </w:r>
      <w:r w:rsidRPr="009A07FF" w:rsidR="009A3D9A">
        <w:t>passenger deplane</w:t>
      </w:r>
      <w:r w:rsidRPr="009A07FF" w:rsidR="00207826">
        <w:t>s</w:t>
      </w:r>
      <w:r w:rsidRPr="009A07FF" w:rsidR="009A3D9A">
        <w:t xml:space="preserve"> </w:t>
      </w:r>
      <w:r w:rsidRPr="009A07FF">
        <w:t>from a flight stage</w:t>
      </w:r>
      <w:r w:rsidRPr="009A07FF" w:rsidR="009A3D9A">
        <w:t xml:space="preserve">. </w:t>
      </w:r>
    </w:p>
    <w:p w:rsidRPr="009A07FF" w:rsidR="00EF6497" w:rsidP="008667B3" w:rsidRDefault="00EF6497" w14:paraId="28979483" w14:textId="77777777">
      <w:pPr>
        <w:pStyle w:val="Heading5"/>
      </w:pPr>
      <w:r>
        <w:t>Examining carrier</w:t>
      </w:r>
    </w:p>
    <w:p w:rsidR="00EF6497" w:rsidP="00EF6497" w:rsidRDefault="00EF6497" w14:paraId="5A291FCF" w14:textId="29EA7199">
      <w:r>
        <w:t>A carrier that examines a ticket to determine if the ticket is to be reported.</w:t>
      </w:r>
    </w:p>
    <w:p w:rsidRPr="009A07FF" w:rsidR="007848C9" w:rsidP="008667B3" w:rsidRDefault="007848C9" w14:paraId="7B1A726F" w14:textId="1AC62F61">
      <w:pPr>
        <w:pStyle w:val="Heading5"/>
      </w:pPr>
      <w:r w:rsidRPr="009A07FF">
        <w:t>Flight-</w:t>
      </w:r>
      <w:r w:rsidRPr="009A07FF" w:rsidR="00D83657">
        <w:t>C</w:t>
      </w:r>
      <w:r w:rsidRPr="009A07FF">
        <w:t>oupon</w:t>
      </w:r>
    </w:p>
    <w:p w:rsidRPr="009A07FF" w:rsidR="007848C9" w:rsidP="007848C9" w:rsidRDefault="00621262" w14:paraId="40A4F4B3" w14:textId="09438F5C">
      <w:r w:rsidRPr="009A07FF">
        <w:t xml:space="preserve">A defined origin and destination for a single stage of flight provided by a single </w:t>
      </w:r>
      <w:r w:rsidR="00530DF4">
        <w:t>O</w:t>
      </w:r>
      <w:r w:rsidRPr="009A07FF">
        <w:t xml:space="preserve">perating </w:t>
      </w:r>
      <w:r w:rsidR="00530DF4">
        <w:t>C</w:t>
      </w:r>
      <w:r w:rsidRPr="009A07FF">
        <w:t>arrier.  Tickets are composed of one or more flight stages</w:t>
      </w:r>
      <w:r w:rsidRPr="009A07FF" w:rsidR="009B5127">
        <w:t>, also known as coupons</w:t>
      </w:r>
      <w:r w:rsidRPr="009A07FF" w:rsidR="00DC556A">
        <w:t xml:space="preserve"> or coupon stage</w:t>
      </w:r>
      <w:r w:rsidRPr="009A07FF" w:rsidR="00D83657">
        <w:t>s</w:t>
      </w:r>
      <w:r w:rsidRPr="009A07FF">
        <w:t>.</w:t>
      </w:r>
    </w:p>
    <w:p w:rsidRPr="009A07FF" w:rsidR="00A74BE6" w:rsidP="008667B3" w:rsidRDefault="00A74BE6" w14:paraId="134C51EB" w14:textId="77777777">
      <w:pPr>
        <w:pStyle w:val="Heading5"/>
      </w:pPr>
      <w:r w:rsidRPr="009A07FF">
        <w:t>First Reporting Carrier Rule</w:t>
      </w:r>
    </w:p>
    <w:p w:rsidRPr="009A07FF" w:rsidR="00A74BE6" w:rsidP="00A74BE6" w:rsidRDefault="00A74BE6" w14:paraId="71EF6482" w14:textId="50E2AB94">
      <w:r w:rsidRPr="009A07FF">
        <w:t xml:space="preserve">Rule applied during the Reporting Event Evaluation.  The first </w:t>
      </w:r>
      <w:r w:rsidR="00530DF4">
        <w:t>R</w:t>
      </w:r>
      <w:r w:rsidRPr="009A07FF">
        <w:t xml:space="preserve">eporting </w:t>
      </w:r>
      <w:r w:rsidR="00530DF4">
        <w:t>C</w:t>
      </w:r>
      <w:r w:rsidRPr="009A07FF">
        <w:t>arrier in the sequence of travel for a Category Two ticket</w:t>
      </w:r>
      <w:r w:rsidRPr="009A07FF" w:rsidR="00E92457">
        <w:t xml:space="preserve"> is designated as the carrier responsible for reporting the ticket.</w:t>
      </w:r>
    </w:p>
    <w:p w:rsidRPr="009A07FF" w:rsidR="00AF159D" w:rsidP="008667B3" w:rsidRDefault="009A3D9A" w14:paraId="07EFBBA7" w14:textId="77777777">
      <w:pPr>
        <w:pStyle w:val="Heading5"/>
      </w:pPr>
      <w:r w:rsidRPr="009A07FF">
        <w:lastRenderedPageBreak/>
        <w:t>Group Ticket</w:t>
      </w:r>
    </w:p>
    <w:p w:rsidRPr="009A07FF" w:rsidR="009A07FF" w:rsidP="009A07FF" w:rsidRDefault="009A3D9A" w14:paraId="12FEA2DA" w14:textId="77777777">
      <w:pPr>
        <w:spacing w:after="0"/>
      </w:pPr>
      <w:r w:rsidRPr="009A07FF">
        <w:t xml:space="preserve">A single ticket </w:t>
      </w:r>
      <w:r w:rsidRPr="009A07FF" w:rsidR="009A07FF">
        <w:t>issued to 2 or more passengers.</w:t>
      </w:r>
    </w:p>
    <w:p w:rsidRPr="009A07FF" w:rsidR="009A07FF" w:rsidP="009A07FF" w:rsidRDefault="009A07FF" w14:paraId="4DBA4CFA" w14:textId="77777777">
      <w:pPr>
        <w:spacing w:after="0"/>
      </w:pPr>
    </w:p>
    <w:p w:rsidRPr="009A07FF" w:rsidR="00E92457" w:rsidP="008667B3" w:rsidRDefault="00E92457" w14:paraId="7F27ED1B" w14:textId="77777777">
      <w:pPr>
        <w:pStyle w:val="Heading5"/>
      </w:pPr>
      <w:r w:rsidRPr="009A07FF">
        <w:t>Issuing Carrier</w:t>
      </w:r>
    </w:p>
    <w:p w:rsidRPr="009A07FF" w:rsidR="009A07FF" w:rsidP="00AE45B0" w:rsidRDefault="00E92457" w14:paraId="39C0204B" w14:textId="77777777">
      <w:r w:rsidRPr="009A07FF">
        <w:t>An air carrier or foreign air carrier t</w:t>
      </w:r>
      <w:r w:rsidRPr="009A07FF" w:rsidR="009A07FF">
        <w:t>hat issues an air travel ticket</w:t>
      </w:r>
      <w:r w:rsidR="00D65960">
        <w:t>.</w:t>
      </w:r>
    </w:p>
    <w:p w:rsidRPr="009A07FF" w:rsidR="00266D2D" w:rsidP="008667B3" w:rsidRDefault="00266D2D" w14:paraId="11EDC41F" w14:textId="77777777">
      <w:pPr>
        <w:pStyle w:val="Heading5"/>
      </w:pPr>
      <w:r w:rsidRPr="009A07FF">
        <w:t>Marketing Carrier</w:t>
      </w:r>
    </w:p>
    <w:p w:rsidRPr="009A07FF" w:rsidR="00645A06" w:rsidP="00645A06" w:rsidRDefault="00645A06" w14:paraId="69898FE2" w14:textId="65AE3EC7">
      <w:r w:rsidRPr="009A07FF">
        <w:t>Under a code-share arrangement, the air carrier</w:t>
      </w:r>
      <w:r w:rsidR="007D15B6">
        <w:t xml:space="preserve"> that markets the seat on the aircraft</w:t>
      </w:r>
      <w:r w:rsidRPr="009A07FF">
        <w:t>, whether it operates the flight segment or not.</w:t>
      </w:r>
    </w:p>
    <w:p w:rsidRPr="009A07FF" w:rsidR="00AF159D" w:rsidP="008667B3" w:rsidRDefault="009A3D9A" w14:paraId="421CCBCF" w14:textId="77777777">
      <w:pPr>
        <w:pStyle w:val="Heading5"/>
      </w:pPr>
      <w:r w:rsidRPr="009A07FF">
        <w:t xml:space="preserve">Operating </w:t>
      </w:r>
      <w:r w:rsidRPr="009A07FF" w:rsidR="00645A06">
        <w:t>C</w:t>
      </w:r>
      <w:r w:rsidRPr="009A07FF">
        <w:t xml:space="preserve">arrier </w:t>
      </w:r>
    </w:p>
    <w:p w:rsidRPr="009A07FF" w:rsidR="009A3D9A" w:rsidP="009A3D9A" w:rsidRDefault="0054128C" w14:paraId="65C3957F" w14:textId="77777777">
      <w:r w:rsidRPr="009A07FF">
        <w:t>The IATA</w:t>
      </w:r>
      <w:r w:rsidRPr="009A07FF" w:rsidR="00294E13">
        <w:t>/DOT</w:t>
      </w:r>
      <w:r w:rsidRPr="009A07FF">
        <w:t xml:space="preserve"> </w:t>
      </w:r>
      <w:r w:rsidRPr="009A07FF" w:rsidR="005760A6">
        <w:t xml:space="preserve">air carrier </w:t>
      </w:r>
      <w:r w:rsidRPr="009A07FF">
        <w:t xml:space="preserve">code for the </w:t>
      </w:r>
      <w:r w:rsidRPr="009A07FF" w:rsidR="00645A06">
        <w:t>c</w:t>
      </w:r>
      <w:r w:rsidRPr="009A07FF">
        <w:t>arrier that has operational control over the aircraft that is scheduled to depart from an Airport.</w:t>
      </w:r>
    </w:p>
    <w:p w:rsidRPr="009A07FF" w:rsidR="00AF159D" w:rsidP="008667B3" w:rsidRDefault="00AF159D" w14:paraId="1B4B060D" w14:textId="77777777">
      <w:pPr>
        <w:pStyle w:val="Heading5"/>
      </w:pPr>
      <w:r w:rsidRPr="009A07FF">
        <w:t>Origin</w:t>
      </w:r>
      <w:r w:rsidRPr="009A07FF" w:rsidR="009A3D9A">
        <w:t xml:space="preserve"> </w:t>
      </w:r>
    </w:p>
    <w:p w:rsidRPr="009A07FF" w:rsidR="009A3D9A" w:rsidP="009A3D9A" w:rsidRDefault="00C16CFE" w14:paraId="2833DD31" w14:textId="77777777">
      <w:r w:rsidRPr="009A07FF">
        <w:t>A</w:t>
      </w:r>
      <w:r w:rsidRPr="009A07FF" w:rsidR="00207826">
        <w:t>n airport</w:t>
      </w:r>
      <w:r w:rsidRPr="009A07FF">
        <w:t xml:space="preserve"> in the ticket sequence of travel </w:t>
      </w:r>
      <w:r w:rsidRPr="009A07FF" w:rsidR="00207826">
        <w:t>where</w:t>
      </w:r>
      <w:r w:rsidRPr="009A07FF">
        <w:t xml:space="preserve"> a </w:t>
      </w:r>
      <w:r w:rsidRPr="009A07FF" w:rsidR="009A3D9A">
        <w:t xml:space="preserve">passenger boards a </w:t>
      </w:r>
      <w:r w:rsidRPr="009A07FF" w:rsidR="00837FB1">
        <w:t>flight stage.</w:t>
      </w:r>
    </w:p>
    <w:p w:rsidRPr="009A07FF" w:rsidR="00AF159D" w:rsidP="008667B3" w:rsidRDefault="009A3D9A" w14:paraId="72C6D0ED" w14:textId="62C0313D">
      <w:pPr>
        <w:pStyle w:val="Heading5"/>
        <w:rPr>
          <w:rFonts w:asciiTheme="minorHAnsi" w:hAnsiTheme="minorHAnsi"/>
        </w:rPr>
      </w:pPr>
      <w:r w:rsidRPr="009A07FF">
        <w:rPr>
          <w:rFonts w:asciiTheme="minorHAnsi" w:hAnsiTheme="minorHAnsi"/>
        </w:rPr>
        <w:t>Reissued ticket</w:t>
      </w:r>
    </w:p>
    <w:p w:rsidRPr="009A07FF" w:rsidR="009A3D9A" w:rsidP="009A3D9A" w:rsidRDefault="009A3D9A" w14:paraId="504A059D" w14:textId="77777777">
      <w:r w:rsidRPr="009A07FF">
        <w:t xml:space="preserve">A ticket issued in exchange for all or part of the unused portion of a previously issued ticket. </w:t>
      </w:r>
    </w:p>
    <w:p w:rsidRPr="009A07FF" w:rsidR="00AF159D" w:rsidP="00703215" w:rsidRDefault="00AF159D" w14:paraId="42C63911" w14:textId="77777777">
      <w:pPr>
        <w:pStyle w:val="Heading5"/>
      </w:pPr>
      <w:r w:rsidRPr="009A07FF">
        <w:t xml:space="preserve">Reporting </w:t>
      </w:r>
      <w:r w:rsidRPr="009A07FF" w:rsidR="00645A06">
        <w:t>C</w:t>
      </w:r>
      <w:r w:rsidRPr="009A07FF">
        <w:t>arrier</w:t>
      </w:r>
    </w:p>
    <w:p w:rsidRPr="009A07FF" w:rsidR="009A3D9A" w:rsidP="009A3D9A" w:rsidRDefault="00D83657" w14:paraId="498823A2" w14:textId="77777777">
      <w:r w:rsidRPr="009A07FF">
        <w:t xml:space="preserve">A </w:t>
      </w:r>
      <w:r w:rsidRPr="009A07FF" w:rsidR="008F7A37">
        <w:t xml:space="preserve">U.S. Certificated Air Carrier or Commuter Air Carrier </w:t>
      </w:r>
      <w:r w:rsidRPr="009A07FF">
        <w:t xml:space="preserve">that is listed on the </w:t>
      </w:r>
      <w:r w:rsidRPr="009A07FF" w:rsidR="005760A6">
        <w:t>R</w:t>
      </w:r>
      <w:r w:rsidRPr="009A07FF">
        <w:t xml:space="preserve">eporting </w:t>
      </w:r>
      <w:r w:rsidRPr="009A07FF" w:rsidR="005760A6">
        <w:t>C</w:t>
      </w:r>
      <w:r w:rsidRPr="009A07FF">
        <w:t xml:space="preserve">arrier </w:t>
      </w:r>
      <w:r w:rsidRPr="009A07FF" w:rsidR="005760A6">
        <w:t>L</w:t>
      </w:r>
      <w:r w:rsidRPr="009A07FF">
        <w:t xml:space="preserve">ist.  Carriers on the </w:t>
      </w:r>
      <w:r w:rsidRPr="009A07FF" w:rsidR="005760A6">
        <w:t>R</w:t>
      </w:r>
      <w:r w:rsidRPr="009A07FF">
        <w:t xml:space="preserve">eporting </w:t>
      </w:r>
      <w:r w:rsidRPr="009A07FF" w:rsidR="005760A6">
        <w:t>C</w:t>
      </w:r>
      <w:r w:rsidRPr="009A07FF">
        <w:t xml:space="preserve">arrier </w:t>
      </w:r>
      <w:r w:rsidRPr="009A07FF" w:rsidR="005760A6">
        <w:t>L</w:t>
      </w:r>
      <w:r w:rsidRPr="009A07FF">
        <w:t xml:space="preserve">ist are responsible for submitting O&amp;D survey data to the Department. </w:t>
      </w:r>
    </w:p>
    <w:p w:rsidRPr="009A07FF" w:rsidR="00D62199" w:rsidP="00703215" w:rsidRDefault="00D62199" w14:paraId="06CBCB42" w14:textId="77777777">
      <w:pPr>
        <w:pStyle w:val="Heading5"/>
      </w:pPr>
      <w:r w:rsidRPr="009A07FF">
        <w:t>Reporting Event</w:t>
      </w:r>
      <w:r w:rsidRPr="009A07FF" w:rsidR="00266D2D">
        <w:t xml:space="preserve"> </w:t>
      </w:r>
    </w:p>
    <w:p w:rsidRPr="009A07FF" w:rsidR="007E0A76" w:rsidP="00D05940" w:rsidRDefault="00D62199" w14:paraId="53414871" w14:textId="170065B8">
      <w:r w:rsidRPr="009A07FF">
        <w:t xml:space="preserve">The </w:t>
      </w:r>
      <w:r w:rsidR="007E0A76">
        <w:t xml:space="preserve">occurrence </w:t>
      </w:r>
      <w:r w:rsidR="00D05940">
        <w:t>of a Reporting Carrier recognizing that a ticket has been flown and evaluating the</w:t>
      </w:r>
      <w:r w:rsidR="00A27DFC">
        <w:t xml:space="preserve"> ticket </w:t>
      </w:r>
      <w:r w:rsidR="00D05940">
        <w:t xml:space="preserve">to determine if it </w:t>
      </w:r>
      <w:r w:rsidR="00A27DFC">
        <w:t xml:space="preserve">should be reported to the O&amp;D Survey.  </w:t>
      </w:r>
    </w:p>
    <w:p w:rsidR="00701003" w:rsidP="00703215" w:rsidRDefault="00701003" w14:paraId="694229FD" w14:textId="4FA093BF">
      <w:pPr>
        <w:pStyle w:val="Heading5"/>
      </w:pPr>
      <w:r>
        <w:t>Reportable Ticket</w:t>
      </w:r>
    </w:p>
    <w:p w:rsidRPr="00027E08" w:rsidR="00701003" w:rsidP="00027E08" w:rsidRDefault="00701003" w14:paraId="5E50D8F5" w14:textId="4740E81C">
      <w:r>
        <w:t xml:space="preserve">The </w:t>
      </w:r>
      <w:r w:rsidRPr="009A07FF">
        <w:t>combination of flown lift usage</w:t>
      </w:r>
      <w:r>
        <w:t xml:space="preserve">, </w:t>
      </w:r>
      <w:r w:rsidRPr="009A07FF">
        <w:t>sampling process criteria</w:t>
      </w:r>
      <w:r>
        <w:t xml:space="preserve">, and the </w:t>
      </w:r>
      <w:r w:rsidRPr="009A07FF">
        <w:t xml:space="preserve">Category One </w:t>
      </w:r>
      <w:r>
        <w:t xml:space="preserve">and </w:t>
      </w:r>
      <w:r w:rsidRPr="009A07FF">
        <w:t>Category Two ticket</w:t>
      </w:r>
      <w:r>
        <w:t xml:space="preserve"> </w:t>
      </w:r>
      <w:r w:rsidR="00E86BBB">
        <w:t>evaluation</w:t>
      </w:r>
      <w:r w:rsidRPr="009A07FF">
        <w:t xml:space="preserve"> </w:t>
      </w:r>
      <w:r w:rsidRPr="009A07FF" w:rsidR="00E86BBB">
        <w:t>determin</w:t>
      </w:r>
      <w:r w:rsidR="00E86BBB">
        <w:t>es</w:t>
      </w:r>
      <w:r>
        <w:t xml:space="preserve"> if </w:t>
      </w:r>
      <w:r w:rsidRPr="009A07FF">
        <w:t xml:space="preserve">a ticket </w:t>
      </w:r>
      <w:r>
        <w:t>is reportable</w:t>
      </w:r>
      <w:r w:rsidRPr="009A07FF">
        <w:t>.</w:t>
      </w:r>
    </w:p>
    <w:p w:rsidR="00A3718E" w:rsidP="00703215" w:rsidRDefault="00A3718E" w14:paraId="4BFF1E75" w14:textId="1ADEC5C9">
      <w:pPr>
        <w:pStyle w:val="Heading5"/>
      </w:pPr>
      <w:r>
        <w:t xml:space="preserve">Revenue </w:t>
      </w:r>
      <w:r w:rsidR="006257FC">
        <w:t>P</w:t>
      </w:r>
      <w:r>
        <w:t>assenger</w:t>
      </w:r>
    </w:p>
    <w:p w:rsidR="00B26A09" w:rsidP="00B26A09" w:rsidRDefault="00FC517B" w14:paraId="5310595E" w14:textId="4A353D7B">
      <w:pPr>
        <w:autoSpaceDE w:val="0"/>
        <w:autoSpaceDN w:val="0"/>
        <w:adjustRightInd w:val="0"/>
        <w:spacing w:after="0" w:line="240" w:lineRule="auto"/>
      </w:pPr>
      <w:r>
        <w:t>See Title 14 Code of Federal Regulations Section, § 241 Section 03 - Definitions for Purposes of</w:t>
      </w:r>
      <w:r w:rsidR="00B26A09">
        <w:t xml:space="preserve"> </w:t>
      </w:r>
      <w:r>
        <w:t>This System of Accounts and Reports - Passenger, revenue</w:t>
      </w:r>
    </w:p>
    <w:p w:rsidR="00B26A09" w:rsidP="00703215" w:rsidRDefault="00B26A09" w14:paraId="4F1B6EF6" w14:textId="77777777">
      <w:pPr>
        <w:pStyle w:val="Heading5"/>
      </w:pPr>
    </w:p>
    <w:p w:rsidRPr="009A07FF" w:rsidR="00AF159D" w:rsidP="00703215" w:rsidRDefault="00AF159D" w14:paraId="0A84EA00" w14:textId="5B726862">
      <w:pPr>
        <w:pStyle w:val="Heading5"/>
      </w:pPr>
      <w:r w:rsidRPr="009A07FF">
        <w:t>Routing</w:t>
      </w:r>
    </w:p>
    <w:p w:rsidRPr="009A07FF" w:rsidR="009A3D9A" w:rsidP="009A3D9A" w:rsidRDefault="009A3D9A" w14:paraId="2811B866" w14:textId="77777777">
      <w:r w:rsidRPr="009A07FF">
        <w:t xml:space="preserve">The </w:t>
      </w:r>
      <w:r w:rsidRPr="009A07FF" w:rsidR="00292772">
        <w:t xml:space="preserve">sequence of travel for each flight stage including all </w:t>
      </w:r>
      <w:r w:rsidRPr="009A07FF">
        <w:t xml:space="preserve">intermediate points of routing stopover or connection (interline or intraline) in the movement of the passenger from </w:t>
      </w:r>
      <w:r w:rsidRPr="009A07FF" w:rsidR="00292772">
        <w:t>the first airport in the sequence of travel to the last airport in the sequence of travel for the ticket</w:t>
      </w:r>
      <w:r w:rsidRPr="009A07FF">
        <w:t xml:space="preserve">. </w:t>
      </w:r>
    </w:p>
    <w:p w:rsidRPr="009A07FF" w:rsidR="00AF159D" w:rsidP="00703215" w:rsidRDefault="00AF159D" w14:paraId="4ADBF5F3" w14:textId="77777777">
      <w:pPr>
        <w:pStyle w:val="Heading5"/>
      </w:pPr>
      <w:r w:rsidRPr="009A07FF">
        <w:t xml:space="preserve">Scheduled </w:t>
      </w:r>
      <w:r w:rsidRPr="009A07FF" w:rsidR="00645A06">
        <w:t>S</w:t>
      </w:r>
      <w:r w:rsidRPr="009A07FF">
        <w:t>ervice</w:t>
      </w:r>
    </w:p>
    <w:p w:rsidR="006D5374" w:rsidP="009A3D9A" w:rsidRDefault="009A3D9A" w14:paraId="73773D65" w14:textId="77777777">
      <w:r w:rsidRPr="009A07FF">
        <w:t xml:space="preserve">Transport service operated on a </w:t>
      </w:r>
      <w:r w:rsidRPr="009A07FF" w:rsidR="008F7A37">
        <w:t>C</w:t>
      </w:r>
      <w:r w:rsidRPr="009A07FF">
        <w:t xml:space="preserve">ertificated </w:t>
      </w:r>
      <w:r w:rsidRPr="009A07FF" w:rsidR="008F7A37">
        <w:t>A</w:t>
      </w:r>
      <w:r w:rsidRPr="009A07FF">
        <w:t xml:space="preserve">ir </w:t>
      </w:r>
      <w:r w:rsidRPr="009A07FF" w:rsidR="008F7A37">
        <w:t>C</w:t>
      </w:r>
      <w:r w:rsidRPr="009A07FF">
        <w:t xml:space="preserve">arrier </w:t>
      </w:r>
      <w:r w:rsidRPr="009A07FF" w:rsidR="008F7A37">
        <w:t xml:space="preserve">or Commuter Air Carrier’s </w:t>
      </w:r>
      <w:r w:rsidRPr="009A07FF">
        <w:t>routes pursuant to published flight schedules, including extra sections of scheduled flights.</w:t>
      </w:r>
    </w:p>
    <w:p w:rsidRPr="009A07FF" w:rsidR="006D5374" w:rsidP="00703215" w:rsidRDefault="006D5374" w14:paraId="407B4EE4" w14:textId="77777777">
      <w:pPr>
        <w:pStyle w:val="Heading5"/>
      </w:pPr>
      <w:r w:rsidRPr="009A07FF">
        <w:lastRenderedPageBreak/>
        <w:t>S</w:t>
      </w:r>
      <w:r>
        <w:t>urface Segment Indicator</w:t>
      </w:r>
    </w:p>
    <w:p w:rsidRPr="009A07FF" w:rsidR="00D35ABD" w:rsidP="00D35ABD" w:rsidRDefault="006D5374" w14:paraId="27D29113" w14:textId="6224077C">
      <w:r>
        <w:rPr>
          <w:rFonts w:cs="Arial"/>
        </w:rPr>
        <w:t>For transportation between two points in a travel sequence that are not provided by air services</w:t>
      </w:r>
      <w:r w:rsidR="00E87024">
        <w:rPr>
          <w:rFonts w:cs="Arial"/>
        </w:rPr>
        <w:t>,</w:t>
      </w:r>
      <w:r>
        <w:rPr>
          <w:rFonts w:cs="Arial"/>
        </w:rPr>
        <w:t xml:space="preserve"> </w:t>
      </w:r>
      <w:r w:rsidR="006257FC">
        <w:rPr>
          <w:rFonts w:cs="Arial"/>
        </w:rPr>
        <w:t>record ‘</w:t>
      </w:r>
      <w:r>
        <w:rPr>
          <w:rFonts w:cs="Arial"/>
        </w:rPr>
        <w:t>—‘ (dash dash).  Non</w:t>
      </w:r>
      <w:r w:rsidR="00E87024">
        <w:rPr>
          <w:rFonts w:cs="Arial"/>
        </w:rPr>
        <w:t>-</w:t>
      </w:r>
      <w:r>
        <w:rPr>
          <w:rFonts w:cs="Arial"/>
        </w:rPr>
        <w:t>air travel occurring as the first point or the last point in a travel sequence should not be recorded as part of the travel sequence.</w:t>
      </w:r>
    </w:p>
    <w:p w:rsidRPr="009A07FF" w:rsidR="007C3EDE" w:rsidP="00703215" w:rsidRDefault="007C3EDE" w14:paraId="54145E9E" w14:textId="77777777">
      <w:pPr>
        <w:pStyle w:val="Heading5"/>
      </w:pPr>
      <w:r w:rsidRPr="009A07FF">
        <w:t>Ticket</w:t>
      </w:r>
    </w:p>
    <w:p w:rsidRPr="009A07FF" w:rsidR="000F2163" w:rsidP="000F2163" w:rsidRDefault="000F2163" w14:paraId="2C7EAFA3" w14:textId="10A2E1EC">
      <w:r w:rsidRPr="009A07FF">
        <w:t xml:space="preserve">A legal contract between an Issuing Carrier and a </w:t>
      </w:r>
      <w:r w:rsidR="006257FC">
        <w:t>R</w:t>
      </w:r>
      <w:r w:rsidRPr="009A07FF">
        <w:t xml:space="preserve">evenue </w:t>
      </w:r>
      <w:r w:rsidR="006257FC">
        <w:t>P</w:t>
      </w:r>
      <w:r w:rsidRPr="009A07FF">
        <w:t>assenger for transportation</w:t>
      </w:r>
      <w:r w:rsidRPr="009A07FF" w:rsidR="00645A06">
        <w:t>.</w:t>
      </w:r>
    </w:p>
    <w:p w:rsidRPr="009A07FF" w:rsidR="007C3EDE" w:rsidP="00703215" w:rsidRDefault="007C3EDE" w14:paraId="1324CAB2" w14:textId="77777777">
      <w:pPr>
        <w:pStyle w:val="Heading5"/>
      </w:pPr>
      <w:r w:rsidRPr="009A07FF">
        <w:t>USD</w:t>
      </w:r>
    </w:p>
    <w:p w:rsidRPr="009A07FF" w:rsidR="00854B95" w:rsidP="007C3EDE" w:rsidRDefault="007C3EDE" w14:paraId="0580D746" w14:textId="77777777">
      <w:r w:rsidRPr="009A07FF">
        <w:t>United States Dollars</w:t>
      </w:r>
    </w:p>
    <w:p w:rsidRPr="009A07FF" w:rsidR="00854B95" w:rsidP="00703215" w:rsidRDefault="00854B95" w14:paraId="3ACF4C48" w14:textId="77777777">
      <w:pPr>
        <w:pStyle w:val="Heading5"/>
      </w:pPr>
      <w:r w:rsidRPr="009A07FF">
        <w:t>Via Point(s)</w:t>
      </w:r>
    </w:p>
    <w:p w:rsidRPr="009A07FF" w:rsidR="00854B95" w:rsidP="007C3EDE" w:rsidRDefault="00854B95" w14:paraId="3DAE344F" w14:textId="77777777">
      <w:pPr>
        <w:sectPr w:rsidRPr="009A07FF" w:rsidR="00854B95">
          <w:footerReference w:type="default" r:id="rId10"/>
          <w:pgSz w:w="12240" w:h="15840"/>
          <w:pgMar w:top="1440" w:right="1440" w:bottom="1440" w:left="1440" w:header="720" w:footer="720" w:gutter="0"/>
          <w:cols w:space="720"/>
          <w:docGrid w:linePitch="360"/>
        </w:sectPr>
      </w:pPr>
      <w:r w:rsidRPr="009A07FF">
        <w:t>Any points of stopover or connection at airports as part of a “direct” or “through” flight.    These are points that are not usually recorded on a ticket as the passenger does not generally deplane from the aircraft at the intermediate point.</w:t>
      </w:r>
    </w:p>
    <w:p w:rsidRPr="00876800" w:rsidR="009A3D9A" w:rsidP="00AF159D" w:rsidRDefault="009A3D9A" w14:paraId="5F197F7B" w14:textId="77777777">
      <w:pPr>
        <w:pStyle w:val="Heading1"/>
        <w:rPr>
          <w:rFonts w:asciiTheme="minorHAnsi" w:hAnsiTheme="minorHAnsi"/>
        </w:rPr>
      </w:pPr>
      <w:bookmarkStart w:name="_Toc11766985" w:id="41"/>
      <w:r w:rsidRPr="00876800">
        <w:rPr>
          <w:rFonts w:asciiTheme="minorHAnsi" w:hAnsiTheme="minorHAnsi"/>
        </w:rPr>
        <w:lastRenderedPageBreak/>
        <w:t>Appendix A: Examples of Category One and Two Tickets</w:t>
      </w:r>
      <w:bookmarkEnd w:id="41"/>
    </w:p>
    <w:p w:rsidRPr="00876800" w:rsidR="009A3D9A" w:rsidP="00AF159D" w:rsidRDefault="009A3D9A" w14:paraId="703C8825" w14:textId="71D46C31">
      <w:pPr>
        <w:pStyle w:val="Heading2"/>
        <w:rPr>
          <w:rFonts w:asciiTheme="minorHAnsi" w:hAnsiTheme="minorHAnsi"/>
        </w:rPr>
      </w:pPr>
      <w:bookmarkStart w:name="_Toc11766986" w:id="42"/>
      <w:r w:rsidRPr="00876800">
        <w:rPr>
          <w:rFonts w:asciiTheme="minorHAnsi" w:hAnsiTheme="minorHAnsi"/>
        </w:rPr>
        <w:t>Category One Tickets</w:t>
      </w:r>
      <w:r w:rsidR="00C562F9">
        <w:rPr>
          <w:rFonts w:asciiTheme="minorHAnsi" w:hAnsiTheme="minorHAnsi"/>
        </w:rPr>
        <w:t xml:space="preserve">, </w:t>
      </w:r>
      <w:r w:rsidRPr="00876800" w:rsidR="00C562F9">
        <w:rPr>
          <w:rFonts w:asciiTheme="minorHAnsi" w:hAnsiTheme="minorHAnsi"/>
        </w:rPr>
        <w:t>Ticket Issued by Reporting Carrier</w:t>
      </w:r>
      <w:bookmarkEnd w:id="42"/>
    </w:p>
    <w:p w:rsidRPr="00876800" w:rsidR="009A3D9A" w:rsidP="009A3D9A" w:rsidRDefault="008F7A37" w14:paraId="5D3FD3F3" w14:textId="35991B76">
      <w:r>
        <w:t xml:space="preserve">These </w:t>
      </w:r>
      <w:r w:rsidRPr="00876800" w:rsidR="009A3D9A">
        <w:t xml:space="preserve">tickets will be reported by the carrier that issued the ticket. The Reporting Event will be the first time that the Reporting Carrier is made aware that the ticket has been </w:t>
      </w:r>
      <w:r w:rsidR="009B5127">
        <w:t xml:space="preserve">recognized by their revenue </w:t>
      </w:r>
      <w:r w:rsidR="00642681">
        <w:t xml:space="preserve">accounting </w:t>
      </w:r>
      <w:r w:rsidR="009B5127">
        <w:t>system</w:t>
      </w:r>
      <w:r w:rsidRPr="00876800" w:rsidR="009A3D9A">
        <w:t xml:space="preserve">. This will usually be when the carrier processes </w:t>
      </w:r>
      <w:r w:rsidR="009B5127">
        <w:t xml:space="preserve">the first stage of the </w:t>
      </w:r>
      <w:r w:rsidRPr="00876800" w:rsidR="009A3D9A">
        <w:t>ticket in its accounting system.</w:t>
      </w:r>
    </w:p>
    <w:p w:rsidRPr="00876800" w:rsidR="009A3D9A" w:rsidP="00E225BF" w:rsidRDefault="00444164" w14:paraId="0EADB2AD" w14:textId="3EE3F72A">
      <w:pPr>
        <w:pStyle w:val="Heading3"/>
        <w:rPr>
          <w:rFonts w:asciiTheme="minorHAnsi" w:hAnsiTheme="minorHAnsi"/>
        </w:rPr>
      </w:pPr>
      <w:bookmarkStart w:name="_Toc11766987" w:id="43"/>
      <w:r>
        <w:rPr>
          <w:rFonts w:asciiTheme="minorHAnsi" w:hAnsiTheme="minorHAnsi"/>
        </w:rPr>
        <w:t>First Stage Recognition</w:t>
      </w:r>
      <w:bookmarkEnd w:id="43"/>
    </w:p>
    <w:tbl>
      <w:tblPr>
        <w:tblW w:w="4900" w:type="dxa"/>
        <w:tblInd w:w="-5" w:type="dxa"/>
        <w:tblLook w:val="04A0" w:firstRow="1" w:lastRow="0" w:firstColumn="1" w:lastColumn="0" w:noHBand="0" w:noVBand="1"/>
      </w:tblPr>
      <w:tblGrid>
        <w:gridCol w:w="760"/>
        <w:gridCol w:w="860"/>
        <w:gridCol w:w="1380"/>
        <w:gridCol w:w="1900"/>
      </w:tblGrid>
      <w:tr w:rsidRPr="00F35C0F" w:rsidR="00F35C0F" w:rsidTr="00F35C0F" w14:paraId="023A0936" w14:textId="77777777">
        <w:trPr>
          <w:trHeight w:val="444"/>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38AC6034" w14:textId="77777777">
            <w:pPr>
              <w:spacing w:after="0" w:line="240" w:lineRule="auto"/>
              <w:jc w:val="center"/>
              <w:rPr>
                <w:rFonts w:ascii="Calibri" w:hAnsi="Calibri" w:eastAsia="Times New Roman" w:cs="Times New Roman"/>
                <w:b/>
                <w:bCs/>
                <w:color w:val="000000"/>
              </w:rPr>
            </w:pPr>
            <w:r w:rsidRPr="00F35C0F">
              <w:rPr>
                <w:rFonts w:ascii="Calibri" w:hAnsi="Calibri" w:eastAsia="Times New Roman" w:cs="Times New Roman"/>
                <w:b/>
                <w:bCs/>
                <w:color w:val="000000"/>
              </w:rPr>
              <w:t>Stage</w:t>
            </w:r>
          </w:p>
        </w:tc>
        <w:tc>
          <w:tcPr>
            <w:tcW w:w="860" w:type="dxa"/>
            <w:tcBorders>
              <w:top w:val="single" w:color="auto" w:sz="4" w:space="0"/>
              <w:left w:val="nil"/>
              <w:bottom w:val="single" w:color="auto" w:sz="4" w:space="0"/>
              <w:right w:val="single" w:color="auto" w:sz="4" w:space="0"/>
            </w:tcBorders>
            <w:shd w:val="clear" w:color="auto" w:fill="auto"/>
            <w:noWrap/>
            <w:vAlign w:val="center"/>
            <w:hideMark/>
          </w:tcPr>
          <w:p w:rsidRPr="00F35C0F" w:rsidR="00F35C0F" w:rsidP="00F35C0F" w:rsidRDefault="00F35C0F" w14:paraId="47F37E10" w14:textId="77777777">
            <w:pPr>
              <w:spacing w:after="0" w:line="240" w:lineRule="auto"/>
              <w:rPr>
                <w:rFonts w:ascii="Calibri" w:hAnsi="Calibri" w:eastAsia="Times New Roman" w:cs="Times New Roman"/>
                <w:b/>
                <w:bCs/>
                <w:color w:val="000000"/>
              </w:rPr>
            </w:pPr>
            <w:r w:rsidRPr="00F35C0F">
              <w:rPr>
                <w:rFonts w:ascii="Calibri" w:hAnsi="Calibri" w:eastAsia="Times New Roman" w:cs="Times New Roman"/>
                <w:b/>
                <w:bCs/>
                <w:color w:val="000000"/>
              </w:rPr>
              <w:t>Origin</w:t>
            </w:r>
          </w:p>
        </w:tc>
        <w:tc>
          <w:tcPr>
            <w:tcW w:w="1380" w:type="dxa"/>
            <w:tcBorders>
              <w:top w:val="single" w:color="auto" w:sz="4" w:space="0"/>
              <w:left w:val="nil"/>
              <w:bottom w:val="single" w:color="auto" w:sz="4" w:space="0"/>
              <w:right w:val="single" w:color="auto" w:sz="4" w:space="0"/>
            </w:tcBorders>
            <w:shd w:val="clear" w:color="auto" w:fill="auto"/>
            <w:noWrap/>
            <w:vAlign w:val="center"/>
            <w:hideMark/>
          </w:tcPr>
          <w:p w:rsidRPr="00F35C0F" w:rsidR="00F35C0F" w:rsidP="00F35C0F" w:rsidRDefault="00F35C0F" w14:paraId="6337F71D" w14:textId="77777777">
            <w:pPr>
              <w:spacing w:after="0" w:line="240" w:lineRule="auto"/>
              <w:rPr>
                <w:rFonts w:ascii="Calibri" w:hAnsi="Calibri" w:eastAsia="Times New Roman" w:cs="Times New Roman"/>
                <w:b/>
                <w:bCs/>
                <w:color w:val="000000"/>
              </w:rPr>
            </w:pPr>
            <w:r w:rsidRPr="00F35C0F">
              <w:rPr>
                <w:rFonts w:ascii="Calibri" w:hAnsi="Calibri" w:eastAsia="Times New Roman" w:cs="Times New Roman"/>
                <w:b/>
                <w:bCs/>
                <w:color w:val="000000"/>
              </w:rPr>
              <w:t>Destination</w:t>
            </w:r>
          </w:p>
        </w:tc>
        <w:tc>
          <w:tcPr>
            <w:tcW w:w="1900" w:type="dxa"/>
            <w:tcBorders>
              <w:top w:val="single" w:color="auto" w:sz="4" w:space="0"/>
              <w:left w:val="nil"/>
              <w:bottom w:val="single" w:color="auto" w:sz="4" w:space="0"/>
              <w:right w:val="single" w:color="auto" w:sz="4" w:space="0"/>
            </w:tcBorders>
            <w:shd w:val="clear" w:color="auto" w:fill="auto"/>
            <w:noWrap/>
            <w:vAlign w:val="center"/>
            <w:hideMark/>
          </w:tcPr>
          <w:p w:rsidRPr="00F35C0F" w:rsidR="00F35C0F" w:rsidP="00F35C0F" w:rsidRDefault="00F35C0F" w14:paraId="7510026D" w14:textId="77777777">
            <w:pPr>
              <w:spacing w:after="0" w:line="240" w:lineRule="auto"/>
              <w:rPr>
                <w:rFonts w:ascii="Calibri" w:hAnsi="Calibri" w:eastAsia="Times New Roman" w:cs="Times New Roman"/>
                <w:b/>
                <w:bCs/>
                <w:color w:val="000000"/>
              </w:rPr>
            </w:pPr>
            <w:r w:rsidRPr="00F35C0F">
              <w:rPr>
                <w:rFonts w:ascii="Calibri" w:hAnsi="Calibri" w:eastAsia="Times New Roman" w:cs="Times New Roman"/>
                <w:b/>
                <w:bCs/>
                <w:color w:val="000000"/>
              </w:rPr>
              <w:t>Used On Carrier</w:t>
            </w:r>
          </w:p>
        </w:tc>
      </w:tr>
      <w:tr w:rsidRPr="00F35C0F" w:rsidR="00F35C0F" w:rsidTr="00F35C0F" w14:paraId="2F2E14A4"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0780089B"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1</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55D6C753"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DEN</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2BA9A1A5"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90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25AB1414"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Issuing Carrier</w:t>
            </w:r>
          </w:p>
        </w:tc>
      </w:tr>
      <w:tr w:rsidRPr="00F35C0F" w:rsidR="00F35C0F" w:rsidTr="00F35C0F" w14:paraId="16A61272"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15DA9519"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2</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7D96986D"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15627E38"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LAX</w:t>
            </w:r>
          </w:p>
        </w:tc>
        <w:tc>
          <w:tcPr>
            <w:tcW w:w="1900" w:type="dxa"/>
            <w:tcBorders>
              <w:top w:val="nil"/>
              <w:left w:val="nil"/>
              <w:bottom w:val="single" w:color="auto" w:sz="4" w:space="0"/>
              <w:right w:val="single" w:color="auto" w:sz="4" w:space="0"/>
            </w:tcBorders>
            <w:shd w:val="clear" w:color="auto" w:fill="auto"/>
            <w:noWrap/>
            <w:vAlign w:val="bottom"/>
            <w:hideMark/>
          </w:tcPr>
          <w:p w:rsidRPr="00F35C0F" w:rsidR="00F35C0F" w:rsidP="00F35C0F" w:rsidRDefault="00F35C0F" w14:paraId="7E90DE1E"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 </w:t>
            </w:r>
          </w:p>
        </w:tc>
      </w:tr>
      <w:tr w:rsidRPr="00F35C0F" w:rsidR="00F35C0F" w:rsidTr="00F35C0F" w14:paraId="286ED4E4"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7C1E6877"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3</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359AA141"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LAX</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0829168E"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900" w:type="dxa"/>
            <w:tcBorders>
              <w:top w:val="nil"/>
              <w:left w:val="nil"/>
              <w:bottom w:val="single" w:color="auto" w:sz="4" w:space="0"/>
              <w:right w:val="single" w:color="auto" w:sz="4" w:space="0"/>
            </w:tcBorders>
            <w:shd w:val="clear" w:color="auto" w:fill="auto"/>
            <w:noWrap/>
            <w:vAlign w:val="bottom"/>
            <w:hideMark/>
          </w:tcPr>
          <w:p w:rsidRPr="00F35C0F" w:rsidR="00F35C0F" w:rsidP="00F35C0F" w:rsidRDefault="00F35C0F" w14:paraId="2B52F431"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 </w:t>
            </w:r>
          </w:p>
        </w:tc>
      </w:tr>
      <w:tr w:rsidRPr="00F35C0F" w:rsidR="00F35C0F" w:rsidTr="00F35C0F" w14:paraId="365590C5"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3EEA078B"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4</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33303BBC"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5C7065C6"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DEN</w:t>
            </w:r>
          </w:p>
        </w:tc>
        <w:tc>
          <w:tcPr>
            <w:tcW w:w="1900" w:type="dxa"/>
            <w:tcBorders>
              <w:top w:val="nil"/>
              <w:left w:val="nil"/>
              <w:bottom w:val="single" w:color="auto" w:sz="4" w:space="0"/>
              <w:right w:val="single" w:color="auto" w:sz="4" w:space="0"/>
            </w:tcBorders>
            <w:shd w:val="clear" w:color="auto" w:fill="auto"/>
            <w:noWrap/>
            <w:vAlign w:val="bottom"/>
            <w:hideMark/>
          </w:tcPr>
          <w:p w:rsidRPr="00F35C0F" w:rsidR="00F35C0F" w:rsidP="00F35C0F" w:rsidRDefault="00F35C0F" w14:paraId="5EFD4BE6"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 </w:t>
            </w:r>
          </w:p>
        </w:tc>
      </w:tr>
    </w:tbl>
    <w:p w:rsidRPr="00876800" w:rsidR="009A3D9A" w:rsidP="009A3D9A" w:rsidRDefault="009A3D9A" w14:paraId="0B9FA3B8" w14:textId="77777777"/>
    <w:p w:rsidRPr="00876800" w:rsidR="009A3D9A" w:rsidP="00E225BF" w:rsidRDefault="00444164" w14:paraId="06588EA2" w14:textId="44706132">
      <w:pPr>
        <w:pStyle w:val="Heading3"/>
      </w:pPr>
      <w:bookmarkStart w:name="_Toc11766988" w:id="44"/>
      <w:r>
        <w:t xml:space="preserve">Second Stage </w:t>
      </w:r>
      <w:r w:rsidR="006759D0">
        <w:t>Recognition</w:t>
      </w:r>
      <w:bookmarkEnd w:id="44"/>
    </w:p>
    <w:tbl>
      <w:tblPr>
        <w:tblW w:w="4900" w:type="dxa"/>
        <w:tblInd w:w="-5" w:type="dxa"/>
        <w:tblLook w:val="04A0" w:firstRow="1" w:lastRow="0" w:firstColumn="1" w:lastColumn="0" w:noHBand="0" w:noVBand="1"/>
      </w:tblPr>
      <w:tblGrid>
        <w:gridCol w:w="760"/>
        <w:gridCol w:w="860"/>
        <w:gridCol w:w="1380"/>
        <w:gridCol w:w="1900"/>
      </w:tblGrid>
      <w:tr w:rsidRPr="00F35C0F" w:rsidR="00F35C0F" w:rsidTr="00F35C0F" w14:paraId="0D52914F" w14:textId="77777777">
        <w:trPr>
          <w:trHeight w:val="444"/>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0E648697" w14:textId="77777777">
            <w:pPr>
              <w:spacing w:after="0" w:line="240" w:lineRule="auto"/>
              <w:jc w:val="center"/>
              <w:rPr>
                <w:rFonts w:ascii="Calibri" w:hAnsi="Calibri" w:eastAsia="Times New Roman" w:cs="Times New Roman"/>
                <w:b/>
                <w:bCs/>
                <w:color w:val="000000"/>
              </w:rPr>
            </w:pPr>
            <w:r w:rsidRPr="00F35C0F">
              <w:rPr>
                <w:rFonts w:ascii="Calibri" w:hAnsi="Calibri" w:eastAsia="Times New Roman" w:cs="Times New Roman"/>
                <w:b/>
                <w:bCs/>
                <w:color w:val="000000"/>
              </w:rPr>
              <w:t>Stage</w:t>
            </w:r>
          </w:p>
        </w:tc>
        <w:tc>
          <w:tcPr>
            <w:tcW w:w="860" w:type="dxa"/>
            <w:tcBorders>
              <w:top w:val="single" w:color="auto" w:sz="4" w:space="0"/>
              <w:left w:val="nil"/>
              <w:bottom w:val="single" w:color="auto" w:sz="4" w:space="0"/>
              <w:right w:val="single" w:color="auto" w:sz="4" w:space="0"/>
            </w:tcBorders>
            <w:shd w:val="clear" w:color="auto" w:fill="auto"/>
            <w:noWrap/>
            <w:vAlign w:val="center"/>
            <w:hideMark/>
          </w:tcPr>
          <w:p w:rsidRPr="00F35C0F" w:rsidR="00F35C0F" w:rsidP="00F35C0F" w:rsidRDefault="00F35C0F" w14:paraId="418C0900" w14:textId="77777777">
            <w:pPr>
              <w:spacing w:after="0" w:line="240" w:lineRule="auto"/>
              <w:rPr>
                <w:rFonts w:ascii="Calibri" w:hAnsi="Calibri" w:eastAsia="Times New Roman" w:cs="Times New Roman"/>
                <w:b/>
                <w:bCs/>
                <w:color w:val="000000"/>
              </w:rPr>
            </w:pPr>
            <w:r w:rsidRPr="00F35C0F">
              <w:rPr>
                <w:rFonts w:ascii="Calibri" w:hAnsi="Calibri" w:eastAsia="Times New Roman" w:cs="Times New Roman"/>
                <w:b/>
                <w:bCs/>
                <w:color w:val="000000"/>
              </w:rPr>
              <w:t>Origin</w:t>
            </w:r>
          </w:p>
        </w:tc>
        <w:tc>
          <w:tcPr>
            <w:tcW w:w="1380" w:type="dxa"/>
            <w:tcBorders>
              <w:top w:val="single" w:color="auto" w:sz="4" w:space="0"/>
              <w:left w:val="nil"/>
              <w:bottom w:val="single" w:color="auto" w:sz="4" w:space="0"/>
              <w:right w:val="single" w:color="auto" w:sz="4" w:space="0"/>
            </w:tcBorders>
            <w:shd w:val="clear" w:color="auto" w:fill="auto"/>
            <w:noWrap/>
            <w:vAlign w:val="center"/>
            <w:hideMark/>
          </w:tcPr>
          <w:p w:rsidRPr="00F35C0F" w:rsidR="00F35C0F" w:rsidP="00F35C0F" w:rsidRDefault="00F35C0F" w14:paraId="34421D0B" w14:textId="77777777">
            <w:pPr>
              <w:spacing w:after="0" w:line="240" w:lineRule="auto"/>
              <w:rPr>
                <w:rFonts w:ascii="Calibri" w:hAnsi="Calibri" w:eastAsia="Times New Roman" w:cs="Times New Roman"/>
                <w:b/>
                <w:bCs/>
                <w:color w:val="000000"/>
              </w:rPr>
            </w:pPr>
            <w:r w:rsidRPr="00F35C0F">
              <w:rPr>
                <w:rFonts w:ascii="Calibri" w:hAnsi="Calibri" w:eastAsia="Times New Roman" w:cs="Times New Roman"/>
                <w:b/>
                <w:bCs/>
                <w:color w:val="000000"/>
              </w:rPr>
              <w:t>Destination</w:t>
            </w:r>
          </w:p>
        </w:tc>
        <w:tc>
          <w:tcPr>
            <w:tcW w:w="1900" w:type="dxa"/>
            <w:tcBorders>
              <w:top w:val="single" w:color="auto" w:sz="4" w:space="0"/>
              <w:left w:val="nil"/>
              <w:bottom w:val="single" w:color="auto" w:sz="4" w:space="0"/>
              <w:right w:val="single" w:color="auto" w:sz="4" w:space="0"/>
            </w:tcBorders>
            <w:shd w:val="clear" w:color="auto" w:fill="auto"/>
            <w:noWrap/>
            <w:vAlign w:val="center"/>
            <w:hideMark/>
          </w:tcPr>
          <w:p w:rsidRPr="00F35C0F" w:rsidR="00F35C0F" w:rsidP="00F35C0F" w:rsidRDefault="00F35C0F" w14:paraId="6760F2E1" w14:textId="77777777">
            <w:pPr>
              <w:spacing w:after="0" w:line="240" w:lineRule="auto"/>
              <w:rPr>
                <w:rFonts w:ascii="Calibri" w:hAnsi="Calibri" w:eastAsia="Times New Roman" w:cs="Times New Roman"/>
                <w:b/>
                <w:bCs/>
                <w:color w:val="000000"/>
              </w:rPr>
            </w:pPr>
            <w:r w:rsidRPr="00F35C0F">
              <w:rPr>
                <w:rFonts w:ascii="Calibri" w:hAnsi="Calibri" w:eastAsia="Times New Roman" w:cs="Times New Roman"/>
                <w:b/>
                <w:bCs/>
                <w:color w:val="000000"/>
              </w:rPr>
              <w:t>Used On Carrier</w:t>
            </w:r>
          </w:p>
        </w:tc>
      </w:tr>
      <w:tr w:rsidRPr="00F35C0F" w:rsidR="00F35C0F" w:rsidTr="00F35C0F" w14:paraId="5BE8D7E3"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339D48EF"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1</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3403CC5F"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DEN</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10C4204C"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900" w:type="dxa"/>
            <w:tcBorders>
              <w:top w:val="nil"/>
              <w:left w:val="nil"/>
              <w:bottom w:val="single" w:color="auto" w:sz="4" w:space="0"/>
              <w:right w:val="single" w:color="auto" w:sz="4" w:space="0"/>
            </w:tcBorders>
            <w:shd w:val="clear" w:color="auto" w:fill="auto"/>
            <w:noWrap/>
            <w:vAlign w:val="bottom"/>
            <w:hideMark/>
          </w:tcPr>
          <w:p w:rsidRPr="00F35C0F" w:rsidR="00F35C0F" w:rsidP="00F35C0F" w:rsidRDefault="00F35C0F" w14:paraId="4F17B789"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 </w:t>
            </w:r>
          </w:p>
        </w:tc>
      </w:tr>
      <w:tr w:rsidRPr="00F35C0F" w:rsidR="00F35C0F" w:rsidTr="00F35C0F" w14:paraId="32D32A31"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0EAF067F"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2</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6B98E03E"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62DFADDF"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LAX</w:t>
            </w:r>
          </w:p>
        </w:tc>
        <w:tc>
          <w:tcPr>
            <w:tcW w:w="190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3A1E2DE3"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Issuing Carrier</w:t>
            </w:r>
          </w:p>
        </w:tc>
      </w:tr>
      <w:tr w:rsidRPr="00F35C0F" w:rsidR="00F35C0F" w:rsidTr="00F35C0F" w14:paraId="6E9FB396"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6A0673A3"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3</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148F2C41"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LAX</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53A16CA3"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900" w:type="dxa"/>
            <w:tcBorders>
              <w:top w:val="nil"/>
              <w:left w:val="nil"/>
              <w:bottom w:val="single" w:color="auto" w:sz="4" w:space="0"/>
              <w:right w:val="single" w:color="auto" w:sz="4" w:space="0"/>
            </w:tcBorders>
            <w:shd w:val="clear" w:color="auto" w:fill="auto"/>
            <w:noWrap/>
            <w:vAlign w:val="bottom"/>
            <w:hideMark/>
          </w:tcPr>
          <w:p w:rsidRPr="00F35C0F" w:rsidR="00F35C0F" w:rsidP="00F35C0F" w:rsidRDefault="00F35C0F" w14:paraId="72D19DCD"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 </w:t>
            </w:r>
          </w:p>
        </w:tc>
      </w:tr>
      <w:tr w:rsidRPr="00F35C0F" w:rsidR="00F35C0F" w:rsidTr="00F35C0F" w14:paraId="772DBD37"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F35C0F" w:rsidR="00F35C0F" w:rsidP="00F35C0F" w:rsidRDefault="00F35C0F" w14:paraId="7FB973E7"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4</w:t>
            </w:r>
          </w:p>
        </w:tc>
        <w:tc>
          <w:tcPr>
            <w:tcW w:w="86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08A07336"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SFO</w:t>
            </w:r>
          </w:p>
        </w:tc>
        <w:tc>
          <w:tcPr>
            <w:tcW w:w="1380" w:type="dxa"/>
            <w:tcBorders>
              <w:top w:val="nil"/>
              <w:left w:val="nil"/>
              <w:bottom w:val="single" w:color="auto" w:sz="4" w:space="0"/>
              <w:right w:val="single" w:color="auto" w:sz="4" w:space="0"/>
            </w:tcBorders>
            <w:shd w:val="clear" w:color="auto" w:fill="auto"/>
            <w:noWrap/>
            <w:vAlign w:val="center"/>
            <w:hideMark/>
          </w:tcPr>
          <w:p w:rsidRPr="00F35C0F" w:rsidR="00F35C0F" w:rsidP="00F35C0F" w:rsidRDefault="00F35C0F" w14:paraId="0E708FB3" w14:textId="77777777">
            <w:pPr>
              <w:spacing w:after="0" w:line="240" w:lineRule="auto"/>
              <w:rPr>
                <w:rFonts w:ascii="Calibri" w:hAnsi="Calibri" w:eastAsia="Times New Roman" w:cs="Times New Roman"/>
                <w:color w:val="000000"/>
              </w:rPr>
            </w:pPr>
            <w:r w:rsidRPr="00F35C0F">
              <w:rPr>
                <w:rFonts w:ascii="Calibri" w:hAnsi="Calibri" w:eastAsia="Times New Roman" w:cs="Times New Roman"/>
                <w:color w:val="000000"/>
              </w:rPr>
              <w:t>DEN</w:t>
            </w:r>
          </w:p>
        </w:tc>
        <w:tc>
          <w:tcPr>
            <w:tcW w:w="1900" w:type="dxa"/>
            <w:tcBorders>
              <w:top w:val="nil"/>
              <w:left w:val="nil"/>
              <w:bottom w:val="single" w:color="auto" w:sz="4" w:space="0"/>
              <w:right w:val="single" w:color="auto" w:sz="4" w:space="0"/>
            </w:tcBorders>
            <w:shd w:val="clear" w:color="auto" w:fill="auto"/>
            <w:noWrap/>
            <w:vAlign w:val="bottom"/>
            <w:hideMark/>
          </w:tcPr>
          <w:p w:rsidRPr="00F35C0F" w:rsidR="00F35C0F" w:rsidP="00F35C0F" w:rsidRDefault="00F35C0F" w14:paraId="0F457888" w14:textId="77777777">
            <w:pPr>
              <w:spacing w:after="0" w:line="240" w:lineRule="auto"/>
              <w:jc w:val="center"/>
              <w:rPr>
                <w:rFonts w:ascii="Calibri" w:hAnsi="Calibri" w:eastAsia="Times New Roman" w:cs="Times New Roman"/>
                <w:color w:val="000000"/>
              </w:rPr>
            </w:pPr>
            <w:r w:rsidRPr="00F35C0F">
              <w:rPr>
                <w:rFonts w:ascii="Calibri" w:hAnsi="Calibri" w:eastAsia="Times New Roman" w:cs="Times New Roman"/>
                <w:color w:val="000000"/>
              </w:rPr>
              <w:t> </w:t>
            </w:r>
          </w:p>
        </w:tc>
      </w:tr>
    </w:tbl>
    <w:p w:rsidRPr="00876800" w:rsidR="009A3D9A" w:rsidP="009A3D9A" w:rsidRDefault="009A3D9A" w14:paraId="30C0CF95" w14:textId="77777777"/>
    <w:p w:rsidRPr="00876800" w:rsidR="009A3D9A" w:rsidP="009A3D9A" w:rsidRDefault="009B5127" w14:paraId="6FE8507B" w14:textId="4DBF4BCB">
      <w:r>
        <w:t>T</w:t>
      </w:r>
      <w:r w:rsidRPr="00876800" w:rsidR="009A3D9A">
        <w:t>he Issuing Carrier, as a Reporting Carrier</w:t>
      </w:r>
      <w:r>
        <w:t xml:space="preserve">, </w:t>
      </w:r>
      <w:r w:rsidRPr="00876800" w:rsidR="009A3D9A">
        <w:t xml:space="preserve">will report the </w:t>
      </w:r>
      <w:r w:rsidR="00292772">
        <w:t>ticket</w:t>
      </w:r>
      <w:r w:rsidRPr="00876800" w:rsidR="009A3D9A">
        <w:t xml:space="preserve"> as shown </w:t>
      </w:r>
      <w:r>
        <w:t xml:space="preserve">in the first example </w:t>
      </w:r>
      <w:r w:rsidRPr="00876800" w:rsidR="009A3D9A">
        <w:t xml:space="preserve">above </w:t>
      </w:r>
      <w:r>
        <w:t>because</w:t>
      </w:r>
      <w:r w:rsidRPr="00876800" w:rsidR="009A3D9A">
        <w:t xml:space="preserve"> the </w:t>
      </w:r>
      <w:r>
        <w:t xml:space="preserve">revenue </w:t>
      </w:r>
      <w:r w:rsidR="00642681">
        <w:t xml:space="preserve">accounting </w:t>
      </w:r>
      <w:r>
        <w:t xml:space="preserve">system recognizes that stage one </w:t>
      </w:r>
      <w:r w:rsidR="008F7A37">
        <w:t xml:space="preserve">of the ticket </w:t>
      </w:r>
      <w:r>
        <w:t>has been flown</w:t>
      </w:r>
      <w:r w:rsidRPr="00876800" w:rsidR="009A3D9A">
        <w:t xml:space="preserve">.  </w:t>
      </w:r>
      <w:r w:rsidR="008F7A37">
        <w:t>I</w:t>
      </w:r>
      <w:r>
        <w:t>f stage</w:t>
      </w:r>
      <w:r w:rsidRPr="00876800" w:rsidR="009A3D9A">
        <w:t xml:space="preserve"> two of a ticket</w:t>
      </w:r>
      <w:r>
        <w:t>, the second example, is recognized first</w:t>
      </w:r>
      <w:r w:rsidR="008F7A37">
        <w:t xml:space="preserve">, </w:t>
      </w:r>
      <w:r w:rsidR="00661E2B">
        <w:t>or the first stage does not involve a reporting carrier</w:t>
      </w:r>
      <w:r w:rsidRPr="00876800" w:rsidR="009A3D9A">
        <w:t xml:space="preserve">, then </w:t>
      </w:r>
      <w:r>
        <w:t>stage</w:t>
      </w:r>
      <w:r w:rsidRPr="00876800" w:rsidR="009A3D9A">
        <w:t xml:space="preserve"> two will be the Reporting Event </w:t>
      </w:r>
      <w:r>
        <w:t>for the ticket</w:t>
      </w:r>
      <w:r w:rsidRPr="00876800" w:rsidR="009A3D9A">
        <w:t>.</w:t>
      </w:r>
    </w:p>
    <w:p w:rsidR="0085778B" w:rsidRDefault="0085778B" w14:paraId="39B433CB" w14:textId="77777777">
      <w:pPr>
        <w:rPr>
          <w:rFonts w:eastAsiaTheme="majorEastAsia" w:cstheme="majorBidi"/>
          <w:color w:val="243F60" w:themeColor="accent1" w:themeShade="7F"/>
          <w:sz w:val="24"/>
          <w:szCs w:val="24"/>
        </w:rPr>
      </w:pPr>
      <w:r>
        <w:br w:type="page"/>
      </w:r>
    </w:p>
    <w:p w:rsidR="009A3D9A" w:rsidP="00746909" w:rsidRDefault="006759D0" w14:paraId="4DFAFB96" w14:textId="5DDDD18D">
      <w:pPr>
        <w:pStyle w:val="Heading3"/>
        <w:rPr>
          <w:rFonts w:asciiTheme="minorHAnsi" w:hAnsiTheme="minorHAnsi"/>
        </w:rPr>
      </w:pPr>
      <w:bookmarkStart w:name="_Toc11766989" w:id="45"/>
      <w:r>
        <w:rPr>
          <w:rFonts w:asciiTheme="minorHAnsi" w:hAnsiTheme="minorHAnsi"/>
        </w:rPr>
        <w:lastRenderedPageBreak/>
        <w:t>Reissued Ticket</w:t>
      </w:r>
      <w:bookmarkEnd w:id="45"/>
    </w:p>
    <w:tbl>
      <w:tblPr>
        <w:tblW w:w="4910" w:type="dxa"/>
        <w:tblInd w:w="-5" w:type="dxa"/>
        <w:tblLook w:val="04A0" w:firstRow="1" w:lastRow="0" w:firstColumn="1" w:lastColumn="0" w:noHBand="0" w:noVBand="1"/>
      </w:tblPr>
      <w:tblGrid>
        <w:gridCol w:w="770"/>
        <w:gridCol w:w="860"/>
        <w:gridCol w:w="1380"/>
        <w:gridCol w:w="1900"/>
      </w:tblGrid>
      <w:tr w:rsidRPr="007612DF" w:rsidR="007612DF" w:rsidTr="0013743C" w14:paraId="2B73C153" w14:textId="77777777">
        <w:trPr>
          <w:trHeight w:val="444"/>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30928D39" w14:textId="77777777">
            <w:pPr>
              <w:spacing w:after="0" w:line="240" w:lineRule="auto"/>
              <w:jc w:val="center"/>
              <w:rPr>
                <w:rFonts w:ascii="Calibri" w:hAnsi="Calibri" w:eastAsia="Times New Roman" w:cs="Times New Roman"/>
                <w:b/>
                <w:bCs/>
                <w:color w:val="000000"/>
              </w:rPr>
            </w:pPr>
            <w:r w:rsidRPr="007612DF">
              <w:rPr>
                <w:rFonts w:ascii="Calibri" w:hAnsi="Calibri" w:eastAsia="Times New Roman" w:cs="Times New Roman"/>
                <w:b/>
                <w:bCs/>
                <w:color w:val="000000"/>
              </w:rPr>
              <w:t> </w:t>
            </w:r>
            <w:r>
              <w:rPr>
                <w:rFonts w:ascii="Calibri" w:hAnsi="Calibri" w:eastAsia="Times New Roman" w:cs="Times New Roman"/>
                <w:b/>
                <w:bCs/>
                <w:color w:val="000000"/>
              </w:rPr>
              <w:t>Stage</w:t>
            </w:r>
          </w:p>
        </w:tc>
        <w:tc>
          <w:tcPr>
            <w:tcW w:w="860" w:type="dxa"/>
            <w:tcBorders>
              <w:top w:val="single" w:color="auto" w:sz="4" w:space="0"/>
              <w:left w:val="nil"/>
              <w:bottom w:val="single" w:color="auto" w:sz="4" w:space="0"/>
              <w:right w:val="single" w:color="auto" w:sz="4" w:space="0"/>
            </w:tcBorders>
            <w:shd w:val="clear" w:color="auto" w:fill="auto"/>
            <w:noWrap/>
            <w:vAlign w:val="center"/>
            <w:hideMark/>
          </w:tcPr>
          <w:p w:rsidRPr="007612DF" w:rsidR="007612DF" w:rsidP="007612DF" w:rsidRDefault="007612DF" w14:paraId="01409FF3" w14:textId="77777777">
            <w:pPr>
              <w:spacing w:after="0" w:line="240" w:lineRule="auto"/>
              <w:rPr>
                <w:rFonts w:ascii="Calibri" w:hAnsi="Calibri" w:eastAsia="Times New Roman" w:cs="Times New Roman"/>
                <w:b/>
                <w:bCs/>
                <w:color w:val="000000"/>
              </w:rPr>
            </w:pPr>
            <w:r w:rsidRPr="007612DF">
              <w:rPr>
                <w:rFonts w:ascii="Calibri" w:hAnsi="Calibri" w:eastAsia="Times New Roman" w:cs="Times New Roman"/>
                <w:b/>
                <w:bCs/>
                <w:color w:val="000000"/>
              </w:rPr>
              <w:t>Origin</w:t>
            </w:r>
          </w:p>
        </w:tc>
        <w:tc>
          <w:tcPr>
            <w:tcW w:w="1380" w:type="dxa"/>
            <w:tcBorders>
              <w:top w:val="single" w:color="auto" w:sz="4" w:space="0"/>
              <w:left w:val="nil"/>
              <w:bottom w:val="single" w:color="auto" w:sz="4" w:space="0"/>
              <w:right w:val="single" w:color="auto" w:sz="4" w:space="0"/>
            </w:tcBorders>
            <w:shd w:val="clear" w:color="auto" w:fill="auto"/>
            <w:noWrap/>
            <w:vAlign w:val="center"/>
            <w:hideMark/>
          </w:tcPr>
          <w:p w:rsidRPr="007612DF" w:rsidR="007612DF" w:rsidP="007612DF" w:rsidRDefault="007612DF" w14:paraId="2744D165" w14:textId="77777777">
            <w:pPr>
              <w:spacing w:after="0" w:line="240" w:lineRule="auto"/>
              <w:rPr>
                <w:rFonts w:ascii="Calibri" w:hAnsi="Calibri" w:eastAsia="Times New Roman" w:cs="Times New Roman"/>
                <w:b/>
                <w:bCs/>
                <w:color w:val="000000"/>
              </w:rPr>
            </w:pPr>
            <w:r w:rsidRPr="007612DF">
              <w:rPr>
                <w:rFonts w:ascii="Calibri" w:hAnsi="Calibri" w:eastAsia="Times New Roman" w:cs="Times New Roman"/>
                <w:b/>
                <w:bCs/>
                <w:color w:val="000000"/>
              </w:rPr>
              <w:t>Destination</w:t>
            </w:r>
          </w:p>
        </w:tc>
        <w:tc>
          <w:tcPr>
            <w:tcW w:w="1900" w:type="dxa"/>
            <w:tcBorders>
              <w:top w:val="single" w:color="auto" w:sz="4" w:space="0"/>
              <w:left w:val="nil"/>
              <w:bottom w:val="single" w:color="auto" w:sz="4" w:space="0"/>
              <w:right w:val="single" w:color="auto" w:sz="4" w:space="0"/>
            </w:tcBorders>
            <w:shd w:val="clear" w:color="auto" w:fill="auto"/>
            <w:noWrap/>
            <w:vAlign w:val="center"/>
            <w:hideMark/>
          </w:tcPr>
          <w:p w:rsidRPr="007612DF" w:rsidR="007612DF" w:rsidP="007612DF" w:rsidRDefault="007612DF" w14:paraId="1621D84D" w14:textId="77777777">
            <w:pPr>
              <w:spacing w:after="0" w:line="240" w:lineRule="auto"/>
              <w:rPr>
                <w:rFonts w:ascii="Calibri" w:hAnsi="Calibri" w:eastAsia="Times New Roman" w:cs="Times New Roman"/>
                <w:b/>
                <w:bCs/>
                <w:color w:val="000000"/>
              </w:rPr>
            </w:pPr>
            <w:r w:rsidRPr="007612DF">
              <w:rPr>
                <w:rFonts w:ascii="Calibri" w:hAnsi="Calibri" w:eastAsia="Times New Roman" w:cs="Times New Roman"/>
                <w:b/>
                <w:bCs/>
                <w:color w:val="000000"/>
              </w:rPr>
              <w:t>Used On Carrier</w:t>
            </w:r>
          </w:p>
        </w:tc>
      </w:tr>
      <w:tr w:rsidRPr="007612DF" w:rsidR="007612DF" w:rsidTr="0013743C" w14:paraId="6B374113" w14:textId="77777777">
        <w:trPr>
          <w:trHeight w:val="444"/>
        </w:trPr>
        <w:tc>
          <w:tcPr>
            <w:tcW w:w="770" w:type="dxa"/>
            <w:tcBorders>
              <w:top w:val="nil"/>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12CC69F4" w14:textId="77777777">
            <w:pPr>
              <w:spacing w:after="0" w:line="240" w:lineRule="auto"/>
              <w:jc w:val="center"/>
              <w:rPr>
                <w:rFonts w:ascii="Calibri" w:hAnsi="Calibri" w:eastAsia="Times New Roman" w:cs="Times New Roman"/>
                <w:color w:val="000000"/>
              </w:rPr>
            </w:pPr>
            <w:r w:rsidRPr="007612DF">
              <w:rPr>
                <w:rFonts w:ascii="Calibri" w:hAnsi="Calibri" w:eastAsia="Times New Roman" w:cs="Times New Roman"/>
                <w:color w:val="000000"/>
              </w:rPr>
              <w:t>1</w:t>
            </w:r>
          </w:p>
        </w:tc>
        <w:tc>
          <w:tcPr>
            <w:tcW w:w="86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47097AD6"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LAX</w:t>
            </w:r>
          </w:p>
        </w:tc>
        <w:tc>
          <w:tcPr>
            <w:tcW w:w="138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51BA46FC"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SFO</w:t>
            </w:r>
          </w:p>
        </w:tc>
        <w:tc>
          <w:tcPr>
            <w:tcW w:w="190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72420E9B"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Issuing Carrier</w:t>
            </w:r>
          </w:p>
        </w:tc>
      </w:tr>
      <w:tr w:rsidRPr="007612DF" w:rsidR="007612DF" w:rsidTr="0013743C" w14:paraId="025F0335" w14:textId="77777777">
        <w:trPr>
          <w:trHeight w:val="444"/>
        </w:trPr>
        <w:tc>
          <w:tcPr>
            <w:tcW w:w="770" w:type="dxa"/>
            <w:tcBorders>
              <w:top w:val="nil"/>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41C85DFA" w14:textId="77777777">
            <w:pPr>
              <w:spacing w:after="0" w:line="240" w:lineRule="auto"/>
              <w:jc w:val="center"/>
              <w:rPr>
                <w:rFonts w:ascii="Calibri" w:hAnsi="Calibri" w:eastAsia="Times New Roman" w:cs="Times New Roman"/>
                <w:color w:val="000000"/>
              </w:rPr>
            </w:pPr>
            <w:r w:rsidRPr="007612DF">
              <w:rPr>
                <w:rFonts w:ascii="Calibri" w:hAnsi="Calibri" w:eastAsia="Times New Roman" w:cs="Times New Roman"/>
                <w:color w:val="000000"/>
              </w:rPr>
              <w:t>2</w:t>
            </w:r>
          </w:p>
        </w:tc>
        <w:tc>
          <w:tcPr>
            <w:tcW w:w="86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3ECA2533"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SFO</w:t>
            </w:r>
          </w:p>
        </w:tc>
        <w:tc>
          <w:tcPr>
            <w:tcW w:w="138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6C01E626"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DEN</w:t>
            </w:r>
          </w:p>
        </w:tc>
        <w:tc>
          <w:tcPr>
            <w:tcW w:w="1900" w:type="dxa"/>
            <w:tcBorders>
              <w:top w:val="nil"/>
              <w:left w:val="nil"/>
              <w:bottom w:val="single" w:color="auto" w:sz="4" w:space="0"/>
              <w:right w:val="single" w:color="auto" w:sz="4" w:space="0"/>
            </w:tcBorders>
            <w:shd w:val="clear" w:color="auto" w:fill="auto"/>
            <w:noWrap/>
            <w:vAlign w:val="bottom"/>
            <w:hideMark/>
          </w:tcPr>
          <w:p w:rsidRPr="007612DF" w:rsidR="007612DF" w:rsidP="007612DF" w:rsidRDefault="007612DF" w14:paraId="1FE72ABB"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 </w:t>
            </w:r>
          </w:p>
        </w:tc>
      </w:tr>
      <w:tr w:rsidRPr="007612DF" w:rsidR="007612DF" w:rsidTr="0013743C" w14:paraId="0245FBEB" w14:textId="77777777">
        <w:trPr>
          <w:trHeight w:val="444"/>
        </w:trPr>
        <w:tc>
          <w:tcPr>
            <w:tcW w:w="770" w:type="dxa"/>
            <w:tcBorders>
              <w:top w:val="nil"/>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120AAF5F" w14:textId="77777777">
            <w:pPr>
              <w:spacing w:after="0" w:line="240" w:lineRule="auto"/>
              <w:jc w:val="center"/>
              <w:rPr>
                <w:rFonts w:ascii="Calibri" w:hAnsi="Calibri" w:eastAsia="Times New Roman" w:cs="Times New Roman"/>
                <w:color w:val="000000"/>
              </w:rPr>
            </w:pPr>
            <w:r w:rsidRPr="007612DF">
              <w:rPr>
                <w:rFonts w:ascii="Calibri" w:hAnsi="Calibri" w:eastAsia="Times New Roman" w:cs="Times New Roman"/>
                <w:color w:val="000000"/>
              </w:rPr>
              <w:t>3</w:t>
            </w:r>
          </w:p>
        </w:tc>
        <w:tc>
          <w:tcPr>
            <w:tcW w:w="86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3EF67BF2"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DEN</w:t>
            </w:r>
          </w:p>
        </w:tc>
        <w:tc>
          <w:tcPr>
            <w:tcW w:w="138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10FDD8BF"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SFO</w:t>
            </w:r>
          </w:p>
        </w:tc>
        <w:tc>
          <w:tcPr>
            <w:tcW w:w="1900" w:type="dxa"/>
            <w:tcBorders>
              <w:top w:val="nil"/>
              <w:left w:val="nil"/>
              <w:bottom w:val="single" w:color="auto" w:sz="4" w:space="0"/>
              <w:right w:val="single" w:color="auto" w:sz="4" w:space="0"/>
            </w:tcBorders>
            <w:shd w:val="clear" w:color="auto" w:fill="auto"/>
            <w:noWrap/>
            <w:vAlign w:val="bottom"/>
            <w:hideMark/>
          </w:tcPr>
          <w:p w:rsidRPr="007612DF" w:rsidR="007612DF" w:rsidP="007612DF" w:rsidRDefault="007612DF" w14:paraId="7570C517"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 </w:t>
            </w:r>
          </w:p>
        </w:tc>
      </w:tr>
      <w:tr w:rsidRPr="007612DF" w:rsidR="007612DF" w:rsidTr="0013743C" w14:paraId="094F6FBE" w14:textId="77777777">
        <w:trPr>
          <w:trHeight w:val="444"/>
        </w:trPr>
        <w:tc>
          <w:tcPr>
            <w:tcW w:w="770" w:type="dxa"/>
            <w:tcBorders>
              <w:top w:val="nil"/>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51DE23E3" w14:textId="77777777">
            <w:pPr>
              <w:spacing w:after="0" w:line="240" w:lineRule="auto"/>
              <w:jc w:val="center"/>
              <w:rPr>
                <w:rFonts w:ascii="Calibri" w:hAnsi="Calibri" w:eastAsia="Times New Roman" w:cs="Times New Roman"/>
                <w:color w:val="000000"/>
              </w:rPr>
            </w:pPr>
            <w:r w:rsidRPr="007612DF">
              <w:rPr>
                <w:rFonts w:ascii="Calibri" w:hAnsi="Calibri" w:eastAsia="Times New Roman" w:cs="Times New Roman"/>
                <w:color w:val="000000"/>
              </w:rPr>
              <w:t>4</w:t>
            </w:r>
          </w:p>
        </w:tc>
        <w:tc>
          <w:tcPr>
            <w:tcW w:w="86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52139A2D"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SFO</w:t>
            </w:r>
          </w:p>
        </w:tc>
        <w:tc>
          <w:tcPr>
            <w:tcW w:w="138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550E919B"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LAX</w:t>
            </w:r>
          </w:p>
        </w:tc>
        <w:tc>
          <w:tcPr>
            <w:tcW w:w="1900" w:type="dxa"/>
            <w:tcBorders>
              <w:top w:val="nil"/>
              <w:left w:val="nil"/>
              <w:bottom w:val="single" w:color="auto" w:sz="4" w:space="0"/>
              <w:right w:val="single" w:color="auto" w:sz="4" w:space="0"/>
            </w:tcBorders>
            <w:shd w:val="clear" w:color="auto" w:fill="auto"/>
            <w:noWrap/>
            <w:vAlign w:val="bottom"/>
            <w:hideMark/>
          </w:tcPr>
          <w:p w:rsidRPr="007612DF" w:rsidR="007612DF" w:rsidP="007612DF" w:rsidRDefault="007612DF" w14:paraId="2AF4B84F"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 </w:t>
            </w:r>
          </w:p>
        </w:tc>
      </w:tr>
    </w:tbl>
    <w:p w:rsidR="007612DF" w:rsidP="009A3D9A" w:rsidRDefault="007612DF" w14:paraId="477E729D" w14:textId="77777777"/>
    <w:p w:rsidRPr="00876800" w:rsidR="009A3D9A" w:rsidP="009A3D9A" w:rsidRDefault="00661E2B" w14:paraId="58FFB96A" w14:textId="4C845E3F">
      <w:r>
        <w:t xml:space="preserve">A Reporting Carrier’s revenue </w:t>
      </w:r>
      <w:r w:rsidR="00642681">
        <w:t xml:space="preserve">accounting </w:t>
      </w:r>
      <w:r>
        <w:t xml:space="preserve">system recognizes the first stage of the </w:t>
      </w:r>
      <w:r w:rsidRPr="00876800" w:rsidR="009A3D9A">
        <w:t xml:space="preserve">reportable ticket </w:t>
      </w:r>
      <w:r w:rsidR="006759D0">
        <w:t xml:space="preserve">above </w:t>
      </w:r>
      <w:r w:rsidRPr="00876800" w:rsidR="009A3D9A">
        <w:t xml:space="preserve">(based on sample selection), </w:t>
      </w:r>
      <w:r>
        <w:t xml:space="preserve">which is </w:t>
      </w:r>
      <w:r w:rsidRPr="00876800" w:rsidR="009A3D9A">
        <w:t xml:space="preserve">issued by </w:t>
      </w:r>
      <w:r>
        <w:t xml:space="preserve">the </w:t>
      </w:r>
      <w:r w:rsidRPr="00876800" w:rsidR="009A3D9A">
        <w:t>Reporting Carrier</w:t>
      </w:r>
      <w:r w:rsidR="006759D0">
        <w:t xml:space="preserve">.  </w:t>
      </w:r>
      <w:r w:rsidRPr="00876800" w:rsidR="009A3D9A">
        <w:t xml:space="preserve">The </w:t>
      </w:r>
      <w:r w:rsidR="007D2178">
        <w:t>I</w:t>
      </w:r>
      <w:r w:rsidRPr="00876800" w:rsidR="009A3D9A">
        <w:t xml:space="preserve">ssuing </w:t>
      </w:r>
      <w:r w:rsidR="007D2178">
        <w:t>C</w:t>
      </w:r>
      <w:r w:rsidRPr="00876800" w:rsidR="009A3D9A">
        <w:t xml:space="preserve">arrier reports the </w:t>
      </w:r>
      <w:r w:rsidR="00292772">
        <w:t>ticket</w:t>
      </w:r>
      <w:r w:rsidRPr="00876800" w:rsidR="009A3D9A">
        <w:t xml:space="preserve"> as </w:t>
      </w:r>
      <w:r w:rsidR="00292772">
        <w:t>indicated</w:t>
      </w:r>
      <w:r w:rsidRPr="00876800" w:rsidR="009A3D9A">
        <w:t xml:space="preserve"> above.</w:t>
      </w:r>
    </w:p>
    <w:p w:rsidRPr="00876800" w:rsidR="009A3D9A" w:rsidP="009A3D9A" w:rsidRDefault="009A3D9A" w14:paraId="6579032E" w14:textId="312F7466">
      <w:r w:rsidRPr="00876800">
        <w:t xml:space="preserve">Subsequently, </w:t>
      </w:r>
      <w:r w:rsidR="00661E2B">
        <w:t>stage</w:t>
      </w:r>
      <w:r w:rsidRPr="00876800">
        <w:t xml:space="preserve"> three and four of the above ticket are reissued by </w:t>
      </w:r>
      <w:r w:rsidR="00661E2B">
        <w:t xml:space="preserve">the </w:t>
      </w:r>
      <w:r w:rsidRPr="00876800">
        <w:t>Reporting Carrier for the below reportable ticket</w:t>
      </w:r>
      <w:r w:rsidR="00E55687">
        <w:t xml:space="preserve"> </w:t>
      </w:r>
      <w:r w:rsidRPr="00876800" w:rsidR="00E55687">
        <w:t>(based on sample selection</w:t>
      </w:r>
      <w:r w:rsidR="00E55687">
        <w:t>.</w:t>
      </w:r>
      <w:r w:rsidRPr="00876800" w:rsidR="00E55687">
        <w:t>)</w:t>
      </w:r>
      <w:r w:rsidR="00E55687">
        <w:t xml:space="preserve">  </w:t>
      </w:r>
      <w:r w:rsidRPr="00876800">
        <w:t>The Reporting Carrier</w:t>
      </w:r>
      <w:r w:rsidR="00661E2B">
        <w:t xml:space="preserve">’s revenue </w:t>
      </w:r>
      <w:r w:rsidR="00642681">
        <w:t xml:space="preserve">accounting </w:t>
      </w:r>
      <w:r w:rsidR="00661E2B">
        <w:t xml:space="preserve">system recognizes </w:t>
      </w:r>
      <w:r w:rsidRPr="00876800">
        <w:t xml:space="preserve">the </w:t>
      </w:r>
      <w:r w:rsidR="009B0B5E">
        <w:t xml:space="preserve">re-issued ticket </w:t>
      </w:r>
      <w:r w:rsidR="00E55687">
        <w:t>and the carrier reports the ticket as shown below</w:t>
      </w:r>
      <w:r w:rsidR="009B0B5E">
        <w:t xml:space="preserve"> with the </w:t>
      </w:r>
      <w:r w:rsidRPr="00E55687" w:rsidR="00E55687">
        <w:t xml:space="preserve">Exchanged Ticket Indicator set to </w:t>
      </w:r>
      <w:r w:rsidR="00BE5F02">
        <w:t>one “</w:t>
      </w:r>
      <w:r w:rsidRPr="00E55687" w:rsidR="00E55687">
        <w:t>1</w:t>
      </w:r>
      <w:r w:rsidR="00BE5F02">
        <w:t>”</w:t>
      </w:r>
      <w:r w:rsidRPr="00E55687" w:rsidR="00E55687">
        <w:t>.</w:t>
      </w:r>
      <w:r w:rsidR="00E55687">
        <w:t xml:space="preserve">  The reporting carrier should do nothing to update the </w:t>
      </w:r>
      <w:r w:rsidR="009B0B5E">
        <w:t xml:space="preserve">previously </w:t>
      </w:r>
      <w:r w:rsidR="00E55687">
        <w:t>reported ticket that occurred before the reissue.</w:t>
      </w:r>
    </w:p>
    <w:tbl>
      <w:tblPr>
        <w:tblW w:w="4900" w:type="dxa"/>
        <w:tblInd w:w="-5" w:type="dxa"/>
        <w:tblLook w:val="04A0" w:firstRow="1" w:lastRow="0" w:firstColumn="1" w:lastColumn="0" w:noHBand="0" w:noVBand="1"/>
      </w:tblPr>
      <w:tblGrid>
        <w:gridCol w:w="760"/>
        <w:gridCol w:w="860"/>
        <w:gridCol w:w="1380"/>
        <w:gridCol w:w="1900"/>
      </w:tblGrid>
      <w:tr w:rsidRPr="007612DF" w:rsidR="007612DF" w:rsidTr="007612DF" w14:paraId="00675E2D" w14:textId="77777777">
        <w:trPr>
          <w:trHeight w:val="444"/>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6E7BD639" w14:textId="77777777">
            <w:pPr>
              <w:spacing w:after="0" w:line="240" w:lineRule="auto"/>
              <w:jc w:val="center"/>
              <w:rPr>
                <w:rFonts w:ascii="Calibri" w:hAnsi="Calibri" w:eastAsia="Times New Roman" w:cs="Times New Roman"/>
                <w:b/>
                <w:bCs/>
                <w:color w:val="000000"/>
              </w:rPr>
            </w:pPr>
            <w:r w:rsidRPr="007612DF">
              <w:rPr>
                <w:rFonts w:ascii="Calibri" w:hAnsi="Calibri" w:eastAsia="Times New Roman" w:cs="Times New Roman"/>
                <w:b/>
                <w:bCs/>
                <w:color w:val="000000"/>
              </w:rPr>
              <w:t>Stage</w:t>
            </w:r>
          </w:p>
        </w:tc>
        <w:tc>
          <w:tcPr>
            <w:tcW w:w="860" w:type="dxa"/>
            <w:tcBorders>
              <w:top w:val="single" w:color="auto" w:sz="4" w:space="0"/>
              <w:left w:val="nil"/>
              <w:bottom w:val="single" w:color="auto" w:sz="4" w:space="0"/>
              <w:right w:val="single" w:color="auto" w:sz="4" w:space="0"/>
            </w:tcBorders>
            <w:shd w:val="clear" w:color="auto" w:fill="auto"/>
            <w:noWrap/>
            <w:vAlign w:val="center"/>
            <w:hideMark/>
          </w:tcPr>
          <w:p w:rsidRPr="007612DF" w:rsidR="007612DF" w:rsidP="007612DF" w:rsidRDefault="007612DF" w14:paraId="1FD632BC" w14:textId="77777777">
            <w:pPr>
              <w:spacing w:after="0" w:line="240" w:lineRule="auto"/>
              <w:rPr>
                <w:rFonts w:ascii="Calibri" w:hAnsi="Calibri" w:eastAsia="Times New Roman" w:cs="Times New Roman"/>
                <w:b/>
                <w:bCs/>
                <w:color w:val="000000"/>
              </w:rPr>
            </w:pPr>
            <w:r w:rsidRPr="007612DF">
              <w:rPr>
                <w:rFonts w:ascii="Calibri" w:hAnsi="Calibri" w:eastAsia="Times New Roman" w:cs="Times New Roman"/>
                <w:b/>
                <w:bCs/>
                <w:color w:val="000000"/>
              </w:rPr>
              <w:t>Origin</w:t>
            </w:r>
          </w:p>
        </w:tc>
        <w:tc>
          <w:tcPr>
            <w:tcW w:w="1380" w:type="dxa"/>
            <w:tcBorders>
              <w:top w:val="single" w:color="auto" w:sz="4" w:space="0"/>
              <w:left w:val="nil"/>
              <w:bottom w:val="single" w:color="auto" w:sz="4" w:space="0"/>
              <w:right w:val="single" w:color="auto" w:sz="4" w:space="0"/>
            </w:tcBorders>
            <w:shd w:val="clear" w:color="auto" w:fill="auto"/>
            <w:noWrap/>
            <w:vAlign w:val="center"/>
            <w:hideMark/>
          </w:tcPr>
          <w:p w:rsidRPr="007612DF" w:rsidR="007612DF" w:rsidP="007612DF" w:rsidRDefault="007612DF" w14:paraId="77650AAB" w14:textId="77777777">
            <w:pPr>
              <w:spacing w:after="0" w:line="240" w:lineRule="auto"/>
              <w:rPr>
                <w:rFonts w:ascii="Calibri" w:hAnsi="Calibri" w:eastAsia="Times New Roman" w:cs="Times New Roman"/>
                <w:b/>
                <w:bCs/>
                <w:color w:val="000000"/>
              </w:rPr>
            </w:pPr>
            <w:r w:rsidRPr="007612DF">
              <w:rPr>
                <w:rFonts w:ascii="Calibri" w:hAnsi="Calibri" w:eastAsia="Times New Roman" w:cs="Times New Roman"/>
                <w:b/>
                <w:bCs/>
                <w:color w:val="000000"/>
              </w:rPr>
              <w:t>Destination</w:t>
            </w:r>
          </w:p>
        </w:tc>
        <w:tc>
          <w:tcPr>
            <w:tcW w:w="1900" w:type="dxa"/>
            <w:tcBorders>
              <w:top w:val="single" w:color="auto" w:sz="4" w:space="0"/>
              <w:left w:val="nil"/>
              <w:bottom w:val="single" w:color="auto" w:sz="4" w:space="0"/>
              <w:right w:val="single" w:color="auto" w:sz="4" w:space="0"/>
            </w:tcBorders>
            <w:shd w:val="clear" w:color="auto" w:fill="auto"/>
            <w:noWrap/>
            <w:vAlign w:val="center"/>
            <w:hideMark/>
          </w:tcPr>
          <w:p w:rsidRPr="007612DF" w:rsidR="007612DF" w:rsidP="007612DF" w:rsidRDefault="007612DF" w14:paraId="7A57410C" w14:textId="77D808B9">
            <w:pPr>
              <w:spacing w:after="0" w:line="240" w:lineRule="auto"/>
              <w:rPr>
                <w:rFonts w:ascii="Calibri" w:hAnsi="Calibri" w:eastAsia="Times New Roman" w:cs="Times New Roman"/>
                <w:b/>
                <w:bCs/>
                <w:color w:val="000000"/>
              </w:rPr>
            </w:pPr>
            <w:r w:rsidRPr="007612DF">
              <w:rPr>
                <w:rFonts w:ascii="Calibri" w:hAnsi="Calibri" w:eastAsia="Times New Roman" w:cs="Times New Roman"/>
                <w:b/>
                <w:bCs/>
                <w:color w:val="000000"/>
              </w:rPr>
              <w:t xml:space="preserve">Used </w:t>
            </w:r>
            <w:r w:rsidRPr="007612DF" w:rsidR="006257FC">
              <w:rPr>
                <w:rFonts w:ascii="Calibri" w:hAnsi="Calibri" w:eastAsia="Times New Roman" w:cs="Times New Roman"/>
                <w:b/>
                <w:bCs/>
                <w:color w:val="000000"/>
              </w:rPr>
              <w:t>on</w:t>
            </w:r>
            <w:r w:rsidRPr="007612DF">
              <w:rPr>
                <w:rFonts w:ascii="Calibri" w:hAnsi="Calibri" w:eastAsia="Times New Roman" w:cs="Times New Roman"/>
                <w:b/>
                <w:bCs/>
                <w:color w:val="000000"/>
              </w:rPr>
              <w:t xml:space="preserve"> Carrier</w:t>
            </w:r>
          </w:p>
        </w:tc>
      </w:tr>
      <w:tr w:rsidRPr="007612DF" w:rsidR="007612DF" w:rsidTr="007612DF" w14:paraId="21A55D76"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18949EB8" w14:textId="77777777">
            <w:pPr>
              <w:spacing w:after="0" w:line="240" w:lineRule="auto"/>
              <w:jc w:val="right"/>
              <w:rPr>
                <w:rFonts w:ascii="Calibri" w:hAnsi="Calibri" w:eastAsia="Times New Roman" w:cs="Times New Roman"/>
                <w:color w:val="000000"/>
              </w:rPr>
            </w:pPr>
            <w:r w:rsidRPr="007612DF">
              <w:rPr>
                <w:rFonts w:ascii="Calibri" w:hAnsi="Calibri" w:eastAsia="Times New Roman" w:cs="Times New Roman"/>
                <w:color w:val="000000"/>
              </w:rPr>
              <w:t>1</w:t>
            </w:r>
          </w:p>
        </w:tc>
        <w:tc>
          <w:tcPr>
            <w:tcW w:w="86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1899BF6E"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DEN</w:t>
            </w:r>
          </w:p>
        </w:tc>
        <w:tc>
          <w:tcPr>
            <w:tcW w:w="138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5D51A4D9"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SEA</w:t>
            </w:r>
          </w:p>
        </w:tc>
        <w:tc>
          <w:tcPr>
            <w:tcW w:w="190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202E0C94"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 </w:t>
            </w:r>
          </w:p>
        </w:tc>
      </w:tr>
      <w:tr w:rsidRPr="007612DF" w:rsidR="007612DF" w:rsidTr="007612DF" w14:paraId="5637912D"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7612DF" w:rsidR="007612DF" w:rsidP="007612DF" w:rsidRDefault="007612DF" w14:paraId="5FFF4D95" w14:textId="77777777">
            <w:pPr>
              <w:spacing w:after="0" w:line="240" w:lineRule="auto"/>
              <w:jc w:val="right"/>
              <w:rPr>
                <w:rFonts w:ascii="Calibri" w:hAnsi="Calibri" w:eastAsia="Times New Roman" w:cs="Times New Roman"/>
                <w:color w:val="000000"/>
              </w:rPr>
            </w:pPr>
            <w:r w:rsidRPr="007612DF">
              <w:rPr>
                <w:rFonts w:ascii="Calibri" w:hAnsi="Calibri" w:eastAsia="Times New Roman" w:cs="Times New Roman"/>
                <w:color w:val="000000"/>
              </w:rPr>
              <w:t>2</w:t>
            </w:r>
          </w:p>
        </w:tc>
        <w:tc>
          <w:tcPr>
            <w:tcW w:w="86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60504589"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SEA</w:t>
            </w:r>
          </w:p>
        </w:tc>
        <w:tc>
          <w:tcPr>
            <w:tcW w:w="1380" w:type="dxa"/>
            <w:tcBorders>
              <w:top w:val="nil"/>
              <w:left w:val="nil"/>
              <w:bottom w:val="single" w:color="auto" w:sz="4" w:space="0"/>
              <w:right w:val="single" w:color="auto" w:sz="4" w:space="0"/>
            </w:tcBorders>
            <w:shd w:val="clear" w:color="auto" w:fill="auto"/>
            <w:noWrap/>
            <w:vAlign w:val="center"/>
            <w:hideMark/>
          </w:tcPr>
          <w:p w:rsidRPr="007612DF" w:rsidR="007612DF" w:rsidP="007612DF" w:rsidRDefault="007612DF" w14:paraId="02889501"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LAX</w:t>
            </w:r>
          </w:p>
        </w:tc>
        <w:tc>
          <w:tcPr>
            <w:tcW w:w="1900" w:type="dxa"/>
            <w:tcBorders>
              <w:top w:val="nil"/>
              <w:left w:val="nil"/>
              <w:bottom w:val="single" w:color="auto" w:sz="4" w:space="0"/>
              <w:right w:val="single" w:color="auto" w:sz="4" w:space="0"/>
            </w:tcBorders>
            <w:shd w:val="clear" w:color="auto" w:fill="auto"/>
            <w:noWrap/>
            <w:vAlign w:val="bottom"/>
            <w:hideMark/>
          </w:tcPr>
          <w:p w:rsidRPr="007612DF" w:rsidR="007612DF" w:rsidP="007612DF" w:rsidRDefault="007612DF" w14:paraId="4CC900FC" w14:textId="77777777">
            <w:pPr>
              <w:spacing w:after="0" w:line="240" w:lineRule="auto"/>
              <w:rPr>
                <w:rFonts w:ascii="Calibri" w:hAnsi="Calibri" w:eastAsia="Times New Roman" w:cs="Times New Roman"/>
                <w:color w:val="000000"/>
              </w:rPr>
            </w:pPr>
            <w:r w:rsidRPr="007612DF">
              <w:rPr>
                <w:rFonts w:ascii="Calibri" w:hAnsi="Calibri" w:eastAsia="Times New Roman" w:cs="Times New Roman"/>
                <w:color w:val="000000"/>
              </w:rPr>
              <w:t> </w:t>
            </w:r>
          </w:p>
        </w:tc>
      </w:tr>
    </w:tbl>
    <w:p w:rsidR="007612DF" w:rsidP="009A3D9A" w:rsidRDefault="007612DF" w14:paraId="2CC93CB9" w14:textId="77777777"/>
    <w:p w:rsidRPr="00876800" w:rsidR="009A3D9A" w:rsidP="009A3D9A" w:rsidRDefault="009A3D9A" w14:paraId="3F2B42B9" w14:textId="18533C5F">
      <w:r w:rsidRPr="00876800">
        <w:t>Even though the Department no longer exempts small carriers from reporting, carriers that operate exclusively as franchise code share carriers</w:t>
      </w:r>
      <w:r w:rsidR="00E55687">
        <w:t>, contract lift,</w:t>
      </w:r>
      <w:r w:rsidRPr="00876800">
        <w:t xml:space="preserve"> and </w:t>
      </w:r>
      <w:r w:rsidR="007D2178">
        <w:t xml:space="preserve">those that </w:t>
      </w:r>
      <w:r w:rsidRPr="00876800">
        <w:t>do not issue tickets</w:t>
      </w:r>
      <w:r w:rsidR="00E55687">
        <w:t xml:space="preserve"> </w:t>
      </w:r>
      <w:r w:rsidRPr="00876800">
        <w:t xml:space="preserve">are </w:t>
      </w:r>
      <w:r w:rsidR="00BE5F02">
        <w:t>not re</w:t>
      </w:r>
      <w:r w:rsidRPr="00876800">
        <w:t>quired to report Category One tickets.</w:t>
      </w:r>
      <w:r w:rsidR="00E04536">
        <w:t xml:space="preserve">  The </w:t>
      </w:r>
      <w:r w:rsidR="00422361">
        <w:t xml:space="preserve">carrier that issued the ticket rather than the contract operating carrier </w:t>
      </w:r>
      <w:r w:rsidR="00E04536">
        <w:t>will be responsible for reporting the ticket.</w:t>
      </w:r>
    </w:p>
    <w:p w:rsidRPr="00876800" w:rsidR="009A3D9A" w:rsidP="00571692" w:rsidRDefault="009A3D9A" w14:paraId="79AB91EA" w14:textId="3D13590E">
      <w:pPr>
        <w:pStyle w:val="Heading2"/>
        <w:rPr>
          <w:rFonts w:asciiTheme="minorHAnsi" w:hAnsiTheme="minorHAnsi"/>
        </w:rPr>
      </w:pPr>
      <w:bookmarkStart w:name="_Toc11766990" w:id="46"/>
      <w:r w:rsidRPr="00876800">
        <w:rPr>
          <w:rFonts w:asciiTheme="minorHAnsi" w:hAnsiTheme="minorHAnsi"/>
        </w:rPr>
        <w:t>Category Two Tickets</w:t>
      </w:r>
      <w:r w:rsidR="00C562F9">
        <w:rPr>
          <w:rFonts w:asciiTheme="minorHAnsi" w:hAnsiTheme="minorHAnsi"/>
        </w:rPr>
        <w:t xml:space="preserve">, </w:t>
      </w:r>
      <w:r w:rsidRPr="00876800" w:rsidR="00C562F9">
        <w:rPr>
          <w:rFonts w:asciiTheme="minorHAnsi" w:hAnsiTheme="minorHAnsi"/>
        </w:rPr>
        <w:t>Ticket Issued by Non-Reporting Carrier</w:t>
      </w:r>
      <w:bookmarkEnd w:id="46"/>
    </w:p>
    <w:p w:rsidRPr="00876800" w:rsidR="009A3D9A" w:rsidP="009A3D9A" w:rsidRDefault="009A3D9A" w14:paraId="4609AEA0" w14:textId="7CF9BCD7">
      <w:r w:rsidRPr="00876800">
        <w:t xml:space="preserve">The second category of tickets will be </w:t>
      </w:r>
      <w:r w:rsidR="005B3188">
        <w:t xml:space="preserve">submitted </w:t>
      </w:r>
      <w:r w:rsidRPr="00876800">
        <w:t xml:space="preserve">by a Reporting Carrier when it transports a passenger traveling on a ticket issued by a </w:t>
      </w:r>
      <w:r w:rsidR="005B3188">
        <w:t xml:space="preserve">carrier that does not appear on the </w:t>
      </w:r>
      <w:r w:rsidR="009B0B5E">
        <w:t>R</w:t>
      </w:r>
      <w:r w:rsidR="005B3188">
        <w:t xml:space="preserve">eporting </w:t>
      </w:r>
      <w:r w:rsidR="009B0B5E">
        <w:t>C</w:t>
      </w:r>
      <w:r w:rsidR="005B3188">
        <w:t xml:space="preserve">arrier list.  </w:t>
      </w:r>
      <w:r w:rsidRPr="00876800">
        <w:t>When the Reporting Carrier</w:t>
      </w:r>
      <w:r w:rsidR="00E55687">
        <w:t xml:space="preserve">’s revenue </w:t>
      </w:r>
      <w:r w:rsidR="00642681">
        <w:t xml:space="preserve">accounting </w:t>
      </w:r>
      <w:r w:rsidR="00E55687">
        <w:t>system recognizes travel has occurred on a ticket where they appear as the first reporting carrier in the sequence of travel</w:t>
      </w:r>
      <w:r w:rsidRPr="00876800">
        <w:t xml:space="preserve">, then that Reporting Carrier must report the ticket. </w:t>
      </w:r>
      <w:r w:rsidR="007D15B6">
        <w:t xml:space="preserve"> </w:t>
      </w:r>
      <w:r w:rsidRPr="00876800">
        <w:t xml:space="preserve">This is the only circumstance in which a Reporting Carrier will have to report a ticket that it did not issue. </w:t>
      </w:r>
      <w:r w:rsidR="007D15B6">
        <w:t xml:space="preserve"> </w:t>
      </w:r>
      <w:r w:rsidRPr="00876800">
        <w:t xml:space="preserve">For example, </w:t>
      </w:r>
      <w:r w:rsidR="00422361">
        <w:t>a Reporting Carrier</w:t>
      </w:r>
      <w:r w:rsidR="007D2178">
        <w:t>,</w:t>
      </w:r>
      <w:r w:rsidR="00422361">
        <w:t xml:space="preserve"> </w:t>
      </w:r>
      <w:r w:rsidRPr="00876800">
        <w:t xml:space="preserve">a carrier that functions exclusively as a franchise code share carrier, </w:t>
      </w:r>
      <w:r w:rsidR="00BE5F02">
        <w:t xml:space="preserve">contract lift, </w:t>
      </w:r>
      <w:r w:rsidRPr="00876800">
        <w:t>and does not issue its own tickets, is still responsible for reporting Category Two tickets</w:t>
      </w:r>
      <w:r w:rsidR="00422361">
        <w:t xml:space="preserve"> if the Issuing Carrier for the ticket is not on the Reporting Carrier List and</w:t>
      </w:r>
      <w:r w:rsidR="007D2178">
        <w:t>,</w:t>
      </w:r>
      <w:r w:rsidR="00422361">
        <w:t xml:space="preserve"> </w:t>
      </w:r>
      <w:r w:rsidR="007D2178">
        <w:t xml:space="preserve">for instance, </w:t>
      </w:r>
      <w:r w:rsidR="00422361">
        <w:t>the contract lift carrier is the first Reporting Carrier in the travel sequence.</w:t>
      </w:r>
    </w:p>
    <w:p w:rsidR="009A3D9A" w:rsidP="00746909" w:rsidRDefault="00A92C9A" w14:paraId="63FF99E2" w14:textId="6CAD95C7">
      <w:pPr>
        <w:pStyle w:val="Heading3"/>
        <w:rPr>
          <w:rFonts w:asciiTheme="minorHAnsi" w:hAnsiTheme="minorHAnsi"/>
        </w:rPr>
      </w:pPr>
      <w:bookmarkStart w:name="_Toc11766991" w:id="47"/>
      <w:r>
        <w:rPr>
          <w:rFonts w:asciiTheme="minorHAnsi" w:hAnsiTheme="minorHAnsi"/>
        </w:rPr>
        <w:lastRenderedPageBreak/>
        <w:t>First Reporting Carrier Rule</w:t>
      </w:r>
      <w:bookmarkEnd w:id="47"/>
    </w:p>
    <w:tbl>
      <w:tblPr>
        <w:tblW w:w="7740" w:type="dxa"/>
        <w:tblInd w:w="-5" w:type="dxa"/>
        <w:tblLook w:val="04A0" w:firstRow="1" w:lastRow="0" w:firstColumn="1" w:lastColumn="0" w:noHBand="0" w:noVBand="1"/>
      </w:tblPr>
      <w:tblGrid>
        <w:gridCol w:w="760"/>
        <w:gridCol w:w="860"/>
        <w:gridCol w:w="1380"/>
        <w:gridCol w:w="1900"/>
        <w:gridCol w:w="2840"/>
      </w:tblGrid>
      <w:tr w:rsidRPr="005B3188" w:rsidR="005B3188" w:rsidTr="005B3188" w14:paraId="6DD0712C" w14:textId="77777777">
        <w:trPr>
          <w:trHeight w:val="444"/>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B3188" w:rsidR="005B3188" w:rsidP="005B3188" w:rsidRDefault="005B3188" w14:paraId="5FBF6285" w14:textId="77777777">
            <w:pPr>
              <w:spacing w:after="0" w:line="240" w:lineRule="auto"/>
              <w:jc w:val="center"/>
              <w:rPr>
                <w:rFonts w:ascii="Calibri" w:hAnsi="Calibri" w:eastAsia="Times New Roman" w:cs="Times New Roman"/>
                <w:b/>
                <w:bCs/>
                <w:color w:val="000000"/>
              </w:rPr>
            </w:pPr>
            <w:r w:rsidRPr="005B3188">
              <w:rPr>
                <w:rFonts w:ascii="Calibri" w:hAnsi="Calibri" w:eastAsia="Times New Roman" w:cs="Times New Roman"/>
                <w:b/>
                <w:bCs/>
                <w:color w:val="000000"/>
              </w:rPr>
              <w:t>Stage</w:t>
            </w:r>
          </w:p>
        </w:tc>
        <w:tc>
          <w:tcPr>
            <w:tcW w:w="860" w:type="dxa"/>
            <w:tcBorders>
              <w:top w:val="single" w:color="auto" w:sz="4" w:space="0"/>
              <w:left w:val="nil"/>
              <w:bottom w:val="single" w:color="auto" w:sz="4" w:space="0"/>
              <w:right w:val="single" w:color="auto" w:sz="4" w:space="0"/>
            </w:tcBorders>
            <w:shd w:val="clear" w:color="auto" w:fill="auto"/>
            <w:noWrap/>
            <w:vAlign w:val="center"/>
            <w:hideMark/>
          </w:tcPr>
          <w:p w:rsidRPr="005B3188" w:rsidR="005B3188" w:rsidP="005B3188" w:rsidRDefault="005B3188" w14:paraId="4C3365FA" w14:textId="77777777">
            <w:pPr>
              <w:spacing w:after="0" w:line="240" w:lineRule="auto"/>
              <w:rPr>
                <w:rFonts w:ascii="Calibri" w:hAnsi="Calibri" w:eastAsia="Times New Roman" w:cs="Times New Roman"/>
                <w:b/>
                <w:bCs/>
                <w:color w:val="000000"/>
              </w:rPr>
            </w:pPr>
            <w:r w:rsidRPr="005B3188">
              <w:rPr>
                <w:rFonts w:ascii="Calibri" w:hAnsi="Calibri" w:eastAsia="Times New Roman" w:cs="Times New Roman"/>
                <w:b/>
                <w:bCs/>
                <w:color w:val="000000"/>
              </w:rPr>
              <w:t>Origin</w:t>
            </w:r>
          </w:p>
        </w:tc>
        <w:tc>
          <w:tcPr>
            <w:tcW w:w="1380" w:type="dxa"/>
            <w:tcBorders>
              <w:top w:val="single" w:color="auto" w:sz="4" w:space="0"/>
              <w:left w:val="nil"/>
              <w:bottom w:val="single" w:color="auto" w:sz="4" w:space="0"/>
              <w:right w:val="single" w:color="auto" w:sz="4" w:space="0"/>
            </w:tcBorders>
            <w:shd w:val="clear" w:color="auto" w:fill="auto"/>
            <w:noWrap/>
            <w:vAlign w:val="center"/>
            <w:hideMark/>
          </w:tcPr>
          <w:p w:rsidRPr="005B3188" w:rsidR="005B3188" w:rsidP="005B3188" w:rsidRDefault="005B3188" w14:paraId="6ADC039B" w14:textId="77777777">
            <w:pPr>
              <w:spacing w:after="0" w:line="240" w:lineRule="auto"/>
              <w:rPr>
                <w:rFonts w:ascii="Calibri" w:hAnsi="Calibri" w:eastAsia="Times New Roman" w:cs="Times New Roman"/>
                <w:b/>
                <w:bCs/>
                <w:color w:val="000000"/>
              </w:rPr>
            </w:pPr>
            <w:r w:rsidRPr="005B3188">
              <w:rPr>
                <w:rFonts w:ascii="Calibri" w:hAnsi="Calibri" w:eastAsia="Times New Roman" w:cs="Times New Roman"/>
                <w:b/>
                <w:bCs/>
                <w:color w:val="000000"/>
              </w:rPr>
              <w:t>Destination</w:t>
            </w:r>
          </w:p>
        </w:tc>
        <w:tc>
          <w:tcPr>
            <w:tcW w:w="1900" w:type="dxa"/>
            <w:tcBorders>
              <w:top w:val="single" w:color="auto" w:sz="4" w:space="0"/>
              <w:left w:val="nil"/>
              <w:bottom w:val="single" w:color="auto" w:sz="4" w:space="0"/>
              <w:right w:val="single" w:color="auto" w:sz="4" w:space="0"/>
            </w:tcBorders>
            <w:shd w:val="clear" w:color="auto" w:fill="auto"/>
            <w:noWrap/>
            <w:vAlign w:val="center"/>
            <w:hideMark/>
          </w:tcPr>
          <w:p w:rsidRPr="005B3188" w:rsidR="005B3188" w:rsidP="005B3188" w:rsidRDefault="005B3188" w14:paraId="15833EB5" w14:textId="72D72BC0">
            <w:pPr>
              <w:spacing w:after="0" w:line="240" w:lineRule="auto"/>
              <w:rPr>
                <w:rFonts w:ascii="Calibri" w:hAnsi="Calibri" w:eastAsia="Times New Roman" w:cs="Times New Roman"/>
                <w:b/>
                <w:bCs/>
                <w:color w:val="000000"/>
              </w:rPr>
            </w:pPr>
            <w:r w:rsidRPr="005B3188">
              <w:rPr>
                <w:rFonts w:ascii="Calibri" w:hAnsi="Calibri" w:eastAsia="Times New Roman" w:cs="Times New Roman"/>
                <w:b/>
                <w:bCs/>
                <w:color w:val="000000"/>
              </w:rPr>
              <w:t xml:space="preserve">Used </w:t>
            </w:r>
            <w:r w:rsidRPr="005B3188" w:rsidR="006257FC">
              <w:rPr>
                <w:rFonts w:ascii="Calibri" w:hAnsi="Calibri" w:eastAsia="Times New Roman" w:cs="Times New Roman"/>
                <w:b/>
                <w:bCs/>
                <w:color w:val="000000"/>
              </w:rPr>
              <w:t>on</w:t>
            </w:r>
            <w:r w:rsidRPr="005B3188">
              <w:rPr>
                <w:rFonts w:ascii="Calibri" w:hAnsi="Calibri" w:eastAsia="Times New Roman" w:cs="Times New Roman"/>
                <w:b/>
                <w:bCs/>
                <w:color w:val="000000"/>
              </w:rPr>
              <w:t xml:space="preserve"> Carrier</w:t>
            </w:r>
          </w:p>
        </w:tc>
        <w:tc>
          <w:tcPr>
            <w:tcW w:w="2840" w:type="dxa"/>
            <w:tcBorders>
              <w:top w:val="single" w:color="auto" w:sz="4" w:space="0"/>
              <w:left w:val="nil"/>
              <w:bottom w:val="single" w:color="auto" w:sz="4" w:space="0"/>
              <w:right w:val="single" w:color="auto" w:sz="4" w:space="0"/>
            </w:tcBorders>
            <w:shd w:val="clear" w:color="auto" w:fill="auto"/>
            <w:noWrap/>
            <w:vAlign w:val="center"/>
            <w:hideMark/>
          </w:tcPr>
          <w:p w:rsidRPr="005B3188" w:rsidR="005B3188" w:rsidP="005B3188" w:rsidRDefault="005B3188" w14:paraId="670960B8" w14:textId="77777777">
            <w:pPr>
              <w:spacing w:after="0" w:line="240" w:lineRule="auto"/>
              <w:jc w:val="center"/>
              <w:rPr>
                <w:rFonts w:ascii="Calibri" w:hAnsi="Calibri" w:eastAsia="Times New Roman" w:cs="Times New Roman"/>
                <w:b/>
                <w:bCs/>
                <w:color w:val="000000"/>
              </w:rPr>
            </w:pPr>
            <w:r w:rsidRPr="005B3188">
              <w:rPr>
                <w:rFonts w:ascii="Calibri" w:hAnsi="Calibri" w:eastAsia="Times New Roman" w:cs="Times New Roman"/>
                <w:b/>
                <w:bCs/>
                <w:color w:val="000000"/>
              </w:rPr>
              <w:t xml:space="preserve">Party </w:t>
            </w:r>
            <w:r w:rsidRPr="005B3188" w:rsidR="00E52949">
              <w:rPr>
                <w:rFonts w:ascii="Calibri" w:hAnsi="Calibri" w:eastAsia="Times New Roman" w:cs="Times New Roman"/>
                <w:b/>
                <w:bCs/>
                <w:color w:val="000000"/>
              </w:rPr>
              <w:t>Responsible</w:t>
            </w:r>
            <w:r w:rsidRPr="005B3188">
              <w:rPr>
                <w:rFonts w:ascii="Calibri" w:hAnsi="Calibri" w:eastAsia="Times New Roman" w:cs="Times New Roman"/>
                <w:b/>
                <w:bCs/>
                <w:color w:val="000000"/>
              </w:rPr>
              <w:t xml:space="preserve"> to Report</w:t>
            </w:r>
          </w:p>
        </w:tc>
      </w:tr>
      <w:tr w:rsidRPr="005B3188" w:rsidR="005B3188" w:rsidTr="005B3188" w14:paraId="1CCA6835"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5B3188" w:rsidR="005B3188" w:rsidP="005B3188" w:rsidRDefault="005B3188" w14:paraId="70928843" w14:textId="77777777">
            <w:pPr>
              <w:spacing w:after="0" w:line="240" w:lineRule="auto"/>
              <w:jc w:val="center"/>
              <w:rPr>
                <w:rFonts w:ascii="Calibri" w:hAnsi="Calibri" w:eastAsia="Times New Roman" w:cs="Times New Roman"/>
                <w:color w:val="000000"/>
              </w:rPr>
            </w:pPr>
            <w:r w:rsidRPr="005B3188">
              <w:rPr>
                <w:rFonts w:ascii="Calibri" w:hAnsi="Calibri" w:eastAsia="Times New Roman" w:cs="Times New Roman"/>
                <w:color w:val="000000"/>
              </w:rPr>
              <w:t>1</w:t>
            </w:r>
          </w:p>
        </w:tc>
        <w:tc>
          <w:tcPr>
            <w:tcW w:w="86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4082661B"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AUH</w:t>
            </w:r>
          </w:p>
        </w:tc>
        <w:tc>
          <w:tcPr>
            <w:tcW w:w="138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6593E5B6"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IAD</w:t>
            </w:r>
          </w:p>
        </w:tc>
        <w:tc>
          <w:tcPr>
            <w:tcW w:w="190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75E05107"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BB*</w:t>
            </w:r>
          </w:p>
        </w:tc>
        <w:tc>
          <w:tcPr>
            <w:tcW w:w="284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3991788C"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Issuing Carrier</w:t>
            </w:r>
          </w:p>
        </w:tc>
      </w:tr>
      <w:tr w:rsidRPr="005B3188" w:rsidR="005B3188" w:rsidTr="005B3188" w14:paraId="380B0C76"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5B3188" w:rsidR="005B3188" w:rsidP="005B3188" w:rsidRDefault="005B3188" w14:paraId="1C0C6876" w14:textId="77777777">
            <w:pPr>
              <w:spacing w:after="0" w:line="240" w:lineRule="auto"/>
              <w:jc w:val="center"/>
              <w:rPr>
                <w:rFonts w:ascii="Calibri" w:hAnsi="Calibri" w:eastAsia="Times New Roman" w:cs="Times New Roman"/>
                <w:color w:val="000000"/>
              </w:rPr>
            </w:pPr>
            <w:r w:rsidRPr="005B3188">
              <w:rPr>
                <w:rFonts w:ascii="Calibri" w:hAnsi="Calibri" w:eastAsia="Times New Roman" w:cs="Times New Roman"/>
                <w:color w:val="000000"/>
              </w:rPr>
              <w:t>2</w:t>
            </w:r>
          </w:p>
        </w:tc>
        <w:tc>
          <w:tcPr>
            <w:tcW w:w="86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23103AFB"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IAD</w:t>
            </w:r>
          </w:p>
        </w:tc>
        <w:tc>
          <w:tcPr>
            <w:tcW w:w="138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40B366EE"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SFO</w:t>
            </w:r>
          </w:p>
        </w:tc>
        <w:tc>
          <w:tcPr>
            <w:tcW w:w="190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3D8097B2"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AA</w:t>
            </w:r>
          </w:p>
        </w:tc>
        <w:tc>
          <w:tcPr>
            <w:tcW w:w="284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09485C56"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Reporting Carrier</w:t>
            </w:r>
          </w:p>
        </w:tc>
      </w:tr>
      <w:tr w:rsidRPr="005B3188" w:rsidR="005B3188" w:rsidTr="005B3188" w14:paraId="213D604C"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5B3188" w:rsidR="005B3188" w:rsidP="005B3188" w:rsidRDefault="005B3188" w14:paraId="1AE9CDB5" w14:textId="77777777">
            <w:pPr>
              <w:spacing w:after="0" w:line="240" w:lineRule="auto"/>
              <w:jc w:val="center"/>
              <w:rPr>
                <w:rFonts w:ascii="Calibri" w:hAnsi="Calibri" w:eastAsia="Times New Roman" w:cs="Times New Roman"/>
                <w:color w:val="000000"/>
              </w:rPr>
            </w:pPr>
            <w:r w:rsidRPr="005B3188">
              <w:rPr>
                <w:rFonts w:ascii="Calibri" w:hAnsi="Calibri" w:eastAsia="Times New Roman" w:cs="Times New Roman"/>
                <w:color w:val="000000"/>
              </w:rPr>
              <w:t>3</w:t>
            </w:r>
          </w:p>
        </w:tc>
        <w:tc>
          <w:tcPr>
            <w:tcW w:w="86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16854D22"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SFO</w:t>
            </w:r>
          </w:p>
        </w:tc>
        <w:tc>
          <w:tcPr>
            <w:tcW w:w="138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12ECC38E"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IAD</w:t>
            </w:r>
          </w:p>
        </w:tc>
        <w:tc>
          <w:tcPr>
            <w:tcW w:w="190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2016ECE3"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AA</w:t>
            </w:r>
          </w:p>
        </w:tc>
        <w:tc>
          <w:tcPr>
            <w:tcW w:w="2840" w:type="dxa"/>
            <w:tcBorders>
              <w:top w:val="nil"/>
              <w:left w:val="nil"/>
              <w:bottom w:val="single" w:color="auto" w:sz="4" w:space="0"/>
              <w:right w:val="single" w:color="auto" w:sz="4" w:space="0"/>
            </w:tcBorders>
            <w:shd w:val="clear" w:color="auto" w:fill="auto"/>
            <w:noWrap/>
            <w:vAlign w:val="bottom"/>
            <w:hideMark/>
          </w:tcPr>
          <w:p w:rsidRPr="005B3188" w:rsidR="005B3188" w:rsidP="005B3188" w:rsidRDefault="005B3188" w14:paraId="2A8A9330"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 </w:t>
            </w:r>
          </w:p>
        </w:tc>
      </w:tr>
      <w:tr w:rsidRPr="005B3188" w:rsidR="005B3188" w:rsidTr="005B3188" w14:paraId="671BBC1B" w14:textId="77777777">
        <w:trPr>
          <w:trHeight w:val="444"/>
        </w:trPr>
        <w:tc>
          <w:tcPr>
            <w:tcW w:w="760" w:type="dxa"/>
            <w:tcBorders>
              <w:top w:val="nil"/>
              <w:left w:val="single" w:color="auto" w:sz="4" w:space="0"/>
              <w:bottom w:val="single" w:color="auto" w:sz="4" w:space="0"/>
              <w:right w:val="single" w:color="auto" w:sz="4" w:space="0"/>
            </w:tcBorders>
            <w:shd w:val="clear" w:color="auto" w:fill="auto"/>
            <w:noWrap/>
            <w:vAlign w:val="center"/>
            <w:hideMark/>
          </w:tcPr>
          <w:p w:rsidRPr="005B3188" w:rsidR="005B3188" w:rsidP="005B3188" w:rsidRDefault="005B3188" w14:paraId="4AA3FE81" w14:textId="77777777">
            <w:pPr>
              <w:spacing w:after="0" w:line="240" w:lineRule="auto"/>
              <w:jc w:val="center"/>
              <w:rPr>
                <w:rFonts w:ascii="Calibri" w:hAnsi="Calibri" w:eastAsia="Times New Roman" w:cs="Times New Roman"/>
                <w:color w:val="000000"/>
              </w:rPr>
            </w:pPr>
            <w:r w:rsidRPr="005B3188">
              <w:rPr>
                <w:rFonts w:ascii="Calibri" w:hAnsi="Calibri" w:eastAsia="Times New Roman" w:cs="Times New Roman"/>
                <w:color w:val="000000"/>
              </w:rPr>
              <w:t>4</w:t>
            </w:r>
          </w:p>
        </w:tc>
        <w:tc>
          <w:tcPr>
            <w:tcW w:w="86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10676BDD"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IAD</w:t>
            </w:r>
          </w:p>
        </w:tc>
        <w:tc>
          <w:tcPr>
            <w:tcW w:w="138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6AA1BE52"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AUH</w:t>
            </w:r>
          </w:p>
        </w:tc>
        <w:tc>
          <w:tcPr>
            <w:tcW w:w="1900" w:type="dxa"/>
            <w:tcBorders>
              <w:top w:val="nil"/>
              <w:left w:val="nil"/>
              <w:bottom w:val="single" w:color="auto" w:sz="4" w:space="0"/>
              <w:right w:val="single" w:color="auto" w:sz="4" w:space="0"/>
            </w:tcBorders>
            <w:shd w:val="clear" w:color="auto" w:fill="auto"/>
            <w:noWrap/>
            <w:vAlign w:val="center"/>
            <w:hideMark/>
          </w:tcPr>
          <w:p w:rsidRPr="005B3188" w:rsidR="005B3188" w:rsidP="005B3188" w:rsidRDefault="005B3188" w14:paraId="5A0F431A"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BB</w:t>
            </w:r>
          </w:p>
        </w:tc>
        <w:tc>
          <w:tcPr>
            <w:tcW w:w="2840" w:type="dxa"/>
            <w:tcBorders>
              <w:top w:val="nil"/>
              <w:left w:val="nil"/>
              <w:bottom w:val="single" w:color="auto" w:sz="4" w:space="0"/>
              <w:right w:val="single" w:color="auto" w:sz="4" w:space="0"/>
            </w:tcBorders>
            <w:shd w:val="clear" w:color="auto" w:fill="auto"/>
            <w:noWrap/>
            <w:vAlign w:val="bottom"/>
            <w:hideMark/>
          </w:tcPr>
          <w:p w:rsidRPr="005B3188" w:rsidR="005B3188" w:rsidP="005B3188" w:rsidRDefault="005B3188" w14:paraId="168E2B31" w14:textId="77777777">
            <w:pPr>
              <w:spacing w:after="0" w:line="240" w:lineRule="auto"/>
              <w:rPr>
                <w:rFonts w:ascii="Calibri" w:hAnsi="Calibri" w:eastAsia="Times New Roman" w:cs="Times New Roman"/>
                <w:color w:val="000000"/>
              </w:rPr>
            </w:pPr>
            <w:r w:rsidRPr="005B3188">
              <w:rPr>
                <w:rFonts w:ascii="Calibri" w:hAnsi="Calibri" w:eastAsia="Times New Roman" w:cs="Times New Roman"/>
                <w:color w:val="000000"/>
              </w:rPr>
              <w:t> </w:t>
            </w:r>
          </w:p>
        </w:tc>
      </w:tr>
    </w:tbl>
    <w:p w:rsidRPr="00876800" w:rsidR="009A3D9A" w:rsidP="009A3D9A" w:rsidRDefault="009A3D9A" w14:paraId="2E0C58B0" w14:textId="77777777"/>
    <w:p w:rsidRPr="00876800" w:rsidR="009A3D9A" w:rsidP="00BE5F02" w:rsidRDefault="00BE5F02" w14:paraId="2AB31B99" w14:textId="77777777">
      <w:r>
        <w:t>*</w:t>
      </w:r>
      <w:r w:rsidRPr="00876800" w:rsidR="009A3D9A">
        <w:t>Assumes issuing carrier BB is a not a Reporting Carrier and issuing carrier AA is a Reporting Carrier</w:t>
      </w:r>
    </w:p>
    <w:p w:rsidRPr="00876800" w:rsidR="009A3D9A" w:rsidP="009A3D9A" w:rsidRDefault="009A3D9A" w14:paraId="3436973F" w14:textId="77777777">
      <w:r w:rsidRPr="00876800">
        <w:t xml:space="preserve">In the above example, the Reporting Carrier that </w:t>
      </w:r>
      <w:r w:rsidR="00BE5F02">
        <w:t xml:space="preserve">recognized the ticket usage </w:t>
      </w:r>
      <w:r w:rsidRPr="00876800">
        <w:t xml:space="preserve">is required to report the above </w:t>
      </w:r>
      <w:r w:rsidR="00292772">
        <w:t>ticket</w:t>
      </w:r>
      <w:r w:rsidRPr="00876800">
        <w:t xml:space="preserve"> as the</w:t>
      </w:r>
      <w:r w:rsidR="00090E5C">
        <w:t xml:space="preserve"> ticket was (1) issued by a Non-</w:t>
      </w:r>
      <w:r w:rsidRPr="00876800">
        <w:t xml:space="preserve">Reporting Carrier, and (2) there are no </w:t>
      </w:r>
      <w:r w:rsidR="00BE5F02">
        <w:t>stages</w:t>
      </w:r>
      <w:r w:rsidRPr="00876800">
        <w:t xml:space="preserve"> prior to </w:t>
      </w:r>
      <w:r w:rsidR="00422361">
        <w:t xml:space="preserve">the </w:t>
      </w:r>
      <w:r w:rsidRPr="00876800">
        <w:t>Reporting Carrier</w:t>
      </w:r>
      <w:r w:rsidR="00BE5F02">
        <w:t xml:space="preserve"> carriers stage that involve a different </w:t>
      </w:r>
      <w:r w:rsidR="00422361">
        <w:t>R</w:t>
      </w:r>
      <w:r w:rsidR="00BE5F02">
        <w:t xml:space="preserve">eporting </w:t>
      </w:r>
      <w:r w:rsidR="00422361">
        <w:t>C</w:t>
      </w:r>
      <w:r w:rsidR="00BE5F02">
        <w:t>arrier</w:t>
      </w:r>
      <w:r w:rsidRPr="00876800">
        <w:t>.</w:t>
      </w:r>
    </w:p>
    <w:p w:rsidR="0085778B" w:rsidRDefault="0085778B" w14:paraId="2816FCB5" w14:textId="77777777">
      <w:r>
        <w:br w:type="page"/>
      </w:r>
    </w:p>
    <w:p w:rsidRPr="002D56ED" w:rsidR="009A3D9A" w:rsidP="00C42EBA" w:rsidRDefault="009A3D9A" w14:paraId="563325BE" w14:textId="4A8D4182">
      <w:pPr>
        <w:pStyle w:val="Heading1"/>
        <w:rPr>
          <w:rFonts w:asciiTheme="minorHAnsi" w:hAnsiTheme="minorHAnsi" w:cstheme="minorHAnsi"/>
        </w:rPr>
      </w:pPr>
      <w:bookmarkStart w:name="_Toc11766992" w:id="48"/>
      <w:r w:rsidRPr="002D56ED">
        <w:rPr>
          <w:rFonts w:asciiTheme="minorHAnsi" w:hAnsiTheme="minorHAnsi" w:cstheme="minorHAnsi"/>
        </w:rPr>
        <w:lastRenderedPageBreak/>
        <w:t>Appendix B: Carrier Transmittal Letter</w:t>
      </w:r>
      <w:bookmarkEnd w:id="48"/>
      <w:r w:rsidRPr="002D56ED">
        <w:rPr>
          <w:rFonts w:asciiTheme="minorHAnsi" w:hAnsiTheme="minorHAnsi" w:cstheme="minorHAnsi"/>
        </w:rPr>
        <w:t xml:space="preserve"> </w:t>
      </w:r>
    </w:p>
    <w:p w:rsidRPr="00876800" w:rsidR="009A3D9A" w:rsidP="009A3D9A" w:rsidRDefault="009A3D9A" w14:paraId="033BBF72" w14:textId="77777777"/>
    <w:p w:rsidRPr="00876800" w:rsidR="009A3D9A" w:rsidP="009A3D9A" w:rsidRDefault="009A3D9A" w14:paraId="262C2E97" w14:textId="77777777">
      <w:r w:rsidRPr="00876800">
        <w:t>The format of the transmittal letter is to contain the following information</w:t>
      </w:r>
      <w:r w:rsidR="00636B8F">
        <w:t xml:space="preserve"> and submitted each month</w:t>
      </w:r>
      <w:r w:rsidRPr="00876800">
        <w:t xml:space="preserve">.  </w:t>
      </w:r>
    </w:p>
    <w:p w:rsidRPr="00876800" w:rsidR="009A3D9A" w:rsidP="009A3D9A" w:rsidRDefault="009A3D9A" w14:paraId="080416DA" w14:textId="77777777"/>
    <w:p w:rsidRPr="00876800" w:rsidR="009A3D9A" w:rsidP="009A3D9A" w:rsidRDefault="009A3D9A" w14:paraId="1FED51F5" w14:textId="77777777">
      <w:r w:rsidRPr="00876800">
        <w:t>-Carrier Name</w:t>
      </w:r>
    </w:p>
    <w:p w:rsidRPr="00876800" w:rsidR="009A3D9A" w:rsidP="009A3D9A" w:rsidRDefault="009A3D9A" w14:paraId="6E6DF6A6" w14:textId="77777777">
      <w:r w:rsidRPr="00876800">
        <w:t>-Carrier Address</w:t>
      </w:r>
    </w:p>
    <w:p w:rsidRPr="00876800" w:rsidR="009A3D9A" w:rsidP="009A3D9A" w:rsidRDefault="009A3D9A" w14:paraId="0B9C258F" w14:textId="77777777">
      <w:r w:rsidRPr="00876800">
        <w:t>-Year of Submitted Data</w:t>
      </w:r>
    </w:p>
    <w:p w:rsidRPr="00876800" w:rsidR="009A3D9A" w:rsidP="009A3D9A" w:rsidRDefault="009A3D9A" w14:paraId="00599E1E" w14:textId="77777777">
      <w:r w:rsidRPr="00876800">
        <w:t>-</w:t>
      </w:r>
      <w:r w:rsidR="00636B8F">
        <w:t>Month</w:t>
      </w:r>
      <w:r w:rsidRPr="00876800">
        <w:t xml:space="preserve"> of Submitted Data</w:t>
      </w:r>
    </w:p>
    <w:p w:rsidRPr="00876800" w:rsidR="009A3D9A" w:rsidP="009A3D9A" w:rsidRDefault="009A3D9A" w14:paraId="09139D19" w14:textId="77777777">
      <w:r w:rsidRPr="00876800">
        <w:t xml:space="preserve">-Name and Title of Official </w:t>
      </w:r>
    </w:p>
    <w:p w:rsidRPr="00876800" w:rsidR="009A3D9A" w:rsidP="009A3D9A" w:rsidRDefault="009A3D9A" w14:paraId="507E8466" w14:textId="77777777">
      <w:r w:rsidRPr="00876800">
        <w:t>-Total Number of Passengers submitted</w:t>
      </w:r>
    </w:p>
    <w:p w:rsidRPr="00876800" w:rsidR="009A3D9A" w:rsidP="009A3D9A" w:rsidRDefault="009A3D9A" w14:paraId="20AA2DBD" w14:textId="77777777">
      <w:r w:rsidRPr="00876800">
        <w:t>-Total Number of Records submitted</w:t>
      </w:r>
    </w:p>
    <w:p w:rsidRPr="00876800" w:rsidR="009A3D9A" w:rsidP="009A3D9A" w:rsidRDefault="009A3D9A" w14:paraId="3BA97D68" w14:textId="77777777">
      <w:r w:rsidRPr="00876800">
        <w:t>-Date of Submission</w:t>
      </w:r>
    </w:p>
    <w:p w:rsidRPr="00876800" w:rsidR="009A3D9A" w:rsidP="009A3D9A" w:rsidRDefault="009A3D9A" w14:paraId="703CDF23" w14:textId="77777777">
      <w:r w:rsidRPr="00876800">
        <w:t>-Signature of Reporting Official</w:t>
      </w:r>
    </w:p>
    <w:p w:rsidRPr="00876800" w:rsidR="009A3D9A" w:rsidP="009A3D9A" w:rsidRDefault="009A3D9A" w14:paraId="6A49322E" w14:textId="77777777">
      <w:r w:rsidRPr="00876800">
        <w:t>-Name of Reporting Official</w:t>
      </w:r>
    </w:p>
    <w:p w:rsidRPr="00876800" w:rsidR="009A3D9A" w:rsidP="009A3D9A" w:rsidRDefault="009A3D9A" w14:paraId="15170147" w14:textId="77777777">
      <w:r w:rsidRPr="00876800">
        <w:t>The following paragraph is to be used in the body of the letter:</w:t>
      </w:r>
    </w:p>
    <w:p w:rsidRPr="00876800" w:rsidR="009A3D9A" w:rsidP="009A3D9A" w:rsidRDefault="009A3D9A" w14:paraId="2E98D038" w14:textId="77777777">
      <w:r w:rsidRPr="00876800">
        <w:t>“I, (Name of Reporting Official), and (Title of Reporting Official), of (Name of Reporting Carrier), certify the information in this transmittal letter is to the best of my knowledge and belief, true, correct and a complete report of the period stated.”</w:t>
      </w:r>
    </w:p>
    <w:p w:rsidRPr="00876800" w:rsidR="009A3D9A" w:rsidP="009A3D9A" w:rsidRDefault="009A3D9A" w14:paraId="3778BC80" w14:textId="005E7E67">
      <w:r w:rsidRPr="00876800">
        <w:t>The total number of submitted records is to be listed under the above paragraph as “Total Number of Records”</w:t>
      </w:r>
      <w:r w:rsidRPr="00876800" w:rsidR="006257FC">
        <w:t>: (</w:t>
      </w:r>
      <w:r w:rsidRPr="00876800">
        <w:t>Records)</w:t>
      </w:r>
    </w:p>
    <w:p w:rsidRPr="00876800" w:rsidR="009A3D9A" w:rsidP="009A3D9A" w:rsidRDefault="009A3D9A" w14:paraId="2DE45145" w14:textId="77777777">
      <w:r w:rsidRPr="00876800">
        <w:t>The total number of submitted passengers is to be listed under the total number of records as “Total Number of Passengers”: (Passengers)</w:t>
      </w:r>
    </w:p>
    <w:p w:rsidRPr="00876800" w:rsidR="009A3D9A" w:rsidP="009A3D9A" w:rsidRDefault="009A3D9A" w14:paraId="2B0E8495" w14:textId="77777777">
      <w:r w:rsidRPr="00876800">
        <w:t>Date of Submitted Data:  YYYY-MM-DD</w:t>
      </w:r>
    </w:p>
    <w:p w:rsidRPr="00876800" w:rsidR="009A3D9A" w:rsidP="009A3D9A" w:rsidRDefault="009A3D9A" w14:paraId="67010AAA" w14:textId="77777777">
      <w:r w:rsidRPr="00876800">
        <w:t>Signature of Reporting Official, as “Signature”: (Signature)</w:t>
      </w:r>
    </w:p>
    <w:p w:rsidR="00B4060C" w:rsidP="009A3D9A" w:rsidRDefault="009A3D9A" w14:paraId="2E0300FD" w14:textId="77777777">
      <w:r w:rsidRPr="00876800">
        <w:t>Name of Reporting Official, as “Name (please print or type)” (Name)</w:t>
      </w:r>
    </w:p>
    <w:p w:rsidR="00B4060C" w:rsidRDefault="00B4060C" w14:paraId="4449AC99" w14:textId="77777777">
      <w:r>
        <w:br w:type="page"/>
      </w:r>
    </w:p>
    <w:p w:rsidR="00B4060C" w:rsidP="00B4060C" w:rsidRDefault="00B4060C" w14:paraId="596F3662" w14:textId="77777777">
      <w:pPr>
        <w:pStyle w:val="Heading1"/>
        <w:rPr>
          <w:rFonts w:asciiTheme="minorHAnsi" w:hAnsiTheme="minorHAnsi" w:cstheme="minorHAnsi"/>
        </w:rPr>
      </w:pPr>
      <w:bookmarkStart w:name="_Toc11766993" w:id="49"/>
      <w:r w:rsidRPr="002D56ED">
        <w:rPr>
          <w:rFonts w:asciiTheme="minorHAnsi" w:hAnsiTheme="minorHAnsi" w:cstheme="minorHAnsi"/>
        </w:rPr>
        <w:lastRenderedPageBreak/>
        <w:t xml:space="preserve">Appendix </w:t>
      </w:r>
      <w:r>
        <w:rPr>
          <w:rFonts w:asciiTheme="minorHAnsi" w:hAnsiTheme="minorHAnsi" w:cstheme="minorHAnsi"/>
        </w:rPr>
        <w:t>C</w:t>
      </w:r>
      <w:r w:rsidRPr="002D56ED">
        <w:rPr>
          <w:rFonts w:asciiTheme="minorHAnsi" w:hAnsiTheme="minorHAnsi" w:cstheme="minorHAnsi"/>
        </w:rPr>
        <w:t xml:space="preserve">: </w:t>
      </w:r>
      <w:r>
        <w:rPr>
          <w:rFonts w:asciiTheme="minorHAnsi" w:hAnsiTheme="minorHAnsi" w:cstheme="minorHAnsi"/>
        </w:rPr>
        <w:t>Example Travel Sequences</w:t>
      </w:r>
      <w:bookmarkEnd w:id="49"/>
    </w:p>
    <w:p w:rsidR="00BC35D6" w:rsidP="00027E08" w:rsidRDefault="00BC35D6" w14:paraId="6C8841EB" w14:textId="7B5A4B30">
      <w:pPr>
        <w:pStyle w:val="Heading2"/>
      </w:pPr>
      <w:bookmarkStart w:name="_Toc11766994" w:id="50"/>
      <w:r>
        <w:t>Generic Data Layout</w:t>
      </w:r>
      <w:bookmarkEnd w:id="50"/>
    </w:p>
    <w:p w:rsidR="00BC35D6" w:rsidP="00027E08" w:rsidRDefault="00CE2A6E" w14:paraId="050F9549" w14:textId="0E950009">
      <w:pPr>
        <w:ind w:firstLine="720"/>
        <w:rPr>
          <w:rFonts w:eastAsiaTheme="majorEastAsia" w:cstheme="majorBidi"/>
          <w:color w:val="365F91" w:themeColor="accent1" w:themeShade="BF"/>
          <w:sz w:val="26"/>
          <w:szCs w:val="26"/>
        </w:rPr>
      </w:pPr>
      <w:r>
        <w:rPr>
          <w:noProof/>
        </w:rPr>
        <w:drawing>
          <wp:inline distT="0" distB="0" distL="0" distR="0" wp14:anchorId="052F1059" wp14:editId="20139AC0">
            <wp:extent cx="5146444" cy="7508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1684" cy="7530474"/>
                    </a:xfrm>
                    <a:prstGeom prst="rect">
                      <a:avLst/>
                    </a:prstGeom>
                  </pic:spPr>
                </pic:pic>
              </a:graphicData>
            </a:graphic>
          </wp:inline>
        </w:drawing>
      </w:r>
      <w:r w:rsidR="00BC35D6">
        <w:br w:type="page"/>
      </w:r>
    </w:p>
    <w:p w:rsidRPr="0072503F" w:rsidR="00B4060C" w:rsidP="00027E08" w:rsidRDefault="00B4060C" w14:paraId="1A862E69" w14:textId="4EB93063">
      <w:pPr>
        <w:pStyle w:val="Heading2"/>
        <w:rPr>
          <w:rFonts w:asciiTheme="minorHAnsi" w:hAnsiTheme="minorHAnsi"/>
        </w:rPr>
      </w:pPr>
      <w:bookmarkStart w:name="_Toc11766995" w:id="51"/>
      <w:r w:rsidRPr="0072503F">
        <w:rPr>
          <w:rFonts w:asciiTheme="minorHAnsi" w:hAnsiTheme="minorHAnsi"/>
        </w:rPr>
        <w:lastRenderedPageBreak/>
        <w:t>Ground Travel Sequence</w:t>
      </w:r>
      <w:bookmarkEnd w:id="51"/>
    </w:p>
    <w:p w:rsidR="0005253A" w:rsidP="00027E08" w:rsidRDefault="0005253A" w14:paraId="729AC59C" w14:textId="729145A6">
      <w:r w:rsidRPr="0069508F">
        <w:t xml:space="preserve">Narrative – </w:t>
      </w:r>
      <w:r w:rsidR="00026084">
        <w:t xml:space="preserve">United </w:t>
      </w:r>
      <w:r w:rsidRPr="0069508F">
        <w:t xml:space="preserve">issued and reported round trip </w:t>
      </w:r>
      <w:r w:rsidR="00026084">
        <w:t>Chicago</w:t>
      </w:r>
      <w:r w:rsidRPr="0069508F">
        <w:t xml:space="preserve"> (</w:t>
      </w:r>
      <w:r w:rsidR="00026084">
        <w:t>ORD</w:t>
      </w:r>
      <w:r w:rsidRPr="0069508F">
        <w:t xml:space="preserve">) to </w:t>
      </w:r>
      <w:r w:rsidR="00026084">
        <w:t>Munich</w:t>
      </w:r>
      <w:r>
        <w:t xml:space="preserve"> (</w:t>
      </w:r>
      <w:r w:rsidR="00026084">
        <w:t>MUC</w:t>
      </w:r>
      <w:r>
        <w:t>) ticket for $</w:t>
      </w:r>
      <w:r w:rsidR="00026084">
        <w:t>450</w:t>
      </w:r>
      <w:r>
        <w:t xml:space="preserve">.  </w:t>
      </w:r>
      <w:r w:rsidR="00026084">
        <w:t>The first segment arrives in New York (LGA), the next segments departs from New York (JFK) to Munich (MUC).  The travel between LGA and JFK is recorded as a ground portion in the travel sequence.  The time between the arrival at LGA and the departure from JFK is the calculated dwell time at JFK, 6 hours.</w:t>
      </w:r>
    </w:p>
    <w:p w:rsidR="005717F2" w:rsidRDefault="005B32FE" w14:paraId="6AFDBC48" w14:textId="77777777">
      <w:r>
        <w:rPr>
          <w:noProof/>
        </w:rPr>
        <w:drawing>
          <wp:inline distT="0" distB="0" distL="0" distR="0" wp14:anchorId="7EAA3193" wp14:editId="623CD68D">
            <wp:extent cx="50768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76825" cy="581025"/>
                    </a:xfrm>
                    <a:prstGeom prst="rect">
                      <a:avLst/>
                    </a:prstGeom>
                  </pic:spPr>
                </pic:pic>
              </a:graphicData>
            </a:graphic>
          </wp:inline>
        </w:drawing>
      </w:r>
    </w:p>
    <w:p w:rsidR="005B32FE" w:rsidP="00027E08" w:rsidRDefault="00EF4434" w14:paraId="28AF3FB2" w14:textId="63060A80">
      <w:pPr>
        <w:ind w:left="720" w:firstLine="720"/>
      </w:pPr>
      <w:r>
        <w:rPr>
          <w:noProof/>
        </w:rPr>
        <w:drawing>
          <wp:inline distT="0" distB="0" distL="0" distR="0" wp14:anchorId="79CDBE57" wp14:editId="428DD8B4">
            <wp:extent cx="3924300" cy="5766318"/>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8757" cy="5772867"/>
                    </a:xfrm>
                    <a:prstGeom prst="rect">
                      <a:avLst/>
                    </a:prstGeom>
                  </pic:spPr>
                </pic:pic>
              </a:graphicData>
            </a:graphic>
          </wp:inline>
        </w:drawing>
      </w:r>
      <w:r w:rsidR="005B32FE">
        <w:br w:type="page"/>
      </w:r>
    </w:p>
    <w:p w:rsidR="00B4060C" w:rsidP="00027E08" w:rsidRDefault="00B4060C" w14:paraId="662B696D" w14:textId="77777777">
      <w:pPr>
        <w:pStyle w:val="Heading2"/>
        <w:rPr>
          <w:rFonts w:asciiTheme="minorHAnsi" w:hAnsiTheme="minorHAnsi" w:cstheme="minorHAnsi"/>
        </w:rPr>
      </w:pPr>
      <w:bookmarkStart w:name="_Toc11766996" w:id="52"/>
      <w:r w:rsidRPr="00D83E2B">
        <w:rPr>
          <w:rFonts w:asciiTheme="minorHAnsi" w:hAnsiTheme="minorHAnsi"/>
        </w:rPr>
        <w:lastRenderedPageBreak/>
        <w:t>Via Point Travel Sequence</w:t>
      </w:r>
      <w:bookmarkEnd w:id="52"/>
    </w:p>
    <w:p w:rsidR="00741EB5" w:rsidP="00027E08" w:rsidRDefault="0069233E" w14:paraId="06BC6EDA" w14:textId="25D8C28F">
      <w:r w:rsidRPr="00027E08">
        <w:t xml:space="preserve">Narrative – Delta issued and reported ticket round trip Salt Lake City (SLC) to </w:t>
      </w:r>
      <w:r w:rsidR="00741EB5">
        <w:t>Paris (CDG) ticket for $3,500.  Between Salt Lake City and New York (JFK) Delta operated a through flight that stopped at ATL and then continued on to New York.</w:t>
      </w:r>
    </w:p>
    <w:p w:rsidR="009A3D9A" w:rsidP="009A3D9A" w:rsidRDefault="00741EB5" w14:paraId="3D79C2EB" w14:textId="7C552526">
      <w:r>
        <w:rPr>
          <w:noProof/>
        </w:rPr>
        <w:drawing>
          <wp:inline distT="0" distB="0" distL="0" distR="0" wp14:anchorId="51A24916" wp14:editId="2D7D585B">
            <wp:extent cx="5943600" cy="667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67385"/>
                    </a:xfrm>
                    <a:prstGeom prst="rect">
                      <a:avLst/>
                    </a:prstGeom>
                    <a:ln>
                      <a:noFill/>
                    </a:ln>
                  </pic:spPr>
                </pic:pic>
              </a:graphicData>
            </a:graphic>
          </wp:inline>
        </w:drawing>
      </w:r>
      <w:r>
        <w:t xml:space="preserve">                               </w:t>
      </w:r>
      <w:r>
        <w:rPr>
          <w:noProof/>
        </w:rPr>
        <w:drawing>
          <wp:inline distT="0" distB="0" distL="0" distR="0" wp14:anchorId="51960F4B" wp14:editId="7D69FA06">
            <wp:extent cx="4206240" cy="608347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0130" cy="6146949"/>
                    </a:xfrm>
                    <a:prstGeom prst="rect">
                      <a:avLst/>
                    </a:prstGeom>
                  </pic:spPr>
                </pic:pic>
              </a:graphicData>
            </a:graphic>
          </wp:inline>
        </w:drawing>
      </w:r>
    </w:p>
    <w:sectPr w:rsidR="009A3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A722" w14:textId="77777777" w:rsidR="0041513F" w:rsidRDefault="0041513F" w:rsidP="00037690">
      <w:pPr>
        <w:spacing w:after="0" w:line="240" w:lineRule="auto"/>
      </w:pPr>
      <w:r>
        <w:separator/>
      </w:r>
    </w:p>
  </w:endnote>
  <w:endnote w:type="continuationSeparator" w:id="0">
    <w:p w14:paraId="1253D531" w14:textId="77777777" w:rsidR="0041513F" w:rsidRDefault="0041513F" w:rsidP="0003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219510"/>
      <w:docPartObj>
        <w:docPartGallery w:val="Page Numbers (Bottom of Page)"/>
        <w:docPartUnique/>
      </w:docPartObj>
    </w:sdtPr>
    <w:sdtEndPr>
      <w:rPr>
        <w:noProof/>
      </w:rPr>
    </w:sdtEndPr>
    <w:sdtContent>
      <w:p w14:paraId="2F16F4DC" w14:textId="1E9E0DD6" w:rsidR="00732516" w:rsidRDefault="00732516">
        <w:pPr>
          <w:pStyle w:val="Footer"/>
          <w:jc w:val="center"/>
        </w:pPr>
        <w:r>
          <w:fldChar w:fldCharType="begin"/>
        </w:r>
        <w:r>
          <w:instrText xml:space="preserve"> PAGE   \* MERGEFORMAT </w:instrText>
        </w:r>
        <w:r>
          <w:fldChar w:fldCharType="separate"/>
        </w:r>
        <w:r w:rsidR="00122F8C">
          <w:rPr>
            <w:noProof/>
          </w:rPr>
          <w:t>1</w:t>
        </w:r>
        <w:r>
          <w:rPr>
            <w:noProof/>
          </w:rPr>
          <w:fldChar w:fldCharType="end"/>
        </w:r>
      </w:p>
    </w:sdtContent>
  </w:sdt>
  <w:p w14:paraId="1EBC783C" w14:textId="77777777" w:rsidR="00732516" w:rsidRDefault="0073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FB5F" w14:textId="77777777" w:rsidR="0041513F" w:rsidRDefault="0041513F" w:rsidP="00037690">
      <w:pPr>
        <w:spacing w:after="0" w:line="240" w:lineRule="auto"/>
      </w:pPr>
      <w:r>
        <w:separator/>
      </w:r>
    </w:p>
  </w:footnote>
  <w:footnote w:type="continuationSeparator" w:id="0">
    <w:p w14:paraId="7C605C26" w14:textId="77777777" w:rsidR="0041513F" w:rsidRDefault="0041513F" w:rsidP="00037690">
      <w:pPr>
        <w:spacing w:after="0" w:line="240" w:lineRule="auto"/>
      </w:pPr>
      <w:r>
        <w:continuationSeparator/>
      </w:r>
    </w:p>
  </w:footnote>
  <w:footnote w:id="1">
    <w:p w14:paraId="3C3D3B99" w14:textId="77777777" w:rsidR="00732516" w:rsidRDefault="00732516" w:rsidP="00D2392D">
      <w:pPr>
        <w:pStyle w:val="Default"/>
      </w:pPr>
      <w:r>
        <w:rPr>
          <w:rStyle w:val="FootnoteReference"/>
        </w:rPr>
        <w:footnoteRef/>
      </w:r>
      <w:r>
        <w:t xml:space="preserve"> </w:t>
      </w:r>
      <w:r w:rsidRPr="00102BB5">
        <w:rPr>
          <w:sz w:val="18"/>
          <w:szCs w:val="18"/>
        </w:rPr>
        <w:t>Flown lift usage is a record in the accounting system of the issuing carrier that represents a passenger ticket coupon that has been used by the passenger for passage on a flight.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7559"/>
    <w:multiLevelType w:val="hybridMultilevel"/>
    <w:tmpl w:val="59103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0A47"/>
    <w:multiLevelType w:val="hybridMultilevel"/>
    <w:tmpl w:val="D8E45572"/>
    <w:lvl w:ilvl="0" w:tplc="D1A0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97378"/>
    <w:multiLevelType w:val="hybridMultilevel"/>
    <w:tmpl w:val="4254FFAC"/>
    <w:lvl w:ilvl="0" w:tplc="9052037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E6172"/>
    <w:multiLevelType w:val="hybridMultilevel"/>
    <w:tmpl w:val="D9CC0258"/>
    <w:lvl w:ilvl="0" w:tplc="39084F5E">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833C5"/>
    <w:multiLevelType w:val="hybridMultilevel"/>
    <w:tmpl w:val="A0A8D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E3A0B"/>
    <w:multiLevelType w:val="hybridMultilevel"/>
    <w:tmpl w:val="1C5E8854"/>
    <w:lvl w:ilvl="0" w:tplc="05C24A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60AD8"/>
    <w:multiLevelType w:val="hybridMultilevel"/>
    <w:tmpl w:val="48A4302E"/>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95F15"/>
    <w:multiLevelType w:val="hybridMultilevel"/>
    <w:tmpl w:val="E5742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21DB0"/>
    <w:multiLevelType w:val="hybridMultilevel"/>
    <w:tmpl w:val="486EF322"/>
    <w:lvl w:ilvl="0" w:tplc="39084F5E">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C6F54"/>
    <w:multiLevelType w:val="hybridMultilevel"/>
    <w:tmpl w:val="DFF2E508"/>
    <w:lvl w:ilvl="0" w:tplc="28F6E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142EB"/>
    <w:multiLevelType w:val="hybridMultilevel"/>
    <w:tmpl w:val="72FCA532"/>
    <w:lvl w:ilvl="0" w:tplc="9A505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8A620C"/>
    <w:multiLevelType w:val="hybridMultilevel"/>
    <w:tmpl w:val="132E3752"/>
    <w:lvl w:ilvl="0" w:tplc="3E104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9"/>
  </w:num>
  <w:num w:numId="6">
    <w:abstractNumId w:val="0"/>
  </w:num>
  <w:num w:numId="7">
    <w:abstractNumId w:val="1"/>
  </w:num>
  <w:num w:numId="8">
    <w:abstractNumId w:val="11"/>
  </w:num>
  <w:num w:numId="9">
    <w:abstractNumId w:val="6"/>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9A"/>
    <w:rsid w:val="00001250"/>
    <w:rsid w:val="000064EB"/>
    <w:rsid w:val="000113B8"/>
    <w:rsid w:val="000166CE"/>
    <w:rsid w:val="00017883"/>
    <w:rsid w:val="00017D2D"/>
    <w:rsid w:val="00023761"/>
    <w:rsid w:val="00026084"/>
    <w:rsid w:val="00027E08"/>
    <w:rsid w:val="00036A6A"/>
    <w:rsid w:val="00037690"/>
    <w:rsid w:val="00043851"/>
    <w:rsid w:val="00044E93"/>
    <w:rsid w:val="0005253A"/>
    <w:rsid w:val="00054A3A"/>
    <w:rsid w:val="00062284"/>
    <w:rsid w:val="00062B28"/>
    <w:rsid w:val="00081DF0"/>
    <w:rsid w:val="00090401"/>
    <w:rsid w:val="000904C5"/>
    <w:rsid w:val="00090E5C"/>
    <w:rsid w:val="00094A39"/>
    <w:rsid w:val="000A1626"/>
    <w:rsid w:val="000B3EA6"/>
    <w:rsid w:val="000B6D02"/>
    <w:rsid w:val="000C514A"/>
    <w:rsid w:val="000C6269"/>
    <w:rsid w:val="000D3119"/>
    <w:rsid w:val="000D4494"/>
    <w:rsid w:val="000E08EB"/>
    <w:rsid w:val="000E152E"/>
    <w:rsid w:val="000E36E4"/>
    <w:rsid w:val="000E5929"/>
    <w:rsid w:val="000E7AAF"/>
    <w:rsid w:val="000F2163"/>
    <w:rsid w:val="000F6427"/>
    <w:rsid w:val="00102BB5"/>
    <w:rsid w:val="00102CB0"/>
    <w:rsid w:val="00103602"/>
    <w:rsid w:val="00104C94"/>
    <w:rsid w:val="00112C25"/>
    <w:rsid w:val="00112EAB"/>
    <w:rsid w:val="00122F8C"/>
    <w:rsid w:val="00127646"/>
    <w:rsid w:val="00131FE2"/>
    <w:rsid w:val="00132875"/>
    <w:rsid w:val="00133D73"/>
    <w:rsid w:val="0013743C"/>
    <w:rsid w:val="001403D1"/>
    <w:rsid w:val="00144019"/>
    <w:rsid w:val="0014533A"/>
    <w:rsid w:val="001541E6"/>
    <w:rsid w:val="00155117"/>
    <w:rsid w:val="001568EA"/>
    <w:rsid w:val="0016354D"/>
    <w:rsid w:val="0016492F"/>
    <w:rsid w:val="00170160"/>
    <w:rsid w:val="0017489F"/>
    <w:rsid w:val="00182143"/>
    <w:rsid w:val="0018439D"/>
    <w:rsid w:val="001908AD"/>
    <w:rsid w:val="00196C06"/>
    <w:rsid w:val="001A13C3"/>
    <w:rsid w:val="001B5AB8"/>
    <w:rsid w:val="001B5F34"/>
    <w:rsid w:val="001B6412"/>
    <w:rsid w:val="001D0D23"/>
    <w:rsid w:val="001D41D0"/>
    <w:rsid w:val="001D6EC0"/>
    <w:rsid w:val="001E6095"/>
    <w:rsid w:val="002008FE"/>
    <w:rsid w:val="0020761A"/>
    <w:rsid w:val="002076A3"/>
    <w:rsid w:val="00207826"/>
    <w:rsid w:val="00216792"/>
    <w:rsid w:val="002169CE"/>
    <w:rsid w:val="00216AAB"/>
    <w:rsid w:val="00221B7B"/>
    <w:rsid w:val="00224778"/>
    <w:rsid w:val="002276F2"/>
    <w:rsid w:val="002313D0"/>
    <w:rsid w:val="002318C6"/>
    <w:rsid w:val="00233D90"/>
    <w:rsid w:val="00240E96"/>
    <w:rsid w:val="00252C41"/>
    <w:rsid w:val="0026162D"/>
    <w:rsid w:val="0026186D"/>
    <w:rsid w:val="002633EE"/>
    <w:rsid w:val="002664BD"/>
    <w:rsid w:val="00266D2D"/>
    <w:rsid w:val="00266DC4"/>
    <w:rsid w:val="00277DDC"/>
    <w:rsid w:val="00286D67"/>
    <w:rsid w:val="002922BB"/>
    <w:rsid w:val="00292772"/>
    <w:rsid w:val="00294D14"/>
    <w:rsid w:val="00294E13"/>
    <w:rsid w:val="00296E96"/>
    <w:rsid w:val="002A5D19"/>
    <w:rsid w:val="002A79DC"/>
    <w:rsid w:val="002C099D"/>
    <w:rsid w:val="002C0D74"/>
    <w:rsid w:val="002D56ED"/>
    <w:rsid w:val="002E1109"/>
    <w:rsid w:val="002E1C9D"/>
    <w:rsid w:val="002E3086"/>
    <w:rsid w:val="002E503D"/>
    <w:rsid w:val="002E5390"/>
    <w:rsid w:val="002F1321"/>
    <w:rsid w:val="002F5A70"/>
    <w:rsid w:val="002F6A87"/>
    <w:rsid w:val="00310E47"/>
    <w:rsid w:val="00312961"/>
    <w:rsid w:val="00313FFE"/>
    <w:rsid w:val="0032588B"/>
    <w:rsid w:val="00330A03"/>
    <w:rsid w:val="00330C6A"/>
    <w:rsid w:val="00333B3E"/>
    <w:rsid w:val="0033735D"/>
    <w:rsid w:val="003424AD"/>
    <w:rsid w:val="003476DE"/>
    <w:rsid w:val="00352693"/>
    <w:rsid w:val="00352940"/>
    <w:rsid w:val="00352A34"/>
    <w:rsid w:val="00362A88"/>
    <w:rsid w:val="00371CDF"/>
    <w:rsid w:val="00373E2B"/>
    <w:rsid w:val="0038269C"/>
    <w:rsid w:val="00385DAE"/>
    <w:rsid w:val="00391214"/>
    <w:rsid w:val="003A0114"/>
    <w:rsid w:val="003A294A"/>
    <w:rsid w:val="003A3E5B"/>
    <w:rsid w:val="003A4EB4"/>
    <w:rsid w:val="003B096B"/>
    <w:rsid w:val="003C6B71"/>
    <w:rsid w:val="003D0316"/>
    <w:rsid w:val="003E3045"/>
    <w:rsid w:val="003E5E5B"/>
    <w:rsid w:val="003F4D0C"/>
    <w:rsid w:val="00400D47"/>
    <w:rsid w:val="004017ED"/>
    <w:rsid w:val="00405CDC"/>
    <w:rsid w:val="004073E5"/>
    <w:rsid w:val="0041300F"/>
    <w:rsid w:val="004143D7"/>
    <w:rsid w:val="0041513F"/>
    <w:rsid w:val="00415CD9"/>
    <w:rsid w:val="00415F7E"/>
    <w:rsid w:val="00422361"/>
    <w:rsid w:val="004237AE"/>
    <w:rsid w:val="00441352"/>
    <w:rsid w:val="00443201"/>
    <w:rsid w:val="00444164"/>
    <w:rsid w:val="00445265"/>
    <w:rsid w:val="00460A7F"/>
    <w:rsid w:val="00460BA1"/>
    <w:rsid w:val="00480BA8"/>
    <w:rsid w:val="0048240E"/>
    <w:rsid w:val="0048320D"/>
    <w:rsid w:val="00490C88"/>
    <w:rsid w:val="00491AE2"/>
    <w:rsid w:val="00494EE3"/>
    <w:rsid w:val="004A2A5E"/>
    <w:rsid w:val="004A6545"/>
    <w:rsid w:val="004C41EA"/>
    <w:rsid w:val="004C52B9"/>
    <w:rsid w:val="004E400E"/>
    <w:rsid w:val="004E4659"/>
    <w:rsid w:val="004F17A3"/>
    <w:rsid w:val="004F7675"/>
    <w:rsid w:val="004F79F2"/>
    <w:rsid w:val="004F7C4B"/>
    <w:rsid w:val="00500323"/>
    <w:rsid w:val="005123D9"/>
    <w:rsid w:val="0051261F"/>
    <w:rsid w:val="00517AA0"/>
    <w:rsid w:val="00523F85"/>
    <w:rsid w:val="005241C7"/>
    <w:rsid w:val="00530DF4"/>
    <w:rsid w:val="005312A2"/>
    <w:rsid w:val="0054128C"/>
    <w:rsid w:val="00544C8E"/>
    <w:rsid w:val="0054594B"/>
    <w:rsid w:val="00546F44"/>
    <w:rsid w:val="00547A49"/>
    <w:rsid w:val="005517D9"/>
    <w:rsid w:val="00556ADE"/>
    <w:rsid w:val="00556F3E"/>
    <w:rsid w:val="00557F29"/>
    <w:rsid w:val="005665F7"/>
    <w:rsid w:val="0057059A"/>
    <w:rsid w:val="0057059B"/>
    <w:rsid w:val="00571692"/>
    <w:rsid w:val="005717F2"/>
    <w:rsid w:val="00571B40"/>
    <w:rsid w:val="00574F8E"/>
    <w:rsid w:val="005760A6"/>
    <w:rsid w:val="0058497C"/>
    <w:rsid w:val="00586B53"/>
    <w:rsid w:val="005871C6"/>
    <w:rsid w:val="005A2B41"/>
    <w:rsid w:val="005B3188"/>
    <w:rsid w:val="005B32FE"/>
    <w:rsid w:val="005B678D"/>
    <w:rsid w:val="005B7B78"/>
    <w:rsid w:val="005C218D"/>
    <w:rsid w:val="005D14B5"/>
    <w:rsid w:val="005E2BFF"/>
    <w:rsid w:val="005E3FAB"/>
    <w:rsid w:val="005E4845"/>
    <w:rsid w:val="005F0E0B"/>
    <w:rsid w:val="006054E9"/>
    <w:rsid w:val="006073E4"/>
    <w:rsid w:val="0060764B"/>
    <w:rsid w:val="00620AEA"/>
    <w:rsid w:val="00621262"/>
    <w:rsid w:val="00622F49"/>
    <w:rsid w:val="0062532B"/>
    <w:rsid w:val="006257FC"/>
    <w:rsid w:val="00626BFA"/>
    <w:rsid w:val="006340ED"/>
    <w:rsid w:val="00636B8F"/>
    <w:rsid w:val="00636E11"/>
    <w:rsid w:val="00640511"/>
    <w:rsid w:val="00642681"/>
    <w:rsid w:val="006441F2"/>
    <w:rsid w:val="00645A06"/>
    <w:rsid w:val="006464E9"/>
    <w:rsid w:val="006536D1"/>
    <w:rsid w:val="00655F8A"/>
    <w:rsid w:val="00661E2B"/>
    <w:rsid w:val="00664FE7"/>
    <w:rsid w:val="00670FD7"/>
    <w:rsid w:val="00673108"/>
    <w:rsid w:val="0067556D"/>
    <w:rsid w:val="006759D0"/>
    <w:rsid w:val="00676686"/>
    <w:rsid w:val="00682FC5"/>
    <w:rsid w:val="00690D24"/>
    <w:rsid w:val="0069233E"/>
    <w:rsid w:val="006A258D"/>
    <w:rsid w:val="006A7F55"/>
    <w:rsid w:val="006B01FD"/>
    <w:rsid w:val="006B0B35"/>
    <w:rsid w:val="006B0D39"/>
    <w:rsid w:val="006B5FE8"/>
    <w:rsid w:val="006C02BA"/>
    <w:rsid w:val="006C5AE0"/>
    <w:rsid w:val="006C6BB9"/>
    <w:rsid w:val="006D4A87"/>
    <w:rsid w:val="006D5374"/>
    <w:rsid w:val="006D5589"/>
    <w:rsid w:val="006D5A69"/>
    <w:rsid w:val="006E0694"/>
    <w:rsid w:val="006F2A10"/>
    <w:rsid w:val="00701003"/>
    <w:rsid w:val="00703215"/>
    <w:rsid w:val="00716E61"/>
    <w:rsid w:val="007177F8"/>
    <w:rsid w:val="0072163E"/>
    <w:rsid w:val="0072503F"/>
    <w:rsid w:val="00732516"/>
    <w:rsid w:val="007377D4"/>
    <w:rsid w:val="00740884"/>
    <w:rsid w:val="00741EB5"/>
    <w:rsid w:val="00743EDD"/>
    <w:rsid w:val="00746909"/>
    <w:rsid w:val="007550FB"/>
    <w:rsid w:val="00755558"/>
    <w:rsid w:val="00760EA1"/>
    <w:rsid w:val="007612DF"/>
    <w:rsid w:val="0076461D"/>
    <w:rsid w:val="007677E5"/>
    <w:rsid w:val="00770C58"/>
    <w:rsid w:val="0077209B"/>
    <w:rsid w:val="007723DD"/>
    <w:rsid w:val="00773308"/>
    <w:rsid w:val="00773D5F"/>
    <w:rsid w:val="0078043C"/>
    <w:rsid w:val="007848C9"/>
    <w:rsid w:val="007A73BB"/>
    <w:rsid w:val="007C09C2"/>
    <w:rsid w:val="007C3EDE"/>
    <w:rsid w:val="007C69B5"/>
    <w:rsid w:val="007D15B6"/>
    <w:rsid w:val="007D2178"/>
    <w:rsid w:val="007D3492"/>
    <w:rsid w:val="007D45CE"/>
    <w:rsid w:val="007E0A76"/>
    <w:rsid w:val="007E4571"/>
    <w:rsid w:val="007E7270"/>
    <w:rsid w:val="008057F2"/>
    <w:rsid w:val="00805A1E"/>
    <w:rsid w:val="00817585"/>
    <w:rsid w:val="00821889"/>
    <w:rsid w:val="0082209E"/>
    <w:rsid w:val="00835BA9"/>
    <w:rsid w:val="00837FB1"/>
    <w:rsid w:val="00841F69"/>
    <w:rsid w:val="00844D5D"/>
    <w:rsid w:val="00845764"/>
    <w:rsid w:val="00846900"/>
    <w:rsid w:val="00853F75"/>
    <w:rsid w:val="00854B95"/>
    <w:rsid w:val="00855740"/>
    <w:rsid w:val="0085778B"/>
    <w:rsid w:val="00862C65"/>
    <w:rsid w:val="008667B3"/>
    <w:rsid w:val="00870C2C"/>
    <w:rsid w:val="00876800"/>
    <w:rsid w:val="00880F6E"/>
    <w:rsid w:val="008834E8"/>
    <w:rsid w:val="00896020"/>
    <w:rsid w:val="008A2AE2"/>
    <w:rsid w:val="008A2EAF"/>
    <w:rsid w:val="008A7914"/>
    <w:rsid w:val="008C19A6"/>
    <w:rsid w:val="008D267E"/>
    <w:rsid w:val="008E1840"/>
    <w:rsid w:val="008E7A2D"/>
    <w:rsid w:val="008F14AD"/>
    <w:rsid w:val="008F7944"/>
    <w:rsid w:val="008F7A37"/>
    <w:rsid w:val="009003CD"/>
    <w:rsid w:val="00901CF4"/>
    <w:rsid w:val="00902B4C"/>
    <w:rsid w:val="00911B98"/>
    <w:rsid w:val="00913DCE"/>
    <w:rsid w:val="0092094D"/>
    <w:rsid w:val="00924D2A"/>
    <w:rsid w:val="00930EDD"/>
    <w:rsid w:val="0093363F"/>
    <w:rsid w:val="00934DBA"/>
    <w:rsid w:val="00941E97"/>
    <w:rsid w:val="00944086"/>
    <w:rsid w:val="009530E1"/>
    <w:rsid w:val="00956143"/>
    <w:rsid w:val="00957C5C"/>
    <w:rsid w:val="00960D64"/>
    <w:rsid w:val="0096411B"/>
    <w:rsid w:val="00975E1D"/>
    <w:rsid w:val="00976054"/>
    <w:rsid w:val="0098179F"/>
    <w:rsid w:val="009872CE"/>
    <w:rsid w:val="00987B2F"/>
    <w:rsid w:val="009A07FF"/>
    <w:rsid w:val="009A3D9A"/>
    <w:rsid w:val="009B0B5E"/>
    <w:rsid w:val="009B5127"/>
    <w:rsid w:val="009B65AB"/>
    <w:rsid w:val="009B76D8"/>
    <w:rsid w:val="009C0C91"/>
    <w:rsid w:val="009C31E8"/>
    <w:rsid w:val="009C4FEF"/>
    <w:rsid w:val="009C6621"/>
    <w:rsid w:val="009E4558"/>
    <w:rsid w:val="009E4FF9"/>
    <w:rsid w:val="009E703F"/>
    <w:rsid w:val="009F5AD5"/>
    <w:rsid w:val="009F63AD"/>
    <w:rsid w:val="00A02E0E"/>
    <w:rsid w:val="00A0351F"/>
    <w:rsid w:val="00A065B2"/>
    <w:rsid w:val="00A0774C"/>
    <w:rsid w:val="00A11471"/>
    <w:rsid w:val="00A1319B"/>
    <w:rsid w:val="00A22FF5"/>
    <w:rsid w:val="00A25C78"/>
    <w:rsid w:val="00A27DFC"/>
    <w:rsid w:val="00A3718E"/>
    <w:rsid w:val="00A372D7"/>
    <w:rsid w:val="00A379F8"/>
    <w:rsid w:val="00A45F71"/>
    <w:rsid w:val="00A46A32"/>
    <w:rsid w:val="00A53656"/>
    <w:rsid w:val="00A56F5C"/>
    <w:rsid w:val="00A613FC"/>
    <w:rsid w:val="00A716A3"/>
    <w:rsid w:val="00A74133"/>
    <w:rsid w:val="00A74BE6"/>
    <w:rsid w:val="00A7702F"/>
    <w:rsid w:val="00A84CBB"/>
    <w:rsid w:val="00A871E9"/>
    <w:rsid w:val="00A9219E"/>
    <w:rsid w:val="00A92C9A"/>
    <w:rsid w:val="00A93A9E"/>
    <w:rsid w:val="00A94B8F"/>
    <w:rsid w:val="00AA1449"/>
    <w:rsid w:val="00AA2340"/>
    <w:rsid w:val="00AA6996"/>
    <w:rsid w:val="00AC155B"/>
    <w:rsid w:val="00AC295D"/>
    <w:rsid w:val="00AC3A9C"/>
    <w:rsid w:val="00AC3F5E"/>
    <w:rsid w:val="00AE45B0"/>
    <w:rsid w:val="00AF146C"/>
    <w:rsid w:val="00AF159D"/>
    <w:rsid w:val="00AF5E77"/>
    <w:rsid w:val="00B00A36"/>
    <w:rsid w:val="00B06C2A"/>
    <w:rsid w:val="00B21AAB"/>
    <w:rsid w:val="00B22EBD"/>
    <w:rsid w:val="00B26A09"/>
    <w:rsid w:val="00B27301"/>
    <w:rsid w:val="00B30A46"/>
    <w:rsid w:val="00B34094"/>
    <w:rsid w:val="00B4060C"/>
    <w:rsid w:val="00B40D52"/>
    <w:rsid w:val="00B50279"/>
    <w:rsid w:val="00B566A7"/>
    <w:rsid w:val="00B61620"/>
    <w:rsid w:val="00B6732B"/>
    <w:rsid w:val="00B76C2A"/>
    <w:rsid w:val="00B83A7E"/>
    <w:rsid w:val="00B93FBD"/>
    <w:rsid w:val="00B945ED"/>
    <w:rsid w:val="00B94ADC"/>
    <w:rsid w:val="00B967E8"/>
    <w:rsid w:val="00BA4EE4"/>
    <w:rsid w:val="00BA65B8"/>
    <w:rsid w:val="00BB19C5"/>
    <w:rsid w:val="00BB5172"/>
    <w:rsid w:val="00BB5381"/>
    <w:rsid w:val="00BC35D6"/>
    <w:rsid w:val="00BD146A"/>
    <w:rsid w:val="00BE1CDD"/>
    <w:rsid w:val="00BE25E1"/>
    <w:rsid w:val="00BE5F02"/>
    <w:rsid w:val="00BE6903"/>
    <w:rsid w:val="00BE7DB9"/>
    <w:rsid w:val="00BF0571"/>
    <w:rsid w:val="00C04349"/>
    <w:rsid w:val="00C048AF"/>
    <w:rsid w:val="00C11712"/>
    <w:rsid w:val="00C16CFE"/>
    <w:rsid w:val="00C254B5"/>
    <w:rsid w:val="00C25883"/>
    <w:rsid w:val="00C3456E"/>
    <w:rsid w:val="00C42EBA"/>
    <w:rsid w:val="00C43990"/>
    <w:rsid w:val="00C46CF2"/>
    <w:rsid w:val="00C5159E"/>
    <w:rsid w:val="00C562F9"/>
    <w:rsid w:val="00C578DF"/>
    <w:rsid w:val="00C57CEA"/>
    <w:rsid w:val="00C619FC"/>
    <w:rsid w:val="00C61F04"/>
    <w:rsid w:val="00C65B4D"/>
    <w:rsid w:val="00C704E8"/>
    <w:rsid w:val="00C708A6"/>
    <w:rsid w:val="00CA5840"/>
    <w:rsid w:val="00CA59ED"/>
    <w:rsid w:val="00CB036B"/>
    <w:rsid w:val="00CB13A1"/>
    <w:rsid w:val="00CD31D1"/>
    <w:rsid w:val="00CD3FDD"/>
    <w:rsid w:val="00CE1F5D"/>
    <w:rsid w:val="00CE2A6E"/>
    <w:rsid w:val="00CF2194"/>
    <w:rsid w:val="00CF2E84"/>
    <w:rsid w:val="00CF6E77"/>
    <w:rsid w:val="00D021A8"/>
    <w:rsid w:val="00D03E95"/>
    <w:rsid w:val="00D05940"/>
    <w:rsid w:val="00D12628"/>
    <w:rsid w:val="00D178E0"/>
    <w:rsid w:val="00D2392D"/>
    <w:rsid w:val="00D257E0"/>
    <w:rsid w:val="00D30753"/>
    <w:rsid w:val="00D35ABD"/>
    <w:rsid w:val="00D36927"/>
    <w:rsid w:val="00D37AF8"/>
    <w:rsid w:val="00D42144"/>
    <w:rsid w:val="00D45784"/>
    <w:rsid w:val="00D541A4"/>
    <w:rsid w:val="00D54B2F"/>
    <w:rsid w:val="00D62199"/>
    <w:rsid w:val="00D65960"/>
    <w:rsid w:val="00D6635C"/>
    <w:rsid w:val="00D665B8"/>
    <w:rsid w:val="00D73443"/>
    <w:rsid w:val="00D7507F"/>
    <w:rsid w:val="00D83657"/>
    <w:rsid w:val="00D83E2B"/>
    <w:rsid w:val="00D91607"/>
    <w:rsid w:val="00D96606"/>
    <w:rsid w:val="00DA00CD"/>
    <w:rsid w:val="00DA30F3"/>
    <w:rsid w:val="00DB01C3"/>
    <w:rsid w:val="00DB0BBB"/>
    <w:rsid w:val="00DB16E3"/>
    <w:rsid w:val="00DB219D"/>
    <w:rsid w:val="00DB3B63"/>
    <w:rsid w:val="00DB5CD7"/>
    <w:rsid w:val="00DB78D0"/>
    <w:rsid w:val="00DB7ACB"/>
    <w:rsid w:val="00DB7E72"/>
    <w:rsid w:val="00DC556A"/>
    <w:rsid w:val="00DC55BC"/>
    <w:rsid w:val="00DC5E6F"/>
    <w:rsid w:val="00DD108B"/>
    <w:rsid w:val="00DD3CD3"/>
    <w:rsid w:val="00DD5A69"/>
    <w:rsid w:val="00DE1FCF"/>
    <w:rsid w:val="00DF38D0"/>
    <w:rsid w:val="00E01225"/>
    <w:rsid w:val="00E028DE"/>
    <w:rsid w:val="00E02F37"/>
    <w:rsid w:val="00E04536"/>
    <w:rsid w:val="00E06146"/>
    <w:rsid w:val="00E0709F"/>
    <w:rsid w:val="00E17839"/>
    <w:rsid w:val="00E225BF"/>
    <w:rsid w:val="00E32EB3"/>
    <w:rsid w:val="00E3620F"/>
    <w:rsid w:val="00E37B11"/>
    <w:rsid w:val="00E5182B"/>
    <w:rsid w:val="00E52949"/>
    <w:rsid w:val="00E55687"/>
    <w:rsid w:val="00E55866"/>
    <w:rsid w:val="00E56148"/>
    <w:rsid w:val="00E70DA2"/>
    <w:rsid w:val="00E72A29"/>
    <w:rsid w:val="00E75A79"/>
    <w:rsid w:val="00E826B2"/>
    <w:rsid w:val="00E8404C"/>
    <w:rsid w:val="00E863CE"/>
    <w:rsid w:val="00E8651A"/>
    <w:rsid w:val="00E86BBB"/>
    <w:rsid w:val="00E87024"/>
    <w:rsid w:val="00E92457"/>
    <w:rsid w:val="00EA18F3"/>
    <w:rsid w:val="00EA36B0"/>
    <w:rsid w:val="00EA6D36"/>
    <w:rsid w:val="00EB1C32"/>
    <w:rsid w:val="00EB7F5F"/>
    <w:rsid w:val="00EC4B89"/>
    <w:rsid w:val="00EC68F0"/>
    <w:rsid w:val="00ED048B"/>
    <w:rsid w:val="00ED0BD7"/>
    <w:rsid w:val="00ED31DB"/>
    <w:rsid w:val="00ED6BE2"/>
    <w:rsid w:val="00EE1DE3"/>
    <w:rsid w:val="00EF4434"/>
    <w:rsid w:val="00EF6497"/>
    <w:rsid w:val="00EF6D29"/>
    <w:rsid w:val="00F01866"/>
    <w:rsid w:val="00F043F4"/>
    <w:rsid w:val="00F11204"/>
    <w:rsid w:val="00F204F8"/>
    <w:rsid w:val="00F256FA"/>
    <w:rsid w:val="00F2601E"/>
    <w:rsid w:val="00F35C0F"/>
    <w:rsid w:val="00F368A8"/>
    <w:rsid w:val="00F36932"/>
    <w:rsid w:val="00F46380"/>
    <w:rsid w:val="00F52B25"/>
    <w:rsid w:val="00F56641"/>
    <w:rsid w:val="00F62734"/>
    <w:rsid w:val="00F628FC"/>
    <w:rsid w:val="00F65341"/>
    <w:rsid w:val="00F65C82"/>
    <w:rsid w:val="00F7554F"/>
    <w:rsid w:val="00F84073"/>
    <w:rsid w:val="00F8416C"/>
    <w:rsid w:val="00F85D36"/>
    <w:rsid w:val="00F90DCF"/>
    <w:rsid w:val="00F92CA6"/>
    <w:rsid w:val="00FA22ED"/>
    <w:rsid w:val="00FB152E"/>
    <w:rsid w:val="00FB1D89"/>
    <w:rsid w:val="00FB1DC2"/>
    <w:rsid w:val="00FB2409"/>
    <w:rsid w:val="00FB7345"/>
    <w:rsid w:val="00FC517B"/>
    <w:rsid w:val="00FC656B"/>
    <w:rsid w:val="00FD4143"/>
    <w:rsid w:val="00FF318F"/>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2AB2"/>
  <w15:chartTrackingRefBased/>
  <w15:docId w15:val="{030460DB-C5CD-4530-A6BC-ECFDE28C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3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3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A3D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476D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56F5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3D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9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3D9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A3D9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A3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A3D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A3D9A"/>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9A3D9A"/>
    <w:pPr>
      <w:ind w:left="720"/>
      <w:contextualSpacing/>
    </w:pPr>
  </w:style>
  <w:style w:type="paragraph" w:styleId="PlainText">
    <w:name w:val="Plain Text"/>
    <w:basedOn w:val="Normal"/>
    <w:link w:val="PlainTextChar"/>
    <w:rsid w:val="00036A6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6A6A"/>
    <w:rPr>
      <w:rFonts w:ascii="Courier New" w:eastAsia="Times New Roman" w:hAnsi="Courier New" w:cs="Courier New"/>
      <w:sz w:val="20"/>
      <w:szCs w:val="20"/>
    </w:rPr>
  </w:style>
  <w:style w:type="paragraph" w:styleId="NormalWeb">
    <w:name w:val="Normal (Web)"/>
    <w:basedOn w:val="Normal"/>
    <w:uiPriority w:val="99"/>
    <w:unhideWhenUsed/>
    <w:rsid w:val="00DB0BBB"/>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xrefentry1">
    <w:name w:val="xrefentry1"/>
    <w:rsid w:val="008A2EAF"/>
    <w:rPr>
      <w:b w:val="0"/>
      <w:bCs w:val="0"/>
    </w:rPr>
  </w:style>
  <w:style w:type="paragraph" w:styleId="Header">
    <w:name w:val="header"/>
    <w:basedOn w:val="Normal"/>
    <w:link w:val="HeaderChar"/>
    <w:uiPriority w:val="99"/>
    <w:unhideWhenUsed/>
    <w:rsid w:val="00037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90"/>
  </w:style>
  <w:style w:type="paragraph" w:styleId="Footer">
    <w:name w:val="footer"/>
    <w:basedOn w:val="Normal"/>
    <w:link w:val="FooterChar"/>
    <w:uiPriority w:val="99"/>
    <w:unhideWhenUsed/>
    <w:rsid w:val="00037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90"/>
  </w:style>
  <w:style w:type="character" w:customStyle="1" w:styleId="Heading5Char">
    <w:name w:val="Heading 5 Char"/>
    <w:basedOn w:val="DefaultParagraphFont"/>
    <w:link w:val="Heading5"/>
    <w:uiPriority w:val="9"/>
    <w:rsid w:val="003476DE"/>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7C3EDE"/>
    <w:rPr>
      <w:sz w:val="16"/>
      <w:szCs w:val="16"/>
    </w:rPr>
  </w:style>
  <w:style w:type="paragraph" w:styleId="CommentText">
    <w:name w:val="annotation text"/>
    <w:basedOn w:val="Normal"/>
    <w:link w:val="CommentTextChar"/>
    <w:uiPriority w:val="99"/>
    <w:unhideWhenUsed/>
    <w:rsid w:val="007C3EDE"/>
    <w:pPr>
      <w:spacing w:line="240" w:lineRule="auto"/>
    </w:pPr>
    <w:rPr>
      <w:sz w:val="20"/>
      <w:szCs w:val="20"/>
    </w:rPr>
  </w:style>
  <w:style w:type="character" w:customStyle="1" w:styleId="CommentTextChar">
    <w:name w:val="Comment Text Char"/>
    <w:basedOn w:val="DefaultParagraphFont"/>
    <w:link w:val="CommentText"/>
    <w:uiPriority w:val="99"/>
    <w:rsid w:val="007C3EDE"/>
    <w:rPr>
      <w:sz w:val="20"/>
      <w:szCs w:val="20"/>
    </w:rPr>
  </w:style>
  <w:style w:type="paragraph" w:styleId="CommentSubject">
    <w:name w:val="annotation subject"/>
    <w:basedOn w:val="CommentText"/>
    <w:next w:val="CommentText"/>
    <w:link w:val="CommentSubjectChar"/>
    <w:uiPriority w:val="99"/>
    <w:semiHidden/>
    <w:unhideWhenUsed/>
    <w:rsid w:val="007C3EDE"/>
    <w:rPr>
      <w:b/>
      <w:bCs/>
    </w:rPr>
  </w:style>
  <w:style w:type="character" w:customStyle="1" w:styleId="CommentSubjectChar">
    <w:name w:val="Comment Subject Char"/>
    <w:basedOn w:val="CommentTextChar"/>
    <w:link w:val="CommentSubject"/>
    <w:uiPriority w:val="99"/>
    <w:semiHidden/>
    <w:rsid w:val="007C3EDE"/>
    <w:rPr>
      <w:b/>
      <w:bCs/>
      <w:sz w:val="20"/>
      <w:szCs w:val="20"/>
    </w:rPr>
  </w:style>
  <w:style w:type="paragraph" w:styleId="BalloonText">
    <w:name w:val="Balloon Text"/>
    <w:basedOn w:val="Normal"/>
    <w:link w:val="BalloonTextChar"/>
    <w:uiPriority w:val="99"/>
    <w:semiHidden/>
    <w:unhideWhenUsed/>
    <w:rsid w:val="007C3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E"/>
    <w:rPr>
      <w:rFonts w:ascii="Segoe UI" w:hAnsi="Segoe UI" w:cs="Segoe UI"/>
      <w:sz w:val="18"/>
      <w:szCs w:val="18"/>
    </w:rPr>
  </w:style>
  <w:style w:type="paragraph" w:styleId="TOCHeading">
    <w:name w:val="TOC Heading"/>
    <w:basedOn w:val="Heading1"/>
    <w:next w:val="Normal"/>
    <w:uiPriority w:val="39"/>
    <w:unhideWhenUsed/>
    <w:qFormat/>
    <w:rsid w:val="000F6427"/>
    <w:pPr>
      <w:spacing w:line="259" w:lineRule="auto"/>
      <w:outlineLvl w:val="9"/>
    </w:pPr>
  </w:style>
  <w:style w:type="paragraph" w:styleId="TOC3">
    <w:name w:val="toc 3"/>
    <w:basedOn w:val="Normal"/>
    <w:next w:val="Normal"/>
    <w:autoRedefine/>
    <w:uiPriority w:val="39"/>
    <w:unhideWhenUsed/>
    <w:rsid w:val="000F6427"/>
    <w:pPr>
      <w:spacing w:after="100"/>
      <w:ind w:left="440"/>
    </w:pPr>
  </w:style>
  <w:style w:type="paragraph" w:styleId="TOC1">
    <w:name w:val="toc 1"/>
    <w:basedOn w:val="Normal"/>
    <w:next w:val="Normal"/>
    <w:autoRedefine/>
    <w:uiPriority w:val="39"/>
    <w:unhideWhenUsed/>
    <w:rsid w:val="000F6427"/>
    <w:pPr>
      <w:spacing w:after="100"/>
    </w:pPr>
  </w:style>
  <w:style w:type="paragraph" w:styleId="TOC2">
    <w:name w:val="toc 2"/>
    <w:basedOn w:val="Normal"/>
    <w:next w:val="Normal"/>
    <w:autoRedefine/>
    <w:uiPriority w:val="39"/>
    <w:unhideWhenUsed/>
    <w:rsid w:val="000F6427"/>
    <w:pPr>
      <w:spacing w:after="100"/>
      <w:ind w:left="220"/>
    </w:pPr>
  </w:style>
  <w:style w:type="character" w:styleId="Hyperlink">
    <w:name w:val="Hyperlink"/>
    <w:basedOn w:val="DefaultParagraphFont"/>
    <w:uiPriority w:val="99"/>
    <w:unhideWhenUsed/>
    <w:rsid w:val="000F6427"/>
    <w:rPr>
      <w:color w:val="0000FF" w:themeColor="hyperlink"/>
      <w:u w:val="single"/>
    </w:rPr>
  </w:style>
  <w:style w:type="paragraph" w:styleId="NoSpacing">
    <w:name w:val="No Spacing"/>
    <w:link w:val="NoSpacingChar"/>
    <w:uiPriority w:val="1"/>
    <w:qFormat/>
    <w:rsid w:val="00391214"/>
    <w:pPr>
      <w:spacing w:after="0" w:line="240" w:lineRule="auto"/>
    </w:pPr>
    <w:rPr>
      <w:rFonts w:eastAsiaTheme="minorEastAsia"/>
    </w:rPr>
  </w:style>
  <w:style w:type="character" w:customStyle="1" w:styleId="NoSpacingChar">
    <w:name w:val="No Spacing Char"/>
    <w:basedOn w:val="DefaultParagraphFont"/>
    <w:link w:val="NoSpacing"/>
    <w:uiPriority w:val="1"/>
    <w:rsid w:val="00391214"/>
    <w:rPr>
      <w:rFonts w:eastAsiaTheme="minorEastAsia"/>
    </w:rPr>
  </w:style>
  <w:style w:type="character" w:customStyle="1" w:styleId="Heading6Char">
    <w:name w:val="Heading 6 Char"/>
    <w:basedOn w:val="DefaultParagraphFont"/>
    <w:link w:val="Heading6"/>
    <w:uiPriority w:val="9"/>
    <w:rsid w:val="00A56F5C"/>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090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401"/>
    <w:rPr>
      <w:sz w:val="20"/>
      <w:szCs w:val="20"/>
    </w:rPr>
  </w:style>
  <w:style w:type="character" w:styleId="FootnoteReference">
    <w:name w:val="footnote reference"/>
    <w:basedOn w:val="DefaultParagraphFont"/>
    <w:uiPriority w:val="99"/>
    <w:semiHidden/>
    <w:unhideWhenUsed/>
    <w:rsid w:val="00090401"/>
    <w:rPr>
      <w:vertAlign w:val="superscript"/>
    </w:rPr>
  </w:style>
  <w:style w:type="paragraph" w:customStyle="1" w:styleId="Default">
    <w:name w:val="Default"/>
    <w:rsid w:val="000904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03">
    <w:name w:val="e-03"/>
    <w:basedOn w:val="DefaultParagraphFont"/>
    <w:rsid w:val="00A9219E"/>
  </w:style>
  <w:style w:type="paragraph" w:styleId="Revision">
    <w:name w:val="Revision"/>
    <w:hidden/>
    <w:uiPriority w:val="99"/>
    <w:semiHidden/>
    <w:rsid w:val="00625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43359">
      <w:bodyDiv w:val="1"/>
      <w:marLeft w:val="0"/>
      <w:marRight w:val="0"/>
      <w:marTop w:val="0"/>
      <w:marBottom w:val="0"/>
      <w:divBdr>
        <w:top w:val="none" w:sz="0" w:space="0" w:color="auto"/>
        <w:left w:val="none" w:sz="0" w:space="0" w:color="auto"/>
        <w:bottom w:val="none" w:sz="0" w:space="0" w:color="auto"/>
        <w:right w:val="none" w:sz="0" w:space="0" w:color="auto"/>
      </w:divBdr>
    </w:div>
    <w:div w:id="687565392">
      <w:bodyDiv w:val="1"/>
      <w:marLeft w:val="0"/>
      <w:marRight w:val="0"/>
      <w:marTop w:val="0"/>
      <w:marBottom w:val="0"/>
      <w:divBdr>
        <w:top w:val="none" w:sz="0" w:space="0" w:color="auto"/>
        <w:left w:val="none" w:sz="0" w:space="0" w:color="auto"/>
        <w:bottom w:val="none" w:sz="0" w:space="0" w:color="auto"/>
        <w:right w:val="none" w:sz="0" w:space="0" w:color="auto"/>
      </w:divBdr>
    </w:div>
    <w:div w:id="715282128">
      <w:bodyDiv w:val="1"/>
      <w:marLeft w:val="0"/>
      <w:marRight w:val="0"/>
      <w:marTop w:val="0"/>
      <w:marBottom w:val="0"/>
      <w:divBdr>
        <w:top w:val="none" w:sz="0" w:space="0" w:color="auto"/>
        <w:left w:val="none" w:sz="0" w:space="0" w:color="auto"/>
        <w:bottom w:val="none" w:sz="0" w:space="0" w:color="auto"/>
        <w:right w:val="none" w:sz="0" w:space="0" w:color="auto"/>
      </w:divBdr>
    </w:div>
    <w:div w:id="885411228">
      <w:bodyDiv w:val="1"/>
      <w:marLeft w:val="0"/>
      <w:marRight w:val="0"/>
      <w:marTop w:val="0"/>
      <w:marBottom w:val="0"/>
      <w:divBdr>
        <w:top w:val="none" w:sz="0" w:space="0" w:color="auto"/>
        <w:left w:val="none" w:sz="0" w:space="0" w:color="auto"/>
        <w:bottom w:val="none" w:sz="0" w:space="0" w:color="auto"/>
        <w:right w:val="none" w:sz="0" w:space="0" w:color="auto"/>
      </w:divBdr>
    </w:div>
    <w:div w:id="1306929031">
      <w:bodyDiv w:val="1"/>
      <w:marLeft w:val="0"/>
      <w:marRight w:val="0"/>
      <w:marTop w:val="0"/>
      <w:marBottom w:val="0"/>
      <w:divBdr>
        <w:top w:val="none" w:sz="0" w:space="0" w:color="auto"/>
        <w:left w:val="none" w:sz="0" w:space="0" w:color="auto"/>
        <w:bottom w:val="none" w:sz="0" w:space="0" w:color="auto"/>
        <w:right w:val="none" w:sz="0" w:space="0" w:color="auto"/>
      </w:divBdr>
    </w:div>
    <w:div w:id="1423379768">
      <w:bodyDiv w:val="1"/>
      <w:marLeft w:val="0"/>
      <w:marRight w:val="0"/>
      <w:marTop w:val="0"/>
      <w:marBottom w:val="0"/>
      <w:divBdr>
        <w:top w:val="none" w:sz="0" w:space="0" w:color="auto"/>
        <w:left w:val="none" w:sz="0" w:space="0" w:color="auto"/>
        <w:bottom w:val="none" w:sz="0" w:space="0" w:color="auto"/>
        <w:right w:val="none" w:sz="0" w:space="0" w:color="auto"/>
      </w:divBdr>
    </w:div>
    <w:div w:id="20653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Published XX/XX/XXXX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63905E-F9C6-4E61-819C-880F3C3F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6028</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Part 241, Section 19-8 Passenger Origin-Destination Survey</vt:lpstr>
    </vt:vector>
  </TitlesOfParts>
  <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241, Section 19-8 Passenger Origin-Destination Survey</dc:title>
  <dc:subject>INSTRUCTIONS TO AIR CARRIERS FOR COLLECTING AND REPORTING PASSENGER ORIGIN-DESTINATION SURVEY DATA</dc:subject>
  <dc:creator>Bureau of Transportation Statistics, Office of Airline Information</dc:creator>
  <cp:keywords/>
  <dc:description/>
  <cp:lastModifiedBy>Webb, Kimberly (OST)</cp:lastModifiedBy>
  <cp:revision>2</cp:revision>
  <cp:lastPrinted>2019-06-14T13:53:00Z</cp:lastPrinted>
  <dcterms:created xsi:type="dcterms:W3CDTF">2021-02-11T16:43:00Z</dcterms:created>
  <dcterms:modified xsi:type="dcterms:W3CDTF">2021-02-11T16:43:00Z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-1530921585</vt:i4>
  </property>
</Properties>
</file>