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F139E" w:rsidR="00377F84" w:rsidP="002E766F" w:rsidRDefault="00377F84">
      <w:pPr>
        <w:widowControl w:val="0"/>
        <w:numPr>
          <w:ilvl w:val="0"/>
          <w:numId w:val="4"/>
        </w:numPr>
        <w:adjustRightInd w:val="0"/>
        <w:ind w:left="2790"/>
        <w:rPr>
          <w:sz w:val="25"/>
          <w:szCs w:val="25"/>
          <w:u w:val="single"/>
        </w:rPr>
      </w:pPr>
      <w:bookmarkStart w:name="_GoBack" w:id="0"/>
      <w:bookmarkEnd w:id="0"/>
      <w:r>
        <w:rPr>
          <w:b/>
          <w:bCs/>
          <w:sz w:val="25"/>
          <w:szCs w:val="25"/>
          <w:u w:val="single"/>
        </w:rPr>
        <w:t>S</w:t>
      </w:r>
      <w:r w:rsidRPr="008F139E">
        <w:rPr>
          <w:b/>
          <w:bCs/>
          <w:sz w:val="25"/>
          <w:szCs w:val="25"/>
          <w:u w:val="single"/>
        </w:rPr>
        <w:t>UPPORTING STATEMENT</w:t>
      </w:r>
      <w:r w:rsidRPr="008F139E">
        <w:rPr>
          <w:sz w:val="25"/>
          <w:szCs w:val="25"/>
        </w:rPr>
        <w:tab/>
      </w:r>
      <w:r w:rsidRPr="008F139E">
        <w:rPr>
          <w:sz w:val="25"/>
          <w:szCs w:val="25"/>
        </w:rPr>
        <w:tab/>
      </w:r>
      <w:r w:rsidRPr="008F139E">
        <w:rPr>
          <w:sz w:val="25"/>
          <w:szCs w:val="25"/>
        </w:rPr>
        <w:tab/>
      </w:r>
      <w:r w:rsidRPr="008F139E">
        <w:rPr>
          <w:sz w:val="25"/>
          <w:szCs w:val="25"/>
        </w:rPr>
        <w:tab/>
      </w:r>
    </w:p>
    <w:p w:rsidRPr="00582F03" w:rsidR="00377F84" w:rsidP="00377F84" w:rsidRDefault="00377F84">
      <w:pPr>
        <w:rPr>
          <w:sz w:val="25"/>
          <w:szCs w:val="25"/>
        </w:rPr>
      </w:pPr>
    </w:p>
    <w:p w:rsidRPr="00582F03" w:rsidR="00377F84" w:rsidP="002E766F" w:rsidRDefault="00377F84">
      <w:pPr>
        <w:ind w:left="1440" w:hanging="360"/>
        <w:rPr>
          <w:sz w:val="25"/>
          <w:szCs w:val="25"/>
        </w:rPr>
      </w:pPr>
      <w:r w:rsidRPr="00582F03">
        <w:rPr>
          <w:sz w:val="25"/>
          <w:szCs w:val="25"/>
        </w:rPr>
        <w:t xml:space="preserve">          14 CFR Part 241   Origin and Destination </w:t>
      </w:r>
      <w:r w:rsidR="00820393">
        <w:rPr>
          <w:sz w:val="25"/>
          <w:szCs w:val="25"/>
        </w:rPr>
        <w:t xml:space="preserve">(O&amp;D) </w:t>
      </w:r>
      <w:r w:rsidR="00863727">
        <w:rPr>
          <w:sz w:val="25"/>
          <w:szCs w:val="25"/>
        </w:rPr>
        <w:t>Survey</w:t>
      </w:r>
    </w:p>
    <w:p w:rsidR="00377F84" w:rsidP="00377F84" w:rsidRDefault="00377F84">
      <w:pPr>
        <w:rPr>
          <w:sz w:val="25"/>
          <w:szCs w:val="25"/>
        </w:rPr>
      </w:pPr>
    </w:p>
    <w:p w:rsidR="00377F84" w:rsidP="00377F84" w:rsidRDefault="00377F84">
      <w:pPr>
        <w:rPr>
          <w:sz w:val="25"/>
          <w:szCs w:val="25"/>
        </w:rPr>
      </w:pPr>
      <w:r>
        <w:rPr>
          <w:sz w:val="25"/>
          <w:szCs w:val="25"/>
        </w:rPr>
        <w:t>14 CFR Part 241 Section 19.8 will be added to read as follows:</w:t>
      </w:r>
    </w:p>
    <w:p w:rsidRPr="00582F03" w:rsidR="00377F84" w:rsidP="00377F84" w:rsidRDefault="00377F84">
      <w:pPr>
        <w:rPr>
          <w:sz w:val="25"/>
          <w:szCs w:val="25"/>
        </w:rPr>
      </w:pPr>
    </w:p>
    <w:p w:rsidRPr="00582F03" w:rsidR="00377F84" w:rsidP="00377F84" w:rsidRDefault="00377F84">
      <w:pPr>
        <w:rPr>
          <w:sz w:val="25"/>
          <w:szCs w:val="25"/>
        </w:rPr>
      </w:pPr>
      <w:r w:rsidRPr="00582F03">
        <w:rPr>
          <w:sz w:val="25"/>
          <w:szCs w:val="25"/>
        </w:rPr>
        <w:t xml:space="preserve">A. </w:t>
      </w:r>
      <w:r>
        <w:rPr>
          <w:sz w:val="25"/>
          <w:szCs w:val="25"/>
          <w:u w:val="single"/>
        </w:rPr>
        <w:t>Justificat</w:t>
      </w:r>
      <w:r w:rsidRPr="00582F03">
        <w:rPr>
          <w:sz w:val="25"/>
          <w:szCs w:val="25"/>
          <w:u w:val="single"/>
        </w:rPr>
        <w:t>ion</w:t>
      </w:r>
    </w:p>
    <w:p w:rsidRPr="00582F03" w:rsidR="00377F84" w:rsidP="00377F84" w:rsidRDefault="00377F84">
      <w:pPr>
        <w:rPr>
          <w:sz w:val="25"/>
          <w:szCs w:val="25"/>
        </w:rPr>
      </w:pPr>
    </w:p>
    <w:p w:rsidRPr="00582F03" w:rsidR="00377F84" w:rsidP="00377F84" w:rsidRDefault="00377F84">
      <w:pPr>
        <w:rPr>
          <w:sz w:val="25"/>
          <w:szCs w:val="25"/>
        </w:rPr>
      </w:pPr>
      <w:r w:rsidRPr="00582F03">
        <w:rPr>
          <w:b/>
          <w:bCs/>
          <w:sz w:val="25"/>
          <w:szCs w:val="25"/>
        </w:rPr>
        <w:t>1.  Explain the circumstances that make the collection of information necessary.  Identify any legal or administrative requirements that necessitate the collection.</w:t>
      </w:r>
    </w:p>
    <w:p w:rsidRPr="00582F03" w:rsidR="00377F84" w:rsidP="00377F84" w:rsidRDefault="00377F84">
      <w:pPr>
        <w:rPr>
          <w:sz w:val="25"/>
          <w:szCs w:val="25"/>
        </w:rPr>
      </w:pPr>
    </w:p>
    <w:p w:rsidRPr="00582F03" w:rsidR="00377F84" w:rsidP="00377F84" w:rsidRDefault="00377F84">
      <w:pPr>
        <w:rPr>
          <w:sz w:val="25"/>
          <w:szCs w:val="25"/>
        </w:rPr>
      </w:pPr>
      <w:r w:rsidRPr="00582F03">
        <w:rPr>
          <w:sz w:val="25"/>
          <w:szCs w:val="25"/>
        </w:rPr>
        <w:t xml:space="preserve">The Secretary of Transportation is required by 49 U.S.C. §329(b)(1) to collect and disseminate information on the origins and destinations of airline passengers.  </w:t>
      </w:r>
    </w:p>
    <w:p w:rsidR="00377F84" w:rsidP="00377F84" w:rsidRDefault="00377F84">
      <w:pPr>
        <w:rPr>
          <w:sz w:val="25"/>
          <w:szCs w:val="25"/>
        </w:rPr>
      </w:pPr>
    </w:p>
    <w:p w:rsidR="005F328D" w:rsidP="00377F84" w:rsidRDefault="005F328D">
      <w:pPr>
        <w:rPr>
          <w:sz w:val="25"/>
          <w:szCs w:val="25"/>
        </w:rPr>
      </w:pPr>
      <w:r>
        <w:rPr>
          <w:sz w:val="25"/>
          <w:szCs w:val="25"/>
        </w:rPr>
        <w:t xml:space="preserve">The current Passenger </w:t>
      </w:r>
      <w:r w:rsidR="00377F84">
        <w:rPr>
          <w:sz w:val="25"/>
          <w:szCs w:val="25"/>
        </w:rPr>
        <w:t xml:space="preserve">Origin and Destination </w:t>
      </w:r>
      <w:r w:rsidR="004E7F45">
        <w:rPr>
          <w:sz w:val="25"/>
          <w:szCs w:val="25"/>
        </w:rPr>
        <w:t>(O&amp;</w:t>
      </w:r>
      <w:r>
        <w:rPr>
          <w:sz w:val="25"/>
          <w:szCs w:val="25"/>
        </w:rPr>
        <w:t xml:space="preserve">D) </w:t>
      </w:r>
      <w:r w:rsidR="00551ADC">
        <w:rPr>
          <w:sz w:val="25"/>
          <w:szCs w:val="25"/>
        </w:rPr>
        <w:t xml:space="preserve">Survey </w:t>
      </w:r>
      <w:r>
        <w:rPr>
          <w:sz w:val="25"/>
          <w:szCs w:val="25"/>
        </w:rPr>
        <w:t>data collection</w:t>
      </w:r>
      <w:r w:rsidRPr="00974BBB" w:rsidR="00377F84">
        <w:rPr>
          <w:sz w:val="25"/>
          <w:szCs w:val="25"/>
        </w:rPr>
        <w:t>, as outlined in 14 CFR Part 241 § 19-7</w:t>
      </w:r>
      <w:r>
        <w:rPr>
          <w:sz w:val="25"/>
          <w:szCs w:val="25"/>
        </w:rPr>
        <w:t>,</w:t>
      </w:r>
      <w:r w:rsidR="00377F84">
        <w:rPr>
          <w:sz w:val="25"/>
          <w:szCs w:val="25"/>
        </w:rPr>
        <w:t xml:space="preserve"> with an effective date of 01/01/1998</w:t>
      </w:r>
      <w:r w:rsidRPr="00672F80" w:rsidR="00672F80">
        <w:rPr>
          <w:sz w:val="25"/>
          <w:szCs w:val="25"/>
          <w:vertAlign w:val="superscript"/>
        </w:rPr>
        <w:t>1</w:t>
      </w:r>
      <w:r w:rsidRPr="00974BBB" w:rsidR="00377F84">
        <w:rPr>
          <w:sz w:val="25"/>
          <w:szCs w:val="25"/>
        </w:rPr>
        <w:t>, collects 10%</w:t>
      </w:r>
      <w:r w:rsidR="00377F84">
        <w:rPr>
          <w:sz w:val="25"/>
          <w:szCs w:val="25"/>
        </w:rPr>
        <w:t xml:space="preserve"> of revenue airline carrier passenger t</w:t>
      </w:r>
      <w:r w:rsidR="00FE14F6">
        <w:rPr>
          <w:sz w:val="25"/>
          <w:szCs w:val="25"/>
        </w:rPr>
        <w:t>ickets</w:t>
      </w:r>
      <w:r w:rsidR="00377F84">
        <w:rPr>
          <w:sz w:val="25"/>
          <w:szCs w:val="25"/>
        </w:rPr>
        <w:t xml:space="preserve"> moving in whole or in part on domestic and/or international scheduled air carrier services each </w:t>
      </w:r>
      <w:r w:rsidRPr="00C67432" w:rsidR="00377F84">
        <w:rPr>
          <w:sz w:val="25"/>
          <w:szCs w:val="25"/>
        </w:rPr>
        <w:t>quarter</w:t>
      </w:r>
      <w:r w:rsidR="00377F84">
        <w:rPr>
          <w:sz w:val="25"/>
          <w:szCs w:val="25"/>
        </w:rPr>
        <w:t>.  The</w:t>
      </w:r>
      <w:r w:rsidR="005714C1">
        <w:rPr>
          <w:sz w:val="25"/>
          <w:szCs w:val="25"/>
        </w:rPr>
        <w:t xml:space="preserve"> O&amp;D</w:t>
      </w:r>
      <w:r w:rsidR="00377F84">
        <w:rPr>
          <w:sz w:val="25"/>
          <w:szCs w:val="25"/>
        </w:rPr>
        <w:t xml:space="preserve"> data are reported by Large Certificated airline carriers that operate scheduled passenger service with aircraft of greater than or equal to 61 seats and/or operate an international route</w:t>
      </w:r>
      <w:r>
        <w:rPr>
          <w:sz w:val="25"/>
          <w:szCs w:val="25"/>
        </w:rPr>
        <w:t xml:space="preserve"> from the United States to a foreign country</w:t>
      </w:r>
      <w:r w:rsidR="00377F84">
        <w:rPr>
          <w:sz w:val="25"/>
          <w:szCs w:val="25"/>
        </w:rPr>
        <w:t xml:space="preserve">.  </w:t>
      </w:r>
    </w:p>
    <w:p w:rsidR="005F328D" w:rsidP="00377F84" w:rsidRDefault="005F328D">
      <w:pPr>
        <w:rPr>
          <w:sz w:val="25"/>
          <w:szCs w:val="25"/>
        </w:rPr>
      </w:pPr>
    </w:p>
    <w:p w:rsidR="00377F84" w:rsidP="00377F84" w:rsidRDefault="00D101DA">
      <w:pPr>
        <w:rPr>
          <w:sz w:val="25"/>
          <w:szCs w:val="25"/>
        </w:rPr>
      </w:pPr>
      <w:r>
        <w:rPr>
          <w:sz w:val="25"/>
          <w:szCs w:val="25"/>
        </w:rPr>
        <w:t xml:space="preserve">Carriers that report </w:t>
      </w:r>
      <w:r w:rsidR="005714C1">
        <w:rPr>
          <w:sz w:val="25"/>
          <w:szCs w:val="25"/>
        </w:rPr>
        <w:t>O&amp;D</w:t>
      </w:r>
      <w:r w:rsidR="004E7F45">
        <w:rPr>
          <w:sz w:val="25"/>
          <w:szCs w:val="25"/>
        </w:rPr>
        <w:t xml:space="preserve"> d</w:t>
      </w:r>
      <w:r w:rsidR="008931BB">
        <w:rPr>
          <w:sz w:val="25"/>
          <w:szCs w:val="25"/>
        </w:rPr>
        <w:t>ata are known as reporting c</w:t>
      </w:r>
      <w:r w:rsidRPr="00974BBB" w:rsidR="00377F84">
        <w:rPr>
          <w:sz w:val="25"/>
          <w:szCs w:val="25"/>
        </w:rPr>
        <w:t>arriers</w:t>
      </w:r>
      <w:r w:rsidR="005F328D">
        <w:rPr>
          <w:sz w:val="25"/>
          <w:szCs w:val="25"/>
        </w:rPr>
        <w:t xml:space="preserve">.  There are currently </w:t>
      </w:r>
      <w:r w:rsidR="00377F84">
        <w:rPr>
          <w:sz w:val="25"/>
          <w:szCs w:val="25"/>
        </w:rPr>
        <w:t>21</w:t>
      </w:r>
      <w:r w:rsidR="00A716DD">
        <w:rPr>
          <w:sz w:val="25"/>
          <w:szCs w:val="25"/>
        </w:rPr>
        <w:t xml:space="preserve"> reporting c</w:t>
      </w:r>
      <w:r w:rsidR="005F328D">
        <w:rPr>
          <w:sz w:val="25"/>
          <w:szCs w:val="25"/>
        </w:rPr>
        <w:t xml:space="preserve">arriers.  </w:t>
      </w:r>
      <w:r w:rsidR="00377F84">
        <w:rPr>
          <w:sz w:val="25"/>
          <w:szCs w:val="25"/>
        </w:rPr>
        <w:t xml:space="preserve">Data reported are </w:t>
      </w:r>
      <w:r w:rsidR="0072116E">
        <w:rPr>
          <w:sz w:val="25"/>
          <w:szCs w:val="25"/>
        </w:rPr>
        <w:t xml:space="preserve">single flight </w:t>
      </w:r>
      <w:r w:rsidR="00377F84">
        <w:rPr>
          <w:sz w:val="25"/>
          <w:szCs w:val="25"/>
        </w:rPr>
        <w:t>revenue passenger t</w:t>
      </w:r>
      <w:r w:rsidR="0072116E">
        <w:rPr>
          <w:sz w:val="25"/>
          <w:szCs w:val="25"/>
        </w:rPr>
        <w:t>ickets</w:t>
      </w:r>
      <w:r w:rsidR="00377F84">
        <w:rPr>
          <w:sz w:val="25"/>
          <w:szCs w:val="25"/>
        </w:rPr>
        <w:t xml:space="preserve"> with a ticket sequence number ending in “0” (zero).  </w:t>
      </w:r>
      <w:r w:rsidR="0072116E">
        <w:rPr>
          <w:sz w:val="25"/>
          <w:szCs w:val="25"/>
        </w:rPr>
        <w:t>Revenue passenger ticket</w:t>
      </w:r>
      <w:r w:rsidR="00377F84">
        <w:rPr>
          <w:sz w:val="25"/>
          <w:szCs w:val="25"/>
        </w:rPr>
        <w:t xml:space="preserve"> sequence numbers are unique numbers generated by the reservation system when sold to the passenger for travel.  </w:t>
      </w:r>
      <w:r w:rsidRPr="004D4B08" w:rsidR="000E0F73">
        <w:rPr>
          <w:sz w:val="25"/>
          <w:szCs w:val="25"/>
        </w:rPr>
        <w:t>For air carriers without a ticketing numbering system, an alternative internal management control system has been set up and is being used per approval of the Office of Airline</w:t>
      </w:r>
      <w:r w:rsidR="005714C1">
        <w:rPr>
          <w:sz w:val="25"/>
          <w:szCs w:val="25"/>
        </w:rPr>
        <w:t xml:space="preserve"> </w:t>
      </w:r>
      <w:r w:rsidRPr="004D4B08" w:rsidR="000E0F73">
        <w:rPr>
          <w:sz w:val="25"/>
          <w:szCs w:val="25"/>
        </w:rPr>
        <w:t>Information</w:t>
      </w:r>
      <w:r w:rsidR="0038050F">
        <w:rPr>
          <w:sz w:val="25"/>
          <w:szCs w:val="25"/>
        </w:rPr>
        <w:t xml:space="preserve"> and Statistics (OAI)</w:t>
      </w:r>
      <w:r w:rsidRPr="004D4B08" w:rsidR="000E0F73">
        <w:rPr>
          <w:sz w:val="25"/>
          <w:szCs w:val="25"/>
        </w:rPr>
        <w:t xml:space="preserve"> Director.</w:t>
      </w:r>
      <w:r w:rsidR="000E0F73">
        <w:rPr>
          <w:sz w:val="25"/>
          <w:szCs w:val="25"/>
        </w:rPr>
        <w:t xml:space="preserve">  </w:t>
      </w:r>
      <w:r w:rsidR="00377F84">
        <w:rPr>
          <w:sz w:val="25"/>
          <w:szCs w:val="25"/>
        </w:rPr>
        <w:t>Essentially, 1 out of every 10 pass</w:t>
      </w:r>
      <w:r w:rsidR="00820056">
        <w:rPr>
          <w:sz w:val="25"/>
          <w:szCs w:val="25"/>
        </w:rPr>
        <w:t>enger tickets collected by the r</w:t>
      </w:r>
      <w:r w:rsidR="00377F84">
        <w:rPr>
          <w:sz w:val="25"/>
          <w:szCs w:val="25"/>
        </w:rPr>
        <w:t>eporting</w:t>
      </w:r>
      <w:r w:rsidR="00820056">
        <w:rPr>
          <w:sz w:val="25"/>
          <w:szCs w:val="25"/>
        </w:rPr>
        <w:t xml:space="preserve"> c</w:t>
      </w:r>
      <w:r w:rsidR="004E7F45">
        <w:rPr>
          <w:sz w:val="25"/>
          <w:szCs w:val="25"/>
        </w:rPr>
        <w:t>arriers are reported in the O&amp;</w:t>
      </w:r>
      <w:r w:rsidR="00377F84">
        <w:rPr>
          <w:sz w:val="25"/>
          <w:szCs w:val="25"/>
        </w:rPr>
        <w:t xml:space="preserve">D </w:t>
      </w:r>
      <w:r w:rsidR="005F328D">
        <w:rPr>
          <w:sz w:val="25"/>
          <w:szCs w:val="25"/>
        </w:rPr>
        <w:t>dat</w:t>
      </w:r>
      <w:r w:rsidR="004D745A">
        <w:rPr>
          <w:sz w:val="25"/>
          <w:szCs w:val="25"/>
        </w:rPr>
        <w:t>a</w:t>
      </w:r>
      <w:r w:rsidR="005F328D">
        <w:rPr>
          <w:sz w:val="25"/>
          <w:szCs w:val="25"/>
        </w:rPr>
        <w:t>.</w:t>
      </w:r>
      <w:r w:rsidR="00CB255F">
        <w:rPr>
          <w:sz w:val="25"/>
          <w:szCs w:val="25"/>
        </w:rPr>
        <w:t xml:space="preserve">  Throughout the years of collecting and analyzing the data, there has been an underlying </w:t>
      </w:r>
      <w:r w:rsidR="003754EA">
        <w:rPr>
          <w:sz w:val="25"/>
          <w:szCs w:val="25"/>
        </w:rPr>
        <w:t xml:space="preserve">business need and </w:t>
      </w:r>
      <w:r w:rsidR="00CB255F">
        <w:rPr>
          <w:sz w:val="25"/>
          <w:szCs w:val="25"/>
        </w:rPr>
        <w:t xml:space="preserve">desire to make the O&amp;D </w:t>
      </w:r>
      <w:r w:rsidR="00C22F76">
        <w:rPr>
          <w:sz w:val="25"/>
          <w:szCs w:val="25"/>
        </w:rPr>
        <w:t xml:space="preserve">data </w:t>
      </w:r>
      <w:r w:rsidR="00CB255F">
        <w:rPr>
          <w:sz w:val="25"/>
          <w:szCs w:val="25"/>
        </w:rPr>
        <w:t>product better – better for the Department, better for the Government, better for the air carriers and better for the traveling passenger</w:t>
      </w:r>
      <w:r w:rsidR="003754EA">
        <w:rPr>
          <w:sz w:val="25"/>
          <w:szCs w:val="25"/>
        </w:rPr>
        <w:t>s</w:t>
      </w:r>
      <w:r w:rsidR="00CB255F">
        <w:rPr>
          <w:sz w:val="25"/>
          <w:szCs w:val="25"/>
        </w:rPr>
        <w:t>.</w:t>
      </w:r>
      <w:r w:rsidR="00820056">
        <w:rPr>
          <w:sz w:val="25"/>
          <w:szCs w:val="25"/>
        </w:rPr>
        <w:t xml:space="preserve">  </w:t>
      </w:r>
    </w:p>
    <w:p w:rsidR="00A3242A" w:rsidP="00A3242A" w:rsidRDefault="00A3242A">
      <w:pPr>
        <w:ind w:left="720"/>
        <w:rPr>
          <w:sz w:val="25"/>
          <w:szCs w:val="25"/>
        </w:rPr>
      </w:pPr>
    </w:p>
    <w:p w:rsidR="00824B68" w:rsidP="005714C1" w:rsidRDefault="0072116E">
      <w:pPr>
        <w:textAlignment w:val="baseline"/>
        <w:rPr>
          <w:sz w:val="25"/>
          <w:szCs w:val="25"/>
        </w:rPr>
      </w:pPr>
      <w:r>
        <w:rPr>
          <w:sz w:val="25"/>
          <w:szCs w:val="25"/>
        </w:rPr>
        <w:t>As defined in the Notice of Proposed Rule Making and S</w:t>
      </w:r>
      <w:r w:rsidR="000E0F73">
        <w:rPr>
          <w:sz w:val="25"/>
          <w:szCs w:val="25"/>
        </w:rPr>
        <w:t>ection 19-8</w:t>
      </w:r>
      <w:r>
        <w:rPr>
          <w:sz w:val="25"/>
          <w:szCs w:val="25"/>
        </w:rPr>
        <w:t xml:space="preserve"> (89 FR24851 of January 19, 2019 Ex.)</w:t>
      </w:r>
      <w:r w:rsidR="000E0F73">
        <w:rPr>
          <w:sz w:val="25"/>
          <w:szCs w:val="25"/>
        </w:rPr>
        <w:t xml:space="preserve"> of the Department’s Economic Regulations (14 CFR</w:t>
      </w:r>
      <w:r w:rsidRPr="00582F03" w:rsidR="000E0F73">
        <w:rPr>
          <w:sz w:val="25"/>
          <w:szCs w:val="25"/>
        </w:rPr>
        <w:t xml:space="preserve"> §</w:t>
      </w:r>
      <w:r w:rsidR="000E0F73">
        <w:rPr>
          <w:sz w:val="25"/>
          <w:szCs w:val="25"/>
        </w:rPr>
        <w:t>241), t</w:t>
      </w:r>
      <w:r w:rsidRPr="007B4439" w:rsidR="000E0F73">
        <w:rPr>
          <w:sz w:val="25"/>
          <w:szCs w:val="25"/>
        </w:rPr>
        <w:t>he</w:t>
      </w:r>
      <w:r w:rsidR="004D745A">
        <w:rPr>
          <w:sz w:val="25"/>
          <w:szCs w:val="25"/>
        </w:rPr>
        <w:t xml:space="preserve"> data</w:t>
      </w:r>
      <w:r w:rsidRPr="007B4439" w:rsidR="000E0F73">
        <w:rPr>
          <w:sz w:val="25"/>
          <w:szCs w:val="25"/>
        </w:rPr>
        <w:t xml:space="preserve"> </w:t>
      </w:r>
      <w:r w:rsidR="000E0F73">
        <w:rPr>
          <w:sz w:val="25"/>
          <w:szCs w:val="25"/>
        </w:rPr>
        <w:t>collection procedures will be</w:t>
      </w:r>
      <w:r w:rsidR="00FE14F6">
        <w:rPr>
          <w:sz w:val="25"/>
          <w:szCs w:val="25"/>
        </w:rPr>
        <w:t xml:space="preserve">come </w:t>
      </w:r>
      <w:r w:rsidR="000E0F73">
        <w:rPr>
          <w:sz w:val="25"/>
          <w:szCs w:val="25"/>
        </w:rPr>
        <w:t xml:space="preserve">a 40% sampling of revenue passenger tickets.  The reporting period will </w:t>
      </w:r>
      <w:r w:rsidR="00C67432">
        <w:rPr>
          <w:sz w:val="25"/>
          <w:szCs w:val="25"/>
        </w:rPr>
        <w:t xml:space="preserve">be </w:t>
      </w:r>
      <w:r w:rsidR="0038050F">
        <w:rPr>
          <w:sz w:val="25"/>
          <w:szCs w:val="25"/>
        </w:rPr>
        <w:t>monthly</w:t>
      </w:r>
      <w:r w:rsidR="000E0F73">
        <w:rPr>
          <w:sz w:val="25"/>
          <w:szCs w:val="25"/>
        </w:rPr>
        <w:t>.</w:t>
      </w:r>
      <w:r w:rsidR="008931BB">
        <w:rPr>
          <w:sz w:val="25"/>
          <w:szCs w:val="25"/>
        </w:rPr>
        <w:t xml:space="preserve">  The reporting c</w:t>
      </w:r>
      <w:r w:rsidR="004D7BF2">
        <w:rPr>
          <w:sz w:val="25"/>
          <w:szCs w:val="25"/>
        </w:rPr>
        <w:t xml:space="preserve">arriers will include </w:t>
      </w:r>
      <w:r w:rsidRPr="00063D75" w:rsidR="004D7BF2">
        <w:rPr>
          <w:i/>
          <w:sz w:val="25"/>
          <w:szCs w:val="25"/>
        </w:rPr>
        <w:t>all</w:t>
      </w:r>
      <w:r w:rsidR="004D7BF2">
        <w:rPr>
          <w:sz w:val="25"/>
          <w:szCs w:val="25"/>
        </w:rPr>
        <w:t xml:space="preserve"> Certificated Air carriers, including Small Certificate and Commuter Air Carriers, that conduct scheduled passenger services (</w:t>
      </w:r>
      <w:r w:rsidR="002D28FB">
        <w:rPr>
          <w:i/>
          <w:sz w:val="25"/>
          <w:szCs w:val="25"/>
        </w:rPr>
        <w:t>please see Appendix D</w:t>
      </w:r>
      <w:r w:rsidRPr="00804D76" w:rsidR="004D7BF2">
        <w:rPr>
          <w:i/>
          <w:sz w:val="25"/>
          <w:szCs w:val="25"/>
        </w:rPr>
        <w:t xml:space="preserve"> for definitions</w:t>
      </w:r>
      <w:r w:rsidR="004D7BF2">
        <w:rPr>
          <w:sz w:val="25"/>
          <w:szCs w:val="25"/>
        </w:rPr>
        <w:t xml:space="preserve">). </w:t>
      </w:r>
      <w:r w:rsidR="000E0F73">
        <w:rPr>
          <w:sz w:val="25"/>
          <w:szCs w:val="25"/>
        </w:rPr>
        <w:t xml:space="preserve">  </w:t>
      </w:r>
      <w:r>
        <w:rPr>
          <w:sz w:val="25"/>
          <w:szCs w:val="25"/>
        </w:rPr>
        <w:t xml:space="preserve">Single </w:t>
      </w:r>
      <w:r w:rsidR="00F90747">
        <w:rPr>
          <w:sz w:val="25"/>
          <w:szCs w:val="25"/>
        </w:rPr>
        <w:t>flight revenue passenger t</w:t>
      </w:r>
      <w:r w:rsidRPr="00C61873" w:rsidR="00F90747">
        <w:rPr>
          <w:sz w:val="25"/>
          <w:szCs w:val="25"/>
        </w:rPr>
        <w:t>ickets</w:t>
      </w:r>
      <w:r w:rsidR="00F90747">
        <w:rPr>
          <w:sz w:val="25"/>
          <w:szCs w:val="25"/>
        </w:rPr>
        <w:t xml:space="preserve"> </w:t>
      </w:r>
      <w:r w:rsidRPr="00C61873" w:rsidR="00F90747">
        <w:rPr>
          <w:sz w:val="25"/>
          <w:szCs w:val="25"/>
        </w:rPr>
        <w:t>endin</w:t>
      </w:r>
      <w:r w:rsidR="00F90747">
        <w:rPr>
          <w:sz w:val="25"/>
          <w:szCs w:val="25"/>
        </w:rPr>
        <w:t>g with a serial number ending of</w:t>
      </w:r>
      <w:r w:rsidRPr="00C61873" w:rsidR="00F90747">
        <w:rPr>
          <w:sz w:val="25"/>
          <w:szCs w:val="25"/>
        </w:rPr>
        <w:t xml:space="preserve"> 0(zero), 2(two),</w:t>
      </w:r>
      <w:r w:rsidR="00F90747">
        <w:rPr>
          <w:sz w:val="25"/>
          <w:szCs w:val="25"/>
        </w:rPr>
        <w:t xml:space="preserve"> </w:t>
      </w:r>
      <w:r w:rsidRPr="00C61873" w:rsidR="00F90747">
        <w:rPr>
          <w:sz w:val="25"/>
          <w:szCs w:val="25"/>
        </w:rPr>
        <w:t>7(seven), 9(nine)</w:t>
      </w:r>
      <w:r w:rsidR="00F90747">
        <w:rPr>
          <w:sz w:val="25"/>
          <w:szCs w:val="25"/>
        </w:rPr>
        <w:t xml:space="preserve"> will be reported in the data collection</w:t>
      </w:r>
      <w:r w:rsidRPr="00C61873" w:rsidR="00F90747">
        <w:rPr>
          <w:sz w:val="25"/>
          <w:szCs w:val="25"/>
        </w:rPr>
        <w:t>.  For air carriers without</w:t>
      </w:r>
      <w:r w:rsidR="00F90747">
        <w:rPr>
          <w:sz w:val="25"/>
          <w:szCs w:val="25"/>
        </w:rPr>
        <w:t xml:space="preserve"> a ticket numbering system, an alternative internal </w:t>
      </w:r>
    </w:p>
    <w:p w:rsidR="00824B68" w:rsidP="00824B68" w:rsidRDefault="00824B68">
      <w:pPr>
        <w:pBdr>
          <w:bottom w:val="single" w:color="auto" w:sz="4" w:space="1"/>
        </w:pBdr>
        <w:textAlignment w:val="baseline"/>
        <w:rPr>
          <w:sz w:val="25"/>
          <w:szCs w:val="25"/>
        </w:rPr>
      </w:pPr>
    </w:p>
    <w:p w:rsidRPr="0074616C" w:rsidR="00824B68" w:rsidP="00824B68" w:rsidRDefault="00824B68">
      <w:pPr>
        <w:textAlignment w:val="baseline"/>
        <w:rPr>
          <w:sz w:val="10"/>
          <w:szCs w:val="10"/>
          <w:vertAlign w:val="superscript"/>
        </w:rPr>
      </w:pPr>
    </w:p>
    <w:p w:rsidRPr="0074616C" w:rsidR="00824B68" w:rsidP="00824B68" w:rsidRDefault="00824B68">
      <w:pPr>
        <w:textAlignment w:val="baseline"/>
      </w:pPr>
      <w:r w:rsidRPr="0074616C">
        <w:rPr>
          <w:vertAlign w:val="superscript"/>
        </w:rPr>
        <w:t>1</w:t>
      </w:r>
      <w:r w:rsidRPr="0074616C">
        <w:t xml:space="preserve"> Please see </w:t>
      </w:r>
      <w:r w:rsidRPr="0074616C">
        <w:rPr>
          <w:i/>
        </w:rPr>
        <w:t>Appendix A</w:t>
      </w:r>
      <w:r w:rsidRPr="0074616C">
        <w:t xml:space="preserve"> for </w:t>
      </w:r>
      <w:r>
        <w:t xml:space="preserve">Collection </w:t>
      </w:r>
      <w:r w:rsidRPr="0074616C">
        <w:t>History</w:t>
      </w:r>
    </w:p>
    <w:p w:rsidRPr="003754EA" w:rsidR="000E0F73" w:rsidP="001D0641" w:rsidRDefault="005714C1">
      <w:pPr>
        <w:textAlignment w:val="baseline"/>
        <w:rPr>
          <w:sz w:val="25"/>
          <w:szCs w:val="25"/>
        </w:rPr>
      </w:pPr>
      <w:r w:rsidRPr="00C61873">
        <w:rPr>
          <w:sz w:val="25"/>
          <w:szCs w:val="25"/>
        </w:rPr>
        <w:lastRenderedPageBreak/>
        <w:t xml:space="preserve">management control system can </w:t>
      </w:r>
      <w:r w:rsidRPr="00C61873" w:rsidR="000E0F73">
        <w:rPr>
          <w:sz w:val="25"/>
          <w:szCs w:val="25"/>
        </w:rPr>
        <w:t>be used based on sampling data being provided to the O</w:t>
      </w:r>
      <w:r>
        <w:rPr>
          <w:sz w:val="25"/>
          <w:szCs w:val="25"/>
        </w:rPr>
        <w:t xml:space="preserve">AI </w:t>
      </w:r>
      <w:r w:rsidRPr="00C61873" w:rsidR="000E0F73">
        <w:rPr>
          <w:sz w:val="25"/>
          <w:szCs w:val="25"/>
        </w:rPr>
        <w:t>and</w:t>
      </w:r>
      <w:r>
        <w:rPr>
          <w:sz w:val="25"/>
          <w:szCs w:val="25"/>
        </w:rPr>
        <w:t xml:space="preserve"> </w:t>
      </w:r>
      <w:r w:rsidRPr="00C61873" w:rsidR="000E0F73">
        <w:rPr>
          <w:sz w:val="25"/>
          <w:szCs w:val="25"/>
        </w:rPr>
        <w:t>then, approval from the O</w:t>
      </w:r>
      <w:r>
        <w:rPr>
          <w:sz w:val="25"/>
          <w:szCs w:val="25"/>
        </w:rPr>
        <w:t xml:space="preserve">AI </w:t>
      </w:r>
      <w:r w:rsidRPr="00C61873" w:rsidR="000E0F73">
        <w:rPr>
          <w:sz w:val="25"/>
          <w:szCs w:val="25"/>
        </w:rPr>
        <w:t>Director.</w:t>
      </w:r>
      <w:r w:rsidR="000E0F73">
        <w:rPr>
          <w:sz w:val="25"/>
          <w:szCs w:val="25"/>
        </w:rPr>
        <w:t xml:space="preserve">  Essentially, 4 out of every 10 pass</w:t>
      </w:r>
      <w:r w:rsidR="00AD0164">
        <w:rPr>
          <w:sz w:val="25"/>
          <w:szCs w:val="25"/>
        </w:rPr>
        <w:t xml:space="preserve">enger tickets </w:t>
      </w:r>
      <w:r>
        <w:rPr>
          <w:sz w:val="25"/>
          <w:szCs w:val="25"/>
        </w:rPr>
        <w:t xml:space="preserve">will be </w:t>
      </w:r>
      <w:r w:rsidR="00AD0164">
        <w:rPr>
          <w:sz w:val="25"/>
          <w:szCs w:val="25"/>
        </w:rPr>
        <w:t>collected by the r</w:t>
      </w:r>
      <w:r w:rsidR="000E0F73">
        <w:rPr>
          <w:sz w:val="25"/>
          <w:szCs w:val="25"/>
        </w:rPr>
        <w:t>eporting</w:t>
      </w:r>
      <w:r w:rsidR="00AD0164">
        <w:rPr>
          <w:sz w:val="25"/>
          <w:szCs w:val="25"/>
        </w:rPr>
        <w:t xml:space="preserve"> c</w:t>
      </w:r>
      <w:r w:rsidR="004E7F45">
        <w:rPr>
          <w:sz w:val="25"/>
          <w:szCs w:val="25"/>
        </w:rPr>
        <w:t>arriers a</w:t>
      </w:r>
      <w:r>
        <w:rPr>
          <w:sz w:val="25"/>
          <w:szCs w:val="25"/>
        </w:rPr>
        <w:t xml:space="preserve">nd </w:t>
      </w:r>
      <w:r w:rsidR="004E7F45">
        <w:rPr>
          <w:sz w:val="25"/>
          <w:szCs w:val="25"/>
        </w:rPr>
        <w:t>reported in the O&amp;</w:t>
      </w:r>
      <w:r>
        <w:rPr>
          <w:sz w:val="25"/>
          <w:szCs w:val="25"/>
        </w:rPr>
        <w:t xml:space="preserve">D </w:t>
      </w:r>
      <w:r w:rsidR="004E7F45">
        <w:rPr>
          <w:sz w:val="25"/>
          <w:szCs w:val="25"/>
        </w:rPr>
        <w:t>data</w:t>
      </w:r>
      <w:r w:rsidR="004D7BF2">
        <w:rPr>
          <w:sz w:val="25"/>
          <w:szCs w:val="25"/>
        </w:rPr>
        <w:t xml:space="preserve"> </w:t>
      </w:r>
      <w:r w:rsidR="004D7BF2">
        <w:rPr>
          <w:i/>
          <w:sz w:val="25"/>
          <w:szCs w:val="25"/>
        </w:rPr>
        <w:t>(p</w:t>
      </w:r>
      <w:r w:rsidR="00137B40">
        <w:rPr>
          <w:i/>
          <w:sz w:val="25"/>
          <w:szCs w:val="25"/>
        </w:rPr>
        <w:t>leas</w:t>
      </w:r>
      <w:r w:rsidR="002D28FB">
        <w:rPr>
          <w:i/>
          <w:sz w:val="25"/>
          <w:szCs w:val="25"/>
        </w:rPr>
        <w:t>e see Appendix B</w:t>
      </w:r>
      <w:r w:rsidR="00137B40">
        <w:rPr>
          <w:i/>
          <w:sz w:val="25"/>
          <w:szCs w:val="25"/>
        </w:rPr>
        <w:t xml:space="preserve"> for further details on the reporting requirements).</w:t>
      </w:r>
      <w:r w:rsidR="003754EA">
        <w:rPr>
          <w:sz w:val="25"/>
          <w:szCs w:val="25"/>
        </w:rPr>
        <w:t xml:space="preserve">  The new collection procedures will make the O&amp;D data product better, as further discussed below.</w:t>
      </w:r>
    </w:p>
    <w:p w:rsidR="004D7BF2" w:rsidP="00377F84" w:rsidRDefault="004D7BF2">
      <w:pPr>
        <w:rPr>
          <w:i/>
          <w:sz w:val="25"/>
          <w:szCs w:val="25"/>
        </w:rPr>
      </w:pPr>
    </w:p>
    <w:p w:rsidRPr="000E0F73" w:rsidR="000E0F73" w:rsidP="00377F84" w:rsidRDefault="000E0F73">
      <w:pPr>
        <w:rPr>
          <w:i/>
          <w:sz w:val="25"/>
          <w:szCs w:val="25"/>
        </w:rPr>
      </w:pPr>
      <w:r>
        <w:rPr>
          <w:i/>
          <w:sz w:val="25"/>
          <w:szCs w:val="25"/>
        </w:rPr>
        <w:t>Justifying the Change</w:t>
      </w:r>
    </w:p>
    <w:p w:rsidR="000E0F73" w:rsidP="00377F84" w:rsidRDefault="000E0F73">
      <w:pPr>
        <w:rPr>
          <w:sz w:val="25"/>
          <w:szCs w:val="25"/>
        </w:rPr>
      </w:pPr>
    </w:p>
    <w:p w:rsidR="00C34CE1" w:rsidP="00C34CE1" w:rsidRDefault="00C34CE1">
      <w:pPr>
        <w:rPr>
          <w:sz w:val="25"/>
          <w:szCs w:val="25"/>
        </w:rPr>
      </w:pPr>
      <w:r w:rsidRPr="00974BBB">
        <w:rPr>
          <w:sz w:val="25"/>
          <w:szCs w:val="25"/>
        </w:rPr>
        <w:t xml:space="preserve">When the rules for </w:t>
      </w:r>
      <w:r>
        <w:rPr>
          <w:sz w:val="25"/>
          <w:szCs w:val="25"/>
        </w:rPr>
        <w:t xml:space="preserve">the </w:t>
      </w:r>
      <w:r w:rsidR="004E7F45">
        <w:rPr>
          <w:sz w:val="25"/>
          <w:szCs w:val="25"/>
        </w:rPr>
        <w:t>O&amp;</w:t>
      </w:r>
      <w:r w:rsidR="00234B48">
        <w:rPr>
          <w:sz w:val="25"/>
          <w:szCs w:val="25"/>
        </w:rPr>
        <w:t xml:space="preserve">D data were established under Section 19.7, </w:t>
      </w:r>
      <w:r w:rsidR="008931BB">
        <w:rPr>
          <w:sz w:val="25"/>
          <w:szCs w:val="25"/>
        </w:rPr>
        <w:t xml:space="preserve">the </w:t>
      </w:r>
      <w:r w:rsidR="00234B48">
        <w:rPr>
          <w:sz w:val="25"/>
          <w:szCs w:val="25"/>
        </w:rPr>
        <w:t xml:space="preserve">data collection provided the best and </w:t>
      </w:r>
      <w:r w:rsidRPr="00974BBB">
        <w:rPr>
          <w:sz w:val="25"/>
          <w:szCs w:val="25"/>
        </w:rPr>
        <w:t>reasonably obtainable measure of passenger aviation activity.  In the intervening years, changes in airline business models and accounting practices were not reflected in the DOT’s measurement methodology, causing it to become outdated.  The misalignment between the rules for reporting the information and current accounting practices generally requires human intervention to reconcile such differences and prevents reporting carriers from fully automating the system of data collection.  Previous DOT efforts to make this data useful and accurate by repairing data inaccuracies proved burdensome and cost prohibitive.</w:t>
      </w:r>
    </w:p>
    <w:p w:rsidR="00C34CE1" w:rsidP="00377F84" w:rsidRDefault="00C34CE1">
      <w:pPr>
        <w:rPr>
          <w:sz w:val="25"/>
          <w:szCs w:val="25"/>
        </w:rPr>
      </w:pPr>
    </w:p>
    <w:p w:rsidRPr="002C573E" w:rsidR="00304703" w:rsidP="00304703" w:rsidRDefault="00304703">
      <w:pPr>
        <w:rPr>
          <w:sz w:val="25"/>
          <w:szCs w:val="25"/>
        </w:rPr>
      </w:pPr>
      <w:r w:rsidRPr="002C573E">
        <w:rPr>
          <w:sz w:val="25"/>
          <w:szCs w:val="25"/>
        </w:rPr>
        <w:t>The way the airline industry markets and delivers air transportation services to the public changed notably following the Airline Deregulation Act of 1978</w:t>
      </w:r>
      <w:r w:rsidRPr="00C67432">
        <w:rPr>
          <w:rStyle w:val="FootnoteReference"/>
          <w:sz w:val="25"/>
          <w:szCs w:val="25"/>
          <w:vertAlign w:val="superscript"/>
        </w:rPr>
        <w:footnoteReference w:id="1"/>
      </w:r>
      <w:r w:rsidRPr="002C573E">
        <w:rPr>
          <w:sz w:val="25"/>
          <w:szCs w:val="25"/>
        </w:rPr>
        <w:t>. This Act enabled airlines to set their own fares, flight frequencies, and route structure.  The current rules for collection of information were specifically designed to measure the rather static air travel industry of the 1960s, when fares and flight frequencies were set by the government and tended to be from a single point to</w:t>
      </w:r>
      <w:r w:rsidR="005714C1">
        <w:rPr>
          <w:sz w:val="25"/>
          <w:szCs w:val="25"/>
        </w:rPr>
        <w:t xml:space="preserve"> a single point.  The O&amp;D data</w:t>
      </w:r>
      <w:r w:rsidRPr="002C573E">
        <w:rPr>
          <w:sz w:val="25"/>
          <w:szCs w:val="25"/>
        </w:rPr>
        <w:t xml:space="preserve"> rules do not reflect the increasingly dynamic and complex business practices that have emerged since deregulation, including the development of hub-and-spoke systems, frequent flier programs, revenue management systems, Internet distribution of tickets, and other industry-transforming innovations.  </w:t>
      </w:r>
    </w:p>
    <w:p w:rsidRPr="002C573E" w:rsidR="00304703" w:rsidP="00377F84" w:rsidRDefault="00304703">
      <w:pPr>
        <w:rPr>
          <w:sz w:val="25"/>
          <w:szCs w:val="25"/>
        </w:rPr>
      </w:pPr>
    </w:p>
    <w:p w:rsidR="008931BB" w:rsidP="00377F84" w:rsidRDefault="00C67432">
      <w:pPr>
        <w:rPr>
          <w:sz w:val="25"/>
          <w:szCs w:val="25"/>
        </w:rPr>
      </w:pPr>
      <w:r w:rsidRPr="009F18E8">
        <w:rPr>
          <w:sz w:val="25"/>
          <w:szCs w:val="25"/>
        </w:rPr>
        <w:t>Due to changes in technology and the airline industry since 1968, there is a compelling need to improve the quality of the data generated in the O</w:t>
      </w:r>
      <w:r>
        <w:rPr>
          <w:sz w:val="25"/>
          <w:szCs w:val="25"/>
        </w:rPr>
        <w:t>&amp;</w:t>
      </w:r>
      <w:r w:rsidRPr="009F18E8">
        <w:rPr>
          <w:sz w:val="25"/>
          <w:szCs w:val="25"/>
        </w:rPr>
        <w:t xml:space="preserve">D </w:t>
      </w:r>
      <w:r>
        <w:rPr>
          <w:sz w:val="25"/>
          <w:szCs w:val="25"/>
        </w:rPr>
        <w:t xml:space="preserve">data </w:t>
      </w:r>
      <w:r w:rsidRPr="009F18E8">
        <w:rPr>
          <w:sz w:val="25"/>
          <w:szCs w:val="25"/>
        </w:rPr>
        <w:t xml:space="preserve">to reflect the best, reasonably obtainable scientific and economic information available.  </w:t>
      </w:r>
      <w:r w:rsidR="008931BB">
        <w:rPr>
          <w:sz w:val="25"/>
          <w:szCs w:val="25"/>
        </w:rPr>
        <w:t>In 19.8, n</w:t>
      </w:r>
      <w:r>
        <w:rPr>
          <w:sz w:val="25"/>
          <w:szCs w:val="25"/>
        </w:rPr>
        <w:t xml:space="preserve">ew data elements will be added.  Several existing </w:t>
      </w:r>
      <w:r w:rsidR="008931BB">
        <w:rPr>
          <w:sz w:val="25"/>
          <w:szCs w:val="25"/>
        </w:rPr>
        <w:t xml:space="preserve">data elements from the current collection </w:t>
      </w:r>
      <w:r>
        <w:rPr>
          <w:sz w:val="25"/>
          <w:szCs w:val="25"/>
        </w:rPr>
        <w:t>will appear in the new collection (</w:t>
      </w:r>
      <w:r>
        <w:rPr>
          <w:i/>
          <w:sz w:val="25"/>
          <w:szCs w:val="25"/>
        </w:rPr>
        <w:t xml:space="preserve">please see </w:t>
      </w:r>
      <w:r w:rsidR="0074616C">
        <w:rPr>
          <w:i/>
          <w:sz w:val="25"/>
          <w:szCs w:val="25"/>
        </w:rPr>
        <w:t xml:space="preserve">Appendix </w:t>
      </w:r>
      <w:r w:rsidR="002D28FB">
        <w:rPr>
          <w:i/>
          <w:sz w:val="25"/>
          <w:szCs w:val="25"/>
        </w:rPr>
        <w:t>C</w:t>
      </w:r>
      <w:r>
        <w:rPr>
          <w:sz w:val="25"/>
          <w:szCs w:val="25"/>
        </w:rPr>
        <w:t xml:space="preserve">).  </w:t>
      </w:r>
    </w:p>
    <w:p w:rsidR="008931BB" w:rsidP="00377F84" w:rsidRDefault="008931BB">
      <w:pPr>
        <w:rPr>
          <w:sz w:val="25"/>
          <w:szCs w:val="25"/>
        </w:rPr>
      </w:pPr>
    </w:p>
    <w:p w:rsidR="00377F84" w:rsidP="00377F84" w:rsidRDefault="00312BF0">
      <w:pPr>
        <w:rPr>
          <w:sz w:val="25"/>
          <w:szCs w:val="25"/>
        </w:rPr>
      </w:pPr>
      <w:r>
        <w:rPr>
          <w:sz w:val="25"/>
          <w:szCs w:val="25"/>
        </w:rPr>
        <w:t>Before the new proposed rule was written, t</w:t>
      </w:r>
      <w:r w:rsidR="00377F84">
        <w:rPr>
          <w:sz w:val="25"/>
          <w:szCs w:val="25"/>
        </w:rPr>
        <w:t xml:space="preserve">he Department identified the need to change and increase the number of passenger tickets collected.  </w:t>
      </w:r>
      <w:r>
        <w:rPr>
          <w:sz w:val="25"/>
          <w:szCs w:val="25"/>
        </w:rPr>
        <w:t xml:space="preserve">Other measures identified were the </w:t>
      </w:r>
      <w:r w:rsidRPr="00974BBB" w:rsidR="00377F84">
        <w:rPr>
          <w:sz w:val="25"/>
          <w:szCs w:val="25"/>
        </w:rPr>
        <w:t>remov</w:t>
      </w:r>
      <w:r>
        <w:rPr>
          <w:sz w:val="25"/>
          <w:szCs w:val="25"/>
        </w:rPr>
        <w:t>al of</w:t>
      </w:r>
      <w:r w:rsidRPr="00974BBB" w:rsidR="00377F84">
        <w:rPr>
          <w:sz w:val="25"/>
          <w:szCs w:val="25"/>
        </w:rPr>
        <w:t xml:space="preserve"> the obstacles that prevent</w:t>
      </w:r>
      <w:r>
        <w:rPr>
          <w:sz w:val="25"/>
          <w:szCs w:val="25"/>
        </w:rPr>
        <w:t>ed</w:t>
      </w:r>
      <w:r w:rsidRPr="00974BBB" w:rsidR="00377F84">
        <w:rPr>
          <w:sz w:val="25"/>
          <w:szCs w:val="25"/>
        </w:rPr>
        <w:t xml:space="preserve"> full automation of the reporting of the O</w:t>
      </w:r>
      <w:r w:rsidR="004E7F45">
        <w:rPr>
          <w:sz w:val="25"/>
          <w:szCs w:val="25"/>
        </w:rPr>
        <w:t>&amp;</w:t>
      </w:r>
      <w:r w:rsidRPr="00974BBB" w:rsidR="00377F84">
        <w:rPr>
          <w:sz w:val="25"/>
          <w:szCs w:val="25"/>
        </w:rPr>
        <w:t xml:space="preserve">D </w:t>
      </w:r>
      <w:r w:rsidR="004E7F45">
        <w:rPr>
          <w:sz w:val="25"/>
          <w:szCs w:val="25"/>
        </w:rPr>
        <w:t xml:space="preserve">data </w:t>
      </w:r>
      <w:r w:rsidRPr="00974BBB" w:rsidR="00377F84">
        <w:rPr>
          <w:sz w:val="25"/>
          <w:szCs w:val="25"/>
        </w:rPr>
        <w:t>by aligning it with current airline passeng</w:t>
      </w:r>
      <w:r>
        <w:rPr>
          <w:sz w:val="25"/>
          <w:szCs w:val="25"/>
        </w:rPr>
        <w:t xml:space="preserve">er accounting practices and the </w:t>
      </w:r>
      <w:r w:rsidRPr="00974BBB" w:rsidR="00377F84">
        <w:rPr>
          <w:sz w:val="25"/>
          <w:szCs w:val="25"/>
        </w:rPr>
        <w:t>enhance</w:t>
      </w:r>
      <w:r>
        <w:rPr>
          <w:sz w:val="25"/>
          <w:szCs w:val="25"/>
        </w:rPr>
        <w:t>d</w:t>
      </w:r>
      <w:r w:rsidRPr="00974BBB" w:rsidR="00377F84">
        <w:rPr>
          <w:sz w:val="25"/>
          <w:szCs w:val="25"/>
        </w:rPr>
        <w:t xml:space="preserve"> accuracy and usefulness of the DOT’s collection of aviation traffic data.  </w:t>
      </w:r>
    </w:p>
    <w:p w:rsidR="0074616C" w:rsidP="008B53F2" w:rsidRDefault="0074616C">
      <w:pPr>
        <w:rPr>
          <w:sz w:val="25"/>
          <w:szCs w:val="25"/>
        </w:rPr>
      </w:pPr>
    </w:p>
    <w:p w:rsidR="00E80B75" w:rsidP="008B53F2" w:rsidRDefault="00B7111F">
      <w:pPr>
        <w:rPr>
          <w:sz w:val="25"/>
          <w:szCs w:val="25"/>
        </w:rPr>
      </w:pPr>
      <w:r w:rsidRPr="00A62F67">
        <w:rPr>
          <w:sz w:val="25"/>
          <w:szCs w:val="25"/>
        </w:rPr>
        <w:t xml:space="preserve">The proposed 19.8 rule enables the DOT to increase the frequency of data dissemination, the sample size from which the data </w:t>
      </w:r>
      <w:r>
        <w:rPr>
          <w:sz w:val="25"/>
          <w:szCs w:val="25"/>
        </w:rPr>
        <w:t>are</w:t>
      </w:r>
      <w:r w:rsidRPr="00A62F67">
        <w:rPr>
          <w:sz w:val="25"/>
          <w:szCs w:val="25"/>
        </w:rPr>
        <w:t xml:space="preserve"> pulled, and the number of data elements reported, withou</w:t>
      </w:r>
      <w:r w:rsidR="008931BB">
        <w:rPr>
          <w:sz w:val="25"/>
          <w:szCs w:val="25"/>
        </w:rPr>
        <w:t>t imposing additional costs on reporting c</w:t>
      </w:r>
      <w:r w:rsidRPr="00A62F67">
        <w:rPr>
          <w:sz w:val="25"/>
          <w:szCs w:val="25"/>
        </w:rPr>
        <w:t xml:space="preserve">arriers.  Through reduced human </w:t>
      </w:r>
      <w:r w:rsidRPr="00A62F67">
        <w:rPr>
          <w:sz w:val="25"/>
          <w:szCs w:val="25"/>
        </w:rPr>
        <w:lastRenderedPageBreak/>
        <w:t>i</w:t>
      </w:r>
      <w:r w:rsidR="004E7F45">
        <w:rPr>
          <w:sz w:val="25"/>
          <w:szCs w:val="25"/>
        </w:rPr>
        <w:t>ntervention in submitting the O&amp;</w:t>
      </w:r>
      <w:r w:rsidRPr="00A62F67">
        <w:rPr>
          <w:sz w:val="25"/>
          <w:szCs w:val="25"/>
        </w:rPr>
        <w:t xml:space="preserve">D </w:t>
      </w:r>
      <w:r w:rsidR="00CF5EBE">
        <w:rPr>
          <w:sz w:val="25"/>
          <w:szCs w:val="25"/>
        </w:rPr>
        <w:t>data</w:t>
      </w:r>
      <w:r w:rsidRPr="00A62F67">
        <w:rPr>
          <w:sz w:val="25"/>
          <w:szCs w:val="25"/>
        </w:rPr>
        <w:t>, significant cost reductions can be experienced by the reporting carriers, including the elimination of reporting for several carriers that currently subm</w:t>
      </w:r>
      <w:r w:rsidR="00D9445E">
        <w:rPr>
          <w:sz w:val="25"/>
          <w:szCs w:val="25"/>
        </w:rPr>
        <w:t xml:space="preserve">it data </w:t>
      </w:r>
      <w:r w:rsidR="006F68FE">
        <w:rPr>
          <w:sz w:val="25"/>
          <w:szCs w:val="25"/>
        </w:rPr>
        <w:t xml:space="preserve">because of </w:t>
      </w:r>
      <w:r w:rsidR="00D9445E">
        <w:rPr>
          <w:sz w:val="25"/>
          <w:szCs w:val="25"/>
        </w:rPr>
        <w:t xml:space="preserve">current and </w:t>
      </w:r>
      <w:r w:rsidRPr="00A62F67">
        <w:rPr>
          <w:sz w:val="25"/>
          <w:szCs w:val="25"/>
        </w:rPr>
        <w:t xml:space="preserve">outdated collection requirements.  </w:t>
      </w:r>
      <w:r>
        <w:rPr>
          <w:sz w:val="25"/>
          <w:szCs w:val="25"/>
        </w:rPr>
        <w:t>A</w:t>
      </w:r>
      <w:r w:rsidRPr="00C834EA">
        <w:rPr>
          <w:sz w:val="25"/>
          <w:szCs w:val="25"/>
        </w:rPr>
        <w:t>utomation</w:t>
      </w:r>
      <w:r w:rsidR="00D9445E">
        <w:rPr>
          <w:sz w:val="25"/>
          <w:szCs w:val="25"/>
        </w:rPr>
        <w:t xml:space="preserve"> improvements and development in the processing of O&amp;D</w:t>
      </w:r>
      <w:r w:rsidR="00CF5EBE">
        <w:rPr>
          <w:sz w:val="25"/>
          <w:szCs w:val="25"/>
        </w:rPr>
        <w:t xml:space="preserve"> data</w:t>
      </w:r>
      <w:r w:rsidR="00D9445E">
        <w:rPr>
          <w:sz w:val="25"/>
          <w:szCs w:val="25"/>
        </w:rPr>
        <w:t xml:space="preserve"> since the beginning of t</w:t>
      </w:r>
      <w:r w:rsidR="00E80B75">
        <w:rPr>
          <w:sz w:val="25"/>
          <w:szCs w:val="25"/>
        </w:rPr>
        <w:t xml:space="preserve">he collection of 19.7 will allow </w:t>
      </w:r>
      <w:r w:rsidRPr="00C834EA">
        <w:rPr>
          <w:sz w:val="25"/>
          <w:szCs w:val="25"/>
        </w:rPr>
        <w:t xml:space="preserve">for monthly publication of the </w:t>
      </w:r>
      <w:r w:rsidR="00CF5EBE">
        <w:rPr>
          <w:sz w:val="25"/>
          <w:szCs w:val="25"/>
        </w:rPr>
        <w:t xml:space="preserve">data, </w:t>
      </w:r>
      <w:r w:rsidRPr="00C834EA">
        <w:rPr>
          <w:sz w:val="25"/>
          <w:szCs w:val="25"/>
        </w:rPr>
        <w:t>tripling the rate that the current system publishes the data</w:t>
      </w:r>
      <w:r w:rsidR="0009396B">
        <w:rPr>
          <w:sz w:val="25"/>
          <w:szCs w:val="25"/>
        </w:rPr>
        <w:t xml:space="preserve">.  </w:t>
      </w:r>
    </w:p>
    <w:p w:rsidR="00E80B75" w:rsidP="008B53F2" w:rsidRDefault="00E80B75">
      <w:pPr>
        <w:rPr>
          <w:sz w:val="25"/>
          <w:szCs w:val="25"/>
        </w:rPr>
      </w:pPr>
    </w:p>
    <w:p w:rsidR="00D91037" w:rsidP="00B7111F" w:rsidRDefault="00E80B75">
      <w:pPr>
        <w:rPr>
          <w:sz w:val="25"/>
          <w:szCs w:val="25"/>
        </w:rPr>
      </w:pPr>
      <w:r>
        <w:rPr>
          <w:sz w:val="25"/>
          <w:szCs w:val="25"/>
        </w:rPr>
        <w:t xml:space="preserve">Further benefits of the new collection are (1) Easier to determine monthly trends, (2) </w:t>
      </w:r>
      <w:r w:rsidR="00D91037">
        <w:rPr>
          <w:sz w:val="25"/>
          <w:szCs w:val="25"/>
        </w:rPr>
        <w:t>The reporting of time</w:t>
      </w:r>
      <w:r w:rsidR="006E1C51">
        <w:rPr>
          <w:sz w:val="25"/>
          <w:szCs w:val="25"/>
        </w:rPr>
        <w:t xml:space="preserve"> in hours, </w:t>
      </w:r>
      <w:r w:rsidR="007E77C5">
        <w:rPr>
          <w:sz w:val="25"/>
          <w:szCs w:val="25"/>
        </w:rPr>
        <w:t>known as dwell time,</w:t>
      </w:r>
      <w:r w:rsidR="00D91037">
        <w:rPr>
          <w:sz w:val="25"/>
          <w:szCs w:val="25"/>
        </w:rPr>
        <w:t xml:space="preserve"> that </w:t>
      </w:r>
      <w:r w:rsidRPr="00C834EA" w:rsidR="00B7111F">
        <w:rPr>
          <w:sz w:val="25"/>
          <w:szCs w:val="25"/>
        </w:rPr>
        <w:t>a passenger waits between</w:t>
      </w:r>
      <w:r w:rsidR="006E1C51">
        <w:rPr>
          <w:sz w:val="25"/>
          <w:szCs w:val="25"/>
        </w:rPr>
        <w:t xml:space="preserve"> the arrival on one flight at an airport and their departure on another flight from the same airport </w:t>
      </w:r>
      <w:r>
        <w:rPr>
          <w:sz w:val="25"/>
          <w:szCs w:val="25"/>
        </w:rPr>
        <w:t xml:space="preserve">(with the knowing </w:t>
      </w:r>
      <w:r w:rsidRPr="00C834EA" w:rsidR="00B7111F">
        <w:rPr>
          <w:sz w:val="25"/>
          <w:szCs w:val="25"/>
        </w:rPr>
        <w:t xml:space="preserve">of where the passenger is changing planes and where the passenger is ending each one-way trip, </w:t>
      </w:r>
      <w:r>
        <w:rPr>
          <w:sz w:val="25"/>
          <w:szCs w:val="25"/>
        </w:rPr>
        <w:t xml:space="preserve">which is </w:t>
      </w:r>
      <w:r w:rsidRPr="00C834EA" w:rsidR="00B7111F">
        <w:rPr>
          <w:sz w:val="25"/>
          <w:szCs w:val="25"/>
        </w:rPr>
        <w:t>consistent with industry practice</w:t>
      </w:r>
      <w:r>
        <w:rPr>
          <w:sz w:val="25"/>
          <w:szCs w:val="25"/>
        </w:rPr>
        <w:t>), (3) T</w:t>
      </w:r>
      <w:r w:rsidRPr="00C834EA" w:rsidR="00B7111F">
        <w:rPr>
          <w:sz w:val="25"/>
          <w:szCs w:val="25"/>
        </w:rPr>
        <w:t xml:space="preserve">he sample size is increasing to more reliably measure travel to small and rural airport markets.  </w:t>
      </w:r>
      <w:r>
        <w:rPr>
          <w:sz w:val="25"/>
          <w:szCs w:val="25"/>
        </w:rPr>
        <w:t>The r</w:t>
      </w:r>
      <w:r w:rsidR="008B53F2">
        <w:rPr>
          <w:sz w:val="25"/>
          <w:szCs w:val="25"/>
        </w:rPr>
        <w:t xml:space="preserve">eporting </w:t>
      </w:r>
      <w:r>
        <w:rPr>
          <w:sz w:val="25"/>
          <w:szCs w:val="25"/>
        </w:rPr>
        <w:t xml:space="preserve">of </w:t>
      </w:r>
      <w:r w:rsidR="008B53F2">
        <w:rPr>
          <w:sz w:val="25"/>
          <w:szCs w:val="25"/>
        </w:rPr>
        <w:t>a larger sample size to capture small and rural markets with the statistically significant equivalence of larger markets reduces the cost of making manual statistical adjustments to the data available fo</w:t>
      </w:r>
      <w:r w:rsidR="00312BF0">
        <w:rPr>
          <w:sz w:val="25"/>
          <w:szCs w:val="25"/>
        </w:rPr>
        <w:t xml:space="preserve">r the analysis of small markets, </w:t>
      </w:r>
      <w:r>
        <w:rPr>
          <w:sz w:val="25"/>
          <w:szCs w:val="25"/>
        </w:rPr>
        <w:t>(4) This</w:t>
      </w:r>
      <w:r w:rsidRPr="00C834EA" w:rsidR="00B7111F">
        <w:rPr>
          <w:sz w:val="25"/>
          <w:szCs w:val="25"/>
        </w:rPr>
        <w:t xml:space="preserve"> </w:t>
      </w:r>
      <w:r w:rsidR="00312BF0">
        <w:rPr>
          <w:sz w:val="25"/>
          <w:szCs w:val="25"/>
        </w:rPr>
        <w:t xml:space="preserve">new </w:t>
      </w:r>
      <w:r w:rsidR="003754EA">
        <w:rPr>
          <w:sz w:val="25"/>
          <w:szCs w:val="25"/>
        </w:rPr>
        <w:t>collection</w:t>
      </w:r>
      <w:r w:rsidRPr="00C834EA" w:rsidR="00B7111F">
        <w:rPr>
          <w:sz w:val="25"/>
          <w:szCs w:val="25"/>
        </w:rPr>
        <w:t xml:space="preserve"> provides separate reporting of fees and tax amounts collected by non-air carrier entities from the fare reported, clarifying the fare amount collected by the Issuing Carrier</w:t>
      </w:r>
      <w:r>
        <w:rPr>
          <w:sz w:val="25"/>
          <w:szCs w:val="25"/>
        </w:rPr>
        <w:t xml:space="preserve"> and (5) W</w:t>
      </w:r>
      <w:r w:rsidRPr="00C834EA" w:rsidR="00B7111F">
        <w:rPr>
          <w:sz w:val="25"/>
          <w:szCs w:val="25"/>
        </w:rPr>
        <w:t xml:space="preserve">hile the </w:t>
      </w:r>
      <w:r w:rsidR="00312BF0">
        <w:rPr>
          <w:sz w:val="25"/>
          <w:szCs w:val="25"/>
        </w:rPr>
        <w:t xml:space="preserve">new </w:t>
      </w:r>
      <w:r w:rsidRPr="00C834EA" w:rsidR="00B7111F">
        <w:rPr>
          <w:sz w:val="25"/>
          <w:szCs w:val="25"/>
        </w:rPr>
        <w:t>rule does require carriers who pr</w:t>
      </w:r>
      <w:r w:rsidR="00CF5EBE">
        <w:rPr>
          <w:sz w:val="25"/>
          <w:szCs w:val="25"/>
        </w:rPr>
        <w:t xml:space="preserve">eviously did not submit data to begin </w:t>
      </w:r>
      <w:r w:rsidR="00D64690">
        <w:rPr>
          <w:sz w:val="25"/>
          <w:szCs w:val="25"/>
        </w:rPr>
        <w:t xml:space="preserve">to submit data, </w:t>
      </w:r>
      <w:r w:rsidRPr="00C834EA" w:rsidR="00B7111F">
        <w:rPr>
          <w:sz w:val="25"/>
          <w:szCs w:val="25"/>
        </w:rPr>
        <w:t>advances in revenue accounting practices used by most carriers who provide scheduled passenger service will find that the collation and submission of the O</w:t>
      </w:r>
      <w:r w:rsidR="004E7F45">
        <w:rPr>
          <w:sz w:val="25"/>
          <w:szCs w:val="25"/>
        </w:rPr>
        <w:t>&amp;</w:t>
      </w:r>
      <w:r w:rsidRPr="00C834EA" w:rsidR="00B7111F">
        <w:rPr>
          <w:sz w:val="25"/>
          <w:szCs w:val="25"/>
        </w:rPr>
        <w:t>D data provides a minimal burden in addition to current data submissions, such as the Schedule T-100 traffic a</w:t>
      </w:r>
      <w:r w:rsidR="00D91037">
        <w:rPr>
          <w:sz w:val="25"/>
          <w:szCs w:val="25"/>
        </w:rPr>
        <w:t xml:space="preserve">nd Form 41 financial datasets.  </w:t>
      </w:r>
    </w:p>
    <w:p w:rsidR="002C573E" w:rsidP="002C573E" w:rsidRDefault="002C573E">
      <w:pPr>
        <w:rPr>
          <w:i/>
          <w:sz w:val="25"/>
          <w:szCs w:val="25"/>
        </w:rPr>
      </w:pPr>
    </w:p>
    <w:p w:rsidR="008227D7" w:rsidP="002C573E" w:rsidRDefault="00B53A57">
      <w:pPr>
        <w:rPr>
          <w:sz w:val="25"/>
          <w:szCs w:val="25"/>
        </w:rPr>
      </w:pPr>
      <w:r>
        <w:rPr>
          <w:sz w:val="25"/>
          <w:szCs w:val="25"/>
        </w:rPr>
        <w:t>Every</w:t>
      </w:r>
      <w:r w:rsidRPr="00B90DA7">
        <w:rPr>
          <w:sz w:val="25"/>
          <w:szCs w:val="25"/>
        </w:rPr>
        <w:t xml:space="preserve"> passenger ticket contains at least one flight coupon</w:t>
      </w:r>
      <w:r>
        <w:rPr>
          <w:sz w:val="25"/>
          <w:szCs w:val="25"/>
        </w:rPr>
        <w:t xml:space="preserve">, known as a flight coupon stage.  </w:t>
      </w:r>
      <w:r w:rsidR="008227D7">
        <w:rPr>
          <w:sz w:val="25"/>
          <w:szCs w:val="25"/>
        </w:rPr>
        <w:t>If there are multiple stops in an itinerary,</w:t>
      </w:r>
      <w:r w:rsidR="00C817BC">
        <w:rPr>
          <w:sz w:val="25"/>
          <w:szCs w:val="25"/>
        </w:rPr>
        <w:t xml:space="preserve"> a passenger will have multiple flight coupon</w:t>
      </w:r>
      <w:r w:rsidR="00A528BF">
        <w:rPr>
          <w:sz w:val="25"/>
          <w:szCs w:val="25"/>
        </w:rPr>
        <w:t xml:space="preserve"> stages.  E</w:t>
      </w:r>
      <w:r w:rsidR="008227D7">
        <w:rPr>
          <w:sz w:val="25"/>
          <w:szCs w:val="25"/>
        </w:rPr>
        <w:t xml:space="preserve">ach coupon will have a year and month of travel.  </w:t>
      </w:r>
      <w:r>
        <w:rPr>
          <w:sz w:val="25"/>
          <w:szCs w:val="25"/>
        </w:rPr>
        <w:t xml:space="preserve">In the new collection, the year and month of each coupon will be reported.  This will provide great benefit as it </w:t>
      </w:r>
      <w:r w:rsidR="002C573E">
        <w:rPr>
          <w:sz w:val="25"/>
          <w:szCs w:val="25"/>
        </w:rPr>
        <w:t>reduces the cost and complexity of determining market trends that are not discernable inside the quarterly data reports</w:t>
      </w:r>
      <w:r w:rsidR="008227D7">
        <w:rPr>
          <w:sz w:val="25"/>
          <w:szCs w:val="25"/>
        </w:rPr>
        <w:t xml:space="preserve">.  It will also allow better </w:t>
      </w:r>
      <w:r w:rsidR="002C573E">
        <w:rPr>
          <w:sz w:val="25"/>
          <w:szCs w:val="25"/>
        </w:rPr>
        <w:t>cross-validation to other data sets such as the T-100</w:t>
      </w:r>
      <w:r w:rsidR="008227D7">
        <w:rPr>
          <w:sz w:val="25"/>
          <w:szCs w:val="25"/>
        </w:rPr>
        <w:t xml:space="preserve"> Traffic, which is a monthly collection</w:t>
      </w:r>
      <w:r w:rsidR="002C573E">
        <w:rPr>
          <w:sz w:val="25"/>
          <w:szCs w:val="25"/>
        </w:rPr>
        <w:t xml:space="preserve">.  </w:t>
      </w:r>
    </w:p>
    <w:p w:rsidR="008227D7" w:rsidP="002C573E" w:rsidRDefault="008227D7">
      <w:pPr>
        <w:rPr>
          <w:sz w:val="25"/>
          <w:szCs w:val="25"/>
        </w:rPr>
      </w:pPr>
    </w:p>
    <w:p w:rsidRPr="00582F03" w:rsidR="00A528BF" w:rsidP="00A528BF" w:rsidRDefault="00A528BF">
      <w:pPr>
        <w:rPr>
          <w:sz w:val="25"/>
          <w:szCs w:val="25"/>
        </w:rPr>
      </w:pPr>
      <w:r>
        <w:rPr>
          <w:sz w:val="25"/>
          <w:szCs w:val="25"/>
        </w:rPr>
        <w:t xml:space="preserve">The current 19.7 collection requires the reporting </w:t>
      </w:r>
      <w:r w:rsidRPr="00582F03">
        <w:rPr>
          <w:sz w:val="25"/>
          <w:szCs w:val="25"/>
        </w:rPr>
        <w:t>carrier to identify both the operating and marketing air carriers</w:t>
      </w:r>
      <w:r>
        <w:rPr>
          <w:sz w:val="25"/>
          <w:szCs w:val="25"/>
        </w:rPr>
        <w:t xml:space="preserve"> on each flight coupon stage because of widespread code-sharing operations</w:t>
      </w:r>
      <w:r w:rsidRPr="00582F03">
        <w:rPr>
          <w:sz w:val="25"/>
          <w:szCs w:val="25"/>
        </w:rPr>
        <w:t xml:space="preserve">.  Code sharing is where one carrier operates a service under the name and marketing code of another air carrier.  Congress </w:t>
      </w:r>
      <w:r>
        <w:rPr>
          <w:sz w:val="25"/>
          <w:szCs w:val="25"/>
        </w:rPr>
        <w:t>continues to urge</w:t>
      </w:r>
      <w:r w:rsidRPr="00582F03">
        <w:rPr>
          <w:sz w:val="25"/>
          <w:szCs w:val="25"/>
        </w:rPr>
        <w:t xml:space="preserve"> the DOT to analyze more thoroughly the effects of international code sharing on air transportation and on U.S. air carriers.  In the United States, regional carrier service</w:t>
      </w:r>
      <w:r>
        <w:rPr>
          <w:sz w:val="25"/>
          <w:szCs w:val="25"/>
        </w:rPr>
        <w:t xml:space="preserve"> has become a significant component to the carriers’ business model.  Service to small communities can also be affected by</w:t>
      </w:r>
      <w:r w:rsidRPr="00582F03">
        <w:rPr>
          <w:sz w:val="25"/>
          <w:szCs w:val="25"/>
        </w:rPr>
        <w:t xml:space="preserve"> code sharing, creating a need for DOT to monitor the impact on the communities from code-share services.</w:t>
      </w:r>
      <w:r>
        <w:rPr>
          <w:sz w:val="25"/>
          <w:szCs w:val="25"/>
        </w:rPr>
        <w:t xml:space="preserve">  In 19.8, this same requirement will apply.</w:t>
      </w:r>
    </w:p>
    <w:p w:rsidR="00A528BF" w:rsidP="002C573E" w:rsidRDefault="00A528BF">
      <w:pPr>
        <w:rPr>
          <w:sz w:val="25"/>
          <w:szCs w:val="25"/>
        </w:rPr>
      </w:pPr>
    </w:p>
    <w:p w:rsidR="002C573E" w:rsidP="002C573E" w:rsidRDefault="00A528BF">
      <w:pPr>
        <w:rPr>
          <w:sz w:val="25"/>
          <w:szCs w:val="25"/>
        </w:rPr>
      </w:pPr>
      <w:r>
        <w:rPr>
          <w:sz w:val="25"/>
          <w:szCs w:val="25"/>
        </w:rPr>
        <w:t xml:space="preserve">The providers of the data, the air carriers, have agreed to this new percentage and state that it is reasonable and statistically significant to capture and send what the DOT is not receiving under the current program.   </w:t>
      </w:r>
      <w:r w:rsidRPr="009F18E8">
        <w:rPr>
          <w:sz w:val="25"/>
          <w:szCs w:val="25"/>
        </w:rPr>
        <w:t xml:space="preserve">These improvements will provide air carriers real and </w:t>
      </w:r>
      <w:r w:rsidRPr="009F18E8">
        <w:rPr>
          <w:sz w:val="25"/>
          <w:szCs w:val="25"/>
        </w:rPr>
        <w:lastRenderedPageBreak/>
        <w:t>measurable increases in data utility with substantial reductions in the cost of using this data.</w:t>
      </w:r>
      <w:r>
        <w:rPr>
          <w:sz w:val="25"/>
          <w:szCs w:val="25"/>
        </w:rPr>
        <w:t xml:space="preserve">  </w:t>
      </w:r>
      <w:r w:rsidR="002C573E">
        <w:rPr>
          <w:sz w:val="25"/>
          <w:szCs w:val="25"/>
        </w:rPr>
        <w:t>Additionally, industry-related entities such as airports, manufacturers, rese</w:t>
      </w:r>
      <w:r w:rsidR="00AC66E5">
        <w:rPr>
          <w:sz w:val="25"/>
          <w:szCs w:val="25"/>
        </w:rPr>
        <w:t>arches and investors cite the O&amp;</w:t>
      </w:r>
      <w:r w:rsidR="002C573E">
        <w:rPr>
          <w:sz w:val="25"/>
          <w:szCs w:val="25"/>
        </w:rPr>
        <w:t xml:space="preserve">D </w:t>
      </w:r>
      <w:r w:rsidR="00D64690">
        <w:rPr>
          <w:sz w:val="25"/>
          <w:szCs w:val="25"/>
        </w:rPr>
        <w:t>data</w:t>
      </w:r>
      <w:r w:rsidR="002C573E">
        <w:rPr>
          <w:sz w:val="25"/>
          <w:szCs w:val="25"/>
        </w:rPr>
        <w:t xml:space="preserve"> as one of the most critical datasets used to formulate short and long-term plans and forecast aviation industry trends.  These entities will enjoy the same benefits as the air carriers, which will reduce the cost of providing their goods and services to the marketplace.</w:t>
      </w:r>
    </w:p>
    <w:p w:rsidR="00D72AB9" w:rsidP="00B7111F" w:rsidRDefault="00D72AB9">
      <w:pPr>
        <w:rPr>
          <w:sz w:val="25"/>
          <w:szCs w:val="25"/>
        </w:rPr>
      </w:pPr>
    </w:p>
    <w:p w:rsidR="00D72AB9" w:rsidP="00D72AB9" w:rsidRDefault="00D72AB9">
      <w:pPr>
        <w:rPr>
          <w:sz w:val="25"/>
          <w:szCs w:val="25"/>
        </w:rPr>
      </w:pPr>
      <w:r>
        <w:rPr>
          <w:sz w:val="25"/>
          <w:szCs w:val="25"/>
        </w:rPr>
        <w:t xml:space="preserve">The new requirements regarding the 40% data collection will be applicable to tickets collected starting </w:t>
      </w:r>
      <w:r w:rsidR="00633F1C">
        <w:rPr>
          <w:sz w:val="25"/>
          <w:szCs w:val="25"/>
        </w:rPr>
        <w:t xml:space="preserve">March </w:t>
      </w:r>
      <w:r>
        <w:rPr>
          <w:sz w:val="25"/>
          <w:szCs w:val="25"/>
        </w:rPr>
        <w:t>1, 2021.  The expanded information collection by this new rule will allow the Department to collect, analyze and release more data.  The Department will publish this additional data to allow the public to have a more complete view of the passenger’s travels by all carriers.</w:t>
      </w:r>
    </w:p>
    <w:p w:rsidR="00D72AB9" w:rsidP="00B7111F" w:rsidRDefault="00D72AB9">
      <w:pPr>
        <w:rPr>
          <w:sz w:val="25"/>
          <w:szCs w:val="25"/>
        </w:rPr>
      </w:pPr>
    </w:p>
    <w:p w:rsidR="00B7111F" w:rsidP="00377F84" w:rsidRDefault="00B7111F">
      <w:pPr>
        <w:rPr>
          <w:i/>
          <w:sz w:val="25"/>
          <w:szCs w:val="25"/>
        </w:rPr>
      </w:pPr>
    </w:p>
    <w:p w:rsidR="00C34CE1" w:rsidP="00377F84" w:rsidRDefault="00C34CE1">
      <w:pPr>
        <w:rPr>
          <w:i/>
          <w:sz w:val="25"/>
          <w:szCs w:val="25"/>
        </w:rPr>
      </w:pPr>
      <w:r>
        <w:rPr>
          <w:i/>
          <w:sz w:val="25"/>
          <w:szCs w:val="25"/>
        </w:rPr>
        <w:t>External Organizations</w:t>
      </w:r>
    </w:p>
    <w:p w:rsidRPr="006A7420" w:rsidR="00377F84" w:rsidP="00377F84" w:rsidRDefault="00377F84">
      <w:pPr>
        <w:rPr>
          <w:sz w:val="25"/>
          <w:szCs w:val="25"/>
        </w:rPr>
      </w:pPr>
    </w:p>
    <w:p w:rsidRPr="006A7420" w:rsidR="00377F84" w:rsidP="00377F84" w:rsidRDefault="00377F84">
      <w:pPr>
        <w:rPr>
          <w:sz w:val="25"/>
          <w:szCs w:val="25"/>
        </w:rPr>
      </w:pPr>
      <w:r w:rsidRPr="006A7420">
        <w:rPr>
          <w:sz w:val="25"/>
          <w:szCs w:val="25"/>
        </w:rPr>
        <w:t>DOT worked with representatives of the aviation industry trade association Airlines for America (A4A) to determine the best way to improve the methodology, c</w:t>
      </w:r>
      <w:r w:rsidR="004E7F45">
        <w:rPr>
          <w:sz w:val="25"/>
          <w:szCs w:val="25"/>
        </w:rPr>
        <w:t>ollection, and utility of the O&amp;</w:t>
      </w:r>
      <w:r w:rsidRPr="006A7420">
        <w:rPr>
          <w:sz w:val="25"/>
          <w:szCs w:val="25"/>
        </w:rPr>
        <w:t xml:space="preserve">D </w:t>
      </w:r>
      <w:r w:rsidR="00D64690">
        <w:rPr>
          <w:sz w:val="25"/>
          <w:szCs w:val="25"/>
        </w:rPr>
        <w:t>data</w:t>
      </w:r>
      <w:r w:rsidRPr="006A7420">
        <w:rPr>
          <w:sz w:val="25"/>
          <w:szCs w:val="25"/>
        </w:rPr>
        <w:t>.  It was determined that the principal problem is, under the current requirement, air carriers must report tickets issued by other air carriers in certain circumstances, a vestige of the antiquated “sample based” passenger accounting system that is no longer used by any airline.  The DOT is proposing this rule to reform and simplify the O</w:t>
      </w:r>
      <w:r w:rsidR="00C067FB">
        <w:rPr>
          <w:sz w:val="25"/>
          <w:szCs w:val="25"/>
        </w:rPr>
        <w:t>&amp;</w:t>
      </w:r>
      <w:r w:rsidRPr="006A7420">
        <w:rPr>
          <w:sz w:val="25"/>
          <w:szCs w:val="25"/>
        </w:rPr>
        <w:t xml:space="preserve">D </w:t>
      </w:r>
      <w:r w:rsidR="00D64690">
        <w:rPr>
          <w:sz w:val="25"/>
          <w:szCs w:val="25"/>
        </w:rPr>
        <w:t>data</w:t>
      </w:r>
      <w:r w:rsidRPr="006A7420">
        <w:rPr>
          <w:sz w:val="25"/>
          <w:szCs w:val="25"/>
        </w:rPr>
        <w:t>, principally by designing the reporting requirements around air carriers reporting only information for tickets that they issue.  This change will reduce the burden of collecting and reporting the data.  The burden of collection by smaller entities, now required to report under the new regulations, is not new.  The data required is already collected as part of regular business operations.  Ultimately, the DOT received approval of the new collection procedures from A4A</w:t>
      </w:r>
      <w:r w:rsidRPr="006A7420" w:rsidR="00804D76">
        <w:rPr>
          <w:sz w:val="25"/>
          <w:szCs w:val="25"/>
        </w:rPr>
        <w:t xml:space="preserve"> </w:t>
      </w:r>
      <w:r w:rsidRPr="006A7420" w:rsidR="00804D76">
        <w:rPr>
          <w:i/>
          <w:sz w:val="25"/>
          <w:szCs w:val="25"/>
        </w:rPr>
        <w:t>(p</w:t>
      </w:r>
      <w:r w:rsidRPr="006A7420">
        <w:rPr>
          <w:i/>
          <w:sz w:val="25"/>
          <w:szCs w:val="25"/>
        </w:rPr>
        <w:t xml:space="preserve">lease see Appendix </w:t>
      </w:r>
      <w:r w:rsidR="0074616C">
        <w:rPr>
          <w:i/>
          <w:sz w:val="25"/>
          <w:szCs w:val="25"/>
        </w:rPr>
        <w:t>E</w:t>
      </w:r>
      <w:r w:rsidRPr="006A7420" w:rsidR="00804D76">
        <w:rPr>
          <w:i/>
          <w:sz w:val="25"/>
          <w:szCs w:val="25"/>
        </w:rPr>
        <w:t>)</w:t>
      </w:r>
      <w:r w:rsidRPr="006A7420">
        <w:rPr>
          <w:sz w:val="25"/>
          <w:szCs w:val="25"/>
        </w:rPr>
        <w:t>.</w:t>
      </w:r>
    </w:p>
    <w:p w:rsidRPr="006A7420" w:rsidR="00E1786C" w:rsidP="00377F84" w:rsidRDefault="00E1786C">
      <w:pPr>
        <w:rPr>
          <w:sz w:val="25"/>
          <w:szCs w:val="25"/>
        </w:rPr>
      </w:pPr>
    </w:p>
    <w:p w:rsidRPr="00185024" w:rsidR="00E1786C" w:rsidP="00E1786C" w:rsidRDefault="00E1786C">
      <w:pPr>
        <w:rPr>
          <w:i/>
          <w:sz w:val="25"/>
          <w:szCs w:val="25"/>
        </w:rPr>
      </w:pPr>
      <w:r w:rsidRPr="006A7420">
        <w:rPr>
          <w:sz w:val="25"/>
          <w:szCs w:val="25"/>
        </w:rPr>
        <w:t>Dr. Michael Wittman from the Massachusetts Institute of Technology performed a study on the current O</w:t>
      </w:r>
      <w:r w:rsidR="00C067FB">
        <w:rPr>
          <w:sz w:val="25"/>
          <w:szCs w:val="25"/>
        </w:rPr>
        <w:t>&amp;</w:t>
      </w:r>
      <w:r w:rsidRPr="006A7420">
        <w:rPr>
          <w:sz w:val="25"/>
          <w:szCs w:val="25"/>
        </w:rPr>
        <w:t>D</w:t>
      </w:r>
      <w:r w:rsidR="00C067FB">
        <w:rPr>
          <w:sz w:val="25"/>
          <w:szCs w:val="25"/>
        </w:rPr>
        <w:t xml:space="preserve"> </w:t>
      </w:r>
      <w:r w:rsidR="00D64690">
        <w:rPr>
          <w:sz w:val="25"/>
          <w:szCs w:val="25"/>
        </w:rPr>
        <w:t>data</w:t>
      </w:r>
      <w:r w:rsidRPr="006A7420">
        <w:rPr>
          <w:sz w:val="25"/>
          <w:szCs w:val="25"/>
        </w:rPr>
        <w:t xml:space="preserve"> procedures against the proposed collection procedures.  The results of his analysis justifying why it will be beneficial to the aviation industry, the user community and the DOT</w:t>
      </w:r>
      <w:r w:rsidR="00312BF0">
        <w:rPr>
          <w:sz w:val="25"/>
          <w:szCs w:val="25"/>
        </w:rPr>
        <w:t xml:space="preserve"> to make the change to a 40% monthly collection can be found in </w:t>
      </w:r>
      <w:r w:rsidR="0074616C">
        <w:rPr>
          <w:i/>
          <w:sz w:val="25"/>
          <w:szCs w:val="25"/>
        </w:rPr>
        <w:t>Appendix F</w:t>
      </w:r>
      <w:r w:rsidRPr="006A7420">
        <w:rPr>
          <w:i/>
          <w:sz w:val="25"/>
          <w:szCs w:val="25"/>
        </w:rPr>
        <w:t>.</w:t>
      </w:r>
      <w:r w:rsidR="00185024">
        <w:rPr>
          <w:i/>
          <w:sz w:val="25"/>
          <w:szCs w:val="25"/>
        </w:rPr>
        <w:t xml:space="preserve">  </w:t>
      </w:r>
      <w:r w:rsidR="00185024">
        <w:rPr>
          <w:sz w:val="25"/>
          <w:szCs w:val="25"/>
        </w:rPr>
        <w:t xml:space="preserve">The analysis of Dr. Wittman’s work was also reviewed by Ms. Chou-Lin, Director of Survey Programs in the Bureau of Transportation Statistics.  A review of her results can be found in </w:t>
      </w:r>
      <w:r w:rsidR="00185024">
        <w:rPr>
          <w:i/>
          <w:sz w:val="25"/>
          <w:szCs w:val="25"/>
        </w:rPr>
        <w:t>Appendix G.</w:t>
      </w:r>
    </w:p>
    <w:p w:rsidR="003E3D1A" w:rsidP="00377F84" w:rsidRDefault="003E3D1A">
      <w:pPr>
        <w:rPr>
          <w:sz w:val="25"/>
          <w:szCs w:val="25"/>
        </w:rPr>
      </w:pPr>
    </w:p>
    <w:p w:rsidR="006A7420" w:rsidP="00377F84" w:rsidRDefault="006A7420">
      <w:pPr>
        <w:rPr>
          <w:b/>
          <w:bCs/>
          <w:sz w:val="25"/>
          <w:szCs w:val="25"/>
        </w:rPr>
      </w:pPr>
    </w:p>
    <w:p w:rsidR="00377F84" w:rsidP="00377F84" w:rsidRDefault="00377F84">
      <w:pPr>
        <w:rPr>
          <w:b/>
          <w:bCs/>
          <w:sz w:val="25"/>
          <w:szCs w:val="25"/>
        </w:rPr>
      </w:pPr>
      <w:r w:rsidRPr="00582F03">
        <w:rPr>
          <w:b/>
          <w:bCs/>
          <w:sz w:val="25"/>
          <w:szCs w:val="25"/>
        </w:rPr>
        <w:t>2.  Indicate how, by whom, and for what purpose the information is to be used.  Indicate the actual use the agency has made of the information received from the current collection.</w:t>
      </w:r>
    </w:p>
    <w:p w:rsidR="00377F84" w:rsidP="00377F84" w:rsidRDefault="00377F84">
      <w:pPr>
        <w:rPr>
          <w:b/>
          <w:bCs/>
          <w:sz w:val="25"/>
          <w:szCs w:val="25"/>
        </w:rPr>
      </w:pPr>
    </w:p>
    <w:p w:rsidRPr="00974BBB" w:rsidR="00377F84" w:rsidP="00377F84" w:rsidRDefault="00377F84">
      <w:pPr>
        <w:rPr>
          <w:sz w:val="25"/>
          <w:szCs w:val="25"/>
        </w:rPr>
      </w:pPr>
      <w:r w:rsidRPr="00974BBB">
        <w:rPr>
          <w:sz w:val="25"/>
          <w:szCs w:val="25"/>
        </w:rPr>
        <w:t>The DOT is obligated by statute to collect and disseminate this informatio</w:t>
      </w:r>
      <w:r>
        <w:rPr>
          <w:sz w:val="25"/>
          <w:szCs w:val="25"/>
        </w:rPr>
        <w:t xml:space="preserve">n.  </w:t>
      </w:r>
      <w:r w:rsidRPr="00974BBB">
        <w:rPr>
          <w:sz w:val="25"/>
          <w:szCs w:val="25"/>
        </w:rPr>
        <w:t xml:space="preserve">There are many private and public </w:t>
      </w:r>
      <w:r w:rsidR="00AA67D0">
        <w:rPr>
          <w:sz w:val="25"/>
          <w:szCs w:val="25"/>
        </w:rPr>
        <w:t>stakeholders that depend on these</w:t>
      </w:r>
      <w:r w:rsidRPr="00974BBB">
        <w:rPr>
          <w:sz w:val="25"/>
          <w:szCs w:val="25"/>
        </w:rPr>
        <w:t xml:space="preserve"> data to make decisions on aviation business and policy.</w:t>
      </w:r>
      <w:r>
        <w:rPr>
          <w:sz w:val="25"/>
          <w:szCs w:val="25"/>
        </w:rPr>
        <w:t xml:space="preserve"> </w:t>
      </w:r>
      <w:r w:rsidRPr="00974BBB">
        <w:rPr>
          <w:sz w:val="25"/>
          <w:szCs w:val="25"/>
        </w:rPr>
        <w:t xml:space="preserve"> For example, th</w:t>
      </w:r>
      <w:r w:rsidR="00A62F67">
        <w:rPr>
          <w:sz w:val="25"/>
          <w:szCs w:val="25"/>
        </w:rPr>
        <w:t>ese</w:t>
      </w:r>
      <w:r w:rsidRPr="00974BBB">
        <w:rPr>
          <w:sz w:val="25"/>
          <w:szCs w:val="25"/>
        </w:rPr>
        <w:t xml:space="preserve"> data </w:t>
      </w:r>
      <w:r>
        <w:rPr>
          <w:sz w:val="25"/>
          <w:szCs w:val="25"/>
        </w:rPr>
        <w:t>are</w:t>
      </w:r>
      <w:r w:rsidRPr="00974BBB">
        <w:rPr>
          <w:sz w:val="25"/>
          <w:szCs w:val="25"/>
        </w:rPr>
        <w:t xml:space="preserve"> used by the </w:t>
      </w:r>
      <w:r>
        <w:rPr>
          <w:sz w:val="25"/>
          <w:szCs w:val="25"/>
        </w:rPr>
        <w:t xml:space="preserve">aviation </w:t>
      </w:r>
      <w:r w:rsidRPr="00974BBB">
        <w:rPr>
          <w:sz w:val="25"/>
          <w:szCs w:val="25"/>
        </w:rPr>
        <w:t xml:space="preserve">industry to plan air </w:t>
      </w:r>
      <w:r w:rsidRPr="00974BBB">
        <w:rPr>
          <w:sz w:val="25"/>
          <w:szCs w:val="25"/>
        </w:rPr>
        <w:lastRenderedPageBreak/>
        <w:t>services, develop commercial aviation infrastructure, measure the economic impact of passenger flows, and create business plans for start-up airlines.  The O</w:t>
      </w:r>
      <w:r w:rsidR="002D5539">
        <w:rPr>
          <w:sz w:val="25"/>
          <w:szCs w:val="25"/>
        </w:rPr>
        <w:t>&amp;</w:t>
      </w:r>
      <w:r w:rsidRPr="00974BBB">
        <w:rPr>
          <w:sz w:val="25"/>
          <w:szCs w:val="25"/>
        </w:rPr>
        <w:t>D</w:t>
      </w:r>
      <w:r w:rsidR="00D64690">
        <w:rPr>
          <w:sz w:val="25"/>
          <w:szCs w:val="25"/>
        </w:rPr>
        <w:t xml:space="preserve"> </w:t>
      </w:r>
      <w:r w:rsidR="002D5539">
        <w:rPr>
          <w:sz w:val="25"/>
          <w:szCs w:val="25"/>
        </w:rPr>
        <w:t xml:space="preserve">data </w:t>
      </w:r>
      <w:r w:rsidRPr="00974BBB">
        <w:rPr>
          <w:sz w:val="25"/>
          <w:szCs w:val="25"/>
        </w:rPr>
        <w:t xml:space="preserve">is also a primary source of information used to quantify and evaluate the effectiveness of Federal </w:t>
      </w:r>
      <w:r>
        <w:rPr>
          <w:sz w:val="25"/>
          <w:szCs w:val="25"/>
        </w:rPr>
        <w:t>A</w:t>
      </w:r>
      <w:r w:rsidRPr="00974BBB">
        <w:rPr>
          <w:sz w:val="25"/>
          <w:szCs w:val="25"/>
        </w:rPr>
        <w:t>viation</w:t>
      </w:r>
      <w:r>
        <w:rPr>
          <w:sz w:val="25"/>
          <w:szCs w:val="25"/>
        </w:rPr>
        <w:t xml:space="preserve"> </w:t>
      </w:r>
      <w:r w:rsidRPr="00974BBB">
        <w:rPr>
          <w:sz w:val="25"/>
          <w:szCs w:val="25"/>
        </w:rPr>
        <w:t xml:space="preserve">policy and programs as well as develop and implement new policies and infrastructure initiatives.  </w:t>
      </w:r>
    </w:p>
    <w:p w:rsidR="00377F84" w:rsidP="00377F84" w:rsidRDefault="00377F84">
      <w:pPr>
        <w:rPr>
          <w:sz w:val="25"/>
          <w:szCs w:val="25"/>
        </w:rPr>
      </w:pPr>
    </w:p>
    <w:p w:rsidR="00377F84" w:rsidP="00377F84" w:rsidRDefault="00377F84">
      <w:pPr>
        <w:rPr>
          <w:sz w:val="25"/>
          <w:szCs w:val="25"/>
        </w:rPr>
      </w:pPr>
      <w:r w:rsidRPr="00582F03">
        <w:rPr>
          <w:sz w:val="25"/>
          <w:szCs w:val="25"/>
        </w:rPr>
        <w:t xml:space="preserve">Data from the </w:t>
      </w:r>
      <w:r w:rsidR="00820393">
        <w:rPr>
          <w:sz w:val="25"/>
          <w:szCs w:val="25"/>
        </w:rPr>
        <w:t>O&amp;D data set</w:t>
      </w:r>
      <w:r w:rsidRPr="00582F03">
        <w:rPr>
          <w:sz w:val="25"/>
          <w:szCs w:val="25"/>
        </w:rPr>
        <w:t xml:space="preserve"> are used by the Department to fulfill its aviation mission as described below</w:t>
      </w:r>
      <w:r>
        <w:rPr>
          <w:sz w:val="25"/>
          <w:szCs w:val="25"/>
        </w:rPr>
        <w:t>.  This ICR will run in conjunction with OMB 2139-0013, which is the Department’s current 19-7 collection of passenger revenue tickets.  Once the Department determines that the 19-7 collection can cease, all carriers will be notified of suc</w:t>
      </w:r>
      <w:r w:rsidR="00F667C0">
        <w:rPr>
          <w:sz w:val="25"/>
          <w:szCs w:val="25"/>
        </w:rPr>
        <w:t>h action to cease reporting of 19-7</w:t>
      </w:r>
      <w:r>
        <w:rPr>
          <w:sz w:val="25"/>
          <w:szCs w:val="25"/>
        </w:rPr>
        <w:t>.</w:t>
      </w:r>
    </w:p>
    <w:p w:rsidRPr="00582F03" w:rsidR="00377F84" w:rsidP="00377F84" w:rsidRDefault="00377F84">
      <w:pPr>
        <w:rPr>
          <w:sz w:val="25"/>
          <w:szCs w:val="25"/>
        </w:rPr>
      </w:pPr>
      <w:r w:rsidRPr="00582F03">
        <w:rPr>
          <w:sz w:val="25"/>
          <w:szCs w:val="25"/>
        </w:rPr>
        <w:t xml:space="preserve"> </w:t>
      </w:r>
    </w:p>
    <w:p w:rsidRPr="00DE1C7F" w:rsidR="00DE1C7F" w:rsidP="00377F84" w:rsidRDefault="00DE1C7F">
      <w:pPr>
        <w:pStyle w:val="Heading1"/>
        <w:jc w:val="left"/>
        <w:rPr>
          <w:sz w:val="25"/>
          <w:szCs w:val="25"/>
          <w:u w:val="none"/>
        </w:rPr>
      </w:pPr>
      <w:r>
        <w:rPr>
          <w:sz w:val="25"/>
          <w:szCs w:val="25"/>
          <w:u w:val="none"/>
        </w:rPr>
        <w:t xml:space="preserve">The following departments/agencies/programs benefit greatly from the O&amp;D </w:t>
      </w:r>
      <w:r w:rsidR="00D64690">
        <w:rPr>
          <w:sz w:val="25"/>
          <w:szCs w:val="25"/>
          <w:u w:val="none"/>
        </w:rPr>
        <w:t>data</w:t>
      </w:r>
      <w:r>
        <w:rPr>
          <w:sz w:val="25"/>
          <w:szCs w:val="25"/>
          <w:u w:val="none"/>
        </w:rPr>
        <w:t>:</w:t>
      </w:r>
    </w:p>
    <w:p w:rsidR="00DE1C7F" w:rsidP="00377F84" w:rsidRDefault="00DE1C7F">
      <w:pPr>
        <w:pStyle w:val="Heading1"/>
        <w:jc w:val="left"/>
        <w:rPr>
          <w:sz w:val="25"/>
          <w:szCs w:val="25"/>
        </w:rPr>
      </w:pPr>
    </w:p>
    <w:p w:rsidRPr="00B24783" w:rsidR="00377F84" w:rsidP="00377F84" w:rsidRDefault="00377F84">
      <w:pPr>
        <w:pStyle w:val="Heading1"/>
        <w:jc w:val="left"/>
        <w:rPr>
          <w:sz w:val="25"/>
          <w:szCs w:val="25"/>
        </w:rPr>
      </w:pPr>
      <w:r w:rsidRPr="00B24783">
        <w:rPr>
          <w:sz w:val="25"/>
          <w:szCs w:val="25"/>
        </w:rPr>
        <w:t>Department of Transportation</w:t>
      </w:r>
    </w:p>
    <w:p w:rsidRPr="00582F03" w:rsidR="00377F84" w:rsidP="00377F84" w:rsidRDefault="00377F84">
      <w:pPr>
        <w:rPr>
          <w:sz w:val="25"/>
          <w:szCs w:val="25"/>
        </w:rPr>
      </w:pPr>
    </w:p>
    <w:p w:rsidRPr="00D514AA" w:rsidR="00377F84" w:rsidP="00377F84" w:rsidRDefault="00377F84">
      <w:pPr>
        <w:rPr>
          <w:i/>
          <w:sz w:val="25"/>
          <w:szCs w:val="25"/>
        </w:rPr>
      </w:pPr>
      <w:bookmarkStart w:name="OLE_LINK1" w:id="1"/>
      <w:r w:rsidRPr="00D514AA">
        <w:rPr>
          <w:i/>
          <w:sz w:val="25"/>
          <w:szCs w:val="25"/>
        </w:rPr>
        <w:t>International Air Service Program</w:t>
      </w:r>
    </w:p>
    <w:p w:rsidRPr="00582F03" w:rsidR="00377F84" w:rsidP="00377F84" w:rsidRDefault="00D64690">
      <w:pPr>
        <w:pStyle w:val="BodyText"/>
        <w:rPr>
          <w:sz w:val="25"/>
          <w:szCs w:val="25"/>
        </w:rPr>
      </w:pPr>
      <w:r>
        <w:rPr>
          <w:sz w:val="25"/>
          <w:szCs w:val="25"/>
        </w:rPr>
        <w:t xml:space="preserve">The needs for </w:t>
      </w:r>
      <w:r w:rsidRPr="00582F03" w:rsidR="00377F84">
        <w:rPr>
          <w:sz w:val="25"/>
          <w:szCs w:val="25"/>
        </w:rPr>
        <w:t>data are most critical in the Department’s administering of its international aviation po</w:t>
      </w:r>
      <w:r w:rsidR="00F20067">
        <w:rPr>
          <w:sz w:val="25"/>
          <w:szCs w:val="25"/>
        </w:rPr>
        <w:t>licy and programs.  Without these</w:t>
      </w:r>
      <w:r w:rsidRPr="00582F03" w:rsidR="00377F84">
        <w:rPr>
          <w:sz w:val="25"/>
          <w:szCs w:val="25"/>
        </w:rPr>
        <w:t xml:space="preserve"> data, the United States’ negotiating position would be severely compromised.  The </w:t>
      </w:r>
      <w:r>
        <w:rPr>
          <w:sz w:val="25"/>
          <w:szCs w:val="25"/>
        </w:rPr>
        <w:t>data</w:t>
      </w:r>
      <w:r w:rsidRPr="00582F03" w:rsidR="00377F84">
        <w:rPr>
          <w:sz w:val="25"/>
          <w:szCs w:val="25"/>
        </w:rPr>
        <w:t xml:space="preserve"> provides characteristics concerning those travelers flying on a U.S. carrier and those traveling on a foreign carrier that interlined with a U.S. carrier.  Bilateral agreements are negotiated between the United States and Foreign countries. These agreements have many features including capacity controls, number of selected air carriers</w:t>
      </w:r>
      <w:r w:rsidR="00377F84">
        <w:rPr>
          <w:sz w:val="25"/>
          <w:szCs w:val="25"/>
        </w:rPr>
        <w:t xml:space="preserve"> and</w:t>
      </w:r>
      <w:r w:rsidRPr="00582F03" w:rsidR="00377F84">
        <w:rPr>
          <w:sz w:val="25"/>
          <w:szCs w:val="25"/>
        </w:rPr>
        <w:t xml:space="preserve"> identification of gateway cities.  Code-share rights between U.S. and foreign air carriers are in</w:t>
      </w:r>
      <w:r w:rsidR="006E6BBB">
        <w:rPr>
          <w:sz w:val="25"/>
          <w:szCs w:val="25"/>
        </w:rPr>
        <w:t xml:space="preserve">cluded in many agreements.  The </w:t>
      </w:r>
      <w:r>
        <w:rPr>
          <w:sz w:val="25"/>
          <w:szCs w:val="25"/>
        </w:rPr>
        <w:t xml:space="preserve">data </w:t>
      </w:r>
      <w:r w:rsidR="006E6BBB">
        <w:rPr>
          <w:sz w:val="25"/>
          <w:szCs w:val="25"/>
        </w:rPr>
        <w:t>are</w:t>
      </w:r>
      <w:r w:rsidRPr="00582F03" w:rsidR="00377F84">
        <w:rPr>
          <w:sz w:val="25"/>
          <w:szCs w:val="25"/>
        </w:rPr>
        <w:t xml:space="preserve"> used as a spur for new service by showing that there are sufficient numbers of passengers moving between the U</w:t>
      </w:r>
      <w:r>
        <w:rPr>
          <w:sz w:val="25"/>
          <w:szCs w:val="25"/>
        </w:rPr>
        <w:t>S</w:t>
      </w:r>
      <w:r w:rsidRPr="00582F03" w:rsidR="00377F84">
        <w:rPr>
          <w:sz w:val="25"/>
          <w:szCs w:val="25"/>
        </w:rPr>
        <w:t xml:space="preserve"> and a particular country to warrant direct or additional service.  The </w:t>
      </w:r>
      <w:r>
        <w:rPr>
          <w:sz w:val="25"/>
          <w:szCs w:val="25"/>
        </w:rPr>
        <w:t>data</w:t>
      </w:r>
      <w:r w:rsidRPr="00582F03" w:rsidR="00377F84">
        <w:rPr>
          <w:sz w:val="25"/>
          <w:szCs w:val="25"/>
        </w:rPr>
        <w:t xml:space="preserve"> supports new gateway destinations by showing that feed traffic from domestic interior points to existing gateways may flow better over a different gateway or a new gateway point.  The </w:t>
      </w:r>
      <w:r>
        <w:rPr>
          <w:sz w:val="25"/>
          <w:szCs w:val="25"/>
        </w:rPr>
        <w:t>data</w:t>
      </w:r>
      <w:r w:rsidRPr="00582F03" w:rsidR="00377F84">
        <w:rPr>
          <w:sz w:val="25"/>
          <w:szCs w:val="25"/>
        </w:rPr>
        <w:t xml:space="preserve"> </w:t>
      </w:r>
      <w:r w:rsidR="006E6BBB">
        <w:rPr>
          <w:sz w:val="25"/>
          <w:szCs w:val="25"/>
        </w:rPr>
        <w:t>are</w:t>
      </w:r>
      <w:r w:rsidRPr="00582F03" w:rsidR="00377F84">
        <w:rPr>
          <w:sz w:val="25"/>
          <w:szCs w:val="25"/>
        </w:rPr>
        <w:t xml:space="preserve"> an important data source for evaluating pricing articles in bilateral agreements by providing insight into volume of revenue traffic moving on specific fares and the yield for the communities of interest.  The </w:t>
      </w:r>
      <w:r>
        <w:rPr>
          <w:sz w:val="25"/>
          <w:szCs w:val="25"/>
        </w:rPr>
        <w:t>data</w:t>
      </w:r>
      <w:r w:rsidRPr="00582F03" w:rsidR="00377F84">
        <w:rPr>
          <w:sz w:val="25"/>
          <w:szCs w:val="25"/>
        </w:rPr>
        <w:t xml:space="preserve"> can be used to justify an increase in service in international markets that have capacity control restrictions by showing that passengers are forced to take circuitous routings between the points in question.  </w:t>
      </w:r>
    </w:p>
    <w:p w:rsidR="00377F84" w:rsidP="00377F84" w:rsidRDefault="00377F84">
      <w:pPr>
        <w:pStyle w:val="BodyText"/>
        <w:rPr>
          <w:sz w:val="25"/>
          <w:szCs w:val="25"/>
        </w:rPr>
      </w:pPr>
    </w:p>
    <w:p w:rsidRPr="00D514AA" w:rsidR="00377F84" w:rsidP="00377F84" w:rsidRDefault="00377F84">
      <w:pPr>
        <w:pStyle w:val="BodyText"/>
        <w:rPr>
          <w:i/>
          <w:sz w:val="25"/>
          <w:szCs w:val="25"/>
        </w:rPr>
      </w:pPr>
      <w:r w:rsidRPr="00D514AA">
        <w:rPr>
          <w:i/>
          <w:sz w:val="25"/>
          <w:szCs w:val="25"/>
        </w:rPr>
        <w:t>Carrier and Airport Selection</w:t>
      </w:r>
    </w:p>
    <w:p w:rsidRPr="00582F03" w:rsidR="00377F84" w:rsidP="00377F84" w:rsidRDefault="00377F84">
      <w:pPr>
        <w:pStyle w:val="BodyText"/>
        <w:rPr>
          <w:sz w:val="25"/>
          <w:szCs w:val="25"/>
        </w:rPr>
      </w:pPr>
      <w:r w:rsidRPr="00582F03">
        <w:rPr>
          <w:sz w:val="25"/>
          <w:szCs w:val="25"/>
        </w:rPr>
        <w:t>After a</w:t>
      </w:r>
      <w:r w:rsidR="00E85EE4">
        <w:rPr>
          <w:sz w:val="25"/>
          <w:szCs w:val="25"/>
        </w:rPr>
        <w:t xml:space="preserve"> </w:t>
      </w:r>
      <w:r w:rsidRPr="00582F03">
        <w:rPr>
          <w:sz w:val="25"/>
          <w:szCs w:val="25"/>
        </w:rPr>
        <w:t xml:space="preserve">bilateral agreement is signed, the Department selects carrier and airport for all newly authorized services.  The </w:t>
      </w:r>
      <w:r w:rsidR="00D64690">
        <w:rPr>
          <w:sz w:val="25"/>
          <w:szCs w:val="25"/>
        </w:rPr>
        <w:t>data</w:t>
      </w:r>
      <w:r w:rsidR="00E85EE4">
        <w:rPr>
          <w:sz w:val="25"/>
          <w:szCs w:val="25"/>
        </w:rPr>
        <w:t xml:space="preserve"> are</w:t>
      </w:r>
      <w:r w:rsidRPr="00582F03">
        <w:rPr>
          <w:sz w:val="25"/>
          <w:szCs w:val="25"/>
        </w:rPr>
        <w:t xml:space="preserve"> the primary tool for traffic forecasting and carrier or airport selections, because it displays the true origin and destination of passengers between the United States and the pertinent foreign country.  This information is critical in assessing the potential for a carrier</w:t>
      </w:r>
      <w:r w:rsidR="007D2515">
        <w:rPr>
          <w:sz w:val="25"/>
          <w:szCs w:val="25"/>
        </w:rPr>
        <w:t xml:space="preserve"> to initiate service</w:t>
      </w:r>
      <w:r w:rsidRPr="00582F03">
        <w:rPr>
          <w:sz w:val="25"/>
          <w:szCs w:val="25"/>
        </w:rPr>
        <w:t xml:space="preserve"> at a gateway point where domestic feed traffic is needed to make the international route a success.   In reviewing an operating plan, the Department examines the carrier’s revenue generation estimates by analyzing historic fare levels and projecting traffic patterns.  </w:t>
      </w:r>
      <w:r w:rsidR="00D64690">
        <w:rPr>
          <w:sz w:val="25"/>
          <w:szCs w:val="25"/>
        </w:rPr>
        <w:t>O&amp;D</w:t>
      </w:r>
      <w:r w:rsidRPr="00582F03">
        <w:rPr>
          <w:sz w:val="25"/>
          <w:szCs w:val="25"/>
        </w:rPr>
        <w:t xml:space="preserve"> data are universally accepted as reliable; and are used as evidence in court and administrative proceedings with minimum of legal debate.  The </w:t>
      </w:r>
      <w:r w:rsidRPr="00582F03">
        <w:rPr>
          <w:sz w:val="25"/>
          <w:szCs w:val="25"/>
        </w:rPr>
        <w:lastRenderedPageBreak/>
        <w:t xml:space="preserve">Department’s regulations (14 CFR 302.24(g)(iv) identifies </w:t>
      </w:r>
      <w:r w:rsidR="00E85EE4">
        <w:rPr>
          <w:sz w:val="25"/>
          <w:szCs w:val="25"/>
        </w:rPr>
        <w:t>the d</w:t>
      </w:r>
      <w:r w:rsidRPr="00582F03">
        <w:rPr>
          <w:sz w:val="25"/>
          <w:szCs w:val="25"/>
        </w:rPr>
        <w:t>ata as “officially noticed” data in proceedings before the Department.</w:t>
      </w:r>
    </w:p>
    <w:p w:rsidRPr="00582F03" w:rsidR="00377F84" w:rsidP="00377F84" w:rsidRDefault="00377F84">
      <w:pPr>
        <w:pStyle w:val="BodyText"/>
        <w:rPr>
          <w:sz w:val="25"/>
          <w:szCs w:val="25"/>
        </w:rPr>
      </w:pPr>
    </w:p>
    <w:p w:rsidRPr="00D514AA" w:rsidR="00377F84" w:rsidP="00377F84" w:rsidRDefault="00377F84">
      <w:pPr>
        <w:pStyle w:val="BodyText"/>
        <w:rPr>
          <w:i/>
          <w:sz w:val="25"/>
          <w:szCs w:val="25"/>
        </w:rPr>
      </w:pPr>
      <w:r w:rsidRPr="00D514AA">
        <w:rPr>
          <w:i/>
          <w:sz w:val="25"/>
          <w:szCs w:val="25"/>
        </w:rPr>
        <w:t>Airport Programs</w:t>
      </w:r>
    </w:p>
    <w:p w:rsidR="00377F84" w:rsidP="00377F84" w:rsidRDefault="00377F84">
      <w:pPr>
        <w:pStyle w:val="BodyText"/>
        <w:rPr>
          <w:sz w:val="25"/>
          <w:szCs w:val="25"/>
        </w:rPr>
      </w:pPr>
      <w:r w:rsidRPr="00582F03">
        <w:rPr>
          <w:sz w:val="25"/>
          <w:szCs w:val="25"/>
        </w:rPr>
        <w:t xml:space="preserve">The airport planning program has a continuous need for </w:t>
      </w:r>
      <w:r w:rsidR="00D64690">
        <w:rPr>
          <w:sz w:val="25"/>
          <w:szCs w:val="25"/>
        </w:rPr>
        <w:t>O&amp;D</w:t>
      </w:r>
      <w:r w:rsidRPr="00582F03">
        <w:rPr>
          <w:sz w:val="25"/>
          <w:szCs w:val="25"/>
        </w:rPr>
        <w:t xml:space="preserve"> data to determine the impact of true origin-destination traffic flows on airports and to identify trends for growth and development </w:t>
      </w:r>
      <w:r w:rsidR="00D64690">
        <w:rPr>
          <w:sz w:val="25"/>
          <w:szCs w:val="25"/>
        </w:rPr>
        <w:t>in specific markets.  The data are</w:t>
      </w:r>
      <w:r w:rsidRPr="00582F03">
        <w:rPr>
          <w:sz w:val="25"/>
          <w:szCs w:val="25"/>
        </w:rPr>
        <w:t xml:space="preserve"> used for airport planning analysis by enabling the Department to keep current with market developments, such as the impact on </w:t>
      </w:r>
      <w:r w:rsidR="007D2515">
        <w:rPr>
          <w:sz w:val="25"/>
          <w:szCs w:val="25"/>
        </w:rPr>
        <w:t>airports that are “hub and spokes” for air carriers a</w:t>
      </w:r>
      <w:r w:rsidRPr="00582F03">
        <w:rPr>
          <w:sz w:val="25"/>
          <w:szCs w:val="25"/>
        </w:rPr>
        <w:t xml:space="preserve">nd the impact of new or de-emphasized hubs and related operational realignments.  Some hub airports might not be able </w:t>
      </w:r>
      <w:r>
        <w:rPr>
          <w:sz w:val="25"/>
          <w:szCs w:val="25"/>
        </w:rPr>
        <w:t xml:space="preserve">to </w:t>
      </w:r>
      <w:r w:rsidRPr="00582F03">
        <w:rPr>
          <w:sz w:val="25"/>
          <w:szCs w:val="25"/>
        </w:rPr>
        <w:t xml:space="preserve">sustain service if they relied only on passengers originating at those facilities – as opposed to the much larger number of passengers flowing through such airports.  The </w:t>
      </w:r>
      <w:r w:rsidR="00D64690">
        <w:rPr>
          <w:sz w:val="25"/>
          <w:szCs w:val="25"/>
        </w:rPr>
        <w:t>data are</w:t>
      </w:r>
      <w:r w:rsidRPr="00582F03">
        <w:rPr>
          <w:sz w:val="25"/>
          <w:szCs w:val="25"/>
        </w:rPr>
        <w:t xml:space="preserve"> needed to ascertain where these flow passengers originated, where they are going, and the amount of revenue generated.  Reliable historic flow data are needed to accurately forecast passenger flows between city pairs for each hub airport.  </w:t>
      </w:r>
    </w:p>
    <w:p w:rsidRPr="00582F03" w:rsidR="00377F84" w:rsidP="00377F84" w:rsidRDefault="00377F84">
      <w:pPr>
        <w:pStyle w:val="BodyText"/>
        <w:rPr>
          <w:sz w:val="25"/>
          <w:szCs w:val="25"/>
        </w:rPr>
      </w:pPr>
    </w:p>
    <w:p w:rsidRPr="00D514AA" w:rsidR="00377F84" w:rsidP="00377F84" w:rsidRDefault="00377F84">
      <w:pPr>
        <w:pStyle w:val="BodyText"/>
        <w:rPr>
          <w:i/>
          <w:sz w:val="25"/>
          <w:szCs w:val="25"/>
        </w:rPr>
      </w:pPr>
      <w:r w:rsidRPr="00D514AA">
        <w:rPr>
          <w:i/>
          <w:sz w:val="25"/>
          <w:szCs w:val="25"/>
        </w:rPr>
        <w:t>Aviation Policy and Plans Program</w:t>
      </w:r>
    </w:p>
    <w:p w:rsidRPr="00582F03" w:rsidR="00377F84" w:rsidP="00377F84" w:rsidRDefault="00D64690">
      <w:pPr>
        <w:pStyle w:val="BodyText"/>
        <w:rPr>
          <w:sz w:val="25"/>
          <w:szCs w:val="25"/>
        </w:rPr>
      </w:pPr>
      <w:r>
        <w:rPr>
          <w:sz w:val="25"/>
          <w:szCs w:val="25"/>
        </w:rPr>
        <w:t>The O&amp;D d</w:t>
      </w:r>
      <w:r w:rsidRPr="00582F03" w:rsidR="00377F84">
        <w:rPr>
          <w:sz w:val="25"/>
          <w:szCs w:val="25"/>
        </w:rPr>
        <w:t xml:space="preserve">ata are a source for analyzing passenger demand in modeling studies that support development of the National Air Space System Plan.  The </w:t>
      </w:r>
      <w:r w:rsidR="00820393">
        <w:rPr>
          <w:sz w:val="25"/>
          <w:szCs w:val="25"/>
        </w:rPr>
        <w:t>data are</w:t>
      </w:r>
      <w:r w:rsidRPr="00582F03" w:rsidR="00377F84">
        <w:rPr>
          <w:sz w:val="25"/>
          <w:szCs w:val="25"/>
        </w:rPr>
        <w:t xml:space="preserve"> a basic data source for resp</w:t>
      </w:r>
      <w:r w:rsidR="00377F84">
        <w:rPr>
          <w:sz w:val="25"/>
          <w:szCs w:val="25"/>
        </w:rPr>
        <w:t>onding</w:t>
      </w:r>
      <w:r w:rsidRPr="00582F03" w:rsidR="00377F84">
        <w:rPr>
          <w:sz w:val="25"/>
          <w:szCs w:val="25"/>
        </w:rPr>
        <w:t xml:space="preserve"> to Congressional Inquiries and can be used </w:t>
      </w:r>
      <w:r w:rsidR="00377F84">
        <w:rPr>
          <w:sz w:val="25"/>
          <w:szCs w:val="25"/>
        </w:rPr>
        <w:t>for assessing policy proposals designed</w:t>
      </w:r>
      <w:r w:rsidRPr="00582F03" w:rsidR="00377F84">
        <w:rPr>
          <w:sz w:val="25"/>
          <w:szCs w:val="25"/>
        </w:rPr>
        <w:t xml:space="preserve"> to promote competition and the health of the industry, or enhance the strength and responsiveness of the air transportation system.  Additionally, the </w:t>
      </w:r>
      <w:r w:rsidR="00A10B6A">
        <w:rPr>
          <w:sz w:val="25"/>
          <w:szCs w:val="25"/>
        </w:rPr>
        <w:t>data have</w:t>
      </w:r>
      <w:r w:rsidRPr="00582F03" w:rsidR="00377F84">
        <w:rPr>
          <w:sz w:val="25"/>
          <w:szCs w:val="25"/>
        </w:rPr>
        <w:t xml:space="preserve"> been used in energy efficiency studies.</w:t>
      </w:r>
    </w:p>
    <w:p w:rsidR="00377F84" w:rsidP="00377F84" w:rsidRDefault="00377F84">
      <w:pPr>
        <w:rPr>
          <w:sz w:val="25"/>
          <w:szCs w:val="25"/>
        </w:rPr>
      </w:pPr>
    </w:p>
    <w:p w:rsidRPr="00582F03" w:rsidR="001104ED" w:rsidP="001104ED" w:rsidRDefault="001104ED">
      <w:pPr>
        <w:pStyle w:val="Heading1"/>
        <w:jc w:val="left"/>
        <w:rPr>
          <w:sz w:val="25"/>
          <w:szCs w:val="25"/>
        </w:rPr>
      </w:pPr>
      <w:r>
        <w:rPr>
          <w:sz w:val="25"/>
          <w:szCs w:val="25"/>
        </w:rPr>
        <w:t>Department of Federal Aviation Administration</w:t>
      </w:r>
    </w:p>
    <w:p w:rsidRPr="001C2C6E" w:rsidR="001104ED" w:rsidP="001104ED" w:rsidRDefault="001104ED">
      <w:pPr>
        <w:rPr>
          <w:sz w:val="25"/>
          <w:szCs w:val="25"/>
        </w:rPr>
      </w:pPr>
      <w:r w:rsidRPr="00582F03">
        <w:rPr>
          <w:sz w:val="25"/>
          <w:szCs w:val="25"/>
        </w:rPr>
        <w:t xml:space="preserve">The </w:t>
      </w:r>
      <w:r>
        <w:rPr>
          <w:sz w:val="25"/>
          <w:szCs w:val="25"/>
        </w:rPr>
        <w:t xml:space="preserve">Federal Aviation Administration uses the data to </w:t>
      </w:r>
      <w:r w:rsidRPr="001C2C6E">
        <w:rPr>
          <w:sz w:val="25"/>
          <w:szCs w:val="25"/>
        </w:rPr>
        <w:t>qualify</w:t>
      </w:r>
      <w:r>
        <w:rPr>
          <w:sz w:val="25"/>
          <w:szCs w:val="25"/>
        </w:rPr>
        <w:t xml:space="preserve">, </w:t>
      </w:r>
      <w:r w:rsidRPr="001C2C6E">
        <w:rPr>
          <w:sz w:val="25"/>
          <w:szCs w:val="25"/>
        </w:rPr>
        <w:t>plan</w:t>
      </w:r>
      <w:r>
        <w:rPr>
          <w:sz w:val="25"/>
          <w:szCs w:val="25"/>
        </w:rPr>
        <w:t xml:space="preserve">, </w:t>
      </w:r>
      <w:r w:rsidRPr="001C2C6E">
        <w:rPr>
          <w:sz w:val="25"/>
          <w:szCs w:val="25"/>
        </w:rPr>
        <w:t>allocat</w:t>
      </w:r>
      <w:r>
        <w:rPr>
          <w:sz w:val="25"/>
          <w:szCs w:val="25"/>
        </w:rPr>
        <w:t>e and</w:t>
      </w:r>
      <w:r w:rsidRPr="001C2C6E">
        <w:rPr>
          <w:sz w:val="25"/>
          <w:szCs w:val="25"/>
        </w:rPr>
        <w:t xml:space="preserve"> monitor</w:t>
      </w:r>
      <w:r>
        <w:rPr>
          <w:sz w:val="25"/>
          <w:szCs w:val="25"/>
        </w:rPr>
        <w:t xml:space="preserve"> the</w:t>
      </w:r>
      <w:r w:rsidRPr="001C2C6E">
        <w:rPr>
          <w:sz w:val="25"/>
          <w:szCs w:val="25"/>
        </w:rPr>
        <w:t xml:space="preserve"> Airport Improvement Program</w:t>
      </w:r>
      <w:r>
        <w:rPr>
          <w:sz w:val="25"/>
          <w:szCs w:val="25"/>
        </w:rPr>
        <w:t>’s</w:t>
      </w:r>
      <w:r w:rsidRPr="001C2C6E">
        <w:rPr>
          <w:sz w:val="25"/>
          <w:szCs w:val="25"/>
        </w:rPr>
        <w:t xml:space="preserve"> (AIP) funds</w:t>
      </w:r>
      <w:r>
        <w:rPr>
          <w:sz w:val="25"/>
          <w:szCs w:val="25"/>
        </w:rPr>
        <w:t>.  Data are also used to</w:t>
      </w:r>
      <w:r w:rsidRPr="001C2C6E">
        <w:rPr>
          <w:sz w:val="25"/>
          <w:szCs w:val="25"/>
        </w:rPr>
        <w:t xml:space="preserve"> justify the need for Passenger Facility Charges (PFC’s).</w:t>
      </w:r>
    </w:p>
    <w:p w:rsidR="001104ED" w:rsidP="001104ED" w:rsidRDefault="001104ED">
      <w:pPr>
        <w:rPr>
          <w:sz w:val="25"/>
          <w:szCs w:val="25"/>
        </w:rPr>
      </w:pPr>
    </w:p>
    <w:p w:rsidRPr="00582F03" w:rsidR="001104ED" w:rsidP="001104ED" w:rsidRDefault="001104ED">
      <w:pPr>
        <w:pStyle w:val="Heading1"/>
        <w:jc w:val="left"/>
        <w:rPr>
          <w:sz w:val="25"/>
          <w:szCs w:val="25"/>
        </w:rPr>
      </w:pPr>
      <w:r>
        <w:rPr>
          <w:sz w:val="25"/>
          <w:szCs w:val="25"/>
        </w:rPr>
        <w:t>Department of Justice</w:t>
      </w:r>
    </w:p>
    <w:p w:rsidR="001104ED" w:rsidP="001104ED" w:rsidRDefault="001104ED">
      <w:pPr>
        <w:rPr>
          <w:sz w:val="25"/>
          <w:szCs w:val="25"/>
        </w:rPr>
      </w:pPr>
      <w:r w:rsidRPr="00582F03">
        <w:rPr>
          <w:sz w:val="25"/>
          <w:szCs w:val="25"/>
        </w:rPr>
        <w:t xml:space="preserve">The </w:t>
      </w:r>
      <w:r>
        <w:rPr>
          <w:sz w:val="25"/>
          <w:szCs w:val="25"/>
        </w:rPr>
        <w:t xml:space="preserve">Department of Justice uses the O&amp;D data to </w:t>
      </w:r>
      <w:r w:rsidRPr="001C2C6E">
        <w:rPr>
          <w:sz w:val="25"/>
          <w:szCs w:val="25"/>
        </w:rPr>
        <w:t>assist in the prevention of anti-competitive conduct that is subject to criminal and civil action under the</w:t>
      </w:r>
      <w:r>
        <w:rPr>
          <w:sz w:val="25"/>
          <w:szCs w:val="25"/>
        </w:rPr>
        <w:t xml:space="preserve"> Sherman and Clayton Acts.  </w:t>
      </w:r>
    </w:p>
    <w:p w:rsidR="001104ED" w:rsidP="001104ED" w:rsidRDefault="001104ED">
      <w:pPr>
        <w:pStyle w:val="Heading1"/>
        <w:jc w:val="left"/>
        <w:rPr>
          <w:sz w:val="25"/>
          <w:szCs w:val="25"/>
        </w:rPr>
      </w:pPr>
    </w:p>
    <w:p w:rsidRPr="00582F03" w:rsidR="00377F84" w:rsidP="00377F84" w:rsidRDefault="00377F84">
      <w:pPr>
        <w:pStyle w:val="Heading1"/>
        <w:jc w:val="left"/>
        <w:rPr>
          <w:sz w:val="25"/>
          <w:szCs w:val="25"/>
        </w:rPr>
      </w:pPr>
      <w:r>
        <w:rPr>
          <w:sz w:val="25"/>
          <w:szCs w:val="25"/>
        </w:rPr>
        <w:t>Department of Homeland Security</w:t>
      </w:r>
    </w:p>
    <w:p w:rsidRPr="00582F03" w:rsidR="00377F84" w:rsidP="00377F84" w:rsidRDefault="00377F84">
      <w:pPr>
        <w:rPr>
          <w:sz w:val="25"/>
          <w:szCs w:val="25"/>
        </w:rPr>
      </w:pPr>
      <w:r w:rsidRPr="00582F03">
        <w:rPr>
          <w:sz w:val="25"/>
          <w:szCs w:val="25"/>
        </w:rPr>
        <w:t xml:space="preserve">The Transportation Security Administration uses </w:t>
      </w:r>
      <w:r w:rsidR="00A10B6A">
        <w:rPr>
          <w:sz w:val="25"/>
          <w:szCs w:val="25"/>
        </w:rPr>
        <w:t>the data</w:t>
      </w:r>
      <w:r w:rsidRPr="00582F03">
        <w:rPr>
          <w:sz w:val="25"/>
          <w:szCs w:val="25"/>
        </w:rPr>
        <w:t xml:space="preserve"> to assess the level of security personnel and equipment needed at the various airports.  While the department’s passenger enplanement data from Schedule T-100 has the number of passengers that departed from an airport</w:t>
      </w:r>
      <w:r w:rsidR="00A10B6A">
        <w:rPr>
          <w:sz w:val="25"/>
          <w:szCs w:val="25"/>
        </w:rPr>
        <w:t>,</w:t>
      </w:r>
      <w:r w:rsidRPr="00582F03">
        <w:rPr>
          <w:sz w:val="25"/>
          <w:szCs w:val="25"/>
        </w:rPr>
        <w:t xml:space="preserve"> it does not give you the number of passengers originating their journey at that airport.  Originating passengers must pass through security screening while the vast majority of connecting passengers have already passed through the screening area at their origin airport.</w:t>
      </w:r>
    </w:p>
    <w:p w:rsidR="00E83F39" w:rsidP="00377F84" w:rsidRDefault="00E83F39">
      <w:pPr>
        <w:pStyle w:val="Heading1"/>
        <w:jc w:val="left"/>
        <w:rPr>
          <w:sz w:val="25"/>
          <w:szCs w:val="25"/>
        </w:rPr>
      </w:pPr>
    </w:p>
    <w:p w:rsidRPr="00582F03" w:rsidR="00377F84" w:rsidP="00377F84" w:rsidRDefault="00377F84">
      <w:pPr>
        <w:pStyle w:val="Heading1"/>
        <w:jc w:val="left"/>
        <w:rPr>
          <w:sz w:val="25"/>
          <w:szCs w:val="25"/>
        </w:rPr>
      </w:pPr>
      <w:r>
        <w:rPr>
          <w:sz w:val="25"/>
          <w:szCs w:val="25"/>
        </w:rPr>
        <w:t>Department of Labor’s Bureau of Labor Statistics</w:t>
      </w:r>
    </w:p>
    <w:p w:rsidRPr="00582F03" w:rsidR="00377F84" w:rsidP="00377F84" w:rsidRDefault="00A10B6A">
      <w:pPr>
        <w:rPr>
          <w:sz w:val="25"/>
          <w:szCs w:val="25"/>
        </w:rPr>
      </w:pPr>
      <w:r>
        <w:rPr>
          <w:sz w:val="25"/>
          <w:szCs w:val="25"/>
        </w:rPr>
        <w:t>O&amp;D data</w:t>
      </w:r>
      <w:r w:rsidRPr="00582F03" w:rsidR="00377F84">
        <w:rPr>
          <w:sz w:val="25"/>
          <w:szCs w:val="25"/>
        </w:rPr>
        <w:t xml:space="preserve"> are used in the Consumer Price Index (CPI) calculations.  </w:t>
      </w:r>
      <w:r w:rsidR="00377F84">
        <w:rPr>
          <w:sz w:val="25"/>
          <w:szCs w:val="25"/>
        </w:rPr>
        <w:t xml:space="preserve">Data </w:t>
      </w:r>
      <w:r w:rsidRPr="00582F03" w:rsidR="00377F84">
        <w:rPr>
          <w:sz w:val="25"/>
          <w:szCs w:val="25"/>
        </w:rPr>
        <w:t>are used to establish the sample trips that are priced for airline fare components of the CPI.</w:t>
      </w:r>
    </w:p>
    <w:p w:rsidRPr="00582F03" w:rsidR="00377F84" w:rsidP="00377F84" w:rsidRDefault="00377F84">
      <w:pPr>
        <w:rPr>
          <w:sz w:val="25"/>
          <w:szCs w:val="25"/>
        </w:rPr>
      </w:pPr>
    </w:p>
    <w:p w:rsidRPr="00582F03" w:rsidR="00377F84" w:rsidP="00377F84" w:rsidRDefault="00377F84">
      <w:pPr>
        <w:pStyle w:val="BodyText2"/>
        <w:jc w:val="left"/>
        <w:rPr>
          <w:sz w:val="25"/>
          <w:szCs w:val="25"/>
        </w:rPr>
      </w:pPr>
      <w:r>
        <w:rPr>
          <w:sz w:val="25"/>
          <w:szCs w:val="25"/>
        </w:rPr>
        <w:lastRenderedPageBreak/>
        <w:t>Department of Commerce’s Bureau of Economic Analysis and Census</w:t>
      </w:r>
    </w:p>
    <w:p w:rsidR="00377F84" w:rsidP="00377F84" w:rsidRDefault="00A10B6A">
      <w:pPr>
        <w:rPr>
          <w:sz w:val="25"/>
          <w:szCs w:val="25"/>
        </w:rPr>
      </w:pPr>
      <w:r>
        <w:rPr>
          <w:sz w:val="25"/>
          <w:szCs w:val="25"/>
        </w:rPr>
        <w:t xml:space="preserve">O&amp;D data </w:t>
      </w:r>
      <w:r w:rsidRPr="00582F03" w:rsidR="00377F84">
        <w:rPr>
          <w:sz w:val="25"/>
          <w:szCs w:val="25"/>
        </w:rPr>
        <w:t>are used in estimating the Gross National Product, providing analyses of International Trade Accounts and compiling the Input-Output Tables of the United States.</w:t>
      </w:r>
    </w:p>
    <w:p w:rsidRPr="00582F03" w:rsidR="00A10B6A" w:rsidP="00377F84" w:rsidRDefault="00A10B6A">
      <w:pPr>
        <w:rPr>
          <w:sz w:val="25"/>
          <w:szCs w:val="25"/>
        </w:rPr>
      </w:pPr>
    </w:p>
    <w:p w:rsidRPr="00582F03" w:rsidR="00377F84" w:rsidP="00377F84" w:rsidRDefault="00377F84">
      <w:pPr>
        <w:pStyle w:val="BodyText2"/>
        <w:jc w:val="left"/>
        <w:rPr>
          <w:sz w:val="25"/>
          <w:szCs w:val="25"/>
        </w:rPr>
      </w:pPr>
      <w:r>
        <w:rPr>
          <w:sz w:val="25"/>
          <w:szCs w:val="25"/>
        </w:rPr>
        <w:t>International Trade Administration’s Office of Service Industries</w:t>
      </w:r>
    </w:p>
    <w:p w:rsidRPr="00582F03" w:rsidR="00377F84" w:rsidP="00377F84" w:rsidRDefault="00A10B6A">
      <w:pPr>
        <w:pStyle w:val="BodyText"/>
        <w:rPr>
          <w:sz w:val="25"/>
          <w:szCs w:val="25"/>
        </w:rPr>
      </w:pPr>
      <w:r>
        <w:rPr>
          <w:sz w:val="25"/>
          <w:szCs w:val="25"/>
        </w:rPr>
        <w:t xml:space="preserve">O&amp;D data </w:t>
      </w:r>
      <w:r w:rsidRPr="00582F03" w:rsidR="00377F84">
        <w:rPr>
          <w:sz w:val="25"/>
          <w:szCs w:val="25"/>
        </w:rPr>
        <w:t>are used to help improve access to foreign markets for U.S. industries.</w:t>
      </w:r>
    </w:p>
    <w:p w:rsidRPr="00582F03" w:rsidR="00377F84" w:rsidP="00377F84" w:rsidRDefault="00377F84">
      <w:pPr>
        <w:rPr>
          <w:sz w:val="25"/>
          <w:szCs w:val="25"/>
        </w:rPr>
      </w:pPr>
    </w:p>
    <w:p w:rsidRPr="00582F03" w:rsidR="00377F84" w:rsidP="00377F84" w:rsidRDefault="00377F84">
      <w:pPr>
        <w:pStyle w:val="Heading1"/>
        <w:jc w:val="left"/>
        <w:rPr>
          <w:sz w:val="25"/>
          <w:szCs w:val="25"/>
        </w:rPr>
      </w:pPr>
      <w:r>
        <w:rPr>
          <w:sz w:val="25"/>
          <w:szCs w:val="25"/>
        </w:rPr>
        <w:t>Government Accountability Office</w:t>
      </w:r>
    </w:p>
    <w:p w:rsidRPr="00582F03" w:rsidR="00377F84" w:rsidP="00377F84" w:rsidRDefault="00377F84">
      <w:pPr>
        <w:pStyle w:val="BodyText"/>
        <w:rPr>
          <w:sz w:val="25"/>
          <w:szCs w:val="25"/>
        </w:rPr>
      </w:pPr>
      <w:r w:rsidRPr="00582F03">
        <w:rPr>
          <w:sz w:val="25"/>
          <w:szCs w:val="25"/>
        </w:rPr>
        <w:t>Congress often requests GAO to c</w:t>
      </w:r>
      <w:r>
        <w:rPr>
          <w:sz w:val="25"/>
          <w:szCs w:val="25"/>
        </w:rPr>
        <w:t>onduct</w:t>
      </w:r>
      <w:r w:rsidRPr="00582F03">
        <w:rPr>
          <w:sz w:val="25"/>
          <w:szCs w:val="25"/>
        </w:rPr>
        <w:t xml:space="preserve"> special studies on air transportations.  The </w:t>
      </w:r>
      <w:r w:rsidR="00A10B6A">
        <w:rPr>
          <w:sz w:val="25"/>
          <w:szCs w:val="25"/>
        </w:rPr>
        <w:t xml:space="preserve">O&amp;D data </w:t>
      </w:r>
      <w:r w:rsidRPr="00582F03">
        <w:rPr>
          <w:sz w:val="25"/>
          <w:szCs w:val="25"/>
        </w:rPr>
        <w:t>is one of three</w:t>
      </w:r>
      <w:r>
        <w:rPr>
          <w:sz w:val="25"/>
          <w:szCs w:val="25"/>
        </w:rPr>
        <w:t xml:space="preserve"> DOT Bureau of Transportation Statistics (</w:t>
      </w:r>
      <w:r w:rsidRPr="00582F03">
        <w:rPr>
          <w:sz w:val="25"/>
          <w:szCs w:val="25"/>
        </w:rPr>
        <w:t>BTS</w:t>
      </w:r>
      <w:r>
        <w:rPr>
          <w:sz w:val="25"/>
          <w:szCs w:val="25"/>
        </w:rPr>
        <w:t>)</w:t>
      </w:r>
      <w:r w:rsidRPr="00582F03">
        <w:rPr>
          <w:sz w:val="25"/>
          <w:szCs w:val="25"/>
        </w:rPr>
        <w:t xml:space="preserve"> data bases used by GAO.</w:t>
      </w:r>
    </w:p>
    <w:p w:rsidRPr="00582F03" w:rsidR="00377F84" w:rsidP="00377F84" w:rsidRDefault="00377F84">
      <w:pPr>
        <w:rPr>
          <w:sz w:val="25"/>
          <w:szCs w:val="25"/>
        </w:rPr>
      </w:pPr>
    </w:p>
    <w:p w:rsidRPr="00582F03" w:rsidR="00377F84" w:rsidP="00377F84" w:rsidRDefault="00377F84">
      <w:pPr>
        <w:pStyle w:val="Heading1"/>
        <w:jc w:val="left"/>
        <w:rPr>
          <w:sz w:val="25"/>
          <w:szCs w:val="25"/>
        </w:rPr>
      </w:pPr>
      <w:r>
        <w:rPr>
          <w:sz w:val="25"/>
          <w:szCs w:val="25"/>
        </w:rPr>
        <w:t xml:space="preserve">Other Parties That Use </w:t>
      </w:r>
      <w:r w:rsidR="00820393">
        <w:rPr>
          <w:sz w:val="25"/>
          <w:szCs w:val="25"/>
        </w:rPr>
        <w:t>O&amp;D</w:t>
      </w:r>
      <w:r>
        <w:rPr>
          <w:sz w:val="25"/>
          <w:szCs w:val="25"/>
        </w:rPr>
        <w:t xml:space="preserve"> Data</w:t>
      </w:r>
    </w:p>
    <w:p w:rsidRPr="00582F03" w:rsidR="00377F84" w:rsidP="00377F84" w:rsidRDefault="00377F84">
      <w:pPr>
        <w:pStyle w:val="BodyText"/>
        <w:rPr>
          <w:sz w:val="25"/>
          <w:szCs w:val="25"/>
        </w:rPr>
      </w:pPr>
      <w:r w:rsidRPr="00582F03">
        <w:rPr>
          <w:sz w:val="25"/>
          <w:szCs w:val="25"/>
        </w:rPr>
        <w:t xml:space="preserve">Many state and local aeronautical agencies, airport commissions, aircraft manufacturers, and the air carriers all use </w:t>
      </w:r>
      <w:r w:rsidR="00A10B6A">
        <w:rPr>
          <w:sz w:val="25"/>
          <w:szCs w:val="25"/>
        </w:rPr>
        <w:t>the O&amp;D</w:t>
      </w:r>
      <w:r w:rsidRPr="00582F03">
        <w:rPr>
          <w:sz w:val="25"/>
          <w:szCs w:val="25"/>
        </w:rPr>
        <w:t xml:space="preserve"> data.</w:t>
      </w:r>
    </w:p>
    <w:p w:rsidR="00377F84" w:rsidP="00377F84" w:rsidRDefault="00377F84">
      <w:pPr>
        <w:rPr>
          <w:sz w:val="25"/>
          <w:szCs w:val="25"/>
        </w:rPr>
      </w:pPr>
    </w:p>
    <w:p w:rsidR="00377F84" w:rsidP="00377F84" w:rsidRDefault="00377F84">
      <w:pPr>
        <w:rPr>
          <w:sz w:val="25"/>
          <w:szCs w:val="25"/>
        </w:rPr>
      </w:pPr>
    </w:p>
    <w:p w:rsidRPr="00582F03" w:rsidR="00377F84" w:rsidP="00377F84" w:rsidRDefault="00377F84">
      <w:pPr>
        <w:rPr>
          <w:sz w:val="25"/>
          <w:szCs w:val="25"/>
        </w:rPr>
      </w:pPr>
      <w:r w:rsidRPr="00582F03">
        <w:rPr>
          <w:b/>
          <w:bCs/>
          <w:sz w:val="25"/>
          <w:szCs w:val="25"/>
        </w:rPr>
        <w:t>3. 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collection.  Also, describe any consideration of using information technology to reduce burden.</w:t>
      </w:r>
    </w:p>
    <w:p w:rsidRPr="00582F03" w:rsidR="00377F84" w:rsidP="00377F84" w:rsidRDefault="00377F84">
      <w:pPr>
        <w:rPr>
          <w:sz w:val="25"/>
          <w:szCs w:val="25"/>
        </w:rPr>
      </w:pPr>
    </w:p>
    <w:p w:rsidR="00F20067" w:rsidP="00377F84" w:rsidRDefault="00377F84">
      <w:pPr>
        <w:rPr>
          <w:sz w:val="25"/>
          <w:szCs w:val="25"/>
        </w:rPr>
      </w:pPr>
      <w:r>
        <w:rPr>
          <w:sz w:val="25"/>
          <w:szCs w:val="25"/>
        </w:rPr>
        <w:t xml:space="preserve">BTS </w:t>
      </w:r>
      <w:r w:rsidRPr="00582F03">
        <w:rPr>
          <w:sz w:val="25"/>
          <w:szCs w:val="25"/>
        </w:rPr>
        <w:t>ha</w:t>
      </w:r>
      <w:r>
        <w:rPr>
          <w:sz w:val="25"/>
          <w:szCs w:val="25"/>
        </w:rPr>
        <w:t>s</w:t>
      </w:r>
      <w:r w:rsidRPr="00582F03">
        <w:rPr>
          <w:sz w:val="25"/>
          <w:szCs w:val="25"/>
        </w:rPr>
        <w:t xml:space="preserve"> attempted to ensure that the form and format of the data collection are designed to minimize the burden of the reporting carriers.  Carriers </w:t>
      </w:r>
      <w:r>
        <w:rPr>
          <w:sz w:val="25"/>
          <w:szCs w:val="25"/>
        </w:rPr>
        <w:t xml:space="preserve">are enabled to electronically submit files to BTS, thus reducing their burden.  The Airline Tariff Publishing Company (ATPCO), the leading distributor of airline fares and airline fare information, </w:t>
      </w:r>
      <w:r w:rsidRPr="008745BA" w:rsidR="00F20067">
        <w:rPr>
          <w:sz w:val="25"/>
          <w:szCs w:val="25"/>
        </w:rPr>
        <w:t>notified the DOT that it can create software to assemble the O</w:t>
      </w:r>
      <w:r w:rsidR="00F20067">
        <w:rPr>
          <w:sz w:val="25"/>
          <w:szCs w:val="25"/>
        </w:rPr>
        <w:t>&amp;</w:t>
      </w:r>
      <w:r w:rsidRPr="008745BA" w:rsidR="00F20067">
        <w:rPr>
          <w:sz w:val="25"/>
          <w:szCs w:val="25"/>
        </w:rPr>
        <w:t xml:space="preserve">D </w:t>
      </w:r>
      <w:r w:rsidR="00A10B6A">
        <w:rPr>
          <w:sz w:val="25"/>
          <w:szCs w:val="25"/>
        </w:rPr>
        <w:t>data to</w:t>
      </w:r>
      <w:r w:rsidRPr="008745BA" w:rsidR="00F20067">
        <w:rPr>
          <w:sz w:val="25"/>
          <w:szCs w:val="25"/>
        </w:rPr>
        <w:t xml:space="preserve"> report for any air carrier that exchanges ticket information using their services.</w:t>
      </w:r>
    </w:p>
    <w:p w:rsidR="00377F84" w:rsidP="00377F84" w:rsidRDefault="00377F84">
      <w:pPr>
        <w:rPr>
          <w:sz w:val="25"/>
          <w:szCs w:val="25"/>
        </w:rPr>
      </w:pPr>
    </w:p>
    <w:p w:rsidR="006A7420" w:rsidP="00377F84" w:rsidRDefault="006A7420">
      <w:pPr>
        <w:rPr>
          <w:b/>
          <w:bCs/>
          <w:sz w:val="25"/>
          <w:szCs w:val="25"/>
        </w:rPr>
      </w:pPr>
    </w:p>
    <w:p w:rsidRPr="00582F03" w:rsidR="00377F84" w:rsidP="00377F84" w:rsidRDefault="00377F84">
      <w:pPr>
        <w:rPr>
          <w:sz w:val="25"/>
          <w:szCs w:val="25"/>
        </w:rPr>
      </w:pPr>
      <w:r w:rsidRPr="00582F03">
        <w:rPr>
          <w:b/>
          <w:bCs/>
          <w:sz w:val="25"/>
          <w:szCs w:val="25"/>
        </w:rPr>
        <w:t>4.  Describe efforts to identify duplication.  Show specifically why similar information already available cannot be used or modified for use for the purposes described in Item 2 above</w:t>
      </w:r>
      <w:r w:rsidRPr="00582F03">
        <w:rPr>
          <w:sz w:val="25"/>
          <w:szCs w:val="25"/>
        </w:rPr>
        <w:t>.</w:t>
      </w:r>
    </w:p>
    <w:p w:rsidRPr="00582F03" w:rsidR="00377F84" w:rsidP="00377F84" w:rsidRDefault="00377F84">
      <w:pPr>
        <w:rPr>
          <w:sz w:val="25"/>
          <w:szCs w:val="25"/>
        </w:rPr>
      </w:pPr>
    </w:p>
    <w:p w:rsidR="0009396B" w:rsidP="00377F84" w:rsidRDefault="00377F84">
      <w:pPr>
        <w:rPr>
          <w:sz w:val="25"/>
          <w:szCs w:val="25"/>
        </w:rPr>
      </w:pPr>
      <w:r>
        <w:rPr>
          <w:sz w:val="25"/>
          <w:szCs w:val="25"/>
        </w:rPr>
        <w:t>BTS</w:t>
      </w:r>
      <w:r w:rsidRPr="00582F03">
        <w:rPr>
          <w:sz w:val="25"/>
          <w:szCs w:val="25"/>
        </w:rPr>
        <w:t xml:space="preserve"> ha</w:t>
      </w:r>
      <w:r>
        <w:rPr>
          <w:sz w:val="25"/>
          <w:szCs w:val="25"/>
        </w:rPr>
        <w:t>s</w:t>
      </w:r>
      <w:r w:rsidRPr="00582F03">
        <w:rPr>
          <w:sz w:val="25"/>
          <w:szCs w:val="25"/>
        </w:rPr>
        <w:t xml:space="preserve"> studied the possible use of data from the air carrier reporting clearing house (ACRCH) as an alternative data source.  The use of this data has the potential to reduce carriers’ reporting burden.  However, while ACRCH’s record format </w:t>
      </w:r>
      <w:r>
        <w:rPr>
          <w:sz w:val="25"/>
          <w:szCs w:val="25"/>
        </w:rPr>
        <w:t>includes</w:t>
      </w:r>
      <w:r w:rsidRPr="00582F03">
        <w:rPr>
          <w:sz w:val="25"/>
          <w:szCs w:val="25"/>
        </w:rPr>
        <w:t xml:space="preserve"> all the information needed by DOT, most carriers do not fill in all the ACRCH data fields. Moreover, not all carriers participate in the clearing house.  </w:t>
      </w:r>
      <w:r>
        <w:rPr>
          <w:sz w:val="25"/>
          <w:szCs w:val="25"/>
        </w:rPr>
        <w:t>BTS</w:t>
      </w:r>
      <w:r w:rsidRPr="00582F03">
        <w:rPr>
          <w:sz w:val="25"/>
          <w:szCs w:val="25"/>
        </w:rPr>
        <w:t xml:space="preserve"> looked at other data sources namely, but found none that satisfied DOT needs.</w:t>
      </w:r>
      <w:r w:rsidR="0009396B">
        <w:rPr>
          <w:sz w:val="25"/>
          <w:szCs w:val="25"/>
        </w:rPr>
        <w:t xml:space="preserve">  Other sources reviewed were the:</w:t>
      </w:r>
    </w:p>
    <w:p w:rsidR="000A507F" w:rsidP="00377F84" w:rsidRDefault="000A507F">
      <w:pPr>
        <w:rPr>
          <w:sz w:val="25"/>
          <w:szCs w:val="25"/>
        </w:rPr>
      </w:pPr>
    </w:p>
    <w:p w:rsidRPr="0009396B" w:rsidR="00377F84" w:rsidP="0009396B" w:rsidRDefault="00377F84">
      <w:pPr>
        <w:pStyle w:val="ListParagraph"/>
        <w:numPr>
          <w:ilvl w:val="0"/>
          <w:numId w:val="24"/>
        </w:numPr>
        <w:rPr>
          <w:sz w:val="25"/>
          <w:szCs w:val="25"/>
        </w:rPr>
      </w:pPr>
      <w:r w:rsidRPr="0009396B">
        <w:rPr>
          <w:sz w:val="25"/>
          <w:szCs w:val="25"/>
        </w:rPr>
        <w:t>The International Passenger Data (IPD) collected by Homeland Security</w:t>
      </w:r>
      <w:r w:rsidR="0009396B">
        <w:rPr>
          <w:sz w:val="25"/>
          <w:szCs w:val="25"/>
        </w:rPr>
        <w:t>, which</w:t>
      </w:r>
      <w:r w:rsidRPr="0009396B">
        <w:rPr>
          <w:sz w:val="25"/>
          <w:szCs w:val="25"/>
        </w:rPr>
        <w:t xml:space="preserve"> provides information </w:t>
      </w:r>
      <w:r w:rsidR="0009396B">
        <w:rPr>
          <w:sz w:val="25"/>
          <w:szCs w:val="25"/>
        </w:rPr>
        <w:t>on international traffic demand.  However, this collection</w:t>
      </w:r>
      <w:r w:rsidRPr="0009396B">
        <w:rPr>
          <w:sz w:val="25"/>
          <w:szCs w:val="25"/>
        </w:rPr>
        <w:t xml:space="preserve"> lacks pure domestic traffic data.  Also, </w:t>
      </w:r>
      <w:r w:rsidR="0009396B">
        <w:rPr>
          <w:sz w:val="25"/>
          <w:szCs w:val="25"/>
        </w:rPr>
        <w:t xml:space="preserve">the </w:t>
      </w:r>
      <w:r w:rsidRPr="0009396B">
        <w:rPr>
          <w:sz w:val="25"/>
          <w:szCs w:val="25"/>
        </w:rPr>
        <w:t xml:space="preserve">IPD does not include the price or total value of </w:t>
      </w:r>
      <w:r w:rsidRPr="0009396B">
        <w:rPr>
          <w:sz w:val="25"/>
          <w:szCs w:val="25"/>
        </w:rPr>
        <w:lastRenderedPageBreak/>
        <w:t xml:space="preserve">the ticket (fare plus taxes and user fees), </w:t>
      </w:r>
      <w:r w:rsidRPr="0009396B" w:rsidR="0009396B">
        <w:rPr>
          <w:sz w:val="25"/>
          <w:szCs w:val="25"/>
        </w:rPr>
        <w:t>and</w:t>
      </w:r>
      <w:r w:rsidR="0009396B">
        <w:rPr>
          <w:sz w:val="25"/>
          <w:szCs w:val="25"/>
        </w:rPr>
        <w:t xml:space="preserve"> also does not have</w:t>
      </w:r>
      <w:r w:rsidRPr="0009396B">
        <w:rPr>
          <w:sz w:val="25"/>
          <w:szCs w:val="25"/>
        </w:rPr>
        <w:t xml:space="preserve"> the comple</w:t>
      </w:r>
      <w:r w:rsidR="00AD0164">
        <w:rPr>
          <w:sz w:val="25"/>
          <w:szCs w:val="25"/>
        </w:rPr>
        <w:t>te passenger itinerary with all reporting</w:t>
      </w:r>
      <w:r w:rsidRPr="0009396B">
        <w:rPr>
          <w:sz w:val="25"/>
          <w:szCs w:val="25"/>
        </w:rPr>
        <w:t xml:space="preserve"> carriers.</w:t>
      </w:r>
    </w:p>
    <w:p w:rsidRPr="00582F03" w:rsidR="00377F84" w:rsidP="00377F84" w:rsidRDefault="00377F84">
      <w:pPr>
        <w:rPr>
          <w:sz w:val="25"/>
          <w:szCs w:val="25"/>
        </w:rPr>
      </w:pPr>
    </w:p>
    <w:p w:rsidRPr="0009396B" w:rsidR="00377F84" w:rsidP="0009396B" w:rsidRDefault="00377F84">
      <w:pPr>
        <w:pStyle w:val="ListParagraph"/>
        <w:numPr>
          <w:ilvl w:val="0"/>
          <w:numId w:val="24"/>
        </w:numPr>
        <w:rPr>
          <w:sz w:val="25"/>
          <w:szCs w:val="25"/>
        </w:rPr>
      </w:pPr>
      <w:r w:rsidRPr="0009396B">
        <w:rPr>
          <w:sz w:val="25"/>
          <w:szCs w:val="25"/>
        </w:rPr>
        <w:t xml:space="preserve">The Official Airline Guide </w:t>
      </w:r>
      <w:r w:rsidR="0009396B">
        <w:rPr>
          <w:sz w:val="25"/>
          <w:szCs w:val="25"/>
        </w:rPr>
        <w:t>(OAG).  The OAG contains flight s</w:t>
      </w:r>
      <w:r w:rsidRPr="0009396B">
        <w:rPr>
          <w:sz w:val="25"/>
          <w:szCs w:val="25"/>
        </w:rPr>
        <w:t xml:space="preserve">chedules </w:t>
      </w:r>
      <w:r w:rsidR="0009396B">
        <w:rPr>
          <w:sz w:val="25"/>
          <w:szCs w:val="25"/>
        </w:rPr>
        <w:t xml:space="preserve">which </w:t>
      </w:r>
      <w:r w:rsidRPr="0009396B">
        <w:rPr>
          <w:sz w:val="25"/>
          <w:szCs w:val="25"/>
        </w:rPr>
        <w:t xml:space="preserve">are extremely useful data, but </w:t>
      </w:r>
      <w:r w:rsidR="000A507F">
        <w:rPr>
          <w:sz w:val="25"/>
          <w:szCs w:val="25"/>
        </w:rPr>
        <w:t xml:space="preserve">the </w:t>
      </w:r>
      <w:r w:rsidRPr="0009396B">
        <w:rPr>
          <w:sz w:val="25"/>
          <w:szCs w:val="25"/>
        </w:rPr>
        <w:t xml:space="preserve">flight schedules are different from actual passenger flow data.  Flight schedules track the movements of aircraft.  The </w:t>
      </w:r>
      <w:r w:rsidR="00A10B6A">
        <w:rPr>
          <w:sz w:val="25"/>
          <w:szCs w:val="25"/>
        </w:rPr>
        <w:t>O&amp;D data</w:t>
      </w:r>
      <w:r w:rsidRPr="0009396B">
        <w:rPr>
          <w:sz w:val="25"/>
          <w:szCs w:val="25"/>
        </w:rPr>
        <w:t xml:space="preserve"> tracks the movements of passengers.  </w:t>
      </w:r>
    </w:p>
    <w:p w:rsidRPr="00582F03" w:rsidR="00377F84" w:rsidP="00377F84" w:rsidRDefault="00377F84">
      <w:pPr>
        <w:rPr>
          <w:sz w:val="25"/>
          <w:szCs w:val="25"/>
        </w:rPr>
      </w:pPr>
    </w:p>
    <w:p w:rsidRPr="0009396B" w:rsidR="00377F84" w:rsidP="0009396B" w:rsidRDefault="000A507F">
      <w:pPr>
        <w:pStyle w:val="ListParagraph"/>
        <w:numPr>
          <w:ilvl w:val="0"/>
          <w:numId w:val="24"/>
        </w:numPr>
        <w:rPr>
          <w:sz w:val="25"/>
          <w:szCs w:val="25"/>
        </w:rPr>
      </w:pPr>
      <w:r>
        <w:rPr>
          <w:sz w:val="25"/>
          <w:szCs w:val="25"/>
        </w:rPr>
        <w:t>The voluntary surveys performed by t</w:t>
      </w:r>
      <w:r w:rsidRPr="0009396B" w:rsidR="00377F84">
        <w:rPr>
          <w:sz w:val="25"/>
          <w:szCs w:val="25"/>
        </w:rPr>
        <w:t>he United States Travel and Tourism Administration</w:t>
      </w:r>
      <w:r>
        <w:rPr>
          <w:sz w:val="25"/>
          <w:szCs w:val="25"/>
        </w:rPr>
        <w:t xml:space="preserve">.  These surveys studied </w:t>
      </w:r>
      <w:r w:rsidRPr="0009396B" w:rsidR="00377F84">
        <w:rPr>
          <w:sz w:val="25"/>
          <w:szCs w:val="25"/>
        </w:rPr>
        <w:t>travel to Mexico and other international</w:t>
      </w:r>
      <w:r>
        <w:rPr>
          <w:sz w:val="25"/>
          <w:szCs w:val="25"/>
        </w:rPr>
        <w:t xml:space="preserve"> countries.  These surveys were not beneficial as they </w:t>
      </w:r>
      <w:r w:rsidRPr="0009396B" w:rsidR="00377F84">
        <w:rPr>
          <w:sz w:val="25"/>
          <w:szCs w:val="25"/>
        </w:rPr>
        <w:t>suffered from poor partic</w:t>
      </w:r>
      <w:r>
        <w:rPr>
          <w:sz w:val="25"/>
          <w:szCs w:val="25"/>
        </w:rPr>
        <w:t xml:space="preserve">ipation response rates and </w:t>
      </w:r>
      <w:r w:rsidRPr="0009396B" w:rsidR="00377F84">
        <w:rPr>
          <w:sz w:val="25"/>
          <w:szCs w:val="25"/>
        </w:rPr>
        <w:t xml:space="preserve">coverage.  Further, domestic operations and service to Canada </w:t>
      </w:r>
      <w:r>
        <w:rPr>
          <w:sz w:val="25"/>
          <w:szCs w:val="25"/>
        </w:rPr>
        <w:t>were</w:t>
      </w:r>
      <w:r w:rsidRPr="0009396B" w:rsidR="00377F84">
        <w:rPr>
          <w:sz w:val="25"/>
          <w:szCs w:val="25"/>
        </w:rPr>
        <w:t xml:space="preserve"> omitted from these surveys.</w:t>
      </w:r>
    </w:p>
    <w:p w:rsidRPr="00582F03" w:rsidR="00377F84" w:rsidP="00377F84" w:rsidRDefault="00377F84">
      <w:pPr>
        <w:rPr>
          <w:sz w:val="25"/>
          <w:szCs w:val="25"/>
        </w:rPr>
      </w:pPr>
    </w:p>
    <w:p w:rsidRPr="00582F03" w:rsidR="00377F84" w:rsidP="000A507F" w:rsidRDefault="00377F84">
      <w:pPr>
        <w:pStyle w:val="BodyText"/>
        <w:numPr>
          <w:ilvl w:val="0"/>
          <w:numId w:val="24"/>
        </w:numPr>
        <w:rPr>
          <w:sz w:val="25"/>
          <w:szCs w:val="25"/>
        </w:rPr>
      </w:pPr>
      <w:r w:rsidRPr="00582F03">
        <w:rPr>
          <w:sz w:val="25"/>
          <w:szCs w:val="25"/>
        </w:rPr>
        <w:t>Various airport authorities and commissions have c</w:t>
      </w:r>
      <w:r>
        <w:rPr>
          <w:sz w:val="25"/>
          <w:szCs w:val="25"/>
        </w:rPr>
        <w:t>onducted</w:t>
      </w:r>
      <w:r w:rsidRPr="00582F03">
        <w:rPr>
          <w:sz w:val="25"/>
          <w:szCs w:val="25"/>
        </w:rPr>
        <w:t xml:space="preserve"> surveys on operations at their</w:t>
      </w:r>
      <w:r>
        <w:rPr>
          <w:sz w:val="25"/>
          <w:szCs w:val="25"/>
        </w:rPr>
        <w:t xml:space="preserve"> respective</w:t>
      </w:r>
      <w:r w:rsidRPr="00582F03">
        <w:rPr>
          <w:sz w:val="25"/>
          <w:szCs w:val="25"/>
        </w:rPr>
        <w:t xml:space="preserve"> airports.  </w:t>
      </w:r>
      <w:r w:rsidR="000A507F">
        <w:rPr>
          <w:sz w:val="25"/>
          <w:szCs w:val="25"/>
        </w:rPr>
        <w:t xml:space="preserve">Though useful, these surveys lacked </w:t>
      </w:r>
      <w:r w:rsidRPr="00582F03">
        <w:rPr>
          <w:sz w:val="25"/>
          <w:szCs w:val="25"/>
        </w:rPr>
        <w:t>universal coverage</w:t>
      </w:r>
      <w:r w:rsidR="000A507F">
        <w:rPr>
          <w:sz w:val="25"/>
          <w:szCs w:val="25"/>
        </w:rPr>
        <w:t xml:space="preserve"> and were considered a </w:t>
      </w:r>
      <w:r w:rsidRPr="00582F03">
        <w:rPr>
          <w:sz w:val="25"/>
          <w:szCs w:val="25"/>
        </w:rPr>
        <w:t xml:space="preserve">poor replacement for </w:t>
      </w:r>
      <w:r>
        <w:rPr>
          <w:sz w:val="25"/>
          <w:szCs w:val="25"/>
        </w:rPr>
        <w:t xml:space="preserve">the </w:t>
      </w:r>
      <w:r w:rsidRPr="00582F03">
        <w:rPr>
          <w:sz w:val="25"/>
          <w:szCs w:val="25"/>
        </w:rPr>
        <w:t xml:space="preserve">DOT </w:t>
      </w:r>
      <w:r w:rsidR="00820393">
        <w:rPr>
          <w:sz w:val="25"/>
          <w:szCs w:val="25"/>
        </w:rPr>
        <w:t>O&amp;D data</w:t>
      </w:r>
      <w:r w:rsidRPr="00582F03">
        <w:rPr>
          <w:sz w:val="25"/>
          <w:szCs w:val="25"/>
        </w:rPr>
        <w:t xml:space="preserve">. </w:t>
      </w:r>
    </w:p>
    <w:p w:rsidRPr="00582F03" w:rsidR="00377F84" w:rsidP="00377F84" w:rsidRDefault="00377F84">
      <w:pPr>
        <w:rPr>
          <w:b/>
          <w:bCs/>
          <w:sz w:val="25"/>
          <w:szCs w:val="25"/>
        </w:rPr>
      </w:pPr>
    </w:p>
    <w:bookmarkEnd w:id="1"/>
    <w:p w:rsidR="006A7420" w:rsidP="00377F84" w:rsidRDefault="006A7420">
      <w:pPr>
        <w:rPr>
          <w:b/>
          <w:bCs/>
          <w:sz w:val="25"/>
          <w:szCs w:val="25"/>
        </w:rPr>
      </w:pPr>
    </w:p>
    <w:p w:rsidRPr="00582F03" w:rsidR="00377F84" w:rsidP="00377F84" w:rsidRDefault="00377F84">
      <w:pPr>
        <w:rPr>
          <w:b/>
          <w:bCs/>
          <w:sz w:val="25"/>
          <w:szCs w:val="25"/>
        </w:rPr>
      </w:pPr>
      <w:r w:rsidRPr="00582F03">
        <w:rPr>
          <w:b/>
          <w:bCs/>
          <w:sz w:val="25"/>
          <w:szCs w:val="25"/>
        </w:rPr>
        <w:t>5.  If the collection of information impacts small businesses or other small entities, describe efforts to minimize burden.</w:t>
      </w:r>
    </w:p>
    <w:p w:rsidRPr="00582F03" w:rsidR="00377F84" w:rsidP="00377F84" w:rsidRDefault="00377F84">
      <w:pPr>
        <w:rPr>
          <w:sz w:val="25"/>
          <w:szCs w:val="25"/>
        </w:rPr>
      </w:pPr>
    </w:p>
    <w:p w:rsidR="00377F84" w:rsidP="00377F84" w:rsidRDefault="00377F84">
      <w:pPr>
        <w:rPr>
          <w:sz w:val="25"/>
          <w:szCs w:val="25"/>
        </w:rPr>
      </w:pPr>
      <w:r w:rsidRPr="00582F03">
        <w:rPr>
          <w:sz w:val="25"/>
          <w:szCs w:val="25"/>
        </w:rPr>
        <w:t xml:space="preserve">The Department </w:t>
      </w:r>
      <w:r>
        <w:rPr>
          <w:sz w:val="25"/>
          <w:szCs w:val="25"/>
        </w:rPr>
        <w:t>can work with outside vendors, such as t</w:t>
      </w:r>
      <w:r w:rsidRPr="008745BA">
        <w:rPr>
          <w:sz w:val="25"/>
          <w:szCs w:val="25"/>
        </w:rPr>
        <w:t xml:space="preserve">he </w:t>
      </w:r>
      <w:r w:rsidR="00F20067">
        <w:rPr>
          <w:sz w:val="25"/>
          <w:szCs w:val="25"/>
        </w:rPr>
        <w:t>ATPCO</w:t>
      </w:r>
      <w:r>
        <w:rPr>
          <w:sz w:val="25"/>
          <w:szCs w:val="25"/>
        </w:rPr>
        <w:t xml:space="preserve"> to make </w:t>
      </w:r>
      <w:r w:rsidR="00F20067">
        <w:rPr>
          <w:sz w:val="25"/>
          <w:szCs w:val="25"/>
        </w:rPr>
        <w:t xml:space="preserve">these </w:t>
      </w:r>
      <w:r>
        <w:rPr>
          <w:sz w:val="25"/>
          <w:szCs w:val="25"/>
        </w:rPr>
        <w:t xml:space="preserve">data collection and reporting services available.  </w:t>
      </w:r>
      <w:r w:rsidR="008F34D4">
        <w:rPr>
          <w:sz w:val="25"/>
          <w:szCs w:val="25"/>
        </w:rPr>
        <w:t xml:space="preserve">The </w:t>
      </w:r>
      <w:r w:rsidRPr="008745BA">
        <w:rPr>
          <w:sz w:val="25"/>
          <w:szCs w:val="25"/>
        </w:rPr>
        <w:t xml:space="preserve">ATPCO is a non-profit industry consortium that provides tariff services and other ticket-related services to air carriers and foreign air carriers “at-cost.”  ATPCO’s shared software will release the air carriers from the cost of each maintaining separate systems, each of which carries attendant secondary expenses of training and technical maintenance.  This option will not only simplify the information technology operations, but it also amortizes the cost of creating and maintaining the software into the future. Therefore, these upfront costs resulting from this proposed action include the expenses related to developing, installing, and maintaining an automated reporting system.  </w:t>
      </w:r>
    </w:p>
    <w:p w:rsidR="00377F84" w:rsidP="00377F84" w:rsidRDefault="00377F84">
      <w:pPr>
        <w:rPr>
          <w:sz w:val="25"/>
          <w:szCs w:val="25"/>
        </w:rPr>
      </w:pPr>
    </w:p>
    <w:p w:rsidR="00377F84" w:rsidP="00377F84" w:rsidRDefault="002E1D7D">
      <w:pPr>
        <w:rPr>
          <w:sz w:val="25"/>
          <w:szCs w:val="25"/>
        </w:rPr>
      </w:pPr>
      <w:r>
        <w:rPr>
          <w:sz w:val="25"/>
          <w:szCs w:val="25"/>
        </w:rPr>
        <w:t xml:space="preserve">The </w:t>
      </w:r>
      <w:r w:rsidR="00377F84">
        <w:rPr>
          <w:sz w:val="25"/>
          <w:szCs w:val="25"/>
        </w:rPr>
        <w:t xml:space="preserve">ATPCO is not required to perform this, but because of the nature of their business and unique position as an airline ticketing clearing house, they have the infrastructure, knowledge and the most data available.  If airlines prefer, they can still perform the compiling and reporting.  ATPCO will work with any reporting carrier and they can report for that carrier if need be.  In most cases, ATPCO already has the data of the carrier.  </w:t>
      </w:r>
    </w:p>
    <w:p w:rsidR="00E83F39" w:rsidP="00377F84" w:rsidRDefault="00E83F39">
      <w:pPr>
        <w:rPr>
          <w:sz w:val="25"/>
          <w:szCs w:val="25"/>
        </w:rPr>
      </w:pPr>
    </w:p>
    <w:p w:rsidRPr="008745BA" w:rsidR="007C60DC" w:rsidP="00377F84" w:rsidRDefault="007C60DC">
      <w:pPr>
        <w:rPr>
          <w:sz w:val="25"/>
          <w:szCs w:val="25"/>
        </w:rPr>
      </w:pPr>
    </w:p>
    <w:p w:rsidRPr="00582F03" w:rsidR="00377F84" w:rsidP="00377F84" w:rsidRDefault="00377F84">
      <w:pPr>
        <w:rPr>
          <w:b/>
          <w:bCs/>
          <w:sz w:val="25"/>
          <w:szCs w:val="25"/>
        </w:rPr>
      </w:pPr>
      <w:r w:rsidRPr="00582F03">
        <w:rPr>
          <w:b/>
          <w:bCs/>
          <w:sz w:val="25"/>
          <w:szCs w:val="25"/>
        </w:rPr>
        <w:t>6.  Describe the consequence to the Federal Program or policy activities if the collection were not collected or c</w:t>
      </w:r>
      <w:r>
        <w:rPr>
          <w:b/>
          <w:bCs/>
          <w:sz w:val="25"/>
          <w:szCs w:val="25"/>
        </w:rPr>
        <w:t>onducted</w:t>
      </w:r>
      <w:r w:rsidRPr="00582F03">
        <w:rPr>
          <w:b/>
          <w:bCs/>
          <w:sz w:val="25"/>
          <w:szCs w:val="25"/>
        </w:rPr>
        <w:t xml:space="preserve"> less frequently.</w:t>
      </w:r>
    </w:p>
    <w:p w:rsidRPr="00582F03" w:rsidR="00377F84" w:rsidP="00377F84" w:rsidRDefault="00377F84">
      <w:pPr>
        <w:rPr>
          <w:sz w:val="25"/>
          <w:szCs w:val="25"/>
        </w:rPr>
      </w:pPr>
    </w:p>
    <w:p w:rsidRPr="00582F03" w:rsidR="00377F84" w:rsidP="00377F84" w:rsidRDefault="00377F84">
      <w:pPr>
        <w:rPr>
          <w:sz w:val="25"/>
          <w:szCs w:val="25"/>
        </w:rPr>
      </w:pPr>
      <w:r w:rsidRPr="00582F03">
        <w:rPr>
          <w:sz w:val="25"/>
          <w:szCs w:val="25"/>
        </w:rPr>
        <w:t xml:space="preserve">Less frequent </w:t>
      </w:r>
      <w:r w:rsidR="00E85EE4">
        <w:rPr>
          <w:sz w:val="25"/>
          <w:szCs w:val="25"/>
        </w:rPr>
        <w:t xml:space="preserve">O&amp;D </w:t>
      </w:r>
      <w:r w:rsidRPr="00582F03">
        <w:rPr>
          <w:sz w:val="25"/>
          <w:szCs w:val="25"/>
        </w:rPr>
        <w:t>data collection</w:t>
      </w:r>
      <w:r w:rsidR="00AF2AEF">
        <w:rPr>
          <w:sz w:val="25"/>
          <w:szCs w:val="25"/>
        </w:rPr>
        <w:t>, or no data collection at all,</w:t>
      </w:r>
      <w:r w:rsidRPr="00582F03">
        <w:rPr>
          <w:sz w:val="25"/>
          <w:szCs w:val="25"/>
        </w:rPr>
        <w:t xml:space="preserve"> would seriously erode DOT’s ability to monitor the c</w:t>
      </w:r>
      <w:r>
        <w:rPr>
          <w:sz w:val="25"/>
          <w:szCs w:val="25"/>
        </w:rPr>
        <w:t>ondition</w:t>
      </w:r>
      <w:r w:rsidRPr="00582F03">
        <w:rPr>
          <w:sz w:val="25"/>
          <w:szCs w:val="25"/>
        </w:rPr>
        <w:t xml:space="preserve"> of the </w:t>
      </w:r>
      <w:r>
        <w:rPr>
          <w:sz w:val="25"/>
          <w:szCs w:val="25"/>
        </w:rPr>
        <w:t xml:space="preserve">U.S. </w:t>
      </w:r>
      <w:r w:rsidRPr="00582F03">
        <w:rPr>
          <w:sz w:val="25"/>
          <w:szCs w:val="25"/>
        </w:rPr>
        <w:t xml:space="preserve">air transport industry.  The timeliness and frequency of data collection are critical in evaluating trends as well as monitoring individual </w:t>
      </w:r>
      <w:r w:rsidRPr="00582F03">
        <w:rPr>
          <w:sz w:val="25"/>
          <w:szCs w:val="25"/>
        </w:rPr>
        <w:lastRenderedPageBreak/>
        <w:t>carrier operations.  The filing frequencies were chosen after careful analysis that balanced the degree of reporting burden against DOT’s need for current data to oversee the air transportation industry.</w:t>
      </w:r>
    </w:p>
    <w:p w:rsidRPr="00582F03" w:rsidR="00377F84" w:rsidP="00377F84" w:rsidRDefault="00377F84">
      <w:pPr>
        <w:rPr>
          <w:sz w:val="25"/>
          <w:szCs w:val="25"/>
        </w:rPr>
      </w:pPr>
    </w:p>
    <w:p w:rsidRPr="00582F03" w:rsidR="00377F84" w:rsidP="00377F84" w:rsidRDefault="00377F84">
      <w:pPr>
        <w:rPr>
          <w:sz w:val="25"/>
          <w:szCs w:val="25"/>
        </w:rPr>
      </w:pPr>
      <w:r w:rsidRPr="00582F03">
        <w:rPr>
          <w:sz w:val="25"/>
          <w:szCs w:val="25"/>
        </w:rPr>
        <w:t xml:space="preserve">The </w:t>
      </w:r>
      <w:r w:rsidR="002E7075">
        <w:rPr>
          <w:sz w:val="25"/>
          <w:szCs w:val="25"/>
        </w:rPr>
        <w:t xml:space="preserve">change to monthly reporting will provide greater benefit to the current required </w:t>
      </w:r>
      <w:r w:rsidRPr="00B92EA6">
        <w:rPr>
          <w:sz w:val="25"/>
          <w:szCs w:val="25"/>
        </w:rPr>
        <w:t>crit</w:t>
      </w:r>
      <w:r w:rsidRPr="00582F03">
        <w:rPr>
          <w:sz w:val="25"/>
          <w:szCs w:val="25"/>
        </w:rPr>
        <w:t xml:space="preserve">ical program requirements </w:t>
      </w:r>
      <w:r w:rsidR="002E7075">
        <w:rPr>
          <w:sz w:val="25"/>
          <w:szCs w:val="25"/>
        </w:rPr>
        <w:t xml:space="preserve">of </w:t>
      </w:r>
      <w:r w:rsidRPr="00582F03">
        <w:rPr>
          <w:sz w:val="25"/>
          <w:szCs w:val="25"/>
        </w:rPr>
        <w:t>timely data on passenger itineraries a</w:t>
      </w:r>
      <w:r w:rsidR="002E7075">
        <w:rPr>
          <w:sz w:val="25"/>
          <w:szCs w:val="25"/>
        </w:rPr>
        <w:t xml:space="preserve">nd dollar amount of fares.  One area that will experience great benefits is the </w:t>
      </w:r>
      <w:r w:rsidRPr="00582F03">
        <w:rPr>
          <w:sz w:val="25"/>
          <w:szCs w:val="25"/>
        </w:rPr>
        <w:t>international program area</w:t>
      </w:r>
      <w:r w:rsidR="002E7075">
        <w:rPr>
          <w:sz w:val="25"/>
          <w:szCs w:val="25"/>
        </w:rPr>
        <w:t>.  This program area</w:t>
      </w:r>
      <w:r w:rsidRPr="00582F03">
        <w:rPr>
          <w:sz w:val="25"/>
          <w:szCs w:val="25"/>
        </w:rPr>
        <w:t xml:space="preserve"> is concerned with </w:t>
      </w:r>
      <w:r w:rsidR="002E7075">
        <w:rPr>
          <w:sz w:val="25"/>
          <w:szCs w:val="25"/>
        </w:rPr>
        <w:t xml:space="preserve">the </w:t>
      </w:r>
      <w:r w:rsidRPr="00582F03">
        <w:rPr>
          <w:sz w:val="25"/>
          <w:szCs w:val="25"/>
        </w:rPr>
        <w:t xml:space="preserve">tracking </w:t>
      </w:r>
      <w:r w:rsidR="002E7075">
        <w:rPr>
          <w:sz w:val="25"/>
          <w:szCs w:val="25"/>
        </w:rPr>
        <w:t xml:space="preserve">of </w:t>
      </w:r>
      <w:r w:rsidRPr="00582F03">
        <w:rPr>
          <w:sz w:val="25"/>
          <w:szCs w:val="25"/>
        </w:rPr>
        <w:t>changes in traffic flows due to seasonality</w:t>
      </w:r>
      <w:r w:rsidR="002E7075">
        <w:rPr>
          <w:sz w:val="25"/>
          <w:szCs w:val="25"/>
        </w:rPr>
        <w:t xml:space="preserve"> changes</w:t>
      </w:r>
      <w:r w:rsidRPr="00582F03">
        <w:rPr>
          <w:sz w:val="25"/>
          <w:szCs w:val="25"/>
        </w:rPr>
        <w:t>, carrier route changes, and carrier preference</w:t>
      </w:r>
      <w:r w:rsidR="002E7075">
        <w:rPr>
          <w:sz w:val="25"/>
          <w:szCs w:val="25"/>
        </w:rPr>
        <w:t>s</w:t>
      </w:r>
      <w:r w:rsidRPr="00582F03">
        <w:rPr>
          <w:sz w:val="25"/>
          <w:szCs w:val="25"/>
        </w:rPr>
        <w:t xml:space="preserve">.  In assessing the U.S. position in international negotiations, </w:t>
      </w:r>
      <w:r w:rsidR="002E7075">
        <w:rPr>
          <w:sz w:val="25"/>
          <w:szCs w:val="25"/>
        </w:rPr>
        <w:t xml:space="preserve">the latest data </w:t>
      </w:r>
      <w:r w:rsidRPr="00582F03">
        <w:rPr>
          <w:sz w:val="25"/>
          <w:szCs w:val="25"/>
        </w:rPr>
        <w:t xml:space="preserve">is </w:t>
      </w:r>
      <w:r>
        <w:rPr>
          <w:sz w:val="25"/>
          <w:szCs w:val="25"/>
        </w:rPr>
        <w:t>critical</w:t>
      </w:r>
      <w:r w:rsidRPr="00582F03">
        <w:rPr>
          <w:sz w:val="25"/>
          <w:szCs w:val="25"/>
        </w:rPr>
        <w:t xml:space="preserve">.  </w:t>
      </w:r>
      <w:r w:rsidR="002E7075">
        <w:rPr>
          <w:sz w:val="25"/>
          <w:szCs w:val="25"/>
        </w:rPr>
        <w:t xml:space="preserve">Less frequent data collections </w:t>
      </w:r>
      <w:r w:rsidRPr="00582F03">
        <w:rPr>
          <w:sz w:val="25"/>
          <w:szCs w:val="25"/>
        </w:rPr>
        <w:t>could compromise the U.S. position in sensitive negotiations.  The dynamic</w:t>
      </w:r>
      <w:r>
        <w:rPr>
          <w:sz w:val="25"/>
          <w:szCs w:val="25"/>
        </w:rPr>
        <w:t xml:space="preserve"> nature</w:t>
      </w:r>
      <w:r w:rsidRPr="00582F03">
        <w:rPr>
          <w:sz w:val="25"/>
          <w:szCs w:val="25"/>
        </w:rPr>
        <w:t xml:space="preserve"> of the air transportation industry requires that U.S. negotiators have the latest available information to protect U.S. interests.</w:t>
      </w:r>
    </w:p>
    <w:p w:rsidRPr="00582F03" w:rsidR="00377F84" w:rsidP="00377F84" w:rsidRDefault="00377F84">
      <w:pPr>
        <w:rPr>
          <w:sz w:val="25"/>
          <w:szCs w:val="25"/>
        </w:rPr>
      </w:pPr>
    </w:p>
    <w:p w:rsidRPr="00582F03" w:rsidR="00377F84" w:rsidP="00377F84" w:rsidRDefault="00377F84">
      <w:pPr>
        <w:rPr>
          <w:sz w:val="25"/>
          <w:szCs w:val="25"/>
        </w:rPr>
      </w:pPr>
      <w:r w:rsidRPr="00582F03">
        <w:rPr>
          <w:sz w:val="25"/>
          <w:szCs w:val="25"/>
        </w:rPr>
        <w:t xml:space="preserve">If </w:t>
      </w:r>
      <w:r w:rsidR="00E85EE4">
        <w:rPr>
          <w:sz w:val="25"/>
          <w:szCs w:val="25"/>
        </w:rPr>
        <w:t xml:space="preserve">the </w:t>
      </w:r>
      <w:r w:rsidRPr="00582F03">
        <w:rPr>
          <w:sz w:val="25"/>
          <w:szCs w:val="25"/>
        </w:rPr>
        <w:t>data were no</w:t>
      </w:r>
      <w:r>
        <w:rPr>
          <w:sz w:val="25"/>
          <w:szCs w:val="25"/>
        </w:rPr>
        <w:t>t collected and processed by BTS</w:t>
      </w:r>
      <w:r w:rsidRPr="00582F03">
        <w:rPr>
          <w:sz w:val="25"/>
          <w:szCs w:val="25"/>
        </w:rPr>
        <w:t xml:space="preserve">, carriers would have to meet a myriad of reporting requirements that would be generated by the Department, </w:t>
      </w:r>
      <w:r>
        <w:rPr>
          <w:sz w:val="25"/>
          <w:szCs w:val="25"/>
        </w:rPr>
        <w:t>or other Federal</w:t>
      </w:r>
      <w:r w:rsidRPr="00582F03">
        <w:rPr>
          <w:sz w:val="25"/>
          <w:szCs w:val="25"/>
        </w:rPr>
        <w:t xml:space="preserve">, state and local agencies for the many programs needs that </w:t>
      </w:r>
      <w:r w:rsidR="002E7075">
        <w:rPr>
          <w:sz w:val="25"/>
          <w:szCs w:val="25"/>
        </w:rPr>
        <w:t>currently</w:t>
      </w:r>
      <w:r w:rsidRPr="00582F03">
        <w:rPr>
          <w:sz w:val="25"/>
          <w:szCs w:val="25"/>
        </w:rPr>
        <w:t xml:space="preserve"> rely on</w:t>
      </w:r>
      <w:r w:rsidR="002E7075">
        <w:rPr>
          <w:sz w:val="25"/>
          <w:szCs w:val="25"/>
        </w:rPr>
        <w:t xml:space="preserve"> the</w:t>
      </w:r>
      <w:r w:rsidR="00E85EE4">
        <w:rPr>
          <w:sz w:val="25"/>
          <w:szCs w:val="25"/>
        </w:rPr>
        <w:t xml:space="preserve"> </w:t>
      </w:r>
      <w:r w:rsidRPr="00582F03">
        <w:rPr>
          <w:sz w:val="25"/>
          <w:szCs w:val="25"/>
        </w:rPr>
        <w:t>data.</w:t>
      </w:r>
    </w:p>
    <w:p w:rsidRPr="00582F03" w:rsidR="00377F84" w:rsidP="00377F84" w:rsidRDefault="00377F84">
      <w:pPr>
        <w:rPr>
          <w:sz w:val="25"/>
          <w:szCs w:val="25"/>
        </w:rPr>
      </w:pPr>
    </w:p>
    <w:p w:rsidR="00610A74" w:rsidP="00377F84" w:rsidRDefault="00610A74">
      <w:pPr>
        <w:rPr>
          <w:b/>
          <w:bCs/>
          <w:sz w:val="25"/>
          <w:szCs w:val="25"/>
        </w:rPr>
      </w:pPr>
    </w:p>
    <w:p w:rsidRPr="00582F03" w:rsidR="00377F84" w:rsidP="00377F84" w:rsidRDefault="00377F84">
      <w:pPr>
        <w:rPr>
          <w:b/>
          <w:bCs/>
          <w:sz w:val="25"/>
          <w:szCs w:val="25"/>
        </w:rPr>
      </w:pPr>
      <w:r w:rsidRPr="00582F03">
        <w:rPr>
          <w:b/>
          <w:bCs/>
          <w:sz w:val="25"/>
          <w:szCs w:val="25"/>
        </w:rPr>
        <w:t xml:space="preserve">7.  Explain any special circumstances that would cause an information collection to be </w:t>
      </w:r>
      <w:r>
        <w:rPr>
          <w:b/>
          <w:bCs/>
          <w:sz w:val="25"/>
          <w:szCs w:val="25"/>
        </w:rPr>
        <w:t xml:space="preserve">conducted </w:t>
      </w:r>
      <w:r w:rsidRPr="00582F03">
        <w:rPr>
          <w:b/>
          <w:bCs/>
          <w:sz w:val="25"/>
          <w:szCs w:val="25"/>
        </w:rPr>
        <w:t>in a manner:</w:t>
      </w:r>
    </w:p>
    <w:p w:rsidRPr="00582F03" w:rsidR="00377F84" w:rsidP="00377F84" w:rsidRDefault="00377F84">
      <w:pPr>
        <w:rPr>
          <w:b/>
          <w:bCs/>
          <w:sz w:val="25"/>
          <w:szCs w:val="25"/>
        </w:rPr>
      </w:pPr>
    </w:p>
    <w:p w:rsidRPr="00582F03" w:rsidR="00377F84" w:rsidP="00377F84" w:rsidRDefault="00377F84">
      <w:pPr>
        <w:pStyle w:val="Level1"/>
        <w:numPr>
          <w:ilvl w:val="0"/>
          <w:numId w:val="3"/>
        </w:numPr>
        <w:tabs>
          <w:tab w:val="left" w:pos="-1440"/>
        </w:tabs>
        <w:jc w:val="both"/>
        <w:rPr>
          <w:b/>
          <w:bCs/>
          <w:sz w:val="25"/>
          <w:szCs w:val="25"/>
        </w:rPr>
      </w:pPr>
      <w:r w:rsidRPr="00582F03">
        <w:rPr>
          <w:b/>
          <w:bCs/>
          <w:sz w:val="25"/>
          <w:szCs w:val="25"/>
        </w:rPr>
        <w:t xml:space="preserve">requiring </w:t>
      </w:r>
      <w:r>
        <w:rPr>
          <w:b/>
          <w:bCs/>
          <w:sz w:val="25"/>
          <w:szCs w:val="25"/>
        </w:rPr>
        <w:t>respondents</w:t>
      </w:r>
      <w:r w:rsidRPr="00582F03">
        <w:rPr>
          <w:b/>
          <w:bCs/>
          <w:sz w:val="25"/>
          <w:szCs w:val="25"/>
        </w:rPr>
        <w:t xml:space="preserve"> to report information to the agency more often than quarterly;</w:t>
      </w:r>
    </w:p>
    <w:p w:rsidRPr="00582F03" w:rsidR="00377F84" w:rsidP="00377F84" w:rsidRDefault="00377F84">
      <w:pPr>
        <w:jc w:val="both"/>
        <w:rPr>
          <w:b/>
          <w:bCs/>
          <w:sz w:val="25"/>
          <w:szCs w:val="25"/>
        </w:rPr>
      </w:pPr>
    </w:p>
    <w:p w:rsidRPr="00582F03" w:rsidR="00377F84" w:rsidP="00377F84" w:rsidRDefault="00377F84">
      <w:pPr>
        <w:pStyle w:val="Level1"/>
        <w:numPr>
          <w:ilvl w:val="0"/>
          <w:numId w:val="3"/>
        </w:numPr>
        <w:tabs>
          <w:tab w:val="left" w:pos="-1440"/>
        </w:tabs>
        <w:jc w:val="both"/>
        <w:rPr>
          <w:b/>
          <w:bCs/>
          <w:sz w:val="25"/>
          <w:szCs w:val="25"/>
        </w:rPr>
      </w:pPr>
      <w:r w:rsidRPr="00582F03">
        <w:rPr>
          <w:b/>
          <w:bCs/>
          <w:sz w:val="25"/>
          <w:szCs w:val="25"/>
        </w:rPr>
        <w:t xml:space="preserve">requiring </w:t>
      </w:r>
      <w:r>
        <w:rPr>
          <w:b/>
          <w:bCs/>
          <w:sz w:val="25"/>
          <w:szCs w:val="25"/>
        </w:rPr>
        <w:t>respondents</w:t>
      </w:r>
      <w:r w:rsidRPr="00582F03">
        <w:rPr>
          <w:b/>
          <w:bCs/>
          <w:sz w:val="25"/>
          <w:szCs w:val="25"/>
        </w:rPr>
        <w:t xml:space="preserve"> to prepare a written response to a collection of information in fewer than 30 days after receipt of it;</w:t>
      </w:r>
    </w:p>
    <w:p w:rsidRPr="00582F03" w:rsidR="00377F84" w:rsidP="00377F84" w:rsidRDefault="00377F84">
      <w:pPr>
        <w:jc w:val="both"/>
        <w:rPr>
          <w:b/>
          <w:bCs/>
          <w:sz w:val="25"/>
          <w:szCs w:val="25"/>
        </w:rPr>
      </w:pPr>
    </w:p>
    <w:p w:rsidRPr="00582F03" w:rsidR="00377F84" w:rsidP="00377F84" w:rsidRDefault="00377F84">
      <w:pPr>
        <w:pStyle w:val="Level1"/>
        <w:numPr>
          <w:ilvl w:val="0"/>
          <w:numId w:val="3"/>
        </w:numPr>
        <w:tabs>
          <w:tab w:val="left" w:pos="-1440"/>
        </w:tabs>
        <w:jc w:val="both"/>
        <w:rPr>
          <w:sz w:val="25"/>
          <w:szCs w:val="25"/>
        </w:rPr>
      </w:pPr>
      <w:r w:rsidRPr="00582F03">
        <w:rPr>
          <w:b/>
          <w:bCs/>
          <w:sz w:val="25"/>
          <w:szCs w:val="25"/>
        </w:rPr>
        <w:t xml:space="preserve">requiring </w:t>
      </w:r>
      <w:r>
        <w:rPr>
          <w:b/>
          <w:bCs/>
          <w:sz w:val="25"/>
          <w:szCs w:val="25"/>
        </w:rPr>
        <w:t>respondents</w:t>
      </w:r>
      <w:r w:rsidRPr="00582F03">
        <w:rPr>
          <w:b/>
          <w:bCs/>
          <w:sz w:val="25"/>
          <w:szCs w:val="25"/>
        </w:rPr>
        <w:t xml:space="preserve"> to submit more than an original and two copies of any document;</w:t>
      </w:r>
    </w:p>
    <w:p w:rsidRPr="00582F03" w:rsidR="00377F84" w:rsidP="00377F84" w:rsidRDefault="00377F84">
      <w:pPr>
        <w:jc w:val="both"/>
        <w:rPr>
          <w:sz w:val="25"/>
          <w:szCs w:val="25"/>
        </w:rPr>
      </w:pPr>
    </w:p>
    <w:p w:rsidRPr="00582F03" w:rsidR="00377F84" w:rsidP="00377F84" w:rsidRDefault="00377F84">
      <w:pPr>
        <w:pStyle w:val="Level1"/>
        <w:numPr>
          <w:ilvl w:val="0"/>
          <w:numId w:val="3"/>
        </w:numPr>
        <w:tabs>
          <w:tab w:val="left" w:pos="-1440"/>
        </w:tabs>
        <w:jc w:val="both"/>
        <w:rPr>
          <w:b/>
          <w:bCs/>
          <w:sz w:val="25"/>
          <w:szCs w:val="25"/>
        </w:rPr>
      </w:pPr>
      <w:r w:rsidRPr="00582F03">
        <w:rPr>
          <w:b/>
          <w:bCs/>
          <w:sz w:val="25"/>
          <w:szCs w:val="25"/>
        </w:rPr>
        <w:t xml:space="preserve">requiring </w:t>
      </w:r>
      <w:r>
        <w:rPr>
          <w:b/>
          <w:bCs/>
          <w:sz w:val="25"/>
          <w:szCs w:val="25"/>
        </w:rPr>
        <w:t>respondents</w:t>
      </w:r>
      <w:r w:rsidRPr="00582F03">
        <w:rPr>
          <w:b/>
          <w:bCs/>
          <w:sz w:val="25"/>
          <w:szCs w:val="25"/>
        </w:rPr>
        <w:t xml:space="preserve"> to retain records, other than health, government contracts, grant-in-aid, or tax records for more than 3 years;</w:t>
      </w:r>
    </w:p>
    <w:p w:rsidRPr="00582F03" w:rsidR="00377F84" w:rsidP="00377F84" w:rsidRDefault="00377F84">
      <w:pPr>
        <w:pStyle w:val="Level1"/>
        <w:numPr>
          <w:ilvl w:val="0"/>
          <w:numId w:val="3"/>
        </w:numPr>
        <w:tabs>
          <w:tab w:val="left" w:pos="-1440"/>
        </w:tabs>
        <w:jc w:val="both"/>
        <w:rPr>
          <w:b/>
          <w:bCs/>
          <w:sz w:val="25"/>
          <w:szCs w:val="25"/>
        </w:rPr>
      </w:pPr>
      <w:r w:rsidRPr="00582F03">
        <w:rPr>
          <w:b/>
          <w:bCs/>
          <w:sz w:val="25"/>
          <w:szCs w:val="25"/>
        </w:rPr>
        <w:t>in connection with a statistical survey, that is not designed to produce valid and reliable results that can be generalized to the universe of study;</w:t>
      </w:r>
    </w:p>
    <w:p w:rsidRPr="00582F03" w:rsidR="00377F84" w:rsidP="00377F84" w:rsidRDefault="00377F84">
      <w:pPr>
        <w:jc w:val="both"/>
        <w:rPr>
          <w:b/>
          <w:bCs/>
          <w:sz w:val="25"/>
          <w:szCs w:val="25"/>
        </w:rPr>
      </w:pPr>
    </w:p>
    <w:p w:rsidRPr="00582F03" w:rsidR="00377F84" w:rsidP="00377F84" w:rsidRDefault="00377F84">
      <w:pPr>
        <w:pStyle w:val="Level1"/>
        <w:numPr>
          <w:ilvl w:val="0"/>
          <w:numId w:val="3"/>
        </w:numPr>
        <w:tabs>
          <w:tab w:val="left" w:pos="-1440"/>
        </w:tabs>
        <w:jc w:val="both"/>
        <w:rPr>
          <w:b/>
          <w:bCs/>
          <w:sz w:val="25"/>
          <w:szCs w:val="25"/>
        </w:rPr>
      </w:pPr>
      <w:r w:rsidRPr="00582F03">
        <w:rPr>
          <w:b/>
          <w:bCs/>
          <w:sz w:val="25"/>
          <w:szCs w:val="25"/>
        </w:rPr>
        <w:t>requiring the use of statistical data classification that has not been reviewed and approved by OMB;</w:t>
      </w:r>
    </w:p>
    <w:p w:rsidRPr="00582F03" w:rsidR="00377F84" w:rsidP="00377F84" w:rsidRDefault="00377F84">
      <w:pPr>
        <w:jc w:val="both"/>
        <w:rPr>
          <w:b/>
          <w:bCs/>
          <w:sz w:val="25"/>
          <w:szCs w:val="25"/>
        </w:rPr>
      </w:pPr>
    </w:p>
    <w:p w:rsidRPr="00582F03" w:rsidR="00377F84" w:rsidP="00377F84" w:rsidRDefault="00377F84">
      <w:pPr>
        <w:pStyle w:val="Level1"/>
        <w:numPr>
          <w:ilvl w:val="0"/>
          <w:numId w:val="3"/>
        </w:numPr>
        <w:tabs>
          <w:tab w:val="left" w:pos="-1440"/>
        </w:tabs>
        <w:jc w:val="both"/>
        <w:rPr>
          <w:b/>
          <w:bCs/>
          <w:sz w:val="25"/>
          <w:szCs w:val="25"/>
        </w:rPr>
      </w:pPr>
      <w:r w:rsidRPr="00582F03">
        <w:rPr>
          <w:b/>
          <w:bCs/>
          <w:sz w:val="25"/>
          <w:szCs w:val="25"/>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582F03" w:rsidR="00377F84" w:rsidP="00377F84" w:rsidRDefault="00377F84">
      <w:pPr>
        <w:jc w:val="both"/>
        <w:rPr>
          <w:b/>
          <w:bCs/>
          <w:sz w:val="25"/>
          <w:szCs w:val="25"/>
        </w:rPr>
      </w:pPr>
    </w:p>
    <w:p w:rsidRPr="00582F03" w:rsidR="00377F84" w:rsidP="00377F84" w:rsidRDefault="00377F84">
      <w:pPr>
        <w:pStyle w:val="Level1"/>
        <w:numPr>
          <w:ilvl w:val="0"/>
          <w:numId w:val="3"/>
        </w:numPr>
        <w:tabs>
          <w:tab w:val="left" w:pos="-1440"/>
        </w:tabs>
        <w:jc w:val="both"/>
        <w:rPr>
          <w:sz w:val="25"/>
          <w:szCs w:val="25"/>
        </w:rPr>
      </w:pPr>
      <w:r w:rsidRPr="00582F03">
        <w:rPr>
          <w:b/>
          <w:bCs/>
          <w:sz w:val="25"/>
          <w:szCs w:val="25"/>
        </w:rPr>
        <w:t xml:space="preserve">requiring </w:t>
      </w:r>
      <w:r>
        <w:rPr>
          <w:b/>
          <w:bCs/>
          <w:sz w:val="25"/>
          <w:szCs w:val="25"/>
        </w:rPr>
        <w:t>respondents</w:t>
      </w:r>
      <w:r w:rsidRPr="00582F03">
        <w:rPr>
          <w:b/>
          <w:bCs/>
          <w:sz w:val="25"/>
          <w:szCs w:val="25"/>
        </w:rPr>
        <w:t xml:space="preserve"> to submit proprietary trade secrets, or other confidential information unless the agency can demonstrate that it has instituted procedures </w:t>
      </w:r>
      <w:r w:rsidRPr="00582F03">
        <w:rPr>
          <w:b/>
          <w:bCs/>
          <w:sz w:val="25"/>
          <w:szCs w:val="25"/>
        </w:rPr>
        <w:lastRenderedPageBreak/>
        <w:t>to protect the information’s confidentiality to the extent permitted by law.</w:t>
      </w:r>
    </w:p>
    <w:p w:rsidR="006A7420" w:rsidP="00377F84" w:rsidRDefault="006A7420">
      <w:pPr>
        <w:jc w:val="both"/>
        <w:rPr>
          <w:sz w:val="25"/>
          <w:szCs w:val="25"/>
        </w:rPr>
      </w:pPr>
    </w:p>
    <w:p w:rsidRPr="00582F03" w:rsidR="00377F84" w:rsidP="00377F84" w:rsidRDefault="00377F84">
      <w:pPr>
        <w:rPr>
          <w:sz w:val="25"/>
          <w:szCs w:val="25"/>
        </w:rPr>
      </w:pPr>
      <w:r w:rsidRPr="00582F03">
        <w:rPr>
          <w:sz w:val="25"/>
          <w:szCs w:val="25"/>
        </w:rPr>
        <w:t>There are no special circumstances that pertain to this data collection.</w:t>
      </w:r>
    </w:p>
    <w:p w:rsidR="00377F84" w:rsidP="00377F84" w:rsidRDefault="00377F84">
      <w:pPr>
        <w:rPr>
          <w:sz w:val="25"/>
          <w:szCs w:val="25"/>
        </w:rPr>
      </w:pPr>
    </w:p>
    <w:p w:rsidRPr="00582F03" w:rsidR="00637738" w:rsidP="00377F84" w:rsidRDefault="00637738">
      <w:pPr>
        <w:rPr>
          <w:sz w:val="25"/>
          <w:szCs w:val="25"/>
        </w:rPr>
      </w:pPr>
    </w:p>
    <w:p w:rsidRPr="00582F03" w:rsidR="00377F84" w:rsidP="00377F84" w:rsidRDefault="00377F84">
      <w:pPr>
        <w:rPr>
          <w:sz w:val="25"/>
          <w:szCs w:val="25"/>
        </w:rPr>
      </w:pPr>
      <w:r w:rsidRPr="00582F03">
        <w:rPr>
          <w:b/>
          <w:bCs/>
          <w:sz w:val="25"/>
          <w:szCs w:val="25"/>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the notice and describe actions taken by the agency in response to these comments</w:t>
      </w:r>
      <w:r w:rsidRPr="00582F03">
        <w:rPr>
          <w:sz w:val="25"/>
          <w:szCs w:val="25"/>
        </w:rPr>
        <w:t>.</w:t>
      </w:r>
    </w:p>
    <w:p w:rsidRPr="00582F03" w:rsidR="00377F84" w:rsidP="00377F84" w:rsidRDefault="00377F84">
      <w:pPr>
        <w:rPr>
          <w:sz w:val="25"/>
          <w:szCs w:val="25"/>
        </w:rPr>
      </w:pPr>
    </w:p>
    <w:p w:rsidRPr="00582F03" w:rsidR="00377F84" w:rsidP="00377F84" w:rsidRDefault="00377F84">
      <w:pPr>
        <w:rPr>
          <w:sz w:val="25"/>
          <w:szCs w:val="25"/>
        </w:rPr>
      </w:pPr>
      <w:r w:rsidRPr="00582F03">
        <w:rPr>
          <w:sz w:val="25"/>
          <w:szCs w:val="25"/>
        </w:rPr>
        <w:t xml:space="preserve">The </w:t>
      </w:r>
      <w:r>
        <w:rPr>
          <w:sz w:val="25"/>
          <w:szCs w:val="25"/>
        </w:rPr>
        <w:t xml:space="preserve">NPRM </w:t>
      </w:r>
      <w:r w:rsidRPr="00582F03">
        <w:rPr>
          <w:sz w:val="25"/>
          <w:szCs w:val="25"/>
        </w:rPr>
        <w:t xml:space="preserve">was published on </w:t>
      </w:r>
      <w:r>
        <w:rPr>
          <w:sz w:val="25"/>
          <w:szCs w:val="25"/>
        </w:rPr>
        <w:t>TBD</w:t>
      </w:r>
      <w:r w:rsidRPr="00582F03">
        <w:rPr>
          <w:sz w:val="25"/>
          <w:szCs w:val="25"/>
        </w:rPr>
        <w:t xml:space="preserve"> in </w:t>
      </w:r>
      <w:r>
        <w:rPr>
          <w:sz w:val="25"/>
          <w:szCs w:val="25"/>
        </w:rPr>
        <w:t>81</w:t>
      </w:r>
      <w:r w:rsidRPr="00582F03">
        <w:rPr>
          <w:sz w:val="25"/>
          <w:szCs w:val="25"/>
        </w:rPr>
        <w:t xml:space="preserve"> FR </w:t>
      </w:r>
      <w:r>
        <w:rPr>
          <w:sz w:val="25"/>
          <w:szCs w:val="25"/>
        </w:rPr>
        <w:t>XXXXX</w:t>
      </w:r>
      <w:r w:rsidR="00E85EE4">
        <w:rPr>
          <w:sz w:val="25"/>
          <w:szCs w:val="25"/>
        </w:rPr>
        <w:t xml:space="preserve"> (number to be filled in once Federal Register publishes the NPRM obtained from OST-X)</w:t>
      </w:r>
      <w:r>
        <w:rPr>
          <w:sz w:val="25"/>
          <w:szCs w:val="25"/>
        </w:rPr>
        <w:t xml:space="preserve">.  </w:t>
      </w:r>
    </w:p>
    <w:p w:rsidRPr="00582F03" w:rsidR="00377F84" w:rsidP="00377F84" w:rsidRDefault="00377F84">
      <w:pPr>
        <w:rPr>
          <w:sz w:val="25"/>
          <w:szCs w:val="25"/>
        </w:rPr>
      </w:pPr>
    </w:p>
    <w:p w:rsidRPr="00582F03" w:rsidR="00377F84" w:rsidP="00377F84" w:rsidRDefault="00377F84">
      <w:pPr>
        <w:rPr>
          <w:sz w:val="25"/>
          <w:szCs w:val="25"/>
        </w:rPr>
      </w:pPr>
      <w:r w:rsidRPr="00582F03">
        <w:rPr>
          <w:sz w:val="25"/>
          <w:szCs w:val="25"/>
        </w:rPr>
        <w:t xml:space="preserve">The </w:t>
      </w:r>
      <w:r>
        <w:rPr>
          <w:sz w:val="25"/>
          <w:szCs w:val="25"/>
        </w:rPr>
        <w:t xml:space="preserve">Final Rule </w:t>
      </w:r>
      <w:r w:rsidRPr="00582F03">
        <w:rPr>
          <w:sz w:val="25"/>
          <w:szCs w:val="25"/>
        </w:rPr>
        <w:t>was published on</w:t>
      </w:r>
      <w:r>
        <w:rPr>
          <w:sz w:val="25"/>
          <w:szCs w:val="25"/>
        </w:rPr>
        <w:t xml:space="preserve"> TBD</w:t>
      </w:r>
      <w:r w:rsidRPr="00582F03">
        <w:rPr>
          <w:sz w:val="25"/>
          <w:szCs w:val="25"/>
        </w:rPr>
        <w:t xml:space="preserve"> in </w:t>
      </w:r>
      <w:r>
        <w:rPr>
          <w:sz w:val="25"/>
          <w:szCs w:val="25"/>
        </w:rPr>
        <w:t>81</w:t>
      </w:r>
      <w:r w:rsidRPr="00582F03">
        <w:rPr>
          <w:sz w:val="25"/>
          <w:szCs w:val="25"/>
        </w:rPr>
        <w:t xml:space="preserve"> FR </w:t>
      </w:r>
      <w:r>
        <w:rPr>
          <w:sz w:val="25"/>
          <w:szCs w:val="25"/>
        </w:rPr>
        <w:t>XXXXX</w:t>
      </w:r>
      <w:r w:rsidR="00E85EE4">
        <w:rPr>
          <w:sz w:val="25"/>
          <w:szCs w:val="25"/>
        </w:rPr>
        <w:t xml:space="preserve"> (number to be filled in once Federal Register publishes the NPRM obtained from OST-X).  </w:t>
      </w:r>
      <w:r>
        <w:rPr>
          <w:sz w:val="25"/>
          <w:szCs w:val="25"/>
        </w:rPr>
        <w:t xml:space="preserve"> </w:t>
      </w:r>
    </w:p>
    <w:p w:rsidRPr="00582F03" w:rsidR="00377F84" w:rsidP="00377F84" w:rsidRDefault="00377F84">
      <w:pPr>
        <w:rPr>
          <w:sz w:val="25"/>
          <w:szCs w:val="25"/>
        </w:rPr>
      </w:pPr>
    </w:p>
    <w:p w:rsidRPr="00582F03" w:rsidR="00377F84" w:rsidP="00377F84" w:rsidRDefault="00377F84">
      <w:pPr>
        <w:rPr>
          <w:sz w:val="25"/>
          <w:szCs w:val="25"/>
        </w:rPr>
      </w:pPr>
    </w:p>
    <w:p w:rsidRPr="00582F03" w:rsidR="00377F84" w:rsidP="00377F84" w:rsidRDefault="00377F84">
      <w:pPr>
        <w:rPr>
          <w:b/>
          <w:bCs/>
          <w:sz w:val="25"/>
          <w:szCs w:val="25"/>
        </w:rPr>
      </w:pPr>
      <w:r w:rsidRPr="00582F03">
        <w:rPr>
          <w:b/>
          <w:bCs/>
          <w:sz w:val="25"/>
          <w:szCs w:val="25"/>
        </w:rPr>
        <w:t xml:space="preserve">9. Explain any decision to provide any payment or gift to </w:t>
      </w:r>
      <w:r>
        <w:rPr>
          <w:b/>
          <w:bCs/>
          <w:sz w:val="25"/>
          <w:szCs w:val="25"/>
        </w:rPr>
        <w:t>respondents</w:t>
      </w:r>
      <w:r w:rsidRPr="00582F03">
        <w:rPr>
          <w:b/>
          <w:bCs/>
          <w:sz w:val="25"/>
          <w:szCs w:val="25"/>
        </w:rPr>
        <w:t>, other than re-enumeration of contractors or grantees.</w:t>
      </w:r>
    </w:p>
    <w:p w:rsidRPr="00582F03" w:rsidR="00377F84" w:rsidP="00377F84" w:rsidRDefault="00377F84">
      <w:pPr>
        <w:rPr>
          <w:sz w:val="25"/>
          <w:szCs w:val="25"/>
        </w:rPr>
      </w:pPr>
    </w:p>
    <w:p w:rsidRPr="00582F03" w:rsidR="00377F84" w:rsidP="00377F84" w:rsidRDefault="00377F84">
      <w:pPr>
        <w:rPr>
          <w:sz w:val="25"/>
          <w:szCs w:val="25"/>
        </w:rPr>
      </w:pPr>
      <w:r w:rsidRPr="00582F03">
        <w:rPr>
          <w:sz w:val="25"/>
          <w:szCs w:val="25"/>
        </w:rPr>
        <w:t xml:space="preserve">No payment or gift of any kind is being made to any </w:t>
      </w:r>
      <w:r>
        <w:rPr>
          <w:sz w:val="25"/>
          <w:szCs w:val="25"/>
        </w:rPr>
        <w:t>respondents</w:t>
      </w:r>
      <w:r w:rsidRPr="00582F03">
        <w:rPr>
          <w:sz w:val="25"/>
          <w:szCs w:val="25"/>
        </w:rPr>
        <w:t>.</w:t>
      </w:r>
    </w:p>
    <w:p w:rsidR="00377F84" w:rsidP="00377F84" w:rsidRDefault="00377F84">
      <w:pPr>
        <w:rPr>
          <w:sz w:val="25"/>
          <w:szCs w:val="25"/>
        </w:rPr>
      </w:pPr>
    </w:p>
    <w:p w:rsidRPr="00582F03" w:rsidR="00637738" w:rsidP="00377F84" w:rsidRDefault="00637738">
      <w:pPr>
        <w:rPr>
          <w:sz w:val="25"/>
          <w:szCs w:val="25"/>
        </w:rPr>
      </w:pPr>
    </w:p>
    <w:p w:rsidRPr="00582F03" w:rsidR="00377F84" w:rsidP="00377F84" w:rsidRDefault="00377F84">
      <w:pPr>
        <w:rPr>
          <w:b/>
          <w:bCs/>
          <w:sz w:val="25"/>
          <w:szCs w:val="25"/>
        </w:rPr>
      </w:pPr>
      <w:r w:rsidRPr="00582F03">
        <w:rPr>
          <w:b/>
          <w:bCs/>
          <w:sz w:val="25"/>
          <w:szCs w:val="25"/>
        </w:rPr>
        <w:t xml:space="preserve">10.  Describe any assurances of confidentiality provided to </w:t>
      </w:r>
      <w:r>
        <w:rPr>
          <w:b/>
          <w:bCs/>
          <w:sz w:val="25"/>
          <w:szCs w:val="25"/>
        </w:rPr>
        <w:t>respondents</w:t>
      </w:r>
      <w:r w:rsidRPr="00582F03">
        <w:rPr>
          <w:b/>
          <w:bCs/>
          <w:sz w:val="25"/>
          <w:szCs w:val="25"/>
        </w:rPr>
        <w:t>.</w:t>
      </w:r>
    </w:p>
    <w:p w:rsidRPr="00582F03" w:rsidR="00377F84" w:rsidP="00377F84" w:rsidRDefault="00377F84">
      <w:pPr>
        <w:rPr>
          <w:sz w:val="25"/>
          <w:szCs w:val="25"/>
        </w:rPr>
      </w:pPr>
    </w:p>
    <w:p w:rsidRPr="00582F03" w:rsidR="00377F84" w:rsidP="00377F84" w:rsidRDefault="00377F84">
      <w:pPr>
        <w:rPr>
          <w:sz w:val="25"/>
          <w:szCs w:val="25"/>
        </w:rPr>
      </w:pPr>
      <w:r w:rsidRPr="00582F03">
        <w:rPr>
          <w:sz w:val="25"/>
          <w:szCs w:val="25"/>
        </w:rPr>
        <w:t xml:space="preserve">International </w:t>
      </w:r>
      <w:r w:rsidR="00820393">
        <w:rPr>
          <w:sz w:val="25"/>
          <w:szCs w:val="25"/>
        </w:rPr>
        <w:t>O&amp;D</w:t>
      </w:r>
      <w:r w:rsidRPr="00582F03">
        <w:rPr>
          <w:sz w:val="25"/>
          <w:szCs w:val="25"/>
        </w:rPr>
        <w:t xml:space="preserve"> data</w:t>
      </w:r>
      <w:r w:rsidR="00B94BCC">
        <w:rPr>
          <w:sz w:val="25"/>
          <w:szCs w:val="25"/>
        </w:rPr>
        <w:t>, collected from foreign air carriers,</w:t>
      </w:r>
      <w:r w:rsidRPr="00582F03">
        <w:rPr>
          <w:sz w:val="25"/>
          <w:szCs w:val="25"/>
        </w:rPr>
        <w:t xml:space="preserve"> are res</w:t>
      </w:r>
      <w:r w:rsidR="004A2B60">
        <w:rPr>
          <w:sz w:val="25"/>
          <w:szCs w:val="25"/>
        </w:rPr>
        <w:t>tricted as set forth in 14 CFR S</w:t>
      </w:r>
      <w:r w:rsidRPr="00582F03">
        <w:rPr>
          <w:sz w:val="25"/>
          <w:szCs w:val="25"/>
        </w:rPr>
        <w:t>ection 241.19-7(d) of the Department’s regulations.  U.S. carriers’</w:t>
      </w:r>
      <w:r w:rsidR="004A2B60">
        <w:rPr>
          <w:sz w:val="25"/>
          <w:szCs w:val="25"/>
        </w:rPr>
        <w:t xml:space="preserve"> domestic to</w:t>
      </w:r>
      <w:r w:rsidRPr="00582F03">
        <w:rPr>
          <w:sz w:val="25"/>
          <w:szCs w:val="25"/>
        </w:rPr>
        <w:t xml:space="preserve"> international data are restricted because comparable foreign data are not available.  All requests for access to these data must be submitted in writing to the Department for approval and criteria established for the release of data</w:t>
      </w:r>
      <w:r>
        <w:rPr>
          <w:sz w:val="25"/>
          <w:szCs w:val="25"/>
        </w:rPr>
        <w:t xml:space="preserve"> must be met, including certification that</w:t>
      </w:r>
      <w:r w:rsidRPr="00582F03">
        <w:rPr>
          <w:sz w:val="25"/>
          <w:szCs w:val="25"/>
        </w:rPr>
        <w:t xml:space="preserve"> international </w:t>
      </w:r>
      <w:r w:rsidR="00A10B6A">
        <w:rPr>
          <w:sz w:val="25"/>
          <w:szCs w:val="25"/>
        </w:rPr>
        <w:t>O&amp;D data</w:t>
      </w:r>
      <w:r w:rsidRPr="00582F03">
        <w:rPr>
          <w:sz w:val="25"/>
          <w:szCs w:val="25"/>
        </w:rPr>
        <w:t xml:space="preserve"> </w:t>
      </w:r>
      <w:r>
        <w:rPr>
          <w:sz w:val="25"/>
          <w:szCs w:val="25"/>
        </w:rPr>
        <w:t>will</w:t>
      </w:r>
      <w:r w:rsidRPr="00582F03">
        <w:rPr>
          <w:sz w:val="25"/>
          <w:szCs w:val="25"/>
        </w:rPr>
        <w:t xml:space="preserve"> only </w:t>
      </w:r>
      <w:r>
        <w:rPr>
          <w:sz w:val="25"/>
          <w:szCs w:val="25"/>
        </w:rPr>
        <w:t xml:space="preserve">be </w:t>
      </w:r>
      <w:r w:rsidRPr="00582F03">
        <w:rPr>
          <w:sz w:val="25"/>
          <w:szCs w:val="25"/>
        </w:rPr>
        <w:t>use</w:t>
      </w:r>
      <w:r>
        <w:rPr>
          <w:sz w:val="25"/>
          <w:szCs w:val="25"/>
        </w:rPr>
        <w:t>d</w:t>
      </w:r>
      <w:r w:rsidRPr="00582F03">
        <w:rPr>
          <w:sz w:val="25"/>
          <w:szCs w:val="25"/>
        </w:rPr>
        <w:t xml:space="preserve"> for internal purposes and cannot </w:t>
      </w:r>
      <w:r>
        <w:rPr>
          <w:sz w:val="25"/>
          <w:szCs w:val="25"/>
        </w:rPr>
        <w:t xml:space="preserve">be </w:t>
      </w:r>
      <w:r w:rsidRPr="00582F03">
        <w:rPr>
          <w:sz w:val="25"/>
          <w:szCs w:val="25"/>
        </w:rPr>
        <w:t>divulge</w:t>
      </w:r>
      <w:r>
        <w:rPr>
          <w:sz w:val="25"/>
          <w:szCs w:val="25"/>
        </w:rPr>
        <w:t>d</w:t>
      </w:r>
      <w:r w:rsidRPr="00582F03">
        <w:rPr>
          <w:sz w:val="25"/>
          <w:szCs w:val="25"/>
        </w:rPr>
        <w:t xml:space="preserve"> to other parties.</w:t>
      </w:r>
    </w:p>
    <w:p w:rsidR="00377F84" w:rsidP="00377F84" w:rsidRDefault="00377F84">
      <w:pPr>
        <w:rPr>
          <w:sz w:val="25"/>
          <w:szCs w:val="25"/>
        </w:rPr>
      </w:pPr>
    </w:p>
    <w:p w:rsidR="00610A74" w:rsidP="00377F84" w:rsidRDefault="00610A74">
      <w:pPr>
        <w:rPr>
          <w:sz w:val="25"/>
          <w:szCs w:val="25"/>
        </w:rPr>
      </w:pPr>
    </w:p>
    <w:p w:rsidRPr="00582F03" w:rsidR="00377F84" w:rsidP="00377F84" w:rsidRDefault="00377F84">
      <w:pPr>
        <w:rPr>
          <w:b/>
          <w:bCs/>
          <w:sz w:val="25"/>
          <w:szCs w:val="25"/>
        </w:rPr>
      </w:pPr>
      <w:r w:rsidRPr="00582F03">
        <w:rPr>
          <w:b/>
          <w:bCs/>
          <w:sz w:val="25"/>
          <w:szCs w:val="25"/>
        </w:rPr>
        <w:t>11.  Are there any questions of a sensitive nature?</w:t>
      </w:r>
    </w:p>
    <w:p w:rsidR="00E83F39" w:rsidP="00377F84" w:rsidRDefault="00E83F39">
      <w:pPr>
        <w:rPr>
          <w:sz w:val="25"/>
          <w:szCs w:val="25"/>
        </w:rPr>
      </w:pPr>
    </w:p>
    <w:p w:rsidRPr="00582F03" w:rsidR="00377F84" w:rsidP="00377F84" w:rsidRDefault="00377F84">
      <w:pPr>
        <w:rPr>
          <w:sz w:val="25"/>
          <w:szCs w:val="25"/>
        </w:rPr>
      </w:pPr>
      <w:r w:rsidRPr="00582F03">
        <w:rPr>
          <w:sz w:val="25"/>
          <w:szCs w:val="25"/>
        </w:rPr>
        <w:t>There are no questions of a sensitive nature.</w:t>
      </w:r>
    </w:p>
    <w:p w:rsidR="00E83F39" w:rsidP="00377F84" w:rsidRDefault="00E83F39">
      <w:pPr>
        <w:rPr>
          <w:b/>
          <w:bCs/>
          <w:sz w:val="25"/>
          <w:szCs w:val="25"/>
        </w:rPr>
      </w:pPr>
    </w:p>
    <w:p w:rsidR="00610A74" w:rsidP="00377F84" w:rsidRDefault="00610A74">
      <w:pPr>
        <w:rPr>
          <w:b/>
          <w:bCs/>
          <w:sz w:val="25"/>
          <w:szCs w:val="25"/>
        </w:rPr>
      </w:pPr>
    </w:p>
    <w:p w:rsidRPr="00582F03" w:rsidR="00377F84" w:rsidP="00377F84" w:rsidRDefault="00377F84">
      <w:pPr>
        <w:rPr>
          <w:sz w:val="25"/>
          <w:szCs w:val="25"/>
        </w:rPr>
      </w:pPr>
      <w:r w:rsidRPr="00582F03">
        <w:rPr>
          <w:b/>
          <w:bCs/>
          <w:sz w:val="25"/>
          <w:szCs w:val="25"/>
        </w:rPr>
        <w:t>12.  Provide estimates of reporting burden</w:t>
      </w:r>
      <w:r w:rsidRPr="00582F03">
        <w:rPr>
          <w:sz w:val="25"/>
          <w:szCs w:val="25"/>
        </w:rPr>
        <w:t>.</w:t>
      </w:r>
    </w:p>
    <w:p w:rsidR="00F90747" w:rsidP="00377F84" w:rsidRDefault="00F90747">
      <w:pPr>
        <w:rPr>
          <w:sz w:val="25"/>
          <w:szCs w:val="25"/>
        </w:rPr>
      </w:pPr>
    </w:p>
    <w:p w:rsidR="00377F84" w:rsidP="00377F84" w:rsidRDefault="00377F84">
      <w:pPr>
        <w:rPr>
          <w:sz w:val="25"/>
          <w:szCs w:val="25"/>
        </w:rPr>
      </w:pPr>
      <w:r>
        <w:rPr>
          <w:sz w:val="25"/>
          <w:szCs w:val="25"/>
        </w:rPr>
        <w:t xml:space="preserve">Below are the estimates of reporting burden on the </w:t>
      </w:r>
      <w:r w:rsidR="000D4A1A">
        <w:rPr>
          <w:sz w:val="25"/>
          <w:szCs w:val="25"/>
        </w:rPr>
        <w:t>r</w:t>
      </w:r>
      <w:r>
        <w:rPr>
          <w:sz w:val="25"/>
          <w:szCs w:val="25"/>
        </w:rPr>
        <w:t>eporting carriers:</w:t>
      </w:r>
    </w:p>
    <w:p w:rsidR="00F90747" w:rsidP="00377F84" w:rsidRDefault="00F90747">
      <w:pPr>
        <w:rPr>
          <w:sz w:val="25"/>
          <w:szCs w:val="25"/>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59"/>
        <w:gridCol w:w="1331"/>
      </w:tblGrid>
      <w:tr w:rsidRPr="00DA64DB" w:rsidR="002D4282" w:rsidTr="002D4282">
        <w:tc>
          <w:tcPr>
            <w:tcW w:w="8790" w:type="dxa"/>
            <w:gridSpan w:val="2"/>
            <w:tcBorders>
              <w:bottom w:val="single" w:color="auto" w:sz="4" w:space="0"/>
            </w:tcBorders>
            <w:shd w:val="clear" w:color="auto" w:fill="FFFFCC"/>
          </w:tcPr>
          <w:p w:rsidRPr="00115F3C" w:rsidR="002D4282" w:rsidP="002D4282" w:rsidRDefault="002D4282">
            <w:pPr>
              <w:rPr>
                <w:b/>
                <w:bCs/>
                <w:sz w:val="25"/>
                <w:szCs w:val="25"/>
              </w:rPr>
            </w:pPr>
            <w:r w:rsidRPr="009E3BD4">
              <w:rPr>
                <w:rFonts w:ascii="Arial" w:hAnsi="Arial" w:cs="Arial"/>
                <w:color w:val="0000FF"/>
              </w:rPr>
              <w:t xml:space="preserve">Estimates of </w:t>
            </w:r>
            <w:r w:rsidR="00320D24">
              <w:rPr>
                <w:rFonts w:ascii="Arial" w:hAnsi="Arial" w:cs="Arial"/>
                <w:color w:val="0000FF"/>
              </w:rPr>
              <w:t>Reporting Burden for O&amp;D Carriers</w:t>
            </w:r>
          </w:p>
        </w:tc>
      </w:tr>
      <w:tr w:rsidRPr="00D21B90" w:rsidR="002D4282" w:rsidTr="002D4282">
        <w:tc>
          <w:tcPr>
            <w:tcW w:w="8790" w:type="dxa"/>
            <w:gridSpan w:val="2"/>
            <w:shd w:val="clear" w:color="auto" w:fill="auto"/>
          </w:tcPr>
          <w:p w:rsidRPr="00897094" w:rsidR="002D4282" w:rsidP="002D4282" w:rsidRDefault="002D4282">
            <w:pPr>
              <w:keepNext/>
              <w:spacing w:line="0" w:lineRule="atLeast"/>
              <w:jc w:val="both"/>
              <w:textAlignment w:val="baseline"/>
              <w:rPr>
                <w:rFonts w:ascii="Arial" w:hAnsi="Arial" w:cs="Arial"/>
                <w:b/>
                <w:color w:val="0000FF"/>
                <w:sz w:val="16"/>
                <w:szCs w:val="16"/>
              </w:rPr>
            </w:pPr>
            <w:r w:rsidRPr="00897094">
              <w:rPr>
                <w:rFonts w:ascii="Arial" w:hAnsi="Arial" w:cs="Arial"/>
                <w:b/>
                <w:color w:val="FF0000"/>
                <w:sz w:val="16"/>
                <w:szCs w:val="16"/>
              </w:rPr>
              <w:lastRenderedPageBreak/>
              <w:t>Current 10% Collection</w:t>
            </w:r>
          </w:p>
        </w:tc>
      </w:tr>
      <w:tr w:rsidRPr="00D21B90" w:rsidR="002D4282" w:rsidTr="002D4282">
        <w:tc>
          <w:tcPr>
            <w:tcW w:w="7459" w:type="dxa"/>
            <w:shd w:val="clear" w:color="auto" w:fill="auto"/>
          </w:tcPr>
          <w:p w:rsidRPr="00182FB3" w:rsidR="002D4282" w:rsidP="002D4282" w:rsidRDefault="002D4282">
            <w:pPr>
              <w:textAlignment w:val="baseline"/>
              <w:rPr>
                <w:rFonts w:ascii="Arial" w:hAnsi="Arial" w:cs="Arial"/>
                <w:b/>
                <w:sz w:val="16"/>
                <w:szCs w:val="16"/>
              </w:rPr>
            </w:pPr>
            <w:r>
              <w:rPr>
                <w:rFonts w:ascii="Arial" w:hAnsi="Arial" w:cs="Arial"/>
                <w:sz w:val="16"/>
                <w:szCs w:val="16"/>
              </w:rPr>
              <w:t>Number of Respondents</w:t>
            </w:r>
          </w:p>
        </w:tc>
        <w:tc>
          <w:tcPr>
            <w:tcW w:w="1331" w:type="dxa"/>
            <w:shd w:val="clear" w:color="auto" w:fill="auto"/>
          </w:tcPr>
          <w:p w:rsidRPr="002D4282" w:rsidR="002D4282" w:rsidP="002D4282" w:rsidRDefault="002D4282">
            <w:pPr>
              <w:keepNext/>
              <w:spacing w:line="0" w:lineRule="atLeast"/>
              <w:jc w:val="both"/>
              <w:textAlignment w:val="baseline"/>
              <w:rPr>
                <w:rFonts w:ascii="Arial" w:hAnsi="Arial" w:cs="Arial"/>
                <w:sz w:val="16"/>
                <w:szCs w:val="16"/>
              </w:rPr>
            </w:pPr>
            <w:r>
              <w:rPr>
                <w:rFonts w:ascii="Arial" w:hAnsi="Arial" w:cs="Arial"/>
                <w:sz w:val="16"/>
                <w:szCs w:val="16"/>
              </w:rPr>
              <w:t>21</w:t>
            </w:r>
          </w:p>
        </w:tc>
      </w:tr>
      <w:tr w:rsidRPr="00D21B90" w:rsidR="002D4282" w:rsidTr="002D4282">
        <w:tc>
          <w:tcPr>
            <w:tcW w:w="7459" w:type="dxa"/>
            <w:shd w:val="clear" w:color="auto" w:fill="auto"/>
          </w:tcPr>
          <w:p w:rsidRPr="009E3BD4" w:rsidR="002D4282" w:rsidP="002D4282" w:rsidRDefault="002D4282">
            <w:pPr>
              <w:textAlignment w:val="baseline"/>
              <w:rPr>
                <w:rFonts w:ascii="Arial" w:hAnsi="Arial" w:cs="Arial"/>
                <w:sz w:val="16"/>
                <w:szCs w:val="16"/>
              </w:rPr>
            </w:pPr>
            <w:r>
              <w:rPr>
                <w:rFonts w:ascii="Arial" w:hAnsi="Arial" w:cs="Arial"/>
                <w:sz w:val="16"/>
                <w:szCs w:val="16"/>
              </w:rPr>
              <w:t>Frequency of Responses (per year)</w:t>
            </w:r>
          </w:p>
        </w:tc>
        <w:tc>
          <w:tcPr>
            <w:tcW w:w="1331" w:type="dxa"/>
            <w:shd w:val="clear" w:color="auto" w:fill="auto"/>
          </w:tcPr>
          <w:p w:rsidRPr="009E3BD4" w:rsidR="002D4282" w:rsidP="002D4282" w:rsidRDefault="002D4282">
            <w:pPr>
              <w:keepNext/>
              <w:spacing w:line="0" w:lineRule="atLeast"/>
              <w:jc w:val="both"/>
              <w:textAlignment w:val="baseline"/>
              <w:rPr>
                <w:rFonts w:ascii="Arial" w:hAnsi="Arial" w:cs="Arial"/>
                <w:sz w:val="16"/>
                <w:szCs w:val="16"/>
              </w:rPr>
            </w:pPr>
            <w:r>
              <w:rPr>
                <w:rFonts w:ascii="Arial" w:hAnsi="Arial" w:cs="Arial"/>
                <w:sz w:val="16"/>
                <w:szCs w:val="16"/>
              </w:rPr>
              <w:t>4</w:t>
            </w:r>
          </w:p>
        </w:tc>
      </w:tr>
      <w:tr w:rsidRPr="00D21B90" w:rsidR="002D4282" w:rsidTr="002D4282">
        <w:tc>
          <w:tcPr>
            <w:tcW w:w="7459" w:type="dxa"/>
            <w:shd w:val="clear" w:color="auto" w:fill="auto"/>
          </w:tcPr>
          <w:p w:rsidRPr="009E3BD4" w:rsidR="002D4282" w:rsidP="002D4282" w:rsidRDefault="002D4282">
            <w:pPr>
              <w:textAlignment w:val="baseline"/>
              <w:rPr>
                <w:rFonts w:ascii="Arial" w:hAnsi="Arial" w:cs="Arial"/>
                <w:sz w:val="16"/>
                <w:szCs w:val="16"/>
              </w:rPr>
            </w:pPr>
            <w:r>
              <w:rPr>
                <w:rFonts w:ascii="Arial" w:hAnsi="Arial" w:cs="Arial"/>
                <w:sz w:val="16"/>
                <w:szCs w:val="16"/>
              </w:rPr>
              <w:t>Annual Responses</w:t>
            </w:r>
          </w:p>
        </w:tc>
        <w:tc>
          <w:tcPr>
            <w:tcW w:w="1331" w:type="dxa"/>
            <w:shd w:val="clear" w:color="auto" w:fill="auto"/>
          </w:tcPr>
          <w:p w:rsidRPr="009E3BD4" w:rsidR="002D4282" w:rsidP="002D4282" w:rsidRDefault="002D4282">
            <w:pPr>
              <w:keepNext/>
              <w:spacing w:line="0" w:lineRule="atLeast"/>
              <w:jc w:val="both"/>
              <w:textAlignment w:val="baseline"/>
              <w:rPr>
                <w:rFonts w:ascii="Arial" w:hAnsi="Arial" w:cs="Arial"/>
                <w:sz w:val="16"/>
                <w:szCs w:val="16"/>
              </w:rPr>
            </w:pPr>
            <w:r>
              <w:rPr>
                <w:rFonts w:ascii="Arial" w:hAnsi="Arial" w:cs="Arial"/>
                <w:sz w:val="16"/>
                <w:szCs w:val="16"/>
              </w:rPr>
              <w:t>84</w:t>
            </w:r>
          </w:p>
        </w:tc>
      </w:tr>
      <w:tr w:rsidRPr="00D21B90" w:rsidR="002D4282" w:rsidTr="002D4282">
        <w:tc>
          <w:tcPr>
            <w:tcW w:w="7459" w:type="dxa"/>
            <w:shd w:val="clear" w:color="auto" w:fill="auto"/>
          </w:tcPr>
          <w:p w:rsidRPr="009E3BD4" w:rsidR="002D4282" w:rsidP="002D4282" w:rsidRDefault="002D4282">
            <w:pPr>
              <w:textAlignment w:val="baseline"/>
              <w:rPr>
                <w:rFonts w:ascii="Arial" w:hAnsi="Arial" w:cs="Arial"/>
                <w:sz w:val="16"/>
                <w:szCs w:val="16"/>
              </w:rPr>
            </w:pPr>
            <w:r>
              <w:rPr>
                <w:rFonts w:ascii="Arial" w:hAnsi="Arial" w:cs="Arial"/>
                <w:sz w:val="16"/>
                <w:szCs w:val="16"/>
              </w:rPr>
              <w:t>Burden per Response (Hours)</w:t>
            </w:r>
          </w:p>
        </w:tc>
        <w:tc>
          <w:tcPr>
            <w:tcW w:w="1331" w:type="dxa"/>
            <w:shd w:val="clear" w:color="auto" w:fill="auto"/>
          </w:tcPr>
          <w:p w:rsidRPr="002D4282" w:rsidR="002D4282" w:rsidP="002D4282" w:rsidRDefault="002D4282">
            <w:pPr>
              <w:keepNext/>
              <w:spacing w:line="0" w:lineRule="atLeast"/>
              <w:jc w:val="both"/>
              <w:textAlignment w:val="baseline"/>
              <w:rPr>
                <w:rFonts w:ascii="Arial" w:hAnsi="Arial" w:cs="Arial"/>
                <w:sz w:val="16"/>
                <w:szCs w:val="16"/>
                <w:u w:val="single"/>
              </w:rPr>
            </w:pPr>
            <w:r w:rsidRPr="002D4282">
              <w:rPr>
                <w:rFonts w:ascii="Arial" w:hAnsi="Arial" w:cs="Arial"/>
                <w:sz w:val="16"/>
                <w:szCs w:val="16"/>
                <w:u w:val="single"/>
              </w:rPr>
              <w:t>60</w:t>
            </w:r>
          </w:p>
        </w:tc>
      </w:tr>
      <w:tr w:rsidRPr="00D21B90" w:rsidR="002D4282" w:rsidTr="002D4282">
        <w:tc>
          <w:tcPr>
            <w:tcW w:w="7459" w:type="dxa"/>
            <w:shd w:val="clear" w:color="auto" w:fill="auto"/>
          </w:tcPr>
          <w:p w:rsidRPr="009E3BD4" w:rsidR="002D4282" w:rsidP="002D4282" w:rsidRDefault="002D4282">
            <w:pPr>
              <w:textAlignment w:val="baseline"/>
              <w:rPr>
                <w:rFonts w:ascii="Arial" w:hAnsi="Arial" w:cs="Arial"/>
                <w:sz w:val="16"/>
                <w:szCs w:val="16"/>
              </w:rPr>
            </w:pPr>
            <w:r>
              <w:rPr>
                <w:rFonts w:ascii="Arial" w:hAnsi="Arial" w:cs="Arial"/>
                <w:sz w:val="16"/>
                <w:szCs w:val="16"/>
              </w:rPr>
              <w:t>Annual Burden Hours</w:t>
            </w:r>
          </w:p>
        </w:tc>
        <w:tc>
          <w:tcPr>
            <w:tcW w:w="1331" w:type="dxa"/>
            <w:shd w:val="clear" w:color="auto" w:fill="auto"/>
          </w:tcPr>
          <w:p w:rsidRPr="009E3BD4" w:rsidR="002D4282" w:rsidP="002D4282" w:rsidRDefault="002D4282">
            <w:pPr>
              <w:keepNext/>
              <w:spacing w:line="0" w:lineRule="atLeast"/>
              <w:jc w:val="both"/>
              <w:textAlignment w:val="baseline"/>
              <w:rPr>
                <w:rFonts w:ascii="Arial" w:hAnsi="Arial" w:cs="Arial"/>
                <w:sz w:val="16"/>
                <w:szCs w:val="16"/>
              </w:rPr>
            </w:pPr>
            <w:r>
              <w:rPr>
                <w:rFonts w:ascii="Arial" w:hAnsi="Arial" w:cs="Arial"/>
                <w:sz w:val="16"/>
                <w:szCs w:val="16"/>
              </w:rPr>
              <w:t>5,040</w:t>
            </w:r>
          </w:p>
        </w:tc>
      </w:tr>
    </w:tbl>
    <w:p w:rsidR="00A526D7" w:rsidP="00377F84" w:rsidRDefault="00A526D7">
      <w:pPr>
        <w:rPr>
          <w:sz w:val="25"/>
          <w:szCs w:val="25"/>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59"/>
        <w:gridCol w:w="1331"/>
      </w:tblGrid>
      <w:tr w:rsidRPr="00DA64DB" w:rsidR="00320D24" w:rsidTr="00312BF0">
        <w:tc>
          <w:tcPr>
            <w:tcW w:w="8790" w:type="dxa"/>
            <w:gridSpan w:val="2"/>
            <w:tcBorders>
              <w:bottom w:val="single" w:color="auto" w:sz="4" w:space="0"/>
            </w:tcBorders>
            <w:shd w:val="clear" w:color="auto" w:fill="FFFFCC"/>
          </w:tcPr>
          <w:p w:rsidRPr="00115F3C" w:rsidR="00320D24" w:rsidP="00312BF0" w:rsidRDefault="00320D24">
            <w:pPr>
              <w:rPr>
                <w:b/>
                <w:bCs/>
                <w:sz w:val="25"/>
                <w:szCs w:val="25"/>
              </w:rPr>
            </w:pPr>
            <w:r w:rsidRPr="009E3BD4">
              <w:rPr>
                <w:rFonts w:ascii="Arial" w:hAnsi="Arial" w:cs="Arial"/>
                <w:color w:val="0000FF"/>
              </w:rPr>
              <w:t xml:space="preserve">Estimates of </w:t>
            </w:r>
            <w:r>
              <w:rPr>
                <w:rFonts w:ascii="Arial" w:hAnsi="Arial" w:cs="Arial"/>
                <w:color w:val="0000FF"/>
              </w:rPr>
              <w:t>Reporting Burden for O&amp;D Carriers</w:t>
            </w:r>
          </w:p>
        </w:tc>
      </w:tr>
      <w:tr w:rsidRPr="00D21B90" w:rsidR="00320D24" w:rsidTr="00312BF0">
        <w:tc>
          <w:tcPr>
            <w:tcW w:w="8790" w:type="dxa"/>
            <w:gridSpan w:val="2"/>
            <w:shd w:val="clear" w:color="auto" w:fill="auto"/>
          </w:tcPr>
          <w:p w:rsidRPr="00897094" w:rsidR="00320D24" w:rsidP="00312BF0" w:rsidRDefault="00320D24">
            <w:pPr>
              <w:keepNext/>
              <w:spacing w:line="0" w:lineRule="atLeast"/>
              <w:jc w:val="both"/>
              <w:textAlignment w:val="baseline"/>
              <w:rPr>
                <w:rFonts w:ascii="Arial" w:hAnsi="Arial" w:cs="Arial"/>
                <w:b/>
                <w:color w:val="0000FF"/>
                <w:sz w:val="16"/>
                <w:szCs w:val="16"/>
              </w:rPr>
            </w:pPr>
            <w:r>
              <w:rPr>
                <w:rFonts w:ascii="Arial" w:hAnsi="Arial" w:cs="Arial"/>
                <w:b/>
                <w:color w:val="FF0000"/>
                <w:sz w:val="16"/>
                <w:szCs w:val="16"/>
              </w:rPr>
              <w:t>New 4</w:t>
            </w:r>
            <w:r w:rsidRPr="00897094">
              <w:rPr>
                <w:rFonts w:ascii="Arial" w:hAnsi="Arial" w:cs="Arial"/>
                <w:b/>
                <w:color w:val="FF0000"/>
                <w:sz w:val="16"/>
                <w:szCs w:val="16"/>
              </w:rPr>
              <w:t>0% Collection</w:t>
            </w:r>
          </w:p>
        </w:tc>
      </w:tr>
      <w:tr w:rsidRPr="00D21B90" w:rsidR="00320D24" w:rsidTr="00312BF0">
        <w:tc>
          <w:tcPr>
            <w:tcW w:w="7459" w:type="dxa"/>
            <w:shd w:val="clear" w:color="auto" w:fill="auto"/>
          </w:tcPr>
          <w:p w:rsidRPr="00182FB3" w:rsidR="00320D24" w:rsidP="00312BF0" w:rsidRDefault="00320D24">
            <w:pPr>
              <w:textAlignment w:val="baseline"/>
              <w:rPr>
                <w:rFonts w:ascii="Arial" w:hAnsi="Arial" w:cs="Arial"/>
                <w:b/>
                <w:sz w:val="16"/>
                <w:szCs w:val="16"/>
              </w:rPr>
            </w:pPr>
            <w:r>
              <w:rPr>
                <w:rFonts w:ascii="Arial" w:hAnsi="Arial" w:cs="Arial"/>
                <w:sz w:val="16"/>
                <w:szCs w:val="16"/>
              </w:rPr>
              <w:t>Number of Respondents</w:t>
            </w:r>
          </w:p>
        </w:tc>
        <w:tc>
          <w:tcPr>
            <w:tcW w:w="1331" w:type="dxa"/>
            <w:shd w:val="clear" w:color="auto" w:fill="auto"/>
          </w:tcPr>
          <w:p w:rsidRPr="002D4282" w:rsidR="00320D24" w:rsidP="00312BF0" w:rsidRDefault="00320D24">
            <w:pPr>
              <w:keepNext/>
              <w:spacing w:line="0" w:lineRule="atLeast"/>
              <w:jc w:val="both"/>
              <w:textAlignment w:val="baseline"/>
              <w:rPr>
                <w:rFonts w:ascii="Arial" w:hAnsi="Arial" w:cs="Arial"/>
                <w:sz w:val="16"/>
                <w:szCs w:val="16"/>
              </w:rPr>
            </w:pPr>
            <w:r>
              <w:rPr>
                <w:rFonts w:ascii="Arial" w:hAnsi="Arial" w:cs="Arial"/>
                <w:sz w:val="16"/>
                <w:szCs w:val="16"/>
              </w:rPr>
              <w:t>27</w:t>
            </w:r>
          </w:p>
        </w:tc>
      </w:tr>
      <w:tr w:rsidRPr="00D21B90" w:rsidR="00320D24" w:rsidTr="00312BF0">
        <w:tc>
          <w:tcPr>
            <w:tcW w:w="7459" w:type="dxa"/>
            <w:shd w:val="clear" w:color="auto" w:fill="auto"/>
          </w:tcPr>
          <w:p w:rsidRPr="009E3BD4" w:rsidR="00320D24" w:rsidP="00312BF0" w:rsidRDefault="00320D24">
            <w:pPr>
              <w:textAlignment w:val="baseline"/>
              <w:rPr>
                <w:rFonts w:ascii="Arial" w:hAnsi="Arial" w:cs="Arial"/>
                <w:sz w:val="16"/>
                <w:szCs w:val="16"/>
              </w:rPr>
            </w:pPr>
            <w:r>
              <w:rPr>
                <w:rFonts w:ascii="Arial" w:hAnsi="Arial" w:cs="Arial"/>
                <w:sz w:val="16"/>
                <w:szCs w:val="16"/>
              </w:rPr>
              <w:t>Frequency of Responses (per year)</w:t>
            </w:r>
          </w:p>
        </w:tc>
        <w:tc>
          <w:tcPr>
            <w:tcW w:w="1331" w:type="dxa"/>
            <w:shd w:val="clear" w:color="auto" w:fill="auto"/>
          </w:tcPr>
          <w:p w:rsidRPr="009E3BD4" w:rsidR="00320D24" w:rsidP="00312BF0" w:rsidRDefault="00320D24">
            <w:pPr>
              <w:keepNext/>
              <w:spacing w:line="0" w:lineRule="atLeast"/>
              <w:jc w:val="both"/>
              <w:textAlignment w:val="baseline"/>
              <w:rPr>
                <w:rFonts w:ascii="Arial" w:hAnsi="Arial" w:cs="Arial"/>
                <w:sz w:val="16"/>
                <w:szCs w:val="16"/>
              </w:rPr>
            </w:pPr>
            <w:r>
              <w:rPr>
                <w:rFonts w:ascii="Arial" w:hAnsi="Arial" w:cs="Arial"/>
                <w:sz w:val="16"/>
                <w:szCs w:val="16"/>
              </w:rPr>
              <w:t>12</w:t>
            </w:r>
          </w:p>
        </w:tc>
      </w:tr>
      <w:tr w:rsidRPr="00D21B90" w:rsidR="00320D24" w:rsidTr="00312BF0">
        <w:tc>
          <w:tcPr>
            <w:tcW w:w="7459" w:type="dxa"/>
            <w:shd w:val="clear" w:color="auto" w:fill="auto"/>
          </w:tcPr>
          <w:p w:rsidRPr="009E3BD4" w:rsidR="00320D24" w:rsidP="00312BF0" w:rsidRDefault="00320D24">
            <w:pPr>
              <w:textAlignment w:val="baseline"/>
              <w:rPr>
                <w:rFonts w:ascii="Arial" w:hAnsi="Arial" w:cs="Arial"/>
                <w:sz w:val="16"/>
                <w:szCs w:val="16"/>
              </w:rPr>
            </w:pPr>
            <w:r>
              <w:rPr>
                <w:rFonts w:ascii="Arial" w:hAnsi="Arial" w:cs="Arial"/>
                <w:sz w:val="16"/>
                <w:szCs w:val="16"/>
              </w:rPr>
              <w:t>Annual Responses</w:t>
            </w:r>
          </w:p>
        </w:tc>
        <w:tc>
          <w:tcPr>
            <w:tcW w:w="1331" w:type="dxa"/>
            <w:shd w:val="clear" w:color="auto" w:fill="auto"/>
          </w:tcPr>
          <w:p w:rsidRPr="009E3BD4" w:rsidR="00320D24" w:rsidP="00312BF0" w:rsidRDefault="00320D24">
            <w:pPr>
              <w:keepNext/>
              <w:spacing w:line="0" w:lineRule="atLeast"/>
              <w:jc w:val="both"/>
              <w:textAlignment w:val="baseline"/>
              <w:rPr>
                <w:rFonts w:ascii="Arial" w:hAnsi="Arial" w:cs="Arial"/>
                <w:sz w:val="16"/>
                <w:szCs w:val="16"/>
              </w:rPr>
            </w:pPr>
            <w:r>
              <w:rPr>
                <w:rFonts w:ascii="Arial" w:hAnsi="Arial" w:cs="Arial"/>
                <w:sz w:val="16"/>
                <w:szCs w:val="16"/>
              </w:rPr>
              <w:t>324</w:t>
            </w:r>
          </w:p>
        </w:tc>
      </w:tr>
      <w:tr w:rsidRPr="00D21B90" w:rsidR="00320D24" w:rsidTr="00312BF0">
        <w:tc>
          <w:tcPr>
            <w:tcW w:w="7459" w:type="dxa"/>
            <w:shd w:val="clear" w:color="auto" w:fill="auto"/>
          </w:tcPr>
          <w:p w:rsidRPr="009E3BD4" w:rsidR="00320D24" w:rsidP="00312BF0" w:rsidRDefault="00320D24">
            <w:pPr>
              <w:textAlignment w:val="baseline"/>
              <w:rPr>
                <w:rFonts w:ascii="Arial" w:hAnsi="Arial" w:cs="Arial"/>
                <w:sz w:val="16"/>
                <w:szCs w:val="16"/>
              </w:rPr>
            </w:pPr>
            <w:r>
              <w:rPr>
                <w:rFonts w:ascii="Arial" w:hAnsi="Arial" w:cs="Arial"/>
                <w:sz w:val="16"/>
                <w:szCs w:val="16"/>
              </w:rPr>
              <w:t>Burden per Response (Hours)</w:t>
            </w:r>
          </w:p>
        </w:tc>
        <w:tc>
          <w:tcPr>
            <w:tcW w:w="1331" w:type="dxa"/>
            <w:shd w:val="clear" w:color="auto" w:fill="auto"/>
          </w:tcPr>
          <w:p w:rsidRPr="002D4282" w:rsidR="00320D24" w:rsidP="00312BF0" w:rsidRDefault="00320D24">
            <w:pPr>
              <w:keepNext/>
              <w:spacing w:line="0" w:lineRule="atLeast"/>
              <w:jc w:val="both"/>
              <w:textAlignment w:val="baseline"/>
              <w:rPr>
                <w:rFonts w:ascii="Arial" w:hAnsi="Arial" w:cs="Arial"/>
                <w:sz w:val="16"/>
                <w:szCs w:val="16"/>
                <w:u w:val="single"/>
              </w:rPr>
            </w:pPr>
            <w:r>
              <w:rPr>
                <w:rFonts w:ascii="Arial" w:hAnsi="Arial" w:cs="Arial"/>
                <w:sz w:val="16"/>
                <w:szCs w:val="16"/>
                <w:u w:val="single"/>
              </w:rPr>
              <w:t>3</w:t>
            </w:r>
            <w:r w:rsidRPr="002D4282">
              <w:rPr>
                <w:rFonts w:ascii="Arial" w:hAnsi="Arial" w:cs="Arial"/>
                <w:sz w:val="16"/>
                <w:szCs w:val="16"/>
                <w:u w:val="single"/>
              </w:rPr>
              <w:t>0</w:t>
            </w:r>
          </w:p>
        </w:tc>
      </w:tr>
      <w:tr w:rsidRPr="00D21B90" w:rsidR="00320D24" w:rsidTr="00312BF0">
        <w:tc>
          <w:tcPr>
            <w:tcW w:w="7459" w:type="dxa"/>
            <w:shd w:val="clear" w:color="auto" w:fill="auto"/>
          </w:tcPr>
          <w:p w:rsidRPr="009E3BD4" w:rsidR="00320D24" w:rsidP="00312BF0" w:rsidRDefault="00320D24">
            <w:pPr>
              <w:textAlignment w:val="baseline"/>
              <w:rPr>
                <w:rFonts w:ascii="Arial" w:hAnsi="Arial" w:cs="Arial"/>
                <w:sz w:val="16"/>
                <w:szCs w:val="16"/>
              </w:rPr>
            </w:pPr>
            <w:r>
              <w:rPr>
                <w:rFonts w:ascii="Arial" w:hAnsi="Arial" w:cs="Arial"/>
                <w:sz w:val="16"/>
                <w:szCs w:val="16"/>
              </w:rPr>
              <w:t>Annual Burden Hours</w:t>
            </w:r>
          </w:p>
        </w:tc>
        <w:tc>
          <w:tcPr>
            <w:tcW w:w="1331" w:type="dxa"/>
            <w:shd w:val="clear" w:color="auto" w:fill="auto"/>
          </w:tcPr>
          <w:p w:rsidRPr="009E3BD4" w:rsidR="00320D24" w:rsidP="00312BF0" w:rsidRDefault="00320D24">
            <w:pPr>
              <w:keepNext/>
              <w:spacing w:line="0" w:lineRule="atLeast"/>
              <w:jc w:val="both"/>
              <w:textAlignment w:val="baseline"/>
              <w:rPr>
                <w:rFonts w:ascii="Arial" w:hAnsi="Arial" w:cs="Arial"/>
                <w:sz w:val="16"/>
                <w:szCs w:val="16"/>
              </w:rPr>
            </w:pPr>
            <w:r>
              <w:rPr>
                <w:rFonts w:ascii="Arial" w:hAnsi="Arial" w:cs="Arial"/>
                <w:sz w:val="16"/>
                <w:szCs w:val="16"/>
              </w:rPr>
              <w:t>9,720</w:t>
            </w:r>
          </w:p>
        </w:tc>
      </w:tr>
    </w:tbl>
    <w:p w:rsidRPr="00582F03" w:rsidR="00377F84" w:rsidP="00377F84" w:rsidRDefault="00377F84">
      <w:pPr>
        <w:rPr>
          <w:sz w:val="25"/>
          <w:szCs w:val="25"/>
        </w:rPr>
      </w:pPr>
      <w:r w:rsidRPr="00582F03">
        <w:rPr>
          <w:b/>
          <w:bCs/>
          <w:sz w:val="25"/>
          <w:szCs w:val="25"/>
        </w:rPr>
        <w:t xml:space="preserve">13.  Provide an estimate of cost to the </w:t>
      </w:r>
      <w:r>
        <w:rPr>
          <w:b/>
          <w:bCs/>
          <w:sz w:val="25"/>
          <w:szCs w:val="25"/>
        </w:rPr>
        <w:t>respondents</w:t>
      </w:r>
      <w:r w:rsidRPr="00582F03">
        <w:rPr>
          <w:b/>
          <w:bCs/>
          <w:sz w:val="25"/>
          <w:szCs w:val="25"/>
        </w:rPr>
        <w:t>.  Do not include the cost of any hour burden shown in items 12 and 14.  General estimates should not include purchase of equipment or services or portions thereof made prior to October, 1995.</w:t>
      </w:r>
    </w:p>
    <w:p w:rsidRPr="00582F03" w:rsidR="00377F84" w:rsidP="00377F84" w:rsidRDefault="00377F84">
      <w:pPr>
        <w:rPr>
          <w:sz w:val="25"/>
          <w:szCs w:val="25"/>
        </w:rPr>
      </w:pPr>
    </w:p>
    <w:p w:rsidR="00413C57" w:rsidP="00377F84" w:rsidRDefault="00377F84">
      <w:pPr>
        <w:rPr>
          <w:sz w:val="25"/>
          <w:szCs w:val="25"/>
        </w:rPr>
      </w:pPr>
      <w:r w:rsidRPr="00582F03">
        <w:rPr>
          <w:sz w:val="25"/>
          <w:szCs w:val="25"/>
        </w:rPr>
        <w:t xml:space="preserve">Most of the cost of this data collection is imbedded in the </w:t>
      </w:r>
      <w:r>
        <w:rPr>
          <w:sz w:val="25"/>
          <w:szCs w:val="25"/>
        </w:rPr>
        <w:t xml:space="preserve">normal administrative costs normally incurred by </w:t>
      </w:r>
      <w:r w:rsidRPr="00582F03">
        <w:rPr>
          <w:sz w:val="25"/>
          <w:szCs w:val="25"/>
        </w:rPr>
        <w:t>the carriers</w:t>
      </w:r>
      <w:r>
        <w:rPr>
          <w:sz w:val="25"/>
          <w:szCs w:val="25"/>
        </w:rPr>
        <w:t xml:space="preserve">, including personnel expenses and computer time.  </w:t>
      </w:r>
      <w:r w:rsidR="00202702">
        <w:rPr>
          <w:sz w:val="25"/>
          <w:szCs w:val="25"/>
        </w:rPr>
        <w:t xml:space="preserve"> </w:t>
      </w:r>
    </w:p>
    <w:p w:rsidR="00F75A42" w:rsidP="00072CDB" w:rsidRDefault="00413C57">
      <w:pPr>
        <w:rPr>
          <w:sz w:val="25"/>
          <w:szCs w:val="25"/>
        </w:rPr>
      </w:pPr>
      <w:r>
        <w:rPr>
          <w:color w:val="000000"/>
          <w:sz w:val="24"/>
          <w:szCs w:val="24"/>
        </w:rPr>
        <w:t>The following categories of hourly costs were taken from the Bureau o</w:t>
      </w:r>
      <w:r w:rsidR="003E5D14">
        <w:rPr>
          <w:color w:val="000000"/>
          <w:sz w:val="24"/>
          <w:szCs w:val="24"/>
        </w:rPr>
        <w:t xml:space="preserve">f Labor Statistics (BLS) site: </w:t>
      </w:r>
      <w:r w:rsidR="00072CDB">
        <w:rPr>
          <w:color w:val="000000"/>
          <w:sz w:val="24"/>
          <w:szCs w:val="24"/>
        </w:rPr>
        <w:t>“</w:t>
      </w:r>
      <w:r>
        <w:rPr>
          <w:color w:val="000000"/>
          <w:sz w:val="24"/>
          <w:szCs w:val="24"/>
        </w:rPr>
        <w:t>Accounting and Auditing Clerks</w:t>
      </w:r>
      <w:r w:rsidR="00072CDB">
        <w:rPr>
          <w:color w:val="000000"/>
          <w:sz w:val="24"/>
          <w:szCs w:val="24"/>
        </w:rPr>
        <w:t>”</w:t>
      </w:r>
      <w:r>
        <w:rPr>
          <w:color w:val="000000"/>
          <w:sz w:val="24"/>
          <w:szCs w:val="24"/>
        </w:rPr>
        <w:t>, wage scale for 43-031 (bookkeeping personnel), $20.65</w:t>
      </w:r>
      <w:r w:rsidR="00072CDB">
        <w:rPr>
          <w:color w:val="000000"/>
          <w:sz w:val="24"/>
          <w:szCs w:val="24"/>
        </w:rPr>
        <w:t xml:space="preserve">; median pay per hour for </w:t>
      </w:r>
      <w:r>
        <w:rPr>
          <w:color w:val="000000"/>
          <w:sz w:val="24"/>
          <w:szCs w:val="24"/>
        </w:rPr>
        <w:t>“Computer Systems Analyst”</w:t>
      </w:r>
      <w:r w:rsidR="00072CDB">
        <w:rPr>
          <w:color w:val="000000"/>
          <w:sz w:val="24"/>
          <w:szCs w:val="24"/>
        </w:rPr>
        <w:t xml:space="preserve"> of $43.71</w:t>
      </w:r>
      <w:r w:rsidR="006D1793">
        <w:rPr>
          <w:color w:val="000000"/>
          <w:sz w:val="24"/>
          <w:szCs w:val="24"/>
        </w:rPr>
        <w:t>,</w:t>
      </w:r>
      <w:r w:rsidR="00072CDB">
        <w:rPr>
          <w:color w:val="000000"/>
          <w:sz w:val="24"/>
          <w:szCs w:val="24"/>
        </w:rPr>
        <w:t xml:space="preserve"> according to 15-1211 Computer Systems Analyst; median pay per hour for “Computer Programming Analyst, $40.52, according to 15-1131 Computer Programmers.</w:t>
      </w:r>
    </w:p>
    <w:p w:rsidR="00377F84" w:rsidP="00377F84" w:rsidRDefault="00377F84">
      <w:pPr>
        <w:rPr>
          <w:b/>
          <w:bCs/>
          <w:sz w:val="25"/>
          <w:szCs w:val="25"/>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25"/>
        <w:gridCol w:w="1620"/>
        <w:gridCol w:w="1614"/>
        <w:gridCol w:w="1331"/>
      </w:tblGrid>
      <w:tr w:rsidRPr="00DA64DB" w:rsidR="00377F84" w:rsidTr="00A66F07">
        <w:tc>
          <w:tcPr>
            <w:tcW w:w="8790" w:type="dxa"/>
            <w:gridSpan w:val="4"/>
            <w:tcBorders>
              <w:bottom w:val="single" w:color="auto" w:sz="4" w:space="0"/>
            </w:tcBorders>
            <w:shd w:val="clear" w:color="auto" w:fill="FFFFCC"/>
          </w:tcPr>
          <w:p w:rsidRPr="00115F3C" w:rsidR="00377F84" w:rsidP="00541E60" w:rsidRDefault="00377F84">
            <w:pPr>
              <w:rPr>
                <w:b/>
                <w:bCs/>
                <w:sz w:val="25"/>
                <w:szCs w:val="25"/>
              </w:rPr>
            </w:pPr>
            <w:r w:rsidRPr="009E3BD4">
              <w:rPr>
                <w:rFonts w:ascii="Arial" w:hAnsi="Arial" w:cs="Arial"/>
                <w:color w:val="0000FF"/>
              </w:rPr>
              <w:t xml:space="preserve">Estimates of </w:t>
            </w:r>
            <w:r>
              <w:rPr>
                <w:rFonts w:ascii="Arial" w:hAnsi="Arial" w:cs="Arial"/>
                <w:color w:val="0000FF"/>
              </w:rPr>
              <w:t>C</w:t>
            </w:r>
            <w:r w:rsidRPr="009E3BD4">
              <w:rPr>
                <w:rFonts w:ascii="Arial" w:hAnsi="Arial" w:cs="Arial"/>
                <w:color w:val="0000FF"/>
              </w:rPr>
              <w:t xml:space="preserve">ost to </w:t>
            </w:r>
            <w:r>
              <w:rPr>
                <w:rFonts w:ascii="Arial" w:hAnsi="Arial" w:cs="Arial"/>
                <w:color w:val="0000FF"/>
              </w:rPr>
              <w:t>Carriers</w:t>
            </w:r>
          </w:p>
        </w:tc>
      </w:tr>
      <w:tr w:rsidRPr="00DA64DB" w:rsidR="00E06102" w:rsidTr="00975D06">
        <w:tc>
          <w:tcPr>
            <w:tcW w:w="8790" w:type="dxa"/>
            <w:gridSpan w:val="4"/>
            <w:tcBorders>
              <w:bottom w:val="single" w:color="auto" w:sz="4" w:space="0"/>
            </w:tcBorders>
            <w:shd w:val="clear" w:color="auto" w:fill="FFFFCC"/>
          </w:tcPr>
          <w:p w:rsidRPr="00E06102" w:rsidR="00E06102" w:rsidP="00182FB3" w:rsidRDefault="00E06102">
            <w:pPr>
              <w:jc w:val="both"/>
              <w:textAlignment w:val="baseline"/>
              <w:rPr>
                <w:rFonts w:ascii="Arial" w:hAnsi="Arial" w:cs="Arial"/>
                <w:sz w:val="18"/>
                <w:szCs w:val="18"/>
              </w:rPr>
            </w:pPr>
            <w:r>
              <w:rPr>
                <w:rFonts w:ascii="Arial" w:hAnsi="Arial" w:cs="Arial"/>
              </w:rPr>
              <w:t>Investment Cost</w:t>
            </w:r>
            <w:r w:rsidR="00182FB3">
              <w:rPr>
                <w:rFonts w:ascii="Arial" w:hAnsi="Arial" w:cs="Arial"/>
              </w:rPr>
              <w:t>s</w:t>
            </w:r>
          </w:p>
        </w:tc>
      </w:tr>
      <w:tr w:rsidRPr="00D21B90" w:rsidR="00897094" w:rsidTr="00975D06">
        <w:tc>
          <w:tcPr>
            <w:tcW w:w="8790" w:type="dxa"/>
            <w:gridSpan w:val="4"/>
            <w:shd w:val="clear" w:color="auto" w:fill="auto"/>
          </w:tcPr>
          <w:p w:rsidRPr="00897094" w:rsidR="00897094" w:rsidP="00541E60" w:rsidRDefault="00897094">
            <w:pPr>
              <w:keepNext/>
              <w:spacing w:line="0" w:lineRule="atLeast"/>
              <w:jc w:val="both"/>
              <w:textAlignment w:val="baseline"/>
              <w:rPr>
                <w:rFonts w:ascii="Arial" w:hAnsi="Arial" w:cs="Arial"/>
                <w:b/>
                <w:color w:val="0000FF"/>
                <w:sz w:val="16"/>
                <w:szCs w:val="16"/>
              </w:rPr>
            </w:pPr>
            <w:r w:rsidRPr="00897094">
              <w:rPr>
                <w:rFonts w:ascii="Arial" w:hAnsi="Arial" w:cs="Arial"/>
                <w:b/>
                <w:color w:val="FF0000"/>
                <w:sz w:val="16"/>
                <w:szCs w:val="16"/>
              </w:rPr>
              <w:t>Current 10% Collection</w:t>
            </w:r>
          </w:p>
        </w:tc>
      </w:tr>
      <w:tr w:rsidRPr="00D21B90" w:rsidR="00897094" w:rsidTr="00E06102">
        <w:tc>
          <w:tcPr>
            <w:tcW w:w="4225" w:type="dxa"/>
            <w:shd w:val="clear" w:color="auto" w:fill="auto"/>
          </w:tcPr>
          <w:p w:rsidRPr="00182FB3" w:rsidR="00897094" w:rsidP="00897094" w:rsidRDefault="00897094">
            <w:pPr>
              <w:textAlignment w:val="baseline"/>
              <w:rPr>
                <w:rFonts w:ascii="Arial" w:hAnsi="Arial" w:cs="Arial"/>
                <w:b/>
                <w:sz w:val="16"/>
                <w:szCs w:val="16"/>
              </w:rPr>
            </w:pPr>
            <w:r w:rsidRPr="00182FB3">
              <w:rPr>
                <w:rFonts w:ascii="Arial" w:hAnsi="Arial" w:cs="Arial"/>
                <w:b/>
                <w:sz w:val="16"/>
                <w:szCs w:val="16"/>
              </w:rPr>
              <w:t>Category</w:t>
            </w:r>
          </w:p>
        </w:tc>
        <w:tc>
          <w:tcPr>
            <w:tcW w:w="1620" w:type="dxa"/>
            <w:shd w:val="clear" w:color="auto" w:fill="auto"/>
          </w:tcPr>
          <w:p w:rsidRPr="00182FB3" w:rsidR="00897094" w:rsidP="00897094" w:rsidRDefault="00897094">
            <w:pPr>
              <w:keepNext/>
              <w:spacing w:line="0" w:lineRule="atLeast"/>
              <w:jc w:val="both"/>
              <w:textAlignment w:val="baseline"/>
              <w:rPr>
                <w:rFonts w:ascii="Arial" w:hAnsi="Arial" w:cs="Arial"/>
                <w:b/>
                <w:sz w:val="16"/>
                <w:szCs w:val="16"/>
              </w:rPr>
            </w:pPr>
            <w:r w:rsidRPr="00182FB3">
              <w:rPr>
                <w:rFonts w:ascii="Arial" w:hAnsi="Arial" w:cs="Arial"/>
                <w:b/>
                <w:sz w:val="16"/>
                <w:szCs w:val="16"/>
              </w:rPr>
              <w:t>Hourly Cost</w:t>
            </w:r>
          </w:p>
        </w:tc>
        <w:tc>
          <w:tcPr>
            <w:tcW w:w="1614" w:type="dxa"/>
            <w:shd w:val="clear" w:color="auto" w:fill="auto"/>
          </w:tcPr>
          <w:p w:rsidRPr="00182FB3" w:rsidR="00897094" w:rsidP="00897094" w:rsidRDefault="00897094">
            <w:pPr>
              <w:textAlignment w:val="baseline"/>
              <w:rPr>
                <w:rFonts w:ascii="Arial" w:hAnsi="Arial" w:cs="Arial"/>
                <w:b/>
                <w:sz w:val="16"/>
                <w:szCs w:val="16"/>
              </w:rPr>
            </w:pPr>
            <w:r w:rsidRPr="00182FB3">
              <w:rPr>
                <w:rFonts w:ascii="Arial" w:hAnsi="Arial" w:cs="Arial"/>
                <w:b/>
                <w:sz w:val="16"/>
                <w:szCs w:val="16"/>
              </w:rPr>
              <w:t>Hours</w:t>
            </w:r>
          </w:p>
        </w:tc>
        <w:tc>
          <w:tcPr>
            <w:tcW w:w="1331" w:type="dxa"/>
            <w:shd w:val="clear" w:color="auto" w:fill="auto"/>
          </w:tcPr>
          <w:p w:rsidRPr="00182FB3" w:rsidR="00897094" w:rsidP="00897094" w:rsidRDefault="00897094">
            <w:pPr>
              <w:keepNext/>
              <w:spacing w:line="0" w:lineRule="atLeast"/>
              <w:jc w:val="both"/>
              <w:textAlignment w:val="baseline"/>
              <w:rPr>
                <w:rFonts w:ascii="Arial" w:hAnsi="Arial" w:cs="Arial"/>
                <w:b/>
                <w:sz w:val="16"/>
                <w:szCs w:val="16"/>
              </w:rPr>
            </w:pPr>
            <w:r w:rsidRPr="00182FB3">
              <w:rPr>
                <w:rFonts w:ascii="Arial" w:hAnsi="Arial" w:cs="Arial"/>
                <w:b/>
                <w:sz w:val="16"/>
                <w:szCs w:val="16"/>
              </w:rPr>
              <w:t>Total</w:t>
            </w:r>
          </w:p>
        </w:tc>
      </w:tr>
      <w:tr w:rsidRPr="00D21B90" w:rsidR="00897094" w:rsidTr="00E06102">
        <w:tc>
          <w:tcPr>
            <w:tcW w:w="4225" w:type="dxa"/>
            <w:shd w:val="clear" w:color="auto" w:fill="auto"/>
          </w:tcPr>
          <w:p w:rsidRPr="009E3BD4" w:rsidR="00897094" w:rsidP="00897094" w:rsidRDefault="00897094">
            <w:pPr>
              <w:textAlignment w:val="baseline"/>
              <w:rPr>
                <w:rFonts w:ascii="Arial" w:hAnsi="Arial" w:cs="Arial"/>
                <w:sz w:val="16"/>
                <w:szCs w:val="16"/>
              </w:rPr>
            </w:pPr>
            <w:r>
              <w:rPr>
                <w:rFonts w:ascii="Arial" w:hAnsi="Arial" w:cs="Arial"/>
                <w:sz w:val="16"/>
                <w:szCs w:val="16"/>
              </w:rPr>
              <w:t>Accounting and Auditing Clerks</w:t>
            </w:r>
          </w:p>
        </w:tc>
        <w:tc>
          <w:tcPr>
            <w:tcW w:w="1620" w:type="dxa"/>
            <w:shd w:val="clear" w:color="auto" w:fill="auto"/>
          </w:tcPr>
          <w:p w:rsidRPr="009E3BD4" w:rsidR="00897094" w:rsidP="00897094" w:rsidRDefault="00072CDB">
            <w:pPr>
              <w:keepNext/>
              <w:spacing w:line="0" w:lineRule="atLeast"/>
              <w:jc w:val="both"/>
              <w:textAlignment w:val="baseline"/>
              <w:rPr>
                <w:rFonts w:ascii="Arial" w:hAnsi="Arial" w:cs="Arial"/>
                <w:sz w:val="16"/>
                <w:szCs w:val="16"/>
              </w:rPr>
            </w:pPr>
            <w:r>
              <w:rPr>
                <w:rFonts w:ascii="Arial" w:hAnsi="Arial" w:cs="Arial"/>
                <w:sz w:val="16"/>
                <w:szCs w:val="16"/>
              </w:rPr>
              <w:t>$20.65</w:t>
            </w:r>
          </w:p>
        </w:tc>
        <w:tc>
          <w:tcPr>
            <w:tcW w:w="1614" w:type="dxa"/>
            <w:shd w:val="clear" w:color="auto" w:fill="auto"/>
          </w:tcPr>
          <w:p w:rsidRPr="009E3BD4" w:rsidR="00897094" w:rsidP="00897094" w:rsidRDefault="00C165DB">
            <w:pPr>
              <w:textAlignment w:val="baseline"/>
              <w:rPr>
                <w:rFonts w:ascii="Arial" w:hAnsi="Arial" w:cs="Arial"/>
                <w:sz w:val="16"/>
                <w:szCs w:val="16"/>
              </w:rPr>
            </w:pPr>
            <w:r>
              <w:rPr>
                <w:rFonts w:ascii="Arial" w:hAnsi="Arial" w:cs="Arial"/>
                <w:sz w:val="16"/>
                <w:szCs w:val="16"/>
              </w:rPr>
              <w:t>60</w:t>
            </w:r>
          </w:p>
        </w:tc>
        <w:tc>
          <w:tcPr>
            <w:tcW w:w="1331" w:type="dxa"/>
            <w:shd w:val="clear" w:color="auto" w:fill="auto"/>
          </w:tcPr>
          <w:p w:rsidRPr="009E3BD4" w:rsidR="00897094" w:rsidP="00897094" w:rsidRDefault="00897094">
            <w:pPr>
              <w:keepNext/>
              <w:spacing w:line="0" w:lineRule="atLeast"/>
              <w:jc w:val="both"/>
              <w:textAlignment w:val="baseline"/>
              <w:rPr>
                <w:rFonts w:ascii="Arial" w:hAnsi="Arial" w:cs="Arial"/>
                <w:sz w:val="16"/>
                <w:szCs w:val="16"/>
              </w:rPr>
            </w:pPr>
            <w:r>
              <w:rPr>
                <w:rFonts w:ascii="Arial" w:hAnsi="Arial" w:cs="Arial"/>
                <w:sz w:val="16"/>
                <w:szCs w:val="16"/>
              </w:rPr>
              <w:t>$</w:t>
            </w:r>
            <w:r w:rsidR="00072CDB">
              <w:rPr>
                <w:rFonts w:ascii="Arial" w:hAnsi="Arial" w:cs="Arial"/>
                <w:sz w:val="16"/>
                <w:szCs w:val="16"/>
              </w:rPr>
              <w:t>1,239</w:t>
            </w:r>
          </w:p>
        </w:tc>
      </w:tr>
      <w:tr w:rsidRPr="00D21B90" w:rsidR="00897094" w:rsidTr="00E06102">
        <w:tc>
          <w:tcPr>
            <w:tcW w:w="4225" w:type="dxa"/>
            <w:shd w:val="clear" w:color="auto" w:fill="auto"/>
          </w:tcPr>
          <w:p w:rsidRPr="009E3BD4" w:rsidR="00897094" w:rsidP="00897094" w:rsidRDefault="00897094">
            <w:pPr>
              <w:textAlignment w:val="baseline"/>
              <w:rPr>
                <w:rFonts w:ascii="Arial" w:hAnsi="Arial" w:cs="Arial"/>
                <w:sz w:val="16"/>
                <w:szCs w:val="16"/>
              </w:rPr>
            </w:pPr>
            <w:r>
              <w:rPr>
                <w:rFonts w:ascii="Arial" w:hAnsi="Arial" w:cs="Arial"/>
                <w:sz w:val="16"/>
                <w:szCs w:val="16"/>
              </w:rPr>
              <w:t>Computer Systems Analyst</w:t>
            </w:r>
          </w:p>
        </w:tc>
        <w:tc>
          <w:tcPr>
            <w:tcW w:w="1620" w:type="dxa"/>
            <w:shd w:val="clear" w:color="auto" w:fill="auto"/>
          </w:tcPr>
          <w:p w:rsidRPr="009E3BD4" w:rsidR="00897094" w:rsidP="00897094" w:rsidRDefault="00413C57">
            <w:pPr>
              <w:keepNext/>
              <w:spacing w:line="0" w:lineRule="atLeast"/>
              <w:jc w:val="both"/>
              <w:textAlignment w:val="baseline"/>
              <w:rPr>
                <w:rFonts w:ascii="Arial" w:hAnsi="Arial" w:cs="Arial"/>
                <w:sz w:val="16"/>
                <w:szCs w:val="16"/>
              </w:rPr>
            </w:pPr>
            <w:r>
              <w:rPr>
                <w:rFonts w:ascii="Arial" w:hAnsi="Arial" w:cs="Arial"/>
                <w:sz w:val="16"/>
                <w:szCs w:val="16"/>
              </w:rPr>
              <w:t>$43.71</w:t>
            </w:r>
          </w:p>
        </w:tc>
        <w:tc>
          <w:tcPr>
            <w:tcW w:w="1614" w:type="dxa"/>
            <w:shd w:val="clear" w:color="auto" w:fill="auto"/>
          </w:tcPr>
          <w:p w:rsidRPr="009E3BD4" w:rsidR="00897094" w:rsidP="00897094" w:rsidRDefault="00C165DB">
            <w:pPr>
              <w:textAlignment w:val="baseline"/>
              <w:rPr>
                <w:rFonts w:ascii="Arial" w:hAnsi="Arial" w:cs="Arial"/>
                <w:sz w:val="16"/>
                <w:szCs w:val="16"/>
              </w:rPr>
            </w:pPr>
            <w:r>
              <w:rPr>
                <w:rFonts w:ascii="Arial" w:hAnsi="Arial" w:cs="Arial"/>
                <w:sz w:val="16"/>
                <w:szCs w:val="16"/>
              </w:rPr>
              <w:t>40</w:t>
            </w:r>
          </w:p>
        </w:tc>
        <w:tc>
          <w:tcPr>
            <w:tcW w:w="1331" w:type="dxa"/>
            <w:shd w:val="clear" w:color="auto" w:fill="auto"/>
          </w:tcPr>
          <w:p w:rsidRPr="009E3BD4" w:rsidR="00897094" w:rsidP="00897094" w:rsidRDefault="00072CDB">
            <w:pPr>
              <w:keepNext/>
              <w:spacing w:line="0" w:lineRule="atLeast"/>
              <w:jc w:val="both"/>
              <w:textAlignment w:val="baseline"/>
              <w:rPr>
                <w:rFonts w:ascii="Arial" w:hAnsi="Arial" w:cs="Arial"/>
                <w:sz w:val="16"/>
                <w:szCs w:val="16"/>
              </w:rPr>
            </w:pPr>
            <w:r>
              <w:rPr>
                <w:rFonts w:ascii="Arial" w:hAnsi="Arial" w:cs="Arial"/>
                <w:sz w:val="16"/>
                <w:szCs w:val="16"/>
              </w:rPr>
              <w:t>$1,748</w:t>
            </w:r>
          </w:p>
        </w:tc>
      </w:tr>
      <w:tr w:rsidRPr="00D21B90" w:rsidR="00897094" w:rsidTr="00E06102">
        <w:tc>
          <w:tcPr>
            <w:tcW w:w="4225" w:type="dxa"/>
            <w:shd w:val="clear" w:color="auto" w:fill="auto"/>
          </w:tcPr>
          <w:p w:rsidRPr="009E3BD4" w:rsidR="00897094" w:rsidP="00897094" w:rsidRDefault="00897094">
            <w:pPr>
              <w:textAlignment w:val="baseline"/>
              <w:rPr>
                <w:rFonts w:ascii="Arial" w:hAnsi="Arial" w:cs="Arial"/>
                <w:sz w:val="16"/>
                <w:szCs w:val="16"/>
              </w:rPr>
            </w:pPr>
            <w:r>
              <w:rPr>
                <w:rFonts w:ascii="Arial" w:hAnsi="Arial" w:cs="Arial"/>
                <w:sz w:val="16"/>
                <w:szCs w:val="16"/>
              </w:rPr>
              <w:t>Computer Programming Analyst</w:t>
            </w:r>
          </w:p>
        </w:tc>
        <w:tc>
          <w:tcPr>
            <w:tcW w:w="1620" w:type="dxa"/>
            <w:shd w:val="clear" w:color="auto" w:fill="auto"/>
          </w:tcPr>
          <w:p w:rsidRPr="009E3BD4" w:rsidR="00897094" w:rsidP="00897094" w:rsidRDefault="00072CDB">
            <w:pPr>
              <w:keepNext/>
              <w:spacing w:line="0" w:lineRule="atLeast"/>
              <w:jc w:val="both"/>
              <w:textAlignment w:val="baseline"/>
              <w:rPr>
                <w:rFonts w:ascii="Arial" w:hAnsi="Arial" w:cs="Arial"/>
                <w:sz w:val="16"/>
                <w:szCs w:val="16"/>
              </w:rPr>
            </w:pPr>
            <w:r>
              <w:rPr>
                <w:rFonts w:ascii="Arial" w:hAnsi="Arial" w:cs="Arial"/>
                <w:sz w:val="16"/>
                <w:szCs w:val="16"/>
              </w:rPr>
              <w:t>$40.52</w:t>
            </w:r>
          </w:p>
        </w:tc>
        <w:tc>
          <w:tcPr>
            <w:tcW w:w="1614" w:type="dxa"/>
            <w:shd w:val="clear" w:color="auto" w:fill="auto"/>
          </w:tcPr>
          <w:p w:rsidRPr="009E3BD4" w:rsidR="00897094" w:rsidP="00897094" w:rsidRDefault="00C165DB">
            <w:pPr>
              <w:textAlignment w:val="baseline"/>
              <w:rPr>
                <w:rFonts w:ascii="Arial" w:hAnsi="Arial" w:cs="Arial"/>
                <w:sz w:val="16"/>
                <w:szCs w:val="16"/>
              </w:rPr>
            </w:pPr>
            <w:r>
              <w:rPr>
                <w:rFonts w:ascii="Arial" w:hAnsi="Arial" w:cs="Arial"/>
                <w:sz w:val="16"/>
                <w:szCs w:val="16"/>
              </w:rPr>
              <w:t>405</w:t>
            </w:r>
          </w:p>
        </w:tc>
        <w:tc>
          <w:tcPr>
            <w:tcW w:w="1331" w:type="dxa"/>
            <w:shd w:val="clear" w:color="auto" w:fill="auto"/>
          </w:tcPr>
          <w:p w:rsidRPr="009E3BD4" w:rsidR="00897094" w:rsidP="00897094" w:rsidRDefault="00072CDB">
            <w:pPr>
              <w:keepNext/>
              <w:spacing w:line="0" w:lineRule="atLeast"/>
              <w:jc w:val="both"/>
              <w:textAlignment w:val="baseline"/>
              <w:rPr>
                <w:rFonts w:ascii="Arial" w:hAnsi="Arial" w:cs="Arial"/>
                <w:sz w:val="16"/>
                <w:szCs w:val="16"/>
              </w:rPr>
            </w:pPr>
            <w:r>
              <w:rPr>
                <w:rFonts w:ascii="Arial" w:hAnsi="Arial" w:cs="Arial"/>
                <w:sz w:val="16"/>
                <w:szCs w:val="16"/>
              </w:rPr>
              <w:t>$16,410</w:t>
            </w:r>
          </w:p>
        </w:tc>
      </w:tr>
      <w:tr w:rsidRPr="00D21B90" w:rsidR="00897094" w:rsidTr="00E06102">
        <w:tc>
          <w:tcPr>
            <w:tcW w:w="4225" w:type="dxa"/>
            <w:shd w:val="clear" w:color="auto" w:fill="auto"/>
          </w:tcPr>
          <w:p w:rsidRPr="009E3BD4" w:rsidR="00897094" w:rsidP="00897094" w:rsidRDefault="00897094">
            <w:pPr>
              <w:textAlignment w:val="baseline"/>
              <w:rPr>
                <w:rFonts w:ascii="Arial" w:hAnsi="Arial" w:cs="Arial"/>
                <w:sz w:val="16"/>
                <w:szCs w:val="16"/>
              </w:rPr>
            </w:pPr>
          </w:p>
        </w:tc>
        <w:tc>
          <w:tcPr>
            <w:tcW w:w="1620" w:type="dxa"/>
            <w:shd w:val="clear" w:color="auto" w:fill="auto"/>
          </w:tcPr>
          <w:p w:rsidRPr="009E3BD4" w:rsidR="00897094" w:rsidP="00897094" w:rsidRDefault="00897094">
            <w:pPr>
              <w:keepNext/>
              <w:spacing w:line="0" w:lineRule="atLeast"/>
              <w:jc w:val="both"/>
              <w:textAlignment w:val="baseline"/>
              <w:rPr>
                <w:rFonts w:ascii="Arial" w:hAnsi="Arial" w:cs="Arial"/>
                <w:sz w:val="16"/>
                <w:szCs w:val="16"/>
              </w:rPr>
            </w:pPr>
          </w:p>
        </w:tc>
        <w:tc>
          <w:tcPr>
            <w:tcW w:w="1614" w:type="dxa"/>
            <w:shd w:val="clear" w:color="auto" w:fill="auto"/>
          </w:tcPr>
          <w:p w:rsidRPr="009E3BD4" w:rsidR="00897094" w:rsidP="00897094" w:rsidRDefault="00897094">
            <w:pPr>
              <w:textAlignment w:val="baseline"/>
              <w:rPr>
                <w:rFonts w:ascii="Arial" w:hAnsi="Arial" w:cs="Arial"/>
                <w:sz w:val="16"/>
                <w:szCs w:val="16"/>
              </w:rPr>
            </w:pPr>
          </w:p>
        </w:tc>
        <w:tc>
          <w:tcPr>
            <w:tcW w:w="1331" w:type="dxa"/>
            <w:shd w:val="clear" w:color="auto" w:fill="auto"/>
          </w:tcPr>
          <w:p w:rsidRPr="009E3BD4" w:rsidR="00897094" w:rsidP="00897094" w:rsidRDefault="00897094">
            <w:pPr>
              <w:keepNext/>
              <w:spacing w:line="0" w:lineRule="atLeast"/>
              <w:jc w:val="both"/>
              <w:textAlignment w:val="baseline"/>
              <w:rPr>
                <w:rFonts w:ascii="Arial" w:hAnsi="Arial" w:cs="Arial"/>
                <w:sz w:val="16"/>
                <w:szCs w:val="16"/>
              </w:rPr>
            </w:pPr>
          </w:p>
        </w:tc>
      </w:tr>
      <w:tr w:rsidRPr="00D21B90" w:rsidR="00C165DB" w:rsidTr="00975D06">
        <w:tc>
          <w:tcPr>
            <w:tcW w:w="7459" w:type="dxa"/>
            <w:gridSpan w:val="3"/>
            <w:shd w:val="clear" w:color="auto" w:fill="auto"/>
          </w:tcPr>
          <w:p w:rsidRPr="009E3BD4" w:rsidR="00C165DB" w:rsidP="00897094" w:rsidRDefault="00C165DB">
            <w:pPr>
              <w:textAlignment w:val="baseline"/>
              <w:rPr>
                <w:rFonts w:ascii="Arial" w:hAnsi="Arial" w:cs="Arial"/>
                <w:sz w:val="16"/>
                <w:szCs w:val="16"/>
              </w:rPr>
            </w:pPr>
            <w:r>
              <w:rPr>
                <w:rFonts w:ascii="Arial" w:hAnsi="Arial" w:cs="Arial"/>
                <w:sz w:val="16"/>
                <w:szCs w:val="16"/>
              </w:rPr>
              <w:t>Total</w:t>
            </w:r>
          </w:p>
        </w:tc>
        <w:tc>
          <w:tcPr>
            <w:tcW w:w="1331" w:type="dxa"/>
            <w:shd w:val="clear" w:color="auto" w:fill="auto"/>
          </w:tcPr>
          <w:p w:rsidRPr="009E3BD4" w:rsidR="00C165DB" w:rsidP="00897094" w:rsidRDefault="00072CDB">
            <w:pPr>
              <w:keepNext/>
              <w:spacing w:line="0" w:lineRule="atLeast"/>
              <w:jc w:val="both"/>
              <w:textAlignment w:val="baseline"/>
              <w:rPr>
                <w:rFonts w:ascii="Arial" w:hAnsi="Arial" w:cs="Arial"/>
                <w:sz w:val="16"/>
                <w:szCs w:val="16"/>
              </w:rPr>
            </w:pPr>
            <w:r>
              <w:rPr>
                <w:rFonts w:ascii="Arial" w:hAnsi="Arial" w:cs="Arial"/>
                <w:sz w:val="16"/>
                <w:szCs w:val="16"/>
              </w:rPr>
              <w:t>$19,398</w:t>
            </w:r>
          </w:p>
        </w:tc>
      </w:tr>
    </w:tbl>
    <w:p w:rsidR="000D3E2D" w:rsidP="00377F84" w:rsidRDefault="000D3E2D">
      <w:pPr>
        <w:rPr>
          <w:b/>
          <w:bCs/>
          <w:sz w:val="25"/>
          <w:szCs w:val="25"/>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25"/>
        <w:gridCol w:w="1620"/>
        <w:gridCol w:w="1614"/>
        <w:gridCol w:w="1331"/>
      </w:tblGrid>
      <w:tr w:rsidRPr="00DA64DB" w:rsidR="00897094" w:rsidTr="00975D06">
        <w:tc>
          <w:tcPr>
            <w:tcW w:w="8790" w:type="dxa"/>
            <w:gridSpan w:val="4"/>
            <w:tcBorders>
              <w:bottom w:val="single" w:color="auto" w:sz="4" w:space="0"/>
            </w:tcBorders>
            <w:shd w:val="clear" w:color="auto" w:fill="FFFFCC"/>
          </w:tcPr>
          <w:p w:rsidRPr="00115F3C" w:rsidR="00897094" w:rsidP="00975D06" w:rsidRDefault="00897094">
            <w:pPr>
              <w:rPr>
                <w:b/>
                <w:bCs/>
                <w:sz w:val="25"/>
                <w:szCs w:val="25"/>
              </w:rPr>
            </w:pPr>
            <w:r w:rsidRPr="009E3BD4">
              <w:rPr>
                <w:rFonts w:ascii="Arial" w:hAnsi="Arial" w:cs="Arial"/>
                <w:color w:val="0000FF"/>
              </w:rPr>
              <w:t xml:space="preserve">Estimates of </w:t>
            </w:r>
            <w:r>
              <w:rPr>
                <w:rFonts w:ascii="Arial" w:hAnsi="Arial" w:cs="Arial"/>
                <w:color w:val="0000FF"/>
              </w:rPr>
              <w:t>C</w:t>
            </w:r>
            <w:r w:rsidRPr="009E3BD4">
              <w:rPr>
                <w:rFonts w:ascii="Arial" w:hAnsi="Arial" w:cs="Arial"/>
                <w:color w:val="0000FF"/>
              </w:rPr>
              <w:t xml:space="preserve">ost to </w:t>
            </w:r>
            <w:r>
              <w:rPr>
                <w:rFonts w:ascii="Arial" w:hAnsi="Arial" w:cs="Arial"/>
                <w:color w:val="0000FF"/>
              </w:rPr>
              <w:t>Carriers</w:t>
            </w:r>
          </w:p>
        </w:tc>
      </w:tr>
      <w:tr w:rsidRPr="00DA64DB" w:rsidR="00897094" w:rsidTr="00975D06">
        <w:tc>
          <w:tcPr>
            <w:tcW w:w="8790" w:type="dxa"/>
            <w:gridSpan w:val="4"/>
            <w:tcBorders>
              <w:bottom w:val="single" w:color="auto" w:sz="4" w:space="0"/>
            </w:tcBorders>
            <w:shd w:val="clear" w:color="auto" w:fill="FFFFCC"/>
          </w:tcPr>
          <w:p w:rsidRPr="00E06102" w:rsidR="00897094" w:rsidP="00975D06" w:rsidRDefault="00897094">
            <w:pPr>
              <w:jc w:val="both"/>
              <w:textAlignment w:val="baseline"/>
              <w:rPr>
                <w:rFonts w:ascii="Arial" w:hAnsi="Arial" w:cs="Arial"/>
                <w:sz w:val="18"/>
                <w:szCs w:val="18"/>
              </w:rPr>
            </w:pPr>
            <w:r>
              <w:rPr>
                <w:rFonts w:ascii="Arial" w:hAnsi="Arial" w:cs="Arial"/>
              </w:rPr>
              <w:t>Investment Costs</w:t>
            </w:r>
          </w:p>
        </w:tc>
      </w:tr>
      <w:tr w:rsidRPr="00D21B90" w:rsidR="00897094" w:rsidTr="00975D06">
        <w:tc>
          <w:tcPr>
            <w:tcW w:w="8790" w:type="dxa"/>
            <w:gridSpan w:val="4"/>
            <w:shd w:val="clear" w:color="auto" w:fill="auto"/>
          </w:tcPr>
          <w:p w:rsidRPr="00897094" w:rsidR="00897094" w:rsidP="00975D06" w:rsidRDefault="00897094">
            <w:pPr>
              <w:keepNext/>
              <w:spacing w:line="0" w:lineRule="atLeast"/>
              <w:jc w:val="both"/>
              <w:textAlignment w:val="baseline"/>
              <w:rPr>
                <w:rFonts w:ascii="Arial" w:hAnsi="Arial" w:cs="Arial"/>
                <w:b/>
                <w:color w:val="0000FF"/>
                <w:sz w:val="16"/>
                <w:szCs w:val="16"/>
              </w:rPr>
            </w:pPr>
            <w:r w:rsidRPr="00897094">
              <w:rPr>
                <w:rFonts w:ascii="Arial" w:hAnsi="Arial" w:cs="Arial"/>
                <w:b/>
                <w:color w:val="FF0000"/>
                <w:sz w:val="16"/>
                <w:szCs w:val="16"/>
              </w:rPr>
              <w:t>New 40% Collection</w:t>
            </w:r>
          </w:p>
        </w:tc>
      </w:tr>
      <w:tr w:rsidRPr="00D21B90" w:rsidR="00897094" w:rsidTr="00975D06">
        <w:tc>
          <w:tcPr>
            <w:tcW w:w="4225" w:type="dxa"/>
            <w:shd w:val="clear" w:color="auto" w:fill="auto"/>
          </w:tcPr>
          <w:p w:rsidRPr="00182FB3" w:rsidR="00897094" w:rsidP="00975D06" w:rsidRDefault="00897094">
            <w:pPr>
              <w:textAlignment w:val="baseline"/>
              <w:rPr>
                <w:rFonts w:ascii="Arial" w:hAnsi="Arial" w:cs="Arial"/>
                <w:b/>
                <w:sz w:val="16"/>
                <w:szCs w:val="16"/>
              </w:rPr>
            </w:pPr>
            <w:r w:rsidRPr="00182FB3">
              <w:rPr>
                <w:rFonts w:ascii="Arial" w:hAnsi="Arial" w:cs="Arial"/>
                <w:b/>
                <w:sz w:val="16"/>
                <w:szCs w:val="16"/>
              </w:rPr>
              <w:t>Category</w:t>
            </w:r>
          </w:p>
        </w:tc>
        <w:tc>
          <w:tcPr>
            <w:tcW w:w="1620" w:type="dxa"/>
            <w:shd w:val="clear" w:color="auto" w:fill="auto"/>
          </w:tcPr>
          <w:p w:rsidRPr="00182FB3" w:rsidR="00897094" w:rsidP="00975D06" w:rsidRDefault="00897094">
            <w:pPr>
              <w:keepNext/>
              <w:spacing w:line="0" w:lineRule="atLeast"/>
              <w:jc w:val="both"/>
              <w:textAlignment w:val="baseline"/>
              <w:rPr>
                <w:rFonts w:ascii="Arial" w:hAnsi="Arial" w:cs="Arial"/>
                <w:b/>
                <w:sz w:val="16"/>
                <w:szCs w:val="16"/>
              </w:rPr>
            </w:pPr>
            <w:r w:rsidRPr="00182FB3">
              <w:rPr>
                <w:rFonts w:ascii="Arial" w:hAnsi="Arial" w:cs="Arial"/>
                <w:b/>
                <w:sz w:val="16"/>
                <w:szCs w:val="16"/>
              </w:rPr>
              <w:t>Hourly Cost</w:t>
            </w:r>
          </w:p>
        </w:tc>
        <w:tc>
          <w:tcPr>
            <w:tcW w:w="1614" w:type="dxa"/>
            <w:shd w:val="clear" w:color="auto" w:fill="auto"/>
          </w:tcPr>
          <w:p w:rsidRPr="00182FB3" w:rsidR="00897094" w:rsidP="00975D06" w:rsidRDefault="00897094">
            <w:pPr>
              <w:textAlignment w:val="baseline"/>
              <w:rPr>
                <w:rFonts w:ascii="Arial" w:hAnsi="Arial" w:cs="Arial"/>
                <w:b/>
                <w:sz w:val="16"/>
                <w:szCs w:val="16"/>
              </w:rPr>
            </w:pPr>
            <w:r w:rsidRPr="00182FB3">
              <w:rPr>
                <w:rFonts w:ascii="Arial" w:hAnsi="Arial" w:cs="Arial"/>
                <w:b/>
                <w:sz w:val="16"/>
                <w:szCs w:val="16"/>
              </w:rPr>
              <w:t>Hours</w:t>
            </w:r>
          </w:p>
        </w:tc>
        <w:tc>
          <w:tcPr>
            <w:tcW w:w="1331" w:type="dxa"/>
            <w:shd w:val="clear" w:color="auto" w:fill="auto"/>
          </w:tcPr>
          <w:p w:rsidRPr="00182FB3" w:rsidR="00897094" w:rsidP="00975D06" w:rsidRDefault="00897094">
            <w:pPr>
              <w:keepNext/>
              <w:spacing w:line="0" w:lineRule="atLeast"/>
              <w:jc w:val="both"/>
              <w:textAlignment w:val="baseline"/>
              <w:rPr>
                <w:rFonts w:ascii="Arial" w:hAnsi="Arial" w:cs="Arial"/>
                <w:b/>
                <w:sz w:val="16"/>
                <w:szCs w:val="16"/>
              </w:rPr>
            </w:pPr>
            <w:r w:rsidRPr="00182FB3">
              <w:rPr>
                <w:rFonts w:ascii="Arial" w:hAnsi="Arial" w:cs="Arial"/>
                <w:b/>
                <w:sz w:val="16"/>
                <w:szCs w:val="16"/>
              </w:rPr>
              <w:t>Total</w:t>
            </w:r>
          </w:p>
        </w:tc>
      </w:tr>
      <w:tr w:rsidRPr="00D21B90" w:rsidR="00897094" w:rsidTr="00975D06">
        <w:tc>
          <w:tcPr>
            <w:tcW w:w="4225" w:type="dxa"/>
            <w:shd w:val="clear" w:color="auto" w:fill="auto"/>
          </w:tcPr>
          <w:p w:rsidRPr="009E3BD4" w:rsidR="00897094" w:rsidP="00975D06" w:rsidRDefault="00897094">
            <w:pPr>
              <w:textAlignment w:val="baseline"/>
              <w:rPr>
                <w:rFonts w:ascii="Arial" w:hAnsi="Arial" w:cs="Arial"/>
                <w:sz w:val="16"/>
                <w:szCs w:val="16"/>
              </w:rPr>
            </w:pPr>
            <w:r>
              <w:rPr>
                <w:rFonts w:ascii="Arial" w:hAnsi="Arial" w:cs="Arial"/>
                <w:sz w:val="16"/>
                <w:szCs w:val="16"/>
              </w:rPr>
              <w:t>Accounting and Auditing Clerks</w:t>
            </w:r>
          </w:p>
        </w:tc>
        <w:tc>
          <w:tcPr>
            <w:tcW w:w="1620" w:type="dxa"/>
            <w:shd w:val="clear" w:color="auto" w:fill="auto"/>
          </w:tcPr>
          <w:p w:rsidRPr="009E3BD4" w:rsidR="00897094" w:rsidP="00975D06" w:rsidRDefault="00072CDB">
            <w:pPr>
              <w:keepNext/>
              <w:spacing w:line="0" w:lineRule="atLeast"/>
              <w:jc w:val="both"/>
              <w:textAlignment w:val="baseline"/>
              <w:rPr>
                <w:rFonts w:ascii="Arial" w:hAnsi="Arial" w:cs="Arial"/>
                <w:sz w:val="16"/>
                <w:szCs w:val="16"/>
              </w:rPr>
            </w:pPr>
            <w:r>
              <w:rPr>
                <w:rFonts w:ascii="Arial" w:hAnsi="Arial" w:cs="Arial"/>
                <w:sz w:val="16"/>
                <w:szCs w:val="16"/>
              </w:rPr>
              <w:t>$20.65</w:t>
            </w:r>
          </w:p>
        </w:tc>
        <w:tc>
          <w:tcPr>
            <w:tcW w:w="1614" w:type="dxa"/>
            <w:shd w:val="clear" w:color="auto" w:fill="auto"/>
          </w:tcPr>
          <w:p w:rsidRPr="009E3BD4" w:rsidR="00897094" w:rsidP="00975D06" w:rsidRDefault="00897094">
            <w:pPr>
              <w:textAlignment w:val="baseline"/>
              <w:rPr>
                <w:rFonts w:ascii="Arial" w:hAnsi="Arial" w:cs="Arial"/>
                <w:sz w:val="16"/>
                <w:szCs w:val="16"/>
              </w:rPr>
            </w:pPr>
            <w:r>
              <w:rPr>
                <w:rFonts w:ascii="Arial" w:hAnsi="Arial" w:cs="Arial"/>
                <w:sz w:val="16"/>
                <w:szCs w:val="16"/>
              </w:rPr>
              <w:t>30</w:t>
            </w:r>
          </w:p>
        </w:tc>
        <w:tc>
          <w:tcPr>
            <w:tcW w:w="1331" w:type="dxa"/>
            <w:shd w:val="clear" w:color="auto" w:fill="auto"/>
          </w:tcPr>
          <w:p w:rsidRPr="009E3BD4" w:rsidR="00897094" w:rsidP="00975D06" w:rsidRDefault="00072CDB">
            <w:pPr>
              <w:keepNext/>
              <w:spacing w:line="0" w:lineRule="atLeast"/>
              <w:jc w:val="both"/>
              <w:textAlignment w:val="baseline"/>
              <w:rPr>
                <w:rFonts w:ascii="Arial" w:hAnsi="Arial" w:cs="Arial"/>
                <w:sz w:val="16"/>
                <w:szCs w:val="16"/>
              </w:rPr>
            </w:pPr>
            <w:r>
              <w:rPr>
                <w:rFonts w:ascii="Arial" w:hAnsi="Arial" w:cs="Arial"/>
                <w:sz w:val="16"/>
                <w:szCs w:val="16"/>
              </w:rPr>
              <w:t>$620</w:t>
            </w:r>
          </w:p>
        </w:tc>
      </w:tr>
      <w:tr w:rsidRPr="00D21B90" w:rsidR="00897094" w:rsidTr="00975D06">
        <w:tc>
          <w:tcPr>
            <w:tcW w:w="4225" w:type="dxa"/>
            <w:shd w:val="clear" w:color="auto" w:fill="auto"/>
          </w:tcPr>
          <w:p w:rsidRPr="009E3BD4" w:rsidR="00897094" w:rsidP="00975D06" w:rsidRDefault="00897094">
            <w:pPr>
              <w:textAlignment w:val="baseline"/>
              <w:rPr>
                <w:rFonts w:ascii="Arial" w:hAnsi="Arial" w:cs="Arial"/>
                <w:sz w:val="16"/>
                <w:szCs w:val="16"/>
              </w:rPr>
            </w:pPr>
            <w:r>
              <w:rPr>
                <w:rFonts w:ascii="Arial" w:hAnsi="Arial" w:cs="Arial"/>
                <w:sz w:val="16"/>
                <w:szCs w:val="16"/>
              </w:rPr>
              <w:t>Computer Systems Analyst</w:t>
            </w:r>
          </w:p>
        </w:tc>
        <w:tc>
          <w:tcPr>
            <w:tcW w:w="1620" w:type="dxa"/>
            <w:shd w:val="clear" w:color="auto" w:fill="auto"/>
          </w:tcPr>
          <w:p w:rsidRPr="009E3BD4" w:rsidR="00897094" w:rsidP="00975D06" w:rsidRDefault="00413C57">
            <w:pPr>
              <w:keepNext/>
              <w:spacing w:line="0" w:lineRule="atLeast"/>
              <w:jc w:val="both"/>
              <w:textAlignment w:val="baseline"/>
              <w:rPr>
                <w:rFonts w:ascii="Arial" w:hAnsi="Arial" w:cs="Arial"/>
                <w:sz w:val="16"/>
                <w:szCs w:val="16"/>
              </w:rPr>
            </w:pPr>
            <w:r>
              <w:rPr>
                <w:rFonts w:ascii="Arial" w:hAnsi="Arial" w:cs="Arial"/>
                <w:sz w:val="16"/>
                <w:szCs w:val="16"/>
              </w:rPr>
              <w:t>$43.71</w:t>
            </w:r>
          </w:p>
        </w:tc>
        <w:tc>
          <w:tcPr>
            <w:tcW w:w="1614" w:type="dxa"/>
            <w:shd w:val="clear" w:color="auto" w:fill="auto"/>
          </w:tcPr>
          <w:p w:rsidRPr="009E3BD4" w:rsidR="00897094" w:rsidP="00975D06" w:rsidRDefault="00897094">
            <w:pPr>
              <w:textAlignment w:val="baseline"/>
              <w:rPr>
                <w:rFonts w:ascii="Arial" w:hAnsi="Arial" w:cs="Arial"/>
                <w:sz w:val="16"/>
                <w:szCs w:val="16"/>
              </w:rPr>
            </w:pPr>
            <w:r>
              <w:rPr>
                <w:rFonts w:ascii="Arial" w:hAnsi="Arial" w:cs="Arial"/>
                <w:sz w:val="16"/>
                <w:szCs w:val="16"/>
              </w:rPr>
              <w:t>20</w:t>
            </w:r>
          </w:p>
        </w:tc>
        <w:tc>
          <w:tcPr>
            <w:tcW w:w="1331" w:type="dxa"/>
            <w:shd w:val="clear" w:color="auto" w:fill="auto"/>
          </w:tcPr>
          <w:p w:rsidRPr="009E3BD4" w:rsidR="00897094" w:rsidP="00975D06" w:rsidRDefault="00897094">
            <w:pPr>
              <w:keepNext/>
              <w:spacing w:line="0" w:lineRule="atLeast"/>
              <w:jc w:val="both"/>
              <w:textAlignment w:val="baseline"/>
              <w:rPr>
                <w:rFonts w:ascii="Arial" w:hAnsi="Arial" w:cs="Arial"/>
                <w:sz w:val="16"/>
                <w:szCs w:val="16"/>
              </w:rPr>
            </w:pPr>
            <w:r>
              <w:rPr>
                <w:rFonts w:ascii="Arial" w:hAnsi="Arial" w:cs="Arial"/>
                <w:sz w:val="16"/>
                <w:szCs w:val="16"/>
              </w:rPr>
              <w:t>$</w:t>
            </w:r>
            <w:r w:rsidR="00072CDB">
              <w:rPr>
                <w:rFonts w:ascii="Arial" w:hAnsi="Arial" w:cs="Arial"/>
                <w:sz w:val="16"/>
                <w:szCs w:val="16"/>
              </w:rPr>
              <w:t>874.</w:t>
            </w:r>
          </w:p>
        </w:tc>
      </w:tr>
      <w:tr w:rsidRPr="00D21B90" w:rsidR="00897094" w:rsidTr="00975D06">
        <w:tc>
          <w:tcPr>
            <w:tcW w:w="4225" w:type="dxa"/>
            <w:shd w:val="clear" w:color="auto" w:fill="auto"/>
          </w:tcPr>
          <w:p w:rsidRPr="009E3BD4" w:rsidR="00897094" w:rsidP="00975D06" w:rsidRDefault="00897094">
            <w:pPr>
              <w:textAlignment w:val="baseline"/>
              <w:rPr>
                <w:rFonts w:ascii="Arial" w:hAnsi="Arial" w:cs="Arial"/>
                <w:sz w:val="16"/>
                <w:szCs w:val="16"/>
              </w:rPr>
            </w:pPr>
            <w:r>
              <w:rPr>
                <w:rFonts w:ascii="Arial" w:hAnsi="Arial" w:cs="Arial"/>
                <w:sz w:val="16"/>
                <w:szCs w:val="16"/>
              </w:rPr>
              <w:t>Computer Programming Analyst</w:t>
            </w:r>
          </w:p>
        </w:tc>
        <w:tc>
          <w:tcPr>
            <w:tcW w:w="1620" w:type="dxa"/>
            <w:shd w:val="clear" w:color="auto" w:fill="auto"/>
          </w:tcPr>
          <w:p w:rsidRPr="009E3BD4" w:rsidR="00897094" w:rsidP="00975D06" w:rsidRDefault="00072CDB">
            <w:pPr>
              <w:keepNext/>
              <w:spacing w:line="0" w:lineRule="atLeast"/>
              <w:jc w:val="both"/>
              <w:textAlignment w:val="baseline"/>
              <w:rPr>
                <w:rFonts w:ascii="Arial" w:hAnsi="Arial" w:cs="Arial"/>
                <w:sz w:val="16"/>
                <w:szCs w:val="16"/>
              </w:rPr>
            </w:pPr>
            <w:r>
              <w:rPr>
                <w:rFonts w:ascii="Arial" w:hAnsi="Arial" w:cs="Arial"/>
                <w:sz w:val="16"/>
                <w:szCs w:val="16"/>
              </w:rPr>
              <w:t>$40.52</w:t>
            </w:r>
          </w:p>
        </w:tc>
        <w:tc>
          <w:tcPr>
            <w:tcW w:w="1614" w:type="dxa"/>
            <w:shd w:val="clear" w:color="auto" w:fill="auto"/>
          </w:tcPr>
          <w:p w:rsidRPr="009E3BD4" w:rsidR="00897094" w:rsidP="00975D06" w:rsidRDefault="00897094">
            <w:pPr>
              <w:textAlignment w:val="baseline"/>
              <w:rPr>
                <w:rFonts w:ascii="Arial" w:hAnsi="Arial" w:cs="Arial"/>
                <w:sz w:val="16"/>
                <w:szCs w:val="16"/>
              </w:rPr>
            </w:pPr>
            <w:r>
              <w:rPr>
                <w:rFonts w:ascii="Arial" w:hAnsi="Arial" w:cs="Arial"/>
                <w:sz w:val="16"/>
                <w:szCs w:val="16"/>
              </w:rPr>
              <w:t>200</w:t>
            </w:r>
          </w:p>
        </w:tc>
        <w:tc>
          <w:tcPr>
            <w:tcW w:w="1331" w:type="dxa"/>
            <w:shd w:val="clear" w:color="auto" w:fill="auto"/>
          </w:tcPr>
          <w:p w:rsidRPr="009E3BD4" w:rsidR="00897094" w:rsidP="00975D06" w:rsidRDefault="00610110">
            <w:pPr>
              <w:keepNext/>
              <w:spacing w:line="0" w:lineRule="atLeast"/>
              <w:jc w:val="both"/>
              <w:textAlignment w:val="baseline"/>
              <w:rPr>
                <w:rFonts w:ascii="Arial" w:hAnsi="Arial" w:cs="Arial"/>
                <w:sz w:val="16"/>
                <w:szCs w:val="16"/>
              </w:rPr>
            </w:pPr>
            <w:r>
              <w:rPr>
                <w:rFonts w:ascii="Arial" w:hAnsi="Arial" w:cs="Arial"/>
                <w:sz w:val="16"/>
                <w:szCs w:val="16"/>
              </w:rPr>
              <w:t>$8,104</w:t>
            </w:r>
          </w:p>
        </w:tc>
      </w:tr>
      <w:tr w:rsidRPr="00D21B90" w:rsidR="00897094" w:rsidTr="00975D06">
        <w:tc>
          <w:tcPr>
            <w:tcW w:w="4225" w:type="dxa"/>
            <w:shd w:val="clear" w:color="auto" w:fill="auto"/>
          </w:tcPr>
          <w:p w:rsidRPr="009E3BD4" w:rsidR="00897094" w:rsidP="00975D06" w:rsidRDefault="00897094">
            <w:pPr>
              <w:textAlignment w:val="baseline"/>
              <w:rPr>
                <w:rFonts w:ascii="Arial" w:hAnsi="Arial" w:cs="Arial"/>
                <w:sz w:val="16"/>
                <w:szCs w:val="16"/>
              </w:rPr>
            </w:pPr>
          </w:p>
        </w:tc>
        <w:tc>
          <w:tcPr>
            <w:tcW w:w="1620" w:type="dxa"/>
            <w:shd w:val="clear" w:color="auto" w:fill="auto"/>
          </w:tcPr>
          <w:p w:rsidRPr="009E3BD4" w:rsidR="00897094" w:rsidP="00975D06" w:rsidRDefault="00897094">
            <w:pPr>
              <w:keepNext/>
              <w:spacing w:line="0" w:lineRule="atLeast"/>
              <w:jc w:val="both"/>
              <w:textAlignment w:val="baseline"/>
              <w:rPr>
                <w:rFonts w:ascii="Arial" w:hAnsi="Arial" w:cs="Arial"/>
                <w:sz w:val="16"/>
                <w:szCs w:val="16"/>
              </w:rPr>
            </w:pPr>
          </w:p>
        </w:tc>
        <w:tc>
          <w:tcPr>
            <w:tcW w:w="1614" w:type="dxa"/>
            <w:shd w:val="clear" w:color="auto" w:fill="auto"/>
          </w:tcPr>
          <w:p w:rsidRPr="009E3BD4" w:rsidR="00897094" w:rsidP="00975D06" w:rsidRDefault="00897094">
            <w:pPr>
              <w:textAlignment w:val="baseline"/>
              <w:rPr>
                <w:rFonts w:ascii="Arial" w:hAnsi="Arial" w:cs="Arial"/>
                <w:sz w:val="16"/>
                <w:szCs w:val="16"/>
              </w:rPr>
            </w:pPr>
          </w:p>
        </w:tc>
        <w:tc>
          <w:tcPr>
            <w:tcW w:w="1331" w:type="dxa"/>
            <w:shd w:val="clear" w:color="auto" w:fill="auto"/>
          </w:tcPr>
          <w:p w:rsidRPr="009E3BD4" w:rsidR="00897094" w:rsidP="00975D06" w:rsidRDefault="00897094">
            <w:pPr>
              <w:keepNext/>
              <w:spacing w:line="0" w:lineRule="atLeast"/>
              <w:jc w:val="both"/>
              <w:textAlignment w:val="baseline"/>
              <w:rPr>
                <w:rFonts w:ascii="Arial" w:hAnsi="Arial" w:cs="Arial"/>
                <w:sz w:val="16"/>
                <w:szCs w:val="16"/>
              </w:rPr>
            </w:pPr>
          </w:p>
        </w:tc>
      </w:tr>
      <w:tr w:rsidRPr="00D21B90" w:rsidR="00C165DB" w:rsidTr="00975D06">
        <w:tc>
          <w:tcPr>
            <w:tcW w:w="7459" w:type="dxa"/>
            <w:gridSpan w:val="3"/>
            <w:shd w:val="clear" w:color="auto" w:fill="auto"/>
          </w:tcPr>
          <w:p w:rsidRPr="009E3BD4" w:rsidR="00C165DB" w:rsidP="00975D06" w:rsidRDefault="00C165DB">
            <w:pPr>
              <w:textAlignment w:val="baseline"/>
              <w:rPr>
                <w:rFonts w:ascii="Arial" w:hAnsi="Arial" w:cs="Arial"/>
                <w:sz w:val="16"/>
                <w:szCs w:val="16"/>
              </w:rPr>
            </w:pPr>
            <w:r>
              <w:rPr>
                <w:rFonts w:ascii="Arial" w:hAnsi="Arial" w:cs="Arial"/>
                <w:sz w:val="16"/>
                <w:szCs w:val="16"/>
              </w:rPr>
              <w:t>Total</w:t>
            </w:r>
          </w:p>
        </w:tc>
        <w:tc>
          <w:tcPr>
            <w:tcW w:w="1331" w:type="dxa"/>
            <w:shd w:val="clear" w:color="auto" w:fill="auto"/>
          </w:tcPr>
          <w:p w:rsidRPr="009E3BD4" w:rsidR="00C165DB" w:rsidP="00975D06" w:rsidRDefault="00C165DB">
            <w:pPr>
              <w:keepNext/>
              <w:spacing w:line="0" w:lineRule="atLeast"/>
              <w:jc w:val="both"/>
              <w:textAlignment w:val="baseline"/>
              <w:rPr>
                <w:rFonts w:ascii="Arial" w:hAnsi="Arial" w:cs="Arial"/>
                <w:sz w:val="16"/>
                <w:szCs w:val="16"/>
              </w:rPr>
            </w:pPr>
            <w:r>
              <w:rPr>
                <w:rFonts w:ascii="Arial" w:hAnsi="Arial" w:cs="Arial"/>
                <w:sz w:val="16"/>
                <w:szCs w:val="16"/>
              </w:rPr>
              <w:t>$9</w:t>
            </w:r>
            <w:r w:rsidR="00975D06">
              <w:rPr>
                <w:rFonts w:ascii="Arial" w:hAnsi="Arial" w:cs="Arial"/>
                <w:sz w:val="16"/>
                <w:szCs w:val="16"/>
              </w:rPr>
              <w:t>,</w:t>
            </w:r>
            <w:r w:rsidR="00610110">
              <w:rPr>
                <w:rFonts w:ascii="Arial" w:hAnsi="Arial" w:cs="Arial"/>
                <w:sz w:val="16"/>
                <w:szCs w:val="16"/>
              </w:rPr>
              <w:t>598</w:t>
            </w:r>
          </w:p>
        </w:tc>
      </w:tr>
    </w:tbl>
    <w:p w:rsidR="000D3E2D" w:rsidP="00377F84" w:rsidRDefault="000D3E2D">
      <w:pPr>
        <w:rPr>
          <w:b/>
          <w:bCs/>
          <w:sz w:val="25"/>
          <w:szCs w:val="25"/>
        </w:rPr>
      </w:pPr>
    </w:p>
    <w:p w:rsidR="00377F84" w:rsidP="00377F84" w:rsidRDefault="00377F84">
      <w:pPr>
        <w:rPr>
          <w:b/>
          <w:bCs/>
          <w:sz w:val="25"/>
          <w:szCs w:val="25"/>
        </w:rPr>
      </w:pPr>
      <w:r w:rsidRPr="00582F03">
        <w:rPr>
          <w:b/>
          <w:bCs/>
          <w:sz w:val="25"/>
          <w:szCs w:val="25"/>
        </w:rPr>
        <w:t>14.  Provide estimates of annualized cost to the Federal Government.</w:t>
      </w:r>
    </w:p>
    <w:p w:rsidR="00FC6951" w:rsidP="00377F84" w:rsidRDefault="00FC6951">
      <w:pPr>
        <w:rPr>
          <w:b/>
          <w:bCs/>
          <w:sz w:val="25"/>
          <w:szCs w:val="25"/>
        </w:rPr>
      </w:pPr>
    </w:p>
    <w:p w:rsidR="00A526D7" w:rsidP="00A526D7" w:rsidRDefault="00E243E0">
      <w:pPr>
        <w:rPr>
          <w:sz w:val="26"/>
          <w:szCs w:val="26"/>
        </w:rPr>
      </w:pPr>
      <w:r>
        <w:rPr>
          <w:sz w:val="26"/>
          <w:szCs w:val="26"/>
        </w:rPr>
        <w:t>The estimated cost to the Federal Government is:</w:t>
      </w:r>
    </w:p>
    <w:p w:rsidR="008364F0" w:rsidP="00377F84" w:rsidRDefault="008364F0">
      <w:pPr>
        <w:rPr>
          <w:b/>
          <w:bCs/>
          <w:sz w:val="25"/>
          <w:szCs w:val="25"/>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5"/>
        <w:gridCol w:w="3485"/>
      </w:tblGrid>
      <w:tr w:rsidRPr="00DA64DB" w:rsidR="00FC6951" w:rsidTr="00975D06">
        <w:tc>
          <w:tcPr>
            <w:tcW w:w="8790" w:type="dxa"/>
            <w:gridSpan w:val="2"/>
            <w:tcBorders>
              <w:bottom w:val="single" w:color="auto" w:sz="4" w:space="0"/>
            </w:tcBorders>
            <w:shd w:val="clear" w:color="auto" w:fill="FFFFCC"/>
          </w:tcPr>
          <w:p w:rsidRPr="00C47D1E" w:rsidR="00FC6951" w:rsidP="00FC6951" w:rsidRDefault="00FC6951">
            <w:pPr>
              <w:rPr>
                <w:sz w:val="25"/>
                <w:szCs w:val="25"/>
                <w:u w:val="single"/>
              </w:rPr>
            </w:pPr>
            <w:r w:rsidRPr="009E3BD4">
              <w:rPr>
                <w:rFonts w:ascii="Arial" w:hAnsi="Arial" w:cs="Arial"/>
                <w:color w:val="0000FF"/>
              </w:rPr>
              <w:t>Estimates of Annualized Cost to Federal Government</w:t>
            </w:r>
          </w:p>
        </w:tc>
      </w:tr>
      <w:tr w:rsidRPr="00DA64DB" w:rsidR="00FC6951" w:rsidTr="00975D06">
        <w:tc>
          <w:tcPr>
            <w:tcW w:w="8790" w:type="dxa"/>
            <w:gridSpan w:val="2"/>
            <w:tcBorders>
              <w:bottom w:val="single" w:color="auto" w:sz="4" w:space="0"/>
            </w:tcBorders>
            <w:shd w:val="clear" w:color="auto" w:fill="FFFFCC"/>
          </w:tcPr>
          <w:p w:rsidRPr="00E06102" w:rsidR="00FC6951" w:rsidP="00FC6951" w:rsidRDefault="00FC6951">
            <w:pPr>
              <w:jc w:val="both"/>
              <w:textAlignment w:val="baseline"/>
              <w:rPr>
                <w:rFonts w:ascii="Arial" w:hAnsi="Arial" w:cs="Arial"/>
                <w:sz w:val="18"/>
                <w:szCs w:val="18"/>
              </w:rPr>
            </w:pPr>
            <w:r>
              <w:rPr>
                <w:rFonts w:ascii="Arial" w:hAnsi="Arial" w:cs="Arial"/>
              </w:rPr>
              <w:t>Investment Costs</w:t>
            </w:r>
          </w:p>
        </w:tc>
      </w:tr>
      <w:tr w:rsidRPr="00D21B90" w:rsidR="00FC6951" w:rsidTr="00975D06">
        <w:tc>
          <w:tcPr>
            <w:tcW w:w="8790" w:type="dxa"/>
            <w:gridSpan w:val="2"/>
            <w:shd w:val="clear" w:color="auto" w:fill="auto"/>
          </w:tcPr>
          <w:p w:rsidRPr="00897094" w:rsidR="00FC6951" w:rsidP="00FC6951" w:rsidRDefault="00FC6951">
            <w:pPr>
              <w:keepNext/>
              <w:spacing w:line="0" w:lineRule="atLeast"/>
              <w:jc w:val="both"/>
              <w:textAlignment w:val="baseline"/>
              <w:rPr>
                <w:rFonts w:ascii="Arial" w:hAnsi="Arial" w:cs="Arial"/>
                <w:b/>
                <w:color w:val="0000FF"/>
                <w:sz w:val="16"/>
                <w:szCs w:val="16"/>
              </w:rPr>
            </w:pPr>
            <w:r w:rsidRPr="00897094">
              <w:rPr>
                <w:rFonts w:ascii="Arial" w:hAnsi="Arial" w:cs="Arial"/>
                <w:b/>
                <w:color w:val="FF0000"/>
                <w:sz w:val="16"/>
                <w:szCs w:val="16"/>
              </w:rPr>
              <w:t>Current 10% Collection</w:t>
            </w:r>
          </w:p>
        </w:tc>
      </w:tr>
      <w:tr w:rsidRPr="00D21B90" w:rsidR="00603525" w:rsidTr="00603525">
        <w:tc>
          <w:tcPr>
            <w:tcW w:w="5305" w:type="dxa"/>
            <w:shd w:val="clear" w:color="auto" w:fill="auto"/>
          </w:tcPr>
          <w:p w:rsidRPr="00182FB3" w:rsidR="00603525" w:rsidP="00FC6951" w:rsidRDefault="00603525">
            <w:pPr>
              <w:textAlignment w:val="baseline"/>
              <w:rPr>
                <w:rFonts w:ascii="Arial" w:hAnsi="Arial" w:cs="Arial"/>
                <w:b/>
                <w:sz w:val="16"/>
                <w:szCs w:val="16"/>
              </w:rPr>
            </w:pPr>
            <w:r w:rsidRPr="00182FB3">
              <w:rPr>
                <w:rFonts w:ascii="Arial" w:hAnsi="Arial" w:cs="Arial"/>
                <w:b/>
                <w:sz w:val="16"/>
                <w:szCs w:val="16"/>
              </w:rPr>
              <w:t>Category</w:t>
            </w:r>
          </w:p>
        </w:tc>
        <w:tc>
          <w:tcPr>
            <w:tcW w:w="3485" w:type="dxa"/>
            <w:shd w:val="clear" w:color="auto" w:fill="auto"/>
          </w:tcPr>
          <w:p w:rsidRPr="00182FB3" w:rsidR="00603525" w:rsidP="00FC6951" w:rsidRDefault="00603525">
            <w:pPr>
              <w:keepNext/>
              <w:spacing w:line="0" w:lineRule="atLeast"/>
              <w:jc w:val="both"/>
              <w:textAlignment w:val="baseline"/>
              <w:rPr>
                <w:rFonts w:ascii="Arial" w:hAnsi="Arial" w:cs="Arial"/>
                <w:b/>
                <w:sz w:val="16"/>
                <w:szCs w:val="16"/>
              </w:rPr>
            </w:pPr>
            <w:r w:rsidRPr="00182FB3">
              <w:rPr>
                <w:rFonts w:ascii="Arial" w:hAnsi="Arial" w:cs="Arial"/>
                <w:b/>
                <w:sz w:val="16"/>
                <w:szCs w:val="16"/>
              </w:rPr>
              <w:t>Total</w:t>
            </w:r>
          </w:p>
        </w:tc>
      </w:tr>
      <w:tr w:rsidRPr="00D21B90" w:rsidR="00603525" w:rsidTr="00603525">
        <w:tc>
          <w:tcPr>
            <w:tcW w:w="5305" w:type="dxa"/>
            <w:shd w:val="clear" w:color="auto" w:fill="auto"/>
          </w:tcPr>
          <w:p w:rsidRPr="009E3BD4" w:rsidR="00603525" w:rsidP="00FC6951" w:rsidRDefault="00603525">
            <w:pPr>
              <w:textAlignment w:val="baseline"/>
              <w:rPr>
                <w:rFonts w:ascii="Arial" w:hAnsi="Arial" w:cs="Arial"/>
                <w:sz w:val="16"/>
                <w:szCs w:val="16"/>
              </w:rPr>
            </w:pPr>
            <w:r>
              <w:rPr>
                <w:rFonts w:ascii="Arial" w:hAnsi="Arial" w:cs="Arial"/>
                <w:sz w:val="16"/>
                <w:szCs w:val="16"/>
              </w:rPr>
              <w:t>Overhead N Miscellaneous Expenses</w:t>
            </w:r>
          </w:p>
        </w:tc>
        <w:tc>
          <w:tcPr>
            <w:tcW w:w="3485" w:type="dxa"/>
            <w:shd w:val="clear" w:color="auto" w:fill="auto"/>
          </w:tcPr>
          <w:p w:rsidRPr="009E3BD4" w:rsidR="00603525" w:rsidP="00FC6951" w:rsidRDefault="00603525">
            <w:pPr>
              <w:keepNext/>
              <w:spacing w:line="0" w:lineRule="atLeast"/>
              <w:jc w:val="both"/>
              <w:textAlignment w:val="baseline"/>
              <w:rPr>
                <w:rFonts w:ascii="Arial" w:hAnsi="Arial" w:cs="Arial"/>
                <w:sz w:val="16"/>
                <w:szCs w:val="16"/>
              </w:rPr>
            </w:pPr>
            <w:r>
              <w:rPr>
                <w:rFonts w:ascii="Arial" w:hAnsi="Arial" w:cs="Arial"/>
                <w:sz w:val="16"/>
                <w:szCs w:val="16"/>
              </w:rPr>
              <w:t>$</w:t>
            </w:r>
            <w:r w:rsidR="00975D06">
              <w:rPr>
                <w:rFonts w:ascii="Arial" w:hAnsi="Arial" w:cs="Arial"/>
                <w:sz w:val="16"/>
                <w:szCs w:val="16"/>
              </w:rPr>
              <w:t>125,000</w:t>
            </w:r>
          </w:p>
        </w:tc>
      </w:tr>
      <w:tr w:rsidRPr="00D21B90" w:rsidR="00603525" w:rsidTr="00603525">
        <w:tc>
          <w:tcPr>
            <w:tcW w:w="5305" w:type="dxa"/>
            <w:shd w:val="clear" w:color="auto" w:fill="auto"/>
          </w:tcPr>
          <w:p w:rsidRPr="009E3BD4" w:rsidR="00603525" w:rsidP="00FC6951" w:rsidRDefault="00603525">
            <w:pPr>
              <w:textAlignment w:val="baseline"/>
              <w:rPr>
                <w:rFonts w:ascii="Arial" w:hAnsi="Arial" w:cs="Arial"/>
                <w:sz w:val="16"/>
                <w:szCs w:val="16"/>
              </w:rPr>
            </w:pPr>
            <w:r>
              <w:rPr>
                <w:rFonts w:ascii="Arial" w:hAnsi="Arial" w:cs="Arial"/>
                <w:sz w:val="16"/>
                <w:szCs w:val="16"/>
              </w:rPr>
              <w:lastRenderedPageBreak/>
              <w:t>Manpower</w:t>
            </w:r>
          </w:p>
        </w:tc>
        <w:tc>
          <w:tcPr>
            <w:tcW w:w="3485" w:type="dxa"/>
            <w:shd w:val="clear" w:color="auto" w:fill="auto"/>
          </w:tcPr>
          <w:p w:rsidRPr="009E3BD4" w:rsidR="00603525" w:rsidP="00FC6951" w:rsidRDefault="00603525">
            <w:pPr>
              <w:keepNext/>
              <w:spacing w:line="0" w:lineRule="atLeast"/>
              <w:jc w:val="both"/>
              <w:textAlignment w:val="baseline"/>
              <w:rPr>
                <w:rFonts w:ascii="Arial" w:hAnsi="Arial" w:cs="Arial"/>
                <w:sz w:val="16"/>
                <w:szCs w:val="16"/>
              </w:rPr>
            </w:pPr>
            <w:r>
              <w:rPr>
                <w:rFonts w:ascii="Arial" w:hAnsi="Arial" w:cs="Arial"/>
                <w:sz w:val="16"/>
                <w:szCs w:val="16"/>
              </w:rPr>
              <w:t>$125,000</w:t>
            </w:r>
          </w:p>
        </w:tc>
      </w:tr>
      <w:tr w:rsidRPr="00D21B90" w:rsidR="00603525" w:rsidTr="00603525">
        <w:tc>
          <w:tcPr>
            <w:tcW w:w="5305" w:type="dxa"/>
            <w:shd w:val="clear" w:color="auto" w:fill="auto"/>
          </w:tcPr>
          <w:p w:rsidRPr="009E3BD4" w:rsidR="00603525" w:rsidP="00FC6951" w:rsidRDefault="00603525">
            <w:pPr>
              <w:textAlignment w:val="baseline"/>
              <w:rPr>
                <w:rFonts w:ascii="Arial" w:hAnsi="Arial" w:cs="Arial"/>
                <w:sz w:val="16"/>
                <w:szCs w:val="16"/>
              </w:rPr>
            </w:pPr>
            <w:r>
              <w:rPr>
                <w:rFonts w:ascii="Arial" w:hAnsi="Arial" w:cs="Arial"/>
                <w:sz w:val="16"/>
                <w:szCs w:val="16"/>
              </w:rPr>
              <w:t>ADP Resources</w:t>
            </w:r>
          </w:p>
        </w:tc>
        <w:tc>
          <w:tcPr>
            <w:tcW w:w="3485" w:type="dxa"/>
            <w:shd w:val="clear" w:color="auto" w:fill="auto"/>
          </w:tcPr>
          <w:p w:rsidRPr="009E3BD4" w:rsidR="00603525" w:rsidP="00FC6951" w:rsidRDefault="00603525">
            <w:pPr>
              <w:keepNext/>
              <w:spacing w:line="0" w:lineRule="atLeast"/>
              <w:jc w:val="both"/>
              <w:textAlignment w:val="baseline"/>
              <w:rPr>
                <w:rFonts w:ascii="Arial" w:hAnsi="Arial" w:cs="Arial"/>
                <w:sz w:val="16"/>
                <w:szCs w:val="16"/>
              </w:rPr>
            </w:pPr>
            <w:r>
              <w:rPr>
                <w:rFonts w:ascii="Arial" w:hAnsi="Arial" w:cs="Arial"/>
                <w:sz w:val="16"/>
                <w:szCs w:val="16"/>
              </w:rPr>
              <w:t>$</w:t>
            </w:r>
            <w:r w:rsidR="00975D06">
              <w:rPr>
                <w:rFonts w:ascii="Arial" w:hAnsi="Arial" w:cs="Arial"/>
                <w:sz w:val="16"/>
                <w:szCs w:val="16"/>
              </w:rPr>
              <w:t>75,000</w:t>
            </w:r>
          </w:p>
        </w:tc>
      </w:tr>
      <w:tr w:rsidRPr="00D21B90" w:rsidR="00603525" w:rsidTr="00603525">
        <w:tc>
          <w:tcPr>
            <w:tcW w:w="5305" w:type="dxa"/>
            <w:shd w:val="clear" w:color="auto" w:fill="auto"/>
          </w:tcPr>
          <w:p w:rsidRPr="009E3BD4" w:rsidR="00603525" w:rsidP="00FC6951" w:rsidRDefault="00603525">
            <w:pPr>
              <w:textAlignment w:val="baseline"/>
              <w:rPr>
                <w:rFonts w:ascii="Arial" w:hAnsi="Arial" w:cs="Arial"/>
                <w:sz w:val="16"/>
                <w:szCs w:val="16"/>
              </w:rPr>
            </w:pPr>
          </w:p>
        </w:tc>
        <w:tc>
          <w:tcPr>
            <w:tcW w:w="3485" w:type="dxa"/>
            <w:shd w:val="clear" w:color="auto" w:fill="auto"/>
          </w:tcPr>
          <w:p w:rsidRPr="009E3BD4" w:rsidR="00603525" w:rsidP="00FC6951" w:rsidRDefault="00603525">
            <w:pPr>
              <w:keepNext/>
              <w:spacing w:line="0" w:lineRule="atLeast"/>
              <w:jc w:val="both"/>
              <w:textAlignment w:val="baseline"/>
              <w:rPr>
                <w:rFonts w:ascii="Arial" w:hAnsi="Arial" w:cs="Arial"/>
                <w:sz w:val="16"/>
                <w:szCs w:val="16"/>
              </w:rPr>
            </w:pPr>
          </w:p>
        </w:tc>
      </w:tr>
      <w:tr w:rsidRPr="00D21B90" w:rsidR="00FC6951" w:rsidTr="00603525">
        <w:tc>
          <w:tcPr>
            <w:tcW w:w="5305" w:type="dxa"/>
            <w:shd w:val="clear" w:color="auto" w:fill="auto"/>
          </w:tcPr>
          <w:p w:rsidRPr="009E3BD4" w:rsidR="00FC6951" w:rsidP="00FC6951" w:rsidRDefault="00FC6951">
            <w:pPr>
              <w:textAlignment w:val="baseline"/>
              <w:rPr>
                <w:rFonts w:ascii="Arial" w:hAnsi="Arial" w:cs="Arial"/>
                <w:sz w:val="16"/>
                <w:szCs w:val="16"/>
              </w:rPr>
            </w:pPr>
            <w:r>
              <w:rPr>
                <w:rFonts w:ascii="Arial" w:hAnsi="Arial" w:cs="Arial"/>
                <w:sz w:val="16"/>
                <w:szCs w:val="16"/>
              </w:rPr>
              <w:t>Total</w:t>
            </w:r>
          </w:p>
        </w:tc>
        <w:tc>
          <w:tcPr>
            <w:tcW w:w="3485" w:type="dxa"/>
            <w:shd w:val="clear" w:color="auto" w:fill="auto"/>
          </w:tcPr>
          <w:p w:rsidRPr="009E3BD4" w:rsidR="00FC6951" w:rsidP="00FC6951" w:rsidRDefault="00FC6951">
            <w:pPr>
              <w:keepNext/>
              <w:spacing w:line="0" w:lineRule="atLeast"/>
              <w:jc w:val="both"/>
              <w:textAlignment w:val="baseline"/>
              <w:rPr>
                <w:rFonts w:ascii="Arial" w:hAnsi="Arial" w:cs="Arial"/>
                <w:sz w:val="16"/>
                <w:szCs w:val="16"/>
              </w:rPr>
            </w:pPr>
            <w:r>
              <w:rPr>
                <w:rFonts w:ascii="Arial" w:hAnsi="Arial" w:cs="Arial"/>
                <w:sz w:val="16"/>
                <w:szCs w:val="16"/>
              </w:rPr>
              <w:t>$</w:t>
            </w:r>
            <w:r w:rsidR="00975D06">
              <w:rPr>
                <w:rFonts w:ascii="Arial" w:hAnsi="Arial" w:cs="Arial"/>
                <w:sz w:val="16"/>
                <w:szCs w:val="16"/>
              </w:rPr>
              <w:t>325,000</w:t>
            </w:r>
          </w:p>
        </w:tc>
      </w:tr>
    </w:tbl>
    <w:p w:rsidRPr="00582F03" w:rsidR="00FC6951" w:rsidP="00377F84" w:rsidRDefault="00FC6951">
      <w:pPr>
        <w:rPr>
          <w:b/>
          <w:bCs/>
          <w:sz w:val="25"/>
          <w:szCs w:val="25"/>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5"/>
        <w:gridCol w:w="3485"/>
      </w:tblGrid>
      <w:tr w:rsidRPr="00DA64DB" w:rsidR="00603525" w:rsidTr="00975D06">
        <w:tc>
          <w:tcPr>
            <w:tcW w:w="8790" w:type="dxa"/>
            <w:gridSpan w:val="2"/>
            <w:tcBorders>
              <w:bottom w:val="single" w:color="auto" w:sz="4" w:space="0"/>
            </w:tcBorders>
            <w:shd w:val="clear" w:color="auto" w:fill="FFFFCC"/>
          </w:tcPr>
          <w:p w:rsidRPr="00C47D1E" w:rsidR="00603525" w:rsidP="00975D06" w:rsidRDefault="00603525">
            <w:pPr>
              <w:rPr>
                <w:sz w:val="25"/>
                <w:szCs w:val="25"/>
                <w:u w:val="single"/>
              </w:rPr>
            </w:pPr>
            <w:r w:rsidRPr="009E3BD4">
              <w:rPr>
                <w:rFonts w:ascii="Arial" w:hAnsi="Arial" w:cs="Arial"/>
                <w:color w:val="0000FF"/>
              </w:rPr>
              <w:t>Estimates of Annualized Cost to Federal Government</w:t>
            </w:r>
          </w:p>
        </w:tc>
      </w:tr>
      <w:tr w:rsidRPr="00DA64DB" w:rsidR="00603525" w:rsidTr="00975D06">
        <w:tc>
          <w:tcPr>
            <w:tcW w:w="8790" w:type="dxa"/>
            <w:gridSpan w:val="2"/>
            <w:tcBorders>
              <w:bottom w:val="single" w:color="auto" w:sz="4" w:space="0"/>
            </w:tcBorders>
            <w:shd w:val="clear" w:color="auto" w:fill="FFFFCC"/>
          </w:tcPr>
          <w:p w:rsidRPr="00E06102" w:rsidR="00603525" w:rsidP="00975D06" w:rsidRDefault="00603525">
            <w:pPr>
              <w:jc w:val="both"/>
              <w:textAlignment w:val="baseline"/>
              <w:rPr>
                <w:rFonts w:ascii="Arial" w:hAnsi="Arial" w:cs="Arial"/>
                <w:sz w:val="18"/>
                <w:szCs w:val="18"/>
              </w:rPr>
            </w:pPr>
            <w:r>
              <w:rPr>
                <w:rFonts w:ascii="Arial" w:hAnsi="Arial" w:cs="Arial"/>
              </w:rPr>
              <w:t>Investment Costs</w:t>
            </w:r>
          </w:p>
        </w:tc>
      </w:tr>
      <w:tr w:rsidRPr="00D21B90" w:rsidR="00603525" w:rsidTr="00975D06">
        <w:tc>
          <w:tcPr>
            <w:tcW w:w="8790" w:type="dxa"/>
            <w:gridSpan w:val="2"/>
            <w:shd w:val="clear" w:color="auto" w:fill="auto"/>
          </w:tcPr>
          <w:p w:rsidRPr="00897094" w:rsidR="00603525" w:rsidP="00975D06" w:rsidRDefault="00603525">
            <w:pPr>
              <w:keepNext/>
              <w:spacing w:line="0" w:lineRule="atLeast"/>
              <w:jc w:val="both"/>
              <w:textAlignment w:val="baseline"/>
              <w:rPr>
                <w:rFonts w:ascii="Arial" w:hAnsi="Arial" w:cs="Arial"/>
                <w:b/>
                <w:color w:val="0000FF"/>
                <w:sz w:val="16"/>
                <w:szCs w:val="16"/>
              </w:rPr>
            </w:pPr>
            <w:r>
              <w:rPr>
                <w:rFonts w:ascii="Arial" w:hAnsi="Arial" w:cs="Arial"/>
                <w:b/>
                <w:color w:val="FF0000"/>
                <w:sz w:val="16"/>
                <w:szCs w:val="16"/>
              </w:rPr>
              <w:t>New 4</w:t>
            </w:r>
            <w:r w:rsidRPr="00897094">
              <w:rPr>
                <w:rFonts w:ascii="Arial" w:hAnsi="Arial" w:cs="Arial"/>
                <w:b/>
                <w:color w:val="FF0000"/>
                <w:sz w:val="16"/>
                <w:szCs w:val="16"/>
              </w:rPr>
              <w:t>0% Collection</w:t>
            </w:r>
          </w:p>
        </w:tc>
      </w:tr>
      <w:tr w:rsidRPr="00D21B90" w:rsidR="00603525" w:rsidTr="00975D06">
        <w:tc>
          <w:tcPr>
            <w:tcW w:w="5305" w:type="dxa"/>
            <w:shd w:val="clear" w:color="auto" w:fill="auto"/>
          </w:tcPr>
          <w:p w:rsidRPr="00182FB3" w:rsidR="00603525" w:rsidP="00975D06" w:rsidRDefault="00603525">
            <w:pPr>
              <w:textAlignment w:val="baseline"/>
              <w:rPr>
                <w:rFonts w:ascii="Arial" w:hAnsi="Arial" w:cs="Arial"/>
                <w:b/>
                <w:sz w:val="16"/>
                <w:szCs w:val="16"/>
              </w:rPr>
            </w:pPr>
            <w:r w:rsidRPr="00182FB3">
              <w:rPr>
                <w:rFonts w:ascii="Arial" w:hAnsi="Arial" w:cs="Arial"/>
                <w:b/>
                <w:sz w:val="16"/>
                <w:szCs w:val="16"/>
              </w:rPr>
              <w:t>Category</w:t>
            </w:r>
          </w:p>
        </w:tc>
        <w:tc>
          <w:tcPr>
            <w:tcW w:w="3485" w:type="dxa"/>
            <w:shd w:val="clear" w:color="auto" w:fill="auto"/>
          </w:tcPr>
          <w:p w:rsidRPr="00182FB3" w:rsidR="00603525" w:rsidP="00975D06" w:rsidRDefault="00603525">
            <w:pPr>
              <w:keepNext/>
              <w:spacing w:line="0" w:lineRule="atLeast"/>
              <w:jc w:val="both"/>
              <w:textAlignment w:val="baseline"/>
              <w:rPr>
                <w:rFonts w:ascii="Arial" w:hAnsi="Arial" w:cs="Arial"/>
                <w:b/>
                <w:sz w:val="16"/>
                <w:szCs w:val="16"/>
              </w:rPr>
            </w:pPr>
            <w:r w:rsidRPr="00182FB3">
              <w:rPr>
                <w:rFonts w:ascii="Arial" w:hAnsi="Arial" w:cs="Arial"/>
                <w:b/>
                <w:sz w:val="16"/>
                <w:szCs w:val="16"/>
              </w:rPr>
              <w:t>Total</w:t>
            </w:r>
          </w:p>
        </w:tc>
      </w:tr>
      <w:tr w:rsidRPr="00D21B90" w:rsidR="00603525" w:rsidTr="00975D06">
        <w:tc>
          <w:tcPr>
            <w:tcW w:w="5305" w:type="dxa"/>
            <w:shd w:val="clear" w:color="auto" w:fill="auto"/>
          </w:tcPr>
          <w:p w:rsidRPr="009E3BD4" w:rsidR="00603525" w:rsidP="00975D06" w:rsidRDefault="00603525">
            <w:pPr>
              <w:textAlignment w:val="baseline"/>
              <w:rPr>
                <w:rFonts w:ascii="Arial" w:hAnsi="Arial" w:cs="Arial"/>
                <w:sz w:val="16"/>
                <w:szCs w:val="16"/>
              </w:rPr>
            </w:pPr>
            <w:r>
              <w:rPr>
                <w:rFonts w:ascii="Arial" w:hAnsi="Arial" w:cs="Arial"/>
                <w:sz w:val="16"/>
                <w:szCs w:val="16"/>
              </w:rPr>
              <w:t>Overhead N Miscellaneous Expenses</w:t>
            </w:r>
          </w:p>
        </w:tc>
        <w:tc>
          <w:tcPr>
            <w:tcW w:w="3485" w:type="dxa"/>
            <w:shd w:val="clear" w:color="auto" w:fill="auto"/>
          </w:tcPr>
          <w:p w:rsidRPr="009E3BD4" w:rsidR="00603525" w:rsidP="00975D06" w:rsidRDefault="00603525">
            <w:pPr>
              <w:keepNext/>
              <w:spacing w:line="0" w:lineRule="atLeast"/>
              <w:jc w:val="both"/>
              <w:textAlignment w:val="baseline"/>
              <w:rPr>
                <w:rFonts w:ascii="Arial" w:hAnsi="Arial" w:cs="Arial"/>
                <w:sz w:val="16"/>
                <w:szCs w:val="16"/>
              </w:rPr>
            </w:pPr>
            <w:r>
              <w:rPr>
                <w:rFonts w:ascii="Arial" w:hAnsi="Arial" w:cs="Arial"/>
                <w:sz w:val="16"/>
                <w:szCs w:val="16"/>
              </w:rPr>
              <w:t>$</w:t>
            </w:r>
            <w:r w:rsidR="00E243E0">
              <w:rPr>
                <w:rFonts w:ascii="Arial" w:hAnsi="Arial" w:cs="Arial"/>
                <w:sz w:val="16"/>
                <w:szCs w:val="16"/>
              </w:rPr>
              <w:t>63,000</w:t>
            </w:r>
          </w:p>
        </w:tc>
      </w:tr>
      <w:tr w:rsidRPr="00D21B90" w:rsidR="00603525" w:rsidTr="00975D06">
        <w:tc>
          <w:tcPr>
            <w:tcW w:w="5305" w:type="dxa"/>
            <w:shd w:val="clear" w:color="auto" w:fill="auto"/>
          </w:tcPr>
          <w:p w:rsidRPr="009E3BD4" w:rsidR="00603525" w:rsidP="00975D06" w:rsidRDefault="00603525">
            <w:pPr>
              <w:textAlignment w:val="baseline"/>
              <w:rPr>
                <w:rFonts w:ascii="Arial" w:hAnsi="Arial" w:cs="Arial"/>
                <w:sz w:val="16"/>
                <w:szCs w:val="16"/>
              </w:rPr>
            </w:pPr>
            <w:r>
              <w:rPr>
                <w:rFonts w:ascii="Arial" w:hAnsi="Arial" w:cs="Arial"/>
                <w:sz w:val="16"/>
                <w:szCs w:val="16"/>
              </w:rPr>
              <w:t>Manpower</w:t>
            </w:r>
          </w:p>
        </w:tc>
        <w:tc>
          <w:tcPr>
            <w:tcW w:w="3485" w:type="dxa"/>
            <w:shd w:val="clear" w:color="auto" w:fill="auto"/>
          </w:tcPr>
          <w:p w:rsidRPr="009E3BD4" w:rsidR="00603525" w:rsidP="00975D06" w:rsidRDefault="00603525">
            <w:pPr>
              <w:keepNext/>
              <w:spacing w:line="0" w:lineRule="atLeast"/>
              <w:jc w:val="both"/>
              <w:textAlignment w:val="baseline"/>
              <w:rPr>
                <w:rFonts w:ascii="Arial" w:hAnsi="Arial" w:cs="Arial"/>
                <w:sz w:val="16"/>
                <w:szCs w:val="16"/>
              </w:rPr>
            </w:pPr>
            <w:r>
              <w:rPr>
                <w:rFonts w:ascii="Arial" w:hAnsi="Arial" w:cs="Arial"/>
                <w:sz w:val="16"/>
                <w:szCs w:val="16"/>
              </w:rPr>
              <w:t>$125,000</w:t>
            </w:r>
          </w:p>
        </w:tc>
      </w:tr>
      <w:tr w:rsidRPr="00D21B90" w:rsidR="00603525" w:rsidTr="00975D06">
        <w:tc>
          <w:tcPr>
            <w:tcW w:w="5305" w:type="dxa"/>
            <w:shd w:val="clear" w:color="auto" w:fill="auto"/>
          </w:tcPr>
          <w:p w:rsidRPr="009E3BD4" w:rsidR="00603525" w:rsidP="00975D06" w:rsidRDefault="00603525">
            <w:pPr>
              <w:textAlignment w:val="baseline"/>
              <w:rPr>
                <w:rFonts w:ascii="Arial" w:hAnsi="Arial" w:cs="Arial"/>
                <w:sz w:val="16"/>
                <w:szCs w:val="16"/>
              </w:rPr>
            </w:pPr>
            <w:r>
              <w:rPr>
                <w:rFonts w:ascii="Arial" w:hAnsi="Arial" w:cs="Arial"/>
                <w:sz w:val="16"/>
                <w:szCs w:val="16"/>
              </w:rPr>
              <w:t>ADP Resources</w:t>
            </w:r>
          </w:p>
        </w:tc>
        <w:tc>
          <w:tcPr>
            <w:tcW w:w="3485" w:type="dxa"/>
            <w:shd w:val="clear" w:color="auto" w:fill="auto"/>
          </w:tcPr>
          <w:p w:rsidRPr="009E3BD4" w:rsidR="00603525" w:rsidP="00975D06" w:rsidRDefault="00603525">
            <w:pPr>
              <w:keepNext/>
              <w:spacing w:line="0" w:lineRule="atLeast"/>
              <w:jc w:val="both"/>
              <w:textAlignment w:val="baseline"/>
              <w:rPr>
                <w:rFonts w:ascii="Arial" w:hAnsi="Arial" w:cs="Arial"/>
                <w:sz w:val="16"/>
                <w:szCs w:val="16"/>
              </w:rPr>
            </w:pPr>
            <w:r>
              <w:rPr>
                <w:rFonts w:ascii="Arial" w:hAnsi="Arial" w:cs="Arial"/>
                <w:sz w:val="16"/>
                <w:szCs w:val="16"/>
              </w:rPr>
              <w:t>$</w:t>
            </w:r>
            <w:r w:rsidR="00EC4BDF">
              <w:rPr>
                <w:rFonts w:ascii="Arial" w:hAnsi="Arial" w:cs="Arial"/>
                <w:sz w:val="16"/>
                <w:szCs w:val="16"/>
              </w:rPr>
              <w:t>60,000</w:t>
            </w:r>
          </w:p>
        </w:tc>
      </w:tr>
      <w:tr w:rsidRPr="00D21B90" w:rsidR="00603525" w:rsidTr="00975D06">
        <w:tc>
          <w:tcPr>
            <w:tcW w:w="5305" w:type="dxa"/>
            <w:shd w:val="clear" w:color="auto" w:fill="auto"/>
          </w:tcPr>
          <w:p w:rsidRPr="009E3BD4" w:rsidR="00603525" w:rsidP="00975D06" w:rsidRDefault="00603525">
            <w:pPr>
              <w:textAlignment w:val="baseline"/>
              <w:rPr>
                <w:rFonts w:ascii="Arial" w:hAnsi="Arial" w:cs="Arial"/>
                <w:sz w:val="16"/>
                <w:szCs w:val="16"/>
              </w:rPr>
            </w:pPr>
          </w:p>
        </w:tc>
        <w:tc>
          <w:tcPr>
            <w:tcW w:w="3485" w:type="dxa"/>
            <w:shd w:val="clear" w:color="auto" w:fill="auto"/>
          </w:tcPr>
          <w:p w:rsidRPr="009E3BD4" w:rsidR="00603525" w:rsidP="00975D06" w:rsidRDefault="00603525">
            <w:pPr>
              <w:keepNext/>
              <w:spacing w:line="0" w:lineRule="atLeast"/>
              <w:jc w:val="both"/>
              <w:textAlignment w:val="baseline"/>
              <w:rPr>
                <w:rFonts w:ascii="Arial" w:hAnsi="Arial" w:cs="Arial"/>
                <w:sz w:val="16"/>
                <w:szCs w:val="16"/>
              </w:rPr>
            </w:pPr>
          </w:p>
        </w:tc>
      </w:tr>
      <w:tr w:rsidRPr="00D21B90" w:rsidR="00603525" w:rsidTr="00975D06">
        <w:tc>
          <w:tcPr>
            <w:tcW w:w="5305" w:type="dxa"/>
            <w:shd w:val="clear" w:color="auto" w:fill="auto"/>
          </w:tcPr>
          <w:p w:rsidRPr="009E3BD4" w:rsidR="00603525" w:rsidP="00975D06" w:rsidRDefault="00603525">
            <w:pPr>
              <w:textAlignment w:val="baseline"/>
              <w:rPr>
                <w:rFonts w:ascii="Arial" w:hAnsi="Arial" w:cs="Arial"/>
                <w:sz w:val="16"/>
                <w:szCs w:val="16"/>
              </w:rPr>
            </w:pPr>
            <w:r>
              <w:rPr>
                <w:rFonts w:ascii="Arial" w:hAnsi="Arial" w:cs="Arial"/>
                <w:sz w:val="16"/>
                <w:szCs w:val="16"/>
              </w:rPr>
              <w:t>Total</w:t>
            </w:r>
          </w:p>
        </w:tc>
        <w:tc>
          <w:tcPr>
            <w:tcW w:w="3485" w:type="dxa"/>
            <w:shd w:val="clear" w:color="auto" w:fill="auto"/>
          </w:tcPr>
          <w:p w:rsidRPr="009E3BD4" w:rsidR="00603525" w:rsidP="00975D06" w:rsidRDefault="00603525">
            <w:pPr>
              <w:keepNext/>
              <w:spacing w:line="0" w:lineRule="atLeast"/>
              <w:jc w:val="both"/>
              <w:textAlignment w:val="baseline"/>
              <w:rPr>
                <w:rFonts w:ascii="Arial" w:hAnsi="Arial" w:cs="Arial"/>
                <w:sz w:val="16"/>
                <w:szCs w:val="16"/>
              </w:rPr>
            </w:pPr>
            <w:r>
              <w:rPr>
                <w:rFonts w:ascii="Arial" w:hAnsi="Arial" w:cs="Arial"/>
                <w:sz w:val="16"/>
                <w:szCs w:val="16"/>
              </w:rPr>
              <w:t>$</w:t>
            </w:r>
            <w:r w:rsidR="00EC4BDF">
              <w:rPr>
                <w:rFonts w:ascii="Arial" w:hAnsi="Arial" w:cs="Arial"/>
                <w:sz w:val="16"/>
                <w:szCs w:val="16"/>
              </w:rPr>
              <w:t>248,000</w:t>
            </w:r>
          </w:p>
        </w:tc>
      </w:tr>
    </w:tbl>
    <w:p w:rsidRPr="00582F03" w:rsidR="00377F84" w:rsidP="00377F84" w:rsidRDefault="00377F84">
      <w:pPr>
        <w:rPr>
          <w:sz w:val="25"/>
          <w:szCs w:val="25"/>
        </w:rPr>
      </w:pPr>
      <w:r>
        <w:rPr>
          <w:b/>
          <w:bCs/>
          <w:sz w:val="25"/>
          <w:szCs w:val="25"/>
        </w:rPr>
        <w:t>1</w:t>
      </w:r>
      <w:r w:rsidRPr="00582F03">
        <w:rPr>
          <w:b/>
          <w:bCs/>
          <w:sz w:val="25"/>
          <w:szCs w:val="25"/>
        </w:rPr>
        <w:t>5. Explain the reasons for any program changes or adjustments in Items 13 or 14 of OMB 83-I</w:t>
      </w:r>
      <w:r w:rsidRPr="00582F03">
        <w:rPr>
          <w:sz w:val="25"/>
          <w:szCs w:val="25"/>
        </w:rPr>
        <w:t>.</w:t>
      </w:r>
    </w:p>
    <w:p w:rsidRPr="00582F03" w:rsidR="00377F84" w:rsidP="00377F84" w:rsidRDefault="00377F84">
      <w:pPr>
        <w:ind w:firstLine="6480"/>
        <w:rPr>
          <w:sz w:val="25"/>
          <w:szCs w:val="25"/>
        </w:rPr>
      </w:pPr>
    </w:p>
    <w:p w:rsidRPr="000D4A1A" w:rsidR="00377F84" w:rsidP="00377F84" w:rsidRDefault="00377F84">
      <w:pPr>
        <w:rPr>
          <w:sz w:val="24"/>
        </w:rPr>
      </w:pPr>
      <w:r>
        <w:rPr>
          <w:sz w:val="24"/>
        </w:rPr>
        <w:t>In Section 12</w:t>
      </w:r>
      <w:r w:rsidR="00C85513">
        <w:rPr>
          <w:sz w:val="24"/>
        </w:rPr>
        <w:t>,</w:t>
      </w:r>
      <w:r>
        <w:rPr>
          <w:sz w:val="24"/>
        </w:rPr>
        <w:t xml:space="preserve"> the Burden of response hours decreased from 60 to 30, however, as stated in the comments under the data in the table, the </w:t>
      </w:r>
      <w:r w:rsidRPr="000D4A1A">
        <w:rPr>
          <w:sz w:val="24"/>
        </w:rPr>
        <w:t>number of Respondents increased by 16 after initially decreasing by 10.</w:t>
      </w:r>
    </w:p>
    <w:p w:rsidR="00242029" w:rsidP="00377F84" w:rsidRDefault="00242029">
      <w:pPr>
        <w:rPr>
          <w:b/>
          <w:bCs/>
          <w:sz w:val="25"/>
          <w:szCs w:val="25"/>
        </w:rPr>
      </w:pPr>
    </w:p>
    <w:p w:rsidR="00610A74" w:rsidP="00377F84" w:rsidRDefault="00610A74">
      <w:pPr>
        <w:rPr>
          <w:b/>
          <w:bCs/>
          <w:sz w:val="25"/>
          <w:szCs w:val="25"/>
        </w:rPr>
      </w:pPr>
    </w:p>
    <w:p w:rsidR="00377F84" w:rsidP="00377F84" w:rsidRDefault="00377F84">
      <w:pPr>
        <w:rPr>
          <w:b/>
          <w:bCs/>
          <w:sz w:val="25"/>
          <w:szCs w:val="25"/>
        </w:rPr>
      </w:pPr>
      <w:r w:rsidRPr="00582F03">
        <w:rPr>
          <w:b/>
          <w:bCs/>
          <w:sz w:val="25"/>
          <w:szCs w:val="25"/>
        </w:rPr>
        <w:t>16.  Is the information received published?</w:t>
      </w:r>
    </w:p>
    <w:p w:rsidR="00C85513" w:rsidP="00377F84" w:rsidRDefault="00C85513">
      <w:pPr>
        <w:rPr>
          <w:b/>
          <w:bCs/>
          <w:sz w:val="25"/>
          <w:szCs w:val="25"/>
        </w:rPr>
      </w:pPr>
    </w:p>
    <w:p w:rsidR="00377F84" w:rsidP="00377F84" w:rsidRDefault="00C85513">
      <w:pPr>
        <w:rPr>
          <w:sz w:val="25"/>
          <w:szCs w:val="25"/>
        </w:rPr>
      </w:pPr>
      <w:r>
        <w:rPr>
          <w:bCs/>
          <w:sz w:val="25"/>
          <w:szCs w:val="25"/>
        </w:rPr>
        <w:t xml:space="preserve">Under 19.7, abbreviated summaries of the data are published and available online three months after submission.  In 19.8, abbreviated summaries of the data will be published approximately 5-6 weeks after submission.  The </w:t>
      </w:r>
      <w:r w:rsidR="00820393">
        <w:rPr>
          <w:bCs/>
          <w:sz w:val="25"/>
          <w:szCs w:val="25"/>
        </w:rPr>
        <w:t>O&amp;D data</w:t>
      </w:r>
      <w:r w:rsidRPr="00582F03" w:rsidR="00377F84">
        <w:rPr>
          <w:sz w:val="25"/>
          <w:szCs w:val="25"/>
        </w:rPr>
        <w:t xml:space="preserve"> are available on BTS’ searchable web site at</w:t>
      </w:r>
      <w:r w:rsidR="00781243">
        <w:rPr>
          <w:sz w:val="25"/>
          <w:szCs w:val="25"/>
        </w:rPr>
        <w:t xml:space="preserve"> </w:t>
      </w:r>
      <w:hyperlink w:history="1" r:id="rId8">
        <w:r w:rsidRPr="00366A7A" w:rsidR="00DB3CFE">
          <w:rPr>
            <w:rStyle w:val="Hyperlink"/>
            <w:sz w:val="25"/>
            <w:szCs w:val="25"/>
          </w:rPr>
          <w:t>www.transtats.bts.gov</w:t>
        </w:r>
      </w:hyperlink>
      <w:r w:rsidR="00DB3CFE">
        <w:rPr>
          <w:sz w:val="25"/>
          <w:szCs w:val="25"/>
        </w:rPr>
        <w:t xml:space="preserve"> and </w:t>
      </w:r>
      <w:r w:rsidR="00781243">
        <w:rPr>
          <w:sz w:val="25"/>
          <w:szCs w:val="25"/>
        </w:rPr>
        <w:t xml:space="preserve"> </w:t>
      </w:r>
      <w:hyperlink w:history="1" r:id="rId9">
        <w:r w:rsidRPr="00366A7A" w:rsidR="00DB3CFE">
          <w:rPr>
            <w:rStyle w:val="Hyperlink"/>
            <w:sz w:val="25"/>
            <w:szCs w:val="25"/>
          </w:rPr>
          <w:t>https://www.bts.dot.gov/topics/airlines-and-airports/origin-and-destination-survey-data</w:t>
        </w:r>
      </w:hyperlink>
      <w:r w:rsidR="00781243">
        <w:rPr>
          <w:sz w:val="25"/>
          <w:szCs w:val="25"/>
        </w:rPr>
        <w:t>.</w:t>
      </w:r>
    </w:p>
    <w:p w:rsidR="00C97271" w:rsidP="00377F84" w:rsidRDefault="00C97271">
      <w:pPr>
        <w:rPr>
          <w:sz w:val="25"/>
          <w:szCs w:val="25"/>
        </w:rPr>
      </w:pPr>
    </w:p>
    <w:p w:rsidRPr="00582F03" w:rsidR="00610A74" w:rsidP="00377F84" w:rsidRDefault="00610A74">
      <w:pPr>
        <w:rPr>
          <w:sz w:val="25"/>
          <w:szCs w:val="25"/>
        </w:rPr>
      </w:pPr>
    </w:p>
    <w:p w:rsidRPr="00582F03" w:rsidR="00377F84" w:rsidP="00377F84" w:rsidRDefault="00377F84">
      <w:pPr>
        <w:widowControl w:val="0"/>
        <w:numPr>
          <w:ilvl w:val="0"/>
          <w:numId w:val="2"/>
        </w:numPr>
        <w:adjustRightInd w:val="0"/>
        <w:rPr>
          <w:b/>
          <w:sz w:val="25"/>
          <w:szCs w:val="25"/>
        </w:rPr>
      </w:pPr>
      <w:r w:rsidRPr="00582F03">
        <w:rPr>
          <w:b/>
          <w:sz w:val="25"/>
          <w:szCs w:val="25"/>
        </w:rPr>
        <w:t>Is the agency seeking approval not to display the expiration date for OMB approval?</w:t>
      </w:r>
    </w:p>
    <w:p w:rsidRPr="00582F03" w:rsidR="00377F84" w:rsidP="00377F84" w:rsidRDefault="00377F84">
      <w:pPr>
        <w:rPr>
          <w:sz w:val="25"/>
          <w:szCs w:val="25"/>
        </w:rPr>
      </w:pPr>
    </w:p>
    <w:p w:rsidRPr="00582F03" w:rsidR="00377F84" w:rsidP="00377F84" w:rsidRDefault="00377F84">
      <w:pPr>
        <w:rPr>
          <w:sz w:val="25"/>
          <w:szCs w:val="25"/>
        </w:rPr>
      </w:pPr>
      <w:r w:rsidRPr="00582F03">
        <w:rPr>
          <w:sz w:val="25"/>
          <w:szCs w:val="25"/>
        </w:rPr>
        <w:t>We are not seeking approval to not display the OMB expiration date on the data.</w:t>
      </w:r>
    </w:p>
    <w:p w:rsidR="00C97271" w:rsidP="00377F84" w:rsidRDefault="00C97271">
      <w:pPr>
        <w:rPr>
          <w:sz w:val="25"/>
          <w:szCs w:val="25"/>
        </w:rPr>
      </w:pPr>
    </w:p>
    <w:p w:rsidRPr="00582F03" w:rsidR="00377F84" w:rsidP="00377F84" w:rsidRDefault="00377F84">
      <w:pPr>
        <w:rPr>
          <w:sz w:val="25"/>
          <w:szCs w:val="25"/>
        </w:rPr>
      </w:pPr>
      <w:r w:rsidRPr="00582F03">
        <w:rPr>
          <w:sz w:val="25"/>
          <w:szCs w:val="25"/>
        </w:rPr>
        <w:t xml:space="preserve"> </w:t>
      </w:r>
    </w:p>
    <w:p w:rsidRPr="00582F03" w:rsidR="00377F84" w:rsidP="00377F84" w:rsidRDefault="00377F84">
      <w:pPr>
        <w:widowControl w:val="0"/>
        <w:numPr>
          <w:ilvl w:val="0"/>
          <w:numId w:val="2"/>
        </w:numPr>
        <w:adjustRightInd w:val="0"/>
        <w:rPr>
          <w:b/>
          <w:sz w:val="25"/>
          <w:szCs w:val="25"/>
        </w:rPr>
      </w:pPr>
      <w:r w:rsidRPr="00582F03">
        <w:rPr>
          <w:sz w:val="25"/>
          <w:szCs w:val="25"/>
        </w:rPr>
        <w:t xml:space="preserve"> </w:t>
      </w:r>
      <w:r w:rsidRPr="00582F03">
        <w:rPr>
          <w:b/>
          <w:sz w:val="25"/>
          <w:szCs w:val="25"/>
        </w:rPr>
        <w:t>Explain each exception to the Paperwork Reduction Act certification statements.</w:t>
      </w:r>
    </w:p>
    <w:p w:rsidRPr="00582F03" w:rsidR="00377F84" w:rsidP="00377F84" w:rsidRDefault="00377F84">
      <w:pPr>
        <w:ind w:left="450"/>
        <w:rPr>
          <w:sz w:val="25"/>
          <w:szCs w:val="25"/>
        </w:rPr>
      </w:pPr>
    </w:p>
    <w:p w:rsidR="00377F84" w:rsidP="00377F84" w:rsidRDefault="00377F84">
      <w:pPr>
        <w:ind w:left="450"/>
        <w:rPr>
          <w:sz w:val="25"/>
          <w:szCs w:val="25"/>
        </w:rPr>
      </w:pPr>
      <w:r w:rsidRPr="00582F03">
        <w:rPr>
          <w:sz w:val="25"/>
          <w:szCs w:val="25"/>
        </w:rPr>
        <w:t>There are no exceptions.</w:t>
      </w:r>
    </w:p>
    <w:p w:rsidR="008C7A67" w:rsidP="00377F84" w:rsidRDefault="008C7A67">
      <w:pPr>
        <w:ind w:left="450"/>
        <w:rPr>
          <w:sz w:val="25"/>
          <w:szCs w:val="25"/>
        </w:rPr>
      </w:pPr>
    </w:p>
    <w:p w:rsidR="008C7A67" w:rsidP="00377F84" w:rsidRDefault="008C7A67">
      <w:pPr>
        <w:ind w:left="450"/>
        <w:rPr>
          <w:sz w:val="25"/>
          <w:szCs w:val="25"/>
        </w:rPr>
      </w:pPr>
    </w:p>
    <w:p w:rsidR="008C7A67" w:rsidP="00377F84" w:rsidRDefault="008C7A67">
      <w:pPr>
        <w:ind w:left="450"/>
        <w:rPr>
          <w:sz w:val="25"/>
          <w:szCs w:val="25"/>
        </w:rPr>
      </w:pPr>
    </w:p>
    <w:p w:rsidRPr="00582F03" w:rsidR="008C7A67" w:rsidP="008C7A67" w:rsidRDefault="008C7A67">
      <w:pPr>
        <w:rPr>
          <w:b/>
          <w:bCs/>
          <w:sz w:val="25"/>
          <w:szCs w:val="25"/>
          <w:u w:val="single"/>
        </w:rPr>
      </w:pPr>
      <w:r w:rsidRPr="00582F03">
        <w:rPr>
          <w:b/>
          <w:bCs/>
          <w:sz w:val="25"/>
          <w:szCs w:val="25"/>
          <w:u w:val="single"/>
        </w:rPr>
        <w:t>MISSION STATEMENT</w:t>
      </w:r>
    </w:p>
    <w:p w:rsidRPr="00582F03" w:rsidR="008C7A67" w:rsidP="008C7A67" w:rsidRDefault="008C7A67">
      <w:pPr>
        <w:rPr>
          <w:b/>
          <w:bCs/>
          <w:sz w:val="25"/>
          <w:szCs w:val="25"/>
        </w:rPr>
      </w:pPr>
    </w:p>
    <w:p w:rsidRPr="00582F03" w:rsidR="008C7A67" w:rsidP="008C7A67" w:rsidRDefault="008C7A67">
      <w:pPr>
        <w:rPr>
          <w:sz w:val="25"/>
          <w:szCs w:val="25"/>
        </w:rPr>
      </w:pPr>
      <w:r w:rsidRPr="00582F03">
        <w:rPr>
          <w:sz w:val="25"/>
          <w:szCs w:val="25"/>
        </w:rPr>
        <w:t xml:space="preserve">The Department of Transportation (DOT) </w:t>
      </w:r>
      <w:r>
        <w:rPr>
          <w:sz w:val="25"/>
          <w:szCs w:val="25"/>
        </w:rPr>
        <w:t>depends</w:t>
      </w:r>
      <w:r w:rsidRPr="00582F03">
        <w:rPr>
          <w:sz w:val="25"/>
          <w:szCs w:val="25"/>
        </w:rPr>
        <w:t xml:space="preserve"> on the financial data reported on Form 41 to fulfill its strategic plan</w:t>
      </w:r>
      <w:r>
        <w:rPr>
          <w:sz w:val="25"/>
          <w:szCs w:val="25"/>
        </w:rPr>
        <w:t xml:space="preserve"> to</w:t>
      </w:r>
      <w:r w:rsidRPr="00582F03">
        <w:rPr>
          <w:sz w:val="25"/>
          <w:szCs w:val="25"/>
        </w:rPr>
        <w:t xml:space="preserve"> monitor and study the movement of aircraft and passengers.</w:t>
      </w:r>
      <w:r>
        <w:rPr>
          <w:sz w:val="25"/>
          <w:szCs w:val="25"/>
        </w:rPr>
        <w:t xml:space="preserve">  Further, the DOT has adopted a</w:t>
      </w:r>
      <w:r w:rsidRPr="00582F03">
        <w:rPr>
          <w:sz w:val="25"/>
          <w:szCs w:val="25"/>
        </w:rPr>
        <w:t>n agency-wide</w:t>
      </w:r>
      <w:r>
        <w:rPr>
          <w:sz w:val="25"/>
          <w:szCs w:val="25"/>
        </w:rPr>
        <w:t>,</w:t>
      </w:r>
      <w:r w:rsidRPr="00582F03">
        <w:rPr>
          <w:sz w:val="25"/>
          <w:szCs w:val="25"/>
        </w:rPr>
        <w:t xml:space="preserve"> coordinated effort </w:t>
      </w:r>
      <w:r>
        <w:rPr>
          <w:sz w:val="25"/>
          <w:szCs w:val="25"/>
        </w:rPr>
        <w:t>together with t</w:t>
      </w:r>
      <w:r w:rsidRPr="00582F03">
        <w:rPr>
          <w:sz w:val="25"/>
          <w:szCs w:val="25"/>
        </w:rPr>
        <w:t xml:space="preserve">he Office of </w:t>
      </w:r>
      <w:r w:rsidRPr="00582F03">
        <w:rPr>
          <w:sz w:val="25"/>
          <w:szCs w:val="25"/>
        </w:rPr>
        <w:lastRenderedPageBreak/>
        <w:t xml:space="preserve">the Secretary, the Federal Aviation Administration, the Bureau of Transportation Statistics (BTS), and Office of the Inspector General to advance consumer satisfaction.  </w:t>
      </w:r>
    </w:p>
    <w:p w:rsidRPr="00582F03" w:rsidR="008C7A67" w:rsidP="008C7A67" w:rsidRDefault="008C7A67">
      <w:pPr>
        <w:rPr>
          <w:sz w:val="25"/>
          <w:szCs w:val="25"/>
        </w:rPr>
      </w:pPr>
    </w:p>
    <w:p w:rsidRPr="00582F03" w:rsidR="008C7A67" w:rsidP="008C7A67" w:rsidRDefault="008C7A67">
      <w:pPr>
        <w:rPr>
          <w:sz w:val="25"/>
          <w:szCs w:val="25"/>
        </w:rPr>
      </w:pPr>
      <w:r w:rsidRPr="00582F03">
        <w:rPr>
          <w:sz w:val="25"/>
          <w:szCs w:val="25"/>
        </w:rPr>
        <w:t xml:space="preserve">BTS </w:t>
      </w:r>
      <w:r>
        <w:rPr>
          <w:sz w:val="25"/>
          <w:szCs w:val="25"/>
        </w:rPr>
        <w:t xml:space="preserve">continually strives </w:t>
      </w:r>
      <w:r w:rsidRPr="00582F03">
        <w:rPr>
          <w:sz w:val="25"/>
          <w:szCs w:val="25"/>
        </w:rPr>
        <w:t xml:space="preserve">to improve the quality, reliability and accessibility of transportation-related information.  BTS </w:t>
      </w:r>
      <w:r>
        <w:rPr>
          <w:sz w:val="25"/>
          <w:szCs w:val="25"/>
        </w:rPr>
        <w:t>is also mindful</w:t>
      </w:r>
      <w:r w:rsidRPr="00582F03">
        <w:rPr>
          <w:sz w:val="25"/>
          <w:szCs w:val="25"/>
        </w:rPr>
        <w:t xml:space="preserve"> to mitigate the paperwork burden imposed on the air transportation industry and the public</w:t>
      </w:r>
      <w:r>
        <w:rPr>
          <w:sz w:val="25"/>
          <w:szCs w:val="25"/>
        </w:rPr>
        <w:t>: in part by advancing the precepts of the Clinger-Cohen Act and the Paperwork Reduction Act by re-engineering its data processing system.</w:t>
      </w:r>
    </w:p>
    <w:p w:rsidR="008C7A67" w:rsidP="00377F84" w:rsidRDefault="008C7A67">
      <w:pPr>
        <w:ind w:left="450"/>
        <w:rPr>
          <w:sz w:val="25"/>
          <w:szCs w:val="25"/>
        </w:rPr>
      </w:pPr>
    </w:p>
    <w:p w:rsidR="008C7A67" w:rsidP="00377F84" w:rsidRDefault="008C7A67">
      <w:pPr>
        <w:ind w:left="450"/>
        <w:rPr>
          <w:sz w:val="25"/>
          <w:szCs w:val="25"/>
        </w:rPr>
      </w:pPr>
    </w:p>
    <w:p w:rsidR="008C7A67" w:rsidP="00377F84" w:rsidRDefault="008C7A67">
      <w:pPr>
        <w:ind w:left="450"/>
        <w:rPr>
          <w:sz w:val="25"/>
          <w:szCs w:val="25"/>
        </w:rPr>
      </w:pPr>
    </w:p>
    <w:sectPr w:rsidR="008C7A6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F53" w:rsidRDefault="00197F53">
      <w:r>
        <w:separator/>
      </w:r>
    </w:p>
  </w:endnote>
  <w:endnote w:type="continuationSeparator" w:id="0">
    <w:p w:rsidR="00197F53" w:rsidRDefault="0019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580276"/>
      <w:docPartObj>
        <w:docPartGallery w:val="Page Numbers (Bottom of Page)"/>
        <w:docPartUnique/>
      </w:docPartObj>
    </w:sdtPr>
    <w:sdtEndPr>
      <w:rPr>
        <w:noProof/>
      </w:rPr>
    </w:sdtEndPr>
    <w:sdtContent>
      <w:p w:rsidR="00183366" w:rsidRDefault="00183366">
        <w:pPr>
          <w:pStyle w:val="Footer"/>
          <w:jc w:val="right"/>
        </w:pPr>
        <w:r>
          <w:fldChar w:fldCharType="begin"/>
        </w:r>
        <w:r>
          <w:instrText xml:space="preserve"> PAGE   </w:instrText>
        </w:r>
        <w:r>
          <w:fldChar w:fldCharType="separate"/>
        </w:r>
        <w:r w:rsidR="004E5091">
          <w:rPr>
            <w:noProof/>
          </w:rPr>
          <w:t>1</w:t>
        </w:r>
        <w:r>
          <w:rPr>
            <w:noProof/>
          </w:rPr>
          <w:fldChar w:fldCharType="end"/>
        </w:r>
      </w:p>
    </w:sdtContent>
  </w:sdt>
  <w:p w:rsidR="00183366" w:rsidRDefault="00183366">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F53" w:rsidRDefault="00197F53">
      <w:r>
        <w:separator/>
      </w:r>
    </w:p>
  </w:footnote>
  <w:footnote w:type="continuationSeparator" w:id="0">
    <w:p w:rsidR="00197F53" w:rsidRDefault="00197F53">
      <w:r>
        <w:continuationSeparator/>
      </w:r>
    </w:p>
  </w:footnote>
  <w:footnote w:id="1">
    <w:p w:rsidR="00183366" w:rsidRPr="0048738F" w:rsidRDefault="00183366" w:rsidP="00304703">
      <w:pPr>
        <w:pStyle w:val="FootnoteText"/>
      </w:pPr>
      <w:r w:rsidRPr="0074616C">
        <w:rPr>
          <w:rStyle w:val="FootnoteReference"/>
          <w:vertAlign w:val="superscript"/>
        </w:rPr>
        <w:footnoteRef/>
      </w:r>
      <w:r w:rsidRPr="0048738F">
        <w:t xml:space="preserve"> Public Law 95-504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BF03A40"/>
    <w:lvl w:ilvl="0">
      <w:numFmt w:val="decimal"/>
      <w:lvlText w:val="*"/>
      <w:lvlJc w:val="left"/>
    </w:lvl>
  </w:abstractNum>
  <w:abstractNum w:abstractNumId="1" w15:restartNumberingAfterBreak="0">
    <w:nsid w:val="0273279C"/>
    <w:multiLevelType w:val="hybridMultilevel"/>
    <w:tmpl w:val="9AD6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43427"/>
    <w:multiLevelType w:val="hybridMultilevel"/>
    <w:tmpl w:val="48648E72"/>
    <w:lvl w:ilvl="0" w:tplc="A8622134">
      <w:start w:val="1"/>
      <w:numFmt w:val="decimal"/>
      <w:lvlText w:val="%1."/>
      <w:lvlJc w:val="left"/>
      <w:pPr>
        <w:ind w:left="720" w:hanging="36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916E3"/>
    <w:multiLevelType w:val="hybridMultilevel"/>
    <w:tmpl w:val="4EB254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71B49BC"/>
    <w:multiLevelType w:val="hybridMultilevel"/>
    <w:tmpl w:val="C76C38C2"/>
    <w:lvl w:ilvl="0" w:tplc="C63CA332">
      <w:numFmt w:val="bullet"/>
      <w:lvlText w:val="·"/>
      <w:lvlJc w:val="left"/>
      <w:pPr>
        <w:ind w:left="170" w:hanging="157"/>
      </w:pPr>
      <w:rPr>
        <w:rFonts w:ascii="Palatino Linotype" w:eastAsia="Palatino Linotype" w:hAnsi="Palatino Linotype" w:cs="Palatino Linotype" w:hint="default"/>
        <w:i/>
        <w:w w:val="110"/>
        <w:sz w:val="20"/>
        <w:szCs w:val="20"/>
      </w:rPr>
    </w:lvl>
    <w:lvl w:ilvl="1" w:tplc="4D9850B8">
      <w:numFmt w:val="bullet"/>
      <w:lvlText w:val="•"/>
      <w:lvlJc w:val="left"/>
      <w:pPr>
        <w:ind w:left="583" w:hanging="157"/>
      </w:pPr>
      <w:rPr>
        <w:rFonts w:hint="default"/>
      </w:rPr>
    </w:lvl>
    <w:lvl w:ilvl="2" w:tplc="1868A5E6">
      <w:numFmt w:val="bullet"/>
      <w:lvlText w:val="•"/>
      <w:lvlJc w:val="left"/>
      <w:pPr>
        <w:ind w:left="986" w:hanging="157"/>
      </w:pPr>
      <w:rPr>
        <w:rFonts w:hint="default"/>
      </w:rPr>
    </w:lvl>
    <w:lvl w:ilvl="3" w:tplc="E8801D38">
      <w:numFmt w:val="bullet"/>
      <w:lvlText w:val="•"/>
      <w:lvlJc w:val="left"/>
      <w:pPr>
        <w:ind w:left="1390" w:hanging="157"/>
      </w:pPr>
      <w:rPr>
        <w:rFonts w:hint="default"/>
      </w:rPr>
    </w:lvl>
    <w:lvl w:ilvl="4" w:tplc="7794D83E">
      <w:numFmt w:val="bullet"/>
      <w:lvlText w:val="•"/>
      <w:lvlJc w:val="left"/>
      <w:pPr>
        <w:ind w:left="1793" w:hanging="157"/>
      </w:pPr>
      <w:rPr>
        <w:rFonts w:hint="default"/>
      </w:rPr>
    </w:lvl>
    <w:lvl w:ilvl="5" w:tplc="84E6F7C6">
      <w:numFmt w:val="bullet"/>
      <w:lvlText w:val="•"/>
      <w:lvlJc w:val="left"/>
      <w:pPr>
        <w:ind w:left="2196" w:hanging="157"/>
      </w:pPr>
      <w:rPr>
        <w:rFonts w:hint="default"/>
      </w:rPr>
    </w:lvl>
    <w:lvl w:ilvl="6" w:tplc="31167FE0">
      <w:numFmt w:val="bullet"/>
      <w:lvlText w:val="•"/>
      <w:lvlJc w:val="left"/>
      <w:pPr>
        <w:ind w:left="2600" w:hanging="157"/>
      </w:pPr>
      <w:rPr>
        <w:rFonts w:hint="default"/>
      </w:rPr>
    </w:lvl>
    <w:lvl w:ilvl="7" w:tplc="2824520C">
      <w:numFmt w:val="bullet"/>
      <w:lvlText w:val="•"/>
      <w:lvlJc w:val="left"/>
      <w:pPr>
        <w:ind w:left="3003" w:hanging="157"/>
      </w:pPr>
      <w:rPr>
        <w:rFonts w:hint="default"/>
      </w:rPr>
    </w:lvl>
    <w:lvl w:ilvl="8" w:tplc="EB56BF1A">
      <w:numFmt w:val="bullet"/>
      <w:lvlText w:val="•"/>
      <w:lvlJc w:val="left"/>
      <w:pPr>
        <w:ind w:left="3406" w:hanging="157"/>
      </w:pPr>
      <w:rPr>
        <w:rFonts w:hint="default"/>
      </w:rPr>
    </w:lvl>
  </w:abstractNum>
  <w:abstractNum w:abstractNumId="5" w15:restartNumberingAfterBreak="0">
    <w:nsid w:val="0892072B"/>
    <w:multiLevelType w:val="hybridMultilevel"/>
    <w:tmpl w:val="42FAE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DD3CA9"/>
    <w:multiLevelType w:val="hybridMultilevel"/>
    <w:tmpl w:val="B6F2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C5CB0"/>
    <w:multiLevelType w:val="hybridMultilevel"/>
    <w:tmpl w:val="EABA69A0"/>
    <w:lvl w:ilvl="0" w:tplc="E898A858">
      <w:start w:val="1"/>
      <w:numFmt w:val="upp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3D45E64"/>
    <w:multiLevelType w:val="hybridMultilevel"/>
    <w:tmpl w:val="EB20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7415B"/>
    <w:multiLevelType w:val="hybridMultilevel"/>
    <w:tmpl w:val="DD8E3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89049EB"/>
    <w:multiLevelType w:val="hybridMultilevel"/>
    <w:tmpl w:val="3BDCE6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8A1546F"/>
    <w:multiLevelType w:val="hybridMultilevel"/>
    <w:tmpl w:val="BD8AC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F563C3"/>
    <w:multiLevelType w:val="hybridMultilevel"/>
    <w:tmpl w:val="13EE1564"/>
    <w:lvl w:ilvl="0" w:tplc="AAF02648">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497B1D"/>
    <w:multiLevelType w:val="hybridMultilevel"/>
    <w:tmpl w:val="B2DC3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D04C58"/>
    <w:multiLevelType w:val="hybridMultilevel"/>
    <w:tmpl w:val="16CCD870"/>
    <w:lvl w:ilvl="0" w:tplc="1A06DE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64075"/>
    <w:multiLevelType w:val="hybridMultilevel"/>
    <w:tmpl w:val="7690FECA"/>
    <w:lvl w:ilvl="0" w:tplc="1BCE2548">
      <w:start w:val="1"/>
      <w:numFmt w:val="decimal"/>
      <w:lvlText w:val="%1."/>
      <w:lvlJc w:val="left"/>
      <w:pPr>
        <w:ind w:left="938" w:hanging="255"/>
      </w:pPr>
      <w:rPr>
        <w:rFonts w:ascii="Times New Roman" w:eastAsiaTheme="minorHAnsi" w:hAnsi="Times New Roman" w:cs="Times New Roman"/>
        <w:w w:val="103"/>
        <w:sz w:val="20"/>
        <w:szCs w:val="20"/>
      </w:rPr>
    </w:lvl>
    <w:lvl w:ilvl="1" w:tplc="49E681B0">
      <w:numFmt w:val="bullet"/>
      <w:lvlText w:val="•"/>
      <w:lvlJc w:val="left"/>
      <w:pPr>
        <w:ind w:left="5120" w:hanging="255"/>
      </w:pPr>
      <w:rPr>
        <w:rFonts w:hint="default"/>
      </w:rPr>
    </w:lvl>
    <w:lvl w:ilvl="2" w:tplc="D7C8C0E2">
      <w:numFmt w:val="bullet"/>
      <w:lvlText w:val="•"/>
      <w:lvlJc w:val="left"/>
      <w:pPr>
        <w:ind w:left="5528" w:hanging="255"/>
      </w:pPr>
      <w:rPr>
        <w:rFonts w:hint="default"/>
      </w:rPr>
    </w:lvl>
    <w:lvl w:ilvl="3" w:tplc="586A4D08">
      <w:numFmt w:val="bullet"/>
      <w:lvlText w:val="•"/>
      <w:lvlJc w:val="left"/>
      <w:pPr>
        <w:ind w:left="5937" w:hanging="255"/>
      </w:pPr>
      <w:rPr>
        <w:rFonts w:hint="default"/>
      </w:rPr>
    </w:lvl>
    <w:lvl w:ilvl="4" w:tplc="C0BC82FC">
      <w:numFmt w:val="bullet"/>
      <w:lvlText w:val="•"/>
      <w:lvlJc w:val="left"/>
      <w:pPr>
        <w:ind w:left="6346" w:hanging="255"/>
      </w:pPr>
      <w:rPr>
        <w:rFonts w:hint="default"/>
      </w:rPr>
    </w:lvl>
    <w:lvl w:ilvl="5" w:tplc="A67A135A">
      <w:numFmt w:val="bullet"/>
      <w:lvlText w:val="•"/>
      <w:lvlJc w:val="left"/>
      <w:pPr>
        <w:ind w:left="6755" w:hanging="255"/>
      </w:pPr>
      <w:rPr>
        <w:rFonts w:hint="default"/>
      </w:rPr>
    </w:lvl>
    <w:lvl w:ilvl="6" w:tplc="DA16FF46">
      <w:numFmt w:val="bullet"/>
      <w:lvlText w:val="•"/>
      <w:lvlJc w:val="left"/>
      <w:pPr>
        <w:ind w:left="7164" w:hanging="255"/>
      </w:pPr>
      <w:rPr>
        <w:rFonts w:hint="default"/>
      </w:rPr>
    </w:lvl>
    <w:lvl w:ilvl="7" w:tplc="EC96FB3A">
      <w:numFmt w:val="bullet"/>
      <w:lvlText w:val="•"/>
      <w:lvlJc w:val="left"/>
      <w:pPr>
        <w:ind w:left="7573" w:hanging="255"/>
      </w:pPr>
      <w:rPr>
        <w:rFonts w:hint="default"/>
      </w:rPr>
    </w:lvl>
    <w:lvl w:ilvl="8" w:tplc="733056C0">
      <w:numFmt w:val="bullet"/>
      <w:lvlText w:val="•"/>
      <w:lvlJc w:val="left"/>
      <w:pPr>
        <w:ind w:left="7982" w:hanging="255"/>
      </w:pPr>
      <w:rPr>
        <w:rFonts w:hint="default"/>
      </w:rPr>
    </w:lvl>
  </w:abstractNum>
  <w:abstractNum w:abstractNumId="16" w15:restartNumberingAfterBreak="0">
    <w:nsid w:val="5EDC6CC0"/>
    <w:multiLevelType w:val="hybridMultilevel"/>
    <w:tmpl w:val="D2FEDEDC"/>
    <w:lvl w:ilvl="0" w:tplc="46A0F932">
      <w:start w:val="1"/>
      <w:numFmt w:val="upperLetter"/>
      <w:lvlText w:val="%1."/>
      <w:lvlJc w:val="left"/>
      <w:pPr>
        <w:ind w:left="3600" w:hanging="360"/>
      </w:pPr>
      <w:rPr>
        <w:rFonts w:hint="default"/>
        <w:b/>
        <w:u w:val="singl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5EDC76E2"/>
    <w:multiLevelType w:val="hybridMultilevel"/>
    <w:tmpl w:val="00BC8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347AB7"/>
    <w:multiLevelType w:val="hybridMultilevel"/>
    <w:tmpl w:val="06124C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1E66D9"/>
    <w:multiLevelType w:val="hybridMultilevel"/>
    <w:tmpl w:val="2B560B32"/>
    <w:lvl w:ilvl="0" w:tplc="62001396">
      <w:start w:val="17"/>
      <w:numFmt w:val="decimal"/>
      <w:lvlText w:val="%1."/>
      <w:lvlJc w:val="left"/>
      <w:pPr>
        <w:tabs>
          <w:tab w:val="num" w:pos="450"/>
        </w:tabs>
        <w:ind w:left="450" w:hanging="450"/>
      </w:pPr>
      <w:rPr>
        <w:rFonts w:hint="default"/>
      </w:rPr>
    </w:lvl>
    <w:lvl w:ilvl="1" w:tplc="C61E16B8">
      <w:start w:val="2"/>
      <w:numFmt w:val="upperLetter"/>
      <w:lvlText w:val="%2."/>
      <w:lvlJc w:val="left"/>
      <w:pPr>
        <w:tabs>
          <w:tab w:val="num" w:pos="1170"/>
        </w:tabs>
        <w:ind w:left="1170" w:hanging="360"/>
      </w:pPr>
      <w:rPr>
        <w:rFonts w:hint="default"/>
        <w:u w:val="singl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A0522A8"/>
    <w:multiLevelType w:val="hybridMultilevel"/>
    <w:tmpl w:val="77BCDF24"/>
    <w:lvl w:ilvl="0" w:tplc="03DEC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D53AC3"/>
    <w:multiLevelType w:val="hybridMultilevel"/>
    <w:tmpl w:val="2A881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E524B"/>
    <w:multiLevelType w:val="hybridMultilevel"/>
    <w:tmpl w:val="D2FEDEDC"/>
    <w:lvl w:ilvl="0" w:tplc="46A0F932">
      <w:start w:val="1"/>
      <w:numFmt w:val="upperLetter"/>
      <w:lvlText w:val="%1."/>
      <w:lvlJc w:val="left"/>
      <w:pPr>
        <w:ind w:left="3600" w:hanging="360"/>
      </w:pPr>
      <w:rPr>
        <w:rFonts w:hint="default"/>
        <w:b/>
        <w:u w:val="singl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7C8F4C3C"/>
    <w:multiLevelType w:val="hybridMultilevel"/>
    <w:tmpl w:val="244CC214"/>
    <w:lvl w:ilvl="0" w:tplc="28442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lvlOverride w:ilvl="0">
      <w:lvl w:ilvl="0">
        <w:numFmt w:val="bullet"/>
        <w:lvlText w:val="·"/>
        <w:legacy w:legacy="1" w:legacySpace="0" w:legacyIndent="720"/>
        <w:lvlJc w:val="left"/>
        <w:pPr>
          <w:ind w:left="720" w:hanging="720"/>
        </w:pPr>
        <w:rPr>
          <w:rFonts w:ascii="Times New Roman" w:hAnsi="Times New Roman" w:hint="default"/>
        </w:rPr>
      </w:lvl>
    </w:lvlOverride>
  </w:num>
  <w:num w:numId="4">
    <w:abstractNumId w:val="22"/>
  </w:num>
  <w:num w:numId="5">
    <w:abstractNumId w:val="17"/>
  </w:num>
  <w:num w:numId="6">
    <w:abstractNumId w:val="11"/>
  </w:num>
  <w:num w:numId="7">
    <w:abstractNumId w:val="13"/>
  </w:num>
  <w:num w:numId="8">
    <w:abstractNumId w:val="18"/>
  </w:num>
  <w:num w:numId="9">
    <w:abstractNumId w:val="7"/>
  </w:num>
  <w:num w:numId="10">
    <w:abstractNumId w:val="4"/>
  </w:num>
  <w:num w:numId="11">
    <w:abstractNumId w:val="15"/>
  </w:num>
  <w:num w:numId="12">
    <w:abstractNumId w:val="6"/>
  </w:num>
  <w:num w:numId="13">
    <w:abstractNumId w:val="12"/>
  </w:num>
  <w:num w:numId="14">
    <w:abstractNumId w:val="9"/>
  </w:num>
  <w:num w:numId="15">
    <w:abstractNumId w:val="3"/>
  </w:num>
  <w:num w:numId="16">
    <w:abstractNumId w:val="5"/>
  </w:num>
  <w:num w:numId="17">
    <w:abstractNumId w:val="23"/>
  </w:num>
  <w:num w:numId="18">
    <w:abstractNumId w:val="2"/>
  </w:num>
  <w:num w:numId="19">
    <w:abstractNumId w:val="8"/>
  </w:num>
  <w:num w:numId="20">
    <w:abstractNumId w:val="21"/>
  </w:num>
  <w:num w:numId="21">
    <w:abstractNumId w:val="20"/>
  </w:num>
  <w:num w:numId="22">
    <w:abstractNumId w:val="16"/>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23"/>
    <w:rsid w:val="00006572"/>
    <w:rsid w:val="00017BB9"/>
    <w:rsid w:val="000233AC"/>
    <w:rsid w:val="000267EF"/>
    <w:rsid w:val="00063D75"/>
    <w:rsid w:val="00072CDB"/>
    <w:rsid w:val="0007715D"/>
    <w:rsid w:val="0009396B"/>
    <w:rsid w:val="00095E18"/>
    <w:rsid w:val="000A1142"/>
    <w:rsid w:val="000A1FA9"/>
    <w:rsid w:val="000A507F"/>
    <w:rsid w:val="000B18B2"/>
    <w:rsid w:val="000D2EFC"/>
    <w:rsid w:val="000D3291"/>
    <w:rsid w:val="000D3E2D"/>
    <w:rsid w:val="000D4A1A"/>
    <w:rsid w:val="000E0F73"/>
    <w:rsid w:val="000E17E5"/>
    <w:rsid w:val="000F0150"/>
    <w:rsid w:val="000F1A62"/>
    <w:rsid w:val="000F224A"/>
    <w:rsid w:val="0010770D"/>
    <w:rsid w:val="00107F17"/>
    <w:rsid w:val="001104ED"/>
    <w:rsid w:val="0011511E"/>
    <w:rsid w:val="00123759"/>
    <w:rsid w:val="0012497F"/>
    <w:rsid w:val="00137B40"/>
    <w:rsid w:val="00151D68"/>
    <w:rsid w:val="00164903"/>
    <w:rsid w:val="001666EA"/>
    <w:rsid w:val="00175AB6"/>
    <w:rsid w:val="00182FB3"/>
    <w:rsid w:val="00183366"/>
    <w:rsid w:val="00185024"/>
    <w:rsid w:val="0018583C"/>
    <w:rsid w:val="0019067E"/>
    <w:rsid w:val="00197F53"/>
    <w:rsid w:val="001B4B82"/>
    <w:rsid w:val="001B7FAA"/>
    <w:rsid w:val="001C0A5B"/>
    <w:rsid w:val="001C1BC7"/>
    <w:rsid w:val="001D0641"/>
    <w:rsid w:val="001E6DA4"/>
    <w:rsid w:val="001E7193"/>
    <w:rsid w:val="001F7ED4"/>
    <w:rsid w:val="00202702"/>
    <w:rsid w:val="00205864"/>
    <w:rsid w:val="002248EF"/>
    <w:rsid w:val="00234216"/>
    <w:rsid w:val="00234B48"/>
    <w:rsid w:val="00235BEB"/>
    <w:rsid w:val="00237E9D"/>
    <w:rsid w:val="00242029"/>
    <w:rsid w:val="002448C0"/>
    <w:rsid w:val="00245E28"/>
    <w:rsid w:val="00251432"/>
    <w:rsid w:val="00261486"/>
    <w:rsid w:val="00265977"/>
    <w:rsid w:val="00267266"/>
    <w:rsid w:val="002748B5"/>
    <w:rsid w:val="00287B76"/>
    <w:rsid w:val="002B5716"/>
    <w:rsid w:val="002B6DF6"/>
    <w:rsid w:val="002C5139"/>
    <w:rsid w:val="002C573E"/>
    <w:rsid w:val="002C5915"/>
    <w:rsid w:val="002D28FB"/>
    <w:rsid w:val="002D4282"/>
    <w:rsid w:val="002D5539"/>
    <w:rsid w:val="002E1D7D"/>
    <w:rsid w:val="002E7075"/>
    <w:rsid w:val="002E766F"/>
    <w:rsid w:val="00300BD6"/>
    <w:rsid w:val="00304703"/>
    <w:rsid w:val="003121AD"/>
    <w:rsid w:val="00312BF0"/>
    <w:rsid w:val="00313853"/>
    <w:rsid w:val="00320D24"/>
    <w:rsid w:val="00323F8F"/>
    <w:rsid w:val="00356184"/>
    <w:rsid w:val="00357293"/>
    <w:rsid w:val="00357917"/>
    <w:rsid w:val="00360C27"/>
    <w:rsid w:val="003620C4"/>
    <w:rsid w:val="00362C86"/>
    <w:rsid w:val="003754EA"/>
    <w:rsid w:val="00377F84"/>
    <w:rsid w:val="0038050F"/>
    <w:rsid w:val="00380F56"/>
    <w:rsid w:val="003929FD"/>
    <w:rsid w:val="00393954"/>
    <w:rsid w:val="003955B7"/>
    <w:rsid w:val="003A3466"/>
    <w:rsid w:val="003A4076"/>
    <w:rsid w:val="003A6805"/>
    <w:rsid w:val="003A767B"/>
    <w:rsid w:val="003B1E32"/>
    <w:rsid w:val="003C080C"/>
    <w:rsid w:val="003C5DDC"/>
    <w:rsid w:val="003D4415"/>
    <w:rsid w:val="003E1547"/>
    <w:rsid w:val="003E3D1A"/>
    <w:rsid w:val="003E5D14"/>
    <w:rsid w:val="003F618F"/>
    <w:rsid w:val="00401BE6"/>
    <w:rsid w:val="00413C57"/>
    <w:rsid w:val="004168A1"/>
    <w:rsid w:val="00427E94"/>
    <w:rsid w:val="00434087"/>
    <w:rsid w:val="004350FF"/>
    <w:rsid w:val="004556C9"/>
    <w:rsid w:val="00461184"/>
    <w:rsid w:val="004861F9"/>
    <w:rsid w:val="004863B5"/>
    <w:rsid w:val="00491E3D"/>
    <w:rsid w:val="0049782E"/>
    <w:rsid w:val="004A2B60"/>
    <w:rsid w:val="004B029C"/>
    <w:rsid w:val="004C28F2"/>
    <w:rsid w:val="004D745A"/>
    <w:rsid w:val="004D7BF2"/>
    <w:rsid w:val="004E5091"/>
    <w:rsid w:val="004E7F45"/>
    <w:rsid w:val="004F38C0"/>
    <w:rsid w:val="004F504F"/>
    <w:rsid w:val="00504259"/>
    <w:rsid w:val="0052561D"/>
    <w:rsid w:val="00534B5C"/>
    <w:rsid w:val="0053570C"/>
    <w:rsid w:val="00537E1B"/>
    <w:rsid w:val="00541E60"/>
    <w:rsid w:val="00542828"/>
    <w:rsid w:val="00547A0E"/>
    <w:rsid w:val="00551ADC"/>
    <w:rsid w:val="00553414"/>
    <w:rsid w:val="00555C3C"/>
    <w:rsid w:val="00556214"/>
    <w:rsid w:val="00561AB3"/>
    <w:rsid w:val="005714C1"/>
    <w:rsid w:val="005825E5"/>
    <w:rsid w:val="00586517"/>
    <w:rsid w:val="0059481B"/>
    <w:rsid w:val="005B0279"/>
    <w:rsid w:val="005B6CDD"/>
    <w:rsid w:val="005C7EC9"/>
    <w:rsid w:val="005D06A8"/>
    <w:rsid w:val="005D644B"/>
    <w:rsid w:val="005E0A75"/>
    <w:rsid w:val="005E4A03"/>
    <w:rsid w:val="005F328D"/>
    <w:rsid w:val="006017B3"/>
    <w:rsid w:val="00603525"/>
    <w:rsid w:val="00605210"/>
    <w:rsid w:val="00606A7A"/>
    <w:rsid w:val="00610110"/>
    <w:rsid w:val="00610A74"/>
    <w:rsid w:val="00613D7E"/>
    <w:rsid w:val="006301FE"/>
    <w:rsid w:val="00633F1C"/>
    <w:rsid w:val="00637738"/>
    <w:rsid w:val="006527BC"/>
    <w:rsid w:val="00653748"/>
    <w:rsid w:val="00661CB0"/>
    <w:rsid w:val="00663A32"/>
    <w:rsid w:val="00672F80"/>
    <w:rsid w:val="00676AFC"/>
    <w:rsid w:val="006A7420"/>
    <w:rsid w:val="006D1793"/>
    <w:rsid w:val="006E1C51"/>
    <w:rsid w:val="006E6BBB"/>
    <w:rsid w:val="006F0F07"/>
    <w:rsid w:val="006F68FE"/>
    <w:rsid w:val="00700D1A"/>
    <w:rsid w:val="00701992"/>
    <w:rsid w:val="0072116E"/>
    <w:rsid w:val="0072141D"/>
    <w:rsid w:val="00722746"/>
    <w:rsid w:val="00736991"/>
    <w:rsid w:val="00737A63"/>
    <w:rsid w:val="00741542"/>
    <w:rsid w:val="0074616C"/>
    <w:rsid w:val="007478B8"/>
    <w:rsid w:val="00747CA7"/>
    <w:rsid w:val="00774684"/>
    <w:rsid w:val="0077620E"/>
    <w:rsid w:val="00781243"/>
    <w:rsid w:val="00783084"/>
    <w:rsid w:val="007950FA"/>
    <w:rsid w:val="00796469"/>
    <w:rsid w:val="007A76E0"/>
    <w:rsid w:val="007B472D"/>
    <w:rsid w:val="007C60DC"/>
    <w:rsid w:val="007D0EE5"/>
    <w:rsid w:val="007D1024"/>
    <w:rsid w:val="007D2515"/>
    <w:rsid w:val="007E1D96"/>
    <w:rsid w:val="007E77C5"/>
    <w:rsid w:val="007F092C"/>
    <w:rsid w:val="00804D76"/>
    <w:rsid w:val="00820056"/>
    <w:rsid w:val="00820393"/>
    <w:rsid w:val="008227D7"/>
    <w:rsid w:val="008248D1"/>
    <w:rsid w:val="00824B68"/>
    <w:rsid w:val="008326C5"/>
    <w:rsid w:val="0083316B"/>
    <w:rsid w:val="008341E8"/>
    <w:rsid w:val="008364F0"/>
    <w:rsid w:val="008411B4"/>
    <w:rsid w:val="00850E11"/>
    <w:rsid w:val="00852441"/>
    <w:rsid w:val="00863727"/>
    <w:rsid w:val="00876E02"/>
    <w:rsid w:val="008931BB"/>
    <w:rsid w:val="0089633D"/>
    <w:rsid w:val="00897094"/>
    <w:rsid w:val="008A0B19"/>
    <w:rsid w:val="008A36B6"/>
    <w:rsid w:val="008B53F2"/>
    <w:rsid w:val="008C0043"/>
    <w:rsid w:val="008C459B"/>
    <w:rsid w:val="008C497A"/>
    <w:rsid w:val="008C7A67"/>
    <w:rsid w:val="008D6128"/>
    <w:rsid w:val="008E2F07"/>
    <w:rsid w:val="008F34D4"/>
    <w:rsid w:val="00913430"/>
    <w:rsid w:val="00920E38"/>
    <w:rsid w:val="00923E34"/>
    <w:rsid w:val="00925B4B"/>
    <w:rsid w:val="00953EE2"/>
    <w:rsid w:val="009564D3"/>
    <w:rsid w:val="00975D06"/>
    <w:rsid w:val="00981FB6"/>
    <w:rsid w:val="0098256B"/>
    <w:rsid w:val="0098652C"/>
    <w:rsid w:val="00996158"/>
    <w:rsid w:val="009B1FF3"/>
    <w:rsid w:val="009F3D55"/>
    <w:rsid w:val="009F7D7B"/>
    <w:rsid w:val="00A04EB8"/>
    <w:rsid w:val="00A10B6A"/>
    <w:rsid w:val="00A17A32"/>
    <w:rsid w:val="00A21D66"/>
    <w:rsid w:val="00A3242A"/>
    <w:rsid w:val="00A427B1"/>
    <w:rsid w:val="00A43A53"/>
    <w:rsid w:val="00A4699B"/>
    <w:rsid w:val="00A526D7"/>
    <w:rsid w:val="00A528BF"/>
    <w:rsid w:val="00A5373E"/>
    <w:rsid w:val="00A62F67"/>
    <w:rsid w:val="00A6463C"/>
    <w:rsid w:val="00A66941"/>
    <w:rsid w:val="00A66F07"/>
    <w:rsid w:val="00A716DD"/>
    <w:rsid w:val="00A82AEB"/>
    <w:rsid w:val="00A97280"/>
    <w:rsid w:val="00AA01B9"/>
    <w:rsid w:val="00AA2F68"/>
    <w:rsid w:val="00AA67D0"/>
    <w:rsid w:val="00AA6BEC"/>
    <w:rsid w:val="00AC0E55"/>
    <w:rsid w:val="00AC66E5"/>
    <w:rsid w:val="00AD0164"/>
    <w:rsid w:val="00AD7514"/>
    <w:rsid w:val="00AE068A"/>
    <w:rsid w:val="00AE42A4"/>
    <w:rsid w:val="00AE659C"/>
    <w:rsid w:val="00AF2204"/>
    <w:rsid w:val="00AF2AEF"/>
    <w:rsid w:val="00B00237"/>
    <w:rsid w:val="00B05A0C"/>
    <w:rsid w:val="00B252FB"/>
    <w:rsid w:val="00B31E63"/>
    <w:rsid w:val="00B51C75"/>
    <w:rsid w:val="00B53A57"/>
    <w:rsid w:val="00B66128"/>
    <w:rsid w:val="00B671AF"/>
    <w:rsid w:val="00B7111F"/>
    <w:rsid w:val="00B74B97"/>
    <w:rsid w:val="00B7796E"/>
    <w:rsid w:val="00B77DF0"/>
    <w:rsid w:val="00B8095F"/>
    <w:rsid w:val="00B846F0"/>
    <w:rsid w:val="00B864E1"/>
    <w:rsid w:val="00B90DA7"/>
    <w:rsid w:val="00B94BCC"/>
    <w:rsid w:val="00BA102B"/>
    <w:rsid w:val="00BA3A16"/>
    <w:rsid w:val="00BA5C4F"/>
    <w:rsid w:val="00BB1FBE"/>
    <w:rsid w:val="00BC0533"/>
    <w:rsid w:val="00BD27BB"/>
    <w:rsid w:val="00BD3846"/>
    <w:rsid w:val="00BE04E9"/>
    <w:rsid w:val="00BE09A6"/>
    <w:rsid w:val="00BE3002"/>
    <w:rsid w:val="00BF6F83"/>
    <w:rsid w:val="00C0515A"/>
    <w:rsid w:val="00C067FB"/>
    <w:rsid w:val="00C11260"/>
    <w:rsid w:val="00C165DB"/>
    <w:rsid w:val="00C20CB1"/>
    <w:rsid w:val="00C227BD"/>
    <w:rsid w:val="00C22F76"/>
    <w:rsid w:val="00C34CE1"/>
    <w:rsid w:val="00C41FB8"/>
    <w:rsid w:val="00C47CAC"/>
    <w:rsid w:val="00C526E9"/>
    <w:rsid w:val="00C64A7B"/>
    <w:rsid w:val="00C67432"/>
    <w:rsid w:val="00C70B9A"/>
    <w:rsid w:val="00C71801"/>
    <w:rsid w:val="00C76239"/>
    <w:rsid w:val="00C817BC"/>
    <w:rsid w:val="00C85513"/>
    <w:rsid w:val="00C94A0C"/>
    <w:rsid w:val="00C97271"/>
    <w:rsid w:val="00CB19A8"/>
    <w:rsid w:val="00CB255F"/>
    <w:rsid w:val="00CB4881"/>
    <w:rsid w:val="00CB5270"/>
    <w:rsid w:val="00CB5AA5"/>
    <w:rsid w:val="00CB7D9A"/>
    <w:rsid w:val="00CC75F2"/>
    <w:rsid w:val="00CE4D5A"/>
    <w:rsid w:val="00CF5EBE"/>
    <w:rsid w:val="00D101DA"/>
    <w:rsid w:val="00D13A6B"/>
    <w:rsid w:val="00D13C1E"/>
    <w:rsid w:val="00D2582A"/>
    <w:rsid w:val="00D27EE2"/>
    <w:rsid w:val="00D532B3"/>
    <w:rsid w:val="00D64690"/>
    <w:rsid w:val="00D72AB9"/>
    <w:rsid w:val="00D74C69"/>
    <w:rsid w:val="00D75942"/>
    <w:rsid w:val="00D91037"/>
    <w:rsid w:val="00D9166C"/>
    <w:rsid w:val="00D9445E"/>
    <w:rsid w:val="00D96564"/>
    <w:rsid w:val="00DA0D32"/>
    <w:rsid w:val="00DB0D01"/>
    <w:rsid w:val="00DB3CFE"/>
    <w:rsid w:val="00DB68F2"/>
    <w:rsid w:val="00DC571D"/>
    <w:rsid w:val="00DD0216"/>
    <w:rsid w:val="00DD4AB0"/>
    <w:rsid w:val="00DD7D65"/>
    <w:rsid w:val="00DE1C7F"/>
    <w:rsid w:val="00DF0223"/>
    <w:rsid w:val="00E06102"/>
    <w:rsid w:val="00E17525"/>
    <w:rsid w:val="00E1786C"/>
    <w:rsid w:val="00E243E0"/>
    <w:rsid w:val="00E307DD"/>
    <w:rsid w:val="00E43342"/>
    <w:rsid w:val="00E44EF6"/>
    <w:rsid w:val="00E469E9"/>
    <w:rsid w:val="00E515A0"/>
    <w:rsid w:val="00E5208C"/>
    <w:rsid w:val="00E56804"/>
    <w:rsid w:val="00E60108"/>
    <w:rsid w:val="00E617CD"/>
    <w:rsid w:val="00E74935"/>
    <w:rsid w:val="00E75F93"/>
    <w:rsid w:val="00E77434"/>
    <w:rsid w:val="00E80B75"/>
    <w:rsid w:val="00E80F4E"/>
    <w:rsid w:val="00E83F39"/>
    <w:rsid w:val="00E85EE4"/>
    <w:rsid w:val="00E9572B"/>
    <w:rsid w:val="00EA117A"/>
    <w:rsid w:val="00EC3D53"/>
    <w:rsid w:val="00EC4BDF"/>
    <w:rsid w:val="00ED2673"/>
    <w:rsid w:val="00F037B6"/>
    <w:rsid w:val="00F07DBD"/>
    <w:rsid w:val="00F10F63"/>
    <w:rsid w:val="00F17326"/>
    <w:rsid w:val="00F20067"/>
    <w:rsid w:val="00F21FDA"/>
    <w:rsid w:val="00F33092"/>
    <w:rsid w:val="00F37509"/>
    <w:rsid w:val="00F4020C"/>
    <w:rsid w:val="00F51FE6"/>
    <w:rsid w:val="00F52364"/>
    <w:rsid w:val="00F61D49"/>
    <w:rsid w:val="00F62458"/>
    <w:rsid w:val="00F667C0"/>
    <w:rsid w:val="00F714C0"/>
    <w:rsid w:val="00F73EA5"/>
    <w:rsid w:val="00F75A42"/>
    <w:rsid w:val="00F81813"/>
    <w:rsid w:val="00F90747"/>
    <w:rsid w:val="00F955F5"/>
    <w:rsid w:val="00FA01C2"/>
    <w:rsid w:val="00FA0B0E"/>
    <w:rsid w:val="00FA3AB9"/>
    <w:rsid w:val="00FA6FDC"/>
    <w:rsid w:val="00FA76F1"/>
    <w:rsid w:val="00FB2489"/>
    <w:rsid w:val="00FB28EF"/>
    <w:rsid w:val="00FB5A02"/>
    <w:rsid w:val="00FC6951"/>
    <w:rsid w:val="00FC7077"/>
    <w:rsid w:val="00FE14F6"/>
    <w:rsid w:val="00FE27A1"/>
    <w:rsid w:val="00FF2D89"/>
    <w:rsid w:val="00FF6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D0BE22-91AD-4247-AA60-CA0D1D4F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F0223"/>
    <w:pPr>
      <w:autoSpaceDE w:val="0"/>
      <w:autoSpaceDN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1"/>
    <w:qFormat/>
    <w:rsid w:val="00377F84"/>
    <w:pPr>
      <w:keepNext/>
      <w:widowControl w:val="0"/>
      <w:adjustRightInd w:val="0"/>
      <w:jc w:val="center"/>
      <w:outlineLvl w:val="0"/>
    </w:pPr>
    <w:rPr>
      <w:rFonts w:eastAsia="Times New Roman"/>
      <w:sz w:val="26"/>
      <w:szCs w:val="26"/>
      <w:u w:val="single"/>
    </w:rPr>
  </w:style>
  <w:style w:type="paragraph" w:styleId="Heading2">
    <w:name w:val="heading 2"/>
    <w:basedOn w:val="Normal"/>
    <w:next w:val="Normal"/>
    <w:link w:val="Heading2Char"/>
    <w:qFormat/>
    <w:rsid w:val="00F21FDA"/>
    <w:pPr>
      <w:keepNext/>
      <w:widowControl w:val="0"/>
      <w:adjustRightInd w:val="0"/>
      <w:outlineLvl w:val="1"/>
    </w:pPr>
    <w:rPr>
      <w:rFonts w:eastAsia="Times New Roman"/>
      <w:sz w:val="26"/>
      <w:szCs w:val="26"/>
    </w:rPr>
  </w:style>
  <w:style w:type="paragraph" w:styleId="Heading3">
    <w:name w:val="heading 3"/>
    <w:basedOn w:val="Normal"/>
    <w:next w:val="Normal"/>
    <w:link w:val="Heading3Char"/>
    <w:qFormat/>
    <w:rsid w:val="00F21FDA"/>
    <w:pPr>
      <w:keepNext/>
      <w:widowControl w:val="0"/>
      <w:adjustRightInd w:val="0"/>
      <w:ind w:firstLine="720"/>
      <w:outlineLvl w:val="2"/>
    </w:pPr>
    <w:rPr>
      <w:rFonts w:eastAsia="Times New Roman"/>
      <w:sz w:val="26"/>
      <w:szCs w:val="26"/>
    </w:rPr>
  </w:style>
  <w:style w:type="paragraph" w:styleId="Heading5">
    <w:name w:val="heading 5"/>
    <w:basedOn w:val="Normal"/>
    <w:next w:val="Normal"/>
    <w:link w:val="Heading5Char"/>
    <w:uiPriority w:val="9"/>
    <w:unhideWhenUsed/>
    <w:qFormat/>
    <w:rsid w:val="00555C3C"/>
    <w:pPr>
      <w:keepNext/>
      <w:keepLines/>
      <w:autoSpaceDE/>
      <w:autoSpaceDN/>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223"/>
    <w:pPr>
      <w:ind w:left="720"/>
    </w:pPr>
  </w:style>
  <w:style w:type="paragraph" w:customStyle="1" w:styleId="MTDisplayEquation">
    <w:name w:val="MTDisplayEquation"/>
    <w:basedOn w:val="NormalWeb"/>
    <w:next w:val="Normal"/>
    <w:link w:val="MTDisplayEquationChar"/>
    <w:rsid w:val="00D27EE2"/>
    <w:pPr>
      <w:tabs>
        <w:tab w:val="center" w:pos="4680"/>
        <w:tab w:val="right" w:pos="9360"/>
      </w:tabs>
      <w:autoSpaceDE/>
      <w:autoSpaceDN/>
      <w:spacing w:before="100" w:beforeAutospacing="1" w:after="100" w:afterAutospacing="1"/>
    </w:pPr>
    <w:rPr>
      <w:rFonts w:eastAsia="Times New Roman"/>
      <w:color w:val="000000"/>
    </w:rPr>
  </w:style>
  <w:style w:type="character" w:customStyle="1" w:styleId="MTDisplayEquationChar">
    <w:name w:val="MTDisplayEquation Char"/>
    <w:link w:val="MTDisplayEquation"/>
    <w:rsid w:val="00D27EE2"/>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D27EE2"/>
    <w:rPr>
      <w:sz w:val="24"/>
      <w:szCs w:val="24"/>
    </w:rPr>
  </w:style>
  <w:style w:type="character" w:customStyle="1" w:styleId="Heading1Char">
    <w:name w:val="Heading 1 Char"/>
    <w:basedOn w:val="DefaultParagraphFont"/>
    <w:link w:val="Heading1"/>
    <w:uiPriority w:val="1"/>
    <w:rsid w:val="00377F84"/>
    <w:rPr>
      <w:rFonts w:ascii="Times New Roman" w:eastAsia="Times New Roman" w:hAnsi="Times New Roman" w:cs="Times New Roman"/>
      <w:sz w:val="26"/>
      <w:szCs w:val="26"/>
      <w:u w:val="single"/>
    </w:rPr>
  </w:style>
  <w:style w:type="paragraph" w:customStyle="1" w:styleId="Level1">
    <w:name w:val="Level 1"/>
    <w:basedOn w:val="Normal"/>
    <w:rsid w:val="00377F84"/>
    <w:pPr>
      <w:widowControl w:val="0"/>
      <w:adjustRightInd w:val="0"/>
      <w:ind w:left="720" w:hanging="720"/>
    </w:pPr>
    <w:rPr>
      <w:rFonts w:eastAsia="Times New Roman"/>
      <w:szCs w:val="24"/>
    </w:rPr>
  </w:style>
  <w:style w:type="paragraph" w:styleId="BodyText">
    <w:name w:val="Body Text"/>
    <w:basedOn w:val="Normal"/>
    <w:link w:val="BodyTextChar"/>
    <w:uiPriority w:val="1"/>
    <w:qFormat/>
    <w:rsid w:val="00377F84"/>
    <w:pPr>
      <w:widowControl w:val="0"/>
      <w:adjustRightInd w:val="0"/>
    </w:pPr>
    <w:rPr>
      <w:rFonts w:eastAsia="Times New Roman"/>
      <w:sz w:val="26"/>
      <w:szCs w:val="26"/>
    </w:rPr>
  </w:style>
  <w:style w:type="character" w:customStyle="1" w:styleId="BodyTextChar">
    <w:name w:val="Body Text Char"/>
    <w:basedOn w:val="DefaultParagraphFont"/>
    <w:link w:val="BodyText"/>
    <w:uiPriority w:val="1"/>
    <w:rsid w:val="00377F84"/>
    <w:rPr>
      <w:rFonts w:ascii="Times New Roman" w:eastAsia="Times New Roman" w:hAnsi="Times New Roman" w:cs="Times New Roman"/>
      <w:sz w:val="26"/>
      <w:szCs w:val="26"/>
    </w:rPr>
  </w:style>
  <w:style w:type="paragraph" w:styleId="BodyText2">
    <w:name w:val="Body Text 2"/>
    <w:basedOn w:val="Normal"/>
    <w:link w:val="BodyText2Char"/>
    <w:rsid w:val="00377F84"/>
    <w:pPr>
      <w:widowControl w:val="0"/>
      <w:adjustRightInd w:val="0"/>
      <w:jc w:val="center"/>
    </w:pPr>
    <w:rPr>
      <w:rFonts w:eastAsia="Times New Roman"/>
      <w:sz w:val="26"/>
      <w:szCs w:val="26"/>
      <w:u w:val="single"/>
    </w:rPr>
  </w:style>
  <w:style w:type="character" w:customStyle="1" w:styleId="BodyText2Char">
    <w:name w:val="Body Text 2 Char"/>
    <w:basedOn w:val="DefaultParagraphFont"/>
    <w:link w:val="BodyText2"/>
    <w:rsid w:val="00377F84"/>
    <w:rPr>
      <w:rFonts w:ascii="Times New Roman" w:eastAsia="Times New Roman" w:hAnsi="Times New Roman" w:cs="Times New Roman"/>
      <w:sz w:val="26"/>
      <w:szCs w:val="26"/>
      <w:u w:val="single"/>
    </w:rPr>
  </w:style>
  <w:style w:type="character" w:styleId="Hyperlink">
    <w:name w:val="Hyperlink"/>
    <w:rsid w:val="00377F84"/>
    <w:rPr>
      <w:color w:val="0000FF"/>
      <w:u w:val="single"/>
    </w:rPr>
  </w:style>
  <w:style w:type="paragraph" w:styleId="NoSpacing">
    <w:name w:val="No Spacing"/>
    <w:uiPriority w:val="1"/>
    <w:qFormat/>
    <w:rsid w:val="00377F8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Footer">
    <w:name w:val="footer"/>
    <w:basedOn w:val="Normal"/>
    <w:link w:val="FooterChar"/>
    <w:uiPriority w:val="99"/>
    <w:rsid w:val="00377F84"/>
    <w:pPr>
      <w:widowControl w:val="0"/>
      <w:tabs>
        <w:tab w:val="center" w:pos="4680"/>
        <w:tab w:val="right" w:pos="9360"/>
      </w:tabs>
      <w:adjustRightInd w:val="0"/>
    </w:pPr>
    <w:rPr>
      <w:rFonts w:eastAsia="Times New Roman"/>
      <w:szCs w:val="24"/>
    </w:rPr>
  </w:style>
  <w:style w:type="character" w:customStyle="1" w:styleId="FooterChar">
    <w:name w:val="Footer Char"/>
    <w:basedOn w:val="DefaultParagraphFont"/>
    <w:link w:val="Footer"/>
    <w:uiPriority w:val="99"/>
    <w:rsid w:val="00377F84"/>
    <w:rPr>
      <w:rFonts w:ascii="Times New Roman" w:eastAsia="Times New Roman" w:hAnsi="Times New Roman" w:cs="Times New Roman"/>
      <w:sz w:val="20"/>
      <w:szCs w:val="24"/>
    </w:rPr>
  </w:style>
  <w:style w:type="character" w:customStyle="1" w:styleId="Heading2Char">
    <w:name w:val="Heading 2 Char"/>
    <w:basedOn w:val="DefaultParagraphFont"/>
    <w:link w:val="Heading2"/>
    <w:rsid w:val="00F21FDA"/>
    <w:rPr>
      <w:rFonts w:ascii="Times New Roman" w:eastAsia="Times New Roman" w:hAnsi="Times New Roman" w:cs="Times New Roman"/>
      <w:sz w:val="26"/>
      <w:szCs w:val="26"/>
    </w:rPr>
  </w:style>
  <w:style w:type="character" w:customStyle="1" w:styleId="Heading3Char">
    <w:name w:val="Heading 3 Char"/>
    <w:basedOn w:val="DefaultParagraphFont"/>
    <w:link w:val="Heading3"/>
    <w:rsid w:val="00F21FDA"/>
    <w:rPr>
      <w:rFonts w:ascii="Times New Roman" w:eastAsia="Times New Roman" w:hAnsi="Times New Roman" w:cs="Times New Roman"/>
      <w:sz w:val="26"/>
      <w:szCs w:val="26"/>
    </w:rPr>
  </w:style>
  <w:style w:type="character" w:styleId="FootnoteReference">
    <w:name w:val="footnote reference"/>
    <w:semiHidden/>
    <w:rsid w:val="00F21FDA"/>
  </w:style>
  <w:style w:type="paragraph" w:styleId="BalloonText">
    <w:name w:val="Balloon Text"/>
    <w:basedOn w:val="Normal"/>
    <w:link w:val="BalloonTextChar"/>
    <w:rsid w:val="00F21FDA"/>
    <w:pPr>
      <w:widowControl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rsid w:val="00F21FDA"/>
    <w:rPr>
      <w:rFonts w:ascii="Tahoma" w:eastAsia="Times New Roman" w:hAnsi="Tahoma" w:cs="Tahoma"/>
      <w:sz w:val="16"/>
      <w:szCs w:val="16"/>
    </w:rPr>
  </w:style>
  <w:style w:type="table" w:styleId="TableGrid">
    <w:name w:val="Table Grid"/>
    <w:basedOn w:val="TableNormal"/>
    <w:uiPriority w:val="59"/>
    <w:rsid w:val="00F21FDA"/>
    <w:pPr>
      <w:widowControl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F21FDA"/>
    <w:rPr>
      <w:sz w:val="16"/>
      <w:szCs w:val="16"/>
    </w:rPr>
  </w:style>
  <w:style w:type="paragraph" w:styleId="CommentText">
    <w:name w:val="annotation text"/>
    <w:basedOn w:val="Normal"/>
    <w:link w:val="CommentTextChar"/>
    <w:uiPriority w:val="99"/>
    <w:unhideWhenUsed/>
    <w:rsid w:val="00F21FDA"/>
    <w:pPr>
      <w:autoSpaceDE/>
      <w:autoSpaceDN/>
      <w:spacing w:after="80"/>
    </w:pPr>
    <w:rPr>
      <w:rFonts w:eastAsia="Calibri"/>
    </w:rPr>
  </w:style>
  <w:style w:type="character" w:customStyle="1" w:styleId="CommentTextChar">
    <w:name w:val="Comment Text Char"/>
    <w:basedOn w:val="DefaultParagraphFont"/>
    <w:link w:val="CommentText"/>
    <w:uiPriority w:val="99"/>
    <w:rsid w:val="00F21FDA"/>
    <w:rPr>
      <w:rFonts w:ascii="Times New Roman" w:eastAsia="Calibri" w:hAnsi="Times New Roman" w:cs="Times New Roman"/>
      <w:sz w:val="20"/>
      <w:szCs w:val="20"/>
    </w:rPr>
  </w:style>
  <w:style w:type="paragraph" w:styleId="FootnoteText">
    <w:name w:val="footnote text"/>
    <w:basedOn w:val="Normal"/>
    <w:link w:val="FootnoteTextChar"/>
    <w:uiPriority w:val="99"/>
    <w:rsid w:val="00F21FDA"/>
    <w:pPr>
      <w:widowControl w:val="0"/>
      <w:adjustRightInd w:val="0"/>
    </w:pPr>
    <w:rPr>
      <w:rFonts w:eastAsia="Times New Roman"/>
    </w:rPr>
  </w:style>
  <w:style w:type="character" w:customStyle="1" w:styleId="FootnoteTextChar">
    <w:name w:val="Footnote Text Char"/>
    <w:basedOn w:val="DefaultParagraphFont"/>
    <w:link w:val="FootnoteText"/>
    <w:uiPriority w:val="99"/>
    <w:rsid w:val="00F21FDA"/>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F21FDA"/>
    <w:pPr>
      <w:widowControl w:val="0"/>
      <w:spacing w:line="213" w:lineRule="exact"/>
      <w:ind w:left="100" w:right="100"/>
      <w:jc w:val="center"/>
    </w:pPr>
    <w:rPr>
      <w:rFonts w:eastAsia="Times New Roman"/>
      <w:sz w:val="22"/>
      <w:szCs w:val="22"/>
    </w:rPr>
  </w:style>
  <w:style w:type="paragraph" w:styleId="CommentSubject">
    <w:name w:val="annotation subject"/>
    <w:basedOn w:val="CommentText"/>
    <w:next w:val="CommentText"/>
    <w:link w:val="CommentSubjectChar"/>
    <w:rsid w:val="00F21FDA"/>
    <w:pPr>
      <w:widowControl w:val="0"/>
      <w:autoSpaceDE w:val="0"/>
      <w:autoSpaceDN w:val="0"/>
      <w:adjustRightInd w:val="0"/>
      <w:spacing w:after="0"/>
    </w:pPr>
    <w:rPr>
      <w:rFonts w:eastAsia="Times New Roman"/>
      <w:b/>
      <w:bCs/>
    </w:rPr>
  </w:style>
  <w:style w:type="character" w:customStyle="1" w:styleId="CommentSubjectChar">
    <w:name w:val="Comment Subject Char"/>
    <w:basedOn w:val="CommentTextChar"/>
    <w:link w:val="CommentSubject"/>
    <w:rsid w:val="00F21FDA"/>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F21FDA"/>
    <w:pPr>
      <w:numPr>
        <w:ilvl w:val="1"/>
      </w:numPr>
      <w:autoSpaceDE/>
      <w:autoSpaceDN/>
      <w:spacing w:after="80"/>
    </w:pPr>
    <w:rPr>
      <w:rFonts w:ascii="Calibri" w:eastAsia="Times New Roman" w:hAnsi="Calibri"/>
      <w:i/>
      <w:iCs/>
      <w:color w:val="4F81BD"/>
      <w:spacing w:val="15"/>
      <w:sz w:val="24"/>
      <w:szCs w:val="24"/>
    </w:rPr>
  </w:style>
  <w:style w:type="character" w:customStyle="1" w:styleId="SubtitleChar">
    <w:name w:val="Subtitle Char"/>
    <w:basedOn w:val="DefaultParagraphFont"/>
    <w:link w:val="Subtitle"/>
    <w:uiPriority w:val="11"/>
    <w:rsid w:val="00F21FDA"/>
    <w:rPr>
      <w:rFonts w:ascii="Calibri" w:eastAsia="Times New Roman" w:hAnsi="Calibri" w:cs="Times New Roman"/>
      <w:i/>
      <w:iCs/>
      <w:color w:val="4F81BD"/>
      <w:spacing w:val="15"/>
      <w:sz w:val="24"/>
      <w:szCs w:val="24"/>
    </w:rPr>
  </w:style>
  <w:style w:type="paragraph" w:styleId="Header">
    <w:name w:val="header"/>
    <w:basedOn w:val="Normal"/>
    <w:link w:val="HeaderChar"/>
    <w:uiPriority w:val="99"/>
    <w:rsid w:val="00F21FDA"/>
    <w:pPr>
      <w:widowControl w:val="0"/>
      <w:tabs>
        <w:tab w:val="center" w:pos="4680"/>
        <w:tab w:val="right" w:pos="9360"/>
      </w:tabs>
      <w:adjustRightInd w:val="0"/>
    </w:pPr>
    <w:rPr>
      <w:rFonts w:eastAsia="Times New Roman"/>
      <w:szCs w:val="24"/>
    </w:rPr>
  </w:style>
  <w:style w:type="character" w:customStyle="1" w:styleId="HeaderChar">
    <w:name w:val="Header Char"/>
    <w:basedOn w:val="DefaultParagraphFont"/>
    <w:link w:val="Header"/>
    <w:uiPriority w:val="99"/>
    <w:rsid w:val="00F21FDA"/>
    <w:rPr>
      <w:rFonts w:ascii="Times New Roman" w:eastAsia="Times New Roman" w:hAnsi="Times New Roman" w:cs="Times New Roman"/>
      <w:sz w:val="20"/>
      <w:szCs w:val="24"/>
    </w:rPr>
  </w:style>
  <w:style w:type="character" w:customStyle="1" w:styleId="UnresolvedMention1">
    <w:name w:val="Unresolved Mention1"/>
    <w:basedOn w:val="DefaultParagraphFont"/>
    <w:uiPriority w:val="99"/>
    <w:semiHidden/>
    <w:unhideWhenUsed/>
    <w:rsid w:val="0019067E"/>
    <w:rPr>
      <w:color w:val="808080"/>
      <w:shd w:val="clear" w:color="auto" w:fill="E6E6E6"/>
    </w:rPr>
  </w:style>
  <w:style w:type="character" w:customStyle="1" w:styleId="et03">
    <w:name w:val="et03"/>
    <w:basedOn w:val="DefaultParagraphFont"/>
    <w:rsid w:val="003955B7"/>
  </w:style>
  <w:style w:type="character" w:customStyle="1" w:styleId="UnresolvedMention">
    <w:name w:val="Unresolved Mention"/>
    <w:basedOn w:val="DefaultParagraphFont"/>
    <w:uiPriority w:val="99"/>
    <w:semiHidden/>
    <w:unhideWhenUsed/>
    <w:rsid w:val="0098652C"/>
    <w:rPr>
      <w:color w:val="808080"/>
      <w:shd w:val="clear" w:color="auto" w:fill="E6E6E6"/>
    </w:rPr>
  </w:style>
  <w:style w:type="character" w:customStyle="1" w:styleId="Heading5Char">
    <w:name w:val="Heading 5 Char"/>
    <w:basedOn w:val="DefaultParagraphFont"/>
    <w:link w:val="Heading5"/>
    <w:uiPriority w:val="9"/>
    <w:rsid w:val="00555C3C"/>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6621">
      <w:bodyDiv w:val="1"/>
      <w:marLeft w:val="0"/>
      <w:marRight w:val="0"/>
      <w:marTop w:val="0"/>
      <w:marBottom w:val="0"/>
      <w:divBdr>
        <w:top w:val="none" w:sz="0" w:space="0" w:color="auto"/>
        <w:left w:val="none" w:sz="0" w:space="0" w:color="auto"/>
        <w:bottom w:val="none" w:sz="0" w:space="0" w:color="auto"/>
        <w:right w:val="none" w:sz="0" w:space="0" w:color="auto"/>
      </w:divBdr>
    </w:div>
    <w:div w:id="716589861">
      <w:bodyDiv w:val="1"/>
      <w:marLeft w:val="0"/>
      <w:marRight w:val="0"/>
      <w:marTop w:val="0"/>
      <w:marBottom w:val="0"/>
      <w:divBdr>
        <w:top w:val="none" w:sz="0" w:space="0" w:color="auto"/>
        <w:left w:val="none" w:sz="0" w:space="0" w:color="auto"/>
        <w:bottom w:val="none" w:sz="0" w:space="0" w:color="auto"/>
        <w:right w:val="none" w:sz="0" w:space="0" w:color="auto"/>
      </w:divBdr>
    </w:div>
    <w:div w:id="768087858">
      <w:bodyDiv w:val="1"/>
      <w:marLeft w:val="0"/>
      <w:marRight w:val="0"/>
      <w:marTop w:val="0"/>
      <w:marBottom w:val="0"/>
      <w:divBdr>
        <w:top w:val="none" w:sz="0" w:space="0" w:color="auto"/>
        <w:left w:val="none" w:sz="0" w:space="0" w:color="auto"/>
        <w:bottom w:val="none" w:sz="0" w:space="0" w:color="auto"/>
        <w:right w:val="none" w:sz="0" w:space="0" w:color="auto"/>
      </w:divBdr>
      <w:divsChild>
        <w:div w:id="845822341">
          <w:marLeft w:val="0"/>
          <w:marRight w:val="0"/>
          <w:marTop w:val="0"/>
          <w:marBottom w:val="0"/>
          <w:divBdr>
            <w:top w:val="none" w:sz="0" w:space="0" w:color="auto"/>
            <w:left w:val="none" w:sz="0" w:space="0" w:color="auto"/>
            <w:bottom w:val="none" w:sz="0" w:space="0" w:color="auto"/>
            <w:right w:val="none" w:sz="0" w:space="0" w:color="auto"/>
          </w:divBdr>
          <w:divsChild>
            <w:div w:id="23095645">
              <w:marLeft w:val="0"/>
              <w:marRight w:val="0"/>
              <w:marTop w:val="0"/>
              <w:marBottom w:val="0"/>
              <w:divBdr>
                <w:top w:val="none" w:sz="0" w:space="0" w:color="auto"/>
                <w:left w:val="none" w:sz="0" w:space="0" w:color="auto"/>
                <w:bottom w:val="none" w:sz="0" w:space="0" w:color="auto"/>
                <w:right w:val="none" w:sz="0" w:space="0" w:color="auto"/>
              </w:divBdr>
              <w:divsChild>
                <w:div w:id="520899703">
                  <w:marLeft w:val="0"/>
                  <w:marRight w:val="0"/>
                  <w:marTop w:val="0"/>
                  <w:marBottom w:val="0"/>
                  <w:divBdr>
                    <w:top w:val="none" w:sz="0" w:space="0" w:color="auto"/>
                    <w:left w:val="none" w:sz="0" w:space="0" w:color="auto"/>
                    <w:bottom w:val="none" w:sz="0" w:space="0" w:color="auto"/>
                    <w:right w:val="none" w:sz="0" w:space="0" w:color="auto"/>
                  </w:divBdr>
                  <w:divsChild>
                    <w:div w:id="2136437585">
                      <w:marLeft w:val="0"/>
                      <w:marRight w:val="0"/>
                      <w:marTop w:val="0"/>
                      <w:marBottom w:val="0"/>
                      <w:divBdr>
                        <w:top w:val="none" w:sz="0" w:space="0" w:color="auto"/>
                        <w:left w:val="none" w:sz="0" w:space="0" w:color="auto"/>
                        <w:bottom w:val="none" w:sz="0" w:space="0" w:color="auto"/>
                        <w:right w:val="none" w:sz="0" w:space="0" w:color="auto"/>
                      </w:divBdr>
                      <w:divsChild>
                        <w:div w:id="1961104145">
                          <w:marLeft w:val="0"/>
                          <w:marRight w:val="0"/>
                          <w:marTop w:val="0"/>
                          <w:marBottom w:val="0"/>
                          <w:divBdr>
                            <w:top w:val="none" w:sz="0" w:space="0" w:color="auto"/>
                            <w:left w:val="none" w:sz="0" w:space="0" w:color="auto"/>
                            <w:bottom w:val="none" w:sz="0" w:space="0" w:color="auto"/>
                            <w:right w:val="none" w:sz="0" w:space="0" w:color="auto"/>
                          </w:divBdr>
                          <w:divsChild>
                            <w:div w:id="1049499299">
                              <w:marLeft w:val="0"/>
                              <w:marRight w:val="0"/>
                              <w:marTop w:val="0"/>
                              <w:marBottom w:val="0"/>
                              <w:divBdr>
                                <w:top w:val="none" w:sz="0" w:space="0" w:color="auto"/>
                                <w:left w:val="none" w:sz="0" w:space="0" w:color="auto"/>
                                <w:bottom w:val="none" w:sz="0" w:space="0" w:color="auto"/>
                                <w:right w:val="none" w:sz="0" w:space="0" w:color="auto"/>
                              </w:divBdr>
                              <w:divsChild>
                                <w:div w:id="336810668">
                                  <w:marLeft w:val="0"/>
                                  <w:marRight w:val="0"/>
                                  <w:marTop w:val="0"/>
                                  <w:marBottom w:val="0"/>
                                  <w:divBdr>
                                    <w:top w:val="none" w:sz="0" w:space="0" w:color="auto"/>
                                    <w:left w:val="none" w:sz="0" w:space="0" w:color="auto"/>
                                    <w:bottom w:val="none" w:sz="0" w:space="0" w:color="auto"/>
                                    <w:right w:val="none" w:sz="0" w:space="0" w:color="auto"/>
                                  </w:divBdr>
                                  <w:divsChild>
                                    <w:div w:id="830635317">
                                      <w:marLeft w:val="0"/>
                                      <w:marRight w:val="-66"/>
                                      <w:marTop w:val="0"/>
                                      <w:marBottom w:val="0"/>
                                      <w:divBdr>
                                        <w:top w:val="none" w:sz="0" w:space="0" w:color="auto"/>
                                        <w:left w:val="none" w:sz="0" w:space="0" w:color="auto"/>
                                        <w:bottom w:val="none" w:sz="0" w:space="0" w:color="auto"/>
                                        <w:right w:val="none" w:sz="0" w:space="0" w:color="auto"/>
                                      </w:divBdr>
                                      <w:divsChild>
                                        <w:div w:id="1967932265">
                                          <w:marLeft w:val="0"/>
                                          <w:marRight w:val="0"/>
                                          <w:marTop w:val="0"/>
                                          <w:marBottom w:val="0"/>
                                          <w:divBdr>
                                            <w:top w:val="none" w:sz="0" w:space="0" w:color="auto"/>
                                            <w:left w:val="none" w:sz="0" w:space="0" w:color="auto"/>
                                            <w:bottom w:val="none" w:sz="0" w:space="0" w:color="auto"/>
                                            <w:right w:val="none" w:sz="0" w:space="0" w:color="auto"/>
                                          </w:divBdr>
                                          <w:divsChild>
                                            <w:div w:id="1647468617">
                                              <w:marLeft w:val="0"/>
                                              <w:marRight w:val="0"/>
                                              <w:marTop w:val="0"/>
                                              <w:marBottom w:val="0"/>
                                              <w:divBdr>
                                                <w:top w:val="none" w:sz="0" w:space="0" w:color="auto"/>
                                                <w:left w:val="none" w:sz="0" w:space="0" w:color="auto"/>
                                                <w:bottom w:val="none" w:sz="0" w:space="0" w:color="auto"/>
                                                <w:right w:val="none" w:sz="0" w:space="0" w:color="auto"/>
                                              </w:divBdr>
                                              <w:divsChild>
                                                <w:div w:id="200292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751891">
      <w:bodyDiv w:val="1"/>
      <w:marLeft w:val="0"/>
      <w:marRight w:val="0"/>
      <w:marTop w:val="0"/>
      <w:marBottom w:val="0"/>
      <w:divBdr>
        <w:top w:val="none" w:sz="0" w:space="0" w:color="auto"/>
        <w:left w:val="none" w:sz="0" w:space="0" w:color="auto"/>
        <w:bottom w:val="none" w:sz="0" w:space="0" w:color="auto"/>
        <w:right w:val="none" w:sz="0" w:space="0" w:color="auto"/>
      </w:divBdr>
    </w:div>
    <w:div w:id="188922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tats.bt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ts.dot.gov/topics/airlines-and-airports/origin-and-destination-survey-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B16B6-7ADD-4AF6-959A-F23D17A8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4880</Words>
  <Characters>27822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Ivy (OST)</dc:creator>
  <cp:lastModifiedBy>Webb, Kimberly (OST)</cp:lastModifiedBy>
  <cp:revision>2</cp:revision>
  <cp:lastPrinted>2020-08-17T00:30:00Z</cp:lastPrinted>
  <dcterms:created xsi:type="dcterms:W3CDTF">2021-02-11T16:41:00Z</dcterms:created>
  <dcterms:modified xsi:type="dcterms:W3CDTF">2021-02-11T16:41:00Z</dcterms:modified>
</cp:coreProperties>
</file>