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55CF" w:rsidP="001649A2" w:rsidRDefault="00B255CF" w14:paraId="3B9617A0" w14:textId="77777777">
      <w:pPr>
        <w:autoSpaceDE w:val="0"/>
        <w:autoSpaceDN w:val="0"/>
        <w:adjustRightInd w:val="0"/>
        <w:spacing w:line="280" w:lineRule="exact"/>
        <w:rPr>
          <w:rFonts w:ascii="Arial" w:hAnsi="Arial" w:cs="Arial"/>
          <w:b/>
          <w:bCs/>
          <w:sz w:val="22"/>
          <w:szCs w:val="22"/>
        </w:rPr>
      </w:pPr>
    </w:p>
    <w:p w:rsidRPr="0067796C" w:rsidR="001649A2" w:rsidP="001649A2" w:rsidRDefault="00805F23" w14:paraId="34828F63" w14:textId="50327A99">
      <w:pPr>
        <w:autoSpaceDE w:val="0"/>
        <w:autoSpaceDN w:val="0"/>
        <w:adjustRightInd w:val="0"/>
        <w:spacing w:line="280" w:lineRule="exact"/>
        <w:rPr>
          <w:rFonts w:ascii="Arial" w:hAnsi="Arial" w:cs="Arial"/>
          <w:b/>
          <w:bCs/>
          <w:color w:val="BFBFBF" w:themeColor="background1" w:themeShade="BF"/>
          <w:sz w:val="22"/>
          <w:szCs w:val="22"/>
        </w:rPr>
      </w:pPr>
      <w:r w:rsidRPr="0067796C">
        <w:rPr>
          <w:rFonts w:ascii="Arial" w:hAnsi="Arial" w:cs="Arial"/>
          <w:b/>
          <w:bCs/>
          <w:color w:val="BFBFBF" w:themeColor="background1" w:themeShade="BF"/>
          <w:sz w:val="22"/>
          <w:szCs w:val="22"/>
        </w:rPr>
        <w:t xml:space="preserve">10-1465-1:  </w:t>
      </w:r>
      <w:r w:rsidRPr="0067796C" w:rsidR="00C70BC1">
        <w:rPr>
          <w:rFonts w:ascii="Arial" w:hAnsi="Arial" w:cs="Arial"/>
          <w:b/>
          <w:bCs/>
          <w:color w:val="BFBFBF" w:themeColor="background1" w:themeShade="BF"/>
          <w:sz w:val="22"/>
          <w:szCs w:val="22"/>
        </w:rPr>
        <w:t xml:space="preserve">SHEP </w:t>
      </w:r>
      <w:r w:rsidRPr="0067796C" w:rsidR="00C1103F">
        <w:rPr>
          <w:rFonts w:ascii="Arial" w:hAnsi="Arial" w:cs="Arial"/>
          <w:b/>
          <w:bCs/>
          <w:color w:val="BFBFBF" w:themeColor="background1" w:themeShade="BF"/>
          <w:sz w:val="22"/>
          <w:szCs w:val="22"/>
        </w:rPr>
        <w:t>Inpatient Long Form</w:t>
      </w:r>
    </w:p>
    <w:p w:rsidRPr="0067796C" w:rsidR="001649A2" w:rsidP="001649A2" w:rsidRDefault="00805F23" w14:paraId="0FC3965E" w14:textId="3074F083">
      <w:pPr>
        <w:autoSpaceDE w:val="0"/>
        <w:autoSpaceDN w:val="0"/>
        <w:adjustRightInd w:val="0"/>
        <w:spacing w:line="280" w:lineRule="exact"/>
        <w:rPr>
          <w:rFonts w:ascii="Arial" w:hAnsi="Arial" w:cs="Arial"/>
          <w:b/>
          <w:bCs/>
          <w:color w:val="BFBFBF" w:themeColor="background1" w:themeShade="BF"/>
          <w:sz w:val="22"/>
          <w:szCs w:val="22"/>
        </w:rPr>
      </w:pPr>
      <w:r w:rsidRPr="0099101B">
        <w:rPr>
          <w:rFonts w:ascii="Arial" w:hAnsi="Arial" w:cs="Arial"/>
          <w:b/>
          <w:bCs/>
          <w:sz w:val="22"/>
          <w:szCs w:val="22"/>
        </w:rPr>
        <w:t>10-1465-2</w:t>
      </w:r>
      <w:r>
        <w:rPr>
          <w:rFonts w:ascii="Arial" w:hAnsi="Arial" w:cs="Arial"/>
          <w:b/>
          <w:bCs/>
          <w:sz w:val="22"/>
          <w:szCs w:val="22"/>
        </w:rPr>
        <w:t xml:space="preserve">:  </w:t>
      </w:r>
      <w:r w:rsidRPr="0099101B" w:rsidR="00C70BC1">
        <w:rPr>
          <w:rFonts w:ascii="Arial" w:hAnsi="Arial" w:cs="Arial"/>
          <w:b/>
          <w:bCs/>
          <w:sz w:val="22"/>
          <w:szCs w:val="22"/>
        </w:rPr>
        <w:t xml:space="preserve">SHEP </w:t>
      </w:r>
      <w:r w:rsidRPr="0099101B" w:rsidR="00AB650C">
        <w:rPr>
          <w:rFonts w:ascii="Arial" w:hAnsi="Arial" w:cs="Arial"/>
          <w:b/>
          <w:bCs/>
          <w:sz w:val="22"/>
          <w:szCs w:val="22"/>
        </w:rPr>
        <w:t xml:space="preserve">Inpatient </w:t>
      </w:r>
      <w:r w:rsidRPr="0099101B" w:rsidR="00C1103F">
        <w:rPr>
          <w:rFonts w:ascii="Arial" w:hAnsi="Arial" w:cs="Arial"/>
          <w:b/>
          <w:bCs/>
          <w:sz w:val="22"/>
          <w:szCs w:val="22"/>
        </w:rPr>
        <w:t>S</w:t>
      </w:r>
      <w:r w:rsidRPr="0099101B" w:rsidR="00AB650C">
        <w:rPr>
          <w:rFonts w:ascii="Arial" w:hAnsi="Arial" w:cs="Arial"/>
          <w:b/>
          <w:bCs/>
          <w:sz w:val="22"/>
          <w:szCs w:val="22"/>
        </w:rPr>
        <w:t xml:space="preserve">hort </w:t>
      </w:r>
      <w:r w:rsidRPr="0099101B" w:rsidR="00C1103F">
        <w:rPr>
          <w:rFonts w:ascii="Arial" w:hAnsi="Arial" w:cs="Arial"/>
          <w:b/>
          <w:bCs/>
          <w:sz w:val="22"/>
          <w:szCs w:val="22"/>
        </w:rPr>
        <w:t xml:space="preserve">Form </w:t>
      </w:r>
      <w:r w:rsidRPr="0099101B" w:rsidR="008646E4">
        <w:rPr>
          <w:rFonts w:ascii="Arial" w:hAnsi="Arial" w:cs="Arial"/>
          <w:b/>
          <w:bCs/>
          <w:sz w:val="22"/>
          <w:szCs w:val="22"/>
        </w:rPr>
        <w:br/>
      </w:r>
      <w:r w:rsidRPr="0067796C">
        <w:rPr>
          <w:rFonts w:ascii="Arial" w:hAnsi="Arial" w:cs="Arial"/>
          <w:b/>
          <w:bCs/>
          <w:color w:val="BFBFBF" w:themeColor="background1" w:themeShade="BF"/>
          <w:sz w:val="22"/>
          <w:szCs w:val="22"/>
        </w:rPr>
        <w:t xml:space="preserve">10-1465-3:  </w:t>
      </w:r>
      <w:r w:rsidRPr="0067796C" w:rsidR="00E5277F">
        <w:rPr>
          <w:rFonts w:ascii="Arial" w:hAnsi="Arial" w:cs="Arial"/>
          <w:b/>
          <w:bCs/>
          <w:color w:val="BFBFBF" w:themeColor="background1" w:themeShade="BF"/>
          <w:sz w:val="22"/>
          <w:szCs w:val="22"/>
        </w:rPr>
        <w:t xml:space="preserve">Ambulatory Care </w:t>
      </w:r>
      <w:r w:rsidRPr="0067796C" w:rsidR="00C1103F">
        <w:rPr>
          <w:rFonts w:ascii="Arial" w:hAnsi="Arial" w:cs="Arial"/>
          <w:b/>
          <w:bCs/>
          <w:color w:val="BFBFBF" w:themeColor="background1" w:themeShade="BF"/>
          <w:sz w:val="22"/>
          <w:szCs w:val="22"/>
        </w:rPr>
        <w:t>Long Form</w:t>
      </w:r>
    </w:p>
    <w:p w:rsidRPr="0099101B" w:rsidR="001649A2" w:rsidP="001649A2" w:rsidRDefault="00805F23" w14:paraId="5D6C5FF9" w14:textId="532718F7">
      <w:pPr>
        <w:autoSpaceDE w:val="0"/>
        <w:autoSpaceDN w:val="0"/>
        <w:adjustRightInd w:val="0"/>
        <w:spacing w:line="280" w:lineRule="exact"/>
        <w:rPr>
          <w:rFonts w:ascii="Arial" w:hAnsi="Arial" w:cs="Arial"/>
          <w:b/>
          <w:bCs/>
          <w:sz w:val="22"/>
          <w:szCs w:val="22"/>
        </w:rPr>
      </w:pPr>
      <w:r w:rsidRPr="0067796C">
        <w:rPr>
          <w:rFonts w:ascii="Arial" w:hAnsi="Arial" w:cs="Arial"/>
          <w:b/>
          <w:bCs/>
          <w:color w:val="BFBFBF" w:themeColor="background1" w:themeShade="BF"/>
          <w:sz w:val="22"/>
          <w:szCs w:val="22"/>
        </w:rPr>
        <w:t xml:space="preserve">10-1465-4:  </w:t>
      </w:r>
      <w:r w:rsidRPr="0067796C" w:rsidR="00C70BC1">
        <w:rPr>
          <w:rFonts w:ascii="Arial" w:hAnsi="Arial" w:cs="Arial"/>
          <w:b/>
          <w:bCs/>
          <w:color w:val="BFBFBF" w:themeColor="background1" w:themeShade="BF"/>
          <w:sz w:val="22"/>
          <w:szCs w:val="22"/>
        </w:rPr>
        <w:t xml:space="preserve">Ambulatory Care </w:t>
      </w:r>
      <w:r w:rsidRPr="0067796C" w:rsidR="00C1103F">
        <w:rPr>
          <w:rFonts w:ascii="Arial" w:hAnsi="Arial" w:cs="Arial"/>
          <w:b/>
          <w:bCs/>
          <w:color w:val="BFBFBF" w:themeColor="background1" w:themeShade="BF"/>
          <w:sz w:val="22"/>
          <w:szCs w:val="22"/>
        </w:rPr>
        <w:t>Short Form</w:t>
      </w:r>
      <w:r w:rsidRPr="0099101B" w:rsidR="000248BD">
        <w:rPr>
          <w:rFonts w:ascii="Arial" w:hAnsi="Arial" w:cs="Arial"/>
          <w:b/>
          <w:bCs/>
          <w:sz w:val="22"/>
          <w:szCs w:val="22"/>
        </w:rPr>
        <w:br/>
      </w:r>
      <w:r w:rsidRPr="0099101B">
        <w:rPr>
          <w:rFonts w:ascii="Arial" w:hAnsi="Arial" w:cs="Arial"/>
          <w:b/>
          <w:bCs/>
          <w:sz w:val="22"/>
          <w:szCs w:val="22"/>
        </w:rPr>
        <w:t>10-1465-5</w:t>
      </w:r>
      <w:r>
        <w:rPr>
          <w:rFonts w:ascii="Arial" w:hAnsi="Arial" w:cs="Arial"/>
          <w:b/>
          <w:bCs/>
          <w:sz w:val="22"/>
          <w:szCs w:val="22"/>
        </w:rPr>
        <w:t xml:space="preserve">:  </w:t>
      </w:r>
      <w:r w:rsidRPr="0099101B" w:rsidR="001649A2">
        <w:rPr>
          <w:rFonts w:ascii="Arial" w:hAnsi="Arial" w:cs="Arial"/>
          <w:b/>
          <w:bCs/>
          <w:sz w:val="22"/>
          <w:szCs w:val="22"/>
        </w:rPr>
        <w:t>Patient Centered Medical Home</w:t>
      </w:r>
      <w:r w:rsidRPr="0099101B" w:rsidR="005A1931">
        <w:rPr>
          <w:rFonts w:ascii="Arial" w:hAnsi="Arial" w:cs="Arial"/>
          <w:b/>
          <w:bCs/>
          <w:sz w:val="22"/>
          <w:szCs w:val="22"/>
        </w:rPr>
        <w:t xml:space="preserve"> </w:t>
      </w:r>
      <w:r w:rsidRPr="0099101B" w:rsidR="00C1103F">
        <w:rPr>
          <w:rFonts w:ascii="Arial" w:hAnsi="Arial" w:cs="Arial"/>
          <w:b/>
          <w:bCs/>
          <w:sz w:val="22"/>
          <w:szCs w:val="22"/>
        </w:rPr>
        <w:t>Short Form</w:t>
      </w:r>
    </w:p>
    <w:p w:rsidRPr="0099101B" w:rsidR="001649A2" w:rsidP="001649A2" w:rsidRDefault="00805F23" w14:paraId="21AACCC5" w14:textId="1E3858A4">
      <w:pPr>
        <w:autoSpaceDE w:val="0"/>
        <w:autoSpaceDN w:val="0"/>
        <w:adjustRightInd w:val="0"/>
        <w:spacing w:line="280" w:lineRule="exact"/>
        <w:rPr>
          <w:rFonts w:ascii="Arial" w:hAnsi="Arial" w:cs="Arial"/>
          <w:b/>
          <w:bCs/>
          <w:sz w:val="22"/>
          <w:szCs w:val="22"/>
        </w:rPr>
      </w:pPr>
      <w:r w:rsidRPr="0067796C">
        <w:rPr>
          <w:rFonts w:ascii="Arial" w:hAnsi="Arial" w:cs="Arial"/>
          <w:b/>
          <w:bCs/>
          <w:color w:val="BFBFBF" w:themeColor="background1" w:themeShade="BF"/>
          <w:sz w:val="22"/>
          <w:szCs w:val="22"/>
        </w:rPr>
        <w:t xml:space="preserve">10-1465-6:  </w:t>
      </w:r>
      <w:r w:rsidRPr="0067796C" w:rsidR="001649A2">
        <w:rPr>
          <w:rFonts w:ascii="Arial" w:hAnsi="Arial" w:cs="Arial"/>
          <w:b/>
          <w:bCs/>
          <w:color w:val="BFBFBF" w:themeColor="background1" w:themeShade="BF"/>
          <w:sz w:val="22"/>
          <w:szCs w:val="22"/>
        </w:rPr>
        <w:t xml:space="preserve">Patient Centered Medical Home </w:t>
      </w:r>
      <w:r w:rsidRPr="0067796C" w:rsidR="00C1103F">
        <w:rPr>
          <w:rFonts w:ascii="Arial" w:hAnsi="Arial" w:cs="Arial"/>
          <w:b/>
          <w:bCs/>
          <w:color w:val="BFBFBF" w:themeColor="background1" w:themeShade="BF"/>
          <w:sz w:val="22"/>
          <w:szCs w:val="22"/>
        </w:rPr>
        <w:t>Long Form</w:t>
      </w:r>
      <w:r w:rsidRPr="0099101B" w:rsidR="001A1442">
        <w:rPr>
          <w:rFonts w:ascii="Arial" w:hAnsi="Arial" w:cs="Arial"/>
          <w:b/>
          <w:bCs/>
          <w:sz w:val="22"/>
          <w:szCs w:val="22"/>
        </w:rPr>
        <w:br/>
      </w:r>
      <w:r w:rsidRPr="0099101B">
        <w:rPr>
          <w:rFonts w:ascii="Arial" w:hAnsi="Arial" w:cs="Arial"/>
          <w:b/>
          <w:bCs/>
          <w:sz w:val="22"/>
          <w:szCs w:val="22"/>
        </w:rPr>
        <w:t>10-1465-7</w:t>
      </w:r>
      <w:r>
        <w:rPr>
          <w:rFonts w:ascii="Arial" w:hAnsi="Arial" w:cs="Arial"/>
          <w:b/>
          <w:bCs/>
          <w:sz w:val="22"/>
          <w:szCs w:val="22"/>
        </w:rPr>
        <w:t xml:space="preserve">:  </w:t>
      </w:r>
      <w:r w:rsidRPr="0099101B" w:rsidR="001A1442">
        <w:rPr>
          <w:rFonts w:ascii="Arial" w:hAnsi="Arial" w:cs="Arial"/>
          <w:b/>
          <w:bCs/>
          <w:sz w:val="22"/>
          <w:szCs w:val="22"/>
        </w:rPr>
        <w:t>Home Health</w:t>
      </w:r>
      <w:r w:rsidR="00254DC0">
        <w:rPr>
          <w:rFonts w:ascii="Arial" w:hAnsi="Arial" w:cs="Arial"/>
          <w:b/>
          <w:bCs/>
          <w:sz w:val="22"/>
          <w:szCs w:val="22"/>
        </w:rPr>
        <w:t xml:space="preserve"> Care Survey</w:t>
      </w:r>
      <w:r w:rsidRPr="0099101B" w:rsidR="001649A2">
        <w:rPr>
          <w:rFonts w:ascii="Arial" w:hAnsi="Arial" w:cs="Arial"/>
          <w:b/>
          <w:bCs/>
          <w:sz w:val="22"/>
          <w:szCs w:val="22"/>
        </w:rPr>
        <w:t xml:space="preserve"> </w:t>
      </w:r>
      <w:r w:rsidRPr="0099101B" w:rsidR="00C1103F">
        <w:rPr>
          <w:rFonts w:ascii="Arial" w:hAnsi="Arial" w:cs="Arial"/>
          <w:b/>
          <w:bCs/>
          <w:sz w:val="22"/>
          <w:szCs w:val="22"/>
        </w:rPr>
        <w:t>Long Form</w:t>
      </w:r>
    </w:p>
    <w:p w:rsidRPr="0099101B" w:rsidR="00E90439" w:rsidP="001649A2" w:rsidRDefault="00805F23" w14:paraId="307E57F7" w14:textId="11417858">
      <w:pPr>
        <w:autoSpaceDE w:val="0"/>
        <w:autoSpaceDN w:val="0"/>
        <w:adjustRightInd w:val="0"/>
        <w:spacing w:line="280" w:lineRule="exact"/>
        <w:rPr>
          <w:rFonts w:ascii="Arial" w:hAnsi="Arial" w:cs="Arial"/>
          <w:b/>
          <w:bCs/>
          <w:sz w:val="22"/>
          <w:szCs w:val="22"/>
        </w:rPr>
      </w:pPr>
      <w:r w:rsidRPr="0099101B">
        <w:rPr>
          <w:rFonts w:ascii="Arial" w:hAnsi="Arial" w:cs="Arial"/>
          <w:b/>
          <w:bCs/>
          <w:sz w:val="22"/>
          <w:szCs w:val="22"/>
        </w:rPr>
        <w:t>10-1465-8</w:t>
      </w:r>
      <w:r>
        <w:rPr>
          <w:rFonts w:ascii="Arial" w:hAnsi="Arial" w:cs="Arial"/>
          <w:b/>
          <w:bCs/>
          <w:sz w:val="22"/>
          <w:szCs w:val="22"/>
        </w:rPr>
        <w:t xml:space="preserve">:  </w:t>
      </w:r>
      <w:r w:rsidRPr="0099101B" w:rsidR="001A1442">
        <w:rPr>
          <w:rFonts w:ascii="Arial" w:hAnsi="Arial" w:cs="Arial"/>
          <w:b/>
          <w:bCs/>
          <w:sz w:val="22"/>
          <w:szCs w:val="22"/>
        </w:rPr>
        <w:t xml:space="preserve">In-Center Hemodialysis </w:t>
      </w:r>
      <w:r w:rsidRPr="0099101B" w:rsidR="001649A2">
        <w:rPr>
          <w:rFonts w:ascii="Arial" w:hAnsi="Arial" w:cs="Arial"/>
          <w:b/>
          <w:bCs/>
          <w:sz w:val="22"/>
          <w:szCs w:val="22"/>
        </w:rPr>
        <w:t>C</w:t>
      </w:r>
      <w:r w:rsidR="00254DC0">
        <w:rPr>
          <w:rFonts w:ascii="Arial" w:hAnsi="Arial" w:cs="Arial"/>
          <w:b/>
          <w:bCs/>
          <w:sz w:val="22"/>
          <w:szCs w:val="22"/>
        </w:rPr>
        <w:t>are</w:t>
      </w:r>
      <w:r w:rsidRPr="0099101B" w:rsidR="001649A2">
        <w:rPr>
          <w:rFonts w:ascii="Arial" w:hAnsi="Arial" w:cs="Arial"/>
          <w:b/>
          <w:bCs/>
          <w:sz w:val="22"/>
          <w:szCs w:val="22"/>
        </w:rPr>
        <w:t xml:space="preserve"> </w:t>
      </w:r>
      <w:r w:rsidRPr="0099101B" w:rsidR="00C1103F">
        <w:rPr>
          <w:rFonts w:ascii="Arial" w:hAnsi="Arial" w:cs="Arial"/>
          <w:b/>
          <w:bCs/>
          <w:sz w:val="22"/>
          <w:szCs w:val="22"/>
        </w:rPr>
        <w:t>Long Form</w:t>
      </w:r>
    </w:p>
    <w:p w:rsidRPr="0099101B" w:rsidR="001649A2" w:rsidP="001649A2" w:rsidRDefault="00805F23" w14:paraId="7A01739F" w14:textId="74B621E8">
      <w:pPr>
        <w:autoSpaceDE w:val="0"/>
        <w:autoSpaceDN w:val="0"/>
        <w:adjustRightInd w:val="0"/>
        <w:spacing w:line="280" w:lineRule="exact"/>
        <w:rPr>
          <w:rFonts w:ascii="Arial" w:hAnsi="Arial" w:cs="Arial"/>
          <w:b/>
          <w:bCs/>
          <w:sz w:val="22"/>
          <w:szCs w:val="22"/>
        </w:rPr>
      </w:pPr>
      <w:r w:rsidRPr="0099101B">
        <w:rPr>
          <w:rFonts w:ascii="Arial" w:hAnsi="Arial" w:cs="Arial"/>
          <w:b/>
          <w:bCs/>
          <w:sz w:val="22"/>
          <w:szCs w:val="22"/>
        </w:rPr>
        <w:t>10-1465-9</w:t>
      </w:r>
      <w:r>
        <w:rPr>
          <w:rFonts w:ascii="Arial" w:hAnsi="Arial" w:cs="Arial"/>
          <w:b/>
          <w:bCs/>
          <w:sz w:val="22"/>
          <w:szCs w:val="22"/>
        </w:rPr>
        <w:t xml:space="preserve">:  </w:t>
      </w:r>
      <w:r w:rsidR="00D44C96">
        <w:rPr>
          <w:rFonts w:ascii="Arial" w:hAnsi="Arial" w:cs="Arial"/>
          <w:b/>
          <w:bCs/>
          <w:sz w:val="22"/>
          <w:szCs w:val="22"/>
        </w:rPr>
        <w:t xml:space="preserve">Specialty Care Survey </w:t>
      </w:r>
    </w:p>
    <w:p w:rsidR="00AB650C" w:rsidP="00C1103F" w:rsidRDefault="00805F23" w14:paraId="24BD9340" w14:textId="3B02EE0E">
      <w:pPr>
        <w:autoSpaceDE w:val="0"/>
        <w:autoSpaceDN w:val="0"/>
        <w:adjustRightInd w:val="0"/>
        <w:spacing w:line="280" w:lineRule="exact"/>
        <w:rPr>
          <w:rFonts w:ascii="Arial" w:hAnsi="Arial" w:cs="Arial"/>
          <w:b/>
          <w:bCs/>
          <w:sz w:val="22"/>
          <w:szCs w:val="22"/>
        </w:rPr>
      </w:pPr>
      <w:r w:rsidRPr="0099101B">
        <w:rPr>
          <w:rFonts w:ascii="Arial" w:hAnsi="Arial" w:cs="Arial"/>
          <w:b/>
          <w:bCs/>
          <w:sz w:val="22"/>
          <w:szCs w:val="22"/>
        </w:rPr>
        <w:t>10-1465-10</w:t>
      </w:r>
      <w:r>
        <w:rPr>
          <w:rFonts w:ascii="Arial" w:hAnsi="Arial" w:cs="Arial"/>
          <w:b/>
          <w:bCs/>
          <w:sz w:val="22"/>
          <w:szCs w:val="22"/>
        </w:rPr>
        <w:t xml:space="preserve">: </w:t>
      </w:r>
      <w:r w:rsidR="00D44C96">
        <w:rPr>
          <w:rFonts w:ascii="Arial" w:hAnsi="Arial" w:cs="Arial"/>
          <w:b/>
          <w:bCs/>
          <w:sz w:val="22"/>
          <w:szCs w:val="22"/>
        </w:rPr>
        <w:t>VA</w:t>
      </w:r>
      <w:r w:rsidRPr="0099101B" w:rsidR="001649A2">
        <w:rPr>
          <w:rFonts w:ascii="Arial" w:hAnsi="Arial" w:cs="Arial"/>
          <w:b/>
          <w:bCs/>
          <w:sz w:val="22"/>
          <w:szCs w:val="22"/>
        </w:rPr>
        <w:t xml:space="preserve"> Community Care</w:t>
      </w:r>
      <w:r w:rsidRPr="0099101B" w:rsidR="00C1103F">
        <w:rPr>
          <w:rFonts w:ascii="Arial" w:hAnsi="Arial" w:cs="Arial"/>
          <w:b/>
          <w:bCs/>
          <w:sz w:val="22"/>
          <w:szCs w:val="22"/>
        </w:rPr>
        <w:t xml:space="preserve"> </w:t>
      </w:r>
      <w:r w:rsidR="00D44C96">
        <w:rPr>
          <w:rFonts w:ascii="Arial" w:hAnsi="Arial" w:cs="Arial"/>
          <w:b/>
          <w:bCs/>
          <w:sz w:val="22"/>
          <w:szCs w:val="22"/>
        </w:rPr>
        <w:t>S</w:t>
      </w:r>
      <w:r w:rsidRPr="0099101B" w:rsidR="00C1103F">
        <w:rPr>
          <w:rFonts w:ascii="Arial" w:hAnsi="Arial" w:cs="Arial"/>
          <w:b/>
          <w:bCs/>
          <w:sz w:val="22"/>
          <w:szCs w:val="22"/>
        </w:rPr>
        <w:t>urvey</w:t>
      </w:r>
    </w:p>
    <w:p w:rsidRPr="0099101B" w:rsidR="0067796C" w:rsidP="00C1103F" w:rsidRDefault="0067796C" w14:paraId="7A736E77" w14:textId="7DA6B338">
      <w:pPr>
        <w:autoSpaceDE w:val="0"/>
        <w:autoSpaceDN w:val="0"/>
        <w:adjustRightInd w:val="0"/>
        <w:spacing w:line="280" w:lineRule="exact"/>
        <w:rPr>
          <w:rFonts w:ascii="Arial" w:hAnsi="Arial" w:cs="Arial"/>
          <w:b/>
          <w:bCs/>
          <w:sz w:val="22"/>
          <w:szCs w:val="22"/>
        </w:rPr>
      </w:pPr>
      <w:r>
        <w:rPr>
          <w:rFonts w:ascii="Arial" w:hAnsi="Arial" w:cs="Arial"/>
          <w:b/>
          <w:bCs/>
          <w:sz w:val="22"/>
          <w:szCs w:val="22"/>
        </w:rPr>
        <w:t>10-1465-11: Recent Telehealth Visit Survey</w:t>
      </w:r>
    </w:p>
    <w:p w:rsidR="00AB650C" w:rsidRDefault="00AB650C" w14:paraId="17C6B4BA" w14:textId="2CCBA3F0">
      <w:pPr>
        <w:pStyle w:val="OmniPage4"/>
        <w:tabs>
          <w:tab w:val="clear" w:pos="100"/>
          <w:tab w:val="clear" w:pos="9406"/>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exact"/>
        <w:rPr>
          <w:rFonts w:ascii="Times New Roman" w:hAnsi="Times New Roman"/>
          <w:color w:val="000000"/>
          <w:sz w:val="24"/>
        </w:rPr>
      </w:pPr>
    </w:p>
    <w:p w:rsidR="00176A19" w:rsidRDefault="00176A19" w14:paraId="1B5CFB37" w14:textId="77777777">
      <w:pPr>
        <w:pStyle w:val="OmniPage4"/>
        <w:tabs>
          <w:tab w:val="clear" w:pos="100"/>
          <w:tab w:val="clear" w:pos="9406"/>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exact"/>
        <w:rPr>
          <w:rFonts w:ascii="Times New Roman" w:hAnsi="Times New Roman"/>
          <w:color w:val="000000"/>
          <w:sz w:val="24"/>
        </w:rPr>
      </w:pPr>
    </w:p>
    <w:p w:rsidR="00AB650C" w:rsidP="00F52825" w:rsidRDefault="00AB650C" w14:paraId="3D0FF912" w14:textId="77777777">
      <w:pPr>
        <w:pStyle w:val="Heading3"/>
        <w:tabs>
          <w:tab w:val="clear" w:pos="1620"/>
          <w:tab w:val="left" w:pos="1440"/>
          <w:tab w:val="left" w:pos="1800"/>
        </w:tabs>
        <w:rPr>
          <w:color w:val="000000"/>
        </w:rPr>
      </w:pPr>
      <w:r>
        <w:rPr>
          <w:color w:val="000000"/>
        </w:rPr>
        <w:t>A.</w:t>
      </w:r>
      <w:r>
        <w:rPr>
          <w:color w:val="000000"/>
        </w:rPr>
        <w:tab/>
        <w:t>JUSTIFICATION</w:t>
      </w:r>
    </w:p>
    <w:p w:rsidR="00AB650C" w:rsidRDefault="00AB650C" w14:paraId="28D2F58B" w14:textId="7777777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AB650C" w:rsidP="00F52825" w:rsidRDefault="00AB650C" w14:paraId="40228C58"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1.</w:t>
      </w:r>
      <w:r>
        <w:rPr>
          <w:b/>
          <w:color w:val="000000"/>
        </w:rPr>
        <w:tab/>
        <w:t>Explain the circumstances that make the collection of information necessary.  Identify legal or administrative requirements that necessitate the collection of information.</w:t>
      </w:r>
    </w:p>
    <w:p w:rsidR="00AB650C" w:rsidRDefault="00AB650C" w14:paraId="086EE450" w14:textId="7777777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5257A6" w:rsidP="00970E39" w:rsidRDefault="00AB650C" w14:paraId="55D442C2" w14:textId="7777777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Survey of Health Experience of Patients (SHEP) has been developed to measure patient satisfaction in the Veterans Health Administration and has been in use in its present form since </w:t>
      </w:r>
      <w:r w:rsidR="00032FD7">
        <w:t>2008</w:t>
      </w:r>
      <w:r>
        <w:t>. The mission of the Veterans Health Administration (VHA) is to provide high quality medical care to eligible veterans.  Executive Order 12862, dated September 11, 1993, calls for the establishment and implementation of customer service standards, and for agencies to “survey customers to determine the kind and quality of services they want and their level of satisfaction with current services”.</w:t>
      </w:r>
      <w:r w:rsidR="00970E39">
        <w:t xml:space="preserve">  Further emphasized by the Executive Order 13571, on "Streamlining Service Delivery and Improving Customer Service," issued on April 27, 2011, VA must work continuously to ensure that their programs are effective and meet their customers' needs. To this end, VA is always seeking new and innovative ways to ensure the highest levels of customer satisfaction.</w:t>
      </w:r>
      <w:r w:rsidR="005257A6">
        <w:t xml:space="preserve">  </w:t>
      </w:r>
    </w:p>
    <w:p w:rsidR="005257A6" w:rsidP="00970E39" w:rsidRDefault="005257A6" w14:paraId="0997F946" w14:textId="7777777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845E4C" w:rsidR="00AB650C" w:rsidP="00970E39" w:rsidRDefault="005257A6" w14:paraId="21398A76" w14:textId="7985C0B6">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 xml:space="preserve">[For the current PRA clearance renewal request, the above </w:t>
      </w:r>
      <w:r w:rsidRPr="005257A6">
        <w:rPr>
          <w:color w:val="808080" w:themeColor="background1" w:themeShade="80"/>
        </w:rPr>
        <w:t xml:space="preserve">greyed-out </w:t>
      </w:r>
      <w:r>
        <w:t xml:space="preserve">surveys are not in </w:t>
      </w:r>
      <w:r w:rsidR="00AC0CA6">
        <w:t xml:space="preserve">active </w:t>
      </w:r>
      <w:r>
        <w:t xml:space="preserve">use </w:t>
      </w:r>
      <w:r w:rsidR="00AC0CA6">
        <w:t>but have been</w:t>
      </w:r>
      <w:r>
        <w:t xml:space="preserve"> included in the burden hours.  </w:t>
      </w:r>
      <w:r w:rsidR="00AC0CA6">
        <w:t>S</w:t>
      </w:r>
      <w:r>
        <w:t xml:space="preserve">ome or all of these </w:t>
      </w:r>
      <w:r w:rsidR="00BE01FE">
        <w:t xml:space="preserve">previously OMB-approved </w:t>
      </w:r>
      <w:r>
        <w:t xml:space="preserve">surveys may be required to be re-implemented by VHA leadership </w:t>
      </w:r>
      <w:r w:rsidR="00D81495">
        <w:t>before the next PRA clearance</w:t>
      </w:r>
      <w:r>
        <w:t>.]</w:t>
      </w:r>
    </w:p>
    <w:p w:rsidR="004021BD" w:rsidP="00BE01FE" w:rsidRDefault="0099101B" w14:paraId="3E1BFA50" w14:textId="1B3F0D24">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t>In 2014, Congress passed the Veterans Access, Choice, and Accountability Act (Public Law 113-146) (“</w:t>
      </w:r>
      <w:hyperlink w:history="1" r:id="rId8">
        <w:r w:rsidRPr="003968E1">
          <w:rPr>
            <w:rStyle w:val="Hyperlink"/>
          </w:rPr>
          <w:t>Choice Act</w:t>
        </w:r>
      </w:hyperlink>
      <w:r>
        <w:t xml:space="preserve">”), as amended by the Department of Veterans Affairs Expiring Authorities Act of 2014 (Public Law 113-175), </w:t>
      </w:r>
      <w:r w:rsidR="00DF4C82">
        <w:t>w</w:t>
      </w:r>
      <w:r>
        <w:t xml:space="preserve">as a bipartisan response to the health care access issues facing </w:t>
      </w:r>
      <w:r w:rsidR="00F608F8">
        <w:t>The Department of Veterans Affairs</w:t>
      </w:r>
      <w:r>
        <w:t xml:space="preserve">.  </w:t>
      </w:r>
      <w:r w:rsidRPr="00970E39" w:rsidR="00F608F8">
        <w:t xml:space="preserve">The Choice Act </w:t>
      </w:r>
      <w:r w:rsidR="00F608F8">
        <w:t>states that</w:t>
      </w:r>
      <w:r w:rsidRPr="00970E39" w:rsidR="00F608F8">
        <w:t xml:space="preserve"> VA </w:t>
      </w:r>
      <w:r w:rsidR="00F608F8">
        <w:t xml:space="preserve">shall </w:t>
      </w:r>
      <w:r w:rsidRPr="00970E39" w:rsidR="00F608F8">
        <w:t>provide “Survey data of patient exp</w:t>
      </w:r>
      <w:r w:rsidR="00F608F8">
        <w:t>eriences, including the HCAHPS”</w:t>
      </w:r>
      <w:r w:rsidRPr="00970E39" w:rsidR="00F608F8">
        <w:t xml:space="preserve"> </w:t>
      </w:r>
      <w:r w:rsidR="00F608F8">
        <w:t>(</w:t>
      </w:r>
      <w:r w:rsidRPr="00970E39" w:rsidR="00F608F8">
        <w:t xml:space="preserve">section 206(c)(2)(C) </w:t>
      </w:r>
      <w:r w:rsidR="00DF4C82">
        <w:t>“</w:t>
      </w:r>
      <w:r w:rsidR="00F608F8">
        <w:t xml:space="preserve">Improved Transparency Concerning Health Care </w:t>
      </w:r>
      <w:r w:rsidRPr="00F608F8" w:rsidR="00F608F8">
        <w:t>Provided By Department Of Veterans Affairs</w:t>
      </w:r>
      <w:r w:rsidR="00DF4C82">
        <w:t>”</w:t>
      </w:r>
      <w:r w:rsidR="00F608F8">
        <w:t>)</w:t>
      </w:r>
      <w:r w:rsidRPr="00F608F8" w:rsidR="00F608F8">
        <w:t>.</w:t>
      </w:r>
      <w:r w:rsidR="00F608F8">
        <w:t xml:space="preserve">  </w:t>
      </w:r>
      <w:r w:rsidRPr="00970E39" w:rsidR="00970E39">
        <w:t xml:space="preserve">VA is now required to report and make </w:t>
      </w:r>
      <w:r w:rsidRPr="00970E39" w:rsidR="003968E1">
        <w:t>public</w:t>
      </w:r>
      <w:r w:rsidR="003968E1">
        <w:t xml:space="preserve">ly </w:t>
      </w:r>
      <w:r w:rsidRPr="00970E39" w:rsidR="003968E1">
        <w:t xml:space="preserve">available </w:t>
      </w:r>
      <w:r w:rsidR="00970E39">
        <w:t>patient experience</w:t>
      </w:r>
      <w:r w:rsidRPr="00970E39" w:rsidR="00970E39">
        <w:t xml:space="preserve"> results through the </w:t>
      </w:r>
      <w:r w:rsidRPr="00970E39" w:rsidR="00970E39">
        <w:lastRenderedPageBreak/>
        <w:t>Centers for Medicare and Medicaid Services (CMS) Hospital Compare website</w:t>
      </w:r>
      <w:r w:rsidR="00970E39">
        <w:t xml:space="preserve"> and other publicly facing web portals</w:t>
      </w:r>
      <w:r w:rsidRPr="00970E39" w:rsidR="00970E39">
        <w:t xml:space="preserve">. </w:t>
      </w:r>
    </w:p>
    <w:p w:rsidR="00AB650C" w:rsidP="00425DD3" w:rsidRDefault="0089233C" w14:paraId="7F882C96" w14:textId="0E99D20D">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89233C">
        <w:t>Hospital Consumer Assessment of Healthcare Providers and Systems</w:t>
      </w:r>
      <w:r>
        <w:rPr>
          <w:rFonts w:ascii="Arial" w:hAnsi="Arial" w:cs="Arial"/>
        </w:rPr>
        <w:t xml:space="preserve"> (</w:t>
      </w:r>
      <w:r w:rsidR="00AB650C">
        <w:t>HCAHPS</w:t>
      </w:r>
      <w:r>
        <w:t>)</w:t>
      </w:r>
      <w:r w:rsidR="00AB650C">
        <w:t xml:space="preserve"> is approved by </w:t>
      </w:r>
      <w:r w:rsidR="005B4A33">
        <w:t>the Office of Management and Budget (</w:t>
      </w:r>
      <w:r w:rsidR="00AB650C">
        <w:t>OMB</w:t>
      </w:r>
      <w:r w:rsidR="005B4A33">
        <w:t>)</w:t>
      </w:r>
      <w:r w:rsidR="00AB650C">
        <w:t xml:space="preserve"> for use by the Center for Medicare and Medicaid Services (CMS), a U</w:t>
      </w:r>
      <w:r w:rsidR="005B4A33">
        <w:t>.</w:t>
      </w:r>
      <w:r w:rsidR="00AB650C">
        <w:t>S</w:t>
      </w:r>
      <w:r w:rsidR="005B4A33">
        <w:t>.</w:t>
      </w:r>
      <w:r w:rsidR="00AB650C">
        <w:t xml:space="preserve"> government agency, for use in measuring patient satisfaction among patients of hospitals that accept Medicare reimbursement. The OMB Control number for this use is </w:t>
      </w:r>
      <w:r w:rsidRPr="001D1491" w:rsidR="00AB650C">
        <w:t>0938-0981</w:t>
      </w:r>
      <w:r w:rsidR="00AB650C">
        <w:t xml:space="preserve">. </w:t>
      </w:r>
      <w:r w:rsidR="008465CB">
        <w:t xml:space="preserve">The </w:t>
      </w:r>
      <w:r w:rsidR="00AB650C">
        <w:t xml:space="preserve">HCAHPS </w:t>
      </w:r>
      <w:r w:rsidR="008465CB">
        <w:t xml:space="preserve">and a combination of the </w:t>
      </w:r>
      <w:r w:rsidRPr="005B4A33" w:rsidR="00F91BB6">
        <w:rPr>
          <w:bCs/>
          <w:szCs w:val="20"/>
        </w:rPr>
        <w:t>Consumer</w:t>
      </w:r>
      <w:r w:rsidRPr="005B4A33" w:rsidR="00F91BB6">
        <w:rPr>
          <w:rFonts w:ascii="Arial" w:hAnsi="Arial" w:cs="Arial"/>
          <w:b/>
          <w:bCs/>
          <w:szCs w:val="20"/>
        </w:rPr>
        <w:t xml:space="preserve"> </w:t>
      </w:r>
      <w:r w:rsidRPr="005B4A33" w:rsidR="00F91BB6">
        <w:rPr>
          <w:bCs/>
          <w:szCs w:val="20"/>
        </w:rPr>
        <w:t>Assessment of Healthcare Providers and Systems</w:t>
      </w:r>
      <w:r w:rsidR="00F91BB6">
        <w:rPr>
          <w:bCs/>
          <w:szCs w:val="20"/>
        </w:rPr>
        <w:t xml:space="preserve"> (</w:t>
      </w:r>
      <w:r w:rsidR="008465CB">
        <w:t>CAHPS</w:t>
      </w:r>
      <w:r w:rsidR="00F91BB6">
        <w:t>)</w:t>
      </w:r>
      <w:r w:rsidR="008465CB">
        <w:t xml:space="preserve"> Health Plan and CAHPS Clinician and Group surveys were approved for use in </w:t>
      </w:r>
      <w:r w:rsidR="00FF1188">
        <w:t>SHEP</w:t>
      </w:r>
      <w:r w:rsidR="00AB650C">
        <w:t xml:space="preserve">. </w:t>
      </w:r>
    </w:p>
    <w:p w:rsidR="00AB650C" w:rsidP="00425DD3" w:rsidRDefault="00AB650C" w14:paraId="26236251" w14:textId="77777777">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P="00425DD3" w:rsidRDefault="00C1103F" w14:paraId="367F7F97" w14:textId="77777777">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T</w:t>
      </w:r>
      <w:r w:rsidR="00AB650C">
        <w:t xml:space="preserve">he </w:t>
      </w:r>
      <w:r w:rsidRPr="005B4A33" w:rsidR="00AB650C">
        <w:t>CAHPS</w:t>
      </w:r>
      <w:r w:rsidR="00AB650C">
        <w:t xml:space="preserve"> Health Plan survey</w:t>
      </w:r>
      <w:r>
        <w:t xml:space="preserve"> (</w:t>
      </w:r>
      <w:r w:rsidRPr="00C1103F">
        <w:t>OMB Control No.: 0935-0165</w:t>
      </w:r>
      <w:r>
        <w:t>)</w:t>
      </w:r>
      <w:r w:rsidR="00AB650C">
        <w:t xml:space="preserve">, </w:t>
      </w:r>
      <w:r>
        <w:t>and</w:t>
      </w:r>
      <w:r w:rsidR="00AB650C">
        <w:t xml:space="preserve"> the CAHPS Clinician and Group </w:t>
      </w:r>
      <w:r>
        <w:t>(</w:t>
      </w:r>
      <w:r w:rsidRPr="00C1103F">
        <w:t>OMB Control No.: 0935-0197</w:t>
      </w:r>
      <w:r>
        <w:t xml:space="preserve">) </w:t>
      </w:r>
      <w:r w:rsidR="00AB650C">
        <w:t>survey</w:t>
      </w:r>
      <w:r>
        <w:t>s</w:t>
      </w:r>
      <w:r w:rsidR="00AB650C">
        <w:t xml:space="preserve"> </w:t>
      </w:r>
      <w:r>
        <w:t>have been approved</w:t>
      </w:r>
      <w:r w:rsidR="00AB650C">
        <w:t xml:space="preserve"> by OMB for use by government agencies.</w:t>
      </w:r>
      <w:r>
        <w:t xml:space="preserve">  B</w:t>
      </w:r>
      <w:r w:rsidR="00AB650C">
        <w:t xml:space="preserve">oth of these ambulatory care surveys have undergone extensive testing and validation in a variety of populations. Their psychometric properties are well documented. </w:t>
      </w:r>
    </w:p>
    <w:p w:rsidR="00C1103F" w:rsidP="00425DD3" w:rsidRDefault="00C1103F" w14:paraId="544E863E" w14:textId="77777777">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Pr="006F2CBA" w:rsidR="00C1103F" w:rsidP="00C1103F" w:rsidRDefault="00441FA4" w14:paraId="6380CFD0" w14:textId="6FE1F3D9">
      <w:pPr>
        <w:autoSpaceDE w:val="0"/>
        <w:autoSpaceDN w:val="0"/>
        <w:adjustRightInd w:val="0"/>
        <w:spacing w:line="280" w:lineRule="exact"/>
        <w:rPr>
          <w:rFonts w:ascii="Arial" w:hAnsi="Arial" w:cs="Arial"/>
          <w:b/>
          <w:bCs/>
          <w:color w:val="BFBFBF" w:themeColor="background1" w:themeShade="BF"/>
          <w:sz w:val="22"/>
          <w:szCs w:val="22"/>
        </w:rPr>
      </w:pPr>
      <w:r w:rsidRPr="006F2CBA">
        <w:rPr>
          <w:rFonts w:ascii="Arial" w:hAnsi="Arial" w:cs="Arial"/>
          <w:b/>
          <w:bCs/>
          <w:color w:val="BFBFBF" w:themeColor="background1" w:themeShade="BF"/>
          <w:sz w:val="22"/>
          <w:szCs w:val="22"/>
        </w:rPr>
        <w:t xml:space="preserve">10-1465-1:  </w:t>
      </w:r>
      <w:r w:rsidRPr="006F2CBA" w:rsidR="00C1103F">
        <w:rPr>
          <w:rFonts w:ascii="Arial" w:hAnsi="Arial" w:cs="Arial"/>
          <w:b/>
          <w:bCs/>
          <w:color w:val="BFBFBF" w:themeColor="background1" w:themeShade="BF"/>
          <w:sz w:val="22"/>
          <w:szCs w:val="22"/>
        </w:rPr>
        <w:t>SHEP Inpatient Long Form</w:t>
      </w:r>
    </w:p>
    <w:p w:rsidR="00CC192B" w:rsidP="00CC192B" w:rsidRDefault="00C1103F" w14:paraId="5FB14FDA" w14:textId="44A82CFB">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This </w:t>
      </w:r>
      <w:r w:rsidR="004209C2">
        <w:t xml:space="preserve">survey </w:t>
      </w:r>
      <w:r>
        <w:t>form</w:t>
      </w:r>
      <w:r w:rsidR="00CC192B">
        <w:t xml:space="preserve"> </w:t>
      </w:r>
      <w:r w:rsidR="00E90439">
        <w:t>is not currently in the field</w:t>
      </w:r>
      <w:r w:rsidR="006F2CBA">
        <w:t>,</w:t>
      </w:r>
      <w:r w:rsidR="00E90439">
        <w:t xml:space="preserve"> </w:t>
      </w:r>
      <w:bookmarkStart w:name="_Hlk86958920" w:id="0"/>
      <w:r w:rsidR="006E4244">
        <w:t>but</w:t>
      </w:r>
      <w:r w:rsidR="006F2CBA">
        <w:t xml:space="preserve"> the burden hours a</w:t>
      </w:r>
      <w:r w:rsidR="006E4244">
        <w:t>re</w:t>
      </w:r>
      <w:r w:rsidR="006F2CBA">
        <w:t xml:space="preserve"> included in this PRA clearance request</w:t>
      </w:r>
      <w:r w:rsidR="00E90439">
        <w:t xml:space="preserve">.  </w:t>
      </w:r>
      <w:bookmarkEnd w:id="0"/>
      <w:r w:rsidR="006E4244">
        <w:t>Although</w:t>
      </w:r>
      <w:r w:rsidR="00FB0A1D">
        <w:t xml:space="preserve"> t</w:t>
      </w:r>
      <w:r w:rsidR="00CC192B">
        <w:t xml:space="preserve">his form is </w:t>
      </w:r>
      <w:r w:rsidR="006E4244">
        <w:t>inactive</w:t>
      </w:r>
      <w:r w:rsidR="00FB0A1D">
        <w:t xml:space="preserve">, it </w:t>
      </w:r>
      <w:r w:rsidR="00CC192B">
        <w:t xml:space="preserve">may be required to be re-implemented by VHA leadership at some point </w:t>
      </w:r>
      <w:r w:rsidR="006E4244">
        <w:t>before the next PRA clearance</w:t>
      </w:r>
      <w:r w:rsidR="00CC192B">
        <w:t xml:space="preserve">. </w:t>
      </w:r>
      <w:r w:rsidR="00DE669C">
        <w:t xml:space="preserve"> </w:t>
      </w:r>
      <w:r w:rsidR="006E4244">
        <w:t xml:space="preserve">If used in the future, it </w:t>
      </w:r>
      <w:r w:rsidRPr="00C609A7" w:rsidR="006E4244">
        <w:t xml:space="preserve">will consist of </w:t>
      </w:r>
      <w:r w:rsidR="006E4244">
        <w:t>80 questions</w:t>
      </w:r>
      <w:r w:rsidRPr="00CC192B" w:rsidR="006E4244">
        <w:t xml:space="preserve"> </w:t>
      </w:r>
      <w:r w:rsidR="006E4244">
        <w:t xml:space="preserve">with a burden of 20 minutes. </w:t>
      </w:r>
      <w:r w:rsidR="00CC192B">
        <w:t xml:space="preserve">This </w:t>
      </w:r>
      <w:r w:rsidR="004209C2">
        <w:t>survey</w:t>
      </w:r>
      <w:r w:rsidR="00CC192B">
        <w:t xml:space="preserve"> will be comprised of:</w:t>
      </w:r>
      <w:r w:rsidR="006E4244">
        <w:t xml:space="preserve"> </w:t>
      </w:r>
    </w:p>
    <w:p w:rsidR="00CC192B" w:rsidP="00CC192B" w:rsidRDefault="00CC192B" w14:paraId="3051509D" w14:textId="77777777">
      <w:pPr>
        <w:pStyle w:val="NormalWeb"/>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Pr="00C1103F" w:rsidR="00CC192B" w:rsidP="00F2560E" w:rsidRDefault="00CC192B" w14:paraId="3A8E5886" w14:textId="77777777">
      <w:pPr>
        <w:pStyle w:val="NormalWeb"/>
        <w:numPr>
          <w:ilvl w:val="0"/>
          <w:numId w:val="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7" w:hanging="547"/>
        <w:rPr>
          <w:sz w:val="22"/>
        </w:rPr>
      </w:pPr>
      <w:r w:rsidRPr="00C1103F">
        <w:rPr>
          <w:sz w:val="22"/>
        </w:rPr>
        <w:t>Satisfaction - HCAHPS</w:t>
      </w:r>
    </w:p>
    <w:p w:rsidRPr="00C1103F" w:rsidR="00CC192B" w:rsidP="00F2560E" w:rsidRDefault="00CC192B" w14:paraId="01E6DD15" w14:textId="77777777">
      <w:pPr>
        <w:pStyle w:val="NormalWeb"/>
        <w:numPr>
          <w:ilvl w:val="0"/>
          <w:numId w:val="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7" w:hanging="547"/>
        <w:rPr>
          <w:sz w:val="22"/>
        </w:rPr>
      </w:pPr>
      <w:r w:rsidRPr="00C1103F">
        <w:rPr>
          <w:sz w:val="22"/>
        </w:rPr>
        <w:t xml:space="preserve">Patient perceptions of safety and satisfaction with </w:t>
      </w:r>
      <w:r w:rsidRPr="00C1103F" w:rsidR="00C1103F">
        <w:rPr>
          <w:sz w:val="22"/>
        </w:rPr>
        <w:t xml:space="preserve">Environment of Care in hospital </w:t>
      </w:r>
      <w:r w:rsidRPr="00C1103F">
        <w:rPr>
          <w:sz w:val="22"/>
        </w:rPr>
        <w:t>settings</w:t>
      </w:r>
    </w:p>
    <w:p w:rsidRPr="00C1103F" w:rsidR="00CC192B" w:rsidP="00F2560E" w:rsidRDefault="00CC192B" w14:paraId="10BC1E49" w14:textId="77777777">
      <w:pPr>
        <w:pStyle w:val="NormalWeb"/>
        <w:numPr>
          <w:ilvl w:val="0"/>
          <w:numId w:val="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7" w:hanging="547"/>
        <w:rPr>
          <w:sz w:val="22"/>
        </w:rPr>
      </w:pPr>
      <w:r w:rsidRPr="00C1103F">
        <w:rPr>
          <w:sz w:val="22"/>
        </w:rPr>
        <w:t xml:space="preserve">Patient Complaints </w:t>
      </w:r>
    </w:p>
    <w:p w:rsidRPr="00C1103F" w:rsidR="00CC192B" w:rsidP="00F2560E" w:rsidRDefault="00CC192B" w14:paraId="1BE29E15" w14:textId="77777777">
      <w:pPr>
        <w:pStyle w:val="NormalWeb"/>
        <w:numPr>
          <w:ilvl w:val="0"/>
          <w:numId w:val="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7" w:hanging="547"/>
        <w:rPr>
          <w:sz w:val="22"/>
        </w:rPr>
      </w:pPr>
      <w:r w:rsidRPr="00C1103F">
        <w:rPr>
          <w:sz w:val="22"/>
        </w:rPr>
        <w:t>Functional outcomes (SF-12 (Veteran modification))</w:t>
      </w:r>
    </w:p>
    <w:p w:rsidRPr="00C1103F" w:rsidR="00CC192B" w:rsidP="00F2560E" w:rsidRDefault="00CC192B" w14:paraId="5FD741A7" w14:textId="77777777">
      <w:pPr>
        <w:pStyle w:val="NormalWeb"/>
        <w:numPr>
          <w:ilvl w:val="0"/>
          <w:numId w:val="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7" w:hanging="547"/>
        <w:rPr>
          <w:sz w:val="22"/>
        </w:rPr>
      </w:pPr>
      <w:r w:rsidRPr="00C1103F">
        <w:rPr>
          <w:sz w:val="22"/>
        </w:rPr>
        <w:t>Healthy behaviors (</w:t>
      </w:r>
      <w:r w:rsidRPr="00C1103F">
        <w:rPr>
          <w:bCs/>
          <w:sz w:val="22"/>
          <w:szCs w:val="20"/>
        </w:rPr>
        <w:t>Healthcare Effectiveness Data and Information Set</w:t>
      </w:r>
      <w:r w:rsidRPr="00C1103F">
        <w:rPr>
          <w:sz w:val="22"/>
          <w:szCs w:val="20"/>
        </w:rPr>
        <w:t xml:space="preserve"> (</w:t>
      </w:r>
      <w:r w:rsidRPr="00C1103F">
        <w:rPr>
          <w:bCs/>
          <w:sz w:val="22"/>
          <w:szCs w:val="20"/>
        </w:rPr>
        <w:t>HEDIS</w:t>
      </w:r>
      <w:r w:rsidRPr="00C1103F">
        <w:rPr>
          <w:sz w:val="22"/>
          <w:szCs w:val="20"/>
        </w:rPr>
        <w:t xml:space="preserve">) </w:t>
      </w:r>
      <w:r w:rsidRPr="00C1103F">
        <w:rPr>
          <w:sz w:val="22"/>
        </w:rPr>
        <w:t>Smoking measures and Audit C)</w:t>
      </w:r>
    </w:p>
    <w:p w:rsidRPr="00C1103F" w:rsidR="00CC192B" w:rsidP="00F2560E" w:rsidRDefault="00CC192B" w14:paraId="5FFE7C15" w14:textId="77777777">
      <w:pPr>
        <w:pStyle w:val="NormalWeb"/>
        <w:numPr>
          <w:ilvl w:val="0"/>
          <w:numId w:val="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7" w:hanging="547"/>
        <w:rPr>
          <w:sz w:val="22"/>
        </w:rPr>
      </w:pPr>
      <w:r w:rsidRPr="00C1103F">
        <w:rPr>
          <w:sz w:val="22"/>
        </w:rPr>
        <w:t>Satisfaction with influenza vaccination (October through March)</w:t>
      </w:r>
    </w:p>
    <w:p w:rsidRPr="00C1103F" w:rsidR="001649A2" w:rsidP="00F2560E" w:rsidRDefault="001649A2" w14:paraId="40EB185B" w14:textId="77777777">
      <w:pPr>
        <w:pStyle w:val="NormalWeb"/>
        <w:numPr>
          <w:ilvl w:val="0"/>
          <w:numId w:val="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7" w:hanging="547"/>
        <w:rPr>
          <w:sz w:val="22"/>
        </w:rPr>
      </w:pPr>
      <w:r w:rsidRPr="00C1103F">
        <w:rPr>
          <w:sz w:val="22"/>
        </w:rPr>
        <w:t>Trust in VA</w:t>
      </w:r>
    </w:p>
    <w:p w:rsidR="00CC192B" w:rsidP="00CC192B" w:rsidRDefault="00CC192B" w14:paraId="16123606" w14:textId="7777777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DF4C82" w:rsidP="00CC192B" w:rsidRDefault="00441FA4" w14:paraId="53AF4B49" w14:textId="35FCD8AD">
      <w:pPr>
        <w:pStyle w:val="NormalWeb"/>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rFonts w:ascii="Arial" w:hAnsi="Arial" w:cs="Arial"/>
          <w:b/>
          <w:bCs/>
          <w:sz w:val="22"/>
          <w:szCs w:val="22"/>
        </w:rPr>
      </w:pPr>
      <w:r w:rsidRPr="00C1103F">
        <w:rPr>
          <w:rFonts w:ascii="Arial" w:hAnsi="Arial" w:cs="Arial"/>
          <w:b/>
          <w:bCs/>
          <w:sz w:val="22"/>
          <w:szCs w:val="22"/>
        </w:rPr>
        <w:t>10-1465-2</w:t>
      </w:r>
      <w:r>
        <w:rPr>
          <w:rFonts w:ascii="Arial" w:hAnsi="Arial" w:cs="Arial"/>
          <w:b/>
          <w:bCs/>
          <w:sz w:val="22"/>
          <w:szCs w:val="22"/>
        </w:rPr>
        <w:t xml:space="preserve">:  </w:t>
      </w:r>
      <w:r w:rsidRPr="00C1103F" w:rsidR="00C1103F">
        <w:rPr>
          <w:rFonts w:ascii="Arial" w:hAnsi="Arial" w:cs="Arial"/>
          <w:b/>
          <w:bCs/>
          <w:sz w:val="22"/>
          <w:szCs w:val="22"/>
        </w:rPr>
        <w:t>SHEP Inpatient Short Form</w:t>
      </w:r>
      <w:r>
        <w:rPr>
          <w:rFonts w:ascii="Arial" w:hAnsi="Arial" w:cs="Arial"/>
          <w:b/>
          <w:bCs/>
          <w:sz w:val="22"/>
          <w:szCs w:val="22"/>
        </w:rPr>
        <w:t xml:space="preserve"> </w:t>
      </w:r>
    </w:p>
    <w:p w:rsidR="00CC192B" w:rsidP="00CC192B" w:rsidRDefault="00181250" w14:paraId="06E817D3" w14:textId="6D4A57F7">
      <w:pPr>
        <w:pStyle w:val="NormalWeb"/>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This </w:t>
      </w:r>
      <w:r w:rsidR="005D5CC9">
        <w:t xml:space="preserve">survey </w:t>
      </w:r>
      <w:r>
        <w:t xml:space="preserve">form </w:t>
      </w:r>
      <w:r w:rsidRPr="007A09E9">
        <w:t xml:space="preserve">will be administered </w:t>
      </w:r>
      <w:r>
        <w:t>via</w:t>
      </w:r>
      <w:r w:rsidRPr="007A09E9">
        <w:t xml:space="preserve"> mail </w:t>
      </w:r>
      <w:r>
        <w:t>only</w:t>
      </w:r>
      <w:r w:rsidR="003B42FA">
        <w:t>,</w:t>
      </w:r>
      <w:r>
        <w:t xml:space="preserve"> as per the HCAHPS survey administration and data collection protocol. </w:t>
      </w:r>
      <w:r w:rsidR="00C1103F">
        <w:t xml:space="preserve">This form is </w:t>
      </w:r>
      <w:r w:rsidR="00CC192B">
        <w:t>comprised of 53 questions. The short form inpatient SHEP will be comprised of three groups of questions with a total burden of 1</w:t>
      </w:r>
      <w:r w:rsidR="00BA66F0">
        <w:t>5</w:t>
      </w:r>
      <w:r w:rsidR="00CC192B">
        <w:t xml:space="preserve"> minutes:</w:t>
      </w:r>
    </w:p>
    <w:p w:rsidR="00CC192B" w:rsidP="00CC192B" w:rsidRDefault="00CC192B" w14:paraId="10E6A723" w14:textId="77777777">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Pr="00C1103F" w:rsidR="00CC192B" w:rsidP="00F2560E" w:rsidRDefault="00CC192B" w14:paraId="7BA6A701" w14:textId="77777777">
      <w:pPr>
        <w:pStyle w:val="NormalWeb"/>
        <w:numPr>
          <w:ilvl w:val="0"/>
          <w:numId w:val="6"/>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7" w:hanging="547"/>
        <w:rPr>
          <w:sz w:val="22"/>
        </w:rPr>
      </w:pPr>
      <w:r w:rsidRPr="00C1103F">
        <w:rPr>
          <w:sz w:val="22"/>
        </w:rPr>
        <w:t>Satisfaction - HCAHPS</w:t>
      </w:r>
    </w:p>
    <w:p w:rsidRPr="00C1103F" w:rsidR="00CC192B" w:rsidP="00F2560E" w:rsidRDefault="00CC192B" w14:paraId="4361C188" w14:textId="77777777">
      <w:pPr>
        <w:pStyle w:val="NormalWeb"/>
        <w:numPr>
          <w:ilvl w:val="0"/>
          <w:numId w:val="6"/>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7" w:hanging="547"/>
        <w:rPr>
          <w:sz w:val="22"/>
        </w:rPr>
      </w:pPr>
      <w:r w:rsidRPr="00C1103F">
        <w:rPr>
          <w:sz w:val="22"/>
        </w:rPr>
        <w:t>Patient perceptions of safety and satisfaction with Environment of Care in hospital settings</w:t>
      </w:r>
    </w:p>
    <w:p w:rsidRPr="00C1103F" w:rsidR="00CC192B" w:rsidP="00F2560E" w:rsidRDefault="00CC192B" w14:paraId="184A551A" w14:textId="77777777">
      <w:pPr>
        <w:pStyle w:val="NormalWeb"/>
        <w:numPr>
          <w:ilvl w:val="0"/>
          <w:numId w:val="6"/>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7" w:hanging="547"/>
        <w:rPr>
          <w:sz w:val="22"/>
        </w:rPr>
      </w:pPr>
      <w:r w:rsidRPr="00C1103F">
        <w:rPr>
          <w:sz w:val="22"/>
        </w:rPr>
        <w:t>Patient Complaints</w:t>
      </w:r>
    </w:p>
    <w:p w:rsidRPr="00C1103F" w:rsidR="001649A2" w:rsidP="00F2560E" w:rsidRDefault="001649A2" w14:paraId="76AF7FFD" w14:textId="77777777">
      <w:pPr>
        <w:pStyle w:val="NormalWeb"/>
        <w:numPr>
          <w:ilvl w:val="0"/>
          <w:numId w:val="6"/>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7" w:hanging="547"/>
        <w:rPr>
          <w:sz w:val="22"/>
        </w:rPr>
      </w:pPr>
      <w:r w:rsidRPr="00C1103F">
        <w:rPr>
          <w:sz w:val="22"/>
        </w:rPr>
        <w:t>Trust in VA</w:t>
      </w:r>
    </w:p>
    <w:p w:rsidR="002B2F87" w:rsidP="002B2F87" w:rsidRDefault="002B2F87" w14:paraId="45CDF9EE" w14:textId="7777777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Pr="006F2CBA" w:rsidR="00C1103F" w:rsidP="00C1103F" w:rsidRDefault="00441FA4" w14:paraId="09FA0465" w14:textId="764B2409">
      <w:pPr>
        <w:autoSpaceDE w:val="0"/>
        <w:autoSpaceDN w:val="0"/>
        <w:adjustRightInd w:val="0"/>
        <w:spacing w:line="280" w:lineRule="exact"/>
        <w:rPr>
          <w:rFonts w:ascii="Arial" w:hAnsi="Arial" w:cs="Arial"/>
          <w:b/>
          <w:bCs/>
          <w:color w:val="BFBFBF" w:themeColor="background1" w:themeShade="BF"/>
          <w:sz w:val="22"/>
          <w:szCs w:val="22"/>
        </w:rPr>
      </w:pPr>
      <w:r w:rsidRPr="006F2CBA">
        <w:rPr>
          <w:rFonts w:ascii="Arial" w:hAnsi="Arial" w:cs="Arial"/>
          <w:b/>
          <w:bCs/>
          <w:color w:val="BFBFBF" w:themeColor="background1" w:themeShade="BF"/>
          <w:sz w:val="22"/>
          <w:szCs w:val="22"/>
        </w:rPr>
        <w:t xml:space="preserve">10-1465-3:  </w:t>
      </w:r>
      <w:r w:rsidRPr="006F2CBA" w:rsidR="00C1103F">
        <w:rPr>
          <w:rFonts w:ascii="Arial" w:hAnsi="Arial" w:cs="Arial"/>
          <w:b/>
          <w:bCs/>
          <w:color w:val="BFBFBF" w:themeColor="background1" w:themeShade="BF"/>
          <w:sz w:val="22"/>
          <w:szCs w:val="22"/>
        </w:rPr>
        <w:t>Ambulatory Care Long Form</w:t>
      </w:r>
    </w:p>
    <w:p w:rsidR="00CC192B" w:rsidP="00CC192B" w:rsidRDefault="00C1103F" w14:paraId="57873D81" w14:textId="4A4213E1">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This </w:t>
      </w:r>
      <w:r w:rsidR="005D5CC9">
        <w:t xml:space="preserve">survey </w:t>
      </w:r>
      <w:r>
        <w:t>form is</w:t>
      </w:r>
      <w:r w:rsidR="00E90439">
        <w:t xml:space="preserve"> not currently in the field</w:t>
      </w:r>
      <w:r w:rsidR="006F2CBA">
        <w:t>,</w:t>
      </w:r>
      <w:r w:rsidR="005B2F36">
        <w:t xml:space="preserve"> </w:t>
      </w:r>
      <w:r w:rsidR="008551AA">
        <w:t>but</w:t>
      </w:r>
      <w:r w:rsidR="006F2CBA">
        <w:t xml:space="preserve"> the burden hours are included in this PRA clearance request.</w:t>
      </w:r>
      <w:r w:rsidR="005A4D8A">
        <w:t xml:space="preserve">  </w:t>
      </w:r>
      <w:r w:rsidR="008551AA">
        <w:t>Although this form is inactive, it may be required to be re-implemented by VHA leadership at some point before the next PRA clearance.  I</w:t>
      </w:r>
      <w:r w:rsidR="006F2CBA">
        <w:t>f used in the future, i</w:t>
      </w:r>
      <w:r w:rsidR="00E90439">
        <w:t xml:space="preserve">t </w:t>
      </w:r>
      <w:r w:rsidR="00CC192B">
        <w:t xml:space="preserve">will be mailed to 5% of the outpatient sample, and </w:t>
      </w:r>
      <w:r w:rsidR="005B2F36">
        <w:t xml:space="preserve">it </w:t>
      </w:r>
      <w:r w:rsidR="00CC192B">
        <w:t>will consist of 70 questions with a burden of 2</w:t>
      </w:r>
      <w:r w:rsidR="00BA66F0">
        <w:t>0</w:t>
      </w:r>
      <w:r w:rsidR="00CC192B">
        <w:t xml:space="preserve"> minutes.</w:t>
      </w:r>
      <w:r w:rsidR="005A4D8A">
        <w:t xml:space="preserve">  </w:t>
      </w:r>
      <w:r w:rsidR="00CC192B">
        <w:t xml:space="preserve">The long form </w:t>
      </w:r>
      <w:r w:rsidR="004E57D7">
        <w:t xml:space="preserve">survey </w:t>
      </w:r>
      <w:r w:rsidR="00CC192B">
        <w:t>will contain:</w:t>
      </w:r>
    </w:p>
    <w:p w:rsidR="00CC192B" w:rsidP="00CC192B" w:rsidRDefault="00CC192B" w14:paraId="7A4F5B25" w14:textId="77777777">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Pr="00C1103F" w:rsidR="00CC192B" w:rsidP="00F2560E" w:rsidRDefault="00CC192B" w14:paraId="5168A01D" w14:textId="77777777">
      <w:pPr>
        <w:pStyle w:val="NormalWeb"/>
        <w:numPr>
          <w:ilvl w:val="0"/>
          <w:numId w:val="13"/>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rPr>
      </w:pPr>
      <w:r w:rsidRPr="00C1103F">
        <w:rPr>
          <w:sz w:val="22"/>
        </w:rPr>
        <w:t>Satisfaction - Health Plan 4.0 and Clinician and Group Surveys</w:t>
      </w:r>
    </w:p>
    <w:p w:rsidRPr="00C1103F" w:rsidR="00CC192B" w:rsidP="00F2560E" w:rsidRDefault="00CC192B" w14:paraId="35D3542C" w14:textId="77777777">
      <w:pPr>
        <w:pStyle w:val="NormalWeb"/>
        <w:numPr>
          <w:ilvl w:val="0"/>
          <w:numId w:val="13"/>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rPr>
      </w:pPr>
      <w:r w:rsidRPr="00C1103F">
        <w:rPr>
          <w:sz w:val="22"/>
        </w:rPr>
        <w:t>Patient perceptions of safety and satisfaction with Environment of Care in clinic settings</w:t>
      </w:r>
    </w:p>
    <w:p w:rsidRPr="00C1103F" w:rsidR="00CC192B" w:rsidP="00F2560E" w:rsidRDefault="00CC192B" w14:paraId="0750FB72" w14:textId="77777777">
      <w:pPr>
        <w:pStyle w:val="NormalWeb"/>
        <w:numPr>
          <w:ilvl w:val="0"/>
          <w:numId w:val="13"/>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rPr>
      </w:pPr>
      <w:r w:rsidRPr="00C1103F">
        <w:rPr>
          <w:sz w:val="22"/>
        </w:rPr>
        <w:t>Patient Complaints</w:t>
      </w:r>
    </w:p>
    <w:p w:rsidRPr="00C1103F" w:rsidR="00CC192B" w:rsidP="00F2560E" w:rsidRDefault="00CC192B" w14:paraId="48CB07A0" w14:textId="77777777">
      <w:pPr>
        <w:pStyle w:val="NormalWeb"/>
        <w:numPr>
          <w:ilvl w:val="0"/>
          <w:numId w:val="13"/>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rPr>
      </w:pPr>
      <w:r w:rsidRPr="00C1103F">
        <w:rPr>
          <w:sz w:val="22"/>
        </w:rPr>
        <w:t>Functional outcomes (SF-12 (Veteran modification))</w:t>
      </w:r>
    </w:p>
    <w:p w:rsidRPr="00C1103F" w:rsidR="00CC192B" w:rsidP="00F2560E" w:rsidRDefault="00CC192B" w14:paraId="2FF05C58" w14:textId="77777777">
      <w:pPr>
        <w:pStyle w:val="NormalWeb"/>
        <w:numPr>
          <w:ilvl w:val="0"/>
          <w:numId w:val="13"/>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rPr>
      </w:pPr>
      <w:r w:rsidRPr="00C1103F">
        <w:rPr>
          <w:sz w:val="22"/>
        </w:rPr>
        <w:t>Healthy behaviors (</w:t>
      </w:r>
      <w:r w:rsidRPr="00C1103F">
        <w:rPr>
          <w:bCs/>
          <w:sz w:val="22"/>
          <w:szCs w:val="20"/>
        </w:rPr>
        <w:t>Healthcare Effectiveness Data and Information Set</w:t>
      </w:r>
      <w:r w:rsidRPr="00C1103F">
        <w:rPr>
          <w:sz w:val="22"/>
          <w:szCs w:val="20"/>
        </w:rPr>
        <w:t xml:space="preserve"> (</w:t>
      </w:r>
      <w:r w:rsidRPr="00C1103F">
        <w:rPr>
          <w:bCs/>
          <w:sz w:val="22"/>
          <w:szCs w:val="20"/>
        </w:rPr>
        <w:t>HEDIS</w:t>
      </w:r>
      <w:r w:rsidRPr="00C1103F">
        <w:rPr>
          <w:sz w:val="22"/>
          <w:szCs w:val="20"/>
        </w:rPr>
        <w:t xml:space="preserve">) </w:t>
      </w:r>
      <w:r w:rsidRPr="00C1103F">
        <w:rPr>
          <w:sz w:val="22"/>
        </w:rPr>
        <w:t>Smoking measures and Audit C)</w:t>
      </w:r>
    </w:p>
    <w:p w:rsidRPr="00C1103F" w:rsidR="00CC192B" w:rsidP="00F2560E" w:rsidRDefault="00CC192B" w14:paraId="33135FEE" w14:textId="77777777">
      <w:pPr>
        <w:pStyle w:val="NormalWeb"/>
        <w:numPr>
          <w:ilvl w:val="0"/>
          <w:numId w:val="13"/>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rPr>
      </w:pPr>
      <w:r w:rsidRPr="00C1103F">
        <w:rPr>
          <w:sz w:val="22"/>
        </w:rPr>
        <w:t>Satisfaction with influenza vaccination (October through March)</w:t>
      </w:r>
    </w:p>
    <w:p w:rsidRPr="00C1103F" w:rsidR="002B2F87" w:rsidP="00F2560E" w:rsidRDefault="002B2F87" w14:paraId="0953FDA3" w14:textId="77777777">
      <w:pPr>
        <w:pStyle w:val="NormalWeb"/>
        <w:numPr>
          <w:ilvl w:val="0"/>
          <w:numId w:val="13"/>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rPr>
      </w:pPr>
      <w:r w:rsidRPr="00C1103F">
        <w:rPr>
          <w:sz w:val="22"/>
        </w:rPr>
        <w:t>Trust in VA</w:t>
      </w:r>
    </w:p>
    <w:p w:rsidR="00CC192B" w:rsidP="00CC192B" w:rsidRDefault="00CC192B" w14:paraId="76361753" w14:textId="525EB4BD">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p>
    <w:p w:rsidR="004021BD" w:rsidP="00CC192B" w:rsidRDefault="004021BD" w14:paraId="1648A329" w14:textId="7777777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p>
    <w:p w:rsidRPr="006F2CBA" w:rsidR="00181250" w:rsidP="00C2165C" w:rsidRDefault="00441FA4" w14:paraId="1429C570" w14:textId="79F34535">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rFonts w:ascii="Arial" w:hAnsi="Arial" w:cs="Arial"/>
          <w:b/>
          <w:bCs/>
          <w:color w:val="BFBFBF" w:themeColor="background1" w:themeShade="BF"/>
          <w:sz w:val="22"/>
          <w:szCs w:val="22"/>
        </w:rPr>
      </w:pPr>
      <w:r w:rsidRPr="006F2CBA">
        <w:rPr>
          <w:rFonts w:ascii="Arial" w:hAnsi="Arial" w:cs="Arial"/>
          <w:b/>
          <w:bCs/>
          <w:color w:val="BFBFBF" w:themeColor="background1" w:themeShade="BF"/>
          <w:sz w:val="22"/>
          <w:szCs w:val="22"/>
        </w:rPr>
        <w:t xml:space="preserve">10-1465-4:  </w:t>
      </w:r>
      <w:r w:rsidRPr="006F2CBA" w:rsidR="004E10F1">
        <w:rPr>
          <w:rFonts w:ascii="Arial" w:hAnsi="Arial" w:cs="Arial"/>
          <w:b/>
          <w:bCs/>
          <w:color w:val="BFBFBF" w:themeColor="background1" w:themeShade="BF"/>
          <w:sz w:val="22"/>
          <w:szCs w:val="22"/>
        </w:rPr>
        <w:t>Ambulatory Care Short Form</w:t>
      </w:r>
    </w:p>
    <w:p w:rsidRPr="00181250" w:rsidR="00AB650C" w:rsidP="00C2165C" w:rsidRDefault="004E10F1" w14:paraId="21881DF3" w14:textId="2D0905D4">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rFonts w:ascii="Arial" w:hAnsi="Arial" w:cs="Arial"/>
          <w:b/>
          <w:bCs/>
          <w:sz w:val="22"/>
          <w:szCs w:val="22"/>
        </w:rPr>
      </w:pPr>
      <w:r>
        <w:t xml:space="preserve">This </w:t>
      </w:r>
      <w:r w:rsidR="00B83980">
        <w:t xml:space="preserve">survey </w:t>
      </w:r>
      <w:r>
        <w:t xml:space="preserve">form </w:t>
      </w:r>
      <w:r w:rsidR="00E90439">
        <w:t>is not currently in the field</w:t>
      </w:r>
      <w:r w:rsidR="00FB0A1D">
        <w:t xml:space="preserve">, </w:t>
      </w:r>
      <w:r w:rsidR="005A4D8A">
        <w:t>but</w:t>
      </w:r>
      <w:r w:rsidR="00FB0A1D">
        <w:t xml:space="preserve"> the burden hours are included in this PRA clearance request.</w:t>
      </w:r>
      <w:r w:rsidR="005A4D8A">
        <w:t xml:space="preserve">  Although this form is inactive, it may be required to be re-implemented by VHA leadership at some point before the next PRA clearance.  </w:t>
      </w:r>
      <w:r w:rsidR="00FB0A1D">
        <w:t>If used in the future, i</w:t>
      </w:r>
      <w:r w:rsidR="00E90439">
        <w:t xml:space="preserve">t </w:t>
      </w:r>
      <w:r w:rsidRPr="00C609A7" w:rsidR="00E90439">
        <w:t xml:space="preserve">will consist of </w:t>
      </w:r>
      <w:r w:rsidR="00700F06">
        <w:t>45 questions with a burden of 15</w:t>
      </w:r>
      <w:r w:rsidR="00AB650C">
        <w:t xml:space="preserve"> minutes.</w:t>
      </w:r>
      <w:r w:rsidR="005A4D8A">
        <w:t xml:space="preserve">  </w:t>
      </w:r>
      <w:r w:rsidR="00A84D6F">
        <w:t xml:space="preserve">This </w:t>
      </w:r>
      <w:r w:rsidR="00B83980">
        <w:t xml:space="preserve">survey </w:t>
      </w:r>
      <w:r w:rsidR="00AB650C">
        <w:t>will be comprised of:</w:t>
      </w:r>
    </w:p>
    <w:p w:rsidR="00AB650C" w:rsidP="00C2165C" w:rsidRDefault="00AB650C" w14:paraId="7DF1B8F5" w14:textId="77777777">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Pr="00C1103F" w:rsidR="00AB650C" w:rsidP="00F2560E" w:rsidRDefault="00AB650C" w14:paraId="3D518C5C" w14:textId="77777777">
      <w:pPr>
        <w:pStyle w:val="NormalWeb"/>
        <w:numPr>
          <w:ilvl w:val="0"/>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C1103F">
        <w:rPr>
          <w:sz w:val="22"/>
        </w:rPr>
        <w:t>Satisfaction – Questions from CAHPS Health Plan 4.0 and Clinician and Group Surveys</w:t>
      </w:r>
    </w:p>
    <w:p w:rsidRPr="00C1103F" w:rsidR="00AB650C" w:rsidP="00F2560E" w:rsidRDefault="00AB650C" w14:paraId="7C827AE9" w14:textId="77777777">
      <w:pPr>
        <w:pStyle w:val="NormalWeb"/>
        <w:numPr>
          <w:ilvl w:val="0"/>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C1103F">
        <w:rPr>
          <w:sz w:val="22"/>
        </w:rPr>
        <w:t>Patient perceptions of safety and satisfaction with Environment of Care in clinic settings</w:t>
      </w:r>
    </w:p>
    <w:p w:rsidRPr="00C1103F" w:rsidR="00AB650C" w:rsidP="00F2560E" w:rsidRDefault="00AB650C" w14:paraId="34B24683" w14:textId="77777777">
      <w:pPr>
        <w:pStyle w:val="NormalWeb"/>
        <w:numPr>
          <w:ilvl w:val="0"/>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C1103F">
        <w:rPr>
          <w:sz w:val="22"/>
        </w:rPr>
        <w:t>Patient Complaints</w:t>
      </w:r>
    </w:p>
    <w:p w:rsidRPr="00C1103F" w:rsidR="002B2F87" w:rsidP="00F2560E" w:rsidRDefault="002B2F87" w14:paraId="3647F1D2" w14:textId="77777777">
      <w:pPr>
        <w:pStyle w:val="NormalWeb"/>
        <w:numPr>
          <w:ilvl w:val="0"/>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C1103F">
        <w:rPr>
          <w:sz w:val="22"/>
        </w:rPr>
        <w:t>Trust in VA</w:t>
      </w:r>
    </w:p>
    <w:p w:rsidR="00AB650C" w:rsidP="00C2165C" w:rsidRDefault="00AB650C" w14:paraId="0114E427" w14:textId="7BA80FF7">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4021BD" w:rsidP="00C2165C" w:rsidRDefault="004021BD" w14:paraId="79798025" w14:textId="77777777">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Pr="00E62947" w:rsidR="004E10F1" w:rsidP="004E10F1" w:rsidRDefault="00441FA4" w14:paraId="19815DFF" w14:textId="13416F8E">
      <w:pPr>
        <w:autoSpaceDE w:val="0"/>
        <w:autoSpaceDN w:val="0"/>
        <w:adjustRightInd w:val="0"/>
        <w:spacing w:line="280" w:lineRule="exact"/>
        <w:rPr>
          <w:rFonts w:ascii="Arial" w:hAnsi="Arial" w:cs="Arial"/>
          <w:b/>
          <w:bCs/>
          <w:sz w:val="22"/>
          <w:szCs w:val="22"/>
        </w:rPr>
      </w:pPr>
      <w:r w:rsidRPr="00E62947">
        <w:rPr>
          <w:rFonts w:ascii="Arial" w:hAnsi="Arial" w:cs="Arial"/>
          <w:b/>
          <w:bCs/>
          <w:sz w:val="22"/>
          <w:szCs w:val="22"/>
        </w:rPr>
        <w:t>10-1465-5</w:t>
      </w:r>
      <w:r>
        <w:rPr>
          <w:rFonts w:ascii="Arial" w:hAnsi="Arial" w:cs="Arial"/>
          <w:b/>
          <w:bCs/>
          <w:sz w:val="22"/>
          <w:szCs w:val="22"/>
        </w:rPr>
        <w:t xml:space="preserve">:  </w:t>
      </w:r>
      <w:r w:rsidRPr="00E62947" w:rsidR="004E10F1">
        <w:rPr>
          <w:rFonts w:ascii="Arial" w:hAnsi="Arial" w:cs="Arial"/>
          <w:b/>
          <w:bCs/>
          <w:sz w:val="22"/>
          <w:szCs w:val="22"/>
        </w:rPr>
        <w:t>Patient Centered Medical Home Short Form</w:t>
      </w:r>
    </w:p>
    <w:p w:rsidR="00C70360" w:rsidP="00C70360" w:rsidRDefault="00F774B9" w14:paraId="12FFD176" w14:textId="638D2FB0">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This form </w:t>
      </w:r>
      <w:r w:rsidRPr="007A09E9">
        <w:t>will be administered in both mail and on-line formats</w:t>
      </w:r>
      <w:r w:rsidRPr="00FF1188" w:rsidR="00C70360">
        <w:t xml:space="preserve">, and </w:t>
      </w:r>
      <w:r w:rsidR="005B2F36">
        <w:t xml:space="preserve">it </w:t>
      </w:r>
      <w:r w:rsidRPr="00FF1188" w:rsidR="00C70360">
        <w:t>will consist of</w:t>
      </w:r>
      <w:r w:rsidR="00A84D6F">
        <w:t xml:space="preserve"> 54 questions with a burden of 1</w:t>
      </w:r>
      <w:r w:rsidR="00514BA5">
        <w:t>2</w:t>
      </w:r>
      <w:r w:rsidRPr="00FF1188" w:rsidR="00C70360">
        <w:t xml:space="preserve"> minutes. The short form will contain:</w:t>
      </w:r>
    </w:p>
    <w:p w:rsidRPr="00FF1188" w:rsidR="00BA66F0" w:rsidP="00C70360" w:rsidRDefault="00BA66F0" w14:paraId="2841EE84" w14:textId="77777777">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Pr="00BA66F0" w:rsidR="00C609A7" w:rsidP="00F2560E" w:rsidRDefault="002B2F87" w14:paraId="7B136854" w14:textId="77777777">
      <w:pPr>
        <w:pStyle w:val="NormalWeb"/>
        <w:numPr>
          <w:ilvl w:val="0"/>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szCs w:val="22"/>
        </w:rPr>
      </w:pPr>
      <w:r w:rsidRPr="00BA66F0">
        <w:rPr>
          <w:sz w:val="22"/>
          <w:szCs w:val="22"/>
        </w:rPr>
        <w:t xml:space="preserve">Patient Experiences </w:t>
      </w:r>
      <w:r w:rsidRPr="00BA66F0" w:rsidR="00C609A7">
        <w:rPr>
          <w:sz w:val="22"/>
          <w:szCs w:val="22"/>
        </w:rPr>
        <w:t>- Clinician &amp; Group Survey Patient Centered Medical Home survey</w:t>
      </w:r>
    </w:p>
    <w:p w:rsidRPr="00BA66F0" w:rsidR="00C609A7" w:rsidP="00F2560E" w:rsidRDefault="00C609A7" w14:paraId="32965983" w14:textId="77777777">
      <w:pPr>
        <w:pStyle w:val="NormalWeb"/>
        <w:numPr>
          <w:ilvl w:val="0"/>
          <w:numId w:val="24"/>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BA66F0">
        <w:rPr>
          <w:sz w:val="22"/>
          <w:szCs w:val="22"/>
        </w:rPr>
        <w:t xml:space="preserve">How well providers communicate with patients (6 items) </w:t>
      </w:r>
    </w:p>
    <w:p w:rsidRPr="00BA66F0" w:rsidR="00C609A7" w:rsidP="00F2560E" w:rsidRDefault="00C609A7" w14:paraId="4CF4C38A" w14:textId="77777777">
      <w:pPr>
        <w:pStyle w:val="NormalWeb"/>
        <w:numPr>
          <w:ilvl w:val="0"/>
          <w:numId w:val="24"/>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BA66F0">
        <w:rPr>
          <w:sz w:val="22"/>
          <w:szCs w:val="22"/>
        </w:rPr>
        <w:t xml:space="preserve">Helpful, courteous, and respectful office staff (2 items) </w:t>
      </w:r>
    </w:p>
    <w:p w:rsidRPr="00BA66F0" w:rsidR="00C609A7" w:rsidP="00F2560E" w:rsidRDefault="00C609A7" w14:paraId="64FE73E0" w14:textId="77777777">
      <w:pPr>
        <w:pStyle w:val="NormalWeb"/>
        <w:numPr>
          <w:ilvl w:val="0"/>
          <w:numId w:val="24"/>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BA66F0">
        <w:rPr>
          <w:sz w:val="22"/>
          <w:szCs w:val="22"/>
        </w:rPr>
        <w:t>Patients’ rating of the provider (1 item)</w:t>
      </w:r>
    </w:p>
    <w:p w:rsidRPr="00BA66F0" w:rsidR="00C609A7" w:rsidP="00F2560E" w:rsidRDefault="00C609A7" w14:paraId="10B0440D" w14:textId="77777777">
      <w:pPr>
        <w:pStyle w:val="NormalWeb"/>
        <w:numPr>
          <w:ilvl w:val="0"/>
          <w:numId w:val="24"/>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BA66F0">
        <w:rPr>
          <w:sz w:val="22"/>
          <w:szCs w:val="22"/>
        </w:rPr>
        <w:t xml:space="preserve">Providers pay attention to your mental or emotional health (3 items) </w:t>
      </w:r>
    </w:p>
    <w:p w:rsidRPr="00BA66F0" w:rsidR="00C609A7" w:rsidP="00F2560E" w:rsidRDefault="00C609A7" w14:paraId="552F5ADF" w14:textId="77777777">
      <w:pPr>
        <w:pStyle w:val="NormalWeb"/>
        <w:numPr>
          <w:ilvl w:val="0"/>
          <w:numId w:val="24"/>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BA66F0">
        <w:rPr>
          <w:sz w:val="22"/>
          <w:szCs w:val="22"/>
        </w:rPr>
        <w:t xml:space="preserve">Providers support you in taking care of your own health (2 items) </w:t>
      </w:r>
    </w:p>
    <w:p w:rsidRPr="00BA66F0" w:rsidR="00C609A7" w:rsidP="00F2560E" w:rsidRDefault="00C609A7" w14:paraId="14BE070A" w14:textId="77777777">
      <w:pPr>
        <w:pStyle w:val="NormalWeb"/>
        <w:numPr>
          <w:ilvl w:val="0"/>
          <w:numId w:val="24"/>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BA66F0">
        <w:rPr>
          <w:sz w:val="22"/>
          <w:szCs w:val="22"/>
        </w:rPr>
        <w:t>Providers discuss medication decisions (3 items)</w:t>
      </w:r>
    </w:p>
    <w:p w:rsidRPr="00BA66F0" w:rsidR="002B2F87" w:rsidP="00F2560E" w:rsidRDefault="002B2F87" w14:paraId="5920BEEE" w14:textId="77777777">
      <w:pPr>
        <w:pStyle w:val="NormalWeb"/>
        <w:numPr>
          <w:ilvl w:val="0"/>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szCs w:val="22"/>
        </w:rPr>
      </w:pPr>
      <w:r w:rsidRPr="00BA66F0">
        <w:rPr>
          <w:sz w:val="22"/>
          <w:szCs w:val="22"/>
        </w:rPr>
        <w:t xml:space="preserve">Trust in VA </w:t>
      </w:r>
    </w:p>
    <w:p w:rsidR="00C609A7" w:rsidP="00C609A7" w:rsidRDefault="00C609A7" w14:paraId="5849A86C" w14:textId="7B2EAA9D">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 </w:t>
      </w:r>
    </w:p>
    <w:p w:rsidRPr="00FF1188" w:rsidR="002317C1" w:rsidP="00C609A7" w:rsidRDefault="002317C1" w14:paraId="48545048" w14:textId="7777777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Pr="00AB4A3C" w:rsidR="00F774B9" w:rsidP="00C70360" w:rsidRDefault="00441FA4" w14:paraId="1CCF09A8" w14:textId="1E058FE7">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rFonts w:ascii="Arial" w:hAnsi="Arial" w:cs="Arial"/>
          <w:b/>
          <w:bCs/>
          <w:color w:val="BFBFBF" w:themeColor="background1" w:themeShade="BF"/>
          <w:sz w:val="22"/>
          <w:szCs w:val="22"/>
        </w:rPr>
      </w:pPr>
      <w:r w:rsidRPr="00AB4A3C">
        <w:rPr>
          <w:rFonts w:ascii="Arial" w:hAnsi="Arial" w:cs="Arial"/>
          <w:b/>
          <w:bCs/>
          <w:color w:val="BFBFBF" w:themeColor="background1" w:themeShade="BF"/>
          <w:sz w:val="22"/>
          <w:szCs w:val="22"/>
        </w:rPr>
        <w:t xml:space="preserve">10-1465-6:  </w:t>
      </w:r>
      <w:r w:rsidRPr="00AB4A3C" w:rsidR="008C1F2E">
        <w:rPr>
          <w:rFonts w:ascii="Arial" w:hAnsi="Arial" w:cs="Arial"/>
          <w:b/>
          <w:bCs/>
          <w:color w:val="BFBFBF" w:themeColor="background1" w:themeShade="BF"/>
          <w:sz w:val="22"/>
          <w:szCs w:val="22"/>
        </w:rPr>
        <w:t>Patient Centered Medical Home Long Form</w:t>
      </w:r>
      <w:r w:rsidRPr="00AB4A3C">
        <w:rPr>
          <w:rFonts w:ascii="Arial" w:hAnsi="Arial" w:cs="Arial"/>
          <w:b/>
          <w:bCs/>
          <w:color w:val="BFBFBF" w:themeColor="background1" w:themeShade="BF"/>
          <w:sz w:val="22"/>
          <w:szCs w:val="22"/>
        </w:rPr>
        <w:t xml:space="preserve"> </w:t>
      </w:r>
    </w:p>
    <w:p w:rsidR="00C70360" w:rsidP="00C70360" w:rsidRDefault="00D63024" w14:paraId="4DB24460" w14:textId="041CB9AB">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This </w:t>
      </w:r>
      <w:r w:rsidR="001F1504">
        <w:t xml:space="preserve">survey </w:t>
      </w:r>
      <w:r>
        <w:t xml:space="preserve">form is not currently in the field, </w:t>
      </w:r>
      <w:r w:rsidR="00534FC7">
        <w:t>but</w:t>
      </w:r>
      <w:r>
        <w:t xml:space="preserve"> the burden hours are included in this PRA clearance request.</w:t>
      </w:r>
      <w:r w:rsidRPr="00534FC7" w:rsidR="00534FC7">
        <w:t xml:space="preserve"> </w:t>
      </w:r>
      <w:r w:rsidR="00534FC7">
        <w:t xml:space="preserve"> Although this form is inactive, it may be required to be re-implemented by VHA leadership at some point before the next PRA clearance.  </w:t>
      </w:r>
      <w:r>
        <w:t xml:space="preserve">If used in the future, it </w:t>
      </w:r>
      <w:r w:rsidRPr="00C609A7">
        <w:t xml:space="preserve">will </w:t>
      </w:r>
      <w:r w:rsidRPr="007A09E9">
        <w:t xml:space="preserve">be administered </w:t>
      </w:r>
      <w:r>
        <w:t>by</w:t>
      </w:r>
      <w:r w:rsidRPr="007A09E9">
        <w:t xml:space="preserve"> mail </w:t>
      </w:r>
      <w:r>
        <w:t xml:space="preserve">only and </w:t>
      </w:r>
      <w:r w:rsidRPr="00C609A7">
        <w:t>consist</w:t>
      </w:r>
      <w:r>
        <w:t xml:space="preserve"> </w:t>
      </w:r>
      <w:r w:rsidRPr="00C609A7">
        <w:t xml:space="preserve">of </w:t>
      </w:r>
      <w:r>
        <w:t>85</w:t>
      </w:r>
      <w:r w:rsidRPr="00C609A7">
        <w:t xml:space="preserve"> questions with a burden of </w:t>
      </w:r>
      <w:r>
        <w:t xml:space="preserve">20 minutes. </w:t>
      </w:r>
      <w:r w:rsidR="001350DF">
        <w:t xml:space="preserve">The long </w:t>
      </w:r>
      <w:r w:rsidRPr="00C609A7" w:rsidR="00C70360">
        <w:t>form will contain:</w:t>
      </w:r>
    </w:p>
    <w:p w:rsidR="00534FC7" w:rsidP="00C70360" w:rsidRDefault="00534FC7" w14:paraId="0762319B" w14:textId="77777777">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Pr="00534FC7" w:rsidR="00C609A7" w:rsidP="00F2560E" w:rsidRDefault="002B2F87" w14:paraId="4AF6089E" w14:textId="77777777">
      <w:pPr>
        <w:pStyle w:val="NormalWeb"/>
        <w:numPr>
          <w:ilvl w:val="0"/>
          <w:numId w:val="14"/>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szCs w:val="22"/>
        </w:rPr>
      </w:pPr>
      <w:r w:rsidRPr="00534FC7">
        <w:rPr>
          <w:sz w:val="22"/>
          <w:szCs w:val="22"/>
        </w:rPr>
        <w:t xml:space="preserve">Patient Experiences </w:t>
      </w:r>
      <w:r w:rsidRPr="00534FC7" w:rsidR="00C609A7">
        <w:rPr>
          <w:sz w:val="22"/>
          <w:szCs w:val="22"/>
        </w:rPr>
        <w:t>- Clinician &amp; Group Survey Patient Centered Medical Home survey</w:t>
      </w:r>
    </w:p>
    <w:p w:rsidRPr="00534FC7" w:rsidR="00C609A7" w:rsidP="00F2560E" w:rsidRDefault="00C609A7" w14:paraId="5BB564E5" w14:textId="77777777">
      <w:pPr>
        <w:pStyle w:val="NormalWeb"/>
        <w:numPr>
          <w:ilvl w:val="0"/>
          <w:numId w:val="2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534FC7">
        <w:rPr>
          <w:sz w:val="22"/>
          <w:szCs w:val="22"/>
        </w:rPr>
        <w:t xml:space="preserve">How well providers communicate with patients (6 items) </w:t>
      </w:r>
    </w:p>
    <w:p w:rsidRPr="00534FC7" w:rsidR="00C609A7" w:rsidP="00F2560E" w:rsidRDefault="00C609A7" w14:paraId="58EC9AAE" w14:textId="77777777">
      <w:pPr>
        <w:pStyle w:val="NormalWeb"/>
        <w:numPr>
          <w:ilvl w:val="0"/>
          <w:numId w:val="2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534FC7">
        <w:rPr>
          <w:sz w:val="22"/>
          <w:szCs w:val="22"/>
        </w:rPr>
        <w:t xml:space="preserve">Helpful, courteous, and respectful office staff (2 items) </w:t>
      </w:r>
    </w:p>
    <w:p w:rsidRPr="00534FC7" w:rsidR="00C609A7" w:rsidP="00F2560E" w:rsidRDefault="00C609A7" w14:paraId="07F6D7DC" w14:textId="77777777">
      <w:pPr>
        <w:pStyle w:val="NormalWeb"/>
        <w:numPr>
          <w:ilvl w:val="0"/>
          <w:numId w:val="2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534FC7">
        <w:rPr>
          <w:sz w:val="22"/>
          <w:szCs w:val="22"/>
        </w:rPr>
        <w:t>Patients’ rating of the provider (1 item)</w:t>
      </w:r>
    </w:p>
    <w:p w:rsidRPr="00534FC7" w:rsidR="00C609A7" w:rsidP="00F2560E" w:rsidRDefault="00C609A7" w14:paraId="23C3D3D0" w14:textId="77777777">
      <w:pPr>
        <w:pStyle w:val="NormalWeb"/>
        <w:numPr>
          <w:ilvl w:val="0"/>
          <w:numId w:val="2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534FC7">
        <w:rPr>
          <w:sz w:val="22"/>
          <w:szCs w:val="22"/>
        </w:rPr>
        <w:lastRenderedPageBreak/>
        <w:t xml:space="preserve">Providers pay attention to your mental or emotional health (3 items) </w:t>
      </w:r>
    </w:p>
    <w:p w:rsidRPr="00534FC7" w:rsidR="00C609A7" w:rsidP="00F2560E" w:rsidRDefault="00C609A7" w14:paraId="2AA19194" w14:textId="77777777">
      <w:pPr>
        <w:pStyle w:val="NormalWeb"/>
        <w:numPr>
          <w:ilvl w:val="0"/>
          <w:numId w:val="2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534FC7">
        <w:rPr>
          <w:sz w:val="22"/>
          <w:szCs w:val="22"/>
        </w:rPr>
        <w:t xml:space="preserve">Providers support you in taking care of your own health (2 items) </w:t>
      </w:r>
    </w:p>
    <w:p w:rsidRPr="00534FC7" w:rsidR="00C609A7" w:rsidP="00F2560E" w:rsidRDefault="00C609A7" w14:paraId="135AAB64" w14:textId="77777777">
      <w:pPr>
        <w:pStyle w:val="NormalWeb"/>
        <w:numPr>
          <w:ilvl w:val="0"/>
          <w:numId w:val="2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534FC7">
        <w:rPr>
          <w:sz w:val="22"/>
          <w:szCs w:val="22"/>
        </w:rPr>
        <w:t>Providers discuss medication decisions (3 items)</w:t>
      </w:r>
    </w:p>
    <w:p w:rsidRPr="00534FC7" w:rsidR="00C609A7" w:rsidP="00F2560E" w:rsidRDefault="00C609A7" w14:paraId="186DDFE4" w14:textId="77777777">
      <w:pPr>
        <w:pStyle w:val="NormalWeb"/>
        <w:numPr>
          <w:ilvl w:val="0"/>
          <w:numId w:val="9"/>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szCs w:val="22"/>
        </w:rPr>
      </w:pPr>
      <w:r w:rsidRPr="00534FC7">
        <w:rPr>
          <w:sz w:val="22"/>
          <w:szCs w:val="22"/>
        </w:rPr>
        <w:t>Functional outcomes (SF-12 (Veteran modification))</w:t>
      </w:r>
    </w:p>
    <w:p w:rsidRPr="00C1103F" w:rsidR="00C609A7" w:rsidP="00F2560E" w:rsidRDefault="00C609A7" w14:paraId="4A32E905" w14:textId="77777777">
      <w:pPr>
        <w:pStyle w:val="NormalWeb"/>
        <w:numPr>
          <w:ilvl w:val="0"/>
          <w:numId w:val="9"/>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534FC7">
        <w:rPr>
          <w:sz w:val="22"/>
          <w:szCs w:val="22"/>
        </w:rPr>
        <w:t>Healthy behaviors (</w:t>
      </w:r>
      <w:r w:rsidRPr="00C1103F">
        <w:rPr>
          <w:bCs/>
          <w:sz w:val="22"/>
          <w:szCs w:val="20"/>
        </w:rPr>
        <w:t>Healthcare Effectiveness Data and Information Set</w:t>
      </w:r>
      <w:r w:rsidRPr="00C1103F">
        <w:rPr>
          <w:sz w:val="22"/>
          <w:szCs w:val="20"/>
        </w:rPr>
        <w:t xml:space="preserve"> (</w:t>
      </w:r>
      <w:r w:rsidRPr="00C1103F">
        <w:rPr>
          <w:bCs/>
          <w:sz w:val="22"/>
          <w:szCs w:val="20"/>
        </w:rPr>
        <w:t>HEDIS</w:t>
      </w:r>
      <w:r w:rsidRPr="00C1103F">
        <w:rPr>
          <w:sz w:val="22"/>
          <w:szCs w:val="20"/>
        </w:rPr>
        <w:t xml:space="preserve">) </w:t>
      </w:r>
      <w:r w:rsidRPr="00C1103F">
        <w:rPr>
          <w:sz w:val="22"/>
        </w:rPr>
        <w:t>Smoking measures and Audit C)</w:t>
      </w:r>
    </w:p>
    <w:p w:rsidRPr="00C1103F" w:rsidR="00C609A7" w:rsidP="00F2560E" w:rsidRDefault="00C609A7" w14:paraId="1E2251B1" w14:textId="77777777">
      <w:pPr>
        <w:pStyle w:val="NormalWeb"/>
        <w:numPr>
          <w:ilvl w:val="0"/>
          <w:numId w:val="9"/>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C1103F">
        <w:rPr>
          <w:sz w:val="22"/>
        </w:rPr>
        <w:t>Satisfaction with influenza vaccination (October through March)</w:t>
      </w:r>
    </w:p>
    <w:p w:rsidRPr="00C1103F" w:rsidR="002B2F87" w:rsidP="00F2560E" w:rsidRDefault="002B2F87" w14:paraId="25A4A3DB" w14:textId="77777777">
      <w:pPr>
        <w:pStyle w:val="NormalWeb"/>
        <w:numPr>
          <w:ilvl w:val="0"/>
          <w:numId w:val="9"/>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C1103F">
        <w:rPr>
          <w:sz w:val="22"/>
        </w:rPr>
        <w:t xml:space="preserve">Trust in VA </w:t>
      </w:r>
    </w:p>
    <w:p w:rsidR="00512573" w:rsidP="000248BD" w:rsidRDefault="00512573" w14:paraId="382ED702" w14:textId="453610BD">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color w:val="002060"/>
        </w:rPr>
      </w:pPr>
    </w:p>
    <w:p w:rsidRPr="000248BD" w:rsidR="004021BD" w:rsidP="000248BD" w:rsidRDefault="004021BD" w14:paraId="462D01E5" w14:textId="7777777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color w:val="002060"/>
        </w:rPr>
      </w:pPr>
    </w:p>
    <w:p w:rsidR="008C1F2E" w:rsidP="00B97921" w:rsidRDefault="00441FA4" w14:paraId="77FB4862" w14:textId="36395303">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rFonts w:ascii="Arial" w:hAnsi="Arial" w:cs="Arial"/>
          <w:b/>
          <w:bCs/>
          <w:sz w:val="22"/>
          <w:szCs w:val="22"/>
        </w:rPr>
      </w:pPr>
      <w:r w:rsidRPr="00E62947">
        <w:rPr>
          <w:rFonts w:ascii="Arial" w:hAnsi="Arial" w:cs="Arial"/>
          <w:b/>
          <w:bCs/>
          <w:sz w:val="22"/>
          <w:szCs w:val="22"/>
        </w:rPr>
        <w:t>10-1465-7</w:t>
      </w:r>
      <w:r>
        <w:rPr>
          <w:rFonts w:ascii="Arial" w:hAnsi="Arial" w:cs="Arial"/>
          <w:b/>
          <w:bCs/>
          <w:sz w:val="22"/>
          <w:szCs w:val="22"/>
        </w:rPr>
        <w:t xml:space="preserve">:  </w:t>
      </w:r>
      <w:r w:rsidRPr="00E62947" w:rsidR="008C1F2E">
        <w:rPr>
          <w:rFonts w:ascii="Arial" w:hAnsi="Arial" w:cs="Arial"/>
          <w:b/>
          <w:bCs/>
          <w:sz w:val="22"/>
          <w:szCs w:val="22"/>
        </w:rPr>
        <w:t>Home Health</w:t>
      </w:r>
      <w:r>
        <w:rPr>
          <w:rFonts w:ascii="Arial" w:hAnsi="Arial" w:cs="Arial"/>
          <w:b/>
          <w:bCs/>
          <w:sz w:val="22"/>
          <w:szCs w:val="22"/>
        </w:rPr>
        <w:t xml:space="preserve"> Care Survey</w:t>
      </w:r>
      <w:r w:rsidRPr="00E62947" w:rsidR="008C1F2E">
        <w:rPr>
          <w:rFonts w:ascii="Arial" w:hAnsi="Arial" w:cs="Arial"/>
          <w:b/>
          <w:bCs/>
          <w:sz w:val="22"/>
          <w:szCs w:val="22"/>
        </w:rPr>
        <w:t xml:space="preserve"> Long Form</w:t>
      </w:r>
      <w:r w:rsidR="00B255CF">
        <w:rPr>
          <w:rFonts w:ascii="Arial" w:hAnsi="Arial" w:cs="Arial"/>
          <w:b/>
          <w:bCs/>
          <w:sz w:val="22"/>
          <w:szCs w:val="22"/>
        </w:rPr>
        <w:t xml:space="preserve"> </w:t>
      </w:r>
    </w:p>
    <w:p w:rsidR="00B97921" w:rsidP="00B97921" w:rsidRDefault="00E26497" w14:paraId="7E14BD93" w14:textId="0C56470E">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This </w:t>
      </w:r>
      <w:r w:rsidR="001F1504">
        <w:t xml:space="preserve">survey </w:t>
      </w:r>
      <w:r>
        <w:t xml:space="preserve">form </w:t>
      </w:r>
      <w:r w:rsidRPr="007A09E9">
        <w:t>will be administered in both mail and on-line formats</w:t>
      </w:r>
      <w:r w:rsidR="001F1504">
        <w:t xml:space="preserve">. </w:t>
      </w:r>
      <w:r w:rsidR="00B97921">
        <w:t xml:space="preserve"> It </w:t>
      </w:r>
      <w:r w:rsidRPr="00C609A7" w:rsidR="00B97921">
        <w:t xml:space="preserve">will consist of </w:t>
      </w:r>
      <w:r w:rsidR="00B97921">
        <w:t>43</w:t>
      </w:r>
      <w:r w:rsidRPr="00C609A7" w:rsidR="00B97921">
        <w:t xml:space="preserve"> questions with a burden of </w:t>
      </w:r>
      <w:r w:rsidR="00B97921">
        <w:t xml:space="preserve">10 minutes. The long </w:t>
      </w:r>
      <w:r w:rsidRPr="00C609A7" w:rsidR="00B97921">
        <w:t>form will contain:</w:t>
      </w:r>
    </w:p>
    <w:p w:rsidRPr="00340FD3" w:rsidR="00B97921" w:rsidP="00F2560E" w:rsidRDefault="002B2F87" w14:paraId="7CB9B8D8" w14:textId="77777777">
      <w:pPr>
        <w:pStyle w:val="NormalWeb"/>
        <w:numPr>
          <w:ilvl w:val="0"/>
          <w:numId w:val="10"/>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340FD3">
        <w:rPr>
          <w:sz w:val="22"/>
          <w:szCs w:val="22"/>
        </w:rPr>
        <w:t xml:space="preserve">Patient Experiences </w:t>
      </w:r>
      <w:r w:rsidRPr="00340FD3" w:rsidR="00B97921">
        <w:rPr>
          <w:sz w:val="22"/>
          <w:szCs w:val="22"/>
        </w:rPr>
        <w:t>- Home Healthcare CAHPS survey</w:t>
      </w:r>
    </w:p>
    <w:p w:rsidRPr="00340FD3" w:rsidR="00B97921" w:rsidP="00F2560E" w:rsidRDefault="00B97921" w14:paraId="7BF52DD4" w14:textId="77777777">
      <w:pPr>
        <w:pStyle w:val="NormalWeb"/>
        <w:numPr>
          <w:ilvl w:val="0"/>
          <w:numId w:val="26"/>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340FD3">
        <w:rPr>
          <w:sz w:val="22"/>
          <w:szCs w:val="22"/>
        </w:rPr>
        <w:t xml:space="preserve">Care of Patients (4 items) </w:t>
      </w:r>
    </w:p>
    <w:p w:rsidRPr="00340FD3" w:rsidR="00B97921" w:rsidP="00F2560E" w:rsidRDefault="00B97921" w14:paraId="07EC057F" w14:textId="77777777">
      <w:pPr>
        <w:pStyle w:val="NormalWeb"/>
        <w:numPr>
          <w:ilvl w:val="0"/>
          <w:numId w:val="26"/>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340FD3">
        <w:rPr>
          <w:sz w:val="22"/>
          <w:szCs w:val="22"/>
        </w:rPr>
        <w:t xml:space="preserve">Communications Between Providers and Patients (2 items) </w:t>
      </w:r>
    </w:p>
    <w:p w:rsidRPr="00340FD3" w:rsidR="00B97921" w:rsidP="00F2560E" w:rsidRDefault="00B97921" w14:paraId="049B86C6" w14:textId="77777777">
      <w:pPr>
        <w:pStyle w:val="NormalWeb"/>
        <w:numPr>
          <w:ilvl w:val="0"/>
          <w:numId w:val="26"/>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340FD3">
        <w:rPr>
          <w:sz w:val="22"/>
          <w:szCs w:val="22"/>
        </w:rPr>
        <w:t>Providing Information to Patients (9 items)</w:t>
      </w:r>
    </w:p>
    <w:p w:rsidRPr="00340FD3" w:rsidR="00130CAE" w:rsidP="00F2560E" w:rsidRDefault="00B97921" w14:paraId="5D8DFECB" w14:textId="77777777">
      <w:pPr>
        <w:pStyle w:val="NormalWeb"/>
        <w:numPr>
          <w:ilvl w:val="0"/>
          <w:numId w:val="26"/>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340FD3">
        <w:rPr>
          <w:sz w:val="22"/>
          <w:szCs w:val="22"/>
        </w:rPr>
        <w:t>Supplemental questions (9 items)</w:t>
      </w:r>
    </w:p>
    <w:p w:rsidR="00B97921" w:rsidP="00F2560E" w:rsidRDefault="00130CAE" w14:paraId="2B7499AC" w14:textId="77777777">
      <w:pPr>
        <w:pStyle w:val="NormalWeb"/>
        <w:numPr>
          <w:ilvl w:val="0"/>
          <w:numId w:val="10"/>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340FD3">
        <w:rPr>
          <w:sz w:val="22"/>
          <w:szCs w:val="22"/>
        </w:rPr>
        <w:t xml:space="preserve">Trust in VA </w:t>
      </w:r>
      <w:r w:rsidRPr="00340FD3" w:rsidR="009D305A">
        <w:rPr>
          <w:sz w:val="22"/>
          <w:szCs w:val="22"/>
        </w:rPr>
        <w:br/>
      </w:r>
    </w:p>
    <w:p w:rsidRPr="00176A19" w:rsidR="009D305A" w:rsidP="009D305A" w:rsidRDefault="00053818" w14:paraId="333832DA" w14:textId="77777777">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hyperlink w:history="1" r:id="rId9">
        <w:r w:rsidRPr="00176A19" w:rsidR="009D305A">
          <w:rPr>
            <w:rStyle w:val="Hyperlink"/>
            <w:sz w:val="22"/>
            <w:szCs w:val="22"/>
          </w:rPr>
          <w:t>Home Healthcare CAHPS website</w:t>
        </w:r>
      </w:hyperlink>
    </w:p>
    <w:p w:rsidR="009D305A" w:rsidP="009D305A" w:rsidRDefault="009D305A" w14:paraId="0E03A718" w14:textId="47AE82DC">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4021BD" w:rsidP="009D305A" w:rsidRDefault="004021BD" w14:paraId="0CDF1581" w14:textId="77777777">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Pr="00E62947" w:rsidR="008C1F2E" w:rsidP="008C1F2E" w:rsidRDefault="00441FA4" w14:paraId="3D2E0BA7" w14:textId="13A4D9D4">
      <w:pPr>
        <w:autoSpaceDE w:val="0"/>
        <w:autoSpaceDN w:val="0"/>
        <w:adjustRightInd w:val="0"/>
        <w:spacing w:line="280" w:lineRule="exact"/>
        <w:rPr>
          <w:rFonts w:ascii="Arial" w:hAnsi="Arial" w:cs="Arial"/>
          <w:b/>
          <w:bCs/>
          <w:sz w:val="22"/>
          <w:szCs w:val="22"/>
        </w:rPr>
      </w:pPr>
      <w:r w:rsidRPr="00E62947">
        <w:rPr>
          <w:rFonts w:ascii="Arial" w:hAnsi="Arial" w:cs="Arial"/>
          <w:b/>
          <w:bCs/>
          <w:sz w:val="22"/>
          <w:szCs w:val="22"/>
        </w:rPr>
        <w:t>10-1465-8</w:t>
      </w:r>
      <w:r>
        <w:rPr>
          <w:rFonts w:ascii="Arial" w:hAnsi="Arial" w:cs="Arial"/>
          <w:b/>
          <w:bCs/>
          <w:sz w:val="22"/>
          <w:szCs w:val="22"/>
        </w:rPr>
        <w:t xml:space="preserve">:  </w:t>
      </w:r>
      <w:r w:rsidRPr="00E62947" w:rsidR="008C1F2E">
        <w:rPr>
          <w:rFonts w:ascii="Arial" w:hAnsi="Arial" w:cs="Arial"/>
          <w:b/>
          <w:bCs/>
          <w:sz w:val="22"/>
          <w:szCs w:val="22"/>
        </w:rPr>
        <w:t>In-Center Hemodialysis</w:t>
      </w:r>
      <w:r>
        <w:rPr>
          <w:rFonts w:ascii="Arial" w:hAnsi="Arial" w:cs="Arial"/>
          <w:b/>
          <w:bCs/>
          <w:sz w:val="22"/>
          <w:szCs w:val="22"/>
        </w:rPr>
        <w:t xml:space="preserve"> </w:t>
      </w:r>
      <w:r w:rsidR="00606865">
        <w:rPr>
          <w:rFonts w:ascii="Arial" w:hAnsi="Arial" w:cs="Arial"/>
          <w:b/>
          <w:bCs/>
          <w:sz w:val="22"/>
          <w:szCs w:val="22"/>
        </w:rPr>
        <w:t xml:space="preserve">Care </w:t>
      </w:r>
      <w:r w:rsidRPr="00E62947" w:rsidR="008C1F2E">
        <w:rPr>
          <w:rFonts w:ascii="Arial" w:hAnsi="Arial" w:cs="Arial"/>
          <w:b/>
          <w:bCs/>
          <w:sz w:val="22"/>
          <w:szCs w:val="22"/>
        </w:rPr>
        <w:t>Long Form</w:t>
      </w:r>
      <w:r>
        <w:rPr>
          <w:rFonts w:ascii="Arial" w:hAnsi="Arial" w:cs="Arial"/>
          <w:b/>
          <w:bCs/>
          <w:sz w:val="22"/>
          <w:szCs w:val="22"/>
        </w:rPr>
        <w:t xml:space="preserve"> </w:t>
      </w:r>
    </w:p>
    <w:p w:rsidR="00B97921" w:rsidP="00B97921" w:rsidRDefault="00E26497" w14:paraId="2A81C788" w14:textId="19205971">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This </w:t>
      </w:r>
      <w:r w:rsidR="001F1504">
        <w:t xml:space="preserve">survey </w:t>
      </w:r>
      <w:r>
        <w:t xml:space="preserve">form </w:t>
      </w:r>
      <w:r w:rsidRPr="007A09E9">
        <w:t>will be administered in both mail and on-line formats</w:t>
      </w:r>
      <w:r w:rsidR="001F1504">
        <w:t xml:space="preserve">. </w:t>
      </w:r>
      <w:r w:rsidR="00B97921">
        <w:t xml:space="preserve"> It </w:t>
      </w:r>
      <w:r w:rsidRPr="00C609A7" w:rsidR="00B97921">
        <w:t xml:space="preserve">will consist of </w:t>
      </w:r>
      <w:r w:rsidR="00B97921">
        <w:t>75</w:t>
      </w:r>
      <w:r w:rsidRPr="00C609A7" w:rsidR="00B97921">
        <w:t xml:space="preserve"> questions with a burden of </w:t>
      </w:r>
      <w:r w:rsidR="00700F06">
        <w:t>15</w:t>
      </w:r>
      <w:r w:rsidR="00B97921">
        <w:t xml:space="preserve"> minutes. The long </w:t>
      </w:r>
      <w:r w:rsidRPr="00C609A7" w:rsidR="00B97921">
        <w:t xml:space="preserve">form </w:t>
      </w:r>
      <w:r w:rsidR="001F1504">
        <w:t xml:space="preserve">survey </w:t>
      </w:r>
      <w:r w:rsidRPr="00C609A7" w:rsidR="00B97921">
        <w:t>will contain:</w:t>
      </w:r>
    </w:p>
    <w:p w:rsidR="00B97921" w:rsidP="00B97921" w:rsidRDefault="00B97921" w14:paraId="4FD07948" w14:textId="77777777">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Pr="00966506" w:rsidR="00B97921" w:rsidP="00F2560E" w:rsidRDefault="002B2F87" w14:paraId="0BC9A6EF" w14:textId="77777777">
      <w:pPr>
        <w:pStyle w:val="NormalWeb"/>
        <w:numPr>
          <w:ilvl w:val="0"/>
          <w:numId w:val="11"/>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966506">
        <w:rPr>
          <w:sz w:val="22"/>
          <w:szCs w:val="22"/>
        </w:rPr>
        <w:t xml:space="preserve">Patient Experiences </w:t>
      </w:r>
      <w:r w:rsidRPr="00966506" w:rsidR="00B97921">
        <w:rPr>
          <w:sz w:val="22"/>
          <w:szCs w:val="22"/>
        </w:rPr>
        <w:t>- the In-Center Hemodialysis survey CAHPS survey</w:t>
      </w:r>
    </w:p>
    <w:p w:rsidRPr="00966506" w:rsidR="00B97921" w:rsidP="00F2560E" w:rsidRDefault="00B97921" w14:paraId="5215E841" w14:textId="77777777">
      <w:pPr>
        <w:pStyle w:val="NormalWeb"/>
        <w:numPr>
          <w:ilvl w:val="1"/>
          <w:numId w:val="2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966506">
        <w:rPr>
          <w:sz w:val="22"/>
          <w:szCs w:val="22"/>
        </w:rPr>
        <w:t xml:space="preserve">Nephrologists’ Communication and Caring (6 items) </w:t>
      </w:r>
    </w:p>
    <w:p w:rsidRPr="00966506" w:rsidR="00B97921" w:rsidP="00F2560E" w:rsidRDefault="00B97921" w14:paraId="2D7BDFC1" w14:textId="77777777">
      <w:pPr>
        <w:pStyle w:val="NormalWeb"/>
        <w:numPr>
          <w:ilvl w:val="1"/>
          <w:numId w:val="2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966506">
        <w:rPr>
          <w:sz w:val="22"/>
          <w:szCs w:val="22"/>
        </w:rPr>
        <w:t xml:space="preserve">Quality of Dialysis Center Care and Operations (17 items) </w:t>
      </w:r>
    </w:p>
    <w:p w:rsidRPr="00966506" w:rsidR="00B97921" w:rsidP="00F2560E" w:rsidRDefault="00B97921" w14:paraId="0443B64D" w14:textId="77777777">
      <w:pPr>
        <w:pStyle w:val="NormalWeb"/>
        <w:numPr>
          <w:ilvl w:val="1"/>
          <w:numId w:val="2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966506">
        <w:rPr>
          <w:sz w:val="22"/>
          <w:szCs w:val="22"/>
        </w:rPr>
        <w:t>Specific Care Issues (7 items)</w:t>
      </w:r>
    </w:p>
    <w:p w:rsidRPr="00966506" w:rsidR="00B97921" w:rsidP="00F2560E" w:rsidRDefault="00B97921" w14:paraId="34B54A84" w14:textId="77777777">
      <w:pPr>
        <w:pStyle w:val="NormalWeb"/>
        <w:numPr>
          <w:ilvl w:val="1"/>
          <w:numId w:val="2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966506">
        <w:rPr>
          <w:sz w:val="22"/>
          <w:szCs w:val="22"/>
        </w:rPr>
        <w:t>Global Ratings (3 items)</w:t>
      </w:r>
    </w:p>
    <w:p w:rsidRPr="00966506" w:rsidR="00B97921" w:rsidP="00F2560E" w:rsidRDefault="00B97921" w14:paraId="29F879AE" w14:textId="77777777">
      <w:pPr>
        <w:pStyle w:val="NormalWeb"/>
        <w:numPr>
          <w:ilvl w:val="1"/>
          <w:numId w:val="2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966506">
        <w:rPr>
          <w:sz w:val="22"/>
          <w:szCs w:val="22"/>
        </w:rPr>
        <w:t>Supplemental questions (15 items)</w:t>
      </w:r>
    </w:p>
    <w:p w:rsidRPr="00966506" w:rsidR="00130CAE" w:rsidP="00F2560E" w:rsidRDefault="00130CAE" w14:paraId="3C60C5E1" w14:textId="77777777">
      <w:pPr>
        <w:pStyle w:val="NormalWeb"/>
        <w:numPr>
          <w:ilvl w:val="0"/>
          <w:numId w:val="11"/>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966506">
        <w:rPr>
          <w:sz w:val="22"/>
          <w:szCs w:val="22"/>
        </w:rPr>
        <w:t xml:space="preserve">Trust in VA </w:t>
      </w:r>
    </w:p>
    <w:p w:rsidR="009D305A" w:rsidP="00B97921" w:rsidRDefault="009D305A" w14:paraId="67940F05" w14:textId="7777777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Pr="00176A19" w:rsidR="00B97921" w:rsidP="00B97921" w:rsidRDefault="00053818" w14:paraId="36111B31" w14:textId="7777777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hyperlink w:history="1" r:id="rId10">
        <w:r w:rsidRPr="00176A19" w:rsidR="00B97921">
          <w:rPr>
            <w:rStyle w:val="Hyperlink"/>
            <w:sz w:val="22"/>
            <w:szCs w:val="22"/>
          </w:rPr>
          <w:t xml:space="preserve"> </w:t>
        </w:r>
        <w:r w:rsidRPr="00176A19" w:rsidR="009D305A">
          <w:rPr>
            <w:rStyle w:val="Hyperlink"/>
            <w:sz w:val="22"/>
            <w:szCs w:val="22"/>
          </w:rPr>
          <w:t>In-Center Hemodialysis CAHPS website</w:t>
        </w:r>
      </w:hyperlink>
    </w:p>
    <w:p w:rsidR="001350DF" w:rsidP="00F52825" w:rsidRDefault="001350DF" w14:paraId="494D019D" w14:textId="77777777">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730C3F" w:rsidP="00F52825" w:rsidRDefault="00AB650C" w14:paraId="2A43C392" w14:textId="0158EA80">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Each of these key elements of care will be collected concurrently on a monthly basis in separate surveys of </w:t>
      </w:r>
      <w:r w:rsidR="008552D5">
        <w:t>the various</w:t>
      </w:r>
      <w:r>
        <w:t xml:space="preserve"> key patient populations, i.e., i</w:t>
      </w:r>
      <w:r w:rsidR="008552D5">
        <w:t xml:space="preserve">npatients (recently discharged), </w:t>
      </w:r>
      <w:r>
        <w:t>outpatients who have had a recent clinic visit (ambulatory care)</w:t>
      </w:r>
      <w:r w:rsidR="008552D5">
        <w:t>, patients who recently received home healthcare, and patients recently receiving in-center hemodialysis</w:t>
      </w:r>
      <w:r>
        <w:t>.  Each sample size will be sufficient to allow for valid statistical results at the national, network and facility levels.  Sample sizes for the non-satisfaction questions on the long form</w:t>
      </w:r>
      <w:r w:rsidR="008552D5">
        <w:t>s</w:t>
      </w:r>
      <w:r>
        <w:t xml:space="preserve"> have been calculated to provide valid estimates at the network or national level only. Data for each survey will be analyzed and posted on the </w:t>
      </w:r>
      <w:r w:rsidR="00723823">
        <w:t xml:space="preserve">Office of </w:t>
      </w:r>
      <w:r w:rsidR="008552D5">
        <w:t>Analytics</w:t>
      </w:r>
      <w:r w:rsidR="00723823">
        <w:t xml:space="preserve"> </w:t>
      </w:r>
      <w:r w:rsidR="008552D5">
        <w:t xml:space="preserve">and Business Intelligence </w:t>
      </w:r>
      <w:r w:rsidR="00723823">
        <w:t>(</w:t>
      </w:r>
      <w:r w:rsidR="008552D5">
        <w:t>OA</w:t>
      </w:r>
      <w:r w:rsidR="000F22E7">
        <w:t>BI</w:t>
      </w:r>
      <w:r w:rsidR="00723823">
        <w:t>)</w:t>
      </w:r>
      <w:r>
        <w:t xml:space="preserve"> Web Site for field use (</w:t>
      </w:r>
      <w:r w:rsidR="008552D5">
        <w:t>monthly</w:t>
      </w:r>
      <w:r>
        <w:t xml:space="preserve"> for outpatients and inpatients) or posted as special reports.  The intent is to develop relational data </w:t>
      </w:r>
      <w:r>
        <w:lastRenderedPageBreak/>
        <w:t>that will allow us to conduct powerful, selected, cohort analyses.  De-identified, unadjusted survey results will be posted in the contractor’s web page for rapid access by local VA facilities.</w:t>
      </w:r>
    </w:p>
    <w:p w:rsidR="00E90439" w:rsidP="00F52825" w:rsidRDefault="00E90439" w14:paraId="04B28239" w14:textId="6548B8B3">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4021BD" w:rsidP="00F52825" w:rsidRDefault="004021BD" w14:paraId="31E285C4" w14:textId="77777777">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8C1F2E" w:rsidP="00E90439" w:rsidRDefault="00606865" w14:paraId="4F3A7170" w14:textId="32EA9FF2">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rFonts w:ascii="Arial" w:hAnsi="Arial" w:cs="Arial"/>
          <w:b/>
          <w:bCs/>
          <w:color w:val="auto"/>
          <w:sz w:val="22"/>
          <w:szCs w:val="22"/>
        </w:rPr>
      </w:pPr>
      <w:r w:rsidRPr="00E62947">
        <w:rPr>
          <w:rFonts w:ascii="Arial" w:hAnsi="Arial" w:cs="Arial"/>
          <w:b/>
          <w:bCs/>
          <w:sz w:val="22"/>
          <w:szCs w:val="22"/>
        </w:rPr>
        <w:t>10-1465-</w:t>
      </w:r>
      <w:r w:rsidRPr="00E62947">
        <w:rPr>
          <w:rFonts w:ascii="Arial" w:hAnsi="Arial" w:cs="Arial"/>
          <w:b/>
          <w:bCs/>
          <w:color w:val="auto"/>
          <w:sz w:val="22"/>
          <w:szCs w:val="22"/>
        </w:rPr>
        <w:t>9</w:t>
      </w:r>
      <w:r>
        <w:rPr>
          <w:rFonts w:ascii="Arial" w:hAnsi="Arial" w:cs="Arial"/>
          <w:b/>
          <w:bCs/>
          <w:color w:val="auto"/>
          <w:sz w:val="22"/>
          <w:szCs w:val="22"/>
        </w:rPr>
        <w:t xml:space="preserve">:  </w:t>
      </w:r>
      <w:r>
        <w:rPr>
          <w:rFonts w:ascii="Arial" w:hAnsi="Arial" w:cs="Arial"/>
          <w:b/>
          <w:bCs/>
          <w:sz w:val="22"/>
          <w:szCs w:val="22"/>
        </w:rPr>
        <w:t>Specialty Care Survey</w:t>
      </w:r>
      <w:r w:rsidRPr="00E62947" w:rsidR="008C1F2E">
        <w:rPr>
          <w:rFonts w:ascii="Arial" w:hAnsi="Arial" w:cs="Arial"/>
          <w:b/>
          <w:bCs/>
          <w:sz w:val="22"/>
          <w:szCs w:val="22"/>
        </w:rPr>
        <w:t xml:space="preserve"> </w:t>
      </w:r>
    </w:p>
    <w:p w:rsidRPr="001E26E9" w:rsidR="00E90439" w:rsidP="00E90439" w:rsidRDefault="00181250" w14:paraId="101EC063" w14:textId="3440771B">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t xml:space="preserve">This </w:t>
      </w:r>
      <w:r w:rsidR="001F1504">
        <w:t xml:space="preserve">survey </w:t>
      </w:r>
      <w:r>
        <w:t xml:space="preserve">form </w:t>
      </w:r>
      <w:r w:rsidRPr="007A09E9">
        <w:t>will be administered in both mail and on-line formats</w:t>
      </w:r>
      <w:r w:rsidR="00E90439">
        <w:t xml:space="preserve">.  It </w:t>
      </w:r>
      <w:r w:rsidRPr="00FF1188" w:rsidR="00E90439">
        <w:t>consist</w:t>
      </w:r>
      <w:r w:rsidR="008C1F2E">
        <w:t>s</w:t>
      </w:r>
      <w:r w:rsidRPr="00FF1188" w:rsidR="00E90439">
        <w:t xml:space="preserve"> of</w:t>
      </w:r>
      <w:r w:rsidR="00E90439">
        <w:t xml:space="preserve"> 33 questions with a </w:t>
      </w:r>
      <w:r w:rsidRPr="001E26E9" w:rsidR="00E90439">
        <w:rPr>
          <w:sz w:val="22"/>
          <w:szCs w:val="22"/>
        </w:rPr>
        <w:t>burden of 1</w:t>
      </w:r>
      <w:r w:rsidRPr="001E26E9" w:rsidR="001F1504">
        <w:rPr>
          <w:sz w:val="22"/>
          <w:szCs w:val="22"/>
        </w:rPr>
        <w:t>5</w:t>
      </w:r>
      <w:r w:rsidRPr="001E26E9" w:rsidR="00E90439">
        <w:rPr>
          <w:sz w:val="22"/>
          <w:szCs w:val="22"/>
        </w:rPr>
        <w:t xml:space="preserve"> minutes. The </w:t>
      </w:r>
      <w:r w:rsidRPr="001E26E9" w:rsidR="001F1504">
        <w:rPr>
          <w:sz w:val="22"/>
          <w:szCs w:val="22"/>
        </w:rPr>
        <w:t>survey</w:t>
      </w:r>
      <w:r w:rsidRPr="001E26E9" w:rsidR="00E90439">
        <w:rPr>
          <w:sz w:val="22"/>
          <w:szCs w:val="22"/>
        </w:rPr>
        <w:t xml:space="preserve"> contain</w:t>
      </w:r>
      <w:r w:rsidRPr="001E26E9" w:rsidR="008C1F2E">
        <w:rPr>
          <w:sz w:val="22"/>
          <w:szCs w:val="22"/>
        </w:rPr>
        <w:t>s</w:t>
      </w:r>
      <w:r w:rsidRPr="001E26E9" w:rsidR="00E90439">
        <w:rPr>
          <w:sz w:val="22"/>
          <w:szCs w:val="22"/>
        </w:rPr>
        <w:t>:</w:t>
      </w:r>
    </w:p>
    <w:p w:rsidRPr="001E26E9" w:rsidR="00E90439" w:rsidP="00F2560E" w:rsidRDefault="00130CAE" w14:paraId="06C7629F" w14:textId="6DC8FA41">
      <w:pPr>
        <w:pStyle w:val="NormalWeb"/>
        <w:numPr>
          <w:ilvl w:val="0"/>
          <w:numId w:val="12"/>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szCs w:val="22"/>
        </w:rPr>
      </w:pPr>
      <w:r w:rsidRPr="001E26E9">
        <w:rPr>
          <w:sz w:val="22"/>
          <w:szCs w:val="22"/>
        </w:rPr>
        <w:t xml:space="preserve">Patient Experiences </w:t>
      </w:r>
      <w:r w:rsidRPr="001E26E9" w:rsidR="00E90439">
        <w:rPr>
          <w:sz w:val="22"/>
          <w:szCs w:val="22"/>
        </w:rPr>
        <w:t xml:space="preserve">- Clinician &amp; Group </w:t>
      </w:r>
      <w:r w:rsidRPr="001E26E9" w:rsidR="00606865">
        <w:rPr>
          <w:sz w:val="22"/>
          <w:szCs w:val="22"/>
        </w:rPr>
        <w:t xml:space="preserve">Specialty Care </w:t>
      </w:r>
      <w:r w:rsidRPr="001E26E9" w:rsidR="00E90439">
        <w:rPr>
          <w:sz w:val="22"/>
          <w:szCs w:val="22"/>
        </w:rPr>
        <w:t xml:space="preserve">Survey </w:t>
      </w:r>
    </w:p>
    <w:p w:rsidRPr="001E26E9" w:rsidR="00E90439" w:rsidP="00F2560E" w:rsidRDefault="00E90439" w14:paraId="2A1F1A45" w14:textId="77777777">
      <w:pPr>
        <w:pStyle w:val="NormalWeb"/>
        <w:numPr>
          <w:ilvl w:val="0"/>
          <w:numId w:val="2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1E26E9">
        <w:rPr>
          <w:sz w:val="22"/>
          <w:szCs w:val="22"/>
        </w:rPr>
        <w:t>Getting Timely Appointments, Care, and Information (3 items)</w:t>
      </w:r>
    </w:p>
    <w:p w:rsidRPr="001E26E9" w:rsidR="00E90439" w:rsidP="00F2560E" w:rsidRDefault="00E90439" w14:paraId="063F9EDD" w14:textId="77777777">
      <w:pPr>
        <w:pStyle w:val="NormalWeb"/>
        <w:numPr>
          <w:ilvl w:val="0"/>
          <w:numId w:val="2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1E26E9">
        <w:rPr>
          <w:sz w:val="22"/>
          <w:szCs w:val="22"/>
        </w:rPr>
        <w:t xml:space="preserve">How well providers communicate with patients (4 items) </w:t>
      </w:r>
    </w:p>
    <w:p w:rsidRPr="001E26E9" w:rsidR="00E90439" w:rsidP="00F2560E" w:rsidRDefault="00E90439" w14:paraId="51BE36F0" w14:textId="77777777">
      <w:pPr>
        <w:pStyle w:val="NormalWeb"/>
        <w:numPr>
          <w:ilvl w:val="0"/>
          <w:numId w:val="2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1E26E9">
        <w:rPr>
          <w:sz w:val="22"/>
          <w:szCs w:val="22"/>
        </w:rPr>
        <w:t xml:space="preserve">Helpful, courteous, and respectful office staff (2 items) </w:t>
      </w:r>
    </w:p>
    <w:p w:rsidRPr="001E26E9" w:rsidR="00E90439" w:rsidP="00F2560E" w:rsidRDefault="00E90439" w14:paraId="094E66F0" w14:textId="77777777">
      <w:pPr>
        <w:pStyle w:val="NormalWeb"/>
        <w:numPr>
          <w:ilvl w:val="0"/>
          <w:numId w:val="2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1E26E9">
        <w:rPr>
          <w:sz w:val="22"/>
          <w:szCs w:val="22"/>
        </w:rPr>
        <w:t>Patients’ rating of the provider (1 item)</w:t>
      </w:r>
    </w:p>
    <w:p w:rsidRPr="001E26E9" w:rsidR="00E90439" w:rsidP="00F2560E" w:rsidRDefault="00E90439" w14:paraId="1FCFBF2F" w14:textId="77777777">
      <w:pPr>
        <w:pStyle w:val="NormalWeb"/>
        <w:numPr>
          <w:ilvl w:val="0"/>
          <w:numId w:val="2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1E26E9">
        <w:rPr>
          <w:sz w:val="22"/>
          <w:szCs w:val="22"/>
        </w:rPr>
        <w:t xml:space="preserve">Care Coordination (3 items) </w:t>
      </w:r>
    </w:p>
    <w:p w:rsidRPr="001E26E9" w:rsidR="00E90439" w:rsidP="00F2560E" w:rsidRDefault="00E90439" w14:paraId="7FE6382D" w14:textId="77777777">
      <w:pPr>
        <w:pStyle w:val="NormalWeb"/>
        <w:numPr>
          <w:ilvl w:val="0"/>
          <w:numId w:val="2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1E26E9">
        <w:rPr>
          <w:sz w:val="22"/>
          <w:szCs w:val="22"/>
        </w:rPr>
        <w:t>Providers discuss medication decisions (3 items)</w:t>
      </w:r>
    </w:p>
    <w:p w:rsidRPr="001E26E9" w:rsidR="00130CAE" w:rsidP="00F2560E" w:rsidRDefault="00130CAE" w14:paraId="3E0608D7" w14:textId="77777777">
      <w:pPr>
        <w:pStyle w:val="NormalWeb"/>
        <w:numPr>
          <w:ilvl w:val="0"/>
          <w:numId w:val="12"/>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szCs w:val="22"/>
        </w:rPr>
      </w:pPr>
      <w:r w:rsidRPr="001E26E9">
        <w:rPr>
          <w:sz w:val="22"/>
          <w:szCs w:val="22"/>
        </w:rPr>
        <w:t xml:space="preserve">Trust in VA </w:t>
      </w:r>
    </w:p>
    <w:p w:rsidR="0099101B" w:rsidP="0099101B" w:rsidRDefault="0099101B" w14:paraId="088DE891" w14:textId="5A3288C4">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rPr>
      </w:pPr>
    </w:p>
    <w:p w:rsidR="004021BD" w:rsidP="0099101B" w:rsidRDefault="004021BD" w14:paraId="5FB5BBDD" w14:textId="7777777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rPr>
      </w:pPr>
    </w:p>
    <w:p w:rsidRPr="0099101B" w:rsidR="0099101B" w:rsidP="0099101B" w:rsidRDefault="00B255CF" w14:paraId="24937F40" w14:textId="1BEDB80E">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rFonts w:ascii="Arial" w:hAnsi="Arial" w:cs="Arial"/>
          <w:b/>
          <w:bCs/>
          <w:sz w:val="22"/>
          <w:szCs w:val="22"/>
        </w:rPr>
      </w:pPr>
      <w:r w:rsidRPr="0099101B">
        <w:rPr>
          <w:rFonts w:ascii="Arial" w:hAnsi="Arial" w:cs="Arial"/>
          <w:b/>
          <w:bCs/>
          <w:sz w:val="22"/>
          <w:szCs w:val="22"/>
        </w:rPr>
        <w:t>10-1465-10</w:t>
      </w:r>
      <w:r>
        <w:rPr>
          <w:rFonts w:ascii="Arial" w:hAnsi="Arial" w:cs="Arial"/>
          <w:b/>
          <w:bCs/>
          <w:sz w:val="22"/>
          <w:szCs w:val="22"/>
        </w:rPr>
        <w:t>:  VA</w:t>
      </w:r>
      <w:r w:rsidRPr="0099101B" w:rsidR="0099101B">
        <w:rPr>
          <w:rFonts w:ascii="Arial" w:hAnsi="Arial" w:cs="Arial"/>
          <w:b/>
          <w:bCs/>
          <w:sz w:val="22"/>
          <w:szCs w:val="22"/>
        </w:rPr>
        <w:t xml:space="preserve"> Community Care </w:t>
      </w:r>
      <w:r>
        <w:rPr>
          <w:rFonts w:ascii="Arial" w:hAnsi="Arial" w:cs="Arial"/>
          <w:b/>
          <w:bCs/>
          <w:sz w:val="22"/>
          <w:szCs w:val="22"/>
        </w:rPr>
        <w:t>S</w:t>
      </w:r>
      <w:r w:rsidRPr="0099101B" w:rsidR="0099101B">
        <w:rPr>
          <w:rFonts w:ascii="Arial" w:hAnsi="Arial" w:cs="Arial"/>
          <w:b/>
          <w:bCs/>
          <w:sz w:val="22"/>
          <w:szCs w:val="22"/>
        </w:rPr>
        <w:t xml:space="preserve">urvey </w:t>
      </w:r>
    </w:p>
    <w:p w:rsidRPr="00176A19" w:rsidR="008C1F2E" w:rsidP="00181250" w:rsidRDefault="0099101B" w14:paraId="49857E49" w14:textId="6D4B0373">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rPr>
          <w:sz w:val="22"/>
          <w:szCs w:val="22"/>
        </w:rPr>
      </w:pPr>
      <w:r>
        <w:t xml:space="preserve">This </w:t>
      </w:r>
      <w:r w:rsidR="001F1504">
        <w:t xml:space="preserve">survey </w:t>
      </w:r>
      <w:r>
        <w:t xml:space="preserve">form </w:t>
      </w:r>
      <w:r w:rsidRPr="007A09E9" w:rsidR="008C1F2E">
        <w:t xml:space="preserve">will be administered in both mail </w:t>
      </w:r>
      <w:r w:rsidRPr="00B0658C" w:rsidR="008C1F2E">
        <w:t>and on-line formats.  A maximum sample of</w:t>
      </w:r>
      <w:r w:rsidRPr="00B0658C" w:rsidR="00B0658C">
        <w:t xml:space="preserve"> 10,0</w:t>
      </w:r>
      <w:r w:rsidRPr="00B0658C" w:rsidR="008C1F2E">
        <w:t>00 Veterans per month will be selected from a 3-month rolling sampling</w:t>
      </w:r>
      <w:r w:rsidRPr="007A09E9" w:rsidR="008C1F2E">
        <w:t xml:space="preserve"> frame.  It consist</w:t>
      </w:r>
      <w:r w:rsidR="00D93F16">
        <w:t>s</w:t>
      </w:r>
      <w:r w:rsidRPr="007A09E9" w:rsidR="008C1F2E">
        <w:t xml:space="preserve"> of 47 questions with a burden of 1</w:t>
      </w:r>
      <w:r w:rsidR="001F1504">
        <w:t>5</w:t>
      </w:r>
      <w:r w:rsidRPr="007A09E9" w:rsidR="008C1F2E">
        <w:t xml:space="preserve"> minutes.  The survey will cover the following topics related to Veterans’ </w:t>
      </w:r>
      <w:r w:rsidRPr="00176A19" w:rsidR="008C1F2E">
        <w:rPr>
          <w:sz w:val="22"/>
          <w:szCs w:val="22"/>
        </w:rPr>
        <w:t>satisfaction with their CC experience:</w:t>
      </w:r>
    </w:p>
    <w:p w:rsidRPr="00176A19" w:rsidR="008C1F2E" w:rsidP="00F2560E" w:rsidRDefault="008C1F2E" w14:paraId="214A8DAA" w14:textId="77777777">
      <w:pPr>
        <w:pStyle w:val="NormalWeb"/>
        <w:numPr>
          <w:ilvl w:val="0"/>
          <w:numId w:val="1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szCs w:val="22"/>
        </w:rPr>
      </w:pPr>
      <w:r w:rsidRPr="00176A19">
        <w:rPr>
          <w:sz w:val="22"/>
          <w:szCs w:val="22"/>
        </w:rPr>
        <w:t>Your VA Community Care utilization (2 items)</w:t>
      </w:r>
    </w:p>
    <w:p w:rsidRPr="00176A19" w:rsidR="008C1F2E" w:rsidP="00F2560E" w:rsidRDefault="008C1F2E" w14:paraId="44296FC0" w14:textId="79D02A39">
      <w:pPr>
        <w:pStyle w:val="NormalWeb"/>
        <w:numPr>
          <w:ilvl w:val="0"/>
          <w:numId w:val="16"/>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176A19">
        <w:rPr>
          <w:sz w:val="22"/>
          <w:szCs w:val="22"/>
        </w:rPr>
        <w:t>Questions regarding confirmation of receipt of type of CC care specified and report of how long ago care began</w:t>
      </w:r>
    </w:p>
    <w:p w:rsidRPr="00176A19" w:rsidR="008C1F2E" w:rsidP="00F2560E" w:rsidRDefault="008C1F2E" w14:paraId="04B0ED0C" w14:textId="77777777">
      <w:pPr>
        <w:pStyle w:val="NormalWeb"/>
        <w:numPr>
          <w:ilvl w:val="0"/>
          <w:numId w:val="1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szCs w:val="22"/>
        </w:rPr>
      </w:pPr>
      <w:r w:rsidRPr="00176A19">
        <w:rPr>
          <w:sz w:val="22"/>
          <w:szCs w:val="22"/>
        </w:rPr>
        <w:t xml:space="preserve">  Your Eligibility for VA Community Care (2 items)</w:t>
      </w:r>
    </w:p>
    <w:p w:rsidRPr="00176A19" w:rsidR="008C1F2E" w:rsidP="00F2560E" w:rsidRDefault="008C1F2E" w14:paraId="1282A61A" w14:textId="77777777">
      <w:pPr>
        <w:pStyle w:val="NormalWeb"/>
        <w:numPr>
          <w:ilvl w:val="0"/>
          <w:numId w:val="1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176A19">
        <w:rPr>
          <w:sz w:val="22"/>
          <w:szCs w:val="22"/>
        </w:rPr>
        <w:t>Questions regarding clarity of requirements and helpfulness of information available</w:t>
      </w:r>
    </w:p>
    <w:p w:rsidRPr="00176A19" w:rsidR="008C1F2E" w:rsidP="00F2560E" w:rsidRDefault="008C1F2E" w14:paraId="392AE486" w14:textId="77777777">
      <w:pPr>
        <w:pStyle w:val="NormalWeb"/>
        <w:numPr>
          <w:ilvl w:val="0"/>
          <w:numId w:val="1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szCs w:val="22"/>
        </w:rPr>
      </w:pPr>
      <w:r w:rsidRPr="00176A19">
        <w:rPr>
          <w:sz w:val="22"/>
          <w:szCs w:val="22"/>
        </w:rPr>
        <w:t xml:space="preserve">  Your referral and getting your first appointment (7 items)</w:t>
      </w:r>
    </w:p>
    <w:p w:rsidRPr="00176A19" w:rsidR="008C1F2E" w:rsidP="00F2560E" w:rsidRDefault="008C1F2E" w14:paraId="3D8DC18C" w14:textId="77777777">
      <w:pPr>
        <w:pStyle w:val="NormalWeb"/>
        <w:numPr>
          <w:ilvl w:val="0"/>
          <w:numId w:val="1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176A19">
        <w:rPr>
          <w:sz w:val="22"/>
          <w:szCs w:val="22"/>
        </w:rPr>
        <w:t xml:space="preserve">Questions regarding clarity of appointment scheduling process, responsibility for process steps, input into selecting a CC provider and selecting time/day of first appointment, timeliness of first appointment, ease of getting first appointment </w:t>
      </w:r>
    </w:p>
    <w:p w:rsidRPr="00176A19" w:rsidR="008C1F2E" w:rsidP="00F2560E" w:rsidRDefault="008C1F2E" w14:paraId="0246DBAC" w14:textId="77777777">
      <w:pPr>
        <w:pStyle w:val="NormalWeb"/>
        <w:numPr>
          <w:ilvl w:val="0"/>
          <w:numId w:val="1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szCs w:val="22"/>
        </w:rPr>
      </w:pPr>
      <w:r w:rsidRPr="00176A19">
        <w:rPr>
          <w:sz w:val="22"/>
          <w:szCs w:val="22"/>
        </w:rPr>
        <w:t xml:space="preserve">  Recent (last 3 months) appointments for CC (4 items)</w:t>
      </w:r>
    </w:p>
    <w:p w:rsidRPr="00176A19" w:rsidR="008C1F2E" w:rsidP="00F2560E" w:rsidRDefault="008C1F2E" w14:paraId="736617B8" w14:textId="77777777">
      <w:pPr>
        <w:pStyle w:val="NormalWeb"/>
        <w:numPr>
          <w:ilvl w:val="0"/>
          <w:numId w:val="19"/>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176A19">
        <w:rPr>
          <w:sz w:val="22"/>
          <w:szCs w:val="22"/>
        </w:rPr>
        <w:t>Questions regarding the number of CC service encounters, timeliness of appointments, convenience of appointment time and location</w:t>
      </w:r>
    </w:p>
    <w:p w:rsidRPr="00176A19" w:rsidR="008C1F2E" w:rsidP="00F2560E" w:rsidRDefault="008C1F2E" w14:paraId="2EA8DD91" w14:textId="77777777">
      <w:pPr>
        <w:pStyle w:val="NormalWeb"/>
        <w:numPr>
          <w:ilvl w:val="0"/>
          <w:numId w:val="1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szCs w:val="22"/>
        </w:rPr>
      </w:pPr>
      <w:r w:rsidRPr="00176A19">
        <w:rPr>
          <w:sz w:val="22"/>
          <w:szCs w:val="22"/>
        </w:rPr>
        <w:t xml:space="preserve">  Your Experience with VA Community Care (17 items)</w:t>
      </w:r>
    </w:p>
    <w:p w:rsidRPr="00176A19" w:rsidR="008C1F2E" w:rsidP="00F2560E" w:rsidRDefault="008C1F2E" w14:paraId="1F48C77D" w14:textId="77777777">
      <w:pPr>
        <w:pStyle w:val="NormalWeb"/>
        <w:numPr>
          <w:ilvl w:val="0"/>
          <w:numId w:val="20"/>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176A19">
        <w:rPr>
          <w:sz w:val="22"/>
          <w:szCs w:val="22"/>
        </w:rPr>
        <w:t>Questions regarding wait time, information and patient education provided, interpersonal warmth and patient-centeredness of provider, coordination of patient care by the CC provider and between VA and the CC provider, provision of test results to patients, access to CC provider’s office during and after regular business hours, overall evaluation of CC provider</w:t>
      </w:r>
    </w:p>
    <w:p w:rsidRPr="00176A19" w:rsidR="008C1F2E" w:rsidP="00F2560E" w:rsidRDefault="008C1F2E" w14:paraId="4619C8A6" w14:textId="77777777">
      <w:pPr>
        <w:pStyle w:val="NormalWeb"/>
        <w:numPr>
          <w:ilvl w:val="0"/>
          <w:numId w:val="1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szCs w:val="22"/>
        </w:rPr>
      </w:pPr>
      <w:r w:rsidRPr="00176A19">
        <w:rPr>
          <w:sz w:val="22"/>
          <w:szCs w:val="22"/>
        </w:rPr>
        <w:t xml:space="preserve">  Billing for Community Care (4 items)</w:t>
      </w:r>
    </w:p>
    <w:p w:rsidRPr="00176A19" w:rsidR="008C1F2E" w:rsidP="00F2560E" w:rsidRDefault="008C1F2E" w14:paraId="663351A8" w14:textId="77777777">
      <w:pPr>
        <w:pStyle w:val="NormalWeb"/>
        <w:numPr>
          <w:ilvl w:val="0"/>
          <w:numId w:val="21"/>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176A19">
        <w:rPr>
          <w:sz w:val="22"/>
          <w:szCs w:val="22"/>
        </w:rPr>
        <w:t>Questions regarding expectations regarding out-of-pocket expenses, clarity of the billing process, smoothness of billing process operation</w:t>
      </w:r>
    </w:p>
    <w:p w:rsidRPr="00176A19" w:rsidR="008C1F2E" w:rsidP="00F2560E" w:rsidRDefault="008C1F2E" w14:paraId="59D09390" w14:textId="77777777">
      <w:pPr>
        <w:pStyle w:val="NormalWeb"/>
        <w:numPr>
          <w:ilvl w:val="0"/>
          <w:numId w:val="1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szCs w:val="22"/>
        </w:rPr>
      </w:pPr>
      <w:r w:rsidRPr="00176A19">
        <w:rPr>
          <w:sz w:val="22"/>
          <w:szCs w:val="22"/>
        </w:rPr>
        <w:t xml:space="preserve">  Overall experience with VA CC (1 item)</w:t>
      </w:r>
    </w:p>
    <w:p w:rsidRPr="00176A19" w:rsidR="008C1F2E" w:rsidP="00F2560E" w:rsidRDefault="008C1F2E" w14:paraId="31B9ECFB" w14:textId="77777777">
      <w:pPr>
        <w:pStyle w:val="NormalWeb"/>
        <w:numPr>
          <w:ilvl w:val="0"/>
          <w:numId w:val="1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szCs w:val="22"/>
        </w:rPr>
      </w:pPr>
      <w:r w:rsidRPr="00176A19">
        <w:rPr>
          <w:sz w:val="22"/>
          <w:szCs w:val="22"/>
        </w:rPr>
        <w:t xml:space="preserve">  Overall experience with the Department of Veterans Affairs (4 items)</w:t>
      </w:r>
    </w:p>
    <w:p w:rsidRPr="00176A19" w:rsidR="008C1F2E" w:rsidP="00F2560E" w:rsidRDefault="008C1F2E" w14:paraId="44C521B7" w14:textId="77777777">
      <w:pPr>
        <w:pStyle w:val="NormalWeb"/>
        <w:numPr>
          <w:ilvl w:val="0"/>
          <w:numId w:val="22"/>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176A19">
        <w:rPr>
          <w:sz w:val="22"/>
          <w:szCs w:val="22"/>
        </w:rPr>
        <w:t>Questions about whether respondent obtained the service needed, ease of obtaining that service, feeling like a valued customer, and trust in VA</w:t>
      </w:r>
    </w:p>
    <w:p w:rsidRPr="00176A19" w:rsidR="008C1F2E" w:rsidP="00F2560E" w:rsidRDefault="008C1F2E" w14:paraId="59AB3CB9" w14:textId="77777777">
      <w:pPr>
        <w:pStyle w:val="NormalWeb"/>
        <w:numPr>
          <w:ilvl w:val="0"/>
          <w:numId w:val="1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szCs w:val="22"/>
        </w:rPr>
      </w:pPr>
      <w:r w:rsidRPr="00176A19">
        <w:rPr>
          <w:sz w:val="22"/>
          <w:szCs w:val="22"/>
        </w:rPr>
        <w:lastRenderedPageBreak/>
        <w:t xml:space="preserve">  About Your (6 items)</w:t>
      </w:r>
    </w:p>
    <w:p w:rsidRPr="00176A19" w:rsidR="008C1F2E" w:rsidP="00F2560E" w:rsidRDefault="008C1F2E" w14:paraId="19457DD8" w14:textId="41F0D4B4">
      <w:pPr>
        <w:pStyle w:val="NormalWeb"/>
        <w:numPr>
          <w:ilvl w:val="0"/>
          <w:numId w:val="23"/>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szCs w:val="22"/>
        </w:rPr>
      </w:pPr>
      <w:r w:rsidRPr="00176A19">
        <w:rPr>
          <w:sz w:val="22"/>
          <w:szCs w:val="22"/>
        </w:rPr>
        <w:t>Questions about general physical and mental health, health insurance coverage, education, ethnicity</w:t>
      </w:r>
      <w:r w:rsidRPr="00176A19" w:rsidR="00D93F16">
        <w:rPr>
          <w:sz w:val="22"/>
          <w:szCs w:val="22"/>
        </w:rPr>
        <w:t>,</w:t>
      </w:r>
      <w:r w:rsidRPr="00176A19">
        <w:rPr>
          <w:sz w:val="22"/>
          <w:szCs w:val="22"/>
        </w:rPr>
        <w:t xml:space="preserve"> and race.</w:t>
      </w:r>
    </w:p>
    <w:p w:rsidR="004021BD" w:rsidP="00DF4C82" w:rsidRDefault="00CB2F6C" w14:paraId="2802325F" w14:textId="7862273B">
      <w:pPr>
        <w:pStyle w:val="NormalWeb"/>
        <w:numPr>
          <w:ilvl w:val="0"/>
          <w:numId w:val="1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szCs w:val="22"/>
        </w:rPr>
      </w:pPr>
      <w:r w:rsidRPr="00176A19">
        <w:rPr>
          <w:sz w:val="22"/>
          <w:szCs w:val="22"/>
        </w:rPr>
        <w:t xml:space="preserve">Trust in VA </w:t>
      </w:r>
    </w:p>
    <w:p w:rsidRPr="00BE01FE" w:rsidR="00BE01FE" w:rsidP="00BE01FE" w:rsidRDefault="00BE01FE" w14:paraId="6887FA2B" w14:textId="7777777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szCs w:val="22"/>
        </w:rPr>
      </w:pPr>
    </w:p>
    <w:p w:rsidRPr="00176A19" w:rsidR="00DF4C82" w:rsidP="00DF4C82" w:rsidRDefault="00DF4C82" w14:paraId="15780A5C" w14:textId="59F5065E">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76A19">
        <w:t>The Choice Act was not the first mechanism whereby Veterans could be authorized to receive community care paid for by VA, but its passage brought renewed attention to the issue of the satisfaction of Veterans with their community care experience.  To address this gap in knowledge and assess the satisfaction of the growing cohort of Veterans receiving VA-authorized care outside of the VA system</w:t>
      </w:r>
      <w:r w:rsidRPr="00176A19" w:rsidR="00123F80">
        <w:t>, thus satisfying The Choice Act</w:t>
      </w:r>
      <w:r w:rsidRPr="00176A19">
        <w:t xml:space="preserve">, the VHA has developed a new survey focused on community care. As with other surveys in the SHEP family of surveys that assess </w:t>
      </w:r>
      <w:r w:rsidRPr="00176A19" w:rsidR="00123F80">
        <w:t xml:space="preserve">patient experiences and </w:t>
      </w:r>
      <w:r w:rsidRPr="00176A19">
        <w:t xml:space="preserve">satisfaction with inpatient and outpatient care received within the VA system, the VA Community Care survey was based largely on the Consumer Assessment of Healthcare Providers and Systems (CAHPS) surveys developed by the Agency for Healthcare Research and Quality (AHRQ).  </w:t>
      </w:r>
    </w:p>
    <w:p w:rsidRPr="00176A19" w:rsidR="008C1F2E" w:rsidP="00123F80" w:rsidRDefault="008C1F2E" w14:paraId="39323A2C" w14:textId="1EA25951">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176A19">
        <w:t xml:space="preserve">The CC survey will be administered monthly using both paper (mail) and on-line (web) modes of administration.  A rolling three-month sampling strategy will be employed using a community care payment claims database.  All Veterans with a claim for community care registered in that claims database during the </w:t>
      </w:r>
      <w:r w:rsidRPr="00176A19" w:rsidR="00D93F16">
        <w:t>three-month</w:t>
      </w:r>
      <w:r w:rsidRPr="00176A19">
        <w:t xml:space="preserve"> period will be included in the initial sampling frame. </w:t>
      </w:r>
    </w:p>
    <w:p w:rsidRPr="00176A19" w:rsidR="008C1F2E" w:rsidP="008C1F2E" w:rsidRDefault="008C1F2E" w14:paraId="56EE8027" w14:textId="77777777">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Pr="00176A19" w:rsidR="008C1F2E" w:rsidP="008C1F2E" w:rsidRDefault="008C1F2E" w14:paraId="16B72DAA" w14:textId="76A1267F">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176A19">
        <w:t xml:space="preserve">Both the paper and the on-line CC surveys will be customized to include the name of the type of care associated with the claim on the basis of which the Veteran was chosen (e.g., audiology, cardiology, ophthalmology, physical therapy, and so on).  For those with multiple claims during the </w:t>
      </w:r>
      <w:r w:rsidRPr="00176A19" w:rsidR="00D93F16">
        <w:t>three-month</w:t>
      </w:r>
      <w:r w:rsidRPr="00176A19">
        <w:t xml:space="preserve"> sample period, the nature of the care associated with the most recent claim on file will be the type of care named in the survey.  </w:t>
      </w:r>
    </w:p>
    <w:p w:rsidRPr="00176A19" w:rsidR="008C1F2E" w:rsidP="008C1F2E" w:rsidRDefault="008C1F2E" w14:paraId="0C5F8FE7" w14:textId="77777777">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Pr="00176A19" w:rsidR="008C1F2E" w:rsidP="008C1F2E" w:rsidRDefault="008C1F2E" w14:paraId="49204CC9" w14:textId="77777777">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176A19">
        <w:t xml:space="preserve">Each monthly sample will be sufficient to allow for valid statistical results at the national and network levels, and within networks at the level of the CC program (e.g., Choice) that represents the mechanism or pathway whereby CC was authorized.  Valid statistical results at the latter level (network x CC program) will likely require the quarterly accumulation of data.  Data will be analyzed and posted on the </w:t>
      </w:r>
      <w:r w:rsidRPr="00176A19" w:rsidR="00123F80">
        <w:t>Reporting, Analytics, Performance, Improvement &amp; Deployment (RAPID) w</w:t>
      </w:r>
      <w:r w:rsidRPr="00176A19">
        <w:t xml:space="preserve">eb </w:t>
      </w:r>
      <w:r w:rsidRPr="00176A19" w:rsidR="00123F80">
        <w:t>s</w:t>
      </w:r>
      <w:r w:rsidRPr="00176A19">
        <w:t>ite for field use</w:t>
      </w:r>
      <w:r w:rsidRPr="00176A19" w:rsidR="00123F80">
        <w:t xml:space="preserve"> on a monthly basis</w:t>
      </w:r>
      <w:r w:rsidRPr="00176A19">
        <w:t xml:space="preserve">.  </w:t>
      </w:r>
    </w:p>
    <w:p w:rsidRPr="00FF1188" w:rsidR="00130CAE" w:rsidP="00130CAE" w:rsidRDefault="00130CAE" w14:paraId="772E99E0" w14:textId="7777777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260"/>
      </w:pPr>
    </w:p>
    <w:p w:rsidRPr="003B42FA" w:rsidR="00502A00" w:rsidP="00502A00" w:rsidRDefault="00502A00" w14:paraId="304C06BF" w14:textId="3E8743F9">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rFonts w:ascii="Arial" w:hAnsi="Arial" w:cs="Arial"/>
          <w:b/>
          <w:bCs/>
          <w:sz w:val="22"/>
          <w:szCs w:val="22"/>
        </w:rPr>
      </w:pPr>
      <w:r w:rsidRPr="0099101B">
        <w:rPr>
          <w:rFonts w:ascii="Arial" w:hAnsi="Arial" w:cs="Arial"/>
          <w:b/>
          <w:bCs/>
          <w:sz w:val="22"/>
          <w:szCs w:val="22"/>
        </w:rPr>
        <w:t>10-1465-1</w:t>
      </w:r>
      <w:r>
        <w:rPr>
          <w:rFonts w:ascii="Arial" w:hAnsi="Arial" w:cs="Arial"/>
          <w:b/>
          <w:bCs/>
          <w:sz w:val="22"/>
          <w:szCs w:val="22"/>
        </w:rPr>
        <w:t xml:space="preserve">1:  Recent </w:t>
      </w:r>
      <w:r w:rsidRPr="003B42FA">
        <w:rPr>
          <w:rFonts w:ascii="Arial" w:hAnsi="Arial" w:cs="Arial"/>
          <w:b/>
          <w:bCs/>
          <w:sz w:val="22"/>
          <w:szCs w:val="22"/>
        </w:rPr>
        <w:t xml:space="preserve">Telehealth Visit Survey </w:t>
      </w:r>
    </w:p>
    <w:p w:rsidRPr="003B42FA" w:rsidR="00502A00" w:rsidP="00502A00" w:rsidRDefault="00502A00" w14:paraId="6FAB9EC2" w14:textId="3A5C619F">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pPr>
      <w:r w:rsidRPr="003B42FA">
        <w:t>This form will be administered in both mail and on-line formats</w:t>
      </w:r>
      <w:r w:rsidRPr="003B42FA" w:rsidR="00925611">
        <w:t>.  A maximum sample of 15,000 Veterans per month will be selected from a 3-month rolling sampling frame.  The form</w:t>
      </w:r>
      <w:r w:rsidRPr="003B42FA">
        <w:t xml:space="preserve"> consists of 4</w:t>
      </w:r>
      <w:r w:rsidRPr="003B42FA" w:rsidR="00925611">
        <w:t xml:space="preserve">7 </w:t>
      </w:r>
      <w:r w:rsidRPr="003B42FA">
        <w:t>questions with a burden of 1</w:t>
      </w:r>
      <w:r w:rsidRPr="003B42FA" w:rsidR="00925611">
        <w:t>5</w:t>
      </w:r>
      <w:r w:rsidRPr="003B42FA">
        <w:t xml:space="preserve"> minutes.  The survey will cover topics related to Veterans’ satisfaction with their</w:t>
      </w:r>
      <w:r w:rsidRPr="003B42FA" w:rsidR="003B42FA">
        <w:t xml:space="preserve"> ambulatory care visit</w:t>
      </w:r>
      <w:r w:rsidRPr="003B42FA" w:rsidR="00F73912">
        <w:t xml:space="preserve"> </w:t>
      </w:r>
      <w:r w:rsidRPr="003B42FA">
        <w:t>experience</w:t>
      </w:r>
      <w:r w:rsidRPr="003B42FA" w:rsidR="003B42FA">
        <w:t>.</w:t>
      </w:r>
    </w:p>
    <w:p w:rsidRPr="00925611" w:rsidR="00925611" w:rsidP="00925611" w:rsidRDefault="00925611" w14:paraId="785728B4" w14:textId="24CFCAF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3B42FA">
        <w:rPr>
          <w:color w:val="000000"/>
        </w:rPr>
        <w:t xml:space="preserve">Veteran patients having an eligible encounter with a VA primary care provider in the current month are eligible for the Your Recent Visit (YRV) survey.  This survey CG CAHPS 4.0 Visit survey recently developed to assess patient experiences with primary care received via telephone, video, and face-to-face modalities.  The CAHPS Consortium developed this survey to address patient experiences with virtual healthcare in the COVID-19 era.  Aspects of care </w:t>
      </w:r>
      <w:r w:rsidRPr="003B42FA">
        <w:rPr>
          <w:color w:val="000000"/>
        </w:rPr>
        <w:lastRenderedPageBreak/>
        <w:t>assessed are like those in PCMH and SC and include Access, Communication, and Care Coordination. In this way</w:t>
      </w:r>
      <w:r w:rsidRPr="003B42FA" w:rsidR="003B42FA">
        <w:rPr>
          <w:color w:val="000000"/>
        </w:rPr>
        <w:t>,</w:t>
      </w:r>
      <w:r w:rsidRPr="003B42FA">
        <w:rPr>
          <w:color w:val="000000"/>
        </w:rPr>
        <w:t xml:space="preserve"> we can compare the experiences across all three modalities.  Patients selected for the current month’s YRV, CC, SC, HCAHPS or PCMH samples, and responders to any SHEP survey in the last 12 months are also excluded.  Samples are drawn monthly for each site of ambulatory care in the VHA, with a total monthly sample size of about 15,000 Veteran patients.</w:t>
      </w:r>
      <w:r>
        <w:rPr>
          <w:color w:val="000000"/>
        </w:rPr>
        <w:t xml:space="preserve">  </w:t>
      </w:r>
    </w:p>
    <w:p w:rsidR="00E90439" w:rsidP="00E90439" w:rsidRDefault="00E90439" w14:paraId="51D224EE" w14:textId="7777777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P="001A5C54" w:rsidRDefault="00AB650C" w14:paraId="05DF905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2.</w:t>
      </w:r>
      <w:r>
        <w:rPr>
          <w:b/>
          <w:color w:val="000000"/>
        </w:rPr>
        <w:tab/>
        <w:t>Indicate how, by whom, and for what purposes the information is to be used; indicate actual use the agency has made of the information received from current collection.</w:t>
      </w:r>
    </w:p>
    <w:p w:rsidR="00AB650C" w:rsidRDefault="00AB650C" w14:paraId="6CB1E15A" w14:textId="77777777">
      <w:pPr>
        <w:pStyle w:val="Head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olor w:val="000000"/>
          <w:sz w:val="24"/>
        </w:rPr>
      </w:pPr>
    </w:p>
    <w:p w:rsidR="00AB650C" w:rsidP="006255AE" w:rsidRDefault="00AB650C" w14:paraId="7F1F21EB" w14:textId="77777777">
      <w:pPr>
        <w:autoSpaceDE w:val="0"/>
        <w:autoSpaceDN w:val="0"/>
        <w:adjustRightInd w:val="0"/>
        <w:rPr>
          <w:color w:val="000000"/>
        </w:rPr>
      </w:pPr>
      <w:r>
        <w:rPr>
          <w:color w:val="000000"/>
        </w:rPr>
        <w:t>The overall purpose of the SHEP Program is to systematically obtain information from patients that can be used to identify problems or complaints that need attention and to improve the quality of health care services delivered to Veterans.  Information obtained from the SHEP Program is one component of a larger Network Directors Performance Agreement system in VHA that culminates in the annual Network Performance Report.  Results of each of the customer satisfaction surveys are made readily available to VA Central Office (VACO), Veterans Integrated Service Network (VISN), VHA field staff, and stakeholders as part of the Network Performance Report and via the VA Intranet.  Data is used to demonstrate that VA is providing timely, high quality health care services to patients and to measure improvement toward the goal of matching or exceeding the non-VA external benchmark performance.  Each VISN has designated a Quality Management Officer (QMO) that is responsible for acting as a resource for field staff for explanation of the data and for determining where opportunities for improvement of services exist.</w:t>
      </w:r>
    </w:p>
    <w:p w:rsidR="00AB650C" w:rsidP="001A5C54" w:rsidRDefault="00AB650C" w14:paraId="686527A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P="001A5C54" w:rsidRDefault="00AB650C" w14:paraId="0BB0536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w:t>
      </w:r>
      <w:r>
        <w:rPr>
          <w:color w:val="000000"/>
        </w:rPr>
        <w:tab/>
        <w:t xml:space="preserve">Customer Feedback information is provided to VA medical center staff, VACO management, and others interested in the quality of medical services provided to VA patients.  The survey results for each center are used as a local management tool for assessing and improving the quality of services being provided to their patients.  </w:t>
      </w:r>
    </w:p>
    <w:p w:rsidR="00AB650C" w:rsidP="001A5C54" w:rsidRDefault="00AB650C" w14:paraId="067C15F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P="001A5C54" w:rsidRDefault="00AB650C" w14:paraId="6163A17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b.</w:t>
      </w:r>
      <w:r>
        <w:rPr>
          <w:color w:val="000000"/>
        </w:rPr>
        <w:tab/>
        <w:t xml:space="preserve">VACO management receives system-wide and VISN specific aggregated data, permitting longitudinal trend analysis of changes over time.  Information obtained through this survey is useful at all levels </w:t>
      </w:r>
      <w:r w:rsidR="000F22E7">
        <w:rPr>
          <w:color w:val="000000"/>
        </w:rPr>
        <w:t xml:space="preserve">of the organization </w:t>
      </w:r>
      <w:r>
        <w:rPr>
          <w:color w:val="000000"/>
        </w:rPr>
        <w:t>to plan and redirect resources and efforts to improve or maintain a high quality of care to VA beneficiaries.  If this information is not collected, vital feedback regarding patients' treatment by providers, related services, and patient-staff communication will not be available.</w:t>
      </w:r>
    </w:p>
    <w:p w:rsidR="00FF1188" w:rsidP="009F3E00" w:rsidRDefault="00FF1188" w14:paraId="4636FC7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E01FE" w:rsidR="004021BD" w:rsidP="009F3E00" w:rsidRDefault="009F3E00" w14:paraId="4B3563C7" w14:textId="7B98DB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Pr>
          <w:color w:val="000000"/>
        </w:rPr>
        <w:t>These voluntary customer service surveys fulfill the requirements of Executive Order</w:t>
      </w:r>
      <w:r w:rsidR="00A8652E">
        <w:rPr>
          <w:color w:val="000000"/>
        </w:rPr>
        <w:t>s</w:t>
      </w:r>
      <w:r>
        <w:rPr>
          <w:color w:val="000000"/>
        </w:rPr>
        <w:t xml:space="preserve"> 12862</w:t>
      </w:r>
      <w:r w:rsidR="00A8652E">
        <w:rPr>
          <w:color w:val="000000"/>
        </w:rPr>
        <w:t xml:space="preserve"> and </w:t>
      </w:r>
      <w:r w:rsidR="00A8652E">
        <w:t>13571</w:t>
      </w:r>
      <w:r>
        <w:rPr>
          <w:color w:val="000000"/>
        </w:rPr>
        <w:t xml:space="preserve">.  </w:t>
      </w:r>
      <w:r w:rsidR="00A8652E">
        <w:rPr>
          <w:color w:val="000000"/>
        </w:rPr>
        <w:t>K</w:t>
      </w:r>
      <w:r>
        <w:rPr>
          <w:color w:val="000000"/>
        </w:rPr>
        <w:t>ey requirement</w:t>
      </w:r>
      <w:r w:rsidR="00A8652E">
        <w:rPr>
          <w:color w:val="000000"/>
        </w:rPr>
        <w:t>s</w:t>
      </w:r>
      <w:r>
        <w:rPr>
          <w:color w:val="000000"/>
        </w:rPr>
        <w:t xml:space="preserve"> of </w:t>
      </w:r>
      <w:r w:rsidR="00A8652E">
        <w:rPr>
          <w:color w:val="000000"/>
        </w:rPr>
        <w:t xml:space="preserve">these </w:t>
      </w:r>
      <w:r>
        <w:rPr>
          <w:color w:val="000000"/>
        </w:rPr>
        <w:t>Executive Order</w:t>
      </w:r>
      <w:r w:rsidR="00A8652E">
        <w:rPr>
          <w:color w:val="000000"/>
        </w:rPr>
        <w:t>s</w:t>
      </w:r>
      <w:r>
        <w:rPr>
          <w:color w:val="000000"/>
        </w:rPr>
        <w:t xml:space="preserve"> </w:t>
      </w:r>
      <w:r w:rsidR="00A8652E">
        <w:rPr>
          <w:color w:val="000000"/>
        </w:rPr>
        <w:t>are</w:t>
      </w:r>
      <w:r>
        <w:rPr>
          <w:color w:val="000000"/>
        </w:rPr>
        <w:t xml:space="preserve"> for agencies to compare results of satisfaction surveys to comparable external referents.  </w:t>
      </w:r>
      <w:r w:rsidR="00A8652E">
        <w:rPr>
          <w:color w:val="000000"/>
        </w:rPr>
        <w:t>These voluntary surveys also satisf</w:t>
      </w:r>
      <w:r w:rsidR="00882AAD">
        <w:rPr>
          <w:color w:val="000000"/>
        </w:rPr>
        <w:t xml:space="preserve">y </w:t>
      </w:r>
      <w:r w:rsidRPr="00970E39" w:rsidR="00A8652E">
        <w:t xml:space="preserve">section 206(c)(2)(C) </w:t>
      </w:r>
      <w:r w:rsidR="00A8652E">
        <w:t xml:space="preserve">of The Choice Act “Improved Transparency Concerning Health Care </w:t>
      </w:r>
      <w:r w:rsidRPr="00F608F8" w:rsidR="00A8652E">
        <w:t>Provided By Department Of Veterans Affairs</w:t>
      </w:r>
      <w:r w:rsidRPr="00C80E6C" w:rsidR="00C80E6C">
        <w:t xml:space="preserve"> </w:t>
      </w:r>
      <w:r w:rsidR="00C80E6C">
        <w:t>Survey data of patient experiences, including (HCAHPS) or any similar successor survey developed by the Department of Health and Human Services</w:t>
      </w:r>
      <w:r w:rsidR="00882AAD">
        <w:t>.</w:t>
      </w:r>
      <w:r w:rsidR="00A8652E">
        <w:t>”</w:t>
      </w:r>
      <w:r w:rsidR="00882AAD">
        <w:rPr>
          <w:color w:val="000000"/>
        </w:rPr>
        <w:t xml:space="preserve"> </w:t>
      </w:r>
      <w:r>
        <w:rPr>
          <w:color w:val="000000"/>
        </w:rPr>
        <w:br/>
      </w:r>
      <w:r>
        <w:rPr>
          <w:color w:val="000000"/>
        </w:rPr>
        <w:br/>
        <w:t xml:space="preserve">In order for VHA to be able to achieve the goal of public reporting of </w:t>
      </w:r>
      <w:r w:rsidR="00C80E6C">
        <w:rPr>
          <w:color w:val="000000"/>
        </w:rPr>
        <w:t>inpatient V</w:t>
      </w:r>
      <w:r>
        <w:rPr>
          <w:color w:val="000000"/>
        </w:rPr>
        <w:t xml:space="preserve">eteran </w:t>
      </w:r>
      <w:r w:rsidR="00C80E6C">
        <w:rPr>
          <w:color w:val="000000"/>
        </w:rPr>
        <w:t>experience</w:t>
      </w:r>
      <w:r>
        <w:rPr>
          <w:color w:val="000000"/>
        </w:rPr>
        <w:t xml:space="preserve"> data</w:t>
      </w:r>
      <w:r w:rsidR="00C80E6C">
        <w:rPr>
          <w:color w:val="000000"/>
        </w:rPr>
        <w:t>,</w:t>
      </w:r>
      <w:r>
        <w:rPr>
          <w:color w:val="000000"/>
        </w:rPr>
        <w:t xml:space="preserve"> </w:t>
      </w:r>
      <w:r w:rsidR="00C80E6C">
        <w:rPr>
          <w:color w:val="000000"/>
        </w:rPr>
        <w:t>VA must comply with the methods described</w:t>
      </w:r>
      <w:r>
        <w:rPr>
          <w:color w:val="000000"/>
        </w:rPr>
        <w:t xml:space="preserve"> in CMS’s “CAHPS Hospital </w:t>
      </w:r>
      <w:r>
        <w:rPr>
          <w:color w:val="000000"/>
        </w:rPr>
        <w:lastRenderedPageBreak/>
        <w:t>Survey (HCAHPS) Quality Assurance Guidelines</w:t>
      </w:r>
      <w:r w:rsidR="00EF4F3C">
        <w:rPr>
          <w:color w:val="000000"/>
        </w:rPr>
        <w:t>,</w:t>
      </w:r>
      <w:r>
        <w:rPr>
          <w:color w:val="000000"/>
        </w:rPr>
        <w:t>”</w:t>
      </w:r>
      <w:r w:rsidR="00C80E6C">
        <w:rPr>
          <w:color w:val="000000"/>
        </w:rPr>
        <w:t xml:space="preserve"> currently </w:t>
      </w:r>
      <w:hyperlink w:history="1" r:id="rId11">
        <w:r w:rsidRPr="00C80E6C" w:rsidR="00C80E6C">
          <w:rPr>
            <w:rStyle w:val="Hyperlink"/>
          </w:rPr>
          <w:t>V12.0</w:t>
        </w:r>
      </w:hyperlink>
      <w:r w:rsidR="00C80E6C">
        <w:rPr>
          <w:color w:val="000000"/>
        </w:rPr>
        <w:t>, but the methods are updated annually</w:t>
      </w:r>
      <w:r>
        <w:rPr>
          <w:color w:val="000000"/>
        </w:rPr>
        <w:t xml:space="preserve">.  </w:t>
      </w:r>
    </w:p>
    <w:p w:rsidR="004021BD" w:rsidP="009F3E00" w:rsidRDefault="004021BD" w14:paraId="2527497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C5E1A" w:rsidP="009F3E00" w:rsidRDefault="009F3E00" w14:paraId="06836BD9" w14:textId="5A41B0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CAHPS guidelines require identifying patients by </w:t>
      </w:r>
      <w:r w:rsidR="00704D96">
        <w:rPr>
          <w:color w:val="000000"/>
        </w:rPr>
        <w:t xml:space="preserve">eligible </w:t>
      </w:r>
      <w:r>
        <w:rPr>
          <w:color w:val="000000"/>
        </w:rPr>
        <w:t>Diagnostic Related Groups, or DRG codes</w:t>
      </w:r>
      <w:r w:rsidR="00704D96">
        <w:rPr>
          <w:color w:val="000000"/>
        </w:rPr>
        <w:t xml:space="preserve">.  </w:t>
      </w:r>
      <w:r>
        <w:rPr>
          <w:color w:val="000000"/>
        </w:rPr>
        <w:t xml:space="preserve">Further, CMS requires that the survey components consist of a first mailing of a survey questionnaire and cover letter, followed in approximately 21 days later with a repeat questionnaire to non-respondents.   </w:t>
      </w:r>
    </w:p>
    <w:p w:rsidR="00BC5E1A" w:rsidP="009F3E00" w:rsidRDefault="00BC5E1A" w14:paraId="7ACD249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609A7" w:rsidP="009F3E00" w:rsidRDefault="00704D96" w14:paraId="2B00CC7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Pr>
          <w:color w:val="000000"/>
        </w:rPr>
        <w:t>None of the other surveys fielded</w:t>
      </w:r>
      <w:r w:rsidRPr="00704D96">
        <w:rPr>
          <w:color w:val="000000"/>
        </w:rPr>
        <w:t xml:space="preserve"> </w:t>
      </w:r>
      <w:r>
        <w:rPr>
          <w:color w:val="000000"/>
        </w:rPr>
        <w:t>by the SHEP program requires adherence to such strict protocol</w:t>
      </w:r>
      <w:r w:rsidR="00C80E6C">
        <w:rPr>
          <w:color w:val="000000"/>
        </w:rPr>
        <w:t>s</w:t>
      </w:r>
      <w:r>
        <w:rPr>
          <w:color w:val="000000"/>
        </w:rPr>
        <w:t xml:space="preserve">.  However, we have and will continue to work closely with responsible parties </w:t>
      </w:r>
      <w:r w:rsidR="00385F31">
        <w:rPr>
          <w:color w:val="000000"/>
        </w:rPr>
        <w:t xml:space="preserve">(CMS, AHRQ, NCQA, etc.) </w:t>
      </w:r>
      <w:r>
        <w:rPr>
          <w:color w:val="000000"/>
        </w:rPr>
        <w:t xml:space="preserve">in the survey industry to develop the optimum data collection strategy.  </w:t>
      </w:r>
    </w:p>
    <w:p w:rsidR="00C609A7" w:rsidP="009F3E00" w:rsidRDefault="00C609A7" w14:paraId="58B1639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C609A7" w:rsidP="00C609A7" w:rsidRDefault="00385F31" w14:paraId="2847BBE8" w14:textId="22BA3A79">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t xml:space="preserve">The </w:t>
      </w:r>
      <w:r w:rsidR="00C609A7">
        <w:t xml:space="preserve">SHEP </w:t>
      </w:r>
      <w:r>
        <w:t xml:space="preserve">program </w:t>
      </w:r>
      <w:r w:rsidR="00C609A7">
        <w:t xml:space="preserve">has been </w:t>
      </w:r>
      <w:r>
        <w:t>used</w:t>
      </w:r>
      <w:r w:rsidR="00C609A7">
        <w:t xml:space="preserve"> to </w:t>
      </w:r>
      <w:r w:rsidR="004165ED">
        <w:t>assess</w:t>
      </w:r>
      <w:r w:rsidR="00C609A7">
        <w:t xml:space="preserve"> patient </w:t>
      </w:r>
      <w:r w:rsidR="004165ED">
        <w:t>experiences and satisfaction</w:t>
      </w:r>
      <w:r w:rsidR="00C609A7">
        <w:t xml:space="preserve"> in </w:t>
      </w:r>
      <w:r w:rsidR="004165ED">
        <w:t xml:space="preserve">VA </w:t>
      </w:r>
      <w:r w:rsidR="00C609A7">
        <w:t xml:space="preserve">since </w:t>
      </w:r>
      <w:r w:rsidR="004165ED">
        <w:t xml:space="preserve">the </w:t>
      </w:r>
      <w:r w:rsidR="00CE0D5A">
        <w:t>mid-1990s</w:t>
      </w:r>
      <w:r w:rsidR="00C609A7">
        <w:t xml:space="preserve">. </w:t>
      </w:r>
      <w:r w:rsidR="004165ED">
        <w:t xml:space="preserve"> </w:t>
      </w:r>
      <w:r w:rsidR="00C609A7">
        <w:t xml:space="preserve">The </w:t>
      </w:r>
      <w:r w:rsidR="004165ED">
        <w:t>program has continued to evolve its survey methods and design to help VA better understand the needs of our nation’s Veterans.</w:t>
      </w:r>
    </w:p>
    <w:p w:rsidR="00C609A7" w:rsidP="00C609A7" w:rsidRDefault="00C609A7" w14:paraId="63007165" w14:textId="7777777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AB650C" w:rsidP="009F3E00" w:rsidRDefault="00AB650C" w14:paraId="230B1FC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3.</w:t>
      </w:r>
      <w:r>
        <w:rPr>
          <w:b/>
          <w:color w:val="00000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E150D0" w:rsidR="00AB650C" w:rsidRDefault="00AB650C" w14:paraId="7CCF31AA" w14:textId="7777777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41" w:lineRule="exact"/>
        <w:rPr>
          <w:b/>
          <w:color w:val="000000"/>
          <w:u w:val="single"/>
        </w:rPr>
      </w:pPr>
    </w:p>
    <w:p w:rsidRPr="00E150D0" w:rsidR="00E150D0" w:rsidP="00E150D0" w:rsidRDefault="00E150D0" w14:paraId="33B14A2F" w14:textId="77777777">
      <w:pPr>
        <w:rPr>
          <w:color w:val="000000"/>
          <w:szCs w:val="24"/>
        </w:rPr>
      </w:pPr>
      <w:r w:rsidRPr="00E150D0">
        <w:rPr>
          <w:color w:val="000000"/>
          <w:szCs w:val="24"/>
        </w:rPr>
        <w:t xml:space="preserve">Since moving to the </w:t>
      </w:r>
      <w:r w:rsidR="00BC5E1A">
        <w:rPr>
          <w:color w:val="000000"/>
          <w:szCs w:val="24"/>
        </w:rPr>
        <w:t>H</w:t>
      </w:r>
      <w:r w:rsidRPr="00E150D0">
        <w:rPr>
          <w:color w:val="000000"/>
          <w:szCs w:val="24"/>
        </w:rPr>
        <w:t xml:space="preserve">CAHPS surveys, VA is bound by their </w:t>
      </w:r>
      <w:r w:rsidR="00BC5E1A">
        <w:rPr>
          <w:color w:val="000000"/>
          <w:szCs w:val="24"/>
        </w:rPr>
        <w:t xml:space="preserve">rigid </w:t>
      </w:r>
      <w:r w:rsidR="00BF062F">
        <w:rPr>
          <w:color w:val="000000"/>
          <w:szCs w:val="24"/>
        </w:rPr>
        <w:t xml:space="preserve">data collection </w:t>
      </w:r>
      <w:r w:rsidRPr="00E150D0">
        <w:rPr>
          <w:color w:val="000000"/>
          <w:szCs w:val="24"/>
        </w:rPr>
        <w:t xml:space="preserve">protocols.  The only official mode of administration that is allowed </w:t>
      </w:r>
      <w:r w:rsidR="00BF062F">
        <w:rPr>
          <w:color w:val="000000"/>
          <w:szCs w:val="24"/>
        </w:rPr>
        <w:t>is</w:t>
      </w:r>
      <w:r w:rsidRPr="00E150D0">
        <w:rPr>
          <w:color w:val="000000"/>
          <w:szCs w:val="24"/>
        </w:rPr>
        <w:t xml:space="preserve"> by mail, with an optional follow-up by telephone</w:t>
      </w:r>
      <w:r w:rsidR="00BC5E1A">
        <w:rPr>
          <w:color w:val="000000"/>
          <w:szCs w:val="24"/>
        </w:rPr>
        <w:t xml:space="preserve">.  </w:t>
      </w:r>
      <w:r w:rsidR="00BF062F">
        <w:rPr>
          <w:color w:val="000000"/>
          <w:szCs w:val="24"/>
        </w:rPr>
        <w:t>However, VHA will administer</w:t>
      </w:r>
      <w:r w:rsidRPr="00E150D0" w:rsidR="00BF062F">
        <w:rPr>
          <w:color w:val="000000"/>
          <w:szCs w:val="24"/>
        </w:rPr>
        <w:t xml:space="preserve"> </w:t>
      </w:r>
      <w:r w:rsidR="00BF062F">
        <w:rPr>
          <w:color w:val="000000"/>
          <w:szCs w:val="24"/>
        </w:rPr>
        <w:t xml:space="preserve">web-based surveys where </w:t>
      </w:r>
      <w:r w:rsidRPr="00E150D0">
        <w:rPr>
          <w:color w:val="000000"/>
          <w:szCs w:val="24"/>
        </w:rPr>
        <w:t xml:space="preserve">CAHPS </w:t>
      </w:r>
      <w:r w:rsidR="00BF062F">
        <w:rPr>
          <w:color w:val="000000"/>
          <w:szCs w:val="24"/>
        </w:rPr>
        <w:t xml:space="preserve">data collection protocols </w:t>
      </w:r>
      <w:r w:rsidRPr="00E150D0">
        <w:rPr>
          <w:color w:val="000000"/>
          <w:szCs w:val="24"/>
        </w:rPr>
        <w:t>allow.</w:t>
      </w:r>
    </w:p>
    <w:p w:rsidR="00AB650C" w:rsidRDefault="00AB650C" w14:paraId="3377B7A1" w14:textId="7777777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41" w:lineRule="exact"/>
        <w:rPr>
          <w:b/>
          <w:color w:val="000000"/>
          <w:u w:val="single"/>
        </w:rPr>
      </w:pPr>
    </w:p>
    <w:p w:rsidR="00AB650C" w:rsidP="00496E40" w:rsidRDefault="00AB650C" w14:paraId="12CC6B1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4.</w:t>
      </w:r>
      <w:r>
        <w:rPr>
          <w:b/>
          <w:color w:val="000000"/>
        </w:rPr>
        <w:tab/>
        <w:t>Describe effort to identify duplication.  Show specifically why any similar information already available cannot be used or modified for use for the purposes described in Item 2 above.</w:t>
      </w:r>
    </w:p>
    <w:p w:rsidR="00AB650C" w:rsidRDefault="00AB650C" w14:paraId="47341AE8" w14:textId="7777777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AB650C" w:rsidP="000D7734" w:rsidRDefault="00AB650C" w14:paraId="34F904CF"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exact"/>
        <w:rPr>
          <w:color w:val="000000"/>
        </w:rPr>
      </w:pPr>
      <w:r>
        <w:rPr>
          <w:color w:val="000000"/>
        </w:rPr>
        <w:t>There is no information currently being systematically collected that can be used for this purpose.  Although there are many small local patient satisfaction surveys largely focused on a specific part of the Medical Center, these do not permit system-wide and VISN specific aggregated data, or longitudinal trend analysis of changes over time.  Furthermore, local surveys would not be a reliable basis from which to develop national policies, establish performance targets, or make reliable, valid non-VA comparisons, as required by the Executive Order.</w:t>
      </w:r>
    </w:p>
    <w:p w:rsidR="00AB650C" w:rsidRDefault="00AB650C" w14:paraId="503A3A76" w14:textId="7777777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P="000D7734" w:rsidRDefault="00AB650C" w14:paraId="64E1A2B9"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5.</w:t>
      </w:r>
      <w:r>
        <w:rPr>
          <w:b/>
          <w:color w:val="000000"/>
        </w:rPr>
        <w:tab/>
        <w:t>If the collection of information impacts small businesses or other small entities, describe any methods used to minimize burden.</w:t>
      </w:r>
    </w:p>
    <w:p w:rsidR="00AB650C" w:rsidRDefault="00AB650C" w14:paraId="3F2C7597" w14:textId="77777777">
      <w:pPr>
        <w:pStyle w:val="Header"/>
        <w:tabs>
          <w:tab w:val="left" w:pos="360"/>
          <w:tab w:val="left" w:pos="504"/>
          <w:tab w:val="left" w:pos="720"/>
          <w:tab w:val="left" w:pos="1008"/>
          <w:tab w:val="left" w:pos="1080"/>
          <w:tab w:val="left" w:pos="1440"/>
          <w:tab w:val="left" w:pos="1512"/>
          <w:tab w:val="left" w:pos="180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olor w:val="000000"/>
          <w:sz w:val="24"/>
        </w:rPr>
      </w:pPr>
    </w:p>
    <w:p w:rsidR="00AB650C" w:rsidP="000D7734" w:rsidRDefault="00AB650C" w14:paraId="27A7E84A"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 small businesses or other small entities are impacted by this information collection.</w:t>
      </w:r>
    </w:p>
    <w:p w:rsidR="00AB650C" w:rsidRDefault="00AB650C" w14:paraId="6F872ED4" w14:textId="7777777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P="008C0745" w:rsidRDefault="00AB650C" w14:paraId="301C73F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6.</w:t>
      </w:r>
      <w:r>
        <w:rPr>
          <w:b/>
          <w:color w:val="000000"/>
        </w:rPr>
        <w:tab/>
        <w:t>Describe the consequences to Federal program or policy activities if the collection is not conducted or is conducted less frequently as well as any technical or legal obstacles to reducing burden.</w:t>
      </w:r>
    </w:p>
    <w:p w:rsidR="00AB650C" w:rsidP="008C0745" w:rsidRDefault="00AB650C" w14:paraId="4E9911B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P="008C0745" w:rsidRDefault="003070C6" w14:paraId="61494430" w14:textId="27D6ECD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lastRenderedPageBreak/>
        <w:t xml:space="preserve">If </w:t>
      </w:r>
      <w:r w:rsidR="00AB650C">
        <w:rPr>
          <w:color w:val="000000"/>
        </w:rPr>
        <w:t xml:space="preserve">VA is unable to </w:t>
      </w:r>
      <w:r w:rsidR="008465CB">
        <w:rPr>
          <w:color w:val="000000"/>
        </w:rPr>
        <w:t xml:space="preserve">obtain a renewed clearance of the </w:t>
      </w:r>
      <w:r w:rsidR="00AB650C">
        <w:rPr>
          <w:color w:val="000000"/>
        </w:rPr>
        <w:t>CAHPS</w:t>
      </w:r>
      <w:r w:rsidR="008465CB">
        <w:rPr>
          <w:color w:val="000000"/>
        </w:rPr>
        <w:t xml:space="preserve">-based </w:t>
      </w:r>
      <w:r w:rsidR="00AB650C">
        <w:rPr>
          <w:color w:val="000000"/>
        </w:rPr>
        <w:t>instrument</w:t>
      </w:r>
      <w:r w:rsidR="008465CB">
        <w:rPr>
          <w:color w:val="000000"/>
        </w:rPr>
        <w:t>s</w:t>
      </w:r>
      <w:r w:rsidR="00CF3CE4">
        <w:rPr>
          <w:color w:val="000000"/>
        </w:rPr>
        <w:t>,</w:t>
      </w:r>
      <w:r w:rsidR="00AB650C">
        <w:rPr>
          <w:color w:val="000000"/>
        </w:rPr>
        <w:t xml:space="preserve"> the collection of customer satisfaction information will cease. VA would be unable to measure satisfaction with VHA healthcare, and would therefore become noncompliant with </w:t>
      </w:r>
      <w:r w:rsidR="00BF062F">
        <w:rPr>
          <w:color w:val="000000"/>
        </w:rPr>
        <w:t xml:space="preserve">The Choice Act, and </w:t>
      </w:r>
      <w:r w:rsidR="00AB650C">
        <w:rPr>
          <w:color w:val="000000"/>
        </w:rPr>
        <w:t xml:space="preserve">Executive </w:t>
      </w:r>
      <w:r w:rsidR="00527FCC">
        <w:rPr>
          <w:color w:val="000000"/>
        </w:rPr>
        <w:t>O</w:t>
      </w:r>
      <w:r w:rsidR="00AB650C">
        <w:rPr>
          <w:color w:val="000000"/>
        </w:rPr>
        <w:t>rder</w:t>
      </w:r>
      <w:r w:rsidR="00BC5E1A">
        <w:rPr>
          <w:color w:val="000000"/>
        </w:rPr>
        <w:t>s</w:t>
      </w:r>
      <w:r w:rsidR="00AB650C">
        <w:rPr>
          <w:color w:val="000000"/>
        </w:rPr>
        <w:t xml:space="preserve"> 12862</w:t>
      </w:r>
      <w:r w:rsidR="00BC5E1A">
        <w:rPr>
          <w:color w:val="000000"/>
        </w:rPr>
        <w:t xml:space="preserve"> and </w:t>
      </w:r>
      <w:r w:rsidR="00BC5E1A">
        <w:rPr>
          <w:sz w:val="23"/>
          <w:szCs w:val="23"/>
        </w:rPr>
        <w:t>13571</w:t>
      </w:r>
      <w:r w:rsidR="00AB650C">
        <w:rPr>
          <w:color w:val="000000"/>
        </w:rPr>
        <w:t xml:space="preserve">. </w:t>
      </w:r>
    </w:p>
    <w:p w:rsidR="00AB650C" w:rsidP="008C0745" w:rsidRDefault="00AB650C" w14:paraId="52C9D3C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P="008C0745" w:rsidRDefault="00AB650C" w14:paraId="23CF750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Less frequent collection would reduce the VHA’s ability to both effectively track progress toward national and local performance goals, and identify potential negative trends in a timely fashion, at all levels of the system.</w:t>
      </w:r>
    </w:p>
    <w:p w:rsidR="00AB650C" w:rsidRDefault="00AB650C" w14:paraId="68C97CA9" w14:textId="6F3B04AB">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021BD" w:rsidRDefault="004021BD" w14:paraId="462F002B" w14:textId="7777777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P="008C0745" w:rsidRDefault="00AB650C" w14:paraId="14C0478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7</w:t>
      </w:r>
      <w:r>
        <w:rPr>
          <w:color w:val="000000"/>
        </w:rPr>
        <w:t>.</w:t>
      </w:r>
      <w:r>
        <w:rPr>
          <w:color w:val="000000"/>
        </w:rPr>
        <w:tab/>
      </w:r>
      <w:r>
        <w:rPr>
          <w:b/>
          <w:color w:val="000000"/>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AB650C" w:rsidP="008C0745" w:rsidRDefault="00AB650C" w14:paraId="2F858BC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P="008C0745" w:rsidRDefault="00AB650C" w14:paraId="314FCA1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VHA facilities need up-to-date results to manage the customer service programs for facilities,</w:t>
      </w:r>
      <w:r w:rsidR="00032FD7">
        <w:rPr>
          <w:color w:val="000000"/>
        </w:rPr>
        <w:t xml:space="preserve"> therefore</w:t>
      </w:r>
      <w:r>
        <w:rPr>
          <w:color w:val="000000"/>
        </w:rPr>
        <w:t xml:space="preserve"> SHEP is collected monthly on a rolling basis. There are no such special circumstances requiring r</w:t>
      </w:r>
      <w:r w:rsidR="00032FD7">
        <w:rPr>
          <w:color w:val="000000"/>
        </w:rPr>
        <w:t xml:space="preserve">esponses in fewer than 30 days.  </w:t>
      </w:r>
      <w:r w:rsidR="00BF062F">
        <w:rPr>
          <w:color w:val="000000"/>
        </w:rPr>
        <w:t>RAPID</w:t>
      </w:r>
      <w:r>
        <w:rPr>
          <w:color w:val="000000"/>
        </w:rPr>
        <w:t xml:space="preserve"> ensures that no individual</w:t>
      </w:r>
      <w:r w:rsidR="000A4B1D">
        <w:rPr>
          <w:color w:val="000000"/>
        </w:rPr>
        <w:t xml:space="preserve"> </w:t>
      </w:r>
      <w:r>
        <w:rPr>
          <w:color w:val="000000"/>
        </w:rPr>
        <w:t xml:space="preserve">is eligible for random selection in any </w:t>
      </w:r>
      <w:r w:rsidR="00BF062F">
        <w:rPr>
          <w:color w:val="000000"/>
        </w:rPr>
        <w:t>SHEP</w:t>
      </w:r>
      <w:r>
        <w:rPr>
          <w:color w:val="000000"/>
        </w:rPr>
        <w:t xml:space="preserve"> project more often than once in any </w:t>
      </w:r>
      <w:r w:rsidR="009170E6">
        <w:rPr>
          <w:color w:val="000000"/>
        </w:rPr>
        <w:t>calendar month</w:t>
      </w:r>
      <w:r w:rsidR="00F846C0">
        <w:rPr>
          <w:color w:val="000000"/>
        </w:rPr>
        <w:t xml:space="preserve">.  </w:t>
      </w:r>
      <w:r w:rsidR="001408FB">
        <w:rPr>
          <w:color w:val="000000"/>
        </w:rPr>
        <w:t xml:space="preserve">This is consistent with </w:t>
      </w:r>
      <w:r w:rsidR="003155DE">
        <w:rPr>
          <w:color w:val="000000"/>
        </w:rPr>
        <w:t>CAHPS</w:t>
      </w:r>
      <w:r w:rsidR="001408FB">
        <w:rPr>
          <w:color w:val="000000"/>
        </w:rPr>
        <w:t xml:space="preserve"> protocol</w:t>
      </w:r>
      <w:r>
        <w:rPr>
          <w:color w:val="000000"/>
        </w:rPr>
        <w:t>.</w:t>
      </w:r>
      <w:r w:rsidR="001408FB">
        <w:rPr>
          <w:color w:val="000000"/>
        </w:rPr>
        <w:t xml:space="preserve">  </w:t>
      </w:r>
      <w:r>
        <w:rPr>
          <w:color w:val="000000"/>
        </w:rPr>
        <w:t xml:space="preserve">Eligibility for selection is determined by several factors, </w:t>
      </w:r>
      <w:r w:rsidR="00BF062F">
        <w:rPr>
          <w:color w:val="000000"/>
        </w:rPr>
        <w:t>and as such,</w:t>
      </w:r>
      <w:r>
        <w:rPr>
          <w:color w:val="000000"/>
        </w:rPr>
        <w:t xml:space="preserve"> eligibility does not guarantee s</w:t>
      </w:r>
      <w:r w:rsidR="00BF062F">
        <w:rPr>
          <w:color w:val="000000"/>
        </w:rPr>
        <w:t>election into any given sample.  P</w:t>
      </w:r>
      <w:r>
        <w:rPr>
          <w:color w:val="000000"/>
        </w:rPr>
        <w:t>articipation in the survey is completely voluntary.</w:t>
      </w:r>
    </w:p>
    <w:p w:rsidR="00AB650C" w:rsidP="008C0745" w:rsidRDefault="00AB650C" w14:paraId="5D091080" w14:textId="142648C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021BD" w:rsidP="008C0745" w:rsidRDefault="004021BD" w14:paraId="1BC2443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P="008C0745" w:rsidRDefault="00AB650C" w14:paraId="3FCADC2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8.</w:t>
      </w:r>
      <w:r>
        <w:rPr>
          <w:b/>
          <w:color w:val="000000"/>
        </w:rPr>
        <w:tab/>
        <w:t>a.</w:t>
      </w:r>
      <w:r>
        <w:rPr>
          <w:b/>
          <w:color w:val="000000"/>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1C692B" w:rsidR="00AB650C" w:rsidP="00751D11" w:rsidRDefault="00AB650C" w14:paraId="646CECAE" w14:textId="77777777">
      <w:pPr>
        <w:tabs>
          <w:tab w:val="left" w:pos="547"/>
          <w:tab w:val="left" w:pos="1080"/>
          <w:tab w:val="left" w:pos="1627"/>
          <w:tab w:val="left" w:pos="2160"/>
          <w:tab w:val="left" w:pos="2880"/>
        </w:tabs>
        <w:rPr>
          <w:b/>
          <w:i/>
        </w:rPr>
      </w:pPr>
    </w:p>
    <w:p w:rsidR="00AB650C" w:rsidP="00AC78DF" w:rsidRDefault="00AB650C" w14:paraId="41C0BC9B" w14:textId="03E18F52">
      <w:pPr>
        <w:ind w:firstLine="720"/>
      </w:pPr>
      <w:r w:rsidRPr="00AC78DF">
        <w:t xml:space="preserve">The </w:t>
      </w:r>
      <w:r w:rsidR="00AC78DF">
        <w:t xml:space="preserve">60-day </w:t>
      </w:r>
      <w:r w:rsidRPr="00AC78DF">
        <w:t xml:space="preserve">notice of Proposed Information Collection Activity was published in the Federal Register on </w:t>
      </w:r>
      <w:r w:rsidR="00AC78DF">
        <w:t>April</w:t>
      </w:r>
      <w:r w:rsidRPr="00AC78DF" w:rsidR="003E1516">
        <w:t xml:space="preserve"> </w:t>
      </w:r>
      <w:r w:rsidR="00AC78DF">
        <w:t>6,</w:t>
      </w:r>
      <w:r w:rsidRPr="00AC78DF" w:rsidR="003E1516">
        <w:t xml:space="preserve"> 2021</w:t>
      </w:r>
      <w:r w:rsidR="00AC78DF">
        <w:t xml:space="preserve"> (</w:t>
      </w:r>
      <w:r w:rsidRPr="00AC78DF" w:rsidR="00D2797F">
        <w:t>Vo</w:t>
      </w:r>
      <w:r w:rsidR="00AC78DF">
        <w:t>l. 86, No.</w:t>
      </w:r>
      <w:r w:rsidR="00041405">
        <w:t xml:space="preserve"> 64,</w:t>
      </w:r>
      <w:r w:rsidR="00AC78DF">
        <w:t xml:space="preserve"> </w:t>
      </w:r>
      <w:r w:rsidRPr="00AC78DF" w:rsidR="00D2797F">
        <w:t>page</w:t>
      </w:r>
      <w:r w:rsidR="00041405">
        <w:t>s</w:t>
      </w:r>
      <w:r w:rsidRPr="00AC78DF" w:rsidR="00D2797F">
        <w:t xml:space="preserve"> </w:t>
      </w:r>
      <w:r w:rsidR="00AC78DF">
        <w:t>17891</w:t>
      </w:r>
      <w:r w:rsidR="00041405">
        <w:t>-17892)</w:t>
      </w:r>
      <w:r w:rsidRPr="00AC78DF">
        <w:t xml:space="preserve">.  </w:t>
      </w:r>
      <w:r w:rsidRPr="00AC78DF" w:rsidR="003E1516">
        <w:t>VA</w:t>
      </w:r>
      <w:r w:rsidRPr="00AC78DF">
        <w:t xml:space="preserve"> received</w:t>
      </w:r>
      <w:r w:rsidRPr="00AC78DF" w:rsidR="00AC78DF">
        <w:t xml:space="preserve"> </w:t>
      </w:r>
      <w:r w:rsidR="001F4C7D">
        <w:t>one</w:t>
      </w:r>
      <w:r w:rsidRPr="00AC78DF" w:rsidR="00AC78DF">
        <w:t xml:space="preserve"> </w:t>
      </w:r>
      <w:r w:rsidRPr="00AC78DF">
        <w:t>comment</w:t>
      </w:r>
      <w:r w:rsidR="00AC78DF">
        <w:t xml:space="preserve"> </w:t>
      </w:r>
      <w:r w:rsidRPr="00AC78DF">
        <w:t>in response to this notice.</w:t>
      </w:r>
      <w:r w:rsidRPr="00AC78DF" w:rsidR="002A39E8">
        <w:t xml:space="preserve"> </w:t>
      </w:r>
      <w:r w:rsidR="00041405">
        <w:t xml:space="preserve"> The program office </w:t>
      </w:r>
      <w:r w:rsidR="00F0609B">
        <w:t>will</w:t>
      </w:r>
      <w:r w:rsidR="00041405">
        <w:t xml:space="preserve"> not make changes to this collection as a result of the comment.</w:t>
      </w:r>
    </w:p>
    <w:p w:rsidRPr="00F0609B" w:rsidR="00F0609B" w:rsidP="00AC78DF" w:rsidRDefault="00F0609B" w14:paraId="7FCCA318" w14:textId="77777777">
      <w:pPr>
        <w:ind w:firstLine="720"/>
        <w:rPr>
          <w:szCs w:val="24"/>
        </w:rPr>
      </w:pPr>
    </w:p>
    <w:p w:rsidRPr="00CF3CE4" w:rsidR="00AC78DF" w:rsidP="00CF3CE4" w:rsidRDefault="00F0609B" w14:paraId="4AADF371" w14:textId="7B499241">
      <w:pPr>
        <w:tabs>
          <w:tab w:val="left" w:pos="547"/>
          <w:tab w:val="left" w:pos="1080"/>
          <w:tab w:val="left" w:pos="1627"/>
          <w:tab w:val="left" w:pos="2160"/>
          <w:tab w:val="left" w:pos="2880"/>
        </w:tabs>
        <w:rPr>
          <w:bCs/>
          <w:szCs w:val="24"/>
        </w:rPr>
      </w:pPr>
      <w:r w:rsidRPr="00F0609B">
        <w:rPr>
          <w:bCs/>
          <w:szCs w:val="24"/>
        </w:rPr>
        <w:tab/>
        <w:t xml:space="preserve">The 30-day notice of Agency Information Collection Activity Under OMB review was published in the Federal Register on June </w:t>
      </w:r>
      <w:r>
        <w:rPr>
          <w:bCs/>
          <w:szCs w:val="24"/>
        </w:rPr>
        <w:t>23</w:t>
      </w:r>
      <w:r w:rsidRPr="00F0609B">
        <w:rPr>
          <w:bCs/>
          <w:szCs w:val="24"/>
        </w:rPr>
        <w:t>, 2021 (Vol</w:t>
      </w:r>
      <w:r>
        <w:rPr>
          <w:bCs/>
          <w:szCs w:val="24"/>
        </w:rPr>
        <w:t>.</w:t>
      </w:r>
      <w:r w:rsidRPr="00F0609B">
        <w:rPr>
          <w:bCs/>
          <w:szCs w:val="24"/>
        </w:rPr>
        <w:t xml:space="preserve"> 86, N</w:t>
      </w:r>
      <w:r>
        <w:rPr>
          <w:bCs/>
          <w:szCs w:val="24"/>
        </w:rPr>
        <w:t>o.</w:t>
      </w:r>
      <w:r w:rsidRPr="00F0609B">
        <w:rPr>
          <w:bCs/>
          <w:szCs w:val="24"/>
        </w:rPr>
        <w:t xml:space="preserve"> </w:t>
      </w:r>
      <w:r>
        <w:rPr>
          <w:bCs/>
          <w:szCs w:val="24"/>
        </w:rPr>
        <w:t>118</w:t>
      </w:r>
      <w:r w:rsidRPr="00F0609B">
        <w:rPr>
          <w:bCs/>
          <w:szCs w:val="24"/>
        </w:rPr>
        <w:t xml:space="preserve">, </w:t>
      </w:r>
      <w:r>
        <w:rPr>
          <w:bCs/>
          <w:szCs w:val="24"/>
        </w:rPr>
        <w:t>p</w:t>
      </w:r>
      <w:r w:rsidRPr="00F0609B">
        <w:rPr>
          <w:bCs/>
          <w:szCs w:val="24"/>
        </w:rPr>
        <w:t>age</w:t>
      </w:r>
      <w:r>
        <w:rPr>
          <w:bCs/>
          <w:szCs w:val="24"/>
        </w:rPr>
        <w:t>s</w:t>
      </w:r>
      <w:r w:rsidRPr="00F0609B">
        <w:rPr>
          <w:bCs/>
          <w:szCs w:val="24"/>
        </w:rPr>
        <w:t xml:space="preserve"> 3</w:t>
      </w:r>
      <w:r>
        <w:rPr>
          <w:bCs/>
          <w:szCs w:val="24"/>
        </w:rPr>
        <w:t>3014-33015</w:t>
      </w:r>
      <w:r w:rsidRPr="00F0609B">
        <w:rPr>
          <w:bCs/>
          <w:szCs w:val="24"/>
        </w:rPr>
        <w:t xml:space="preserve">).  </w:t>
      </w:r>
    </w:p>
    <w:p w:rsidRPr="003E1516" w:rsidR="00AB650C" w:rsidP="00751D11" w:rsidRDefault="00AB650C" w14:paraId="1A1067A5" w14:textId="77777777">
      <w:pPr>
        <w:tabs>
          <w:tab w:val="left" w:pos="547"/>
          <w:tab w:val="left" w:pos="1080"/>
          <w:tab w:val="left" w:pos="1627"/>
          <w:tab w:val="left" w:pos="2160"/>
          <w:tab w:val="left" w:pos="2880"/>
        </w:tabs>
        <w:rPr>
          <w:color w:val="808080" w:themeColor="background1" w:themeShade="80"/>
        </w:rPr>
      </w:pPr>
    </w:p>
    <w:p w:rsidR="00AB650C" w:rsidP="008C0745" w:rsidRDefault="00AB650C" w14:paraId="0264D68C"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tab/>
      </w:r>
      <w:r>
        <w:rPr>
          <w:b/>
          <w:color w:val="000000"/>
        </w:rPr>
        <w:t>b.</w:t>
      </w:r>
      <w:r>
        <w:rPr>
          <w:b/>
          <w:color w:val="000000"/>
        </w:rPr>
        <w:tab/>
        <w:t xml:space="preserve">Describe efforts to consult with persons outside the agency to obtain their views on the availability of data, frequency of collection, clarity of instructions and record keeping, disclosure or reporting format, and on the data elements to be recorded, disclosed </w:t>
      </w:r>
      <w:r>
        <w:rPr>
          <w:b/>
          <w:color w:val="000000"/>
        </w:rPr>
        <w:lastRenderedPageBreak/>
        <w:t>or reported.  Explain any circumstances that preclude consultation every three years with representatives of those from whom information is to be obtained.</w:t>
      </w:r>
    </w:p>
    <w:p w:rsidR="00AB650C" w:rsidP="008C0745" w:rsidRDefault="00AB650C" w14:paraId="718775C6" w14:textId="77777777">
      <w:pPr>
        <w:pStyle w:val="Foote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AB650C" w:rsidP="008C0745" w:rsidRDefault="00AB650C" w14:paraId="74BE209E"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Considerable input on the use of HCAHPS has been obtained from the Agency for Healthcare Research and Quality (AHRQ) and from other federal healthcare agencies now using HCAHPS and CAHPS, such as CMS and D</w:t>
      </w:r>
      <w:r w:rsidR="003070C6">
        <w:rPr>
          <w:color w:val="000000"/>
        </w:rPr>
        <w:t>O</w:t>
      </w:r>
      <w:r>
        <w:rPr>
          <w:color w:val="000000"/>
        </w:rPr>
        <w:t xml:space="preserve">D. In addition, input has been obtained from </w:t>
      </w:r>
      <w:r w:rsidR="00BF062F">
        <w:rPr>
          <w:color w:val="000000"/>
        </w:rPr>
        <w:t>industry</w:t>
      </w:r>
      <w:r>
        <w:rPr>
          <w:color w:val="000000"/>
        </w:rPr>
        <w:t xml:space="preserve">. </w:t>
      </w:r>
      <w:r w:rsidR="00BC5E1A">
        <w:rPr>
          <w:color w:val="000000"/>
        </w:rPr>
        <w:t xml:space="preserve">  Collaboration with the CAHPS community has been ongoing since moving the SHEP program to the CAHPS instruments.</w:t>
      </w:r>
    </w:p>
    <w:p w:rsidR="00AB650C" w:rsidRDefault="00AB650C" w14:paraId="3CF64FB3" w14:textId="7777777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P="008C0745" w:rsidRDefault="00AB650C" w14:paraId="505C5B1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9</w:t>
      </w:r>
      <w:r>
        <w:rPr>
          <w:color w:val="000000"/>
        </w:rPr>
        <w:t>.</w:t>
      </w:r>
      <w:r>
        <w:rPr>
          <w:color w:val="000000"/>
        </w:rPr>
        <w:tab/>
      </w:r>
      <w:r>
        <w:rPr>
          <w:b/>
          <w:color w:val="000000"/>
        </w:rPr>
        <w:t>Explain any decision to provide any payment or gift to respondents, other than remuneration of contractors or grantees.</w:t>
      </w:r>
    </w:p>
    <w:p w:rsidR="00AB650C" w:rsidP="008C0745" w:rsidRDefault="00AB650C" w14:paraId="021EA19A" w14:textId="77777777">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P="00BE01FE" w:rsidRDefault="00AB650C" w14:paraId="2BC67DF7" w14:textId="32232C3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 payment or gift is provided to respondents.</w:t>
      </w:r>
    </w:p>
    <w:p w:rsidR="004021BD" w:rsidP="008C0745" w:rsidRDefault="004021BD" w14:paraId="69679D9A" w14:textId="77777777">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P="008C0745" w:rsidRDefault="00AB650C" w14:paraId="78DB246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10.</w:t>
      </w:r>
      <w:r>
        <w:rPr>
          <w:b/>
          <w:color w:val="000000"/>
        </w:rPr>
        <w:tab/>
        <w:t xml:space="preserve">Describe any assurance of </w:t>
      </w:r>
      <w:r w:rsidR="002A39E8">
        <w:rPr>
          <w:b/>
          <w:color w:val="000000"/>
        </w:rPr>
        <w:t>privac</w:t>
      </w:r>
      <w:r>
        <w:rPr>
          <w:b/>
          <w:color w:val="000000"/>
        </w:rPr>
        <w:t>y</w:t>
      </w:r>
      <w:r w:rsidR="002A39E8">
        <w:rPr>
          <w:b/>
          <w:color w:val="000000"/>
        </w:rPr>
        <w:t>,</w:t>
      </w:r>
      <w:r>
        <w:rPr>
          <w:b/>
          <w:color w:val="000000"/>
        </w:rPr>
        <w:t xml:space="preserve"> </w:t>
      </w:r>
      <w:r w:rsidR="002A39E8">
        <w:rPr>
          <w:b/>
          <w:color w:val="000000"/>
        </w:rPr>
        <w:t xml:space="preserve">to the extent permitted by law, </w:t>
      </w:r>
      <w:r>
        <w:rPr>
          <w:b/>
          <w:color w:val="000000"/>
        </w:rPr>
        <w:t>provided to respondents and the basis for the assurance in statue, regulation, or agency policy.</w:t>
      </w:r>
    </w:p>
    <w:p w:rsidR="00AB650C" w:rsidP="008C0745" w:rsidRDefault="00AB650C" w14:paraId="0A105BB0" w14:textId="77777777">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712C19" w:rsidR="00AB650C" w:rsidP="008C0745" w:rsidRDefault="00AB650C" w14:paraId="309A2184" w14:textId="5857B88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Each patient who participates is assured </w:t>
      </w:r>
      <w:r w:rsidR="00D4066C">
        <w:rPr>
          <w:color w:val="000000"/>
        </w:rPr>
        <w:t xml:space="preserve">privacy to the extent </w:t>
      </w:r>
      <w:r w:rsidR="00176A19">
        <w:rPr>
          <w:color w:val="000000"/>
        </w:rPr>
        <w:t>of</w:t>
      </w:r>
      <w:r w:rsidR="00D4066C">
        <w:rPr>
          <w:color w:val="000000"/>
        </w:rPr>
        <w:t xml:space="preserve"> the law</w:t>
      </w:r>
      <w:r>
        <w:rPr>
          <w:color w:val="000000"/>
        </w:rPr>
        <w:t xml:space="preserve">.  It is recognized that the survey must be completely voluntary in order to provide reliable results.  Survey instructions to patients specify and underscore that responding to the survey is completely voluntary, </w:t>
      </w:r>
      <w:r w:rsidR="0083366A">
        <w:rPr>
          <w:color w:val="000000"/>
        </w:rPr>
        <w:t>private to the extent to the law</w:t>
      </w:r>
      <w:r>
        <w:rPr>
          <w:color w:val="000000"/>
        </w:rPr>
        <w:t>, and will have no effect on entitlement to or eligibility for V</w:t>
      </w:r>
      <w:r w:rsidR="00467E8F">
        <w:rPr>
          <w:color w:val="000000"/>
        </w:rPr>
        <w:t>H</w:t>
      </w:r>
      <w:r>
        <w:rPr>
          <w:color w:val="000000"/>
        </w:rPr>
        <w:t xml:space="preserve">A </w:t>
      </w:r>
      <w:r w:rsidR="000A4B1D">
        <w:rPr>
          <w:color w:val="000000"/>
        </w:rPr>
        <w:t xml:space="preserve">healthcare </w:t>
      </w:r>
      <w:r>
        <w:rPr>
          <w:color w:val="000000"/>
        </w:rPr>
        <w:t xml:space="preserve">benefits, and that the form does not need to be signed.  </w:t>
      </w:r>
      <w:r w:rsidR="003F3ED9">
        <w:rPr>
          <w:color w:val="000000"/>
        </w:rPr>
        <w:t xml:space="preserve">SHEP materials have been reviewed by VA’s Office of Ethics.  </w:t>
      </w:r>
      <w:r>
        <w:rPr>
          <w:color w:val="000000"/>
        </w:rPr>
        <w:t xml:space="preserve">The patient completes the questionnaire anonymously (giving neither name nor social security number) and returns it to the contractor collecting data for </w:t>
      </w:r>
      <w:r w:rsidR="003F3ED9">
        <w:rPr>
          <w:color w:val="000000"/>
        </w:rPr>
        <w:t>RAPID</w:t>
      </w:r>
      <w:r>
        <w:rPr>
          <w:color w:val="000000"/>
        </w:rPr>
        <w:t>.  All returned survey documents are destroyed once the dataset created from those documents has been validated.  In the many years that the V</w:t>
      </w:r>
      <w:r w:rsidR="00467E8F">
        <w:rPr>
          <w:color w:val="000000"/>
        </w:rPr>
        <w:t>H</w:t>
      </w:r>
      <w:r>
        <w:rPr>
          <w:color w:val="000000"/>
        </w:rPr>
        <w:t xml:space="preserve">A has been conducting similar types of surveys, there has never been a single complaint by a veteran concerning a violation of this pledge.  </w:t>
      </w:r>
      <w:r w:rsidR="00176A19">
        <w:rPr>
          <w:color w:val="000000"/>
        </w:rPr>
        <w:t>As</w:t>
      </w:r>
      <w:r>
        <w:rPr>
          <w:color w:val="000000"/>
        </w:rPr>
        <w:t xml:space="preserve"> the responses are not individually identifiable, there is no need to store or process these forms in accordance with the Privacy Act.  Nonetheless, the </w:t>
      </w:r>
      <w:bookmarkStart w:name="_Hlk87023086" w:id="1"/>
      <w:r>
        <w:rPr>
          <w:color w:val="000000"/>
        </w:rPr>
        <w:t>V</w:t>
      </w:r>
      <w:r w:rsidR="00467E8F">
        <w:rPr>
          <w:color w:val="000000"/>
        </w:rPr>
        <w:t>H</w:t>
      </w:r>
      <w:r>
        <w:rPr>
          <w:color w:val="000000"/>
        </w:rPr>
        <w:t xml:space="preserve">A adheres to U.S.C. 38, Section </w:t>
      </w:r>
      <w:r w:rsidR="00791F0D">
        <w:rPr>
          <w:color w:val="000000"/>
        </w:rPr>
        <w:t>57</w:t>
      </w:r>
      <w:r>
        <w:rPr>
          <w:color w:val="000000"/>
        </w:rPr>
        <w:t xml:space="preserve">05, </w:t>
      </w:r>
      <w:r w:rsidRPr="00712C19" w:rsidR="005A55B8">
        <w:rPr>
          <w:rStyle w:val="ft"/>
          <w:bCs/>
          <w:color w:val="000000"/>
        </w:rPr>
        <w:t>Confidentiality</w:t>
      </w:r>
      <w:r w:rsidRPr="00712C19" w:rsidR="005A55B8">
        <w:rPr>
          <w:rStyle w:val="ft"/>
          <w:color w:val="222222"/>
        </w:rPr>
        <w:t xml:space="preserve"> of Medical Quality-Assurance Records</w:t>
      </w:r>
      <w:r w:rsidRPr="00712C19">
        <w:rPr>
          <w:color w:val="000000"/>
        </w:rPr>
        <w:t>.</w:t>
      </w:r>
    </w:p>
    <w:bookmarkEnd w:id="1"/>
    <w:p w:rsidRPr="00712C19" w:rsidR="00AB650C" w:rsidRDefault="00AB650C" w14:paraId="24048FBC" w14:textId="7777777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iCs/>
          <w:color w:val="000000"/>
        </w:rPr>
      </w:pPr>
    </w:p>
    <w:p w:rsidR="00AB650C" w:rsidP="0083118F" w:rsidRDefault="00AB650C" w14:paraId="5E0ADD69" w14:textId="77777777">
      <w:pPr>
        <w:pStyle w:val="BodyText3"/>
        <w:tabs>
          <w:tab w:val="left" w:pos="9360"/>
        </w:tabs>
        <w:rPr>
          <w:color w:val="000000"/>
          <w:sz w:val="24"/>
        </w:rPr>
      </w:pPr>
      <w:r>
        <w:rPr>
          <w:color w:val="000000"/>
          <w:sz w:val="24"/>
        </w:rPr>
        <w:t>11.</w:t>
      </w:r>
      <w:r>
        <w:rPr>
          <w:color w:val="000000"/>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AB650C" w:rsidP="0083118F" w:rsidRDefault="00AB650C" w14:paraId="61DCF53C" w14:textId="77777777">
      <w:pPr>
        <w:pStyle w:val="BodyText3"/>
        <w:tabs>
          <w:tab w:val="left" w:pos="9360"/>
        </w:tabs>
        <w:rPr>
          <w:b w:val="0"/>
          <w:bCs/>
          <w:color w:val="000000"/>
          <w:sz w:val="24"/>
        </w:rPr>
      </w:pPr>
    </w:p>
    <w:p w:rsidR="00AB650C" w:rsidP="0083118F" w:rsidRDefault="00AB650C" w14:paraId="74B8F4C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There are no questions asked of a sensitive nature concerning topics such as sexual behavior, religious beliefs, or similar type subjects.</w:t>
      </w:r>
    </w:p>
    <w:p w:rsidR="00AB650C" w:rsidP="0083118F" w:rsidRDefault="00AB650C" w14:paraId="76948642" w14:textId="47161AC0">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4021BD" w:rsidP="0083118F" w:rsidRDefault="004021BD" w14:paraId="360D109E" w14:textId="77777777">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AB650C" w:rsidP="0083118F" w:rsidRDefault="00AB650C" w14:paraId="3AEF82E5" w14:textId="0A0A39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700F06">
        <w:rPr>
          <w:b/>
          <w:color w:val="000000"/>
        </w:rPr>
        <w:t>12.</w:t>
      </w:r>
      <w:r w:rsidRPr="00700F06">
        <w:rPr>
          <w:b/>
          <w:color w:val="000000"/>
        </w:rPr>
        <w:tab/>
        <w:t>Estimate of the hour burden of the collection of information:</w:t>
      </w:r>
    </w:p>
    <w:p w:rsidR="00441FA4" w:rsidP="0083118F" w:rsidRDefault="00441FA4" w14:paraId="455C95F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441FA4" w:rsidP="0083118F" w:rsidRDefault="00441FA4" w14:paraId="76F266B8" w14:textId="21701E7B">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Pr>
          <w:color w:val="000000"/>
        </w:rPr>
        <w:t xml:space="preserve">The total number of </w:t>
      </w:r>
      <w:r w:rsidR="00176A19">
        <w:rPr>
          <w:color w:val="000000"/>
        </w:rPr>
        <w:t xml:space="preserve">annual </w:t>
      </w:r>
      <w:r>
        <w:rPr>
          <w:color w:val="000000"/>
        </w:rPr>
        <w:t xml:space="preserve">respondents for this information collection are:  </w:t>
      </w:r>
      <w:r w:rsidR="004A616D">
        <w:rPr>
          <w:b/>
          <w:bCs/>
          <w:color w:val="000000"/>
        </w:rPr>
        <w:t>6</w:t>
      </w:r>
      <w:r w:rsidR="003A70FE">
        <w:rPr>
          <w:b/>
          <w:bCs/>
          <w:color w:val="000000"/>
        </w:rPr>
        <w:t>58,920</w:t>
      </w:r>
    </w:p>
    <w:p w:rsidR="00441FA4" w:rsidP="0083118F" w:rsidRDefault="00441FA4" w14:paraId="1F21883B" w14:textId="77777777">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E01FE" w:rsidR="00441FA4" w:rsidP="0083118F" w:rsidRDefault="00441FA4" w14:paraId="2F1C542B" w14:textId="0A64EA6B">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Pr>
          <w:color w:val="000000"/>
        </w:rPr>
        <w:t xml:space="preserve">The total </w:t>
      </w:r>
      <w:r w:rsidR="00176A19">
        <w:rPr>
          <w:color w:val="000000"/>
        </w:rPr>
        <w:t xml:space="preserve">annual </w:t>
      </w:r>
      <w:r>
        <w:rPr>
          <w:color w:val="000000"/>
        </w:rPr>
        <w:t>burden hours for this information collection are</w:t>
      </w:r>
      <w:r w:rsidRPr="00611BF4">
        <w:rPr>
          <w:color w:val="000000"/>
        </w:rPr>
        <w:t xml:space="preserve">:  </w:t>
      </w:r>
      <w:r w:rsidRPr="00611BF4">
        <w:rPr>
          <w:b/>
          <w:bCs/>
          <w:color w:val="000000"/>
        </w:rPr>
        <w:t>1</w:t>
      </w:r>
      <w:r w:rsidRPr="00611BF4" w:rsidR="00611BF4">
        <w:rPr>
          <w:b/>
          <w:bCs/>
          <w:color w:val="000000"/>
        </w:rPr>
        <w:t>37,415</w:t>
      </w:r>
    </w:p>
    <w:p w:rsidR="004021BD" w:rsidP="0083118F" w:rsidRDefault="004021BD" w14:paraId="652976DA" w14:textId="77777777">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P="00F2560E" w:rsidRDefault="00AB650C" w14:paraId="1112C72B" w14:textId="02C178EB">
      <w:pPr>
        <w:numPr>
          <w:ilvl w:val="0"/>
          <w:numId w:val="1"/>
        </w:num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Annual respondent burden is computed on this basis as follows:</w:t>
      </w:r>
    </w:p>
    <w:p w:rsidR="004021BD" w:rsidP="004021BD" w:rsidRDefault="004021BD" w14:paraId="53487C2D" w14:textId="2FE01E5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color w:val="000000"/>
        </w:rPr>
      </w:pPr>
    </w:p>
    <w:p w:rsidRPr="0083366A" w:rsidR="004021BD" w:rsidP="004021BD" w:rsidRDefault="004021BD" w14:paraId="43F867D1"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color w:val="000000"/>
        </w:rPr>
      </w:pPr>
    </w:p>
    <w:tbl>
      <w:tblPr>
        <w:tblStyle w:val="TableGrid"/>
        <w:tblW w:w="0" w:type="auto"/>
        <w:tblLook w:val="04A0" w:firstRow="1" w:lastRow="0" w:firstColumn="1" w:lastColumn="0" w:noHBand="0" w:noVBand="1"/>
      </w:tblPr>
      <w:tblGrid>
        <w:gridCol w:w="1345"/>
        <w:gridCol w:w="986"/>
        <w:gridCol w:w="1097"/>
        <w:gridCol w:w="1316"/>
        <w:gridCol w:w="1219"/>
        <w:gridCol w:w="1182"/>
        <w:gridCol w:w="1193"/>
        <w:gridCol w:w="1012"/>
      </w:tblGrid>
      <w:tr w:rsidRPr="00A43095" w:rsidR="00B3686E" w:rsidTr="00D87F1B" w14:paraId="71710A48" w14:textId="77777777">
        <w:trPr>
          <w:trHeight w:val="765"/>
        </w:trPr>
        <w:tc>
          <w:tcPr>
            <w:tcW w:w="1345" w:type="dxa"/>
            <w:hideMark/>
          </w:tcPr>
          <w:p w:rsidRPr="00A43095" w:rsidR="00A43095" w:rsidP="00A43095" w:rsidRDefault="00A43095" w14:paraId="186F8707"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2"/>
              </w:rPr>
            </w:pPr>
            <w:bookmarkStart w:name="RANGE!A1" w:id="2"/>
            <w:bookmarkStart w:name="_Hlk179337871" w:id="3"/>
            <w:bookmarkEnd w:id="2"/>
            <w:r w:rsidRPr="00A43095">
              <w:rPr>
                <w:b/>
                <w:bCs/>
                <w:color w:val="000000"/>
                <w:sz w:val="22"/>
              </w:rPr>
              <w:t>FORM NUMBER</w:t>
            </w:r>
          </w:p>
        </w:tc>
        <w:tc>
          <w:tcPr>
            <w:tcW w:w="986" w:type="dxa"/>
            <w:hideMark/>
          </w:tcPr>
          <w:p w:rsidRPr="00A43095" w:rsidR="00A43095" w:rsidP="00A43095" w:rsidRDefault="00A43095" w14:paraId="099BD92F" w14:textId="5CB87429">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2"/>
              </w:rPr>
            </w:pPr>
            <w:r w:rsidRPr="00A43095">
              <w:rPr>
                <w:b/>
                <w:bCs/>
                <w:color w:val="000000"/>
                <w:sz w:val="22"/>
              </w:rPr>
              <w:t>S</w:t>
            </w:r>
            <w:r w:rsidR="009C7781">
              <w:rPr>
                <w:b/>
                <w:bCs/>
                <w:color w:val="000000"/>
                <w:sz w:val="22"/>
              </w:rPr>
              <w:t xml:space="preserve">ample </w:t>
            </w:r>
            <w:r w:rsidRPr="00A43095">
              <w:rPr>
                <w:b/>
                <w:bCs/>
                <w:color w:val="000000"/>
                <w:sz w:val="22"/>
              </w:rPr>
              <w:t>S</w:t>
            </w:r>
            <w:r w:rsidR="009C7781">
              <w:rPr>
                <w:b/>
                <w:bCs/>
                <w:color w:val="000000"/>
                <w:sz w:val="22"/>
              </w:rPr>
              <w:t>ize</w:t>
            </w:r>
            <w:r w:rsidRPr="00A43095">
              <w:rPr>
                <w:b/>
                <w:bCs/>
                <w:color w:val="000000"/>
                <w:sz w:val="22"/>
              </w:rPr>
              <w:t>/Y</w:t>
            </w:r>
            <w:r w:rsidR="009C7781">
              <w:rPr>
                <w:b/>
                <w:bCs/>
                <w:color w:val="000000"/>
                <w:sz w:val="22"/>
              </w:rPr>
              <w:t>r</w:t>
            </w:r>
          </w:p>
        </w:tc>
        <w:tc>
          <w:tcPr>
            <w:tcW w:w="1097" w:type="dxa"/>
            <w:hideMark/>
          </w:tcPr>
          <w:p w:rsidRPr="00A43095" w:rsidR="00A43095" w:rsidP="00A43095" w:rsidRDefault="00A43095" w14:paraId="3AE7980C" w14:textId="4B0A8A8C">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2"/>
              </w:rPr>
            </w:pPr>
            <w:r w:rsidRPr="00A43095">
              <w:rPr>
                <w:b/>
                <w:bCs/>
                <w:color w:val="000000"/>
                <w:sz w:val="22"/>
              </w:rPr>
              <w:t>R</w:t>
            </w:r>
            <w:r w:rsidR="009C7781">
              <w:rPr>
                <w:b/>
                <w:bCs/>
                <w:color w:val="000000"/>
                <w:sz w:val="22"/>
              </w:rPr>
              <w:t>esponse</w:t>
            </w:r>
            <w:r w:rsidRPr="00A43095">
              <w:rPr>
                <w:b/>
                <w:bCs/>
                <w:color w:val="000000"/>
                <w:sz w:val="22"/>
              </w:rPr>
              <w:t xml:space="preserve"> R</w:t>
            </w:r>
            <w:r w:rsidR="009C7781">
              <w:rPr>
                <w:b/>
                <w:bCs/>
                <w:color w:val="000000"/>
                <w:sz w:val="22"/>
              </w:rPr>
              <w:t>ate</w:t>
            </w:r>
          </w:p>
        </w:tc>
        <w:tc>
          <w:tcPr>
            <w:tcW w:w="1316" w:type="dxa"/>
            <w:hideMark/>
          </w:tcPr>
          <w:p w:rsidRPr="00A43095" w:rsidR="00A43095" w:rsidP="00A43095" w:rsidRDefault="009C7781" w14:paraId="61C0D222" w14:textId="102085BA">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2"/>
              </w:rPr>
            </w:pPr>
            <w:r>
              <w:rPr>
                <w:b/>
                <w:bCs/>
                <w:color w:val="000000"/>
                <w:sz w:val="22"/>
              </w:rPr>
              <w:t>Anticipated Responses</w:t>
            </w:r>
            <w:r w:rsidRPr="00A43095" w:rsidR="00A43095">
              <w:rPr>
                <w:b/>
                <w:bCs/>
                <w:color w:val="000000"/>
                <w:sz w:val="22"/>
              </w:rPr>
              <w:t xml:space="preserve"> </w:t>
            </w:r>
          </w:p>
        </w:tc>
        <w:tc>
          <w:tcPr>
            <w:tcW w:w="1219" w:type="dxa"/>
            <w:hideMark/>
          </w:tcPr>
          <w:p w:rsidRPr="00A43095" w:rsidR="00A43095" w:rsidP="00A43095" w:rsidRDefault="009C7781" w14:paraId="3D4A5105" w14:textId="59C837A6">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2"/>
              </w:rPr>
            </w:pPr>
            <w:r>
              <w:rPr>
                <w:b/>
                <w:bCs/>
                <w:color w:val="000000"/>
                <w:sz w:val="22"/>
              </w:rPr>
              <w:t xml:space="preserve">Annual </w:t>
            </w:r>
            <w:r w:rsidRPr="00A43095" w:rsidR="00A43095">
              <w:rPr>
                <w:b/>
                <w:bCs/>
                <w:color w:val="000000"/>
                <w:sz w:val="22"/>
              </w:rPr>
              <w:t>R</w:t>
            </w:r>
            <w:r>
              <w:rPr>
                <w:b/>
                <w:bCs/>
                <w:color w:val="000000"/>
                <w:sz w:val="22"/>
              </w:rPr>
              <w:t>esponse</w:t>
            </w:r>
            <w:r w:rsidRPr="00A43095" w:rsidR="00A43095">
              <w:rPr>
                <w:b/>
                <w:bCs/>
                <w:color w:val="000000"/>
                <w:sz w:val="22"/>
              </w:rPr>
              <w:t xml:space="preserve"> F</w:t>
            </w:r>
            <w:r>
              <w:rPr>
                <w:b/>
                <w:bCs/>
                <w:color w:val="000000"/>
                <w:sz w:val="22"/>
              </w:rPr>
              <w:t>requency</w:t>
            </w:r>
            <w:r w:rsidRPr="00A43095" w:rsidR="00A43095">
              <w:rPr>
                <w:b/>
                <w:bCs/>
                <w:color w:val="000000"/>
                <w:sz w:val="22"/>
              </w:rPr>
              <w:t xml:space="preserve"> </w:t>
            </w:r>
          </w:p>
        </w:tc>
        <w:tc>
          <w:tcPr>
            <w:tcW w:w="1182" w:type="dxa"/>
            <w:hideMark/>
          </w:tcPr>
          <w:p w:rsidRPr="00A43095" w:rsidR="00A43095" w:rsidP="00A43095" w:rsidRDefault="00A43095" w14:paraId="67131185" w14:textId="5481E2DE">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2"/>
              </w:rPr>
            </w:pPr>
            <w:r w:rsidRPr="00A43095">
              <w:rPr>
                <w:b/>
                <w:bCs/>
                <w:color w:val="000000"/>
                <w:sz w:val="22"/>
              </w:rPr>
              <w:t xml:space="preserve">% </w:t>
            </w:r>
            <w:r w:rsidR="009C7781">
              <w:rPr>
                <w:b/>
                <w:bCs/>
                <w:color w:val="000000"/>
                <w:sz w:val="22"/>
              </w:rPr>
              <w:t xml:space="preserve">of </w:t>
            </w:r>
            <w:r w:rsidRPr="00A43095">
              <w:rPr>
                <w:b/>
                <w:bCs/>
                <w:color w:val="000000"/>
                <w:sz w:val="22"/>
              </w:rPr>
              <w:t>E</w:t>
            </w:r>
            <w:r w:rsidR="009C7781">
              <w:rPr>
                <w:b/>
                <w:bCs/>
                <w:color w:val="000000"/>
                <w:sz w:val="22"/>
              </w:rPr>
              <w:t>lectronic Responses</w:t>
            </w:r>
          </w:p>
        </w:tc>
        <w:tc>
          <w:tcPr>
            <w:tcW w:w="1193" w:type="dxa"/>
            <w:hideMark/>
          </w:tcPr>
          <w:p w:rsidRPr="00A43095" w:rsidR="00A43095" w:rsidP="00A43095" w:rsidRDefault="00A43095" w14:paraId="6193F9F3" w14:textId="769B11F3">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2"/>
              </w:rPr>
            </w:pPr>
            <w:r w:rsidRPr="00A43095">
              <w:rPr>
                <w:b/>
                <w:bCs/>
                <w:color w:val="000000"/>
                <w:sz w:val="22"/>
              </w:rPr>
              <w:t>B</w:t>
            </w:r>
            <w:r w:rsidR="009C7781">
              <w:rPr>
                <w:b/>
                <w:bCs/>
                <w:color w:val="000000"/>
                <w:sz w:val="22"/>
              </w:rPr>
              <w:t>urden (Minutes)</w:t>
            </w:r>
          </w:p>
        </w:tc>
        <w:tc>
          <w:tcPr>
            <w:tcW w:w="1012" w:type="dxa"/>
            <w:hideMark/>
          </w:tcPr>
          <w:p w:rsidRPr="00A43095" w:rsidR="00A43095" w:rsidP="00A43095" w:rsidRDefault="009C7781" w14:paraId="04E8C8EE" w14:textId="11D2BAD4">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2"/>
              </w:rPr>
            </w:pPr>
            <w:r>
              <w:rPr>
                <w:b/>
                <w:bCs/>
                <w:color w:val="000000"/>
                <w:sz w:val="22"/>
              </w:rPr>
              <w:t>Burden (</w:t>
            </w:r>
            <w:r w:rsidRPr="00A43095" w:rsidR="00A43095">
              <w:rPr>
                <w:b/>
                <w:bCs/>
                <w:color w:val="000000"/>
                <w:sz w:val="22"/>
              </w:rPr>
              <w:t>H</w:t>
            </w:r>
            <w:r>
              <w:rPr>
                <w:b/>
                <w:bCs/>
                <w:color w:val="000000"/>
                <w:sz w:val="22"/>
              </w:rPr>
              <w:t>ours)</w:t>
            </w:r>
          </w:p>
        </w:tc>
      </w:tr>
      <w:tr w:rsidRPr="00CD4E3E" w:rsidR="00CD4E3E" w:rsidTr="0018430F" w14:paraId="7345428D" w14:textId="77777777">
        <w:trPr>
          <w:trHeight w:val="315"/>
        </w:trPr>
        <w:tc>
          <w:tcPr>
            <w:tcW w:w="1345" w:type="dxa"/>
            <w:hideMark/>
          </w:tcPr>
          <w:p w:rsidRPr="00A43095" w:rsidR="00A43095" w:rsidP="00A43095" w:rsidRDefault="00A43095" w14:paraId="2831C38D"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bookmarkStart w:name="RANGE!A4" w:id="4"/>
            <w:bookmarkStart w:name="OLE_LINK1" w:colFirst="3" w:colLast="7" w:id="5"/>
            <w:bookmarkStart w:name="OLE_LINK2" w:id="6"/>
            <w:bookmarkStart w:name="_Hlk178153400" w:id="7"/>
            <w:r w:rsidRPr="0018430F">
              <w:rPr>
                <w:color w:val="BFBFBF" w:themeColor="background1" w:themeShade="BF"/>
                <w:sz w:val="22"/>
              </w:rPr>
              <w:t>10-1465-1</w:t>
            </w:r>
            <w:bookmarkEnd w:id="4"/>
          </w:p>
        </w:tc>
        <w:tc>
          <w:tcPr>
            <w:tcW w:w="986" w:type="dxa"/>
          </w:tcPr>
          <w:p w:rsidRPr="00C13AB6" w:rsidR="00A43095" w:rsidP="00A43095" w:rsidRDefault="00C13AB6" w14:paraId="1827B4FE" w14:textId="07240C6A">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Pr>
                <w:color w:val="BFBFBF" w:themeColor="background1" w:themeShade="BF"/>
                <w:sz w:val="22"/>
              </w:rPr>
              <w:t>1200</w:t>
            </w:r>
          </w:p>
        </w:tc>
        <w:tc>
          <w:tcPr>
            <w:tcW w:w="1097" w:type="dxa"/>
          </w:tcPr>
          <w:p w:rsidRPr="00A43095" w:rsidR="00A43095" w:rsidP="00A43095" w:rsidRDefault="00C13AB6" w14:paraId="465733AA" w14:textId="6BC7DDF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C13AB6">
              <w:rPr>
                <w:color w:val="BFBFBF" w:themeColor="background1" w:themeShade="BF"/>
                <w:sz w:val="22"/>
              </w:rPr>
              <w:t>34</w:t>
            </w:r>
            <w:r w:rsidR="00041587">
              <w:rPr>
                <w:color w:val="BFBFBF" w:themeColor="background1" w:themeShade="BF"/>
                <w:sz w:val="22"/>
              </w:rPr>
              <w:t>%</w:t>
            </w:r>
          </w:p>
        </w:tc>
        <w:tc>
          <w:tcPr>
            <w:tcW w:w="1316" w:type="dxa"/>
          </w:tcPr>
          <w:p w:rsidRPr="00595748" w:rsidR="00A43095" w:rsidP="00A43095" w:rsidRDefault="00C13AB6" w14:paraId="1A65CDDD" w14:textId="053CCE3E">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595748">
              <w:rPr>
                <w:color w:val="BFBFBF" w:themeColor="background1" w:themeShade="BF"/>
                <w:sz w:val="22"/>
              </w:rPr>
              <w:t>408</w:t>
            </w:r>
          </w:p>
        </w:tc>
        <w:tc>
          <w:tcPr>
            <w:tcW w:w="1219" w:type="dxa"/>
            <w:hideMark/>
          </w:tcPr>
          <w:p w:rsidRPr="00595748" w:rsidR="00A43095" w:rsidP="00A43095" w:rsidRDefault="00C13AB6" w14:paraId="4E97473D" w14:textId="4FE40C4F">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595748">
              <w:rPr>
                <w:color w:val="BFBFBF" w:themeColor="background1" w:themeShade="BF"/>
                <w:sz w:val="22"/>
              </w:rPr>
              <w:t>1</w:t>
            </w:r>
          </w:p>
        </w:tc>
        <w:tc>
          <w:tcPr>
            <w:tcW w:w="1182" w:type="dxa"/>
            <w:hideMark/>
          </w:tcPr>
          <w:p w:rsidRPr="00595748" w:rsidR="00A43095" w:rsidP="00A43095" w:rsidRDefault="00380CD1" w14:paraId="1C94D298" w14:textId="68910182">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595748">
              <w:rPr>
                <w:color w:val="BFBFBF" w:themeColor="background1" w:themeShade="BF"/>
                <w:sz w:val="22"/>
              </w:rPr>
              <w:t>0%</w:t>
            </w:r>
          </w:p>
        </w:tc>
        <w:tc>
          <w:tcPr>
            <w:tcW w:w="1193" w:type="dxa"/>
          </w:tcPr>
          <w:p w:rsidRPr="00595748" w:rsidR="00A43095" w:rsidP="00A43095" w:rsidRDefault="00CD4E3E" w14:paraId="145FC61F" w14:textId="2D023371">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BFBFBF" w:themeColor="background1" w:themeShade="BF"/>
                <w:sz w:val="22"/>
              </w:rPr>
              <w:t>20</w:t>
            </w:r>
          </w:p>
        </w:tc>
        <w:tc>
          <w:tcPr>
            <w:tcW w:w="1012" w:type="dxa"/>
          </w:tcPr>
          <w:p w:rsidRPr="00C24D19" w:rsidR="00A43095" w:rsidP="00A43095" w:rsidRDefault="00CD4E3E" w14:paraId="39404FE1" w14:textId="7AE7CD4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highlight w:val="yellow"/>
              </w:rPr>
            </w:pPr>
            <w:r w:rsidRPr="0038658E">
              <w:rPr>
                <w:color w:val="BFBFBF" w:themeColor="background1" w:themeShade="BF"/>
                <w:sz w:val="22"/>
              </w:rPr>
              <w:t>136</w:t>
            </w:r>
          </w:p>
        </w:tc>
      </w:tr>
      <w:tr w:rsidRPr="00A43095" w:rsidR="00B3686E" w:rsidTr="00D87F1B" w14:paraId="6FE5CD07" w14:textId="77777777">
        <w:trPr>
          <w:trHeight w:val="315"/>
        </w:trPr>
        <w:tc>
          <w:tcPr>
            <w:tcW w:w="1345" w:type="dxa"/>
            <w:hideMark/>
          </w:tcPr>
          <w:p w:rsidRPr="00A43095" w:rsidR="00A43095" w:rsidP="00A43095" w:rsidRDefault="00A43095" w14:paraId="431716EE"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10-1465-2</w:t>
            </w:r>
          </w:p>
        </w:tc>
        <w:tc>
          <w:tcPr>
            <w:tcW w:w="986" w:type="dxa"/>
            <w:hideMark/>
          </w:tcPr>
          <w:p w:rsidRPr="00A43095" w:rsidR="00A43095" w:rsidP="00A43095" w:rsidRDefault="00A43095" w14:paraId="67D77E1A"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180,000</w:t>
            </w:r>
          </w:p>
        </w:tc>
        <w:tc>
          <w:tcPr>
            <w:tcW w:w="1097" w:type="dxa"/>
            <w:hideMark/>
          </w:tcPr>
          <w:p w:rsidRPr="00A43095" w:rsidR="00A43095" w:rsidP="00A43095" w:rsidRDefault="00124CC2" w14:paraId="510D9CE3" w14:textId="33EAC70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Pr>
                <w:color w:val="000000"/>
                <w:sz w:val="22"/>
              </w:rPr>
              <w:t>3</w:t>
            </w:r>
            <w:r w:rsidRPr="00A43095" w:rsidR="00A43095">
              <w:rPr>
                <w:color w:val="000000"/>
                <w:sz w:val="22"/>
              </w:rPr>
              <w:t>4%</w:t>
            </w:r>
          </w:p>
        </w:tc>
        <w:tc>
          <w:tcPr>
            <w:tcW w:w="1316" w:type="dxa"/>
            <w:hideMark/>
          </w:tcPr>
          <w:p w:rsidRPr="00595748" w:rsidR="00A43095" w:rsidP="00A43095" w:rsidRDefault="00124CC2" w14:paraId="12488A75" w14:textId="57CB74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000000"/>
                <w:sz w:val="22"/>
              </w:rPr>
              <w:t>61</w:t>
            </w:r>
            <w:r w:rsidRPr="00595748" w:rsidR="00A43095">
              <w:rPr>
                <w:color w:val="000000"/>
                <w:sz w:val="22"/>
              </w:rPr>
              <w:t>,</w:t>
            </w:r>
            <w:r w:rsidRPr="00595748">
              <w:rPr>
                <w:color w:val="000000"/>
                <w:sz w:val="22"/>
              </w:rPr>
              <w:t>2</w:t>
            </w:r>
            <w:r w:rsidRPr="00595748" w:rsidR="00A43095">
              <w:rPr>
                <w:color w:val="000000"/>
                <w:sz w:val="22"/>
              </w:rPr>
              <w:t>00</w:t>
            </w:r>
          </w:p>
        </w:tc>
        <w:tc>
          <w:tcPr>
            <w:tcW w:w="1219" w:type="dxa"/>
            <w:hideMark/>
          </w:tcPr>
          <w:p w:rsidRPr="00595748" w:rsidR="00A43095" w:rsidP="00A43095" w:rsidRDefault="00A43095" w14:paraId="03F463C1"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000000"/>
                <w:sz w:val="22"/>
              </w:rPr>
              <w:t>1</w:t>
            </w:r>
          </w:p>
        </w:tc>
        <w:tc>
          <w:tcPr>
            <w:tcW w:w="1182" w:type="dxa"/>
            <w:hideMark/>
          </w:tcPr>
          <w:p w:rsidRPr="00595748" w:rsidR="00A43095" w:rsidP="00A43095" w:rsidRDefault="00124CC2" w14:paraId="51A38DE6" w14:textId="4FF28AE4">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000000"/>
                <w:sz w:val="22"/>
              </w:rPr>
              <w:t>0%</w:t>
            </w:r>
          </w:p>
        </w:tc>
        <w:tc>
          <w:tcPr>
            <w:tcW w:w="1193" w:type="dxa"/>
            <w:hideMark/>
          </w:tcPr>
          <w:p w:rsidRPr="00944967" w:rsidR="00A43095" w:rsidP="00A43095" w:rsidRDefault="009F2A76" w14:paraId="0A877F88" w14:textId="23614B2B">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944967">
              <w:rPr>
                <w:color w:val="000000"/>
                <w:sz w:val="22"/>
              </w:rPr>
              <w:t>1</w:t>
            </w:r>
            <w:r w:rsidRPr="00944967" w:rsidR="00C24D19">
              <w:rPr>
                <w:color w:val="000000"/>
                <w:sz w:val="22"/>
              </w:rPr>
              <w:t>4</w:t>
            </w:r>
          </w:p>
        </w:tc>
        <w:tc>
          <w:tcPr>
            <w:tcW w:w="1012" w:type="dxa"/>
            <w:hideMark/>
          </w:tcPr>
          <w:p w:rsidRPr="00944967" w:rsidR="00A43095" w:rsidP="00A43095" w:rsidRDefault="00A43095" w14:paraId="0B34491E" w14:textId="1E30D88B">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944967">
              <w:rPr>
                <w:color w:val="000000"/>
                <w:sz w:val="22"/>
              </w:rPr>
              <w:t>1</w:t>
            </w:r>
            <w:r w:rsidRPr="00944967" w:rsidR="00944967">
              <w:rPr>
                <w:color w:val="000000"/>
                <w:sz w:val="22"/>
              </w:rPr>
              <w:t>4,28</w:t>
            </w:r>
            <w:r w:rsidRPr="00944967">
              <w:rPr>
                <w:color w:val="000000"/>
                <w:sz w:val="22"/>
              </w:rPr>
              <w:t>0</w:t>
            </w:r>
          </w:p>
        </w:tc>
      </w:tr>
      <w:tr w:rsidRPr="00944967" w:rsidR="00944967" w:rsidTr="00C13AB6" w14:paraId="5CE08716" w14:textId="77777777">
        <w:trPr>
          <w:trHeight w:val="315"/>
        </w:trPr>
        <w:tc>
          <w:tcPr>
            <w:tcW w:w="1345" w:type="dxa"/>
            <w:hideMark/>
          </w:tcPr>
          <w:p w:rsidRPr="00A43095" w:rsidR="00A43095" w:rsidP="00A43095" w:rsidRDefault="00A43095" w14:paraId="5DF76A2C"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18430F">
              <w:rPr>
                <w:color w:val="BFBFBF" w:themeColor="background1" w:themeShade="BF"/>
                <w:sz w:val="22"/>
              </w:rPr>
              <w:t xml:space="preserve">10-1465-3 </w:t>
            </w:r>
          </w:p>
        </w:tc>
        <w:tc>
          <w:tcPr>
            <w:tcW w:w="986" w:type="dxa"/>
          </w:tcPr>
          <w:p w:rsidRPr="00A43095" w:rsidR="00A43095" w:rsidP="00A43095" w:rsidRDefault="00C13AB6" w14:paraId="77B0F1B9" w14:textId="36290149">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C13AB6">
              <w:rPr>
                <w:color w:val="BFBFBF" w:themeColor="background1" w:themeShade="BF"/>
                <w:sz w:val="22"/>
              </w:rPr>
              <w:t>1200</w:t>
            </w:r>
          </w:p>
        </w:tc>
        <w:tc>
          <w:tcPr>
            <w:tcW w:w="1097" w:type="dxa"/>
          </w:tcPr>
          <w:p w:rsidRPr="00C13AB6" w:rsidR="00A43095" w:rsidP="00A43095" w:rsidRDefault="00C13AB6" w14:paraId="5A363AF2" w14:textId="6D9AE7C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Pr>
                <w:color w:val="BFBFBF" w:themeColor="background1" w:themeShade="BF"/>
                <w:sz w:val="22"/>
              </w:rPr>
              <w:t>34</w:t>
            </w:r>
            <w:r w:rsidR="00041587">
              <w:rPr>
                <w:color w:val="BFBFBF" w:themeColor="background1" w:themeShade="BF"/>
                <w:sz w:val="22"/>
              </w:rPr>
              <w:t>%</w:t>
            </w:r>
          </w:p>
        </w:tc>
        <w:tc>
          <w:tcPr>
            <w:tcW w:w="1316" w:type="dxa"/>
            <w:shd w:val="clear" w:color="auto" w:fill="auto"/>
          </w:tcPr>
          <w:p w:rsidRPr="00595748" w:rsidR="00A43095" w:rsidP="00A43095" w:rsidRDefault="00C13AB6" w14:paraId="6D802FC0" w14:textId="556B7D63">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BFBFBF" w:themeColor="background1" w:themeShade="BF"/>
                <w:sz w:val="22"/>
              </w:rPr>
              <w:t>408</w:t>
            </w:r>
          </w:p>
        </w:tc>
        <w:tc>
          <w:tcPr>
            <w:tcW w:w="1219" w:type="dxa"/>
          </w:tcPr>
          <w:p w:rsidRPr="00595748" w:rsidR="00A43095" w:rsidP="00A43095" w:rsidRDefault="00C13AB6" w14:paraId="69B4D0C8" w14:textId="7AB924D0">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595748">
              <w:rPr>
                <w:color w:val="BFBFBF" w:themeColor="background1" w:themeShade="BF"/>
                <w:sz w:val="22"/>
              </w:rPr>
              <w:t>1</w:t>
            </w:r>
          </w:p>
        </w:tc>
        <w:tc>
          <w:tcPr>
            <w:tcW w:w="1182" w:type="dxa"/>
          </w:tcPr>
          <w:p w:rsidRPr="00595748" w:rsidR="00A43095" w:rsidP="00A43095" w:rsidRDefault="00C13AB6" w14:paraId="58BA888F" w14:textId="1735DB76">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BFBFBF" w:themeColor="background1" w:themeShade="BF"/>
                <w:sz w:val="22"/>
              </w:rPr>
              <w:t>0%</w:t>
            </w:r>
          </w:p>
        </w:tc>
        <w:tc>
          <w:tcPr>
            <w:tcW w:w="1193" w:type="dxa"/>
          </w:tcPr>
          <w:p w:rsidRPr="00944967" w:rsidR="00A43095" w:rsidP="00A43095" w:rsidRDefault="00CD4E3E" w14:paraId="0715B21D" w14:textId="1FDF4B73">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944967">
              <w:rPr>
                <w:color w:val="BFBFBF" w:themeColor="background1" w:themeShade="BF"/>
                <w:sz w:val="22"/>
              </w:rPr>
              <w:t>2</w:t>
            </w:r>
            <w:r w:rsidRPr="00944967" w:rsidR="00600607">
              <w:rPr>
                <w:color w:val="BFBFBF" w:themeColor="background1" w:themeShade="BF"/>
                <w:sz w:val="22"/>
              </w:rPr>
              <w:t>6</w:t>
            </w:r>
          </w:p>
        </w:tc>
        <w:tc>
          <w:tcPr>
            <w:tcW w:w="1012" w:type="dxa"/>
          </w:tcPr>
          <w:p w:rsidRPr="00944967" w:rsidR="00A43095" w:rsidP="00A43095" w:rsidRDefault="00944967" w14:paraId="665EC60B" w14:textId="473DF2A2">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944967">
              <w:rPr>
                <w:color w:val="BFBFBF" w:themeColor="background1" w:themeShade="BF"/>
                <w:sz w:val="22"/>
              </w:rPr>
              <w:t>177</w:t>
            </w:r>
          </w:p>
        </w:tc>
      </w:tr>
      <w:tr w:rsidRPr="00A43095" w:rsidR="00B3686E" w:rsidTr="0018430F" w14:paraId="1882062A" w14:textId="77777777">
        <w:trPr>
          <w:trHeight w:val="315"/>
        </w:trPr>
        <w:tc>
          <w:tcPr>
            <w:tcW w:w="1345" w:type="dxa"/>
            <w:hideMark/>
          </w:tcPr>
          <w:p w:rsidRPr="0018430F" w:rsidR="00A43095" w:rsidP="00A43095" w:rsidRDefault="00A43095" w14:paraId="2CAB30D5"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BFBFBF" w:themeColor="background1" w:themeShade="BF"/>
                <w:sz w:val="22"/>
              </w:rPr>
            </w:pPr>
            <w:r w:rsidRPr="0018430F">
              <w:rPr>
                <w:color w:val="BFBFBF" w:themeColor="background1" w:themeShade="BF"/>
                <w:sz w:val="22"/>
              </w:rPr>
              <w:t>10-1465-4</w:t>
            </w:r>
          </w:p>
        </w:tc>
        <w:tc>
          <w:tcPr>
            <w:tcW w:w="986" w:type="dxa"/>
          </w:tcPr>
          <w:p w:rsidRPr="00C13AB6" w:rsidR="00A43095" w:rsidP="00A43095" w:rsidRDefault="00C13AB6" w14:paraId="3E7D2D0D" w14:textId="060EF840">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Pr>
                <w:color w:val="BFBFBF" w:themeColor="background1" w:themeShade="BF"/>
                <w:sz w:val="22"/>
              </w:rPr>
              <w:t>1200</w:t>
            </w:r>
          </w:p>
        </w:tc>
        <w:tc>
          <w:tcPr>
            <w:tcW w:w="1097" w:type="dxa"/>
          </w:tcPr>
          <w:p w:rsidRPr="00C13AB6" w:rsidR="00A43095" w:rsidP="00A43095" w:rsidRDefault="00C13AB6" w14:paraId="6336251C" w14:textId="6ABAAD29">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Pr>
                <w:color w:val="BFBFBF" w:themeColor="background1" w:themeShade="BF"/>
                <w:sz w:val="22"/>
              </w:rPr>
              <w:t>34</w:t>
            </w:r>
            <w:r w:rsidR="00041587">
              <w:rPr>
                <w:color w:val="BFBFBF" w:themeColor="background1" w:themeShade="BF"/>
                <w:sz w:val="22"/>
              </w:rPr>
              <w:t>%</w:t>
            </w:r>
          </w:p>
        </w:tc>
        <w:tc>
          <w:tcPr>
            <w:tcW w:w="1316" w:type="dxa"/>
          </w:tcPr>
          <w:p w:rsidRPr="00595748" w:rsidR="00A43095" w:rsidP="00A43095" w:rsidRDefault="00C13AB6" w14:paraId="2F3A97C3" w14:textId="15ED690E">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595748">
              <w:rPr>
                <w:color w:val="BFBFBF" w:themeColor="background1" w:themeShade="BF"/>
                <w:sz w:val="22"/>
              </w:rPr>
              <w:t>408</w:t>
            </w:r>
          </w:p>
        </w:tc>
        <w:tc>
          <w:tcPr>
            <w:tcW w:w="1219" w:type="dxa"/>
          </w:tcPr>
          <w:p w:rsidRPr="00595748" w:rsidR="00A43095" w:rsidP="00A43095" w:rsidRDefault="00C13AB6" w14:paraId="75DCDF97" w14:textId="2BC631E8">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595748">
              <w:rPr>
                <w:color w:val="BFBFBF" w:themeColor="background1" w:themeShade="BF"/>
                <w:sz w:val="22"/>
              </w:rPr>
              <w:t>1</w:t>
            </w:r>
          </w:p>
        </w:tc>
        <w:tc>
          <w:tcPr>
            <w:tcW w:w="1182" w:type="dxa"/>
          </w:tcPr>
          <w:p w:rsidRPr="00595748" w:rsidR="00A43095" w:rsidP="00A43095" w:rsidRDefault="00491158" w14:paraId="357A9632" w14:textId="3ABF9591">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BFBFBF" w:themeColor="background1" w:themeShade="BF"/>
                <w:sz w:val="22"/>
              </w:rPr>
              <w:t>0</w:t>
            </w:r>
            <w:r w:rsidRPr="00595748" w:rsidR="00C13AB6">
              <w:rPr>
                <w:color w:val="BFBFBF" w:themeColor="background1" w:themeShade="BF"/>
                <w:sz w:val="22"/>
              </w:rPr>
              <w:t>%</w:t>
            </w:r>
          </w:p>
        </w:tc>
        <w:tc>
          <w:tcPr>
            <w:tcW w:w="1193" w:type="dxa"/>
          </w:tcPr>
          <w:p w:rsidRPr="00595748" w:rsidR="00A43095" w:rsidP="00A43095" w:rsidRDefault="00CD4E3E" w14:paraId="3AE0DD32" w14:textId="71B55562">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595748">
              <w:rPr>
                <w:color w:val="BFBFBF" w:themeColor="background1" w:themeShade="BF"/>
                <w:sz w:val="22"/>
              </w:rPr>
              <w:t>15</w:t>
            </w:r>
          </w:p>
        </w:tc>
        <w:tc>
          <w:tcPr>
            <w:tcW w:w="1012" w:type="dxa"/>
          </w:tcPr>
          <w:p w:rsidRPr="00C24D19" w:rsidR="00A43095" w:rsidP="00A43095" w:rsidRDefault="00CD4E3E" w14:paraId="5F92A99E" w14:textId="310190C2">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highlight w:val="yellow"/>
              </w:rPr>
            </w:pPr>
            <w:r w:rsidRPr="00600607">
              <w:rPr>
                <w:color w:val="BFBFBF" w:themeColor="background1" w:themeShade="BF"/>
                <w:sz w:val="22"/>
              </w:rPr>
              <w:t>102</w:t>
            </w:r>
          </w:p>
        </w:tc>
      </w:tr>
      <w:tr w:rsidRPr="00A43095" w:rsidR="00B3686E" w:rsidTr="00D87F1B" w14:paraId="3B10C8C4" w14:textId="77777777">
        <w:trPr>
          <w:trHeight w:val="315"/>
        </w:trPr>
        <w:tc>
          <w:tcPr>
            <w:tcW w:w="1345" w:type="dxa"/>
            <w:hideMark/>
          </w:tcPr>
          <w:p w:rsidRPr="00A43095" w:rsidR="00A43095" w:rsidP="00A43095" w:rsidRDefault="00A43095" w14:paraId="4F334516"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10-1465-5</w:t>
            </w:r>
          </w:p>
        </w:tc>
        <w:tc>
          <w:tcPr>
            <w:tcW w:w="986" w:type="dxa"/>
            <w:hideMark/>
          </w:tcPr>
          <w:p w:rsidRPr="00A43095" w:rsidR="00A43095" w:rsidP="00A43095" w:rsidRDefault="00A43095" w14:paraId="7CEE2FEF"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720,000</w:t>
            </w:r>
          </w:p>
        </w:tc>
        <w:tc>
          <w:tcPr>
            <w:tcW w:w="1097" w:type="dxa"/>
            <w:hideMark/>
          </w:tcPr>
          <w:p w:rsidRPr="00A43095" w:rsidR="00A43095" w:rsidP="00A43095" w:rsidRDefault="00124CC2" w14:paraId="58B1E6F3" w14:textId="02A1126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Pr>
                <w:color w:val="000000"/>
                <w:sz w:val="22"/>
              </w:rPr>
              <w:t>3</w:t>
            </w:r>
            <w:r w:rsidRPr="00A43095" w:rsidR="00A43095">
              <w:rPr>
                <w:color w:val="000000"/>
                <w:sz w:val="22"/>
              </w:rPr>
              <w:t>4%</w:t>
            </w:r>
          </w:p>
        </w:tc>
        <w:tc>
          <w:tcPr>
            <w:tcW w:w="1316" w:type="dxa"/>
            <w:hideMark/>
          </w:tcPr>
          <w:p w:rsidRPr="00595748" w:rsidR="00A43095" w:rsidP="00A43095" w:rsidRDefault="00A43095" w14:paraId="3BF5CD52" w14:textId="26C34EAE">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000000"/>
                <w:sz w:val="22"/>
              </w:rPr>
              <w:t>2</w:t>
            </w:r>
            <w:r w:rsidRPr="00595748" w:rsidR="00124CC2">
              <w:rPr>
                <w:color w:val="000000"/>
                <w:sz w:val="22"/>
              </w:rPr>
              <w:t>44</w:t>
            </w:r>
            <w:r w:rsidRPr="00595748">
              <w:rPr>
                <w:color w:val="000000"/>
                <w:sz w:val="22"/>
              </w:rPr>
              <w:t>,</w:t>
            </w:r>
            <w:r w:rsidRPr="00595748" w:rsidR="00124CC2">
              <w:rPr>
                <w:color w:val="000000"/>
                <w:sz w:val="22"/>
              </w:rPr>
              <w:t>8</w:t>
            </w:r>
            <w:r w:rsidRPr="00595748">
              <w:rPr>
                <w:color w:val="000000"/>
                <w:sz w:val="22"/>
              </w:rPr>
              <w:t>00</w:t>
            </w:r>
          </w:p>
        </w:tc>
        <w:tc>
          <w:tcPr>
            <w:tcW w:w="1219" w:type="dxa"/>
            <w:hideMark/>
          </w:tcPr>
          <w:p w:rsidRPr="00595748" w:rsidR="00A43095" w:rsidP="00A43095" w:rsidRDefault="00A43095" w14:paraId="5FD2A2D8"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000000"/>
                <w:sz w:val="22"/>
              </w:rPr>
              <w:t>1</w:t>
            </w:r>
          </w:p>
        </w:tc>
        <w:tc>
          <w:tcPr>
            <w:tcW w:w="1182" w:type="dxa"/>
            <w:hideMark/>
          </w:tcPr>
          <w:p w:rsidRPr="00595748" w:rsidR="00A43095" w:rsidP="00A43095" w:rsidRDefault="00A43095" w14:paraId="2EBE336D" w14:textId="43DC46A3">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000000"/>
                <w:sz w:val="22"/>
              </w:rPr>
              <w:t>30</w:t>
            </w:r>
            <w:r w:rsidRPr="00595748" w:rsidR="009C7781">
              <w:rPr>
                <w:color w:val="000000"/>
                <w:sz w:val="22"/>
              </w:rPr>
              <w:t>%</w:t>
            </w:r>
          </w:p>
        </w:tc>
        <w:tc>
          <w:tcPr>
            <w:tcW w:w="1193" w:type="dxa"/>
            <w:hideMark/>
          </w:tcPr>
          <w:p w:rsidRPr="00595748" w:rsidR="00A43095" w:rsidP="00A43095" w:rsidRDefault="00A43095" w14:paraId="51C7B935" w14:textId="0FB6EDC3">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000000"/>
                <w:sz w:val="22"/>
              </w:rPr>
              <w:t>1</w:t>
            </w:r>
            <w:r w:rsidRPr="00595748" w:rsidR="00124CC2">
              <w:rPr>
                <w:color w:val="000000"/>
                <w:sz w:val="22"/>
              </w:rPr>
              <w:t>2</w:t>
            </w:r>
          </w:p>
        </w:tc>
        <w:tc>
          <w:tcPr>
            <w:tcW w:w="1012" w:type="dxa"/>
            <w:hideMark/>
          </w:tcPr>
          <w:p w:rsidRPr="00C24D19" w:rsidR="00A43095" w:rsidP="00A43095" w:rsidRDefault="00A43095" w14:paraId="76191392" w14:textId="79C07B7B">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highlight w:val="yellow"/>
              </w:rPr>
            </w:pPr>
            <w:r w:rsidRPr="00C24D19">
              <w:rPr>
                <w:color w:val="000000"/>
                <w:sz w:val="22"/>
              </w:rPr>
              <w:t>4</w:t>
            </w:r>
            <w:r w:rsidRPr="00C24D19" w:rsidR="00B3686E">
              <w:rPr>
                <w:color w:val="000000"/>
                <w:sz w:val="22"/>
              </w:rPr>
              <w:t>8,96</w:t>
            </w:r>
            <w:r w:rsidRPr="00C24D19">
              <w:rPr>
                <w:color w:val="000000"/>
                <w:sz w:val="22"/>
              </w:rPr>
              <w:t>0</w:t>
            </w:r>
          </w:p>
        </w:tc>
      </w:tr>
      <w:tr w:rsidRPr="00A43095" w:rsidR="00B3686E" w:rsidTr="00C13AB6" w14:paraId="37BCFCB7" w14:textId="77777777">
        <w:trPr>
          <w:trHeight w:val="315"/>
        </w:trPr>
        <w:tc>
          <w:tcPr>
            <w:tcW w:w="1345" w:type="dxa"/>
            <w:hideMark/>
          </w:tcPr>
          <w:p w:rsidRPr="00A43095" w:rsidR="00A43095" w:rsidP="00A43095" w:rsidRDefault="00A43095" w14:paraId="0DF2E371"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18430F">
              <w:rPr>
                <w:color w:val="BFBFBF" w:themeColor="background1" w:themeShade="BF"/>
                <w:sz w:val="22"/>
              </w:rPr>
              <w:t>10-1465-6</w:t>
            </w:r>
          </w:p>
        </w:tc>
        <w:tc>
          <w:tcPr>
            <w:tcW w:w="986" w:type="dxa"/>
          </w:tcPr>
          <w:p w:rsidRPr="00C13AB6" w:rsidR="00A43095" w:rsidP="00A43095" w:rsidRDefault="00C13AB6" w14:paraId="3A0C3088" w14:textId="09A6D32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Pr>
                <w:color w:val="BFBFBF" w:themeColor="background1" w:themeShade="BF"/>
                <w:sz w:val="22"/>
              </w:rPr>
              <w:t>60,000</w:t>
            </w:r>
          </w:p>
        </w:tc>
        <w:tc>
          <w:tcPr>
            <w:tcW w:w="1097" w:type="dxa"/>
          </w:tcPr>
          <w:p w:rsidRPr="00C13AB6" w:rsidR="00A43095" w:rsidP="00A43095" w:rsidRDefault="00C13AB6" w14:paraId="00AE9A04" w14:textId="1691DF14">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Pr>
                <w:color w:val="BFBFBF" w:themeColor="background1" w:themeShade="BF"/>
                <w:sz w:val="22"/>
              </w:rPr>
              <w:t>34</w:t>
            </w:r>
            <w:r w:rsidR="00041587">
              <w:rPr>
                <w:color w:val="BFBFBF" w:themeColor="background1" w:themeShade="BF"/>
                <w:sz w:val="22"/>
              </w:rPr>
              <w:t>%</w:t>
            </w:r>
          </w:p>
        </w:tc>
        <w:tc>
          <w:tcPr>
            <w:tcW w:w="1316" w:type="dxa"/>
            <w:shd w:val="clear" w:color="auto" w:fill="auto"/>
          </w:tcPr>
          <w:p w:rsidRPr="00595748" w:rsidR="00A43095" w:rsidP="00A43095" w:rsidRDefault="00C13AB6" w14:paraId="45573F4E" w14:textId="29F81CC2">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595748">
              <w:rPr>
                <w:color w:val="BFBFBF" w:themeColor="background1" w:themeShade="BF"/>
                <w:sz w:val="22"/>
              </w:rPr>
              <w:t>20,400</w:t>
            </w:r>
          </w:p>
        </w:tc>
        <w:tc>
          <w:tcPr>
            <w:tcW w:w="1219" w:type="dxa"/>
            <w:shd w:val="clear" w:color="auto" w:fill="auto"/>
          </w:tcPr>
          <w:p w:rsidRPr="00595748" w:rsidR="00A43095" w:rsidP="00A43095" w:rsidRDefault="00C13AB6" w14:paraId="3F24617D" w14:textId="6D754BF3">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595748">
              <w:rPr>
                <w:color w:val="BFBFBF" w:themeColor="background1" w:themeShade="BF"/>
                <w:sz w:val="22"/>
              </w:rPr>
              <w:t>1</w:t>
            </w:r>
          </w:p>
        </w:tc>
        <w:tc>
          <w:tcPr>
            <w:tcW w:w="1182" w:type="dxa"/>
          </w:tcPr>
          <w:p w:rsidRPr="00595748" w:rsidR="00A43095" w:rsidP="00A43095" w:rsidRDefault="00380CD1" w14:paraId="71BCC8A8" w14:textId="2AE5F21F">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BFBFBF" w:themeColor="background1" w:themeShade="BF"/>
                <w:sz w:val="22"/>
              </w:rPr>
              <w:t>0%</w:t>
            </w:r>
          </w:p>
        </w:tc>
        <w:tc>
          <w:tcPr>
            <w:tcW w:w="1193" w:type="dxa"/>
          </w:tcPr>
          <w:p w:rsidRPr="009F44C4" w:rsidR="00A43095" w:rsidP="00A43095" w:rsidRDefault="00CD4E3E" w14:paraId="726AC379" w14:textId="0782C738">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9F44C4">
              <w:rPr>
                <w:color w:val="BFBFBF" w:themeColor="background1" w:themeShade="BF"/>
                <w:sz w:val="22"/>
              </w:rPr>
              <w:t>2</w:t>
            </w:r>
            <w:r w:rsidRPr="009F44C4" w:rsidR="00797983">
              <w:rPr>
                <w:color w:val="BFBFBF" w:themeColor="background1" w:themeShade="BF"/>
                <w:sz w:val="22"/>
              </w:rPr>
              <w:t>1</w:t>
            </w:r>
          </w:p>
        </w:tc>
        <w:tc>
          <w:tcPr>
            <w:tcW w:w="1012" w:type="dxa"/>
          </w:tcPr>
          <w:p w:rsidRPr="009F44C4" w:rsidR="00A43095" w:rsidP="00A43095" w:rsidRDefault="009F44C4" w14:paraId="04D9EF46" w14:textId="3BB95F8A">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9F44C4">
              <w:rPr>
                <w:color w:val="BFBFBF" w:themeColor="background1" w:themeShade="BF"/>
                <w:sz w:val="22"/>
              </w:rPr>
              <w:t>7,14</w:t>
            </w:r>
            <w:r w:rsidRPr="009F44C4" w:rsidR="00CD4E3E">
              <w:rPr>
                <w:color w:val="BFBFBF" w:themeColor="background1" w:themeShade="BF"/>
                <w:sz w:val="22"/>
              </w:rPr>
              <w:t>0</w:t>
            </w:r>
          </w:p>
        </w:tc>
      </w:tr>
      <w:tr w:rsidRPr="00A43095" w:rsidR="00B3686E" w:rsidTr="00D87F1B" w14:paraId="74EA068E" w14:textId="77777777">
        <w:trPr>
          <w:trHeight w:val="315"/>
        </w:trPr>
        <w:tc>
          <w:tcPr>
            <w:tcW w:w="1345" w:type="dxa"/>
            <w:hideMark/>
          </w:tcPr>
          <w:p w:rsidRPr="00A43095" w:rsidR="00A43095" w:rsidP="00A43095" w:rsidRDefault="00A43095" w14:paraId="6837B95E"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10-1465-7</w:t>
            </w:r>
          </w:p>
        </w:tc>
        <w:tc>
          <w:tcPr>
            <w:tcW w:w="986" w:type="dxa"/>
            <w:hideMark/>
          </w:tcPr>
          <w:p w:rsidRPr="00A43095" w:rsidR="00A43095" w:rsidP="00A43095" w:rsidRDefault="00A43095" w14:paraId="3CCF3087"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1,200</w:t>
            </w:r>
          </w:p>
        </w:tc>
        <w:tc>
          <w:tcPr>
            <w:tcW w:w="1097" w:type="dxa"/>
            <w:hideMark/>
          </w:tcPr>
          <w:p w:rsidRPr="00A43095" w:rsidR="00A43095" w:rsidP="00A43095" w:rsidRDefault="00124CC2" w14:paraId="73857BAA" w14:textId="0EC95714">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Pr>
                <w:color w:val="000000"/>
                <w:sz w:val="22"/>
              </w:rPr>
              <w:t>3</w:t>
            </w:r>
            <w:r w:rsidR="00597844">
              <w:rPr>
                <w:color w:val="000000"/>
                <w:sz w:val="22"/>
              </w:rPr>
              <w:t>4</w:t>
            </w:r>
            <w:r w:rsidRPr="00A43095" w:rsidR="00A43095">
              <w:rPr>
                <w:color w:val="000000"/>
                <w:sz w:val="22"/>
              </w:rPr>
              <w:t>%</w:t>
            </w:r>
          </w:p>
        </w:tc>
        <w:tc>
          <w:tcPr>
            <w:tcW w:w="1316" w:type="dxa"/>
            <w:hideMark/>
          </w:tcPr>
          <w:p w:rsidRPr="00595748" w:rsidR="00A43095" w:rsidP="00A43095" w:rsidRDefault="001E42B1" w14:paraId="62E613AE" w14:textId="45B25ACF">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000000"/>
                <w:sz w:val="22"/>
              </w:rPr>
              <w:t>408</w:t>
            </w:r>
          </w:p>
        </w:tc>
        <w:tc>
          <w:tcPr>
            <w:tcW w:w="1219" w:type="dxa"/>
            <w:hideMark/>
          </w:tcPr>
          <w:p w:rsidRPr="00595748" w:rsidR="00A43095" w:rsidP="00A43095" w:rsidRDefault="00A43095" w14:paraId="2F8DDBD8"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000000"/>
                <w:sz w:val="22"/>
              </w:rPr>
              <w:t>1</w:t>
            </w:r>
          </w:p>
        </w:tc>
        <w:tc>
          <w:tcPr>
            <w:tcW w:w="1182" w:type="dxa"/>
            <w:hideMark/>
          </w:tcPr>
          <w:p w:rsidRPr="00595748" w:rsidR="00A43095" w:rsidP="00A43095" w:rsidRDefault="00A43095" w14:paraId="7037BAF1" w14:textId="748EA0E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000000"/>
                <w:sz w:val="22"/>
              </w:rPr>
              <w:t>30</w:t>
            </w:r>
            <w:r w:rsidRPr="00595748" w:rsidR="009C7781">
              <w:rPr>
                <w:color w:val="000000"/>
                <w:sz w:val="22"/>
              </w:rPr>
              <w:t>%</w:t>
            </w:r>
          </w:p>
        </w:tc>
        <w:tc>
          <w:tcPr>
            <w:tcW w:w="1193" w:type="dxa"/>
            <w:hideMark/>
          </w:tcPr>
          <w:p w:rsidRPr="009F44C4" w:rsidR="00A43095" w:rsidP="00A43095" w:rsidRDefault="00A43095" w14:paraId="250BA8B6" w14:textId="6F669D60">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9F44C4">
              <w:rPr>
                <w:color w:val="000000"/>
                <w:sz w:val="22"/>
              </w:rPr>
              <w:t>1</w:t>
            </w:r>
            <w:r w:rsidRPr="009F44C4" w:rsidR="00C24D19">
              <w:rPr>
                <w:color w:val="000000"/>
                <w:sz w:val="22"/>
              </w:rPr>
              <w:t>1</w:t>
            </w:r>
          </w:p>
        </w:tc>
        <w:tc>
          <w:tcPr>
            <w:tcW w:w="1012" w:type="dxa"/>
            <w:hideMark/>
          </w:tcPr>
          <w:p w:rsidRPr="009F44C4" w:rsidR="00A43095" w:rsidP="00A43095" w:rsidRDefault="009F44C4" w14:paraId="4B541D04" w14:textId="72B0512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9F44C4">
              <w:rPr>
                <w:color w:val="000000"/>
                <w:sz w:val="22"/>
              </w:rPr>
              <w:t>75</w:t>
            </w:r>
          </w:p>
        </w:tc>
      </w:tr>
      <w:tr w:rsidRPr="00A43095" w:rsidR="00B3686E" w:rsidTr="00D87F1B" w14:paraId="7059E717" w14:textId="77777777">
        <w:trPr>
          <w:trHeight w:val="315"/>
        </w:trPr>
        <w:tc>
          <w:tcPr>
            <w:tcW w:w="1345" w:type="dxa"/>
            <w:hideMark/>
          </w:tcPr>
          <w:p w:rsidRPr="00A43095" w:rsidR="00A43095" w:rsidP="00A43095" w:rsidRDefault="00A43095" w14:paraId="510A6933"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10-1465-8</w:t>
            </w:r>
          </w:p>
        </w:tc>
        <w:tc>
          <w:tcPr>
            <w:tcW w:w="986" w:type="dxa"/>
            <w:hideMark/>
          </w:tcPr>
          <w:p w:rsidRPr="00A43095" w:rsidR="00A43095" w:rsidP="00A43095" w:rsidRDefault="00A43095" w14:paraId="1772ADDC"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1,200</w:t>
            </w:r>
          </w:p>
        </w:tc>
        <w:tc>
          <w:tcPr>
            <w:tcW w:w="1097" w:type="dxa"/>
            <w:hideMark/>
          </w:tcPr>
          <w:p w:rsidRPr="00A43095" w:rsidR="00A43095" w:rsidP="00A43095" w:rsidRDefault="001E42B1" w14:paraId="25848CB7" w14:textId="739DCFE1">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Pr>
                <w:color w:val="000000"/>
                <w:sz w:val="22"/>
              </w:rPr>
              <w:t>34%</w:t>
            </w:r>
          </w:p>
        </w:tc>
        <w:tc>
          <w:tcPr>
            <w:tcW w:w="1316" w:type="dxa"/>
            <w:hideMark/>
          </w:tcPr>
          <w:p w:rsidRPr="00595748" w:rsidR="00A43095" w:rsidP="00A43095" w:rsidRDefault="001E42B1" w14:paraId="6917205F" w14:textId="13183600">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000000"/>
                <w:sz w:val="22"/>
              </w:rPr>
              <w:t>408</w:t>
            </w:r>
          </w:p>
        </w:tc>
        <w:tc>
          <w:tcPr>
            <w:tcW w:w="1219" w:type="dxa"/>
            <w:hideMark/>
          </w:tcPr>
          <w:p w:rsidRPr="00595748" w:rsidR="00A43095" w:rsidP="00A43095" w:rsidRDefault="00A43095" w14:paraId="3741B8D3"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000000"/>
                <w:sz w:val="22"/>
              </w:rPr>
              <w:t>1</w:t>
            </w:r>
          </w:p>
        </w:tc>
        <w:tc>
          <w:tcPr>
            <w:tcW w:w="1182" w:type="dxa"/>
            <w:hideMark/>
          </w:tcPr>
          <w:p w:rsidRPr="00595748" w:rsidR="00A43095" w:rsidP="00A43095" w:rsidRDefault="00A43095" w14:paraId="6F5C4819" w14:textId="58103711">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000000"/>
                <w:sz w:val="22"/>
              </w:rPr>
              <w:t>30</w:t>
            </w:r>
            <w:r w:rsidRPr="00595748" w:rsidR="00124CC2">
              <w:rPr>
                <w:color w:val="000000"/>
                <w:sz w:val="22"/>
              </w:rPr>
              <w:t>%</w:t>
            </w:r>
          </w:p>
        </w:tc>
        <w:tc>
          <w:tcPr>
            <w:tcW w:w="1193" w:type="dxa"/>
            <w:hideMark/>
          </w:tcPr>
          <w:p w:rsidRPr="00D61D28" w:rsidR="00A43095" w:rsidP="00A43095" w:rsidRDefault="00A43095" w14:paraId="4246D1EE" w14:textId="34E8D688">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61D28">
              <w:rPr>
                <w:color w:val="000000"/>
                <w:sz w:val="22"/>
              </w:rPr>
              <w:t>1</w:t>
            </w:r>
            <w:r w:rsidRPr="00D61D28" w:rsidR="00C24D19">
              <w:rPr>
                <w:color w:val="000000"/>
                <w:sz w:val="22"/>
              </w:rPr>
              <w:t>6</w:t>
            </w:r>
          </w:p>
        </w:tc>
        <w:tc>
          <w:tcPr>
            <w:tcW w:w="1012" w:type="dxa"/>
            <w:hideMark/>
          </w:tcPr>
          <w:p w:rsidRPr="00D61D28" w:rsidR="00A43095" w:rsidP="00A43095" w:rsidRDefault="008F1DD2" w14:paraId="31F07233" w14:textId="1391FBFA">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61D28">
              <w:rPr>
                <w:color w:val="000000"/>
                <w:sz w:val="22"/>
              </w:rPr>
              <w:t>10</w:t>
            </w:r>
            <w:r w:rsidRPr="00D61D28" w:rsidR="00D61D28">
              <w:rPr>
                <w:color w:val="000000"/>
                <w:sz w:val="22"/>
              </w:rPr>
              <w:t>9</w:t>
            </w:r>
          </w:p>
        </w:tc>
      </w:tr>
      <w:bookmarkEnd w:id="5"/>
      <w:bookmarkEnd w:id="6"/>
      <w:bookmarkEnd w:id="7"/>
      <w:tr w:rsidRPr="00A43095" w:rsidR="00B3686E" w:rsidTr="00D87F1B" w14:paraId="0C9E8ACA" w14:textId="77777777">
        <w:trPr>
          <w:trHeight w:val="315"/>
        </w:trPr>
        <w:tc>
          <w:tcPr>
            <w:tcW w:w="1345" w:type="dxa"/>
            <w:hideMark/>
          </w:tcPr>
          <w:p w:rsidRPr="00A43095" w:rsidR="00A43095" w:rsidP="00A43095" w:rsidRDefault="00A43095" w14:paraId="44035205"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10-1465-9</w:t>
            </w:r>
          </w:p>
        </w:tc>
        <w:tc>
          <w:tcPr>
            <w:tcW w:w="986" w:type="dxa"/>
            <w:hideMark/>
          </w:tcPr>
          <w:p w:rsidRPr="00A43095" w:rsidR="00A43095" w:rsidP="00A43095" w:rsidRDefault="00594783" w14:paraId="4E6E5C9D" w14:textId="54EAD6F0">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Pr>
                <w:color w:val="000000"/>
                <w:sz w:val="22"/>
              </w:rPr>
              <w:t>6</w:t>
            </w:r>
            <w:r w:rsidR="009F2A76">
              <w:rPr>
                <w:color w:val="000000"/>
                <w:sz w:val="22"/>
              </w:rPr>
              <w:t>72</w:t>
            </w:r>
            <w:r w:rsidRPr="00A43095" w:rsidR="00A43095">
              <w:rPr>
                <w:color w:val="000000"/>
                <w:sz w:val="22"/>
              </w:rPr>
              <w:t>,000</w:t>
            </w:r>
          </w:p>
        </w:tc>
        <w:tc>
          <w:tcPr>
            <w:tcW w:w="1097" w:type="dxa"/>
            <w:hideMark/>
          </w:tcPr>
          <w:p w:rsidRPr="00A43095" w:rsidR="00A43095" w:rsidP="00A43095" w:rsidRDefault="00594783" w14:paraId="7AE3C1DB" w14:textId="5B512BB2">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Pr>
                <w:color w:val="000000"/>
                <w:sz w:val="22"/>
              </w:rPr>
              <w:t>34</w:t>
            </w:r>
            <w:r w:rsidRPr="00A43095" w:rsidR="00A43095">
              <w:rPr>
                <w:color w:val="000000"/>
                <w:sz w:val="22"/>
              </w:rPr>
              <w:t>%</w:t>
            </w:r>
          </w:p>
        </w:tc>
        <w:tc>
          <w:tcPr>
            <w:tcW w:w="1316" w:type="dxa"/>
            <w:hideMark/>
          </w:tcPr>
          <w:p w:rsidRPr="00595748" w:rsidR="00A43095" w:rsidP="00A43095" w:rsidRDefault="00594783" w14:paraId="0E90F210" w14:textId="58AD943C">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000000"/>
                <w:sz w:val="22"/>
              </w:rPr>
              <w:t>22</w:t>
            </w:r>
            <w:r w:rsidRPr="00595748" w:rsidR="001E42B1">
              <w:rPr>
                <w:color w:val="000000"/>
                <w:sz w:val="22"/>
              </w:rPr>
              <w:t>8,48</w:t>
            </w:r>
            <w:r w:rsidRPr="00595748" w:rsidR="00A43095">
              <w:rPr>
                <w:color w:val="000000"/>
                <w:sz w:val="22"/>
              </w:rPr>
              <w:t>0</w:t>
            </w:r>
          </w:p>
        </w:tc>
        <w:tc>
          <w:tcPr>
            <w:tcW w:w="1219" w:type="dxa"/>
            <w:hideMark/>
          </w:tcPr>
          <w:p w:rsidRPr="00595748" w:rsidR="00A43095" w:rsidP="00A43095" w:rsidRDefault="00A43095" w14:paraId="69A2FAE5"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000000"/>
                <w:sz w:val="22"/>
              </w:rPr>
              <w:t>1</w:t>
            </w:r>
          </w:p>
        </w:tc>
        <w:tc>
          <w:tcPr>
            <w:tcW w:w="1182" w:type="dxa"/>
            <w:hideMark/>
          </w:tcPr>
          <w:p w:rsidRPr="00595748" w:rsidR="00A43095" w:rsidP="00A43095" w:rsidRDefault="00A43095" w14:paraId="2C800E0A" w14:textId="011D6284">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000000"/>
                <w:sz w:val="22"/>
              </w:rPr>
              <w:t>30</w:t>
            </w:r>
            <w:r w:rsidRPr="00595748" w:rsidR="00124CC2">
              <w:rPr>
                <w:color w:val="000000"/>
                <w:sz w:val="22"/>
              </w:rPr>
              <w:t>%</w:t>
            </w:r>
          </w:p>
        </w:tc>
        <w:tc>
          <w:tcPr>
            <w:tcW w:w="1193" w:type="dxa"/>
            <w:hideMark/>
          </w:tcPr>
          <w:p w:rsidRPr="00C977B6" w:rsidR="00A43095" w:rsidP="00A43095" w:rsidRDefault="00A43095" w14:paraId="47A77039" w14:textId="7EBBC2F0">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C977B6">
              <w:rPr>
                <w:color w:val="000000"/>
                <w:sz w:val="22"/>
              </w:rPr>
              <w:t>1</w:t>
            </w:r>
            <w:r w:rsidRPr="00C977B6" w:rsidR="00C24D19">
              <w:rPr>
                <w:color w:val="000000"/>
                <w:sz w:val="22"/>
              </w:rPr>
              <w:t>2</w:t>
            </w:r>
          </w:p>
        </w:tc>
        <w:tc>
          <w:tcPr>
            <w:tcW w:w="1012" w:type="dxa"/>
            <w:hideMark/>
          </w:tcPr>
          <w:p w:rsidRPr="00C977B6" w:rsidR="00A43095" w:rsidP="00A43095" w:rsidRDefault="00C977B6" w14:paraId="7D890555" w14:textId="21D76793">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C977B6">
              <w:rPr>
                <w:color w:val="000000"/>
                <w:sz w:val="22"/>
              </w:rPr>
              <w:t>45,696</w:t>
            </w:r>
          </w:p>
        </w:tc>
      </w:tr>
      <w:tr w:rsidRPr="00A43095" w:rsidR="00B3686E" w:rsidTr="00D87F1B" w14:paraId="1EAFC198" w14:textId="77777777">
        <w:trPr>
          <w:trHeight w:val="315"/>
        </w:trPr>
        <w:tc>
          <w:tcPr>
            <w:tcW w:w="1345" w:type="dxa"/>
            <w:hideMark/>
          </w:tcPr>
          <w:p w:rsidRPr="00A43095" w:rsidR="00A43095" w:rsidP="00A43095" w:rsidRDefault="00A43095" w14:paraId="393F1311"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10-1465-10</w:t>
            </w:r>
          </w:p>
        </w:tc>
        <w:tc>
          <w:tcPr>
            <w:tcW w:w="986" w:type="dxa"/>
            <w:hideMark/>
          </w:tcPr>
          <w:p w:rsidRPr="00A43095" w:rsidR="00A43095" w:rsidP="00A43095" w:rsidRDefault="00594783" w14:paraId="43CB490B" w14:textId="002F739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Pr>
                <w:color w:val="000000"/>
                <w:sz w:val="22"/>
              </w:rPr>
              <w:t>1</w:t>
            </w:r>
            <w:r w:rsidRPr="00A43095" w:rsidR="00A43095">
              <w:rPr>
                <w:color w:val="000000"/>
                <w:sz w:val="22"/>
              </w:rPr>
              <w:t>20,000</w:t>
            </w:r>
          </w:p>
        </w:tc>
        <w:tc>
          <w:tcPr>
            <w:tcW w:w="1097" w:type="dxa"/>
            <w:hideMark/>
          </w:tcPr>
          <w:p w:rsidRPr="00A43095" w:rsidR="00A43095" w:rsidP="00A43095" w:rsidRDefault="00594783" w14:paraId="68BE0AFA" w14:textId="755045A2">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Pr>
                <w:color w:val="000000"/>
                <w:sz w:val="22"/>
              </w:rPr>
              <w:t>3</w:t>
            </w:r>
            <w:r w:rsidR="009F2A76">
              <w:rPr>
                <w:color w:val="000000"/>
                <w:sz w:val="22"/>
              </w:rPr>
              <w:t>4</w:t>
            </w:r>
            <w:r w:rsidRPr="00A43095" w:rsidR="00A43095">
              <w:rPr>
                <w:color w:val="000000"/>
                <w:sz w:val="22"/>
              </w:rPr>
              <w:t>%</w:t>
            </w:r>
          </w:p>
        </w:tc>
        <w:tc>
          <w:tcPr>
            <w:tcW w:w="1316" w:type="dxa"/>
            <w:hideMark/>
          </w:tcPr>
          <w:p w:rsidRPr="00595748" w:rsidR="00A43095" w:rsidP="00A43095" w:rsidRDefault="001E42B1" w14:paraId="5DB80CCF" w14:textId="06724A79">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000000"/>
                <w:sz w:val="22"/>
              </w:rPr>
              <w:t>40,8</w:t>
            </w:r>
            <w:r w:rsidRPr="00595748" w:rsidR="00A43095">
              <w:rPr>
                <w:color w:val="000000"/>
                <w:sz w:val="22"/>
              </w:rPr>
              <w:t>00</w:t>
            </w:r>
          </w:p>
        </w:tc>
        <w:tc>
          <w:tcPr>
            <w:tcW w:w="1219" w:type="dxa"/>
            <w:hideMark/>
          </w:tcPr>
          <w:p w:rsidRPr="00595748" w:rsidR="00A43095" w:rsidP="00A43095" w:rsidRDefault="00A43095" w14:paraId="78D041EE"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000000"/>
                <w:sz w:val="22"/>
              </w:rPr>
              <w:t>1</w:t>
            </w:r>
          </w:p>
        </w:tc>
        <w:tc>
          <w:tcPr>
            <w:tcW w:w="1182" w:type="dxa"/>
            <w:hideMark/>
          </w:tcPr>
          <w:p w:rsidRPr="00595748" w:rsidR="00A43095" w:rsidP="00A43095" w:rsidRDefault="00A43095" w14:paraId="687E3468" w14:textId="5F592589">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000000"/>
                <w:sz w:val="22"/>
              </w:rPr>
              <w:t>30</w:t>
            </w:r>
            <w:r w:rsidRPr="00595748" w:rsidR="00124CC2">
              <w:rPr>
                <w:color w:val="000000"/>
                <w:sz w:val="22"/>
              </w:rPr>
              <w:t>%</w:t>
            </w:r>
          </w:p>
        </w:tc>
        <w:tc>
          <w:tcPr>
            <w:tcW w:w="1193" w:type="dxa"/>
            <w:hideMark/>
          </w:tcPr>
          <w:p w:rsidRPr="008D567B" w:rsidR="00A43095" w:rsidP="00A43095" w:rsidRDefault="00A43095" w14:paraId="4CAD57D1" w14:textId="1AFEC011">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8D567B">
              <w:rPr>
                <w:color w:val="000000"/>
                <w:sz w:val="22"/>
              </w:rPr>
              <w:t>1</w:t>
            </w:r>
            <w:r w:rsidRPr="008D567B" w:rsidR="00C24D19">
              <w:rPr>
                <w:color w:val="000000"/>
                <w:sz w:val="22"/>
              </w:rPr>
              <w:t>1</w:t>
            </w:r>
          </w:p>
        </w:tc>
        <w:tc>
          <w:tcPr>
            <w:tcW w:w="1012" w:type="dxa"/>
            <w:hideMark/>
          </w:tcPr>
          <w:p w:rsidRPr="008D567B" w:rsidR="00A43095" w:rsidP="008D567B" w:rsidRDefault="008D567B" w14:paraId="310EC531" w14:textId="415BAA3B">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8D567B">
              <w:rPr>
                <w:color w:val="000000"/>
                <w:sz w:val="22"/>
              </w:rPr>
              <w:t>7,48</w:t>
            </w:r>
            <w:r w:rsidRPr="008D567B" w:rsidR="00A43095">
              <w:rPr>
                <w:color w:val="000000"/>
                <w:sz w:val="22"/>
              </w:rPr>
              <w:t>0</w:t>
            </w:r>
          </w:p>
        </w:tc>
      </w:tr>
      <w:tr w:rsidRPr="00A43095" w:rsidR="00B3686E" w:rsidTr="00D87F1B" w14:paraId="6223E6A7" w14:textId="77777777">
        <w:trPr>
          <w:trHeight w:val="315"/>
        </w:trPr>
        <w:tc>
          <w:tcPr>
            <w:tcW w:w="1345" w:type="dxa"/>
          </w:tcPr>
          <w:p w:rsidRPr="00A43095" w:rsidR="0018430F" w:rsidP="00A43095" w:rsidRDefault="0018430F" w14:paraId="73AF0B7A" w14:textId="1385FC46">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Pr>
                <w:color w:val="000000"/>
                <w:sz w:val="22"/>
              </w:rPr>
              <w:t>10-1465-11</w:t>
            </w:r>
          </w:p>
        </w:tc>
        <w:tc>
          <w:tcPr>
            <w:tcW w:w="986" w:type="dxa"/>
          </w:tcPr>
          <w:p w:rsidRPr="00A43095" w:rsidR="0018430F" w:rsidP="00A43095" w:rsidRDefault="0018430F" w14:paraId="1D584C2C" w14:textId="1CECBEB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Pr>
                <w:color w:val="000000"/>
                <w:sz w:val="22"/>
              </w:rPr>
              <w:t>180,000</w:t>
            </w:r>
          </w:p>
        </w:tc>
        <w:tc>
          <w:tcPr>
            <w:tcW w:w="1097" w:type="dxa"/>
          </w:tcPr>
          <w:p w:rsidRPr="00A43095" w:rsidR="0018430F" w:rsidP="00A43095" w:rsidRDefault="0018430F" w14:paraId="5F6EE968" w14:textId="55DC53B8">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Pr>
                <w:color w:val="000000"/>
                <w:sz w:val="22"/>
              </w:rPr>
              <w:t>3</w:t>
            </w:r>
            <w:r w:rsidR="009F2A76">
              <w:rPr>
                <w:color w:val="000000"/>
                <w:sz w:val="22"/>
              </w:rPr>
              <w:t>4</w:t>
            </w:r>
            <w:r>
              <w:rPr>
                <w:color w:val="000000"/>
                <w:sz w:val="22"/>
              </w:rPr>
              <w:t>%</w:t>
            </w:r>
          </w:p>
        </w:tc>
        <w:tc>
          <w:tcPr>
            <w:tcW w:w="1316" w:type="dxa"/>
          </w:tcPr>
          <w:p w:rsidRPr="00595748" w:rsidR="0018430F" w:rsidP="00A43095" w:rsidRDefault="001E42B1" w14:paraId="3CFD282D" w14:textId="7520AE3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000000"/>
                <w:sz w:val="22"/>
              </w:rPr>
              <w:t>61,2</w:t>
            </w:r>
            <w:r w:rsidRPr="00595748" w:rsidR="0018430F">
              <w:rPr>
                <w:color w:val="000000"/>
                <w:sz w:val="22"/>
              </w:rPr>
              <w:t>00</w:t>
            </w:r>
          </w:p>
        </w:tc>
        <w:tc>
          <w:tcPr>
            <w:tcW w:w="1219" w:type="dxa"/>
          </w:tcPr>
          <w:p w:rsidRPr="00595748" w:rsidR="0018430F" w:rsidP="00A43095" w:rsidRDefault="0018430F" w14:paraId="56FB27AE" w14:textId="40042C1E">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000000"/>
                <w:sz w:val="22"/>
              </w:rPr>
              <w:t>1</w:t>
            </w:r>
          </w:p>
        </w:tc>
        <w:tc>
          <w:tcPr>
            <w:tcW w:w="1182" w:type="dxa"/>
          </w:tcPr>
          <w:p w:rsidRPr="00595748" w:rsidR="0018430F" w:rsidP="00A43095" w:rsidRDefault="0018430F" w14:paraId="7C2E162C" w14:textId="7A01F2D3">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595748">
              <w:rPr>
                <w:color w:val="000000"/>
                <w:sz w:val="22"/>
              </w:rPr>
              <w:t>30</w:t>
            </w:r>
            <w:r w:rsidRPr="00595748" w:rsidR="00124CC2">
              <w:rPr>
                <w:color w:val="000000"/>
                <w:sz w:val="22"/>
              </w:rPr>
              <w:t>%</w:t>
            </w:r>
          </w:p>
        </w:tc>
        <w:tc>
          <w:tcPr>
            <w:tcW w:w="1193" w:type="dxa"/>
          </w:tcPr>
          <w:p w:rsidRPr="00B32CD7" w:rsidR="0018430F" w:rsidP="00A43095" w:rsidRDefault="0018430F" w14:paraId="0F159FA2" w14:textId="3425375C">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B32CD7">
              <w:rPr>
                <w:color w:val="000000"/>
                <w:sz w:val="22"/>
              </w:rPr>
              <w:t>1</w:t>
            </w:r>
            <w:r w:rsidRPr="00B32CD7" w:rsidR="00A21F29">
              <w:rPr>
                <w:color w:val="000000"/>
                <w:sz w:val="22"/>
              </w:rPr>
              <w:t>3</w:t>
            </w:r>
          </w:p>
        </w:tc>
        <w:tc>
          <w:tcPr>
            <w:tcW w:w="1012" w:type="dxa"/>
          </w:tcPr>
          <w:p w:rsidRPr="00B32CD7" w:rsidR="0018430F" w:rsidP="00A43095" w:rsidRDefault="0018430F" w14:paraId="4B99B0E4" w14:textId="67ABF432">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B32CD7">
              <w:rPr>
                <w:color w:val="000000"/>
                <w:sz w:val="22"/>
              </w:rPr>
              <w:t>1</w:t>
            </w:r>
            <w:r w:rsidRPr="00B32CD7" w:rsidR="00B32CD7">
              <w:rPr>
                <w:color w:val="000000"/>
                <w:sz w:val="22"/>
              </w:rPr>
              <w:t>3,26</w:t>
            </w:r>
            <w:r w:rsidRPr="00B32CD7">
              <w:rPr>
                <w:color w:val="000000"/>
                <w:sz w:val="22"/>
              </w:rPr>
              <w:t>0</w:t>
            </w:r>
          </w:p>
        </w:tc>
      </w:tr>
      <w:tr w:rsidRPr="00A43095" w:rsidR="00B3686E" w:rsidTr="00D87F1B" w14:paraId="6B889019" w14:textId="77777777">
        <w:trPr>
          <w:trHeight w:val="116"/>
        </w:trPr>
        <w:tc>
          <w:tcPr>
            <w:tcW w:w="1345" w:type="dxa"/>
            <w:hideMark/>
          </w:tcPr>
          <w:p w:rsidRPr="00A43095" w:rsidR="00A43095" w:rsidP="00A43095" w:rsidRDefault="00A43095" w14:paraId="57A2A10F"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c>
          <w:tcPr>
            <w:tcW w:w="986" w:type="dxa"/>
            <w:hideMark/>
          </w:tcPr>
          <w:p w:rsidRPr="00A43095" w:rsidR="00A43095" w:rsidP="00A43095" w:rsidRDefault="00A43095" w14:paraId="1509A92C"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p>
        </w:tc>
        <w:tc>
          <w:tcPr>
            <w:tcW w:w="1097" w:type="dxa"/>
            <w:hideMark/>
          </w:tcPr>
          <w:p w:rsidRPr="00A43095" w:rsidR="00A43095" w:rsidP="00A43095" w:rsidRDefault="00A43095" w14:paraId="2EABC5F7"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p>
        </w:tc>
        <w:tc>
          <w:tcPr>
            <w:tcW w:w="1316" w:type="dxa"/>
            <w:hideMark/>
          </w:tcPr>
          <w:p w:rsidRPr="00595748" w:rsidR="00A43095" w:rsidP="00A43095" w:rsidRDefault="00A43095" w14:paraId="0ED66B6D"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color w:val="000000"/>
                <w:sz w:val="22"/>
              </w:rPr>
            </w:pPr>
          </w:p>
        </w:tc>
        <w:tc>
          <w:tcPr>
            <w:tcW w:w="1219" w:type="dxa"/>
            <w:hideMark/>
          </w:tcPr>
          <w:p w:rsidRPr="00595748" w:rsidR="00A43095" w:rsidP="00A43095" w:rsidRDefault="00A43095" w14:paraId="52E3EE24"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color w:val="000000"/>
                <w:sz w:val="22"/>
              </w:rPr>
            </w:pPr>
          </w:p>
        </w:tc>
        <w:tc>
          <w:tcPr>
            <w:tcW w:w="1182" w:type="dxa"/>
            <w:hideMark/>
          </w:tcPr>
          <w:p w:rsidRPr="00595748" w:rsidR="00A43095" w:rsidP="00A43095" w:rsidRDefault="00A43095" w14:paraId="0D33C81A"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color w:val="000000"/>
                <w:sz w:val="22"/>
              </w:rPr>
            </w:pPr>
          </w:p>
        </w:tc>
        <w:tc>
          <w:tcPr>
            <w:tcW w:w="1193" w:type="dxa"/>
            <w:hideMark/>
          </w:tcPr>
          <w:p w:rsidRPr="00595748" w:rsidR="00A43095" w:rsidP="00A43095" w:rsidRDefault="00A43095" w14:paraId="16904BF0"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p>
        </w:tc>
        <w:tc>
          <w:tcPr>
            <w:tcW w:w="1012" w:type="dxa"/>
            <w:hideMark/>
          </w:tcPr>
          <w:p w:rsidRPr="00595748" w:rsidR="00A43095" w:rsidP="00A43095" w:rsidRDefault="00A43095" w14:paraId="38BDFC65"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p>
        </w:tc>
      </w:tr>
      <w:tr w:rsidRPr="00A43095" w:rsidR="00B3686E" w:rsidTr="00C52F63" w14:paraId="3BDA3F62" w14:textId="77777777">
        <w:trPr>
          <w:trHeight w:val="330"/>
        </w:trPr>
        <w:tc>
          <w:tcPr>
            <w:tcW w:w="1345" w:type="dxa"/>
            <w:hideMark/>
          </w:tcPr>
          <w:p w:rsidRPr="00D87F1B" w:rsidR="00A43095" w:rsidP="00A43095" w:rsidRDefault="00A43095" w14:paraId="710CEE03" w14:textId="6FA0E02B">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2"/>
              </w:rPr>
            </w:pPr>
            <w:r w:rsidRPr="00A43095">
              <w:rPr>
                <w:color w:val="000000"/>
                <w:sz w:val="22"/>
              </w:rPr>
              <w:t> </w:t>
            </w:r>
            <w:r w:rsidRPr="00D87F1B" w:rsidR="00D87F1B">
              <w:rPr>
                <w:b/>
                <w:bCs/>
                <w:color w:val="000000"/>
                <w:sz w:val="22"/>
              </w:rPr>
              <w:t>Totals</w:t>
            </w:r>
          </w:p>
        </w:tc>
        <w:tc>
          <w:tcPr>
            <w:tcW w:w="986" w:type="dxa"/>
            <w:hideMark/>
          </w:tcPr>
          <w:p w:rsidRPr="00A43095" w:rsidR="00A43095" w:rsidP="00A43095" w:rsidRDefault="00A43095" w14:paraId="1813EEB1"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 </w:t>
            </w:r>
          </w:p>
        </w:tc>
        <w:tc>
          <w:tcPr>
            <w:tcW w:w="1097" w:type="dxa"/>
            <w:hideMark/>
          </w:tcPr>
          <w:p w:rsidRPr="00A43095" w:rsidR="00A43095" w:rsidP="00A43095" w:rsidRDefault="00A43095" w14:paraId="4FB8AAAE"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 </w:t>
            </w:r>
          </w:p>
        </w:tc>
        <w:tc>
          <w:tcPr>
            <w:tcW w:w="1316" w:type="dxa"/>
            <w:shd w:val="clear" w:color="auto" w:fill="auto"/>
            <w:hideMark/>
          </w:tcPr>
          <w:p w:rsidRPr="00D87F1B" w:rsidR="00A43095" w:rsidP="00A43095" w:rsidRDefault="00041587" w14:paraId="7A78BFC1" w14:textId="28988EEB">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color w:val="000000"/>
                <w:sz w:val="22"/>
              </w:rPr>
            </w:pPr>
            <w:r>
              <w:rPr>
                <w:b/>
                <w:bCs/>
                <w:color w:val="000000"/>
                <w:sz w:val="22"/>
              </w:rPr>
              <w:t>658,920</w:t>
            </w:r>
          </w:p>
        </w:tc>
        <w:tc>
          <w:tcPr>
            <w:tcW w:w="1219" w:type="dxa"/>
            <w:shd w:val="clear" w:color="auto" w:fill="auto"/>
            <w:hideMark/>
          </w:tcPr>
          <w:p w:rsidRPr="00A43095" w:rsidR="00A43095" w:rsidP="00A43095" w:rsidRDefault="00A43095" w14:paraId="05615A8F"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 </w:t>
            </w:r>
          </w:p>
        </w:tc>
        <w:tc>
          <w:tcPr>
            <w:tcW w:w="1182" w:type="dxa"/>
            <w:shd w:val="clear" w:color="auto" w:fill="auto"/>
            <w:hideMark/>
          </w:tcPr>
          <w:p w:rsidRPr="00A43095" w:rsidR="00A43095" w:rsidP="00A43095" w:rsidRDefault="00A43095" w14:paraId="02DBD4C7"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 </w:t>
            </w:r>
          </w:p>
        </w:tc>
        <w:tc>
          <w:tcPr>
            <w:tcW w:w="1193" w:type="dxa"/>
            <w:shd w:val="clear" w:color="auto" w:fill="auto"/>
            <w:hideMark/>
          </w:tcPr>
          <w:p w:rsidRPr="00A43095" w:rsidR="00A43095" w:rsidP="00A43095" w:rsidRDefault="00A43095" w14:paraId="467E8BF1"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 </w:t>
            </w:r>
          </w:p>
        </w:tc>
        <w:bookmarkEnd w:id="3"/>
        <w:tc>
          <w:tcPr>
            <w:tcW w:w="1012" w:type="dxa"/>
            <w:shd w:val="clear" w:color="auto" w:fill="auto"/>
            <w:hideMark/>
          </w:tcPr>
          <w:p w:rsidRPr="00D87F1B" w:rsidR="00A43095" w:rsidP="00A43095" w:rsidRDefault="00041587" w14:paraId="7FCB787D" w14:textId="62FC239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color w:val="000000"/>
                <w:sz w:val="22"/>
              </w:rPr>
            </w:pPr>
            <w:r w:rsidRPr="005B6447">
              <w:rPr>
                <w:b/>
                <w:bCs/>
                <w:color w:val="000000"/>
                <w:sz w:val="22"/>
              </w:rPr>
              <w:t>1</w:t>
            </w:r>
            <w:r w:rsidRPr="005B6447" w:rsidR="005B6447">
              <w:rPr>
                <w:b/>
                <w:bCs/>
                <w:color w:val="000000"/>
                <w:sz w:val="22"/>
              </w:rPr>
              <w:t>37,415</w:t>
            </w:r>
          </w:p>
        </w:tc>
      </w:tr>
    </w:tbl>
    <w:p w:rsidR="000B5EC1" w:rsidP="00EA37EC" w:rsidRDefault="000B5EC1" w14:paraId="3EBE62B3"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248BD" w:rsidRDefault="000248BD" w14:paraId="28DD4D89" w14:textId="7777777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44"/>
        <w:rPr>
          <w:color w:val="000000"/>
        </w:rPr>
      </w:pPr>
    </w:p>
    <w:p w:rsidR="00AB650C" w:rsidP="0083118F" w:rsidRDefault="00AB650C" w14:paraId="4CF458C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ab/>
      </w:r>
      <w:r w:rsidRPr="00700F06">
        <w:rPr>
          <w:b/>
          <w:color w:val="000000"/>
        </w:rPr>
        <w:t>b.</w:t>
      </w:r>
      <w:r w:rsidRPr="00700F06">
        <w:rPr>
          <w:b/>
          <w:color w:val="000000"/>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AB650C" w:rsidP="00FE440E" w:rsidRDefault="00AB650C" w14:paraId="54FFE772" w14:textId="77777777">
      <w:pPr>
        <w:tabs>
          <w:tab w:val="left" w:pos="720"/>
          <w:tab w:val="left" w:pos="1440"/>
        </w:tabs>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rsidRPr="00955F9F" w:rsidR="00955F9F" w:rsidP="00955F9F" w:rsidRDefault="00955F9F" w14:paraId="785EEFFB" w14:textId="77777777">
      <w:pPr>
        <w:ind w:right="684"/>
        <w:contextualSpacing/>
      </w:pPr>
      <w:r w:rsidRPr="00955F9F">
        <w:t xml:space="preserve">VA cannot make assumptions about the population of respondents because of the variability of factors such as the educational background and wage potential of respondents.  Therefore, VHA used general wage data to estimate the respondents’ costs associated with completing the information collection. </w:t>
      </w:r>
    </w:p>
    <w:p w:rsidRPr="00955F9F" w:rsidR="00955F9F" w:rsidP="00955F9F" w:rsidRDefault="00955F9F" w14:paraId="6D295BC7" w14:textId="77777777">
      <w:pPr>
        <w:ind w:right="54"/>
        <w:rPr>
          <w:rFonts w:eastAsia="Calibri"/>
        </w:rPr>
      </w:pPr>
      <w:bookmarkStart w:name="_Hlk2954761" w:id="8"/>
    </w:p>
    <w:p w:rsidRPr="004309B5" w:rsidR="000A22D6" w:rsidP="000A22D6" w:rsidRDefault="00955F9F" w14:paraId="3C780A85" w14:textId="55280AEC">
      <w:pPr>
        <w:ind w:right="54"/>
        <w:rPr>
          <w:rFonts w:eastAsia="Calibri"/>
          <w:color w:val="FF0000"/>
        </w:rPr>
      </w:pPr>
      <w:r w:rsidRPr="00955F9F">
        <w:rPr>
          <w:rFonts w:eastAsia="Calibri"/>
        </w:rPr>
        <w:t>The Bureau of Labor Statistics (BLS) gathers information on full-time wage and salary workers</w:t>
      </w:r>
      <w:r w:rsidRPr="000A22D6">
        <w:rPr>
          <w:rFonts w:eastAsia="Calibri"/>
        </w:rPr>
        <w:t xml:space="preserve">.  </w:t>
      </w:r>
      <w:r w:rsidRPr="000A22D6" w:rsidR="000A22D6">
        <w:rPr>
          <w:rFonts w:eastAsia="Calibri"/>
        </w:rPr>
        <w:t>According to the latest available BLS data, the mean hourly wage is $27.07 based on the BLS wage code – “00-0000 All Occupations.”  This information was taken from the following website:</w:t>
      </w:r>
      <w:r w:rsidRPr="004309B5" w:rsidR="000A22D6">
        <w:rPr>
          <w:rFonts w:eastAsia="Calibri"/>
          <w:color w:val="FF0000"/>
        </w:rPr>
        <w:t xml:space="preserve"> </w:t>
      </w:r>
      <w:hyperlink w:history="1" r:id="rId12">
        <w:r w:rsidRPr="004309B5" w:rsidR="000A22D6">
          <w:rPr>
            <w:rStyle w:val="Hyperlink"/>
            <w:rFonts w:eastAsia="Calibri"/>
          </w:rPr>
          <w:t>https://www.bls.gov/oes/current/oes_nat.htm</w:t>
        </w:r>
      </w:hyperlink>
      <w:r w:rsidRPr="004309B5" w:rsidR="000A22D6">
        <w:rPr>
          <w:rFonts w:eastAsia="Calibri"/>
          <w:color w:val="FF0000"/>
        </w:rPr>
        <w:t xml:space="preserve">.   </w:t>
      </w:r>
    </w:p>
    <w:p w:rsidRPr="004309B5" w:rsidR="000A22D6" w:rsidP="000A22D6" w:rsidRDefault="000A22D6" w14:paraId="643876BE" w14:textId="77777777">
      <w:pPr>
        <w:ind w:right="54"/>
        <w:rPr>
          <w:rFonts w:eastAsia="Calibri"/>
          <w:color w:val="FF0000"/>
        </w:rPr>
      </w:pPr>
    </w:p>
    <w:p w:rsidRPr="000A22D6" w:rsidR="000A22D6" w:rsidP="000A22D6" w:rsidRDefault="000A22D6" w14:paraId="65303C79" w14:textId="5BCCB591">
      <w:pPr>
        <w:ind w:right="54"/>
        <w:rPr>
          <w:rFonts w:eastAsia="Calibri"/>
        </w:rPr>
      </w:pPr>
      <w:r w:rsidRPr="000A22D6">
        <w:rPr>
          <w:rFonts w:eastAsia="Calibri"/>
        </w:rPr>
        <w:t>Legally, respondents may not pay a person or business for assistance in completing the information collection. Therefore, there are no expected overhead costs for completing the information collection. VBA estimates the total cost to all respondents to be $</w:t>
      </w:r>
      <w:r w:rsidR="001F69E9">
        <w:rPr>
          <w:rFonts w:eastAsia="Calibri"/>
        </w:rPr>
        <w:t>3</w:t>
      </w:r>
      <w:r w:rsidRPr="000A22D6">
        <w:rPr>
          <w:rFonts w:eastAsia="Calibri"/>
        </w:rPr>
        <w:t>,</w:t>
      </w:r>
      <w:r w:rsidR="001F69E9">
        <w:rPr>
          <w:rFonts w:eastAsia="Calibri"/>
        </w:rPr>
        <w:t>719,824</w:t>
      </w:r>
      <w:r w:rsidRPr="000A22D6">
        <w:rPr>
          <w:rFonts w:eastAsia="Calibri"/>
        </w:rPr>
        <w:t>.</w:t>
      </w:r>
      <w:r w:rsidR="001F69E9">
        <w:rPr>
          <w:rFonts w:eastAsia="Calibri"/>
        </w:rPr>
        <w:t>05</w:t>
      </w:r>
      <w:r w:rsidRPr="000A22D6">
        <w:rPr>
          <w:rFonts w:eastAsia="Calibri"/>
        </w:rPr>
        <w:t xml:space="preserve"> (1</w:t>
      </w:r>
      <w:r w:rsidR="00643D98">
        <w:rPr>
          <w:rFonts w:eastAsia="Calibri"/>
        </w:rPr>
        <w:t>37,415</w:t>
      </w:r>
      <w:r w:rsidRPr="000A22D6">
        <w:rPr>
          <w:rFonts w:eastAsia="Calibri"/>
        </w:rPr>
        <w:t xml:space="preserve"> burden hours x $27.07 per hour).</w:t>
      </w:r>
    </w:p>
    <w:p w:rsidR="000A22D6" w:rsidP="00955F9F" w:rsidRDefault="000A22D6" w14:paraId="78DDA389" w14:textId="702B6419">
      <w:pPr>
        <w:ind w:right="54"/>
        <w:rPr>
          <w:rFonts w:eastAsia="Calibri"/>
        </w:rPr>
      </w:pPr>
    </w:p>
    <w:p w:rsidR="004021BD" w:rsidP="00955F9F" w:rsidRDefault="004021BD" w14:paraId="4BAC0B44" w14:textId="2BB38B9A">
      <w:pPr>
        <w:ind w:right="54"/>
        <w:rPr>
          <w:rFonts w:eastAsia="Calibri"/>
        </w:rPr>
      </w:pPr>
    </w:p>
    <w:p w:rsidR="004021BD" w:rsidP="00955F9F" w:rsidRDefault="004021BD" w14:paraId="21FF6226" w14:textId="4E7DE6BC">
      <w:pPr>
        <w:ind w:right="54"/>
        <w:rPr>
          <w:rFonts w:eastAsia="Calibri"/>
        </w:rPr>
      </w:pPr>
    </w:p>
    <w:p w:rsidR="004021BD" w:rsidP="00955F9F" w:rsidRDefault="004021BD" w14:paraId="4F098766" w14:textId="694435D0">
      <w:pPr>
        <w:ind w:right="54"/>
        <w:rPr>
          <w:rFonts w:eastAsia="Calibri"/>
        </w:rPr>
      </w:pPr>
    </w:p>
    <w:p w:rsidRPr="000A22D6" w:rsidR="004021BD" w:rsidP="00955F9F" w:rsidRDefault="004021BD" w14:paraId="78D14FB1" w14:textId="77777777">
      <w:pPr>
        <w:ind w:right="54"/>
        <w:rPr>
          <w:rFonts w:eastAsia="Calibri"/>
        </w:rPr>
      </w:pPr>
    </w:p>
    <w:bookmarkEnd w:id="8"/>
    <w:p w:rsidR="00AB650C" w:rsidP="0083118F" w:rsidRDefault="00AB650C" w14:paraId="1F03E555" w14:textId="77777777">
      <w:pPr>
        <w:pStyle w:val="BodyText3"/>
        <w:tabs>
          <w:tab w:val="left" w:pos="9360"/>
        </w:tabs>
        <w:rPr>
          <w:color w:val="000000"/>
          <w:sz w:val="24"/>
        </w:rPr>
      </w:pPr>
      <w:r>
        <w:rPr>
          <w:color w:val="000000"/>
          <w:sz w:val="24"/>
        </w:rPr>
        <w:t>13.</w:t>
      </w:r>
      <w:r>
        <w:rPr>
          <w:color w:val="000000"/>
          <w:sz w:val="24"/>
        </w:rPr>
        <w:tab/>
        <w:t>Provide an estimate of the total annual cost burden to respondents or record keepers resulting from the collection of information.  (Do not include the cost of any hour burden shown in Items 12 and 14).</w:t>
      </w:r>
    </w:p>
    <w:p w:rsidRPr="000A22D6" w:rsidR="00AB650C" w:rsidP="0083118F" w:rsidRDefault="00AB650C" w14:paraId="7381B296" w14:textId="77777777">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Pr="000A22D6" w:rsidR="00AB650C" w:rsidP="00F2560E" w:rsidRDefault="00AB650C" w14:paraId="51AD13FC" w14:textId="2C03DA40">
      <w:pPr>
        <w:pStyle w:val="BodyText3"/>
        <w:numPr>
          <w:ilvl w:val="1"/>
          <w:numId w:val="29"/>
        </w:numPr>
        <w:tabs>
          <w:tab w:val="left" w:pos="9360"/>
        </w:tabs>
        <w:rPr>
          <w:b w:val="0"/>
          <w:color w:val="000000"/>
          <w:sz w:val="24"/>
          <w:szCs w:val="24"/>
        </w:rPr>
      </w:pPr>
      <w:r w:rsidRPr="000A22D6">
        <w:rPr>
          <w:b w:val="0"/>
          <w:color w:val="000000"/>
          <w:sz w:val="24"/>
          <w:szCs w:val="24"/>
        </w:rPr>
        <w:t xml:space="preserve">There </w:t>
      </w:r>
      <w:r w:rsidRPr="000A22D6" w:rsidR="00B255CF">
        <w:rPr>
          <w:b w:val="0"/>
          <w:color w:val="000000"/>
          <w:sz w:val="24"/>
          <w:szCs w:val="24"/>
        </w:rPr>
        <w:t>are</w:t>
      </w:r>
      <w:r w:rsidRPr="000A22D6">
        <w:rPr>
          <w:b w:val="0"/>
          <w:color w:val="000000"/>
          <w:sz w:val="24"/>
          <w:szCs w:val="24"/>
        </w:rPr>
        <w:t xml:space="preserve"> no capital, start-up, operation</w:t>
      </w:r>
      <w:r w:rsidRPr="000A22D6" w:rsidR="00B255CF">
        <w:rPr>
          <w:b w:val="0"/>
          <w:color w:val="000000"/>
          <w:sz w:val="24"/>
          <w:szCs w:val="24"/>
        </w:rPr>
        <w:t>,</w:t>
      </w:r>
      <w:r w:rsidRPr="000A22D6">
        <w:rPr>
          <w:b w:val="0"/>
          <w:color w:val="000000"/>
          <w:sz w:val="24"/>
          <w:szCs w:val="24"/>
        </w:rPr>
        <w:t xml:space="preserve"> or maintenance costs. </w:t>
      </w:r>
    </w:p>
    <w:p w:rsidRPr="000A22D6" w:rsidR="00AB650C" w:rsidP="00F2560E" w:rsidRDefault="00AB650C" w14:paraId="77E48F2C" w14:textId="77777777">
      <w:pPr>
        <w:pStyle w:val="BodyText3"/>
        <w:numPr>
          <w:ilvl w:val="1"/>
          <w:numId w:val="29"/>
        </w:numPr>
        <w:tabs>
          <w:tab w:val="left" w:pos="9360"/>
        </w:tabs>
        <w:rPr>
          <w:b w:val="0"/>
          <w:color w:val="000000"/>
          <w:sz w:val="24"/>
          <w:szCs w:val="24"/>
        </w:rPr>
      </w:pPr>
      <w:r w:rsidRPr="000A22D6">
        <w:rPr>
          <w:b w:val="0"/>
          <w:color w:val="000000"/>
          <w:sz w:val="24"/>
          <w:szCs w:val="24"/>
        </w:rPr>
        <w:t>Cost estimates are not expected to vary widely.  The on</w:t>
      </w:r>
      <w:r w:rsidRPr="000A22D6" w:rsidR="00083EA5">
        <w:rPr>
          <w:b w:val="0"/>
          <w:color w:val="000000"/>
          <w:sz w:val="24"/>
          <w:szCs w:val="24"/>
        </w:rPr>
        <w:t xml:space="preserve">ly cost is that for the time of </w:t>
      </w:r>
      <w:r w:rsidRPr="000A22D6">
        <w:rPr>
          <w:b w:val="0"/>
          <w:color w:val="000000"/>
          <w:sz w:val="24"/>
          <w:szCs w:val="24"/>
        </w:rPr>
        <w:t>the respondent.</w:t>
      </w:r>
    </w:p>
    <w:p w:rsidRPr="000A22D6" w:rsidR="00AB650C" w:rsidP="00F2560E" w:rsidRDefault="00AB650C" w14:paraId="16558904" w14:textId="77777777">
      <w:pPr>
        <w:pStyle w:val="BodyText3"/>
        <w:numPr>
          <w:ilvl w:val="1"/>
          <w:numId w:val="29"/>
        </w:numPr>
        <w:tabs>
          <w:tab w:val="left" w:pos="9360"/>
        </w:tabs>
        <w:rPr>
          <w:b w:val="0"/>
          <w:color w:val="000000"/>
          <w:sz w:val="24"/>
          <w:szCs w:val="24"/>
        </w:rPr>
      </w:pPr>
      <w:r w:rsidRPr="000A22D6">
        <w:rPr>
          <w:b w:val="0"/>
          <w:color w:val="000000"/>
          <w:sz w:val="24"/>
          <w:szCs w:val="24"/>
        </w:rPr>
        <w:t>There are no anticipated capital start-up cost components or requests to provide information.</w:t>
      </w:r>
    </w:p>
    <w:p w:rsidR="00AB650C" w:rsidRDefault="00AB650C" w14:paraId="6A762602" w14:textId="0D62DCAF">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Pr="000A22D6" w:rsidR="004021BD" w:rsidRDefault="004021BD" w14:paraId="24B8DA53" w14:textId="7777777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rsidR="00AB650C" w:rsidP="006264A7" w:rsidRDefault="00AB650C" w14:paraId="519D0679" w14:textId="77777777">
      <w:pPr>
        <w:pStyle w:val="BodyText3"/>
        <w:tabs>
          <w:tab w:val="left" w:pos="9360"/>
        </w:tabs>
        <w:rPr>
          <w:color w:val="000000"/>
          <w:sz w:val="24"/>
        </w:rPr>
      </w:pPr>
      <w:r>
        <w:rPr>
          <w:color w:val="000000"/>
          <w:sz w:val="24"/>
        </w:rPr>
        <w:t>14.</w:t>
      </w:r>
      <w:r>
        <w:rPr>
          <w:color w:val="000000"/>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AB650C" w:rsidRDefault="00AB650C" w14:paraId="100E3171" w14:textId="77777777">
      <w:pPr>
        <w:pStyle w:val="BodyText3"/>
        <w:tabs>
          <w:tab w:val="clear" w:pos="540"/>
          <w:tab w:val="clear" w:pos="1620"/>
          <w:tab w:val="left" w:pos="360"/>
          <w:tab w:val="left" w:pos="504"/>
          <w:tab w:val="left" w:pos="720"/>
          <w:tab w:val="left" w:pos="1008"/>
          <w:tab w:val="left" w:pos="1440"/>
          <w:tab w:val="left" w:pos="1512"/>
          <w:tab w:val="left" w:pos="1800"/>
          <w:tab w:val="left" w:pos="2016"/>
          <w:tab w:val="left" w:pos="9360"/>
        </w:tabs>
        <w:rPr>
          <w:b w:val="0"/>
          <w:bCs/>
          <w:color w:val="000000"/>
          <w:sz w:val="24"/>
        </w:rPr>
      </w:pPr>
    </w:p>
    <w:p w:rsidR="00AB650C" w:rsidRDefault="00AB650C" w14:paraId="0B8B7B98" w14:textId="485B3B73">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w:t>
      </w:r>
      <w:r w:rsidRPr="00441FA4">
        <w:rPr>
          <w:color w:val="000000"/>
        </w:rPr>
        <w:t xml:space="preserve">cost to the Government is </w:t>
      </w:r>
      <w:r w:rsidRPr="00441FA4" w:rsidR="00083EA5">
        <w:rPr>
          <w:color w:val="000000"/>
        </w:rPr>
        <w:t>approximately</w:t>
      </w:r>
      <w:r w:rsidRPr="00441FA4" w:rsidR="00083EA5">
        <w:rPr>
          <w:b/>
          <w:bCs/>
          <w:color w:val="000000"/>
        </w:rPr>
        <w:t xml:space="preserve"> </w:t>
      </w:r>
      <w:r w:rsidRPr="00441FA4">
        <w:rPr>
          <w:b/>
          <w:bCs/>
          <w:color w:val="000000"/>
        </w:rPr>
        <w:t>$12,</w:t>
      </w:r>
      <w:r w:rsidRPr="00441FA4" w:rsidR="00083EA5">
        <w:rPr>
          <w:b/>
          <w:bCs/>
          <w:color w:val="000000"/>
        </w:rPr>
        <w:t>500</w:t>
      </w:r>
      <w:r w:rsidRPr="00441FA4">
        <w:rPr>
          <w:b/>
          <w:bCs/>
          <w:color w:val="000000"/>
        </w:rPr>
        <w:t>,</w:t>
      </w:r>
      <w:r w:rsidRPr="00441FA4" w:rsidR="00083EA5">
        <w:rPr>
          <w:b/>
          <w:bCs/>
          <w:color w:val="000000"/>
        </w:rPr>
        <w:t>000</w:t>
      </w:r>
      <w:r w:rsidR="005A1549">
        <w:rPr>
          <w:b/>
          <w:bCs/>
          <w:color w:val="000000"/>
        </w:rPr>
        <w:t>.</w:t>
      </w:r>
      <w:r>
        <w:rPr>
          <w:color w:val="000000"/>
        </w:rPr>
        <w:t xml:space="preserve"> </w:t>
      </w:r>
      <w:r w:rsidR="00083EA5">
        <w:rPr>
          <w:color w:val="000000"/>
        </w:rPr>
        <w:t>for</w:t>
      </w:r>
      <w:r>
        <w:rPr>
          <w:color w:val="000000"/>
        </w:rPr>
        <w:t xml:space="preserve"> the vendor for printing, mailing, collecting</w:t>
      </w:r>
      <w:r w:rsidR="00D16C65">
        <w:rPr>
          <w:color w:val="000000"/>
        </w:rPr>
        <w:t>,</w:t>
      </w:r>
      <w:r>
        <w:rPr>
          <w:color w:val="000000"/>
        </w:rPr>
        <w:t xml:space="preserve"> </w:t>
      </w:r>
      <w:r w:rsidR="00083EA5">
        <w:rPr>
          <w:color w:val="000000"/>
        </w:rPr>
        <w:t xml:space="preserve">and reporting </w:t>
      </w:r>
      <w:r>
        <w:rPr>
          <w:color w:val="000000"/>
        </w:rPr>
        <w:t xml:space="preserve">the data.  </w:t>
      </w:r>
    </w:p>
    <w:p w:rsidR="00AB650C" w:rsidRDefault="00AB650C" w14:paraId="01112AE6" w14:textId="629C773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021BD" w:rsidRDefault="004021BD" w14:paraId="27959939" w14:textId="7777777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P="006264A7" w:rsidRDefault="00AB650C" w14:paraId="0AA76145" w14:textId="2F5FE86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15.</w:t>
      </w:r>
      <w:r>
        <w:rPr>
          <w:b/>
          <w:color w:val="000000"/>
        </w:rPr>
        <w:tab/>
        <w:t>Explain the reason for any program changes or adjustments reported in Items 13 or 14</w:t>
      </w:r>
      <w:r w:rsidR="004021BD">
        <w:rPr>
          <w:b/>
          <w:color w:val="000000"/>
        </w:rPr>
        <w:t xml:space="preserve"> above.</w:t>
      </w:r>
    </w:p>
    <w:p w:rsidR="0040386B" w:rsidP="0040386B" w:rsidRDefault="009A1F95" w14:paraId="524B51E2" w14:textId="534CD4CC">
      <w:pPr>
        <w:autoSpaceDE w:val="0"/>
        <w:autoSpaceDN w:val="0"/>
        <w:adjustRightInd w:val="0"/>
      </w:pPr>
      <w:r>
        <w:br/>
      </w:r>
      <w:r w:rsidR="0040386B">
        <w:t xml:space="preserve">VHA has </w:t>
      </w:r>
      <w:r w:rsidR="00B255CF">
        <w:t>included</w:t>
      </w:r>
      <w:r w:rsidR="0040386B">
        <w:t xml:space="preserve"> </w:t>
      </w:r>
      <w:r w:rsidR="00B255CF">
        <w:t xml:space="preserve">survey </w:t>
      </w:r>
      <w:r w:rsidR="0040386B">
        <w:t>forms that may be required by VHA leadership in the near future.</w:t>
      </w:r>
    </w:p>
    <w:p w:rsidR="0040386B" w:rsidP="0040386B" w:rsidRDefault="0040386B" w14:paraId="2E912AD3" w14:textId="77777777">
      <w:pPr>
        <w:autoSpaceDE w:val="0"/>
        <w:autoSpaceDN w:val="0"/>
        <w:adjustRightInd w:val="0"/>
      </w:pPr>
    </w:p>
    <w:p w:rsidR="00CD44CA" w:rsidP="00C2173F" w:rsidRDefault="00E32257" w14:paraId="7FFC50D0" w14:textId="77777777">
      <w:pPr>
        <w:autoSpaceDE w:val="0"/>
        <w:autoSpaceDN w:val="0"/>
        <w:adjustRightInd w:val="0"/>
      </w:pPr>
      <w:r>
        <w:t xml:space="preserve">In an effort to ask better, more pertinent questions of our patients, VA would like to conduct </w:t>
      </w:r>
      <w:r w:rsidR="006131A0">
        <w:t xml:space="preserve">veteran outreach, </w:t>
      </w:r>
      <w:r>
        <w:t>focus groups</w:t>
      </w:r>
      <w:r w:rsidR="006131A0">
        <w:t>, conduct cognitive testing, and other similar qualitative data collection approaches</w:t>
      </w:r>
      <w:r>
        <w:t xml:space="preserve"> </w:t>
      </w:r>
      <w:r w:rsidR="006131A0">
        <w:t>to better understand</w:t>
      </w:r>
      <w:r>
        <w:t xml:space="preserve"> </w:t>
      </w:r>
      <w:r w:rsidR="006131A0">
        <w:t xml:space="preserve">emerging </w:t>
      </w:r>
      <w:r>
        <w:t xml:space="preserve">patient issues and </w:t>
      </w:r>
      <w:r w:rsidR="006131A0">
        <w:t>to ensure the relevancy of the questions asked in the SHEP program</w:t>
      </w:r>
      <w:r w:rsidR="00555831">
        <w:t>.</w:t>
      </w:r>
    </w:p>
    <w:p w:rsidRPr="00C2173F" w:rsidR="00CD44CA" w:rsidP="00C2173F" w:rsidRDefault="00CD44CA" w14:paraId="0DB53CAB" w14:textId="77777777">
      <w:pPr>
        <w:autoSpaceDE w:val="0"/>
        <w:autoSpaceDN w:val="0"/>
        <w:adjustRightInd w:val="0"/>
      </w:pPr>
    </w:p>
    <w:p w:rsidR="00C2173F" w:rsidP="00D17E21" w:rsidRDefault="00C2173F" w14:paraId="7CE51E65" w14:textId="77777777">
      <w:pPr>
        <w:autoSpaceDE w:val="0"/>
        <w:autoSpaceDN w:val="0"/>
        <w:adjustRightInd w:val="0"/>
        <w:rPr>
          <w:szCs w:val="24"/>
        </w:rPr>
      </w:pPr>
    </w:p>
    <w:p w:rsidRPr="000248BD" w:rsidR="00AB650C" w:rsidP="00D17E21" w:rsidRDefault="00AB650C" w14:paraId="7CCC0452" w14:textId="77777777">
      <w:pPr>
        <w:autoSpaceDE w:val="0"/>
        <w:autoSpaceDN w:val="0"/>
        <w:adjustRightInd w:val="0"/>
        <w:rPr>
          <w:b/>
          <w:color w:val="000000"/>
        </w:rPr>
      </w:pPr>
      <w:r w:rsidRPr="000248BD">
        <w:rPr>
          <w:b/>
          <w:color w:val="000000"/>
        </w:rPr>
        <w:t>16.</w:t>
      </w:r>
      <w:r w:rsidRPr="000248BD">
        <w:rPr>
          <w:b/>
          <w:color w:val="00000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B650C" w:rsidP="009F24C6" w:rsidRDefault="00AB650C" w14:paraId="39CEB2E7" w14:textId="77777777">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P="009F24C6" w:rsidRDefault="00AB650C" w14:paraId="49B21E29" w14:textId="088E0C7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Results of the customer satisfaction surveys are made readily available to VACO, VISN, VHA field staff, and stakeholders via the VA Intranet and in executive summary reports.  </w:t>
      </w:r>
      <w:r w:rsidR="006131A0">
        <w:rPr>
          <w:color w:val="000000"/>
        </w:rPr>
        <w:t xml:space="preserve">Inpatient and other CAHPS data will be externally reported in compliance with The Choice Act.  </w:t>
      </w:r>
      <w:r>
        <w:rPr>
          <w:color w:val="000000"/>
        </w:rPr>
        <w:t xml:space="preserve">Upon request, information will be made available to concerned program officials, OMB, Congress, </w:t>
      </w:r>
      <w:r w:rsidR="00E46134">
        <w:rPr>
          <w:color w:val="000000"/>
        </w:rPr>
        <w:t>V</w:t>
      </w:r>
      <w:r>
        <w:rPr>
          <w:color w:val="000000"/>
        </w:rPr>
        <w:t xml:space="preserve">eterans' </w:t>
      </w:r>
      <w:r w:rsidR="00E46134">
        <w:rPr>
          <w:color w:val="000000"/>
        </w:rPr>
        <w:t>S</w:t>
      </w:r>
      <w:r>
        <w:rPr>
          <w:color w:val="000000"/>
        </w:rPr>
        <w:t xml:space="preserve">ervice </w:t>
      </w:r>
      <w:r w:rsidR="00E46134">
        <w:rPr>
          <w:color w:val="000000"/>
        </w:rPr>
        <w:t>Organizations (VSO</w:t>
      </w:r>
      <w:r>
        <w:rPr>
          <w:color w:val="000000"/>
        </w:rPr>
        <w:t xml:space="preserve">), the news media, and interested </w:t>
      </w:r>
      <w:r w:rsidR="00E46134">
        <w:rPr>
          <w:color w:val="000000"/>
        </w:rPr>
        <w:t xml:space="preserve">citizens through the Freedom of </w:t>
      </w:r>
      <w:r>
        <w:rPr>
          <w:color w:val="000000"/>
        </w:rPr>
        <w:t xml:space="preserve">Information </w:t>
      </w:r>
      <w:r w:rsidR="006131A0">
        <w:rPr>
          <w:color w:val="000000"/>
        </w:rPr>
        <w:t xml:space="preserve">Act </w:t>
      </w:r>
      <w:r>
        <w:rPr>
          <w:color w:val="000000"/>
        </w:rPr>
        <w:t>Officer.</w:t>
      </w:r>
    </w:p>
    <w:p w:rsidR="000A22D6" w:rsidP="009F24C6" w:rsidRDefault="000A22D6" w14:paraId="4C807403" w14:textId="3123F44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021BD" w:rsidP="009F24C6" w:rsidRDefault="004021BD" w14:paraId="4B600A95" w14:textId="3E82E37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021BD" w:rsidP="009F24C6" w:rsidRDefault="004021BD" w14:paraId="3E5C8D2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P="009F24C6" w:rsidRDefault="00AB650C" w14:paraId="02276D72" w14:textId="77777777">
      <w:pPr>
        <w:pStyle w:val="BodyText3"/>
        <w:tabs>
          <w:tab w:val="left" w:pos="9360"/>
        </w:tabs>
        <w:rPr>
          <w:color w:val="000000"/>
          <w:sz w:val="24"/>
        </w:rPr>
      </w:pPr>
      <w:r w:rsidRPr="00E414F7">
        <w:rPr>
          <w:sz w:val="24"/>
        </w:rPr>
        <w:t>17.</w:t>
      </w:r>
      <w:r w:rsidRPr="00E414F7">
        <w:rPr>
          <w:sz w:val="24"/>
        </w:rPr>
        <w:tab/>
        <w:t>If seeking approval to omit the expiration date for OMB approval of the information</w:t>
      </w:r>
      <w:r>
        <w:rPr>
          <w:color w:val="000000"/>
          <w:sz w:val="24"/>
        </w:rPr>
        <w:t xml:space="preserve"> collection, explain the reasons that display would be inappropriate. </w:t>
      </w:r>
    </w:p>
    <w:p w:rsidR="00AB650C" w:rsidP="009F24C6" w:rsidRDefault="00AB650C" w14:paraId="3D9E6AA8" w14:textId="77777777">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P="007865AA" w:rsidRDefault="00AB650C" w14:paraId="016E8A60" w14:textId="02B67A9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pPr>
      <w:r>
        <w:t>We are not seeking to omit the expiration date from survey forms. Expiration dates will be placed on the forms upon receipt of OMB approval</w:t>
      </w:r>
      <w:r w:rsidR="00B255CF">
        <w:t xml:space="preserve"> </w:t>
      </w:r>
      <w:r>
        <w:t xml:space="preserve">and </w:t>
      </w:r>
      <w:r w:rsidR="00B255CF">
        <w:t>the</w:t>
      </w:r>
      <w:r>
        <w:t xml:space="preserve"> associated expiration date.</w:t>
      </w:r>
    </w:p>
    <w:p w:rsidR="00AB650C" w:rsidP="007865AA" w:rsidRDefault="00AB650C" w14:paraId="08BF391B" w14:textId="7F9F7A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color w:val="000000"/>
        </w:rPr>
      </w:pPr>
    </w:p>
    <w:p w:rsidR="004021BD" w:rsidP="007865AA" w:rsidRDefault="004021BD" w14:paraId="241E802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color w:val="000000"/>
        </w:rPr>
      </w:pPr>
    </w:p>
    <w:p w:rsidR="00AB650C" w:rsidP="009F24C6" w:rsidRDefault="00AB650C" w14:paraId="2AFE6514" w14:textId="77777777">
      <w:pPr>
        <w:pStyle w:val="BodyText3"/>
        <w:tabs>
          <w:tab w:val="left" w:pos="9360"/>
        </w:tabs>
        <w:rPr>
          <w:color w:val="000000"/>
          <w:sz w:val="24"/>
        </w:rPr>
      </w:pPr>
      <w:r>
        <w:rPr>
          <w:color w:val="000000"/>
          <w:sz w:val="24"/>
        </w:rPr>
        <w:t>18.</w:t>
      </w:r>
      <w:r>
        <w:rPr>
          <w:color w:val="000000"/>
          <w:sz w:val="24"/>
        </w:rPr>
        <w:tab/>
        <w:t>Explain each exception to the certification statement identified in Item 19, “Certification for Paperwork Reduction Act Submissions,” of OMB 83-I.</w:t>
      </w:r>
    </w:p>
    <w:p w:rsidR="00AB650C" w:rsidP="009F24C6" w:rsidRDefault="00AB650C" w14:paraId="7C786BF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P="009F24C6" w:rsidRDefault="00AB650C" w14:paraId="32D2038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There are no exceptions.</w:t>
      </w:r>
    </w:p>
    <w:p w:rsidRPr="00857966" w:rsidR="00857966" w:rsidP="00857966" w:rsidRDefault="00857966" w14:paraId="3DDE6E1E" w14:textId="77777777">
      <w:pPr>
        <w:tabs>
          <w:tab w:val="left" w:pos="5985"/>
        </w:tabs>
      </w:pPr>
      <w:r>
        <w:tab/>
      </w:r>
    </w:p>
    <w:p w:rsidRPr="00857966" w:rsidR="00AB650C" w:rsidP="00857966" w:rsidRDefault="00AB650C" w14:paraId="19335C74" w14:textId="77777777"/>
    <w:sectPr w:rsidRPr="00857966" w:rsidR="00AB650C" w:rsidSect="001649A2">
      <w:headerReference w:type="default" r:id="rId13"/>
      <w:footerReference w:type="even" r:id="rId14"/>
      <w:footerReference w:type="default" r:id="rId15"/>
      <w:headerReference w:type="first" r:id="rId16"/>
      <w:footerReference w:type="first" r:id="rId17"/>
      <w:type w:val="oddPage"/>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D9D4E" w14:textId="77777777" w:rsidR="00053818" w:rsidRDefault="00053818">
      <w:r>
        <w:separator/>
      </w:r>
    </w:p>
  </w:endnote>
  <w:endnote w:type="continuationSeparator" w:id="0">
    <w:p w14:paraId="3AD13B6B" w14:textId="77777777" w:rsidR="00053818" w:rsidRDefault="0005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47381" w14:textId="77777777" w:rsidR="002317C1" w:rsidRDefault="002317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1FD5A3" w14:textId="77777777" w:rsidR="002317C1" w:rsidRDefault="002317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56901" w14:textId="77777777" w:rsidR="002317C1" w:rsidRDefault="002317C1">
    <w:pPr>
      <w:pStyle w:val="Footer"/>
      <w:tabs>
        <w:tab w:val="clear" w:pos="4320"/>
        <w:tab w:val="clear" w:pos="8640"/>
        <w:tab w:val="right" w:pos="10080"/>
      </w:tabs>
      <w:ind w:right="360"/>
    </w:pPr>
    <w:r>
      <w:rPr>
        <w:sz w:val="18"/>
      </w:rPr>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AB17B" w14:textId="77777777" w:rsidR="002317C1" w:rsidRDefault="002317C1">
    <w:pPr>
      <w:pStyle w:val="Footer"/>
      <w:tabs>
        <w:tab w:val="clear" w:pos="4320"/>
        <w:tab w:val="clear" w:pos="8640"/>
        <w:tab w:val="right" w:pos="1008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103A7" w14:textId="77777777" w:rsidR="00053818" w:rsidRDefault="00053818">
      <w:r>
        <w:separator/>
      </w:r>
    </w:p>
  </w:footnote>
  <w:footnote w:type="continuationSeparator" w:id="0">
    <w:p w14:paraId="037808E1" w14:textId="77777777" w:rsidR="00053818" w:rsidRDefault="00053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B2665" w14:textId="77777777" w:rsidR="002317C1" w:rsidRPr="001A1442" w:rsidRDefault="002317C1" w:rsidP="00BA5BD5">
    <w:pPr>
      <w:pStyle w:val="Header"/>
      <w:jc w:val="center"/>
      <w:rPr>
        <w:rFonts w:ascii="Times New Roman" w:hAnsi="Times New Roman"/>
        <w:b/>
        <w:bCs/>
        <w:sz w:val="24"/>
      </w:rPr>
    </w:pPr>
    <w:r w:rsidRPr="001A1442">
      <w:rPr>
        <w:rFonts w:ascii="Times New Roman" w:hAnsi="Times New Roman"/>
        <w:b/>
        <w:bCs/>
        <w:sz w:val="24"/>
      </w:rPr>
      <w:t>NATION-WIDE CUSTOMER SATISFACTION</w:t>
    </w:r>
  </w:p>
  <w:p w14:paraId="3BDCCBBB" w14:textId="77777777" w:rsidR="002317C1" w:rsidRPr="001A1442" w:rsidRDefault="002317C1" w:rsidP="00BA5BD5">
    <w:pPr>
      <w:pStyle w:val="Header"/>
      <w:jc w:val="center"/>
      <w:rPr>
        <w:rFonts w:ascii="Times New Roman" w:hAnsi="Times New Roman"/>
        <w:b/>
        <w:bCs/>
        <w:sz w:val="24"/>
      </w:rPr>
    </w:pPr>
    <w:r w:rsidRPr="001A1442">
      <w:rPr>
        <w:rFonts w:ascii="Times New Roman" w:hAnsi="Times New Roman"/>
        <w:b/>
        <w:bCs/>
        <w:sz w:val="24"/>
      </w:rPr>
      <w:t>SURVEY OF HEALTHCARE EXPERIENCES OF PATIENTS (SHEP)</w:t>
    </w:r>
  </w:p>
  <w:p w14:paraId="20809303" w14:textId="77777777" w:rsidR="002317C1" w:rsidRDefault="002317C1" w:rsidP="005815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6F13A" w14:textId="550D0D2B" w:rsidR="002317C1" w:rsidRPr="00643D98" w:rsidRDefault="002317C1" w:rsidP="008646E4">
    <w:pPr>
      <w:pStyle w:val="Header"/>
      <w:jc w:val="center"/>
      <w:rPr>
        <w:rFonts w:ascii="Times New Roman" w:hAnsi="Times New Roman"/>
        <w:sz w:val="22"/>
        <w:szCs w:val="22"/>
      </w:rPr>
    </w:pPr>
    <w:r w:rsidRPr="00643D98">
      <w:rPr>
        <w:rFonts w:ascii="Times New Roman" w:hAnsi="Times New Roman"/>
        <w:sz w:val="22"/>
        <w:szCs w:val="22"/>
      </w:rPr>
      <w:t>SUPPORTING STATEMENT A</w:t>
    </w:r>
  </w:p>
  <w:p w14:paraId="6E3170F9" w14:textId="77777777" w:rsidR="002317C1" w:rsidRPr="001A1442" w:rsidRDefault="002317C1" w:rsidP="0067796C">
    <w:pPr>
      <w:pStyle w:val="Header"/>
      <w:jc w:val="center"/>
      <w:rPr>
        <w:rFonts w:ascii="Times New Roman" w:hAnsi="Times New Roman"/>
        <w:b/>
        <w:bCs/>
        <w:sz w:val="24"/>
      </w:rPr>
    </w:pPr>
    <w:r w:rsidRPr="001A1442">
      <w:rPr>
        <w:rFonts w:ascii="Times New Roman" w:hAnsi="Times New Roman"/>
        <w:b/>
        <w:bCs/>
        <w:sz w:val="24"/>
      </w:rPr>
      <w:t>SURVEY OF HEALTHCARE EXPERIENCES OF PATIENTS (SHEP)</w:t>
    </w:r>
  </w:p>
  <w:p w14:paraId="04503D29" w14:textId="0948A8C3" w:rsidR="002317C1" w:rsidRPr="001A1442" w:rsidRDefault="002317C1" w:rsidP="008646E4">
    <w:pPr>
      <w:pStyle w:val="Header"/>
      <w:jc w:val="center"/>
      <w:rPr>
        <w:rFonts w:ascii="Times New Roman" w:hAnsi="Times New Roman"/>
        <w:b/>
        <w:bCs/>
        <w:sz w:val="24"/>
      </w:rPr>
    </w:pPr>
    <w:r w:rsidRPr="001A1442">
      <w:rPr>
        <w:rFonts w:ascii="Times New Roman" w:hAnsi="Times New Roman"/>
        <w:b/>
        <w:bCs/>
        <w:sz w:val="24"/>
      </w:rPr>
      <w:t>NATION-WIDE CUSTOMER SATISFACTION</w:t>
    </w:r>
    <w:r>
      <w:rPr>
        <w:rFonts w:ascii="Times New Roman" w:hAnsi="Times New Roman"/>
        <w:b/>
        <w:bCs/>
        <w:sz w:val="24"/>
      </w:rPr>
      <w:t xml:space="preserve"> SURVEYS</w:t>
    </w:r>
  </w:p>
  <w:p w14:paraId="5D494AFF" w14:textId="6B22A270" w:rsidR="002317C1" w:rsidRPr="001A1442" w:rsidRDefault="002317C1">
    <w:pPr>
      <w:pStyle w:val="Header"/>
      <w:jc w:val="center"/>
      <w:rPr>
        <w:rFonts w:ascii="Times New Roman" w:hAnsi="Times New Roman"/>
        <w:b/>
        <w:bCs/>
        <w:sz w:val="24"/>
      </w:rPr>
    </w:pPr>
    <w:r w:rsidRPr="001A1442">
      <w:rPr>
        <w:rFonts w:ascii="Times New Roman" w:hAnsi="Times New Roman"/>
        <w:b/>
        <w:bCs/>
        <w:sz w:val="24"/>
      </w:rPr>
      <w:t xml:space="preserve">OMB </w:t>
    </w:r>
    <w:r>
      <w:rPr>
        <w:rFonts w:ascii="Times New Roman" w:hAnsi="Times New Roman"/>
        <w:b/>
        <w:bCs/>
        <w:sz w:val="24"/>
      </w:rPr>
      <w:t xml:space="preserve">Control Number </w:t>
    </w:r>
    <w:r w:rsidRPr="001A1442">
      <w:rPr>
        <w:rFonts w:ascii="Times New Roman" w:hAnsi="Times New Roman"/>
        <w:b/>
        <w:bCs/>
        <w:sz w:val="24"/>
      </w:rPr>
      <w:t>2900-0712</w:t>
    </w:r>
  </w:p>
  <w:p w14:paraId="5FCF025C" w14:textId="77777777" w:rsidR="002317C1" w:rsidRPr="001A1442" w:rsidRDefault="002317C1">
    <w:pPr>
      <w:pStyle w:val="Header"/>
      <w:jc w:val="center"/>
      <w:rPr>
        <w:rFonts w:ascii="Times New Roman" w:hAnsi="Times New Roman"/>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96E2F"/>
    <w:multiLevelType w:val="hybridMultilevel"/>
    <w:tmpl w:val="AEE8882C"/>
    <w:lvl w:ilvl="0" w:tplc="04090001">
      <w:start w:val="1"/>
      <w:numFmt w:val="bullet"/>
      <w:lvlText w:val=""/>
      <w:lvlJc w:val="left"/>
      <w:pPr>
        <w:ind w:left="126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65544B"/>
    <w:multiLevelType w:val="hybridMultilevel"/>
    <w:tmpl w:val="2D103360"/>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4D8723F"/>
    <w:multiLevelType w:val="hybridMultilevel"/>
    <w:tmpl w:val="49B4CB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E4D22"/>
    <w:multiLevelType w:val="hybridMultilevel"/>
    <w:tmpl w:val="9382795A"/>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461738E"/>
    <w:multiLevelType w:val="hybridMultilevel"/>
    <w:tmpl w:val="A61E3AE8"/>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7E72FA9"/>
    <w:multiLevelType w:val="hybridMultilevel"/>
    <w:tmpl w:val="45C4BDC0"/>
    <w:lvl w:ilvl="0" w:tplc="DAB622E8">
      <w:start w:val="1"/>
      <w:numFmt w:val="bullet"/>
      <w:pStyle w:val="ListBullet"/>
      <w:lvlText w:val="•"/>
      <w:lvlJc w:val="left"/>
      <w:pPr>
        <w:ind w:left="1440" w:hanging="360"/>
      </w:pPr>
      <w:rPr>
        <w:rFonts w:ascii="Times New Roman" w:hAnsi="Times New Roman" w:cs="Times New Roman" w:hint="default"/>
        <w:b/>
        <w:i w:val="0"/>
        <w:sz w:val="24"/>
      </w:rPr>
    </w:lvl>
    <w:lvl w:ilvl="1" w:tplc="04090019">
      <w:start w:val="1"/>
      <w:numFmt w:val="bullet"/>
      <w:lvlText w:val="•"/>
      <w:lvlJc w:val="left"/>
      <w:pPr>
        <w:ind w:left="1440" w:hanging="360"/>
      </w:pPr>
      <w:rPr>
        <w:rFonts w:ascii="Times New Roman" w:hAnsi="Times New Roman" w:cs="Times New Roman" w:hint="default"/>
        <w:b/>
        <w:i w:val="0"/>
        <w:sz w:val="24"/>
      </w:rPr>
    </w:lvl>
    <w:lvl w:ilvl="2" w:tplc="0409001B">
      <w:start w:val="1"/>
      <w:numFmt w:val="bullet"/>
      <w:lvlText w:val=""/>
      <w:lvlJc w:val="left"/>
      <w:pPr>
        <w:tabs>
          <w:tab w:val="num" w:pos="2160"/>
        </w:tabs>
        <w:ind w:left="2160" w:hanging="360"/>
      </w:pPr>
      <w:rPr>
        <w:rFonts w:ascii="Symbol" w:hAnsi="Symbol" w:hint="default"/>
        <w:b w:val="0"/>
        <w:i w:val="0"/>
        <w:sz w:val="24"/>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15:restartNumberingAfterBreak="0">
    <w:nsid w:val="17FF4920"/>
    <w:multiLevelType w:val="hybridMultilevel"/>
    <w:tmpl w:val="10F4B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E5F97"/>
    <w:multiLevelType w:val="multilevel"/>
    <w:tmpl w:val="734EF23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DD242DB"/>
    <w:multiLevelType w:val="hybridMultilevel"/>
    <w:tmpl w:val="1A442A90"/>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08A0F3B"/>
    <w:multiLevelType w:val="hybridMultilevel"/>
    <w:tmpl w:val="07E072F4"/>
    <w:lvl w:ilvl="0" w:tplc="04090001">
      <w:start w:val="1"/>
      <w:numFmt w:val="bullet"/>
      <w:lvlText w:val=""/>
      <w:lvlJc w:val="left"/>
      <w:pPr>
        <w:ind w:left="126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2B1D68"/>
    <w:multiLevelType w:val="hybridMultilevel"/>
    <w:tmpl w:val="4886C3C4"/>
    <w:lvl w:ilvl="0" w:tplc="D78A4E7C">
      <w:start w:val="1"/>
      <w:numFmt w:val="lowerLetter"/>
      <w:lvlText w:val="%1."/>
      <w:lvlJc w:val="left"/>
      <w:pPr>
        <w:tabs>
          <w:tab w:val="num" w:pos="1080"/>
        </w:tabs>
        <w:ind w:left="1080" w:hanging="540"/>
      </w:pPr>
      <w:rPr>
        <w:rFonts w:cs="Times New Roman" w:hint="default"/>
        <w:b/>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1" w15:restartNumberingAfterBreak="0">
    <w:nsid w:val="36F8747A"/>
    <w:multiLevelType w:val="hybridMultilevel"/>
    <w:tmpl w:val="59CEC4B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5950A8"/>
    <w:multiLevelType w:val="hybridMultilevel"/>
    <w:tmpl w:val="2C506966"/>
    <w:lvl w:ilvl="0" w:tplc="04090001">
      <w:start w:val="1"/>
      <w:numFmt w:val="bullet"/>
      <w:lvlText w:val=""/>
      <w:lvlJc w:val="left"/>
      <w:pPr>
        <w:ind w:left="126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F07B73"/>
    <w:multiLevelType w:val="hybridMultilevel"/>
    <w:tmpl w:val="72EAE4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B367DB"/>
    <w:multiLevelType w:val="hybridMultilevel"/>
    <w:tmpl w:val="097E8754"/>
    <w:lvl w:ilvl="0" w:tplc="0409000F">
      <w:start w:val="1"/>
      <w:numFmt w:val="decimal"/>
      <w:lvlText w:val="%1."/>
      <w:lvlJc w:val="left"/>
      <w:pPr>
        <w:ind w:left="720" w:hanging="360"/>
      </w:p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C5BE8"/>
    <w:multiLevelType w:val="hybridMultilevel"/>
    <w:tmpl w:val="C4100B0E"/>
    <w:lvl w:ilvl="0" w:tplc="5930E918">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45AE6ECD"/>
    <w:multiLevelType w:val="hybridMultilevel"/>
    <w:tmpl w:val="0534E9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D73DF1"/>
    <w:multiLevelType w:val="hybridMultilevel"/>
    <w:tmpl w:val="15E2E6F6"/>
    <w:lvl w:ilvl="0" w:tplc="0409000F">
      <w:start w:val="1"/>
      <w:numFmt w:val="decimal"/>
      <w:lvlText w:val="%1."/>
      <w:lvlJc w:val="left"/>
      <w:pPr>
        <w:ind w:left="72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592DB3"/>
    <w:multiLevelType w:val="hybridMultilevel"/>
    <w:tmpl w:val="D29AD7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471970"/>
    <w:multiLevelType w:val="hybridMultilevel"/>
    <w:tmpl w:val="2D5EF748"/>
    <w:lvl w:ilvl="0" w:tplc="04090001">
      <w:start w:val="1"/>
      <w:numFmt w:val="bullet"/>
      <w:lvlText w:val=""/>
      <w:lvlJc w:val="left"/>
      <w:pPr>
        <w:ind w:left="1260" w:hanging="360"/>
      </w:pPr>
      <w:rPr>
        <w:rFonts w:ascii="Symbol" w:hAnsi="Symbol" w:hint="default"/>
      </w:rPr>
    </w:lvl>
    <w:lvl w:ilvl="1" w:tplc="04090019">
      <w:start w:val="1"/>
      <w:numFmt w:val="lowerLetter"/>
      <w:lvlText w:val="%2."/>
      <w:lvlJc w:val="left"/>
      <w:pPr>
        <w:ind w:left="1980" w:hanging="360"/>
      </w:pPr>
    </w:lvl>
    <w:lvl w:ilvl="2" w:tplc="04090017">
      <w:start w:val="1"/>
      <w:numFmt w:val="lowerLetter"/>
      <w:lvlText w:val="%3)"/>
      <w:lvlJc w:val="lef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53CC7BEC"/>
    <w:multiLevelType w:val="hybridMultilevel"/>
    <w:tmpl w:val="D13E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A164A5"/>
    <w:multiLevelType w:val="hybridMultilevel"/>
    <w:tmpl w:val="A676AFDE"/>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6C3909A0"/>
    <w:multiLevelType w:val="hybridMultilevel"/>
    <w:tmpl w:val="022EE294"/>
    <w:lvl w:ilvl="0" w:tplc="6B3692BA">
      <w:start w:val="1"/>
      <w:numFmt w:val="decimal"/>
      <w:lvlText w:val="%1."/>
      <w:lvlJc w:val="left"/>
      <w:pPr>
        <w:ind w:left="1080" w:hanging="540"/>
      </w:pPr>
      <w:rPr>
        <w:rFonts w:hint="default"/>
      </w:rPr>
    </w:lvl>
    <w:lvl w:ilvl="1" w:tplc="09B27584">
      <w:start w:val="1"/>
      <w:numFmt w:val="decimal"/>
      <w:lvlText w:val="%2."/>
      <w:lvlJc w:val="left"/>
      <w:pPr>
        <w:ind w:left="1800" w:hanging="54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F0F6937"/>
    <w:multiLevelType w:val="hybridMultilevel"/>
    <w:tmpl w:val="5D80712C"/>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74064FAB"/>
    <w:multiLevelType w:val="hybridMultilevel"/>
    <w:tmpl w:val="0E74CCC6"/>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77DF7634"/>
    <w:multiLevelType w:val="hybridMultilevel"/>
    <w:tmpl w:val="0B5AF248"/>
    <w:lvl w:ilvl="0" w:tplc="04090001">
      <w:start w:val="1"/>
      <w:numFmt w:val="bullet"/>
      <w:lvlText w:val=""/>
      <w:lvlJc w:val="left"/>
      <w:pPr>
        <w:ind w:left="126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B390350"/>
    <w:multiLevelType w:val="hybridMultilevel"/>
    <w:tmpl w:val="ACB8B30A"/>
    <w:lvl w:ilvl="0" w:tplc="04090001">
      <w:start w:val="1"/>
      <w:numFmt w:val="bullet"/>
      <w:lvlText w:val=""/>
      <w:lvlJc w:val="left"/>
      <w:pPr>
        <w:ind w:left="1260" w:hanging="360"/>
      </w:pPr>
      <w:rPr>
        <w:rFonts w:ascii="Symbol" w:hAnsi="Symbol" w:hint="default"/>
      </w:rPr>
    </w:lvl>
    <w:lvl w:ilvl="1" w:tplc="04090019">
      <w:start w:val="1"/>
      <w:numFmt w:val="lowerLetter"/>
      <w:lvlText w:val="%2."/>
      <w:lvlJc w:val="left"/>
      <w:pPr>
        <w:ind w:left="1980" w:hanging="360"/>
      </w:pPr>
    </w:lvl>
    <w:lvl w:ilvl="2" w:tplc="04090017">
      <w:start w:val="1"/>
      <w:numFmt w:val="lowerLetter"/>
      <w:lvlText w:val="%3)"/>
      <w:lvlJc w:val="lef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7B9425E2"/>
    <w:multiLevelType w:val="hybridMultilevel"/>
    <w:tmpl w:val="2BA22E0C"/>
    <w:lvl w:ilvl="0" w:tplc="04090019">
      <w:start w:val="1"/>
      <w:numFmt w:val="lowerLetter"/>
      <w:lvlText w:val="%1."/>
      <w:lvlJc w:val="left"/>
      <w:pPr>
        <w:ind w:left="720" w:hanging="360"/>
      </w:p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111FF7"/>
    <w:multiLevelType w:val="hybridMultilevel"/>
    <w:tmpl w:val="02DC0D50"/>
    <w:lvl w:ilvl="0" w:tplc="0409000F">
      <w:start w:val="1"/>
      <w:numFmt w:val="decimal"/>
      <w:lvlText w:val="%1."/>
      <w:lvlJc w:val="left"/>
      <w:pPr>
        <w:ind w:left="1080" w:hanging="540"/>
      </w:pPr>
      <w:rPr>
        <w:rFonts w:hint="default"/>
      </w:rPr>
    </w:lvl>
    <w:lvl w:ilvl="1" w:tplc="09B27584">
      <w:start w:val="1"/>
      <w:numFmt w:val="decimal"/>
      <w:lvlText w:val="%2."/>
      <w:lvlJc w:val="left"/>
      <w:pPr>
        <w:ind w:left="1800" w:hanging="54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0"/>
  </w:num>
  <w:num w:numId="2">
    <w:abstractNumId w:val="7"/>
  </w:num>
  <w:num w:numId="3">
    <w:abstractNumId w:val="5"/>
  </w:num>
  <w:num w:numId="4">
    <w:abstractNumId w:val="15"/>
  </w:num>
  <w:num w:numId="5">
    <w:abstractNumId w:val="22"/>
  </w:num>
  <w:num w:numId="6">
    <w:abstractNumId w:val="28"/>
  </w:num>
  <w:num w:numId="7">
    <w:abstractNumId w:val="18"/>
  </w:num>
  <w:num w:numId="8">
    <w:abstractNumId w:val="16"/>
  </w:num>
  <w:num w:numId="9">
    <w:abstractNumId w:val="13"/>
  </w:num>
  <w:num w:numId="10">
    <w:abstractNumId w:val="17"/>
  </w:num>
  <w:num w:numId="11">
    <w:abstractNumId w:val="20"/>
  </w:num>
  <w:num w:numId="12">
    <w:abstractNumId w:val="2"/>
  </w:num>
  <w:num w:numId="13">
    <w:abstractNumId w:val="6"/>
  </w:num>
  <w:num w:numId="14">
    <w:abstractNumId w:val="11"/>
  </w:num>
  <w:num w:numId="15">
    <w:abstractNumId w:val="24"/>
  </w:num>
  <w:num w:numId="16">
    <w:abstractNumId w:val="4"/>
  </w:num>
  <w:num w:numId="17">
    <w:abstractNumId w:val="21"/>
  </w:num>
  <w:num w:numId="18">
    <w:abstractNumId w:val="1"/>
  </w:num>
  <w:num w:numId="19">
    <w:abstractNumId w:val="8"/>
  </w:num>
  <w:num w:numId="20">
    <w:abstractNumId w:val="3"/>
  </w:num>
  <w:num w:numId="21">
    <w:abstractNumId w:val="9"/>
  </w:num>
  <w:num w:numId="22">
    <w:abstractNumId w:val="25"/>
  </w:num>
  <w:num w:numId="23">
    <w:abstractNumId w:val="0"/>
  </w:num>
  <w:num w:numId="24">
    <w:abstractNumId w:val="26"/>
  </w:num>
  <w:num w:numId="25">
    <w:abstractNumId w:val="19"/>
  </w:num>
  <w:num w:numId="26">
    <w:abstractNumId w:val="23"/>
  </w:num>
  <w:num w:numId="27">
    <w:abstractNumId w:val="14"/>
  </w:num>
  <w:num w:numId="28">
    <w:abstractNumId w:val="12"/>
  </w:num>
  <w:num w:numId="2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64"/>
    <w:rsid w:val="00003E87"/>
    <w:rsid w:val="00006F44"/>
    <w:rsid w:val="000122B7"/>
    <w:rsid w:val="00013744"/>
    <w:rsid w:val="00015EF2"/>
    <w:rsid w:val="000248BD"/>
    <w:rsid w:val="00030096"/>
    <w:rsid w:val="000309A1"/>
    <w:rsid w:val="00032FD7"/>
    <w:rsid w:val="00041405"/>
    <w:rsid w:val="00041587"/>
    <w:rsid w:val="00041D63"/>
    <w:rsid w:val="00053818"/>
    <w:rsid w:val="000544DF"/>
    <w:rsid w:val="00054C26"/>
    <w:rsid w:val="00061FA2"/>
    <w:rsid w:val="00065D81"/>
    <w:rsid w:val="00073F59"/>
    <w:rsid w:val="00083EA5"/>
    <w:rsid w:val="0008454F"/>
    <w:rsid w:val="00084D7F"/>
    <w:rsid w:val="00087678"/>
    <w:rsid w:val="000909EE"/>
    <w:rsid w:val="00090DB3"/>
    <w:rsid w:val="00092782"/>
    <w:rsid w:val="000A22D6"/>
    <w:rsid w:val="000A4B1D"/>
    <w:rsid w:val="000A517F"/>
    <w:rsid w:val="000A5BA0"/>
    <w:rsid w:val="000B5EC1"/>
    <w:rsid w:val="000D5DC9"/>
    <w:rsid w:val="000D7734"/>
    <w:rsid w:val="000E3C87"/>
    <w:rsid w:val="000E3D31"/>
    <w:rsid w:val="000E68EF"/>
    <w:rsid w:val="000F1B3A"/>
    <w:rsid w:val="000F22E7"/>
    <w:rsid w:val="001013D1"/>
    <w:rsid w:val="001024C7"/>
    <w:rsid w:val="00107E12"/>
    <w:rsid w:val="00123F80"/>
    <w:rsid w:val="00124CC2"/>
    <w:rsid w:val="00130CAE"/>
    <w:rsid w:val="001350DF"/>
    <w:rsid w:val="001358B2"/>
    <w:rsid w:val="00135A32"/>
    <w:rsid w:val="001408FB"/>
    <w:rsid w:val="00142A2D"/>
    <w:rsid w:val="00142CE8"/>
    <w:rsid w:val="001560AF"/>
    <w:rsid w:val="001635AC"/>
    <w:rsid w:val="001643E4"/>
    <w:rsid w:val="001649A2"/>
    <w:rsid w:val="00176A19"/>
    <w:rsid w:val="00180B08"/>
    <w:rsid w:val="00181250"/>
    <w:rsid w:val="0018430F"/>
    <w:rsid w:val="001856AB"/>
    <w:rsid w:val="0019493B"/>
    <w:rsid w:val="001970EF"/>
    <w:rsid w:val="001A1442"/>
    <w:rsid w:val="001A183C"/>
    <w:rsid w:val="001A363B"/>
    <w:rsid w:val="001A5C54"/>
    <w:rsid w:val="001B537A"/>
    <w:rsid w:val="001B6017"/>
    <w:rsid w:val="001C1195"/>
    <w:rsid w:val="001C692B"/>
    <w:rsid w:val="001D00CD"/>
    <w:rsid w:val="001D1491"/>
    <w:rsid w:val="001D3CC0"/>
    <w:rsid w:val="001E017B"/>
    <w:rsid w:val="001E26E9"/>
    <w:rsid w:val="001E42B1"/>
    <w:rsid w:val="001E70FE"/>
    <w:rsid w:val="001E72C0"/>
    <w:rsid w:val="001F1504"/>
    <w:rsid w:val="001F4C7D"/>
    <w:rsid w:val="001F69E9"/>
    <w:rsid w:val="002055A0"/>
    <w:rsid w:val="00223841"/>
    <w:rsid w:val="00226B61"/>
    <w:rsid w:val="00227398"/>
    <w:rsid w:val="002317C1"/>
    <w:rsid w:val="002330AF"/>
    <w:rsid w:val="002367E0"/>
    <w:rsid w:val="002420ED"/>
    <w:rsid w:val="0024446A"/>
    <w:rsid w:val="0025265A"/>
    <w:rsid w:val="00252DAC"/>
    <w:rsid w:val="00254DC0"/>
    <w:rsid w:val="002559A3"/>
    <w:rsid w:val="00263956"/>
    <w:rsid w:val="002674F0"/>
    <w:rsid w:val="00275BB7"/>
    <w:rsid w:val="00280784"/>
    <w:rsid w:val="00284A32"/>
    <w:rsid w:val="00284B3E"/>
    <w:rsid w:val="00286432"/>
    <w:rsid w:val="002A39E8"/>
    <w:rsid w:val="002A72C3"/>
    <w:rsid w:val="002B256B"/>
    <w:rsid w:val="002B2F87"/>
    <w:rsid w:val="002C0892"/>
    <w:rsid w:val="002C41C7"/>
    <w:rsid w:val="002D4067"/>
    <w:rsid w:val="002D5C07"/>
    <w:rsid w:val="002E0B19"/>
    <w:rsid w:val="002E54BA"/>
    <w:rsid w:val="002E6AEA"/>
    <w:rsid w:val="002F23B6"/>
    <w:rsid w:val="003070C6"/>
    <w:rsid w:val="00307D39"/>
    <w:rsid w:val="00311093"/>
    <w:rsid w:val="00312557"/>
    <w:rsid w:val="003155DE"/>
    <w:rsid w:val="00323638"/>
    <w:rsid w:val="0033304E"/>
    <w:rsid w:val="00336DDC"/>
    <w:rsid w:val="003377EB"/>
    <w:rsid w:val="00340FD3"/>
    <w:rsid w:val="00370995"/>
    <w:rsid w:val="00371F33"/>
    <w:rsid w:val="00371F8F"/>
    <w:rsid w:val="00372165"/>
    <w:rsid w:val="00380CD1"/>
    <w:rsid w:val="00385F31"/>
    <w:rsid w:val="0038658E"/>
    <w:rsid w:val="00386A1D"/>
    <w:rsid w:val="00386D39"/>
    <w:rsid w:val="00392E04"/>
    <w:rsid w:val="0039426C"/>
    <w:rsid w:val="003968E1"/>
    <w:rsid w:val="003A0399"/>
    <w:rsid w:val="003A25F1"/>
    <w:rsid w:val="003A6858"/>
    <w:rsid w:val="003A70FE"/>
    <w:rsid w:val="003B42FA"/>
    <w:rsid w:val="003B70A2"/>
    <w:rsid w:val="003C0C86"/>
    <w:rsid w:val="003C1D03"/>
    <w:rsid w:val="003C6FA3"/>
    <w:rsid w:val="003D0041"/>
    <w:rsid w:val="003D29F1"/>
    <w:rsid w:val="003D2D28"/>
    <w:rsid w:val="003E0C31"/>
    <w:rsid w:val="003E1516"/>
    <w:rsid w:val="003E395C"/>
    <w:rsid w:val="003F2EE9"/>
    <w:rsid w:val="003F3ED9"/>
    <w:rsid w:val="003F3F5B"/>
    <w:rsid w:val="004021BD"/>
    <w:rsid w:val="0040386B"/>
    <w:rsid w:val="00407A64"/>
    <w:rsid w:val="004165ED"/>
    <w:rsid w:val="00417C4A"/>
    <w:rsid w:val="004209C2"/>
    <w:rsid w:val="00425DD3"/>
    <w:rsid w:val="004272A9"/>
    <w:rsid w:val="00441FA4"/>
    <w:rsid w:val="00453917"/>
    <w:rsid w:val="00467A08"/>
    <w:rsid w:val="00467E8F"/>
    <w:rsid w:val="0047009C"/>
    <w:rsid w:val="00470E92"/>
    <w:rsid w:val="004816B5"/>
    <w:rsid w:val="00490986"/>
    <w:rsid w:val="00491158"/>
    <w:rsid w:val="00496E40"/>
    <w:rsid w:val="004A2811"/>
    <w:rsid w:val="004A616D"/>
    <w:rsid w:val="004A64C2"/>
    <w:rsid w:val="004B34FD"/>
    <w:rsid w:val="004B3D43"/>
    <w:rsid w:val="004C147E"/>
    <w:rsid w:val="004C6D27"/>
    <w:rsid w:val="004D1BE0"/>
    <w:rsid w:val="004D619F"/>
    <w:rsid w:val="004E10F1"/>
    <w:rsid w:val="004E57D7"/>
    <w:rsid w:val="004E6C43"/>
    <w:rsid w:val="00502A00"/>
    <w:rsid w:val="005073E0"/>
    <w:rsid w:val="005121AD"/>
    <w:rsid w:val="00512573"/>
    <w:rsid w:val="0051425C"/>
    <w:rsid w:val="00514BA5"/>
    <w:rsid w:val="00516F1B"/>
    <w:rsid w:val="0052283B"/>
    <w:rsid w:val="005257A6"/>
    <w:rsid w:val="00527FCC"/>
    <w:rsid w:val="00531A39"/>
    <w:rsid w:val="00534FC7"/>
    <w:rsid w:val="0054089B"/>
    <w:rsid w:val="005425DA"/>
    <w:rsid w:val="00555831"/>
    <w:rsid w:val="00563790"/>
    <w:rsid w:val="00581565"/>
    <w:rsid w:val="00581719"/>
    <w:rsid w:val="00581DE6"/>
    <w:rsid w:val="00583008"/>
    <w:rsid w:val="005920F0"/>
    <w:rsid w:val="00594783"/>
    <w:rsid w:val="005948BA"/>
    <w:rsid w:val="00594F84"/>
    <w:rsid w:val="00595748"/>
    <w:rsid w:val="00596F51"/>
    <w:rsid w:val="00597844"/>
    <w:rsid w:val="005A1549"/>
    <w:rsid w:val="005A1931"/>
    <w:rsid w:val="005A4D8A"/>
    <w:rsid w:val="005A55B8"/>
    <w:rsid w:val="005B292C"/>
    <w:rsid w:val="005B2F36"/>
    <w:rsid w:val="005B4A33"/>
    <w:rsid w:val="005B6447"/>
    <w:rsid w:val="005B6C0D"/>
    <w:rsid w:val="005C3027"/>
    <w:rsid w:val="005C70F5"/>
    <w:rsid w:val="005D5546"/>
    <w:rsid w:val="005D5CC9"/>
    <w:rsid w:val="005F1C1D"/>
    <w:rsid w:val="005F328D"/>
    <w:rsid w:val="005F6A88"/>
    <w:rsid w:val="005F7A54"/>
    <w:rsid w:val="00600607"/>
    <w:rsid w:val="00600A49"/>
    <w:rsid w:val="00606865"/>
    <w:rsid w:val="00606C76"/>
    <w:rsid w:val="00611BF4"/>
    <w:rsid w:val="0061242F"/>
    <w:rsid w:val="006131A0"/>
    <w:rsid w:val="00615C78"/>
    <w:rsid w:val="006255AE"/>
    <w:rsid w:val="006264A7"/>
    <w:rsid w:val="00627108"/>
    <w:rsid w:val="00630A70"/>
    <w:rsid w:val="00635293"/>
    <w:rsid w:val="006360DF"/>
    <w:rsid w:val="00636BA4"/>
    <w:rsid w:val="00643D98"/>
    <w:rsid w:val="006461B4"/>
    <w:rsid w:val="0064676C"/>
    <w:rsid w:val="00650B01"/>
    <w:rsid w:val="00651B5D"/>
    <w:rsid w:val="00652CE7"/>
    <w:rsid w:val="00662612"/>
    <w:rsid w:val="00662A65"/>
    <w:rsid w:val="0067796C"/>
    <w:rsid w:val="00682EF6"/>
    <w:rsid w:val="00684878"/>
    <w:rsid w:val="00690B40"/>
    <w:rsid w:val="00693EFA"/>
    <w:rsid w:val="00693FB7"/>
    <w:rsid w:val="00694742"/>
    <w:rsid w:val="006A5C6C"/>
    <w:rsid w:val="006A7122"/>
    <w:rsid w:val="006C1AA1"/>
    <w:rsid w:val="006C255D"/>
    <w:rsid w:val="006C3534"/>
    <w:rsid w:val="006C514A"/>
    <w:rsid w:val="006E09A0"/>
    <w:rsid w:val="006E0F3C"/>
    <w:rsid w:val="006E245D"/>
    <w:rsid w:val="006E4244"/>
    <w:rsid w:val="006E5D05"/>
    <w:rsid w:val="006F26B7"/>
    <w:rsid w:val="006F2CBA"/>
    <w:rsid w:val="006F2F83"/>
    <w:rsid w:val="006F3412"/>
    <w:rsid w:val="006F3828"/>
    <w:rsid w:val="00700989"/>
    <w:rsid w:val="00700F06"/>
    <w:rsid w:val="00704D96"/>
    <w:rsid w:val="00706310"/>
    <w:rsid w:val="007065EC"/>
    <w:rsid w:val="00712C19"/>
    <w:rsid w:val="00714D6A"/>
    <w:rsid w:val="007166E2"/>
    <w:rsid w:val="007167D5"/>
    <w:rsid w:val="007232B7"/>
    <w:rsid w:val="00723823"/>
    <w:rsid w:val="00726D77"/>
    <w:rsid w:val="00730C3F"/>
    <w:rsid w:val="007346CD"/>
    <w:rsid w:val="00734C35"/>
    <w:rsid w:val="007424BF"/>
    <w:rsid w:val="0074779C"/>
    <w:rsid w:val="00751988"/>
    <w:rsid w:val="00751D11"/>
    <w:rsid w:val="00762271"/>
    <w:rsid w:val="00770C6B"/>
    <w:rsid w:val="0078466C"/>
    <w:rsid w:val="007865AA"/>
    <w:rsid w:val="00791F0D"/>
    <w:rsid w:val="00795D0C"/>
    <w:rsid w:val="00797983"/>
    <w:rsid w:val="007B15DA"/>
    <w:rsid w:val="007B747F"/>
    <w:rsid w:val="007B79CC"/>
    <w:rsid w:val="007C49B2"/>
    <w:rsid w:val="007C5872"/>
    <w:rsid w:val="007C5EA3"/>
    <w:rsid w:val="007C65CD"/>
    <w:rsid w:val="007E015C"/>
    <w:rsid w:val="007E58E1"/>
    <w:rsid w:val="007E7744"/>
    <w:rsid w:val="00802632"/>
    <w:rsid w:val="00805F23"/>
    <w:rsid w:val="00814EB7"/>
    <w:rsid w:val="008164CD"/>
    <w:rsid w:val="008202C7"/>
    <w:rsid w:val="00824300"/>
    <w:rsid w:val="00824B97"/>
    <w:rsid w:val="00827358"/>
    <w:rsid w:val="0083118F"/>
    <w:rsid w:val="0083366A"/>
    <w:rsid w:val="00840585"/>
    <w:rsid w:val="00845E4C"/>
    <w:rsid w:val="008465CB"/>
    <w:rsid w:val="008551AA"/>
    <w:rsid w:val="008552D5"/>
    <w:rsid w:val="00855D96"/>
    <w:rsid w:val="00857966"/>
    <w:rsid w:val="008646E4"/>
    <w:rsid w:val="0086726F"/>
    <w:rsid w:val="00867E01"/>
    <w:rsid w:val="00872EBB"/>
    <w:rsid w:val="0087789B"/>
    <w:rsid w:val="00882AAD"/>
    <w:rsid w:val="0089070B"/>
    <w:rsid w:val="00890DB3"/>
    <w:rsid w:val="0089233C"/>
    <w:rsid w:val="00894894"/>
    <w:rsid w:val="00897BAE"/>
    <w:rsid w:val="008B1F25"/>
    <w:rsid w:val="008C0745"/>
    <w:rsid w:val="008C1F2E"/>
    <w:rsid w:val="008C5433"/>
    <w:rsid w:val="008D05CA"/>
    <w:rsid w:val="008D567B"/>
    <w:rsid w:val="008E07E7"/>
    <w:rsid w:val="008E2343"/>
    <w:rsid w:val="008E2761"/>
    <w:rsid w:val="008E34EE"/>
    <w:rsid w:val="008F0AEB"/>
    <w:rsid w:val="008F1DD2"/>
    <w:rsid w:val="008F6001"/>
    <w:rsid w:val="008F7783"/>
    <w:rsid w:val="00902198"/>
    <w:rsid w:val="0091411C"/>
    <w:rsid w:val="00916FAB"/>
    <w:rsid w:val="009170E6"/>
    <w:rsid w:val="00920E9B"/>
    <w:rsid w:val="00922559"/>
    <w:rsid w:val="00925611"/>
    <w:rsid w:val="00941B63"/>
    <w:rsid w:val="00944967"/>
    <w:rsid w:val="009549FF"/>
    <w:rsid w:val="00955F9F"/>
    <w:rsid w:val="0096294C"/>
    <w:rsid w:val="00966506"/>
    <w:rsid w:val="00966523"/>
    <w:rsid w:val="00967C20"/>
    <w:rsid w:val="00970E39"/>
    <w:rsid w:val="00990254"/>
    <w:rsid w:val="0099101B"/>
    <w:rsid w:val="009A1F95"/>
    <w:rsid w:val="009A3447"/>
    <w:rsid w:val="009A6F96"/>
    <w:rsid w:val="009B07BD"/>
    <w:rsid w:val="009B1675"/>
    <w:rsid w:val="009B40DA"/>
    <w:rsid w:val="009B50FB"/>
    <w:rsid w:val="009B73CB"/>
    <w:rsid w:val="009C3737"/>
    <w:rsid w:val="009C4660"/>
    <w:rsid w:val="009C6919"/>
    <w:rsid w:val="009C7781"/>
    <w:rsid w:val="009D305A"/>
    <w:rsid w:val="009E58F1"/>
    <w:rsid w:val="009F24C6"/>
    <w:rsid w:val="009F2A76"/>
    <w:rsid w:val="009F3E00"/>
    <w:rsid w:val="009F44C4"/>
    <w:rsid w:val="00A03516"/>
    <w:rsid w:val="00A205AC"/>
    <w:rsid w:val="00A21F29"/>
    <w:rsid w:val="00A379B1"/>
    <w:rsid w:val="00A43095"/>
    <w:rsid w:val="00A607D5"/>
    <w:rsid w:val="00A65F50"/>
    <w:rsid w:val="00A67FA2"/>
    <w:rsid w:val="00A7073B"/>
    <w:rsid w:val="00A72F05"/>
    <w:rsid w:val="00A73875"/>
    <w:rsid w:val="00A8198B"/>
    <w:rsid w:val="00A84D6F"/>
    <w:rsid w:val="00A8652E"/>
    <w:rsid w:val="00AA59FC"/>
    <w:rsid w:val="00AA6181"/>
    <w:rsid w:val="00AA7624"/>
    <w:rsid w:val="00AB4A2E"/>
    <w:rsid w:val="00AB4A3C"/>
    <w:rsid w:val="00AB4E9A"/>
    <w:rsid w:val="00AB650C"/>
    <w:rsid w:val="00AC0CA6"/>
    <w:rsid w:val="00AC0D2D"/>
    <w:rsid w:val="00AC56F7"/>
    <w:rsid w:val="00AC5BDC"/>
    <w:rsid w:val="00AC73D5"/>
    <w:rsid w:val="00AC78DF"/>
    <w:rsid w:val="00AD7FD7"/>
    <w:rsid w:val="00B01D36"/>
    <w:rsid w:val="00B0437C"/>
    <w:rsid w:val="00B0658C"/>
    <w:rsid w:val="00B14514"/>
    <w:rsid w:val="00B16ACD"/>
    <w:rsid w:val="00B214BF"/>
    <w:rsid w:val="00B255CF"/>
    <w:rsid w:val="00B32CD7"/>
    <w:rsid w:val="00B351CA"/>
    <w:rsid w:val="00B3686E"/>
    <w:rsid w:val="00B46244"/>
    <w:rsid w:val="00B52E7D"/>
    <w:rsid w:val="00B53FFA"/>
    <w:rsid w:val="00B57AF1"/>
    <w:rsid w:val="00B6270F"/>
    <w:rsid w:val="00B75507"/>
    <w:rsid w:val="00B76389"/>
    <w:rsid w:val="00B83980"/>
    <w:rsid w:val="00B84C85"/>
    <w:rsid w:val="00B97921"/>
    <w:rsid w:val="00BA55C8"/>
    <w:rsid w:val="00BA5BD5"/>
    <w:rsid w:val="00BA66F0"/>
    <w:rsid w:val="00BA7FB7"/>
    <w:rsid w:val="00BB54D2"/>
    <w:rsid w:val="00BC38A0"/>
    <w:rsid w:val="00BC5E1A"/>
    <w:rsid w:val="00BC70AC"/>
    <w:rsid w:val="00BD2539"/>
    <w:rsid w:val="00BD4509"/>
    <w:rsid w:val="00BE01FE"/>
    <w:rsid w:val="00BF062F"/>
    <w:rsid w:val="00BF74B0"/>
    <w:rsid w:val="00BF7B1F"/>
    <w:rsid w:val="00C0457F"/>
    <w:rsid w:val="00C1103F"/>
    <w:rsid w:val="00C1270F"/>
    <w:rsid w:val="00C13AB6"/>
    <w:rsid w:val="00C15483"/>
    <w:rsid w:val="00C15BE3"/>
    <w:rsid w:val="00C1706C"/>
    <w:rsid w:val="00C2165C"/>
    <w:rsid w:val="00C2173F"/>
    <w:rsid w:val="00C2390F"/>
    <w:rsid w:val="00C24D19"/>
    <w:rsid w:val="00C3753F"/>
    <w:rsid w:val="00C51362"/>
    <w:rsid w:val="00C52F63"/>
    <w:rsid w:val="00C609A7"/>
    <w:rsid w:val="00C662CA"/>
    <w:rsid w:val="00C70360"/>
    <w:rsid w:val="00C70BC1"/>
    <w:rsid w:val="00C74A74"/>
    <w:rsid w:val="00C76432"/>
    <w:rsid w:val="00C80E6C"/>
    <w:rsid w:val="00C822A6"/>
    <w:rsid w:val="00C82F9C"/>
    <w:rsid w:val="00C92F17"/>
    <w:rsid w:val="00C977B6"/>
    <w:rsid w:val="00CB2F6C"/>
    <w:rsid w:val="00CC192B"/>
    <w:rsid w:val="00CC3AB9"/>
    <w:rsid w:val="00CC674C"/>
    <w:rsid w:val="00CD2B23"/>
    <w:rsid w:val="00CD44CA"/>
    <w:rsid w:val="00CD4E3E"/>
    <w:rsid w:val="00CE0D5A"/>
    <w:rsid w:val="00CE762D"/>
    <w:rsid w:val="00CE79EB"/>
    <w:rsid w:val="00CF3CE4"/>
    <w:rsid w:val="00D00B94"/>
    <w:rsid w:val="00D02585"/>
    <w:rsid w:val="00D02BF8"/>
    <w:rsid w:val="00D117DC"/>
    <w:rsid w:val="00D13ED2"/>
    <w:rsid w:val="00D15ED6"/>
    <w:rsid w:val="00D16C65"/>
    <w:rsid w:val="00D17E21"/>
    <w:rsid w:val="00D2302C"/>
    <w:rsid w:val="00D23ACC"/>
    <w:rsid w:val="00D2797F"/>
    <w:rsid w:val="00D4066C"/>
    <w:rsid w:val="00D44C96"/>
    <w:rsid w:val="00D46D43"/>
    <w:rsid w:val="00D50DE8"/>
    <w:rsid w:val="00D51794"/>
    <w:rsid w:val="00D61D28"/>
    <w:rsid w:val="00D6245D"/>
    <w:rsid w:val="00D63024"/>
    <w:rsid w:val="00D63E2F"/>
    <w:rsid w:val="00D64014"/>
    <w:rsid w:val="00D80DFB"/>
    <w:rsid w:val="00D81495"/>
    <w:rsid w:val="00D83BCF"/>
    <w:rsid w:val="00D87F1B"/>
    <w:rsid w:val="00D93F16"/>
    <w:rsid w:val="00D94FCF"/>
    <w:rsid w:val="00DA35A7"/>
    <w:rsid w:val="00DB3135"/>
    <w:rsid w:val="00DB3627"/>
    <w:rsid w:val="00DB7B50"/>
    <w:rsid w:val="00DD47D2"/>
    <w:rsid w:val="00DD590C"/>
    <w:rsid w:val="00DE6632"/>
    <w:rsid w:val="00DE669C"/>
    <w:rsid w:val="00DF1C8E"/>
    <w:rsid w:val="00DF2439"/>
    <w:rsid w:val="00DF4C82"/>
    <w:rsid w:val="00E02C01"/>
    <w:rsid w:val="00E041F7"/>
    <w:rsid w:val="00E13266"/>
    <w:rsid w:val="00E150D0"/>
    <w:rsid w:val="00E15661"/>
    <w:rsid w:val="00E24DEF"/>
    <w:rsid w:val="00E26497"/>
    <w:rsid w:val="00E32257"/>
    <w:rsid w:val="00E414F7"/>
    <w:rsid w:val="00E42612"/>
    <w:rsid w:val="00E46134"/>
    <w:rsid w:val="00E461CA"/>
    <w:rsid w:val="00E471C0"/>
    <w:rsid w:val="00E5277F"/>
    <w:rsid w:val="00E54EA0"/>
    <w:rsid w:val="00E90439"/>
    <w:rsid w:val="00E9678C"/>
    <w:rsid w:val="00EA21A9"/>
    <w:rsid w:val="00EA37EC"/>
    <w:rsid w:val="00EB3CE4"/>
    <w:rsid w:val="00EC3759"/>
    <w:rsid w:val="00ED4488"/>
    <w:rsid w:val="00EF4F3C"/>
    <w:rsid w:val="00F0609B"/>
    <w:rsid w:val="00F11635"/>
    <w:rsid w:val="00F1403E"/>
    <w:rsid w:val="00F147A6"/>
    <w:rsid w:val="00F170A5"/>
    <w:rsid w:val="00F2560E"/>
    <w:rsid w:val="00F27D39"/>
    <w:rsid w:val="00F32FCB"/>
    <w:rsid w:val="00F34C2E"/>
    <w:rsid w:val="00F34F6C"/>
    <w:rsid w:val="00F501DB"/>
    <w:rsid w:val="00F512EB"/>
    <w:rsid w:val="00F51FB8"/>
    <w:rsid w:val="00F52825"/>
    <w:rsid w:val="00F608F8"/>
    <w:rsid w:val="00F63BBE"/>
    <w:rsid w:val="00F711B5"/>
    <w:rsid w:val="00F73912"/>
    <w:rsid w:val="00F774B9"/>
    <w:rsid w:val="00F808D5"/>
    <w:rsid w:val="00F8103D"/>
    <w:rsid w:val="00F810EF"/>
    <w:rsid w:val="00F846C0"/>
    <w:rsid w:val="00F91BB6"/>
    <w:rsid w:val="00F96F84"/>
    <w:rsid w:val="00F97BA6"/>
    <w:rsid w:val="00FB0A1D"/>
    <w:rsid w:val="00FB23B6"/>
    <w:rsid w:val="00FC024D"/>
    <w:rsid w:val="00FC29A8"/>
    <w:rsid w:val="00FD0DAC"/>
    <w:rsid w:val="00FD37FA"/>
    <w:rsid w:val="00FD56A1"/>
    <w:rsid w:val="00FE440E"/>
    <w:rsid w:val="00FE7175"/>
    <w:rsid w:val="00FF1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CF6E7"/>
  <w15:docId w15:val="{714BE8EF-174B-421E-A0C7-CDC1320D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05"/>
    <w:rPr>
      <w:sz w:val="24"/>
    </w:rPr>
  </w:style>
  <w:style w:type="paragraph" w:styleId="Heading1">
    <w:name w:val="heading 1"/>
    <w:basedOn w:val="Normal"/>
    <w:next w:val="Normal"/>
    <w:qFormat/>
    <w:rsid w:val="00A72F05"/>
    <w:pPr>
      <w:keepNext/>
      <w:spacing w:line="255" w:lineRule="exact"/>
      <w:ind w:right="-720"/>
      <w:jc w:val="center"/>
      <w:outlineLvl w:val="0"/>
    </w:pPr>
    <w:rPr>
      <w:rFonts w:ascii="Arial" w:hAnsi="Arial"/>
      <w:b/>
      <w:color w:val="FF0000"/>
    </w:rPr>
  </w:style>
  <w:style w:type="paragraph" w:styleId="Heading2">
    <w:name w:val="heading 2"/>
    <w:basedOn w:val="Normal"/>
    <w:next w:val="Normal"/>
    <w:qFormat/>
    <w:rsid w:val="00A72F05"/>
    <w:pPr>
      <w:keepNext/>
      <w:widowControl w:val="0"/>
      <w:jc w:val="center"/>
      <w:outlineLvl w:val="1"/>
    </w:pPr>
    <w:rPr>
      <w:b/>
    </w:rPr>
  </w:style>
  <w:style w:type="paragraph" w:styleId="Heading3">
    <w:name w:val="heading 3"/>
    <w:basedOn w:val="Normal"/>
    <w:next w:val="Normal"/>
    <w:qFormat/>
    <w:rsid w:val="00A72F05"/>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b/>
    </w:rPr>
  </w:style>
  <w:style w:type="paragraph" w:styleId="Heading4">
    <w:name w:val="heading 4"/>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u w:val="single"/>
    </w:rPr>
  </w:style>
  <w:style w:type="paragraph" w:styleId="Heading5">
    <w:name w:val="heading 5"/>
    <w:basedOn w:val="Normal"/>
    <w:next w:val="Normal"/>
    <w:qFormat/>
    <w:rsid w:val="00A72F05"/>
    <w:pPr>
      <w:keepNext/>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288"/>
      <w:outlineLvl w:val="4"/>
    </w:pPr>
    <w:rPr>
      <w:i/>
      <w:iCs/>
      <w:color w:val="FF00FF"/>
    </w:rPr>
  </w:style>
  <w:style w:type="paragraph" w:styleId="Heading6">
    <w:name w:val="heading 6"/>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5"/>
    </w:pPr>
  </w:style>
  <w:style w:type="paragraph" w:styleId="Heading8">
    <w:name w:val="heading 8"/>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ind w:right="-288"/>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4">
    <w:name w:val="OmniPage #4"/>
    <w:rsid w:val="00A72F05"/>
    <w:pPr>
      <w:tabs>
        <w:tab w:val="left" w:pos="100"/>
        <w:tab w:val="right" w:pos="9406"/>
      </w:tabs>
    </w:pPr>
    <w:rPr>
      <w:rFonts w:ascii="Times" w:hAnsi="Times"/>
    </w:rPr>
  </w:style>
  <w:style w:type="paragraph" w:styleId="DocumentMap">
    <w:name w:val="Document Map"/>
    <w:basedOn w:val="Normal"/>
    <w:semiHidden/>
    <w:rsid w:val="00A72F05"/>
    <w:pPr>
      <w:shd w:val="clear" w:color="auto" w:fill="000080"/>
    </w:pPr>
    <w:rPr>
      <w:rFonts w:ascii="Tahoma" w:hAnsi="Tahoma"/>
    </w:rPr>
  </w:style>
  <w:style w:type="paragraph" w:styleId="Header">
    <w:name w:val="header"/>
    <w:basedOn w:val="Normal"/>
    <w:rsid w:val="00A72F05"/>
    <w:pPr>
      <w:tabs>
        <w:tab w:val="center" w:pos="4320"/>
        <w:tab w:val="right" w:pos="8640"/>
      </w:tabs>
      <w:ind w:right="-394"/>
    </w:pPr>
    <w:rPr>
      <w:rFonts w:ascii="Arial" w:hAnsi="Arial"/>
      <w:sz w:val="20"/>
    </w:rPr>
  </w:style>
  <w:style w:type="paragraph" w:styleId="Footer">
    <w:name w:val="footer"/>
    <w:basedOn w:val="Normal"/>
    <w:link w:val="FooterChar"/>
    <w:rsid w:val="00A72F05"/>
    <w:pPr>
      <w:tabs>
        <w:tab w:val="center" w:pos="4320"/>
        <w:tab w:val="right" w:pos="8640"/>
      </w:tabs>
    </w:pPr>
  </w:style>
  <w:style w:type="character" w:styleId="PageNumber">
    <w:name w:val="page number"/>
    <w:basedOn w:val="DefaultParagraphFont"/>
    <w:rsid w:val="00A72F05"/>
    <w:rPr>
      <w:rFonts w:cs="Times New Roman"/>
    </w:rPr>
  </w:style>
  <w:style w:type="paragraph" w:styleId="BodyText">
    <w:name w:val="Body Text"/>
    <w:basedOn w:val="Normal"/>
    <w:link w:val="BodyTextChar"/>
    <w:uiPriority w:val="99"/>
    <w:rsid w:val="00A72F05"/>
    <w:pPr>
      <w:ind w:right="-450"/>
    </w:pPr>
  </w:style>
  <w:style w:type="paragraph" w:styleId="BodyText2">
    <w:name w:val="Body Text 2"/>
    <w:basedOn w:val="Normal"/>
    <w:rsid w:val="00A72F05"/>
    <w:pPr>
      <w:ind w:right="-828"/>
    </w:pPr>
  </w:style>
  <w:style w:type="paragraph" w:styleId="BodyText3">
    <w:name w:val="Body Text 3"/>
    <w:basedOn w:val="Normal"/>
    <w:rsid w:val="00A72F0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styleId="NormalWeb">
    <w:name w:val="Normal (Web)"/>
    <w:basedOn w:val="Normal"/>
    <w:rsid w:val="00A72F05"/>
    <w:pPr>
      <w:spacing w:before="100" w:beforeAutospacing="1" w:after="100" w:afterAutospacing="1"/>
    </w:pPr>
    <w:rPr>
      <w:color w:val="000000"/>
      <w:szCs w:val="24"/>
    </w:rPr>
  </w:style>
  <w:style w:type="paragraph" w:styleId="Title">
    <w:name w:val="Title"/>
    <w:basedOn w:val="Normal"/>
    <w:qFormat/>
    <w:rsid w:val="00A72F05"/>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rPr>
  </w:style>
  <w:style w:type="paragraph" w:styleId="BalloonText">
    <w:name w:val="Balloon Text"/>
    <w:basedOn w:val="Normal"/>
    <w:semiHidden/>
    <w:rsid w:val="005C70F5"/>
    <w:rPr>
      <w:rFonts w:ascii="Tahoma" w:hAnsi="Tahoma" w:cs="Tahoma"/>
      <w:sz w:val="16"/>
      <w:szCs w:val="16"/>
    </w:rPr>
  </w:style>
  <w:style w:type="character" w:styleId="CommentReference">
    <w:name w:val="annotation reference"/>
    <w:basedOn w:val="DefaultParagraphFont"/>
    <w:semiHidden/>
    <w:rsid w:val="00142A2D"/>
    <w:rPr>
      <w:rFonts w:cs="Times New Roman"/>
      <w:sz w:val="16"/>
      <w:szCs w:val="16"/>
    </w:rPr>
  </w:style>
  <w:style w:type="paragraph" w:styleId="CommentText">
    <w:name w:val="annotation text"/>
    <w:basedOn w:val="Normal"/>
    <w:semiHidden/>
    <w:rsid w:val="00142A2D"/>
    <w:rPr>
      <w:sz w:val="20"/>
    </w:rPr>
  </w:style>
  <w:style w:type="paragraph" w:styleId="CommentSubject">
    <w:name w:val="annotation subject"/>
    <w:basedOn w:val="CommentText"/>
    <w:next w:val="CommentText"/>
    <w:semiHidden/>
    <w:rsid w:val="00142A2D"/>
    <w:rPr>
      <w:b/>
      <w:bCs/>
    </w:rPr>
  </w:style>
  <w:style w:type="paragraph" w:styleId="HTMLPreformatted">
    <w:name w:val="HTML Preformatted"/>
    <w:basedOn w:val="Normal"/>
    <w:rsid w:val="00581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Emphasis">
    <w:name w:val="Emphasis"/>
    <w:basedOn w:val="DefaultParagraphFont"/>
    <w:qFormat/>
    <w:locked/>
    <w:rsid w:val="00312557"/>
    <w:rPr>
      <w:i/>
      <w:iCs/>
    </w:rPr>
  </w:style>
  <w:style w:type="character" w:customStyle="1" w:styleId="FooterChar">
    <w:name w:val="Footer Char"/>
    <w:basedOn w:val="DefaultParagraphFont"/>
    <w:link w:val="Footer"/>
    <w:rsid w:val="00C609A7"/>
    <w:rPr>
      <w:sz w:val="24"/>
    </w:rPr>
  </w:style>
  <w:style w:type="character" w:customStyle="1" w:styleId="ft">
    <w:name w:val="ft"/>
    <w:basedOn w:val="DefaultParagraphFont"/>
    <w:rsid w:val="005A55B8"/>
  </w:style>
  <w:style w:type="character" w:styleId="Hyperlink">
    <w:name w:val="Hyperlink"/>
    <w:basedOn w:val="DefaultParagraphFont"/>
    <w:rsid w:val="00730C3F"/>
    <w:rPr>
      <w:color w:val="0000FF" w:themeColor="hyperlink"/>
      <w:u w:val="single"/>
    </w:rPr>
  </w:style>
  <w:style w:type="character" w:customStyle="1" w:styleId="BodyTextChar">
    <w:name w:val="Body Text Char"/>
    <w:link w:val="BodyText"/>
    <w:uiPriority w:val="99"/>
    <w:locked/>
    <w:rsid w:val="00730C3F"/>
    <w:rPr>
      <w:sz w:val="24"/>
    </w:rPr>
  </w:style>
  <w:style w:type="paragraph" w:styleId="ListBullet">
    <w:name w:val="List Bullet"/>
    <w:basedOn w:val="Normal"/>
    <w:uiPriority w:val="99"/>
    <w:rsid w:val="00730C3F"/>
    <w:pPr>
      <w:numPr>
        <w:numId w:val="3"/>
      </w:numPr>
      <w:tabs>
        <w:tab w:val="left" w:pos="1080"/>
      </w:tabs>
      <w:spacing w:after="240" w:line="320" w:lineRule="atLeast"/>
    </w:pPr>
    <w:rPr>
      <w:szCs w:val="24"/>
    </w:rPr>
  </w:style>
  <w:style w:type="paragraph" w:styleId="ListNumber2">
    <w:name w:val="List Number 2"/>
    <w:basedOn w:val="Normal"/>
    <w:uiPriority w:val="99"/>
    <w:rsid w:val="00730C3F"/>
    <w:pPr>
      <w:keepNext/>
      <w:keepLines/>
      <w:numPr>
        <w:numId w:val="2"/>
      </w:numPr>
      <w:tabs>
        <w:tab w:val="clear" w:pos="1440"/>
        <w:tab w:val="left" w:pos="576"/>
      </w:tabs>
      <w:spacing w:before="360" w:after="120"/>
      <w:ind w:left="576" w:hanging="576"/>
    </w:pPr>
  </w:style>
  <w:style w:type="paragraph" w:customStyle="1" w:styleId="QuexHeading1">
    <w:name w:val="Quex Heading 1"/>
    <w:basedOn w:val="Heading1"/>
    <w:qFormat/>
    <w:rsid w:val="00730C3F"/>
    <w:pPr>
      <w:pBdr>
        <w:top w:val="single" w:sz="4" w:space="1" w:color="auto"/>
        <w:left w:val="single" w:sz="4" w:space="4" w:color="auto"/>
        <w:bottom w:val="single" w:sz="4" w:space="1" w:color="auto"/>
        <w:right w:val="single" w:sz="4" w:space="4" w:color="auto"/>
      </w:pBdr>
      <w:shd w:val="clear" w:color="auto" w:fill="DDDDDD"/>
      <w:spacing w:after="480" w:line="320" w:lineRule="atLeast"/>
      <w:ind w:right="0"/>
    </w:pPr>
    <w:rPr>
      <w:rFonts w:ascii="Arial Bold" w:hAnsi="Arial Bold"/>
      <w:bCs/>
      <w:smallCaps/>
      <w:color w:val="auto"/>
      <w:kern w:val="32"/>
      <w:sz w:val="32"/>
      <w:szCs w:val="32"/>
    </w:rPr>
  </w:style>
  <w:style w:type="paragraph" w:styleId="ListNumber3">
    <w:name w:val="List Number 3"/>
    <w:basedOn w:val="ListNumber5"/>
    <w:rsid w:val="00730C3F"/>
    <w:pPr>
      <w:numPr>
        <w:numId w:val="4"/>
      </w:numPr>
      <w:tabs>
        <w:tab w:val="num" w:pos="360"/>
      </w:tabs>
      <w:spacing w:after="120"/>
      <w:ind w:left="1152" w:hanging="576"/>
      <w:contextualSpacing w:val="0"/>
    </w:pPr>
  </w:style>
  <w:style w:type="paragraph" w:customStyle="1" w:styleId="AppHeading1">
    <w:name w:val="AppHeading1"/>
    <w:basedOn w:val="Heading1"/>
    <w:qFormat/>
    <w:rsid w:val="00730C3F"/>
    <w:pPr>
      <w:spacing w:after="480" w:line="240" w:lineRule="auto"/>
      <w:ind w:right="0"/>
      <w:contextualSpacing/>
    </w:pPr>
    <w:rPr>
      <w:rFonts w:ascii="Times New Roman" w:hAnsi="Times New Roman"/>
      <w:bCs/>
      <w:smallCaps/>
      <w:color w:val="auto"/>
      <w:kern w:val="32"/>
      <w:sz w:val="28"/>
      <w:szCs w:val="28"/>
    </w:rPr>
  </w:style>
  <w:style w:type="paragraph" w:styleId="ListNumber5">
    <w:name w:val="List Number 5"/>
    <w:basedOn w:val="Normal"/>
    <w:rsid w:val="00730C3F"/>
    <w:pPr>
      <w:ind w:left="1296" w:hanging="360"/>
      <w:contextualSpacing/>
    </w:pPr>
  </w:style>
  <w:style w:type="character" w:styleId="FollowedHyperlink">
    <w:name w:val="FollowedHyperlink"/>
    <w:basedOn w:val="DefaultParagraphFont"/>
    <w:rsid w:val="002B2F87"/>
    <w:rPr>
      <w:color w:val="800080" w:themeColor="followedHyperlink"/>
      <w:u w:val="single"/>
    </w:rPr>
  </w:style>
  <w:style w:type="paragraph" w:styleId="ListParagraph">
    <w:name w:val="List Paragraph"/>
    <w:basedOn w:val="Normal"/>
    <w:uiPriority w:val="34"/>
    <w:qFormat/>
    <w:rsid w:val="0099101B"/>
    <w:pPr>
      <w:ind w:left="720"/>
      <w:contextualSpacing/>
    </w:pPr>
  </w:style>
  <w:style w:type="table" w:styleId="TableGrid">
    <w:name w:val="Table Grid"/>
    <w:basedOn w:val="TableNormal"/>
    <w:rsid w:val="00A43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3201">
      <w:bodyDiv w:val="1"/>
      <w:marLeft w:val="0"/>
      <w:marRight w:val="0"/>
      <w:marTop w:val="0"/>
      <w:marBottom w:val="0"/>
      <w:divBdr>
        <w:top w:val="none" w:sz="0" w:space="0" w:color="auto"/>
        <w:left w:val="none" w:sz="0" w:space="0" w:color="auto"/>
        <w:bottom w:val="none" w:sz="0" w:space="0" w:color="auto"/>
        <w:right w:val="none" w:sz="0" w:space="0" w:color="auto"/>
      </w:divBdr>
    </w:div>
    <w:div w:id="54861619">
      <w:bodyDiv w:val="1"/>
      <w:marLeft w:val="0"/>
      <w:marRight w:val="0"/>
      <w:marTop w:val="0"/>
      <w:marBottom w:val="0"/>
      <w:divBdr>
        <w:top w:val="none" w:sz="0" w:space="0" w:color="auto"/>
        <w:left w:val="none" w:sz="0" w:space="0" w:color="auto"/>
        <w:bottom w:val="none" w:sz="0" w:space="0" w:color="auto"/>
        <w:right w:val="none" w:sz="0" w:space="0" w:color="auto"/>
      </w:divBdr>
    </w:div>
    <w:div w:id="72289224">
      <w:bodyDiv w:val="1"/>
      <w:marLeft w:val="0"/>
      <w:marRight w:val="0"/>
      <w:marTop w:val="0"/>
      <w:marBottom w:val="0"/>
      <w:divBdr>
        <w:top w:val="none" w:sz="0" w:space="0" w:color="auto"/>
        <w:left w:val="none" w:sz="0" w:space="0" w:color="auto"/>
        <w:bottom w:val="none" w:sz="0" w:space="0" w:color="auto"/>
        <w:right w:val="none" w:sz="0" w:space="0" w:color="auto"/>
      </w:divBdr>
    </w:div>
    <w:div w:id="75248069">
      <w:bodyDiv w:val="1"/>
      <w:marLeft w:val="0"/>
      <w:marRight w:val="0"/>
      <w:marTop w:val="0"/>
      <w:marBottom w:val="0"/>
      <w:divBdr>
        <w:top w:val="none" w:sz="0" w:space="0" w:color="auto"/>
        <w:left w:val="none" w:sz="0" w:space="0" w:color="auto"/>
        <w:bottom w:val="none" w:sz="0" w:space="0" w:color="auto"/>
        <w:right w:val="none" w:sz="0" w:space="0" w:color="auto"/>
      </w:divBdr>
    </w:div>
    <w:div w:id="158691287">
      <w:bodyDiv w:val="1"/>
      <w:marLeft w:val="0"/>
      <w:marRight w:val="0"/>
      <w:marTop w:val="0"/>
      <w:marBottom w:val="0"/>
      <w:divBdr>
        <w:top w:val="none" w:sz="0" w:space="0" w:color="auto"/>
        <w:left w:val="none" w:sz="0" w:space="0" w:color="auto"/>
        <w:bottom w:val="none" w:sz="0" w:space="0" w:color="auto"/>
        <w:right w:val="none" w:sz="0" w:space="0" w:color="auto"/>
      </w:divBdr>
    </w:div>
    <w:div w:id="198400800">
      <w:bodyDiv w:val="1"/>
      <w:marLeft w:val="0"/>
      <w:marRight w:val="0"/>
      <w:marTop w:val="0"/>
      <w:marBottom w:val="0"/>
      <w:divBdr>
        <w:top w:val="none" w:sz="0" w:space="0" w:color="auto"/>
        <w:left w:val="none" w:sz="0" w:space="0" w:color="auto"/>
        <w:bottom w:val="none" w:sz="0" w:space="0" w:color="auto"/>
        <w:right w:val="none" w:sz="0" w:space="0" w:color="auto"/>
      </w:divBdr>
    </w:div>
    <w:div w:id="591821912">
      <w:bodyDiv w:val="1"/>
      <w:marLeft w:val="0"/>
      <w:marRight w:val="0"/>
      <w:marTop w:val="0"/>
      <w:marBottom w:val="0"/>
      <w:divBdr>
        <w:top w:val="none" w:sz="0" w:space="0" w:color="auto"/>
        <w:left w:val="none" w:sz="0" w:space="0" w:color="auto"/>
        <w:bottom w:val="none" w:sz="0" w:space="0" w:color="auto"/>
        <w:right w:val="none" w:sz="0" w:space="0" w:color="auto"/>
      </w:divBdr>
    </w:div>
    <w:div w:id="876966726">
      <w:bodyDiv w:val="1"/>
      <w:marLeft w:val="0"/>
      <w:marRight w:val="0"/>
      <w:marTop w:val="0"/>
      <w:marBottom w:val="0"/>
      <w:divBdr>
        <w:top w:val="none" w:sz="0" w:space="0" w:color="auto"/>
        <w:left w:val="none" w:sz="0" w:space="0" w:color="auto"/>
        <w:bottom w:val="none" w:sz="0" w:space="0" w:color="auto"/>
        <w:right w:val="none" w:sz="0" w:space="0" w:color="auto"/>
      </w:divBdr>
    </w:div>
    <w:div w:id="1234000472">
      <w:bodyDiv w:val="1"/>
      <w:marLeft w:val="0"/>
      <w:marRight w:val="0"/>
      <w:marTop w:val="0"/>
      <w:marBottom w:val="0"/>
      <w:divBdr>
        <w:top w:val="none" w:sz="0" w:space="0" w:color="auto"/>
        <w:left w:val="none" w:sz="0" w:space="0" w:color="auto"/>
        <w:bottom w:val="none" w:sz="0" w:space="0" w:color="auto"/>
        <w:right w:val="none" w:sz="0" w:space="0" w:color="auto"/>
      </w:divBdr>
    </w:div>
    <w:div w:id="1246955970">
      <w:bodyDiv w:val="1"/>
      <w:marLeft w:val="0"/>
      <w:marRight w:val="0"/>
      <w:marTop w:val="0"/>
      <w:marBottom w:val="0"/>
      <w:divBdr>
        <w:top w:val="none" w:sz="0" w:space="0" w:color="auto"/>
        <w:left w:val="none" w:sz="0" w:space="0" w:color="auto"/>
        <w:bottom w:val="none" w:sz="0" w:space="0" w:color="auto"/>
        <w:right w:val="none" w:sz="0" w:space="0" w:color="auto"/>
      </w:divBdr>
    </w:div>
    <w:div w:id="1716849317">
      <w:bodyDiv w:val="1"/>
      <w:marLeft w:val="0"/>
      <w:marRight w:val="0"/>
      <w:marTop w:val="0"/>
      <w:marBottom w:val="0"/>
      <w:divBdr>
        <w:top w:val="none" w:sz="0" w:space="0" w:color="auto"/>
        <w:left w:val="none" w:sz="0" w:space="0" w:color="auto"/>
        <w:bottom w:val="none" w:sz="0" w:space="0" w:color="auto"/>
        <w:right w:val="none" w:sz="0" w:space="0" w:color="auto"/>
      </w:divBdr>
    </w:div>
    <w:div w:id="1877692704">
      <w:bodyDiv w:val="1"/>
      <w:marLeft w:val="0"/>
      <w:marRight w:val="0"/>
      <w:marTop w:val="0"/>
      <w:marBottom w:val="0"/>
      <w:divBdr>
        <w:top w:val="none" w:sz="0" w:space="0" w:color="auto"/>
        <w:left w:val="none" w:sz="0" w:space="0" w:color="auto"/>
        <w:bottom w:val="none" w:sz="0" w:space="0" w:color="auto"/>
        <w:right w:val="none" w:sz="0" w:space="0" w:color="auto"/>
      </w:divBdr>
    </w:div>
    <w:div w:id="202076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PLAW-113publ146/pdf/PLAW-113publ146.pdf"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oes/current/oes_nat.ht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ahpsonline.org/Files/QAG_V12.0_2017.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chcahp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omehealthcahp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3510B-1952-4C64-9A8C-5090AC0DC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13</Pages>
  <Words>4936</Words>
  <Characters>28137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PART II</vt:lpstr>
    </vt:vector>
  </TitlesOfParts>
  <Company>NPDRC</Company>
  <LinksUpToDate>false</LinksUpToDate>
  <CharactersWithSpaces>33007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dc:title>
  <dc:creator>Jim Flaherty</dc:creator>
  <cp:lastModifiedBy>O'Donnell, Frances M.  (Cathexis)</cp:lastModifiedBy>
  <cp:revision>79</cp:revision>
  <cp:lastPrinted>2013-12-06T16:01:00Z</cp:lastPrinted>
  <dcterms:created xsi:type="dcterms:W3CDTF">2021-11-05T02:49:00Z</dcterms:created>
  <dcterms:modified xsi:type="dcterms:W3CDTF">2021-11-08T19:55:00Z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-414602454</vt:i4>
  </property>
  <property fmtid="{D5CDD505-2E9C-101B-9397-08002B2CF9AE}" pid="3" name="_NewReviewCycle">
    <vt:lpwstr/>
  </property>
  <property fmtid="{D5CDD505-2E9C-101B-9397-08002B2CF9AE}" pid="4" name="_EmailSubject">
    <vt:lpwstr>SHEP OMB Submission</vt:lpwstr>
  </property>
  <property fmtid="{D5CDD505-2E9C-101B-9397-08002B2CF9AE}" pid="5" name="_AuthorEmail">
    <vt:lpwstr>James.Schaefer@va.gov</vt:lpwstr>
  </property>
  <property fmtid="{D5CDD505-2E9C-101B-9397-08002B2CF9AE}" pid="6" name="_AuthorEmailDisplayName">
    <vt:lpwstr>Schaefer, Jim</vt:lpwstr>
  </property>
  <property fmtid="{D5CDD505-2E9C-101B-9397-08002B2CF9AE}" pid="7" name="_ReviewingToolsShownOnce">
    <vt:lpwstr/>
  </property>
</Properties>
</file>