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5C4B" w:rsidR="008B5C4B" w:rsidP="00383DDF" w:rsidRDefault="008B5C4B" w14:paraId="1248B923" w14:textId="579B2271">
      <w:pPr>
        <w:tabs>
          <w:tab w:val="left" w:pos="-1440"/>
          <w:tab w:val="left" w:pos="-720"/>
        </w:tabs>
        <w:rPr>
          <w:bCs/>
          <w:sz w:val="28"/>
          <w:szCs w:val="28"/>
        </w:rPr>
      </w:pPr>
      <w:r w:rsidRPr="008B5C4B">
        <w:rPr>
          <w:bCs/>
          <w:sz w:val="28"/>
          <w:szCs w:val="28"/>
        </w:rPr>
        <w:t>IMLS GENERIC CLEARANCE TO CONDUCT PRE-TESTING OF SURVEYS</w:t>
      </w:r>
    </w:p>
    <w:p w:rsidRPr="008B5C4B" w:rsidR="00E46DC3" w:rsidP="00383DDF" w:rsidRDefault="008B5C4B" w14:paraId="4076B210" w14:textId="5B6C8CE6">
      <w:pPr>
        <w:tabs>
          <w:tab w:val="left" w:pos="-1440"/>
          <w:tab w:val="left" w:pos="-720"/>
        </w:tabs>
        <w:rPr>
          <w:bCs/>
          <w:sz w:val="28"/>
          <w:szCs w:val="28"/>
        </w:rPr>
      </w:pPr>
      <w:r w:rsidRPr="008B5C4B">
        <w:rPr>
          <w:bCs/>
          <w:sz w:val="28"/>
          <w:szCs w:val="28"/>
        </w:rPr>
        <w:t xml:space="preserve">Supporting Statement Part </w:t>
      </w:r>
      <w:r w:rsidRPr="008B5C4B" w:rsidR="00E46DC3">
        <w:rPr>
          <w:bCs/>
          <w:sz w:val="28"/>
          <w:szCs w:val="28"/>
        </w:rPr>
        <w:t>B</w:t>
      </w:r>
      <w:r w:rsidRPr="008B5C4B">
        <w:rPr>
          <w:bCs/>
          <w:sz w:val="28"/>
          <w:szCs w:val="28"/>
        </w:rPr>
        <w:t xml:space="preserve">: </w:t>
      </w:r>
      <w:r w:rsidRPr="008B5C4B" w:rsidR="00E46DC3">
        <w:rPr>
          <w:bCs/>
          <w:sz w:val="28"/>
          <w:szCs w:val="28"/>
        </w:rPr>
        <w:t>Collections of Information Employing Statistical Methods</w:t>
      </w:r>
    </w:p>
    <w:p w:rsidRPr="00C3568C" w:rsidR="00E46DC3" w:rsidP="00383DDF" w:rsidRDefault="00E46DC3" w14:paraId="2499D87F" w14:textId="77777777">
      <w:pPr>
        <w:tabs>
          <w:tab w:val="left" w:pos="-1440"/>
          <w:tab w:val="left" w:pos="-720"/>
        </w:tabs>
      </w:pPr>
    </w:p>
    <w:p w:rsidRPr="00C3568C" w:rsidR="00E46DC3" w:rsidP="00383DDF" w:rsidRDefault="00E46DC3" w14:paraId="3D133AF5" w14:textId="77777777">
      <w:pPr>
        <w:tabs>
          <w:tab w:val="left" w:pos="-1440"/>
          <w:tab w:val="left" w:pos="-720"/>
        </w:tabs>
        <w:autoSpaceDE w:val="0"/>
        <w:autoSpaceDN w:val="0"/>
        <w:adjustRightInd w:val="0"/>
        <w:rPr>
          <w:b/>
        </w:rPr>
      </w:pPr>
      <w:r w:rsidRPr="00C3568C">
        <w:rPr>
          <w:b/>
        </w:rPr>
        <w:t>1.</w:t>
      </w:r>
      <w:r w:rsidR="005E1947">
        <w:rPr>
          <w:b/>
        </w:rPr>
        <w:t xml:space="preserve"> </w:t>
      </w:r>
      <w:r w:rsidRPr="00C3568C">
        <w:rPr>
          <w:b/>
        </w:rPr>
        <w:t>Universe and Respondent Selection</w:t>
      </w:r>
    </w:p>
    <w:p w:rsidRPr="00C3568C" w:rsidR="00E46DC3" w:rsidP="00383DDF" w:rsidRDefault="00E46DC3" w14:paraId="25C99309" w14:textId="77777777">
      <w:pPr>
        <w:tabs>
          <w:tab w:val="left" w:pos="-1440"/>
          <w:tab w:val="left" w:pos="-720"/>
        </w:tabs>
        <w:rPr>
          <w:sz w:val="20"/>
          <w:szCs w:val="20"/>
        </w:rPr>
      </w:pPr>
    </w:p>
    <w:p w:rsidRPr="00C3568C" w:rsidR="00E46DC3" w:rsidP="00383DDF" w:rsidRDefault="00E46DC3" w14:paraId="411A856E" w14:textId="534A8A2E">
      <w:pPr>
        <w:tabs>
          <w:tab w:val="left" w:pos="-1440"/>
          <w:tab w:val="left" w:pos="-720"/>
        </w:tabs>
      </w:pPr>
      <w:r>
        <w:t xml:space="preserve">The data collected will be used for questionnaire development activities rather than to produce estimates about populations. For the most part, the testing activities undertaken as part of this clearance will involve purposive or quota samples, with respondents selected either to cover a broad range of demographic subgroups or to include specific characteristics related to the topic of the survey. In some instances, a probability sample may be drawn to permit statistical comparisons about the effectiveness of alternative procedural treatments. A description of the plans for selecting respondents for each individual test will be provided to OMB at the time </w:t>
      </w:r>
      <w:r w:rsidR="00671BA2">
        <w:t>each</w:t>
      </w:r>
      <w:r>
        <w:t xml:space="preserve"> questionnaire </w:t>
      </w:r>
      <w:r w:rsidR="00671BA2">
        <w:t>is</w:t>
      </w:r>
      <w:r>
        <w:t xml:space="preserve"> submitted.</w:t>
      </w:r>
    </w:p>
    <w:p w:rsidRPr="00C3568C" w:rsidR="00E46DC3" w:rsidP="00383DDF" w:rsidRDefault="00E46DC3" w14:paraId="317D998A" w14:textId="77777777">
      <w:pPr>
        <w:tabs>
          <w:tab w:val="left" w:pos="-1440"/>
          <w:tab w:val="left" w:pos="-720"/>
        </w:tabs>
      </w:pPr>
    </w:p>
    <w:p w:rsidRPr="00C3568C" w:rsidR="00E46DC3" w:rsidP="00383DDF" w:rsidRDefault="00E46DC3" w14:paraId="3A780F09" w14:textId="77777777">
      <w:pPr>
        <w:tabs>
          <w:tab w:val="left" w:pos="-1440"/>
          <w:tab w:val="left" w:pos="-720"/>
        </w:tabs>
        <w:autoSpaceDE w:val="0"/>
        <w:autoSpaceDN w:val="0"/>
        <w:adjustRightInd w:val="0"/>
        <w:rPr>
          <w:b/>
        </w:rPr>
      </w:pPr>
      <w:r w:rsidRPr="00C3568C">
        <w:rPr>
          <w:b/>
        </w:rPr>
        <w:t>2.</w:t>
      </w:r>
      <w:r w:rsidR="005E1947">
        <w:rPr>
          <w:b/>
        </w:rPr>
        <w:t xml:space="preserve"> </w:t>
      </w:r>
      <w:r w:rsidRPr="00C3568C">
        <w:rPr>
          <w:b/>
        </w:rPr>
        <w:t>Procedures for Collecting Information</w:t>
      </w:r>
    </w:p>
    <w:p w:rsidRPr="00C3568C" w:rsidR="00E46DC3" w:rsidP="00383DDF" w:rsidRDefault="00E46DC3" w14:paraId="2AE5A62F" w14:textId="77777777">
      <w:pPr>
        <w:tabs>
          <w:tab w:val="left" w:pos="-1440"/>
          <w:tab w:val="left" w:pos="-720"/>
        </w:tabs>
        <w:rPr>
          <w:sz w:val="20"/>
          <w:szCs w:val="20"/>
        </w:rPr>
      </w:pPr>
    </w:p>
    <w:p w:rsidRPr="00C3568C" w:rsidR="00E46DC3" w:rsidP="6B62C13A" w:rsidRDefault="00E46DC3" w14:paraId="472531B7" w14:textId="62088B38">
      <w:pPr>
        <w:tabs>
          <w:tab w:val="left" w:pos="-1440"/>
          <w:tab w:val="left" w:pos="-720"/>
        </w:tabs>
      </w:pPr>
      <w:r>
        <w:t>Data collection procedures for the testing conducted under this clearance will be varied, and will most likely include group administration, personal visit</w:t>
      </w:r>
      <w:r w:rsidR="001D7E06">
        <w:t>s</w:t>
      </w:r>
      <w:r>
        <w:t xml:space="preserve">, telephone, CATI/CAPI, </w:t>
      </w:r>
      <w:r w:rsidR="009D1DAC">
        <w:t xml:space="preserve">in-person interviews, </w:t>
      </w:r>
      <w:r>
        <w:t xml:space="preserve">and </w:t>
      </w:r>
      <w:r w:rsidR="00CF0008">
        <w:t>online</w:t>
      </w:r>
      <w:r>
        <w:t xml:space="preserve"> surveys. </w:t>
      </w:r>
      <w:r w:rsidRPr="6B62C13A" w:rsidR="1922FE09">
        <w:t xml:space="preserve">Specific data collection procedures will depend on the nature of the issues to be addressed. For example, cognitive interviews of questionnaire items can be effectively completed via online platforms or via phone, while tests of data collection technologies may require work in an in-person modality. Choice of collection procedures will also </w:t>
      </w:r>
      <w:r w:rsidRPr="6B62C13A" w:rsidR="00D83963">
        <w:t>consider</w:t>
      </w:r>
      <w:r w:rsidRPr="6B62C13A" w:rsidR="1922FE09">
        <w:t xml:space="preserve"> the relevant methodological literature and Federal guidance and practices.</w:t>
      </w:r>
      <w:r w:rsidRPr="6B62C13A" w:rsidR="75F79DBC">
        <w:t xml:space="preserve"> </w:t>
      </w:r>
      <w:r w:rsidR="1922FE09">
        <w:t xml:space="preserve">Statistical results will generally be limited to response rates, item nonresponse rates, frequency distributions of data items, reliability estimates, and analysis of behavior coding and respondent debriefing data. </w:t>
      </w:r>
      <w:r>
        <w:t xml:space="preserve">More specific information about data collection procedures will be contained in the description provided to OMB at the time </w:t>
      </w:r>
      <w:r w:rsidR="00002A9E">
        <w:t>each questionnaire is submitted</w:t>
      </w:r>
      <w:r>
        <w:t>.</w:t>
      </w:r>
    </w:p>
    <w:p w:rsidRPr="00C3568C" w:rsidR="00E46DC3" w:rsidP="00383DDF" w:rsidRDefault="00E46DC3" w14:paraId="78F10EBF" w14:textId="77777777">
      <w:pPr>
        <w:tabs>
          <w:tab w:val="left" w:pos="-1440"/>
          <w:tab w:val="left" w:pos="-720"/>
        </w:tabs>
      </w:pPr>
    </w:p>
    <w:p w:rsidRPr="00C3568C" w:rsidR="00E46DC3" w:rsidP="00383DDF" w:rsidRDefault="00E46DC3" w14:paraId="52CFAA59" w14:textId="77777777">
      <w:pPr>
        <w:tabs>
          <w:tab w:val="left" w:pos="-1440"/>
          <w:tab w:val="left" w:pos="-720"/>
        </w:tabs>
        <w:autoSpaceDE w:val="0"/>
        <w:autoSpaceDN w:val="0"/>
        <w:adjustRightInd w:val="0"/>
        <w:rPr>
          <w:b/>
        </w:rPr>
      </w:pPr>
      <w:r w:rsidRPr="00C3568C">
        <w:rPr>
          <w:b/>
        </w:rPr>
        <w:t>3.</w:t>
      </w:r>
      <w:r w:rsidR="005E1947">
        <w:rPr>
          <w:b/>
        </w:rPr>
        <w:t xml:space="preserve"> </w:t>
      </w:r>
      <w:r w:rsidRPr="00C3568C">
        <w:rPr>
          <w:b/>
        </w:rPr>
        <w:t>Methods to Maximize Response</w:t>
      </w:r>
    </w:p>
    <w:p w:rsidRPr="00C3568C" w:rsidR="00E46DC3" w:rsidP="00383DDF" w:rsidRDefault="00E46DC3" w14:paraId="03C70701" w14:textId="77777777">
      <w:pPr>
        <w:tabs>
          <w:tab w:val="left" w:pos="-1440"/>
          <w:tab w:val="left" w:pos="-720"/>
        </w:tabs>
        <w:rPr>
          <w:sz w:val="20"/>
          <w:szCs w:val="20"/>
        </w:rPr>
      </w:pPr>
    </w:p>
    <w:p w:rsidRPr="00C3568C" w:rsidR="00E46DC3" w:rsidP="00383DDF" w:rsidRDefault="00E46DC3" w14:paraId="05646FB5" w14:textId="4B05007D">
      <w:pPr>
        <w:tabs>
          <w:tab w:val="left" w:pos="-1440"/>
          <w:tab w:val="left" w:pos="-720"/>
        </w:tabs>
      </w:pPr>
      <w:r>
        <w:t>In general, callbacks will be used to maximize response rates in personal visit</w:t>
      </w:r>
      <w:r w:rsidR="00002785">
        <w:t>s</w:t>
      </w:r>
      <w:r>
        <w:t xml:space="preserve"> or telephone field tests; reminder phone calls</w:t>
      </w:r>
      <w:r w:rsidR="009D1DAC">
        <w:t>,</w:t>
      </w:r>
      <w:r>
        <w:t xml:space="preserve"> letters</w:t>
      </w:r>
      <w:r w:rsidR="009D1DAC">
        <w:t>,</w:t>
      </w:r>
      <w:r>
        <w:t xml:space="preserve"> </w:t>
      </w:r>
      <w:r w:rsidR="00CE4EED">
        <w:t xml:space="preserve">e-mail messages, </w:t>
      </w:r>
      <w:r>
        <w:t>or second questionnaires will be used to maximize response rates in group administration, mail</w:t>
      </w:r>
      <w:r w:rsidR="009D1DAC">
        <w:t>,</w:t>
      </w:r>
      <w:r>
        <w:t xml:space="preserve"> and Internet surveys. For cognitive interviews</w:t>
      </w:r>
      <w:r w:rsidR="009D1DAC">
        <w:t xml:space="preserve"> and focus groups</w:t>
      </w:r>
      <w:r>
        <w:t xml:space="preserve">, participants </w:t>
      </w:r>
      <w:r w:rsidR="00CE4EED">
        <w:t>may</w:t>
      </w:r>
      <w:r>
        <w:t xml:space="preserve"> be </w:t>
      </w:r>
      <w:r w:rsidR="00434350">
        <w:t xml:space="preserve">provided with a token of appreciation </w:t>
      </w:r>
      <w:r>
        <w:t xml:space="preserve">for their time and </w:t>
      </w:r>
      <w:r w:rsidR="00434350">
        <w:t>effort</w:t>
      </w:r>
      <w:r w:rsidR="006E22B1">
        <w:t xml:space="preserve"> consistent with OMB guidelines</w:t>
      </w:r>
      <w:r>
        <w:t xml:space="preserve">. Reminder phone calls and/or </w:t>
      </w:r>
      <w:r w:rsidR="00FB5F4E">
        <w:t>e-mail messages</w:t>
      </w:r>
      <w:r>
        <w:t xml:space="preserve"> to participants will be used to encourage them to keep their appointments. Tallies will be kept of the number of non</w:t>
      </w:r>
      <w:r w:rsidR="00CF25E9">
        <w:t>-</w:t>
      </w:r>
      <w:r>
        <w:t xml:space="preserve">respondents to all testing activities. More specific information will be contained in the description provided to OMB at the time </w:t>
      </w:r>
      <w:r w:rsidR="00002A9E">
        <w:t>each questionnaire is submitted</w:t>
      </w:r>
      <w:r>
        <w:t>.</w:t>
      </w:r>
    </w:p>
    <w:p w:rsidRPr="00C3568C" w:rsidR="00E46DC3" w:rsidP="00383DDF" w:rsidRDefault="00E46DC3" w14:paraId="791E2B06" w14:textId="77777777">
      <w:pPr>
        <w:tabs>
          <w:tab w:val="left" w:pos="-1440"/>
          <w:tab w:val="left" w:pos="-720"/>
        </w:tabs>
      </w:pPr>
    </w:p>
    <w:p w:rsidRPr="00C3568C" w:rsidR="00E46DC3" w:rsidP="00383DDF" w:rsidRDefault="00E46DC3" w14:paraId="15656ED5" w14:textId="77777777">
      <w:pPr>
        <w:tabs>
          <w:tab w:val="left" w:pos="-1440"/>
          <w:tab w:val="left" w:pos="-720"/>
        </w:tabs>
        <w:autoSpaceDE w:val="0"/>
        <w:autoSpaceDN w:val="0"/>
        <w:adjustRightInd w:val="0"/>
        <w:rPr>
          <w:b/>
        </w:rPr>
      </w:pPr>
      <w:r w:rsidRPr="00C3568C">
        <w:rPr>
          <w:b/>
        </w:rPr>
        <w:t>4.</w:t>
      </w:r>
      <w:r w:rsidR="005E1947">
        <w:rPr>
          <w:b/>
        </w:rPr>
        <w:t xml:space="preserve"> </w:t>
      </w:r>
      <w:r w:rsidRPr="00C3568C">
        <w:rPr>
          <w:b/>
        </w:rPr>
        <w:t>Testing of Procedures</w:t>
      </w:r>
    </w:p>
    <w:p w:rsidRPr="00C3568C" w:rsidR="00E46DC3" w:rsidP="00383DDF" w:rsidRDefault="00E46DC3" w14:paraId="6F599959" w14:textId="77777777">
      <w:pPr>
        <w:tabs>
          <w:tab w:val="left" w:pos="-1440"/>
          <w:tab w:val="left" w:pos="-720"/>
        </w:tabs>
        <w:rPr>
          <w:sz w:val="20"/>
          <w:szCs w:val="20"/>
        </w:rPr>
      </w:pPr>
    </w:p>
    <w:p w:rsidRPr="00C3568C" w:rsidR="00383DDF" w:rsidP="00383DDF" w:rsidRDefault="00E46DC3" w14:paraId="5B5CDF78" w14:textId="2DC367EF">
      <w:pPr>
        <w:tabs>
          <w:tab w:val="left" w:pos="-1440"/>
          <w:tab w:val="left" w:pos="-720"/>
        </w:tabs>
      </w:pPr>
      <w:r>
        <w:t xml:space="preserve">This entire submission consists of tests of data collection instruments and survey/assessment procedures. We expect that all the tests conducted under this clearance will result in </w:t>
      </w:r>
      <w:r w:rsidR="00383DDF">
        <w:t>more refined and clearer</w:t>
      </w:r>
      <w:r>
        <w:t xml:space="preserve"> questionnaires and/or procedures and </w:t>
      </w:r>
      <w:r w:rsidR="00383DDF">
        <w:t>thus reduce respondent burden</w:t>
      </w:r>
      <w:r w:rsidR="005C4FA8">
        <w:t xml:space="preserve"> while improving data quality</w:t>
      </w:r>
      <w:r w:rsidR="00383DDF">
        <w:t>.</w:t>
      </w:r>
    </w:p>
    <w:p w:rsidRPr="00C3568C" w:rsidR="00383DDF" w:rsidP="00383DDF" w:rsidRDefault="00383DDF" w14:paraId="14F5ED6A" w14:textId="77777777">
      <w:pPr>
        <w:tabs>
          <w:tab w:val="left" w:pos="-1440"/>
          <w:tab w:val="left" w:pos="-720"/>
        </w:tabs>
      </w:pPr>
    </w:p>
    <w:p w:rsidRPr="00C3568C" w:rsidR="00E46DC3" w:rsidP="00383DDF" w:rsidRDefault="00E46DC3" w14:paraId="39A1C7C9" w14:textId="77777777">
      <w:pPr>
        <w:tabs>
          <w:tab w:val="left" w:pos="-1440"/>
          <w:tab w:val="left" w:pos="-720"/>
        </w:tabs>
        <w:rPr>
          <w:b/>
        </w:rPr>
      </w:pPr>
      <w:r w:rsidRPr="00C3568C">
        <w:rPr>
          <w:b/>
        </w:rPr>
        <w:lastRenderedPageBreak/>
        <w:t>5.</w:t>
      </w:r>
      <w:r w:rsidR="005E1947">
        <w:rPr>
          <w:b/>
        </w:rPr>
        <w:t xml:space="preserve"> </w:t>
      </w:r>
      <w:r w:rsidRPr="00C3568C">
        <w:rPr>
          <w:b/>
        </w:rPr>
        <w:t>Contacts for Statistical Aspects and Data Collection</w:t>
      </w:r>
    </w:p>
    <w:p w:rsidRPr="00C3568C" w:rsidR="00E46DC3" w:rsidP="00383DDF" w:rsidRDefault="00E46DC3" w14:paraId="0E7A406A" w14:textId="77777777">
      <w:pPr>
        <w:tabs>
          <w:tab w:val="left" w:pos="-1440"/>
          <w:tab w:val="left" w:pos="-720"/>
        </w:tabs>
        <w:rPr>
          <w:sz w:val="20"/>
          <w:szCs w:val="20"/>
          <w:u w:val="single"/>
        </w:rPr>
      </w:pPr>
    </w:p>
    <w:p w:rsidRPr="00FB7C7E" w:rsidR="003A135F" w:rsidP="107B4A88" w:rsidRDefault="00985C9B" w14:paraId="33C9A6BA" w14:textId="21FC771C">
      <w:pPr>
        <w:textAlignment w:val="baseline"/>
        <w:rPr>
          <w:b/>
          <w:bCs/>
          <w:sz w:val="18"/>
          <w:szCs w:val="18"/>
        </w:rPr>
      </w:pPr>
      <w:r>
        <w:t>IMLS</w:t>
      </w:r>
      <w:r w:rsidR="00002A9E">
        <w:t xml:space="preserve"> </w:t>
      </w:r>
      <w:r w:rsidR="00E46DC3">
        <w:t>staff will have</w:t>
      </w:r>
      <w:r w:rsidR="00002A9E">
        <w:t xml:space="preserve"> the</w:t>
      </w:r>
      <w:r w:rsidR="00E46DC3">
        <w:t xml:space="preserve"> primary responsibility for data collection and analysis</w:t>
      </w:r>
      <w:r w:rsidR="024FFBD9">
        <w:t>, and depending on the nature of the research, may seek outside advice on statistical aspects of individual surveys as the testing program proceeds</w:t>
      </w:r>
      <w:r w:rsidR="00E46DC3">
        <w:t>.</w:t>
      </w:r>
      <w:r w:rsidR="388840CD">
        <w:t xml:space="preserve"> </w:t>
      </w:r>
      <w:r w:rsidR="00002A9E">
        <w:t>Each</w:t>
      </w:r>
      <w:r w:rsidR="00E46DC3">
        <w:t xml:space="preserve"> specific research project will also determine whether the data will be collected by </w:t>
      </w:r>
      <w:r w:rsidR="000A6245">
        <w:t>IMLS</w:t>
      </w:r>
      <w:r w:rsidR="00E46DC3">
        <w:t xml:space="preserve"> or </w:t>
      </w:r>
      <w:r w:rsidR="000A6245">
        <w:t>by</w:t>
      </w:r>
      <w:r w:rsidR="00E46DC3">
        <w:t xml:space="preserve"> a contractor. </w:t>
      </w:r>
      <w:r w:rsidR="483BBD09">
        <w:t xml:space="preserve">For example, IMLS will work with the American Institutes for Research to collect data from public librarians to help inform item </w:t>
      </w:r>
      <w:r w:rsidR="002A2174">
        <w:t>construction</w:t>
      </w:r>
      <w:r w:rsidR="483BBD09">
        <w:t xml:space="preserve"> for the FY22 Public Libraries Survey. </w:t>
      </w:r>
      <w:r w:rsidR="000A6245">
        <w:t xml:space="preserve">Marisa </w:t>
      </w:r>
      <w:proofErr w:type="spellStart"/>
      <w:r w:rsidR="000A6245">
        <w:t>Pelczar</w:t>
      </w:r>
      <w:proofErr w:type="spellEnd"/>
      <w:r w:rsidR="00E628CA">
        <w:t xml:space="preserve"> </w:t>
      </w:r>
      <w:r w:rsidR="34E9F164">
        <w:t>and</w:t>
      </w:r>
      <w:r w:rsidDel="34E9F164" w:rsidR="00383DDF">
        <w:t xml:space="preserve"> </w:t>
      </w:r>
      <w:r w:rsidR="681163E6">
        <w:t xml:space="preserve">Matthew Birnbaum </w:t>
      </w:r>
      <w:r w:rsidR="34E9F164">
        <w:t xml:space="preserve">are the </w:t>
      </w:r>
      <w:r w:rsidR="00E46DC3">
        <w:t>contact</w:t>
      </w:r>
      <w:r w:rsidR="3731CD60">
        <w:t>s</w:t>
      </w:r>
      <w:r w:rsidR="00E46DC3">
        <w:t xml:space="preserve"> for general questions about data collection and analysis. Other contact persons for questions regarding data collection and statistical aspects of the design will be provided to OMB at the time </w:t>
      </w:r>
      <w:r w:rsidR="00002A9E">
        <w:t>each questionnaire is submitted.</w:t>
      </w:r>
    </w:p>
    <w:p w:rsidRPr="00FB7C7E" w:rsidR="003A135F" w:rsidP="6B62C13A" w:rsidRDefault="003A135F" w14:paraId="25EF9115" w14:textId="2F35929A">
      <w:pPr>
        <w:textAlignment w:val="baseline"/>
        <w:rPr>
          <w:rStyle w:val="normaltextrun"/>
          <w:b/>
          <w:bCs/>
        </w:rPr>
      </w:pPr>
    </w:p>
    <w:p w:rsidRPr="00FB7C7E" w:rsidR="003A135F" w:rsidP="6B62C13A" w:rsidRDefault="69DECDAF" w14:paraId="102959CC" w14:textId="6139690F">
      <w:pPr>
        <w:textAlignment w:val="baseline"/>
        <w:rPr>
          <w:b/>
          <w:bCs/>
          <w:sz w:val="18"/>
          <w:szCs w:val="18"/>
        </w:rPr>
      </w:pPr>
      <w:r w:rsidRPr="6B62C13A">
        <w:rPr>
          <w:rStyle w:val="normaltextrun"/>
          <w:b/>
          <w:bCs/>
        </w:rPr>
        <w:t xml:space="preserve">6. </w:t>
      </w:r>
      <w:r w:rsidRPr="6B62C13A" w:rsidR="003A135F">
        <w:rPr>
          <w:rStyle w:val="normaltextrun"/>
          <w:b/>
          <w:bCs/>
        </w:rPr>
        <w:t>Individuals Responsible for Study Design and Performance</w:t>
      </w:r>
      <w:r w:rsidRPr="6B62C13A" w:rsidR="003A135F">
        <w:rPr>
          <w:rStyle w:val="eop"/>
          <w:b/>
          <w:bCs/>
        </w:rPr>
        <w:t> </w:t>
      </w:r>
    </w:p>
    <w:p w:rsidRPr="00FB7C7E" w:rsidR="003A135F" w:rsidP="003A135F" w:rsidRDefault="003A135F" w14:paraId="1D669FAF" w14:textId="77777777">
      <w:pPr>
        <w:pStyle w:val="paragraph"/>
        <w:spacing w:before="0" w:beforeAutospacing="0" w:after="0" w:afterAutospacing="0"/>
        <w:textAlignment w:val="baseline"/>
        <w:rPr>
          <w:sz w:val="18"/>
          <w:szCs w:val="18"/>
        </w:rPr>
      </w:pPr>
      <w:r w:rsidRPr="00FB7C7E">
        <w:rPr>
          <w:rStyle w:val="eop"/>
          <w:sz w:val="22"/>
          <w:szCs w:val="22"/>
        </w:rPr>
        <w:t> </w:t>
      </w:r>
    </w:p>
    <w:p w:rsidRPr="00FB7C7E" w:rsidR="003A135F" w:rsidP="003A135F" w:rsidRDefault="003A135F" w14:paraId="0508B560" w14:textId="77777777">
      <w:pPr>
        <w:pStyle w:val="paragraph"/>
        <w:spacing w:before="0" w:beforeAutospacing="0" w:after="0" w:afterAutospacing="0"/>
        <w:textAlignment w:val="baseline"/>
        <w:rPr>
          <w:sz w:val="18"/>
          <w:szCs w:val="18"/>
        </w:rPr>
      </w:pPr>
      <w:r w:rsidRPr="00FB7C7E">
        <w:rPr>
          <w:rStyle w:val="normaltextrun"/>
          <w:sz w:val="22"/>
          <w:szCs w:val="22"/>
        </w:rPr>
        <w:t>The following individuals are responsible for the study design and data collection and analysis.</w:t>
      </w:r>
      <w:r w:rsidRPr="00FB7C7E">
        <w:rPr>
          <w:rStyle w:val="eop"/>
          <w:sz w:val="22"/>
          <w:szCs w:val="22"/>
        </w:rPr>
        <w:t> </w:t>
      </w:r>
    </w:p>
    <w:p w:rsidRPr="00FB7C7E" w:rsidR="003A135F" w:rsidP="003A135F" w:rsidRDefault="003A135F" w14:paraId="3A22CB37" w14:textId="77777777">
      <w:pPr>
        <w:pStyle w:val="paragraph"/>
        <w:spacing w:before="0" w:beforeAutospacing="0" w:after="0" w:afterAutospacing="0"/>
        <w:textAlignment w:val="baseline"/>
        <w:rPr>
          <w:sz w:val="18"/>
          <w:szCs w:val="18"/>
        </w:rPr>
      </w:pPr>
      <w:r w:rsidRPr="00FB7C7E">
        <w:rPr>
          <w:rStyle w:val="eop"/>
          <w:sz w:val="22"/>
          <w:szCs w:val="22"/>
        </w:rPr>
        <w:t> </w:t>
      </w:r>
    </w:p>
    <w:tbl>
      <w:tblPr>
        <w:tblW w:w="937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155"/>
        <w:gridCol w:w="2948"/>
        <w:gridCol w:w="2273"/>
      </w:tblGrid>
      <w:tr w:rsidRPr="00FB7C7E" w:rsidR="003A135F" w:rsidTr="107B4A88" w14:paraId="71E30B65" w14:textId="77777777">
        <w:tc>
          <w:tcPr>
            <w:tcW w:w="41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hideMark/>
          </w:tcPr>
          <w:p w:rsidRPr="00FB7C7E" w:rsidR="003A135F" w:rsidP="003A135F" w:rsidRDefault="003A135F" w14:paraId="63DABE51" w14:textId="77777777">
            <w:pPr>
              <w:pStyle w:val="paragraph"/>
              <w:spacing w:before="0" w:beforeAutospacing="0" w:after="0" w:afterAutospacing="0"/>
              <w:textAlignment w:val="baseline"/>
            </w:pPr>
            <w:r w:rsidRPr="00FB7C7E">
              <w:rPr>
                <w:rStyle w:val="normaltextrun"/>
                <w:b/>
                <w:bCs/>
                <w:sz w:val="22"/>
                <w:szCs w:val="22"/>
              </w:rPr>
              <w:t>Person</w:t>
            </w:r>
            <w:r w:rsidRPr="00FB7C7E">
              <w:rPr>
                <w:rStyle w:val="eop"/>
                <w:sz w:val="22"/>
                <w:szCs w:val="22"/>
              </w:rPr>
              <w:t> </w:t>
            </w:r>
          </w:p>
        </w:tc>
        <w:tc>
          <w:tcPr>
            <w:tcW w:w="2948"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FB7C7E" w:rsidR="003A135F" w:rsidP="003A135F" w:rsidRDefault="003A135F" w14:paraId="59C41240" w14:textId="77777777">
            <w:pPr>
              <w:pStyle w:val="paragraph"/>
              <w:spacing w:before="0" w:beforeAutospacing="0" w:after="0" w:afterAutospacing="0"/>
              <w:textAlignment w:val="baseline"/>
            </w:pPr>
            <w:r w:rsidRPr="00FB7C7E">
              <w:rPr>
                <w:rStyle w:val="normaltextrun"/>
                <w:b/>
                <w:bCs/>
                <w:sz w:val="22"/>
                <w:szCs w:val="22"/>
              </w:rPr>
              <w:t>Address</w:t>
            </w:r>
            <w:r w:rsidRPr="00FB7C7E">
              <w:rPr>
                <w:rStyle w:val="eop"/>
                <w:sz w:val="22"/>
                <w:szCs w:val="22"/>
              </w:rPr>
              <w:t> </w:t>
            </w:r>
          </w:p>
        </w:tc>
        <w:tc>
          <w:tcPr>
            <w:tcW w:w="2273" w:type="dxa"/>
            <w:tcBorders>
              <w:top w:val="single" w:color="000000" w:themeColor="text1" w:sz="6" w:space="0"/>
              <w:left w:val="nil"/>
              <w:bottom w:val="single" w:color="000000" w:themeColor="text1" w:sz="6" w:space="0"/>
              <w:right w:val="single" w:color="000000" w:themeColor="text1" w:sz="6" w:space="0"/>
            </w:tcBorders>
            <w:shd w:val="clear" w:color="auto" w:fill="auto"/>
            <w:hideMark/>
          </w:tcPr>
          <w:p w:rsidRPr="00FB7C7E" w:rsidR="003A135F" w:rsidP="003A135F" w:rsidRDefault="003A135F" w14:paraId="51FCFF82" w14:textId="77777777">
            <w:pPr>
              <w:pStyle w:val="paragraph"/>
              <w:spacing w:before="0" w:beforeAutospacing="0" w:after="0" w:afterAutospacing="0"/>
              <w:textAlignment w:val="baseline"/>
            </w:pPr>
            <w:r w:rsidRPr="00FB7C7E">
              <w:rPr>
                <w:rStyle w:val="normaltextrun"/>
                <w:b/>
                <w:bCs/>
                <w:sz w:val="22"/>
                <w:szCs w:val="22"/>
              </w:rPr>
              <w:t>Email / Phone</w:t>
            </w:r>
            <w:r w:rsidRPr="00FB7C7E">
              <w:rPr>
                <w:rStyle w:val="eop"/>
                <w:sz w:val="22"/>
                <w:szCs w:val="22"/>
              </w:rPr>
              <w:t> </w:t>
            </w:r>
          </w:p>
        </w:tc>
      </w:tr>
      <w:tr w:rsidRPr="00FB7C7E" w:rsidR="003A135F" w:rsidTr="107B4A88" w14:paraId="6CEC0728" w14:textId="77777777">
        <w:tc>
          <w:tcPr>
            <w:tcW w:w="415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FB7C7E" w:rsidR="00076070" w:rsidP="00076070" w:rsidRDefault="00076070" w14:paraId="1BF690F0" w14:textId="77777777">
            <w:pPr>
              <w:pStyle w:val="paragraph"/>
              <w:spacing w:before="0" w:beforeAutospacing="0" w:after="0" w:afterAutospacing="0"/>
              <w:textAlignment w:val="baseline"/>
            </w:pPr>
            <w:r>
              <w:rPr>
                <w:rStyle w:val="normaltextrun"/>
                <w:b/>
                <w:bCs/>
              </w:rPr>
              <w:t xml:space="preserve">Marisa </w:t>
            </w:r>
            <w:proofErr w:type="spellStart"/>
            <w:r>
              <w:rPr>
                <w:rStyle w:val="normaltextrun"/>
                <w:b/>
                <w:bCs/>
              </w:rPr>
              <w:t>Pelczar</w:t>
            </w:r>
            <w:proofErr w:type="spellEnd"/>
          </w:p>
          <w:p w:rsidRPr="00076070" w:rsidR="003A135F" w:rsidP="003A135F" w:rsidRDefault="003A135F" w14:paraId="2E39147C"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Pr="00FB7C7E" w:rsidR="003A135F" w:rsidP="003A135F" w:rsidRDefault="00533ED7" w14:paraId="7655303E" w14:textId="74DC9E37">
            <w:pPr>
              <w:pStyle w:val="paragraph"/>
              <w:spacing w:before="0" w:beforeAutospacing="0" w:after="0" w:afterAutospacing="0"/>
              <w:textAlignment w:val="baseline"/>
            </w:pPr>
            <w:r>
              <w:rPr>
                <w:rStyle w:val="normaltextrun"/>
                <w:sz w:val="22"/>
                <w:szCs w:val="22"/>
              </w:rPr>
              <w:t>Program Analyst</w:t>
            </w:r>
            <w:r w:rsidRPr="00C25BE3" w:rsidR="003A135F">
              <w:rPr>
                <w:rStyle w:val="eop"/>
                <w:sz w:val="22"/>
                <w:szCs w:val="22"/>
              </w:rPr>
              <w:t> </w:t>
            </w:r>
          </w:p>
        </w:tc>
        <w:tc>
          <w:tcPr>
            <w:tcW w:w="2948" w:type="dxa"/>
            <w:tcBorders>
              <w:top w:val="nil"/>
              <w:left w:val="nil"/>
              <w:bottom w:val="single" w:color="000000" w:themeColor="text1" w:sz="6" w:space="0"/>
              <w:right w:val="single" w:color="000000" w:themeColor="text1" w:sz="6" w:space="0"/>
            </w:tcBorders>
            <w:shd w:val="clear" w:color="auto" w:fill="auto"/>
            <w:hideMark/>
          </w:tcPr>
          <w:p w:rsidRPr="00FB7C7E" w:rsidR="003A135F" w:rsidP="003A135F" w:rsidRDefault="003A135F" w14:paraId="3D28B8C7" w14:textId="77777777">
            <w:pPr>
              <w:pStyle w:val="paragraph"/>
              <w:spacing w:before="0" w:beforeAutospacing="0" w:after="0" w:afterAutospacing="0"/>
              <w:textAlignment w:val="baseline"/>
            </w:pPr>
            <w:r w:rsidRPr="00FB7C7E">
              <w:rPr>
                <w:rStyle w:val="normaltextrun"/>
                <w:sz w:val="22"/>
                <w:szCs w:val="22"/>
              </w:rPr>
              <w:t>955 L’Enfant Plaza North, SW</w:t>
            </w:r>
            <w:r w:rsidRPr="00FB7C7E">
              <w:rPr>
                <w:rStyle w:val="scxw7867103"/>
                <w:sz w:val="22"/>
                <w:szCs w:val="22"/>
              </w:rPr>
              <w:t> </w:t>
            </w:r>
            <w:r w:rsidRPr="00FB7C7E">
              <w:rPr>
                <w:sz w:val="22"/>
                <w:szCs w:val="22"/>
              </w:rPr>
              <w:br/>
            </w:r>
            <w:r w:rsidRPr="00FB7C7E">
              <w:rPr>
                <w:rStyle w:val="normaltextrun"/>
                <w:sz w:val="22"/>
                <w:szCs w:val="22"/>
              </w:rPr>
              <w:t>Suite 4000</w:t>
            </w:r>
            <w:r w:rsidRPr="00FB7C7E">
              <w:rPr>
                <w:rStyle w:val="scxw7867103"/>
                <w:sz w:val="22"/>
                <w:szCs w:val="22"/>
              </w:rPr>
              <w:t> </w:t>
            </w:r>
            <w:r w:rsidRPr="00FB7C7E">
              <w:rPr>
                <w:sz w:val="22"/>
                <w:szCs w:val="22"/>
              </w:rPr>
              <w:br/>
            </w:r>
            <w:r w:rsidRPr="00FB7C7E">
              <w:rPr>
                <w:rStyle w:val="normaltextrun"/>
                <w:sz w:val="22"/>
                <w:szCs w:val="22"/>
              </w:rPr>
              <w:t>Washington, DC 20024-2135</w:t>
            </w:r>
            <w:r w:rsidRPr="00FB7C7E">
              <w:rPr>
                <w:rStyle w:val="eop"/>
                <w:sz w:val="22"/>
                <w:szCs w:val="22"/>
              </w:rPr>
              <w:t> </w:t>
            </w:r>
          </w:p>
          <w:p w:rsidRPr="00FB7C7E" w:rsidR="003A135F" w:rsidP="003A135F" w:rsidRDefault="003A135F" w14:paraId="5E4586AE" w14:textId="77777777">
            <w:pPr>
              <w:pStyle w:val="paragraph"/>
              <w:spacing w:before="0" w:beforeAutospacing="0" w:after="0" w:afterAutospacing="0"/>
              <w:textAlignment w:val="baseline"/>
            </w:pPr>
            <w:r w:rsidRPr="00FB7C7E">
              <w:rPr>
                <w:rStyle w:val="eop"/>
                <w:sz w:val="22"/>
                <w:szCs w:val="22"/>
              </w:rPr>
              <w:t> </w:t>
            </w:r>
          </w:p>
        </w:tc>
        <w:tc>
          <w:tcPr>
            <w:tcW w:w="2273" w:type="dxa"/>
            <w:tcBorders>
              <w:top w:val="nil"/>
              <w:left w:val="nil"/>
              <w:bottom w:val="single" w:color="000000" w:themeColor="text1" w:sz="6" w:space="0"/>
              <w:right w:val="single" w:color="000000" w:themeColor="text1" w:sz="6" w:space="0"/>
            </w:tcBorders>
            <w:shd w:val="clear" w:color="auto" w:fill="auto"/>
            <w:hideMark/>
          </w:tcPr>
          <w:p w:rsidRPr="00FB7C7E" w:rsidR="003A135F" w:rsidP="003A135F" w:rsidRDefault="00AD0A34" w14:paraId="2C4C99A1" w14:textId="412E12E8">
            <w:pPr>
              <w:pStyle w:val="paragraph"/>
              <w:spacing w:before="0" w:beforeAutospacing="0" w:after="0" w:afterAutospacing="0"/>
              <w:textAlignment w:val="baseline"/>
            </w:pPr>
            <w:hyperlink w:tgtFrame="_blank" w:history="1" r:id="rId9">
              <w:r w:rsidR="00533ED7">
                <w:rPr>
                  <w:rStyle w:val="normaltextrun"/>
                  <w:color w:val="0000FF"/>
                  <w:sz w:val="22"/>
                  <w:szCs w:val="22"/>
                  <w:u w:val="single"/>
                </w:rPr>
                <w:t>mpelczar</w:t>
              </w:r>
              <w:r w:rsidRPr="00C25BE3" w:rsidR="00533ED7">
                <w:rPr>
                  <w:rStyle w:val="normaltextrun"/>
                  <w:color w:val="0000FF"/>
                  <w:sz w:val="22"/>
                  <w:szCs w:val="22"/>
                  <w:u w:val="single"/>
                </w:rPr>
                <w:t>@imls.gov</w:t>
              </w:r>
            </w:hyperlink>
            <w:r w:rsidRPr="00C25BE3" w:rsidR="003A135F">
              <w:rPr>
                <w:rStyle w:val="eop"/>
                <w:sz w:val="22"/>
                <w:szCs w:val="22"/>
              </w:rPr>
              <w:t> </w:t>
            </w:r>
          </w:p>
          <w:p w:rsidRPr="00FB7C7E" w:rsidR="003A135F" w:rsidP="6B62C13A" w:rsidRDefault="003A135F" w14:paraId="11AE75DB" w14:textId="7F2F093C">
            <w:pPr>
              <w:pStyle w:val="paragraph"/>
              <w:spacing w:before="0" w:beforeAutospacing="0" w:after="0" w:afterAutospacing="0"/>
              <w:textAlignment w:val="baseline"/>
            </w:pPr>
            <w:r w:rsidRPr="6B62C13A">
              <w:rPr>
                <w:rStyle w:val="normaltextrun"/>
                <w:sz w:val="22"/>
                <w:szCs w:val="22"/>
              </w:rPr>
              <w:t>202-653</w:t>
            </w:r>
            <w:r w:rsidRPr="6B62C13A" w:rsidR="27C07D41">
              <w:rPr>
                <w:rStyle w:val="normaltextrun"/>
                <w:sz w:val="22"/>
                <w:szCs w:val="22"/>
              </w:rPr>
              <w:t>-4647</w:t>
            </w:r>
            <w:r w:rsidRPr="6B62C13A" w:rsidR="02DDB485">
              <w:rPr>
                <w:rStyle w:val="eop"/>
                <w:sz w:val="22"/>
                <w:szCs w:val="22"/>
              </w:rPr>
              <w:t> </w:t>
            </w:r>
          </w:p>
        </w:tc>
      </w:tr>
      <w:tr w:rsidRPr="00FB7C7E" w:rsidR="003A135F" w:rsidTr="107B4A88" w14:paraId="1DCC194D" w14:textId="77777777">
        <w:tc>
          <w:tcPr>
            <w:tcW w:w="4155" w:type="dxa"/>
            <w:tcBorders>
              <w:top w:val="nil"/>
              <w:left w:val="single" w:color="000000" w:themeColor="text1" w:sz="6" w:space="0"/>
              <w:bottom w:val="single" w:color="000000" w:themeColor="text1" w:sz="6" w:space="0"/>
              <w:right w:val="single" w:color="000000" w:themeColor="text1" w:sz="6" w:space="0"/>
            </w:tcBorders>
            <w:shd w:val="clear" w:color="auto" w:fill="auto"/>
            <w:hideMark/>
          </w:tcPr>
          <w:p w:rsidRPr="00FB7C7E" w:rsidR="00076070" w:rsidP="107B4A88" w:rsidRDefault="19CA706C" w14:paraId="12DFB041" w14:textId="0C418588">
            <w:pPr>
              <w:pStyle w:val="paragraph"/>
              <w:spacing w:before="0" w:beforeAutospacing="0" w:after="0" w:afterAutospacing="0" w:line="259" w:lineRule="auto"/>
              <w:rPr>
                <w:rStyle w:val="normaltextrun"/>
                <w:b/>
                <w:bCs/>
                <w:sz w:val="22"/>
                <w:szCs w:val="22"/>
              </w:rPr>
            </w:pPr>
            <w:r w:rsidRPr="107B4A88">
              <w:rPr>
                <w:rStyle w:val="normaltextrun"/>
                <w:b/>
                <w:bCs/>
                <w:sz w:val="22"/>
                <w:szCs w:val="22"/>
              </w:rPr>
              <w:t>Matthew Birnbaum</w:t>
            </w:r>
          </w:p>
          <w:p w:rsidRPr="00076070" w:rsidR="003A135F" w:rsidP="003A135F" w:rsidRDefault="003A135F" w14:paraId="35DB7701" w14:textId="77777777">
            <w:pPr>
              <w:pStyle w:val="paragraph"/>
              <w:spacing w:before="0" w:beforeAutospacing="0" w:after="0" w:afterAutospacing="0"/>
              <w:textAlignment w:val="baseline"/>
            </w:pPr>
            <w:r w:rsidRPr="00076070">
              <w:rPr>
                <w:rStyle w:val="normaltextrun"/>
                <w:b/>
                <w:bCs/>
                <w:sz w:val="22"/>
                <w:szCs w:val="22"/>
              </w:rPr>
              <w:t>Institute of Museum and Library Services</w:t>
            </w:r>
            <w:r w:rsidRPr="00076070">
              <w:rPr>
                <w:rStyle w:val="eop"/>
                <w:sz w:val="22"/>
                <w:szCs w:val="22"/>
              </w:rPr>
              <w:t> </w:t>
            </w:r>
          </w:p>
          <w:p w:rsidRPr="00FB7C7E" w:rsidR="003A135F" w:rsidP="107B4A88" w:rsidRDefault="003A135F" w14:paraId="7266F4AF" w14:textId="3AC025A7">
            <w:pPr>
              <w:pStyle w:val="paragraph"/>
              <w:spacing w:before="0" w:beforeAutospacing="0" w:after="0" w:afterAutospacing="0"/>
              <w:textAlignment w:val="baseline"/>
              <w:rPr>
                <w:rStyle w:val="eop"/>
                <w:sz w:val="22"/>
                <w:szCs w:val="22"/>
              </w:rPr>
            </w:pPr>
            <w:r w:rsidRPr="107B4A88">
              <w:rPr>
                <w:rStyle w:val="normaltextrun"/>
                <w:sz w:val="22"/>
                <w:szCs w:val="22"/>
              </w:rPr>
              <w:t xml:space="preserve">Senior </w:t>
            </w:r>
            <w:r w:rsidRPr="107B4A88" w:rsidR="5906D98C">
              <w:rPr>
                <w:rStyle w:val="eop"/>
                <w:sz w:val="22"/>
                <w:szCs w:val="22"/>
              </w:rPr>
              <w:t>Social Science Researcher</w:t>
            </w:r>
          </w:p>
        </w:tc>
        <w:tc>
          <w:tcPr>
            <w:tcW w:w="2948" w:type="dxa"/>
            <w:tcBorders>
              <w:top w:val="nil"/>
              <w:left w:val="nil"/>
              <w:bottom w:val="single" w:color="000000" w:themeColor="text1" w:sz="6" w:space="0"/>
              <w:right w:val="single" w:color="000000" w:themeColor="text1" w:sz="6" w:space="0"/>
            </w:tcBorders>
            <w:shd w:val="clear" w:color="auto" w:fill="auto"/>
            <w:hideMark/>
          </w:tcPr>
          <w:p w:rsidRPr="00FB7C7E" w:rsidR="003A135F" w:rsidP="003A135F" w:rsidRDefault="003A135F" w14:paraId="72C5E378" w14:textId="77777777">
            <w:pPr>
              <w:pStyle w:val="paragraph"/>
              <w:spacing w:before="0" w:beforeAutospacing="0" w:after="0" w:afterAutospacing="0"/>
              <w:textAlignment w:val="baseline"/>
            </w:pPr>
            <w:r w:rsidRPr="00C25BE3">
              <w:rPr>
                <w:rStyle w:val="normaltextrun"/>
                <w:sz w:val="22"/>
                <w:szCs w:val="22"/>
              </w:rPr>
              <w:t>955 L’Enfant Plaza North, SW</w:t>
            </w:r>
            <w:r w:rsidRPr="00C25BE3">
              <w:rPr>
                <w:rStyle w:val="scxw7867103"/>
                <w:sz w:val="22"/>
                <w:szCs w:val="22"/>
              </w:rPr>
              <w:t> </w:t>
            </w:r>
            <w:r w:rsidRPr="00C25BE3">
              <w:rPr>
                <w:sz w:val="22"/>
                <w:szCs w:val="22"/>
              </w:rPr>
              <w:br/>
            </w:r>
            <w:r w:rsidRPr="00C25BE3">
              <w:rPr>
                <w:rStyle w:val="normaltextrun"/>
                <w:sz w:val="22"/>
                <w:szCs w:val="22"/>
              </w:rPr>
              <w:t>Suite 4000</w:t>
            </w:r>
            <w:r w:rsidRPr="00C25BE3">
              <w:rPr>
                <w:rStyle w:val="scxw7867103"/>
                <w:sz w:val="22"/>
                <w:szCs w:val="22"/>
              </w:rPr>
              <w:t> </w:t>
            </w:r>
            <w:r w:rsidRPr="00C25BE3">
              <w:rPr>
                <w:sz w:val="22"/>
                <w:szCs w:val="22"/>
              </w:rPr>
              <w:br/>
            </w:r>
            <w:r w:rsidRPr="00C25BE3">
              <w:rPr>
                <w:rStyle w:val="normaltextrun"/>
                <w:sz w:val="22"/>
                <w:szCs w:val="22"/>
              </w:rPr>
              <w:t>Washington, DC 20024-2135</w:t>
            </w:r>
            <w:r w:rsidRPr="00C25BE3">
              <w:rPr>
                <w:rStyle w:val="eop"/>
                <w:sz w:val="22"/>
                <w:szCs w:val="22"/>
              </w:rPr>
              <w:t> </w:t>
            </w:r>
          </w:p>
          <w:p w:rsidRPr="00FB7C7E" w:rsidR="003A135F" w:rsidP="003A135F" w:rsidRDefault="003A135F" w14:paraId="2CB46336" w14:textId="77777777">
            <w:pPr>
              <w:pStyle w:val="paragraph"/>
              <w:spacing w:before="0" w:beforeAutospacing="0" w:after="0" w:afterAutospacing="0"/>
              <w:textAlignment w:val="baseline"/>
            </w:pPr>
            <w:r w:rsidRPr="00C25BE3">
              <w:rPr>
                <w:rStyle w:val="eop"/>
                <w:sz w:val="22"/>
                <w:szCs w:val="22"/>
              </w:rPr>
              <w:t> </w:t>
            </w:r>
          </w:p>
        </w:tc>
        <w:tc>
          <w:tcPr>
            <w:tcW w:w="2273" w:type="dxa"/>
            <w:tcBorders>
              <w:top w:val="nil"/>
              <w:left w:val="nil"/>
              <w:bottom w:val="single" w:color="000000" w:themeColor="text1" w:sz="6" w:space="0"/>
              <w:right w:val="single" w:color="000000" w:themeColor="text1" w:sz="6" w:space="0"/>
            </w:tcBorders>
            <w:shd w:val="clear" w:color="auto" w:fill="auto"/>
            <w:hideMark/>
          </w:tcPr>
          <w:p w:rsidRPr="00FB7C7E" w:rsidR="003A135F" w:rsidP="107B4A88" w:rsidRDefault="00AD0A34" w14:paraId="397331AD" w14:textId="462B4AAE">
            <w:pPr>
              <w:pStyle w:val="paragraph"/>
              <w:spacing w:before="0" w:beforeAutospacing="0" w:after="0" w:afterAutospacing="0"/>
              <w:textAlignment w:val="baseline"/>
            </w:pPr>
            <w:hyperlink w:history="1" r:id="rId10">
              <w:r w:rsidRPr="107B4A88" w:rsidR="1C5B081A">
                <w:rPr>
                  <w:rStyle w:val="normaltextrun"/>
                  <w:color w:val="0000FF"/>
                  <w:sz w:val="22"/>
                  <w:szCs w:val="22"/>
                  <w:u w:val="single"/>
                </w:rPr>
                <w:t>Mbirnbaum@imls.go</w:t>
              </w:r>
              <w:r w:rsidRPr="107B4A88" w:rsidR="1C5B081A">
                <w:rPr>
                  <w:rStyle w:val="Hyperlink"/>
                  <w:sz w:val="22"/>
                  <w:szCs w:val="22"/>
                </w:rPr>
                <w:t>v</w:t>
              </w:r>
            </w:hyperlink>
          </w:p>
          <w:p w:rsidRPr="00FB7C7E" w:rsidR="003A135F" w:rsidP="107B4A88" w:rsidRDefault="3FB14654" w14:paraId="1F4EE8C2" w14:textId="0525B567">
            <w:pPr>
              <w:pStyle w:val="paragraph"/>
              <w:spacing w:before="0" w:beforeAutospacing="0" w:after="0" w:afterAutospacing="0"/>
              <w:textAlignment w:val="baseline"/>
            </w:pPr>
            <w:r w:rsidRPr="107B4A88">
              <w:rPr>
                <w:rStyle w:val="normaltextrun"/>
                <w:sz w:val="22"/>
                <w:szCs w:val="22"/>
              </w:rPr>
              <w:t xml:space="preserve"> </w:t>
            </w:r>
          </w:p>
          <w:p w:rsidRPr="00EF5693" w:rsidR="003A135F" w:rsidP="107B4A88" w:rsidRDefault="003A135F" w14:paraId="314421A9" w14:textId="6DB436F8">
            <w:pPr>
              <w:pStyle w:val="paragraph"/>
              <w:spacing w:before="0" w:beforeAutospacing="0" w:after="0" w:afterAutospacing="0"/>
              <w:textAlignment w:val="baseline"/>
            </w:pPr>
            <w:r w:rsidRPr="107B4A88">
              <w:rPr>
                <w:rStyle w:val="normaltextrun"/>
                <w:sz w:val="22"/>
                <w:szCs w:val="22"/>
              </w:rPr>
              <w:t>202-653-</w:t>
            </w:r>
            <w:r w:rsidRPr="107B4A88" w:rsidR="367F26CB">
              <w:rPr>
                <w:rStyle w:val="eop"/>
                <w:sz w:val="22"/>
                <w:szCs w:val="22"/>
              </w:rPr>
              <w:t>4760</w:t>
            </w:r>
          </w:p>
        </w:tc>
      </w:tr>
    </w:tbl>
    <w:p w:rsidR="003A135F" w:rsidP="003A135F" w:rsidRDefault="003A135F" w14:paraId="3DC27F7A" w14:textId="77777777">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rPr>
        <w:t> </w:t>
      </w:r>
    </w:p>
    <w:p w:rsidRPr="00C3568C" w:rsidR="003A135F" w:rsidP="00383DDF" w:rsidRDefault="003A135F" w14:paraId="5482C95D" w14:textId="77777777">
      <w:pPr>
        <w:tabs>
          <w:tab w:val="left" w:pos="-1440"/>
          <w:tab w:val="left" w:pos="-720"/>
        </w:tabs>
      </w:pPr>
    </w:p>
    <w:sectPr w:rsidRPr="00C3568C" w:rsidR="003A135F" w:rsidSect="0009533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828BE" w14:textId="77777777" w:rsidR="00AD0A34" w:rsidRDefault="00AD0A34">
      <w:r>
        <w:separator/>
      </w:r>
    </w:p>
  </w:endnote>
  <w:endnote w:type="continuationSeparator" w:id="0">
    <w:p w14:paraId="0981FD9C" w14:textId="77777777" w:rsidR="00AD0A34" w:rsidRDefault="00AD0A34">
      <w:r>
        <w:continuationSeparator/>
      </w:r>
    </w:p>
  </w:endnote>
  <w:endnote w:type="continuationNotice" w:id="1">
    <w:p w14:paraId="0285DD6C" w14:textId="77777777" w:rsidR="00AD0A34" w:rsidRDefault="00AD0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FE019" w14:textId="77777777" w:rsidR="00AD0A34" w:rsidRDefault="00AD0A34">
      <w:r>
        <w:separator/>
      </w:r>
    </w:p>
  </w:footnote>
  <w:footnote w:type="continuationSeparator" w:id="0">
    <w:p w14:paraId="01EA02F5" w14:textId="77777777" w:rsidR="00AD0A34" w:rsidRDefault="00AD0A34">
      <w:r>
        <w:continuationSeparator/>
      </w:r>
    </w:p>
  </w:footnote>
  <w:footnote w:type="continuationNotice" w:id="1">
    <w:p w14:paraId="1343BD07" w14:textId="77777777" w:rsidR="00AD0A34" w:rsidRDefault="00AD0A3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DAC"/>
    <w:rsid w:val="00002785"/>
    <w:rsid w:val="00002A9E"/>
    <w:rsid w:val="000328FC"/>
    <w:rsid w:val="0007575D"/>
    <w:rsid w:val="00076070"/>
    <w:rsid w:val="00086402"/>
    <w:rsid w:val="0009533E"/>
    <w:rsid w:val="000A6245"/>
    <w:rsid w:val="00137347"/>
    <w:rsid w:val="001A6856"/>
    <w:rsid w:val="001D197B"/>
    <w:rsid w:val="001D7E06"/>
    <w:rsid w:val="0022405C"/>
    <w:rsid w:val="002315AE"/>
    <w:rsid w:val="00285DD3"/>
    <w:rsid w:val="002A2174"/>
    <w:rsid w:val="002B2216"/>
    <w:rsid w:val="002B31A2"/>
    <w:rsid w:val="002C2552"/>
    <w:rsid w:val="002D06F5"/>
    <w:rsid w:val="002F3596"/>
    <w:rsid w:val="002F6F44"/>
    <w:rsid w:val="00316B77"/>
    <w:rsid w:val="00350444"/>
    <w:rsid w:val="00383DDF"/>
    <w:rsid w:val="00390305"/>
    <w:rsid w:val="003A135F"/>
    <w:rsid w:val="003B175B"/>
    <w:rsid w:val="003B521E"/>
    <w:rsid w:val="003E2161"/>
    <w:rsid w:val="00403452"/>
    <w:rsid w:val="00434350"/>
    <w:rsid w:val="004479C7"/>
    <w:rsid w:val="00471510"/>
    <w:rsid w:val="004E015A"/>
    <w:rsid w:val="00517E5C"/>
    <w:rsid w:val="00533ED7"/>
    <w:rsid w:val="00583AAD"/>
    <w:rsid w:val="005C4FA8"/>
    <w:rsid w:val="005D2AFA"/>
    <w:rsid w:val="005E1947"/>
    <w:rsid w:val="006054E6"/>
    <w:rsid w:val="00622657"/>
    <w:rsid w:val="006317D7"/>
    <w:rsid w:val="0063368C"/>
    <w:rsid w:val="00665F6D"/>
    <w:rsid w:val="00671BA2"/>
    <w:rsid w:val="006C28F6"/>
    <w:rsid w:val="006E22B1"/>
    <w:rsid w:val="00752B14"/>
    <w:rsid w:val="0079318C"/>
    <w:rsid w:val="007A0BD7"/>
    <w:rsid w:val="007E77C8"/>
    <w:rsid w:val="00807AD6"/>
    <w:rsid w:val="00871597"/>
    <w:rsid w:val="00880E68"/>
    <w:rsid w:val="008B3B11"/>
    <w:rsid w:val="008B5C4B"/>
    <w:rsid w:val="008C165B"/>
    <w:rsid w:val="00937310"/>
    <w:rsid w:val="00941205"/>
    <w:rsid w:val="00985C9B"/>
    <w:rsid w:val="00993536"/>
    <w:rsid w:val="009D1DAC"/>
    <w:rsid w:val="00A31185"/>
    <w:rsid w:val="00A407AA"/>
    <w:rsid w:val="00A611FB"/>
    <w:rsid w:val="00A65B54"/>
    <w:rsid w:val="00A7211E"/>
    <w:rsid w:val="00AD0A34"/>
    <w:rsid w:val="00B12F7A"/>
    <w:rsid w:val="00B20454"/>
    <w:rsid w:val="00B26CCE"/>
    <w:rsid w:val="00BE23F7"/>
    <w:rsid w:val="00C176F7"/>
    <w:rsid w:val="00C25BE3"/>
    <w:rsid w:val="00C26739"/>
    <w:rsid w:val="00C3568C"/>
    <w:rsid w:val="00C77416"/>
    <w:rsid w:val="00CE4EED"/>
    <w:rsid w:val="00CF0008"/>
    <w:rsid w:val="00CF25E9"/>
    <w:rsid w:val="00D83963"/>
    <w:rsid w:val="00D8782B"/>
    <w:rsid w:val="00DA72DD"/>
    <w:rsid w:val="00DD4396"/>
    <w:rsid w:val="00E46DC3"/>
    <w:rsid w:val="00E628CA"/>
    <w:rsid w:val="00EE2AB3"/>
    <w:rsid w:val="00EF5693"/>
    <w:rsid w:val="00F04E2B"/>
    <w:rsid w:val="00F06FDC"/>
    <w:rsid w:val="00F07C90"/>
    <w:rsid w:val="00F3665E"/>
    <w:rsid w:val="00F569FB"/>
    <w:rsid w:val="00F83C50"/>
    <w:rsid w:val="00FB5F4E"/>
    <w:rsid w:val="00FB6755"/>
    <w:rsid w:val="00FB7C7E"/>
    <w:rsid w:val="00FC0DD4"/>
    <w:rsid w:val="00FF447B"/>
    <w:rsid w:val="01BFC3EB"/>
    <w:rsid w:val="02033B09"/>
    <w:rsid w:val="024FFBD9"/>
    <w:rsid w:val="02DDB485"/>
    <w:rsid w:val="063F66AB"/>
    <w:rsid w:val="09900E4C"/>
    <w:rsid w:val="107B4A88"/>
    <w:rsid w:val="129BA8AF"/>
    <w:rsid w:val="14AA3C9A"/>
    <w:rsid w:val="18D77CB8"/>
    <w:rsid w:val="1922FE09"/>
    <w:rsid w:val="19C9E502"/>
    <w:rsid w:val="19CA706C"/>
    <w:rsid w:val="1BEB4222"/>
    <w:rsid w:val="1C5B081A"/>
    <w:rsid w:val="1F0BBDFE"/>
    <w:rsid w:val="20231C20"/>
    <w:rsid w:val="2215E756"/>
    <w:rsid w:val="27C07D41"/>
    <w:rsid w:val="34E9F164"/>
    <w:rsid w:val="354DC5D4"/>
    <w:rsid w:val="367F26CB"/>
    <w:rsid w:val="3731CD60"/>
    <w:rsid w:val="388840CD"/>
    <w:rsid w:val="3FB14654"/>
    <w:rsid w:val="4692A2B1"/>
    <w:rsid w:val="483BBD09"/>
    <w:rsid w:val="5906D98C"/>
    <w:rsid w:val="5C0222F2"/>
    <w:rsid w:val="64D0E171"/>
    <w:rsid w:val="65A4190A"/>
    <w:rsid w:val="6619B017"/>
    <w:rsid w:val="681163E6"/>
    <w:rsid w:val="69015208"/>
    <w:rsid w:val="69DECDAF"/>
    <w:rsid w:val="6B62C13A"/>
    <w:rsid w:val="6FF6112E"/>
    <w:rsid w:val="71CFFCE2"/>
    <w:rsid w:val="75F52714"/>
    <w:rsid w:val="75F79DBC"/>
    <w:rsid w:val="7890A6A6"/>
    <w:rsid w:val="79A29287"/>
    <w:rsid w:val="7F25F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F7C21"/>
  <w15:docId w15:val="{FC7F9FFF-6FB5-448D-8F5B-1A9ACE99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aliases w:val="H2-Sec. Head"/>
    <w:basedOn w:val="Normal"/>
    <w:next w:val="Normal"/>
    <w:link w:val="Heading2Char"/>
    <w:qFormat/>
    <w:rsid w:val="00C26739"/>
    <w:pPr>
      <w:keepNext/>
      <w:tabs>
        <w:tab w:val="left" w:pos="1152"/>
      </w:tabs>
      <w:spacing w:after="360" w:line="240" w:lineRule="atLeast"/>
      <w:ind w:left="1152" w:hanging="1152"/>
      <w:outlineLvl w:val="1"/>
    </w:pPr>
    <w:rPr>
      <w:b/>
      <w:sz w:val="22"/>
      <w:szCs w:val="20"/>
    </w:rPr>
  </w:style>
  <w:style w:type="paragraph" w:styleId="Heading5">
    <w:name w:val="heading 5"/>
    <w:basedOn w:val="Normal"/>
    <w:next w:val="Normal"/>
    <w:link w:val="Heading5Char"/>
    <w:qFormat/>
    <w:rsid w:val="00C26739"/>
    <w:pPr>
      <w:keepLines/>
      <w:spacing w:before="360" w:line="360" w:lineRule="atLeast"/>
      <w:jc w:val="center"/>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customStyle="1" w:styleId="Heading2Char">
    <w:name w:val="Heading 2 Char"/>
    <w:aliases w:val="H2-Sec. Head Char"/>
    <w:link w:val="Heading2"/>
    <w:rsid w:val="00C26739"/>
    <w:rPr>
      <w:b/>
      <w:sz w:val="22"/>
    </w:rPr>
  </w:style>
  <w:style w:type="character" w:customStyle="1" w:styleId="Heading5Char">
    <w:name w:val="Heading 5 Char"/>
    <w:link w:val="Heading5"/>
    <w:rsid w:val="00C26739"/>
    <w:rPr>
      <w:sz w:val="22"/>
    </w:rPr>
  </w:style>
  <w:style w:type="paragraph" w:styleId="NormalWeb">
    <w:name w:val="Normal (Web)"/>
    <w:basedOn w:val="Normal"/>
    <w:link w:val="NormalWebChar"/>
    <w:rsid w:val="00C26739"/>
    <w:pPr>
      <w:spacing w:before="100" w:beforeAutospacing="1" w:after="100" w:afterAutospacing="1"/>
    </w:pPr>
  </w:style>
  <w:style w:type="paragraph" w:styleId="TOC2">
    <w:name w:val="toc 2"/>
    <w:rsid w:val="00C267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rsid w:val="00C267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customStyle="1" w:styleId="C1-CtrBoldHd">
    <w:name w:val="C1-Ctr BoldHd"/>
    <w:rsid w:val="00C26739"/>
    <w:pPr>
      <w:keepNext/>
      <w:overflowPunct w:val="0"/>
      <w:autoSpaceDE w:val="0"/>
      <w:autoSpaceDN w:val="0"/>
      <w:adjustRightInd w:val="0"/>
      <w:spacing w:after="720" w:line="240" w:lineRule="atLeast"/>
      <w:jc w:val="center"/>
      <w:textAlignment w:val="baseline"/>
    </w:pPr>
    <w:rPr>
      <w:b/>
      <w:caps/>
      <w:sz w:val="22"/>
    </w:rPr>
  </w:style>
  <w:style w:type="character" w:customStyle="1" w:styleId="NormalWebChar">
    <w:name w:val="Normal (Web) Char"/>
    <w:link w:val="NormalWeb"/>
    <w:rsid w:val="00C26739"/>
    <w:rPr>
      <w:sz w:val="24"/>
      <w:szCs w:val="24"/>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3368C"/>
    <w:rPr>
      <w:b/>
      <w:bCs/>
    </w:rPr>
  </w:style>
  <w:style w:type="character" w:customStyle="1" w:styleId="CommentSubjectChar">
    <w:name w:val="Comment Subject Char"/>
    <w:basedOn w:val="CommentTextChar"/>
    <w:link w:val="CommentSubject"/>
    <w:semiHidden/>
    <w:rsid w:val="0063368C"/>
    <w:rPr>
      <w:b/>
      <w:bCs/>
    </w:rPr>
  </w:style>
  <w:style w:type="paragraph" w:customStyle="1" w:styleId="paragraph">
    <w:name w:val="paragraph"/>
    <w:basedOn w:val="Normal"/>
    <w:rsid w:val="003A135F"/>
    <w:pPr>
      <w:spacing w:before="100" w:beforeAutospacing="1" w:after="100" w:afterAutospacing="1"/>
    </w:pPr>
  </w:style>
  <w:style w:type="character" w:customStyle="1" w:styleId="normaltextrun">
    <w:name w:val="normaltextrun"/>
    <w:basedOn w:val="DefaultParagraphFont"/>
    <w:rsid w:val="003A135F"/>
  </w:style>
  <w:style w:type="character" w:customStyle="1" w:styleId="eop">
    <w:name w:val="eop"/>
    <w:basedOn w:val="DefaultParagraphFont"/>
    <w:rsid w:val="003A135F"/>
  </w:style>
  <w:style w:type="character" w:customStyle="1" w:styleId="scxw7867103">
    <w:name w:val="scxw7867103"/>
    <w:basedOn w:val="DefaultParagraphFont"/>
    <w:rsid w:val="003A135F"/>
  </w:style>
  <w:style w:type="character" w:customStyle="1" w:styleId="spellingerror">
    <w:name w:val="spellingerror"/>
    <w:basedOn w:val="DefaultParagraphFont"/>
    <w:rsid w:val="003A135F"/>
  </w:style>
  <w:style w:type="paragraph" w:styleId="Header">
    <w:name w:val="header"/>
    <w:basedOn w:val="Normal"/>
    <w:link w:val="HeaderChar"/>
    <w:semiHidden/>
    <w:unhideWhenUsed/>
    <w:rsid w:val="003A135F"/>
    <w:pPr>
      <w:tabs>
        <w:tab w:val="center" w:pos="4680"/>
        <w:tab w:val="right" w:pos="9360"/>
      </w:tabs>
    </w:pPr>
  </w:style>
  <w:style w:type="character" w:customStyle="1" w:styleId="HeaderChar">
    <w:name w:val="Header Char"/>
    <w:basedOn w:val="DefaultParagraphFont"/>
    <w:link w:val="Header"/>
    <w:semiHidden/>
    <w:rsid w:val="003A135F"/>
    <w:rPr>
      <w:sz w:val="24"/>
      <w:szCs w:val="24"/>
    </w:rPr>
  </w:style>
  <w:style w:type="paragraph" w:styleId="Footer">
    <w:name w:val="footer"/>
    <w:basedOn w:val="Normal"/>
    <w:link w:val="FooterChar"/>
    <w:semiHidden/>
    <w:unhideWhenUsed/>
    <w:rsid w:val="003A135F"/>
    <w:pPr>
      <w:tabs>
        <w:tab w:val="center" w:pos="4680"/>
        <w:tab w:val="right" w:pos="9360"/>
      </w:tabs>
    </w:pPr>
  </w:style>
  <w:style w:type="character" w:customStyle="1" w:styleId="FooterChar">
    <w:name w:val="Footer Char"/>
    <w:basedOn w:val="DefaultParagraphFont"/>
    <w:link w:val="Footer"/>
    <w:semiHidden/>
    <w:rsid w:val="003A135F"/>
    <w:rPr>
      <w:sz w:val="24"/>
      <w:szCs w:val="24"/>
    </w:rPr>
  </w:style>
  <w:style w:type="paragraph" w:styleId="Revision">
    <w:name w:val="Revision"/>
    <w:hidden/>
    <w:uiPriority w:val="99"/>
    <w:semiHidden/>
    <w:rsid w:val="00FB7C7E"/>
    <w:rPr>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876682">
      <w:bodyDiv w:val="1"/>
      <w:marLeft w:val="0"/>
      <w:marRight w:val="0"/>
      <w:marTop w:val="0"/>
      <w:marBottom w:val="0"/>
      <w:divBdr>
        <w:top w:val="none" w:sz="0" w:space="0" w:color="auto"/>
        <w:left w:val="none" w:sz="0" w:space="0" w:color="auto"/>
        <w:bottom w:val="none" w:sz="0" w:space="0" w:color="auto"/>
        <w:right w:val="none" w:sz="0" w:space="0" w:color="auto"/>
      </w:divBdr>
      <w:divsChild>
        <w:div w:id="542795618">
          <w:marLeft w:val="0"/>
          <w:marRight w:val="0"/>
          <w:marTop w:val="0"/>
          <w:marBottom w:val="0"/>
          <w:divBdr>
            <w:top w:val="none" w:sz="0" w:space="0" w:color="auto"/>
            <w:left w:val="none" w:sz="0" w:space="0" w:color="auto"/>
            <w:bottom w:val="none" w:sz="0" w:space="0" w:color="auto"/>
            <w:right w:val="none" w:sz="0" w:space="0" w:color="auto"/>
          </w:divBdr>
        </w:div>
        <w:div w:id="713583935">
          <w:marLeft w:val="0"/>
          <w:marRight w:val="0"/>
          <w:marTop w:val="0"/>
          <w:marBottom w:val="0"/>
          <w:divBdr>
            <w:top w:val="none" w:sz="0" w:space="0" w:color="auto"/>
            <w:left w:val="none" w:sz="0" w:space="0" w:color="auto"/>
            <w:bottom w:val="none" w:sz="0" w:space="0" w:color="auto"/>
            <w:right w:val="none" w:sz="0" w:space="0" w:color="auto"/>
          </w:divBdr>
        </w:div>
        <w:div w:id="1152478660">
          <w:marLeft w:val="0"/>
          <w:marRight w:val="0"/>
          <w:marTop w:val="0"/>
          <w:marBottom w:val="0"/>
          <w:divBdr>
            <w:top w:val="none" w:sz="0" w:space="0" w:color="auto"/>
            <w:left w:val="none" w:sz="0" w:space="0" w:color="auto"/>
            <w:bottom w:val="none" w:sz="0" w:space="0" w:color="auto"/>
            <w:right w:val="none" w:sz="0" w:space="0" w:color="auto"/>
          </w:divBdr>
          <w:divsChild>
            <w:div w:id="1064647142">
              <w:marLeft w:val="-75"/>
              <w:marRight w:val="0"/>
              <w:marTop w:val="30"/>
              <w:marBottom w:val="30"/>
              <w:divBdr>
                <w:top w:val="none" w:sz="0" w:space="0" w:color="auto"/>
                <w:left w:val="none" w:sz="0" w:space="0" w:color="auto"/>
                <w:bottom w:val="none" w:sz="0" w:space="0" w:color="auto"/>
                <w:right w:val="none" w:sz="0" w:space="0" w:color="auto"/>
              </w:divBdr>
              <w:divsChild>
                <w:div w:id="3093457">
                  <w:marLeft w:val="0"/>
                  <w:marRight w:val="0"/>
                  <w:marTop w:val="0"/>
                  <w:marBottom w:val="0"/>
                  <w:divBdr>
                    <w:top w:val="none" w:sz="0" w:space="0" w:color="auto"/>
                    <w:left w:val="none" w:sz="0" w:space="0" w:color="auto"/>
                    <w:bottom w:val="none" w:sz="0" w:space="0" w:color="auto"/>
                    <w:right w:val="none" w:sz="0" w:space="0" w:color="auto"/>
                  </w:divBdr>
                  <w:divsChild>
                    <w:div w:id="383023056">
                      <w:marLeft w:val="0"/>
                      <w:marRight w:val="0"/>
                      <w:marTop w:val="0"/>
                      <w:marBottom w:val="0"/>
                      <w:divBdr>
                        <w:top w:val="none" w:sz="0" w:space="0" w:color="auto"/>
                        <w:left w:val="none" w:sz="0" w:space="0" w:color="auto"/>
                        <w:bottom w:val="none" w:sz="0" w:space="0" w:color="auto"/>
                        <w:right w:val="none" w:sz="0" w:space="0" w:color="auto"/>
                      </w:divBdr>
                    </w:div>
                    <w:div w:id="1742144199">
                      <w:marLeft w:val="0"/>
                      <w:marRight w:val="0"/>
                      <w:marTop w:val="0"/>
                      <w:marBottom w:val="0"/>
                      <w:divBdr>
                        <w:top w:val="none" w:sz="0" w:space="0" w:color="auto"/>
                        <w:left w:val="none" w:sz="0" w:space="0" w:color="auto"/>
                        <w:bottom w:val="none" w:sz="0" w:space="0" w:color="auto"/>
                        <w:right w:val="none" w:sz="0" w:space="0" w:color="auto"/>
                      </w:divBdr>
                    </w:div>
                  </w:divsChild>
                </w:div>
                <w:div w:id="196506257">
                  <w:marLeft w:val="0"/>
                  <w:marRight w:val="0"/>
                  <w:marTop w:val="0"/>
                  <w:marBottom w:val="0"/>
                  <w:divBdr>
                    <w:top w:val="none" w:sz="0" w:space="0" w:color="auto"/>
                    <w:left w:val="none" w:sz="0" w:space="0" w:color="auto"/>
                    <w:bottom w:val="none" w:sz="0" w:space="0" w:color="auto"/>
                    <w:right w:val="none" w:sz="0" w:space="0" w:color="auto"/>
                  </w:divBdr>
                  <w:divsChild>
                    <w:div w:id="61487035">
                      <w:marLeft w:val="0"/>
                      <w:marRight w:val="0"/>
                      <w:marTop w:val="0"/>
                      <w:marBottom w:val="0"/>
                      <w:divBdr>
                        <w:top w:val="none" w:sz="0" w:space="0" w:color="auto"/>
                        <w:left w:val="none" w:sz="0" w:space="0" w:color="auto"/>
                        <w:bottom w:val="none" w:sz="0" w:space="0" w:color="auto"/>
                        <w:right w:val="none" w:sz="0" w:space="0" w:color="auto"/>
                      </w:divBdr>
                    </w:div>
                    <w:div w:id="717629696">
                      <w:marLeft w:val="0"/>
                      <w:marRight w:val="0"/>
                      <w:marTop w:val="0"/>
                      <w:marBottom w:val="0"/>
                      <w:divBdr>
                        <w:top w:val="none" w:sz="0" w:space="0" w:color="auto"/>
                        <w:left w:val="none" w:sz="0" w:space="0" w:color="auto"/>
                        <w:bottom w:val="none" w:sz="0" w:space="0" w:color="auto"/>
                        <w:right w:val="none" w:sz="0" w:space="0" w:color="auto"/>
                      </w:divBdr>
                    </w:div>
                  </w:divsChild>
                </w:div>
                <w:div w:id="212429862">
                  <w:marLeft w:val="0"/>
                  <w:marRight w:val="0"/>
                  <w:marTop w:val="0"/>
                  <w:marBottom w:val="0"/>
                  <w:divBdr>
                    <w:top w:val="none" w:sz="0" w:space="0" w:color="auto"/>
                    <w:left w:val="none" w:sz="0" w:space="0" w:color="auto"/>
                    <w:bottom w:val="none" w:sz="0" w:space="0" w:color="auto"/>
                    <w:right w:val="none" w:sz="0" w:space="0" w:color="auto"/>
                  </w:divBdr>
                  <w:divsChild>
                    <w:div w:id="211505678">
                      <w:marLeft w:val="0"/>
                      <w:marRight w:val="0"/>
                      <w:marTop w:val="0"/>
                      <w:marBottom w:val="0"/>
                      <w:divBdr>
                        <w:top w:val="none" w:sz="0" w:space="0" w:color="auto"/>
                        <w:left w:val="none" w:sz="0" w:space="0" w:color="auto"/>
                        <w:bottom w:val="none" w:sz="0" w:space="0" w:color="auto"/>
                        <w:right w:val="none" w:sz="0" w:space="0" w:color="auto"/>
                      </w:divBdr>
                    </w:div>
                    <w:div w:id="1190798649">
                      <w:marLeft w:val="0"/>
                      <w:marRight w:val="0"/>
                      <w:marTop w:val="0"/>
                      <w:marBottom w:val="0"/>
                      <w:divBdr>
                        <w:top w:val="none" w:sz="0" w:space="0" w:color="auto"/>
                        <w:left w:val="none" w:sz="0" w:space="0" w:color="auto"/>
                        <w:bottom w:val="none" w:sz="0" w:space="0" w:color="auto"/>
                        <w:right w:val="none" w:sz="0" w:space="0" w:color="auto"/>
                      </w:divBdr>
                    </w:div>
                  </w:divsChild>
                </w:div>
                <w:div w:id="595099102">
                  <w:marLeft w:val="0"/>
                  <w:marRight w:val="0"/>
                  <w:marTop w:val="0"/>
                  <w:marBottom w:val="0"/>
                  <w:divBdr>
                    <w:top w:val="none" w:sz="0" w:space="0" w:color="auto"/>
                    <w:left w:val="none" w:sz="0" w:space="0" w:color="auto"/>
                    <w:bottom w:val="none" w:sz="0" w:space="0" w:color="auto"/>
                    <w:right w:val="none" w:sz="0" w:space="0" w:color="auto"/>
                  </w:divBdr>
                  <w:divsChild>
                    <w:div w:id="264920762">
                      <w:marLeft w:val="0"/>
                      <w:marRight w:val="0"/>
                      <w:marTop w:val="0"/>
                      <w:marBottom w:val="0"/>
                      <w:divBdr>
                        <w:top w:val="none" w:sz="0" w:space="0" w:color="auto"/>
                        <w:left w:val="none" w:sz="0" w:space="0" w:color="auto"/>
                        <w:bottom w:val="none" w:sz="0" w:space="0" w:color="auto"/>
                        <w:right w:val="none" w:sz="0" w:space="0" w:color="auto"/>
                      </w:divBdr>
                    </w:div>
                  </w:divsChild>
                </w:div>
                <w:div w:id="945890922">
                  <w:marLeft w:val="0"/>
                  <w:marRight w:val="0"/>
                  <w:marTop w:val="0"/>
                  <w:marBottom w:val="0"/>
                  <w:divBdr>
                    <w:top w:val="none" w:sz="0" w:space="0" w:color="auto"/>
                    <w:left w:val="none" w:sz="0" w:space="0" w:color="auto"/>
                    <w:bottom w:val="none" w:sz="0" w:space="0" w:color="auto"/>
                    <w:right w:val="none" w:sz="0" w:space="0" w:color="auto"/>
                  </w:divBdr>
                  <w:divsChild>
                    <w:div w:id="1295405787">
                      <w:marLeft w:val="0"/>
                      <w:marRight w:val="0"/>
                      <w:marTop w:val="0"/>
                      <w:marBottom w:val="0"/>
                      <w:divBdr>
                        <w:top w:val="none" w:sz="0" w:space="0" w:color="auto"/>
                        <w:left w:val="none" w:sz="0" w:space="0" w:color="auto"/>
                        <w:bottom w:val="none" w:sz="0" w:space="0" w:color="auto"/>
                        <w:right w:val="none" w:sz="0" w:space="0" w:color="auto"/>
                      </w:divBdr>
                    </w:div>
                    <w:div w:id="1331569118">
                      <w:marLeft w:val="0"/>
                      <w:marRight w:val="0"/>
                      <w:marTop w:val="0"/>
                      <w:marBottom w:val="0"/>
                      <w:divBdr>
                        <w:top w:val="none" w:sz="0" w:space="0" w:color="auto"/>
                        <w:left w:val="none" w:sz="0" w:space="0" w:color="auto"/>
                        <w:bottom w:val="none" w:sz="0" w:space="0" w:color="auto"/>
                        <w:right w:val="none" w:sz="0" w:space="0" w:color="auto"/>
                      </w:divBdr>
                    </w:div>
                  </w:divsChild>
                </w:div>
                <w:div w:id="1181814599">
                  <w:marLeft w:val="0"/>
                  <w:marRight w:val="0"/>
                  <w:marTop w:val="0"/>
                  <w:marBottom w:val="0"/>
                  <w:divBdr>
                    <w:top w:val="none" w:sz="0" w:space="0" w:color="auto"/>
                    <w:left w:val="none" w:sz="0" w:space="0" w:color="auto"/>
                    <w:bottom w:val="none" w:sz="0" w:space="0" w:color="auto"/>
                    <w:right w:val="none" w:sz="0" w:space="0" w:color="auto"/>
                  </w:divBdr>
                  <w:divsChild>
                    <w:div w:id="129835021">
                      <w:marLeft w:val="0"/>
                      <w:marRight w:val="0"/>
                      <w:marTop w:val="0"/>
                      <w:marBottom w:val="0"/>
                      <w:divBdr>
                        <w:top w:val="none" w:sz="0" w:space="0" w:color="auto"/>
                        <w:left w:val="none" w:sz="0" w:space="0" w:color="auto"/>
                        <w:bottom w:val="none" w:sz="0" w:space="0" w:color="auto"/>
                        <w:right w:val="none" w:sz="0" w:space="0" w:color="auto"/>
                      </w:divBdr>
                    </w:div>
                    <w:div w:id="229195805">
                      <w:marLeft w:val="0"/>
                      <w:marRight w:val="0"/>
                      <w:marTop w:val="0"/>
                      <w:marBottom w:val="0"/>
                      <w:divBdr>
                        <w:top w:val="none" w:sz="0" w:space="0" w:color="auto"/>
                        <w:left w:val="none" w:sz="0" w:space="0" w:color="auto"/>
                        <w:bottom w:val="none" w:sz="0" w:space="0" w:color="auto"/>
                        <w:right w:val="none" w:sz="0" w:space="0" w:color="auto"/>
                      </w:divBdr>
                    </w:div>
                    <w:div w:id="351339897">
                      <w:marLeft w:val="0"/>
                      <w:marRight w:val="0"/>
                      <w:marTop w:val="0"/>
                      <w:marBottom w:val="0"/>
                      <w:divBdr>
                        <w:top w:val="none" w:sz="0" w:space="0" w:color="auto"/>
                        <w:left w:val="none" w:sz="0" w:space="0" w:color="auto"/>
                        <w:bottom w:val="none" w:sz="0" w:space="0" w:color="auto"/>
                        <w:right w:val="none" w:sz="0" w:space="0" w:color="auto"/>
                      </w:divBdr>
                    </w:div>
                  </w:divsChild>
                </w:div>
                <w:div w:id="1394742315">
                  <w:marLeft w:val="0"/>
                  <w:marRight w:val="0"/>
                  <w:marTop w:val="0"/>
                  <w:marBottom w:val="0"/>
                  <w:divBdr>
                    <w:top w:val="none" w:sz="0" w:space="0" w:color="auto"/>
                    <w:left w:val="none" w:sz="0" w:space="0" w:color="auto"/>
                    <w:bottom w:val="none" w:sz="0" w:space="0" w:color="auto"/>
                    <w:right w:val="none" w:sz="0" w:space="0" w:color="auto"/>
                  </w:divBdr>
                  <w:divsChild>
                    <w:div w:id="1071856233">
                      <w:marLeft w:val="0"/>
                      <w:marRight w:val="0"/>
                      <w:marTop w:val="0"/>
                      <w:marBottom w:val="0"/>
                      <w:divBdr>
                        <w:top w:val="none" w:sz="0" w:space="0" w:color="auto"/>
                        <w:left w:val="none" w:sz="0" w:space="0" w:color="auto"/>
                        <w:bottom w:val="none" w:sz="0" w:space="0" w:color="auto"/>
                        <w:right w:val="none" w:sz="0" w:space="0" w:color="auto"/>
                      </w:divBdr>
                    </w:div>
                    <w:div w:id="1643541894">
                      <w:marLeft w:val="0"/>
                      <w:marRight w:val="0"/>
                      <w:marTop w:val="0"/>
                      <w:marBottom w:val="0"/>
                      <w:divBdr>
                        <w:top w:val="none" w:sz="0" w:space="0" w:color="auto"/>
                        <w:left w:val="none" w:sz="0" w:space="0" w:color="auto"/>
                        <w:bottom w:val="none" w:sz="0" w:space="0" w:color="auto"/>
                        <w:right w:val="none" w:sz="0" w:space="0" w:color="auto"/>
                      </w:divBdr>
                    </w:div>
                  </w:divsChild>
                </w:div>
                <w:div w:id="1473594531">
                  <w:marLeft w:val="0"/>
                  <w:marRight w:val="0"/>
                  <w:marTop w:val="0"/>
                  <w:marBottom w:val="0"/>
                  <w:divBdr>
                    <w:top w:val="none" w:sz="0" w:space="0" w:color="auto"/>
                    <w:left w:val="none" w:sz="0" w:space="0" w:color="auto"/>
                    <w:bottom w:val="none" w:sz="0" w:space="0" w:color="auto"/>
                    <w:right w:val="none" w:sz="0" w:space="0" w:color="auto"/>
                  </w:divBdr>
                  <w:divsChild>
                    <w:div w:id="395935488">
                      <w:marLeft w:val="0"/>
                      <w:marRight w:val="0"/>
                      <w:marTop w:val="0"/>
                      <w:marBottom w:val="0"/>
                      <w:divBdr>
                        <w:top w:val="none" w:sz="0" w:space="0" w:color="auto"/>
                        <w:left w:val="none" w:sz="0" w:space="0" w:color="auto"/>
                        <w:bottom w:val="none" w:sz="0" w:space="0" w:color="auto"/>
                        <w:right w:val="none" w:sz="0" w:space="0" w:color="auto"/>
                      </w:divBdr>
                    </w:div>
                    <w:div w:id="1182010921">
                      <w:marLeft w:val="0"/>
                      <w:marRight w:val="0"/>
                      <w:marTop w:val="0"/>
                      <w:marBottom w:val="0"/>
                      <w:divBdr>
                        <w:top w:val="none" w:sz="0" w:space="0" w:color="auto"/>
                        <w:left w:val="none" w:sz="0" w:space="0" w:color="auto"/>
                        <w:bottom w:val="none" w:sz="0" w:space="0" w:color="auto"/>
                        <w:right w:val="none" w:sz="0" w:space="0" w:color="auto"/>
                      </w:divBdr>
                    </w:div>
                  </w:divsChild>
                </w:div>
                <w:div w:id="1620717760">
                  <w:marLeft w:val="0"/>
                  <w:marRight w:val="0"/>
                  <w:marTop w:val="0"/>
                  <w:marBottom w:val="0"/>
                  <w:divBdr>
                    <w:top w:val="none" w:sz="0" w:space="0" w:color="auto"/>
                    <w:left w:val="none" w:sz="0" w:space="0" w:color="auto"/>
                    <w:bottom w:val="none" w:sz="0" w:space="0" w:color="auto"/>
                    <w:right w:val="none" w:sz="0" w:space="0" w:color="auto"/>
                  </w:divBdr>
                  <w:divsChild>
                    <w:div w:id="553076994">
                      <w:marLeft w:val="0"/>
                      <w:marRight w:val="0"/>
                      <w:marTop w:val="0"/>
                      <w:marBottom w:val="0"/>
                      <w:divBdr>
                        <w:top w:val="none" w:sz="0" w:space="0" w:color="auto"/>
                        <w:left w:val="none" w:sz="0" w:space="0" w:color="auto"/>
                        <w:bottom w:val="none" w:sz="0" w:space="0" w:color="auto"/>
                        <w:right w:val="none" w:sz="0" w:space="0" w:color="auto"/>
                      </w:divBdr>
                    </w:div>
                    <w:div w:id="2001153448">
                      <w:marLeft w:val="0"/>
                      <w:marRight w:val="0"/>
                      <w:marTop w:val="0"/>
                      <w:marBottom w:val="0"/>
                      <w:divBdr>
                        <w:top w:val="none" w:sz="0" w:space="0" w:color="auto"/>
                        <w:left w:val="none" w:sz="0" w:space="0" w:color="auto"/>
                        <w:bottom w:val="none" w:sz="0" w:space="0" w:color="auto"/>
                        <w:right w:val="none" w:sz="0" w:space="0" w:color="auto"/>
                      </w:divBdr>
                    </w:div>
                  </w:divsChild>
                </w:div>
                <w:div w:id="1757048291">
                  <w:marLeft w:val="0"/>
                  <w:marRight w:val="0"/>
                  <w:marTop w:val="0"/>
                  <w:marBottom w:val="0"/>
                  <w:divBdr>
                    <w:top w:val="none" w:sz="0" w:space="0" w:color="auto"/>
                    <w:left w:val="none" w:sz="0" w:space="0" w:color="auto"/>
                    <w:bottom w:val="none" w:sz="0" w:space="0" w:color="auto"/>
                    <w:right w:val="none" w:sz="0" w:space="0" w:color="auto"/>
                  </w:divBdr>
                  <w:divsChild>
                    <w:div w:id="921722526">
                      <w:marLeft w:val="0"/>
                      <w:marRight w:val="0"/>
                      <w:marTop w:val="0"/>
                      <w:marBottom w:val="0"/>
                      <w:divBdr>
                        <w:top w:val="none" w:sz="0" w:space="0" w:color="auto"/>
                        <w:left w:val="none" w:sz="0" w:space="0" w:color="auto"/>
                        <w:bottom w:val="none" w:sz="0" w:space="0" w:color="auto"/>
                        <w:right w:val="none" w:sz="0" w:space="0" w:color="auto"/>
                      </w:divBdr>
                    </w:div>
                    <w:div w:id="1407075401">
                      <w:marLeft w:val="0"/>
                      <w:marRight w:val="0"/>
                      <w:marTop w:val="0"/>
                      <w:marBottom w:val="0"/>
                      <w:divBdr>
                        <w:top w:val="none" w:sz="0" w:space="0" w:color="auto"/>
                        <w:left w:val="none" w:sz="0" w:space="0" w:color="auto"/>
                        <w:bottom w:val="none" w:sz="0" w:space="0" w:color="auto"/>
                        <w:right w:val="none" w:sz="0" w:space="0" w:color="auto"/>
                      </w:divBdr>
                    </w:div>
                  </w:divsChild>
                </w:div>
                <w:div w:id="1877813538">
                  <w:marLeft w:val="0"/>
                  <w:marRight w:val="0"/>
                  <w:marTop w:val="0"/>
                  <w:marBottom w:val="0"/>
                  <w:divBdr>
                    <w:top w:val="none" w:sz="0" w:space="0" w:color="auto"/>
                    <w:left w:val="none" w:sz="0" w:space="0" w:color="auto"/>
                    <w:bottom w:val="none" w:sz="0" w:space="0" w:color="auto"/>
                    <w:right w:val="none" w:sz="0" w:space="0" w:color="auto"/>
                  </w:divBdr>
                  <w:divsChild>
                    <w:div w:id="720444501">
                      <w:marLeft w:val="0"/>
                      <w:marRight w:val="0"/>
                      <w:marTop w:val="0"/>
                      <w:marBottom w:val="0"/>
                      <w:divBdr>
                        <w:top w:val="none" w:sz="0" w:space="0" w:color="auto"/>
                        <w:left w:val="none" w:sz="0" w:space="0" w:color="auto"/>
                        <w:bottom w:val="none" w:sz="0" w:space="0" w:color="auto"/>
                        <w:right w:val="none" w:sz="0" w:space="0" w:color="auto"/>
                      </w:divBdr>
                    </w:div>
                    <w:div w:id="1567297970">
                      <w:marLeft w:val="0"/>
                      <w:marRight w:val="0"/>
                      <w:marTop w:val="0"/>
                      <w:marBottom w:val="0"/>
                      <w:divBdr>
                        <w:top w:val="none" w:sz="0" w:space="0" w:color="auto"/>
                        <w:left w:val="none" w:sz="0" w:space="0" w:color="auto"/>
                        <w:bottom w:val="none" w:sz="0" w:space="0" w:color="auto"/>
                        <w:right w:val="none" w:sz="0" w:space="0" w:color="auto"/>
                      </w:divBdr>
                    </w:div>
                    <w:div w:id="2128502549">
                      <w:marLeft w:val="0"/>
                      <w:marRight w:val="0"/>
                      <w:marTop w:val="0"/>
                      <w:marBottom w:val="0"/>
                      <w:divBdr>
                        <w:top w:val="none" w:sz="0" w:space="0" w:color="auto"/>
                        <w:left w:val="none" w:sz="0" w:space="0" w:color="auto"/>
                        <w:bottom w:val="none" w:sz="0" w:space="0" w:color="auto"/>
                        <w:right w:val="none" w:sz="0" w:space="0" w:color="auto"/>
                      </w:divBdr>
                    </w:div>
                  </w:divsChild>
                </w:div>
                <w:div w:id="1975022321">
                  <w:marLeft w:val="0"/>
                  <w:marRight w:val="0"/>
                  <w:marTop w:val="0"/>
                  <w:marBottom w:val="0"/>
                  <w:divBdr>
                    <w:top w:val="none" w:sz="0" w:space="0" w:color="auto"/>
                    <w:left w:val="none" w:sz="0" w:space="0" w:color="auto"/>
                    <w:bottom w:val="none" w:sz="0" w:space="0" w:color="auto"/>
                    <w:right w:val="none" w:sz="0" w:space="0" w:color="auto"/>
                  </w:divBdr>
                  <w:divsChild>
                    <w:div w:id="91781921">
                      <w:marLeft w:val="0"/>
                      <w:marRight w:val="0"/>
                      <w:marTop w:val="0"/>
                      <w:marBottom w:val="0"/>
                      <w:divBdr>
                        <w:top w:val="none" w:sz="0" w:space="0" w:color="auto"/>
                        <w:left w:val="none" w:sz="0" w:space="0" w:color="auto"/>
                        <w:bottom w:val="none" w:sz="0" w:space="0" w:color="auto"/>
                        <w:right w:val="none" w:sz="0" w:space="0" w:color="auto"/>
                      </w:divBdr>
                    </w:div>
                    <w:div w:id="1047727185">
                      <w:marLeft w:val="0"/>
                      <w:marRight w:val="0"/>
                      <w:marTop w:val="0"/>
                      <w:marBottom w:val="0"/>
                      <w:divBdr>
                        <w:top w:val="none" w:sz="0" w:space="0" w:color="auto"/>
                        <w:left w:val="none" w:sz="0" w:space="0" w:color="auto"/>
                        <w:bottom w:val="none" w:sz="0" w:space="0" w:color="auto"/>
                        <w:right w:val="none" w:sz="0" w:space="0" w:color="auto"/>
                      </w:divBdr>
                    </w:div>
                    <w:div w:id="1096749233">
                      <w:marLeft w:val="0"/>
                      <w:marRight w:val="0"/>
                      <w:marTop w:val="0"/>
                      <w:marBottom w:val="0"/>
                      <w:divBdr>
                        <w:top w:val="none" w:sz="0" w:space="0" w:color="auto"/>
                        <w:left w:val="none" w:sz="0" w:space="0" w:color="auto"/>
                        <w:bottom w:val="none" w:sz="0" w:space="0" w:color="auto"/>
                        <w:right w:val="none" w:sz="0" w:space="0" w:color="auto"/>
                      </w:divBdr>
                    </w:div>
                  </w:divsChild>
                </w:div>
                <w:div w:id="1985695072">
                  <w:marLeft w:val="0"/>
                  <w:marRight w:val="0"/>
                  <w:marTop w:val="0"/>
                  <w:marBottom w:val="0"/>
                  <w:divBdr>
                    <w:top w:val="none" w:sz="0" w:space="0" w:color="auto"/>
                    <w:left w:val="none" w:sz="0" w:space="0" w:color="auto"/>
                    <w:bottom w:val="none" w:sz="0" w:space="0" w:color="auto"/>
                    <w:right w:val="none" w:sz="0" w:space="0" w:color="auto"/>
                  </w:divBdr>
                  <w:divsChild>
                    <w:div w:id="867370637">
                      <w:marLeft w:val="0"/>
                      <w:marRight w:val="0"/>
                      <w:marTop w:val="0"/>
                      <w:marBottom w:val="0"/>
                      <w:divBdr>
                        <w:top w:val="none" w:sz="0" w:space="0" w:color="auto"/>
                        <w:left w:val="none" w:sz="0" w:space="0" w:color="auto"/>
                        <w:bottom w:val="none" w:sz="0" w:space="0" w:color="auto"/>
                        <w:right w:val="none" w:sz="0" w:space="0" w:color="auto"/>
                      </w:divBdr>
                    </w:div>
                    <w:div w:id="1156606399">
                      <w:marLeft w:val="0"/>
                      <w:marRight w:val="0"/>
                      <w:marTop w:val="0"/>
                      <w:marBottom w:val="0"/>
                      <w:divBdr>
                        <w:top w:val="none" w:sz="0" w:space="0" w:color="auto"/>
                        <w:left w:val="none" w:sz="0" w:space="0" w:color="auto"/>
                        <w:bottom w:val="none" w:sz="0" w:space="0" w:color="auto"/>
                        <w:right w:val="none" w:sz="0" w:space="0" w:color="auto"/>
                      </w:divBdr>
                    </w:div>
                    <w:div w:id="1367214709">
                      <w:marLeft w:val="0"/>
                      <w:marRight w:val="0"/>
                      <w:marTop w:val="0"/>
                      <w:marBottom w:val="0"/>
                      <w:divBdr>
                        <w:top w:val="none" w:sz="0" w:space="0" w:color="auto"/>
                        <w:left w:val="none" w:sz="0" w:space="0" w:color="auto"/>
                        <w:bottom w:val="none" w:sz="0" w:space="0" w:color="auto"/>
                        <w:right w:val="none" w:sz="0" w:space="0" w:color="auto"/>
                      </w:divBdr>
                    </w:div>
                  </w:divsChild>
                </w:div>
                <w:div w:id="1992756662">
                  <w:marLeft w:val="0"/>
                  <w:marRight w:val="0"/>
                  <w:marTop w:val="0"/>
                  <w:marBottom w:val="0"/>
                  <w:divBdr>
                    <w:top w:val="none" w:sz="0" w:space="0" w:color="auto"/>
                    <w:left w:val="none" w:sz="0" w:space="0" w:color="auto"/>
                    <w:bottom w:val="none" w:sz="0" w:space="0" w:color="auto"/>
                    <w:right w:val="none" w:sz="0" w:space="0" w:color="auto"/>
                  </w:divBdr>
                  <w:divsChild>
                    <w:div w:id="2046710406">
                      <w:marLeft w:val="0"/>
                      <w:marRight w:val="0"/>
                      <w:marTop w:val="0"/>
                      <w:marBottom w:val="0"/>
                      <w:divBdr>
                        <w:top w:val="none" w:sz="0" w:space="0" w:color="auto"/>
                        <w:left w:val="none" w:sz="0" w:space="0" w:color="auto"/>
                        <w:bottom w:val="none" w:sz="0" w:space="0" w:color="auto"/>
                        <w:right w:val="none" w:sz="0" w:space="0" w:color="auto"/>
                      </w:divBdr>
                    </w:div>
                  </w:divsChild>
                </w:div>
                <w:div w:id="2050183341">
                  <w:marLeft w:val="0"/>
                  <w:marRight w:val="0"/>
                  <w:marTop w:val="0"/>
                  <w:marBottom w:val="0"/>
                  <w:divBdr>
                    <w:top w:val="none" w:sz="0" w:space="0" w:color="auto"/>
                    <w:left w:val="none" w:sz="0" w:space="0" w:color="auto"/>
                    <w:bottom w:val="none" w:sz="0" w:space="0" w:color="auto"/>
                    <w:right w:val="none" w:sz="0" w:space="0" w:color="auto"/>
                  </w:divBdr>
                  <w:divsChild>
                    <w:div w:id="18263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8069">
          <w:marLeft w:val="0"/>
          <w:marRight w:val="0"/>
          <w:marTop w:val="0"/>
          <w:marBottom w:val="0"/>
          <w:divBdr>
            <w:top w:val="none" w:sz="0" w:space="0" w:color="auto"/>
            <w:left w:val="none" w:sz="0" w:space="0" w:color="auto"/>
            <w:bottom w:val="none" w:sz="0" w:space="0" w:color="auto"/>
            <w:right w:val="none" w:sz="0" w:space="0" w:color="auto"/>
          </w:divBdr>
        </w:div>
        <w:div w:id="1303851301">
          <w:marLeft w:val="0"/>
          <w:marRight w:val="0"/>
          <w:marTop w:val="0"/>
          <w:marBottom w:val="0"/>
          <w:divBdr>
            <w:top w:val="none" w:sz="0" w:space="0" w:color="auto"/>
            <w:left w:val="none" w:sz="0" w:space="0" w:color="auto"/>
            <w:bottom w:val="none" w:sz="0" w:space="0" w:color="auto"/>
            <w:right w:val="none" w:sz="0" w:space="0" w:color="auto"/>
          </w:divBdr>
        </w:div>
        <w:div w:id="1476027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birnbaum@imls.gov" TargetMode="External"/><Relationship Id="rId4" Type="http://schemas.openxmlformats.org/officeDocument/2006/relationships/styles" Target="styles.xml"/><Relationship Id="rId9" Type="http://schemas.openxmlformats.org/officeDocument/2006/relationships/hyperlink" Target="mailto:creich@im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Marisa Pelczar</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C1AC1-166C-49C8-A14A-B5BFFA6D5DA3}">
  <ds:schemaRefs>
    <ds:schemaRef ds:uri="http://schemas.microsoft.com/sharepoint/v3/contenttype/forms"/>
  </ds:schemaRefs>
</ds:datastoreItem>
</file>

<file path=customXml/itemProps2.xml><?xml version="1.0" encoding="utf-8"?>
<ds:datastoreItem xmlns:ds="http://schemas.openxmlformats.org/officeDocument/2006/customXml" ds:itemID="{897698E9-5306-477E-B6D3-0ED934F334C2}">
  <ds:schemaRefs>
    <ds:schemaRef ds:uri="http://schemas.microsoft.com/office/2006/metadata/propertie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CADFD034-2607-46C4-86E1-BE41B273F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3909</Characters>
  <Application>Microsoft Office Word</Application>
  <DocSecurity>0</DocSecurity>
  <Lines>32</Lines>
  <Paragraphs>9</Paragraphs>
  <ScaleCrop>false</ScaleCrop>
  <Company>DoED</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Edith.McArthur</dc:creator>
  <cp:keywords/>
  <cp:lastModifiedBy>Connie Bodner</cp:lastModifiedBy>
  <cp:revision>3</cp:revision>
  <dcterms:created xsi:type="dcterms:W3CDTF">2021-02-09T02:31:00Z</dcterms:created>
  <dcterms:modified xsi:type="dcterms:W3CDTF">2021-02-09T02:53:00Z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0x01010021902E1B956040438F0BD7BF63999C8A</vt:lpwstr>
  </property>
  <property fmtid="{D5CDD505-2E9C-101B-9397-08002B2CF9AE}" pid="4" name="Order">
    <vt:r8>58511900</vt:r8>
  </property>
  <property fmtid="{D5CDD505-2E9C-101B-9397-08002B2CF9AE}" pid="5" name="ComplianceAssetId">
    <vt:lpwstr/>
  </property>
</Properties>
</file>