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170C" w:rsidR="00A3170C" w:rsidP="007E0E4C" w:rsidRDefault="00A3170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Pr="00A3170C" w:rsidR="00A3170C" w:rsidP="007E0E4C" w:rsidRDefault="00A3170C" w14:paraId="015E41D7" w14:textId="32DA88D8">
      <w:pPr>
        <w:jc w:val="center"/>
        <w:rPr>
          <w:i/>
          <w:sz w:val="22"/>
          <w:szCs w:val="22"/>
        </w:rPr>
      </w:pPr>
      <w:r w:rsidRPr="00A3170C">
        <w:rPr>
          <w:i/>
          <w:sz w:val="22"/>
          <w:szCs w:val="22"/>
        </w:rPr>
        <w:t>INFORMATION COLLECTION 3245-</w:t>
      </w:r>
      <w:r w:rsidRPr="00456411" w:rsidR="00456411">
        <w:rPr>
          <w:i/>
          <w:caps/>
          <w:sz w:val="22"/>
          <w:szCs w:val="22"/>
        </w:rPr>
        <w:t>0063</w:t>
      </w:r>
    </w:p>
    <w:p w:rsidRPr="00A3170C" w:rsidR="00A3170C" w:rsidP="00456411" w:rsidRDefault="00A3170C" w14:paraId="015E41D9" w14:textId="348ADAA5">
      <w:pPr>
        <w:jc w:val="center"/>
        <w:rPr>
          <w:i/>
          <w:caps/>
          <w:sz w:val="22"/>
          <w:szCs w:val="22"/>
        </w:rPr>
      </w:pPr>
      <w:r w:rsidRPr="00A3170C">
        <w:rPr>
          <w:i/>
          <w:sz w:val="22"/>
          <w:szCs w:val="22"/>
        </w:rPr>
        <w:t xml:space="preserve">SBA FORM </w:t>
      </w:r>
      <w:r w:rsidR="007E0E4C">
        <w:rPr>
          <w:i/>
          <w:sz w:val="22"/>
          <w:szCs w:val="22"/>
        </w:rPr>
        <w:t>468</w:t>
      </w:r>
      <w:r w:rsidRPr="00A3170C">
        <w:rPr>
          <w:i/>
          <w:smallCaps/>
          <w:sz w:val="22"/>
          <w:szCs w:val="22"/>
        </w:rPr>
        <w:t xml:space="preserve">: </w:t>
      </w:r>
      <w:r w:rsidRPr="00456411" w:rsidR="00456411">
        <w:rPr>
          <w:i/>
          <w:caps/>
          <w:sz w:val="22"/>
          <w:szCs w:val="22"/>
        </w:rPr>
        <w:t>SBIC FINANCIAL REPORTS</w:t>
      </w:r>
    </w:p>
    <w:p w:rsidRPr="00A3170C" w:rsidR="00A3170C" w:rsidP="00717FCB" w:rsidRDefault="00A3170C" w14:paraId="015E41DA" w14:textId="77777777">
      <w:pPr>
        <w:jc w:val="both"/>
        <w:rPr>
          <w:i/>
          <w:sz w:val="22"/>
          <w:szCs w:val="22"/>
        </w:rPr>
      </w:pPr>
    </w:p>
    <w:p w:rsidRPr="00A3170C" w:rsidR="00A3170C" w:rsidP="00717FCB" w:rsidRDefault="00A3170C" w14:paraId="015E41DB" w14:textId="6CB5C88E">
      <w:pPr>
        <w:numPr>
          <w:ilvl w:val="0"/>
          <w:numId w:val="1"/>
        </w:numPr>
        <w:spacing w:after="200" w:line="276" w:lineRule="auto"/>
        <w:contextualSpacing/>
        <w:jc w:val="both"/>
        <w:rPr>
          <w:rFonts w:eastAsiaTheme="minorEastAsia"/>
          <w:b/>
          <w:i/>
          <w:sz w:val="22"/>
          <w:szCs w:val="22"/>
          <w:u w:val="single"/>
        </w:rPr>
      </w:pPr>
      <w:bookmarkStart w:name="_Hlk58844537" w:id="0"/>
      <w:bookmarkStart w:name="_Hlk58844126" w:id="1"/>
      <w:r w:rsidRPr="00A3170C">
        <w:rPr>
          <w:rFonts w:eastAsiaTheme="minorEastAsia"/>
          <w:b/>
          <w:i/>
          <w:sz w:val="22"/>
          <w:szCs w:val="22"/>
          <w:u w:val="single"/>
        </w:rPr>
        <w:t xml:space="preserve">Section 310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bookmarkEnd w:id="0"/>
    <w:p w:rsidRPr="00A3170C" w:rsidR="00A3170C" w:rsidP="00717FCB" w:rsidRDefault="00A3170C" w14:paraId="015E41DC" w14:textId="05D3A946">
      <w:pPr>
        <w:spacing w:after="200" w:line="276" w:lineRule="auto"/>
        <w:ind w:left="360"/>
        <w:jc w:val="both"/>
        <w:rPr>
          <w:rFonts w:eastAsiaTheme="minorEastAsia"/>
          <w:bCs/>
          <w:sz w:val="22"/>
          <w:szCs w:val="22"/>
          <w:lang w:val="en"/>
        </w:rPr>
      </w:pPr>
      <w:r w:rsidRPr="00A3170C">
        <w:rPr>
          <w:rFonts w:eastAsiaTheme="minorEastAsia"/>
          <w:bCs/>
          <w:sz w:val="22"/>
          <w:szCs w:val="22"/>
          <w:lang w:val="en"/>
        </w:rPr>
        <w:t>EXAMINATIONS AND INVESTIGATIONS</w:t>
      </w:r>
      <w:r w:rsidR="00652AC9">
        <w:rPr>
          <w:rFonts w:eastAsiaTheme="minorEastAsia"/>
          <w:bCs/>
          <w:sz w:val="22"/>
          <w:szCs w:val="22"/>
          <w:lang w:val="en"/>
        </w:rPr>
        <w:t>:</w:t>
      </w:r>
    </w:p>
    <w:bookmarkEnd w:id="1"/>
    <w:p w:rsidR="00197957" w:rsidP="00717FCB" w:rsidRDefault="00A3170C" w14:paraId="057F4515" w14:textId="06038D82">
      <w:pPr>
        <w:spacing w:line="276" w:lineRule="auto"/>
        <w:ind w:left="360" w:firstLine="720"/>
        <w:jc w:val="both"/>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960B7A" w:rsidP="00717FCB" w:rsidRDefault="00960B7A" w14:paraId="7F4B0732" w14:textId="77777777">
      <w:pPr>
        <w:spacing w:line="276" w:lineRule="auto"/>
        <w:jc w:val="both"/>
        <w:rPr>
          <w:rFonts w:eastAsiaTheme="minorEastAsia"/>
          <w:bCs/>
          <w:sz w:val="22"/>
          <w:szCs w:val="22"/>
          <w:lang w:val="en"/>
        </w:rPr>
      </w:pPr>
    </w:p>
    <w:p w:rsidR="00652AC9" w:rsidP="00717FCB" w:rsidRDefault="00197957" w14:paraId="53518433" w14:textId="230B305C">
      <w:pPr>
        <w:spacing w:line="276" w:lineRule="auto"/>
        <w:jc w:val="both"/>
        <w:rPr>
          <w:rFonts w:eastAsiaTheme="minorEastAsia"/>
          <w:bCs/>
          <w:sz w:val="22"/>
          <w:szCs w:val="22"/>
          <w:lang w:val="en"/>
        </w:rPr>
      </w:pPr>
      <w:r>
        <w:rPr>
          <w:rFonts w:eastAsiaTheme="minorEastAsia"/>
          <w:bCs/>
          <w:sz w:val="22"/>
          <w:szCs w:val="22"/>
          <w:lang w:val="en"/>
        </w:rPr>
        <w:t>*  *  *</w:t>
      </w:r>
    </w:p>
    <w:p w:rsidRPr="00F13ECA" w:rsidR="00A07980" w:rsidP="00717FCB" w:rsidRDefault="00197957" w14:paraId="47A3D2A7" w14:textId="44C9BE6F">
      <w:pPr>
        <w:spacing w:line="276" w:lineRule="auto"/>
        <w:ind w:left="1080"/>
        <w:jc w:val="both"/>
        <w:rPr>
          <w:sz w:val="22"/>
          <w:szCs w:val="22"/>
        </w:rPr>
      </w:pPr>
      <w:r>
        <w:rPr>
          <w:rFonts w:eastAsiaTheme="minorEastAsia"/>
          <w:bCs/>
          <w:sz w:val="22"/>
          <w:szCs w:val="22"/>
          <w:lang w:val="en"/>
        </w:rPr>
        <w:t>(</w:t>
      </w:r>
      <w:r w:rsidRPr="00F13ECA">
        <w:rPr>
          <w:rFonts w:eastAsiaTheme="minorEastAsia"/>
          <w:bCs/>
          <w:sz w:val="22"/>
          <w:szCs w:val="22"/>
          <w:lang w:val="en"/>
        </w:rPr>
        <w:t xml:space="preserve">d)(C) </w:t>
      </w:r>
      <w:r w:rsidRPr="00F13ECA" w:rsidR="00435B53">
        <w:rPr>
          <w:rFonts w:eastAsiaTheme="minorEastAsia"/>
          <w:bCs/>
          <w:sz w:val="22"/>
          <w:szCs w:val="22"/>
          <w:lang w:val="en"/>
        </w:rPr>
        <w:t xml:space="preserve">INDEPENDENT </w:t>
      </w:r>
      <w:proofErr w:type="gramStart"/>
      <w:r w:rsidRPr="00F13ECA" w:rsidR="00435B53">
        <w:rPr>
          <w:rFonts w:eastAsiaTheme="minorEastAsia"/>
          <w:bCs/>
          <w:sz w:val="22"/>
          <w:szCs w:val="22"/>
          <w:lang w:val="en"/>
        </w:rPr>
        <w:t>CERTIFICATION.—</w:t>
      </w:r>
      <w:proofErr w:type="gramEnd"/>
      <w:r w:rsidRPr="00F13ECA" w:rsidR="00A07980">
        <w:rPr>
          <w:sz w:val="22"/>
          <w:szCs w:val="22"/>
        </w:rPr>
        <w:t xml:space="preserve"> </w:t>
      </w:r>
    </w:p>
    <w:p w:rsidR="009067D3" w:rsidP="00717FCB" w:rsidRDefault="00A07980" w14:paraId="18A2D966" w14:textId="77777777">
      <w:pPr>
        <w:spacing w:line="276" w:lineRule="auto"/>
        <w:ind w:left="360"/>
        <w:jc w:val="both"/>
        <w:rPr>
          <w:sz w:val="22"/>
          <w:szCs w:val="22"/>
        </w:rPr>
      </w:pPr>
      <w:r w:rsidRPr="00F13ECA">
        <w:rPr>
          <w:sz w:val="22"/>
          <w:szCs w:val="22"/>
        </w:rPr>
        <w:t xml:space="preserve"> </w:t>
      </w:r>
      <w:r w:rsidRPr="00F13ECA" w:rsidR="00F13ECA">
        <w:rPr>
          <w:sz w:val="22"/>
          <w:szCs w:val="22"/>
        </w:rPr>
        <w:tab/>
      </w:r>
      <w:r w:rsidRPr="00F13ECA" w:rsidR="00F13ECA">
        <w:rPr>
          <w:sz w:val="22"/>
          <w:szCs w:val="22"/>
        </w:rPr>
        <w:tab/>
      </w:r>
      <w:r w:rsidRPr="00F13ECA">
        <w:rPr>
          <w:sz w:val="22"/>
          <w:szCs w:val="22"/>
        </w:rPr>
        <w:t xml:space="preserve">(i) IN </w:t>
      </w:r>
      <w:proofErr w:type="gramStart"/>
      <w:r w:rsidRPr="00F13ECA">
        <w:rPr>
          <w:sz w:val="22"/>
          <w:szCs w:val="22"/>
        </w:rPr>
        <w:t>GENERAL.—</w:t>
      </w:r>
      <w:proofErr w:type="gramEnd"/>
      <w:r w:rsidRPr="00F13ECA">
        <w:rPr>
          <w:sz w:val="22"/>
          <w:szCs w:val="22"/>
        </w:rPr>
        <w:t xml:space="preserve">Not less than once during each fiscal year, each licensee shall submit to the Administrator the financial statements of the licensee, audited by an independent certified public accountant approved by the Administrator. </w:t>
      </w:r>
    </w:p>
    <w:p w:rsidR="009067D3" w:rsidP="00717FCB" w:rsidRDefault="00A07980" w14:paraId="7A272948" w14:textId="77777777">
      <w:pPr>
        <w:spacing w:line="276" w:lineRule="auto"/>
        <w:ind w:left="2070" w:hanging="630"/>
        <w:jc w:val="both"/>
        <w:rPr>
          <w:sz w:val="22"/>
          <w:szCs w:val="22"/>
        </w:rPr>
      </w:pPr>
      <w:r w:rsidRPr="00F13ECA">
        <w:rPr>
          <w:sz w:val="22"/>
          <w:szCs w:val="22"/>
        </w:rPr>
        <w:t xml:space="preserve">(ii) AUDIT </w:t>
      </w:r>
      <w:proofErr w:type="gramStart"/>
      <w:r w:rsidRPr="00F13ECA">
        <w:rPr>
          <w:sz w:val="22"/>
          <w:szCs w:val="22"/>
        </w:rPr>
        <w:t>REQUIREMENTS.—</w:t>
      </w:r>
      <w:proofErr w:type="gramEnd"/>
      <w:r w:rsidRPr="00F13ECA">
        <w:rPr>
          <w:sz w:val="22"/>
          <w:szCs w:val="22"/>
        </w:rPr>
        <w:t xml:space="preserve">Each audit conducted under clause (i) shall include— (I) a review of the procedures and documentation used by the licensee in preparing the valuations required by this section; and </w:t>
      </w:r>
    </w:p>
    <w:p w:rsidRPr="00F13ECA" w:rsidR="00197957" w:rsidP="00717FCB" w:rsidRDefault="00A07980" w14:paraId="655B7950" w14:textId="2DE66115">
      <w:pPr>
        <w:spacing w:line="276" w:lineRule="auto"/>
        <w:ind w:left="2070"/>
        <w:jc w:val="both"/>
        <w:rPr>
          <w:rFonts w:eastAsiaTheme="minorEastAsia"/>
          <w:bCs/>
          <w:sz w:val="22"/>
          <w:szCs w:val="22"/>
          <w:lang w:val="en"/>
        </w:rPr>
      </w:pPr>
      <w:r w:rsidRPr="00F13ECA">
        <w:rPr>
          <w:sz w:val="22"/>
          <w:szCs w:val="22"/>
        </w:rPr>
        <w:t>(II) a statement by the independent certified public accountant that such valuations were prepared in conformity with the valuation criteria applicable to the licensee established in accordance with paragraph (2).</w:t>
      </w:r>
    </w:p>
    <w:p w:rsidR="00D823D2" w:rsidP="00717FCB" w:rsidRDefault="00D823D2" w14:paraId="7C88D9AF" w14:textId="51CA0F9A">
      <w:pPr>
        <w:spacing w:line="276" w:lineRule="auto"/>
        <w:jc w:val="both"/>
        <w:rPr>
          <w:rFonts w:eastAsiaTheme="minorEastAsia"/>
          <w:bCs/>
          <w:sz w:val="22"/>
          <w:szCs w:val="22"/>
          <w:lang w:val="en"/>
        </w:rPr>
      </w:pPr>
    </w:p>
    <w:p w:rsidRPr="00A3170C" w:rsidR="00D01495" w:rsidP="00717FCB" w:rsidRDefault="00D01495" w14:paraId="10EB6E24" w14:textId="534058ED">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Section 31</w:t>
      </w:r>
      <w:r w:rsidR="009067D3">
        <w:rPr>
          <w:rFonts w:eastAsiaTheme="minorEastAsia"/>
          <w:b/>
          <w:i/>
          <w:sz w:val="22"/>
          <w:szCs w:val="22"/>
          <w:u w:val="single"/>
        </w:rPr>
        <w:t>1</w:t>
      </w:r>
      <w:r w:rsidRPr="00A3170C">
        <w:rPr>
          <w:rFonts w:eastAsiaTheme="minorEastAsia"/>
          <w:b/>
          <w:i/>
          <w:sz w:val="22"/>
          <w:szCs w:val="22"/>
          <w:u w:val="single"/>
        </w:rPr>
        <w:t>(</w:t>
      </w:r>
      <w:r w:rsidR="007F1515">
        <w:rPr>
          <w:rFonts w:eastAsiaTheme="minorEastAsia"/>
          <w:b/>
          <w:i/>
          <w:sz w:val="22"/>
          <w:szCs w:val="22"/>
          <w:u w:val="single"/>
        </w:rPr>
        <w:t>a</w:t>
      </w:r>
      <w:r w:rsidRPr="00A3170C">
        <w:rPr>
          <w:rFonts w:eastAsiaTheme="minorEastAsia"/>
          <w:b/>
          <w:i/>
          <w:sz w:val="22"/>
          <w:szCs w:val="22"/>
          <w:u w:val="single"/>
        </w:rPr>
        <w:t xml:space="preserve">) of the Small Business Investment Act of 1958, codified at 15 U.S.C </w:t>
      </w:r>
      <w:r w:rsidRPr="00A3170C">
        <w:rPr>
          <w:bCs/>
          <w:i/>
          <w:sz w:val="22"/>
          <w:szCs w:val="22"/>
          <w:u w:val="single"/>
        </w:rPr>
        <w:t>§</w:t>
      </w:r>
      <w:r w:rsidRPr="00A3170C">
        <w:rPr>
          <w:rFonts w:eastAsiaTheme="minorEastAsia"/>
          <w:b/>
          <w:i/>
          <w:sz w:val="22"/>
          <w:szCs w:val="22"/>
          <w:u w:val="single"/>
        </w:rPr>
        <w:t>687</w:t>
      </w:r>
      <w:r w:rsidR="00ED5660">
        <w:rPr>
          <w:rFonts w:eastAsiaTheme="minorEastAsia"/>
          <w:b/>
          <w:i/>
          <w:sz w:val="22"/>
          <w:szCs w:val="22"/>
          <w:u w:val="single"/>
        </w:rPr>
        <w:t>c</w:t>
      </w:r>
    </w:p>
    <w:p w:rsidR="000864DD" w:rsidP="00717FCB" w:rsidRDefault="00272475" w14:paraId="10108D95" w14:textId="66A0630C">
      <w:pPr>
        <w:tabs>
          <w:tab w:val="left" w:pos="1080"/>
        </w:tabs>
        <w:spacing w:line="276" w:lineRule="auto"/>
        <w:ind w:left="360"/>
        <w:jc w:val="both"/>
        <w:rPr>
          <w:rFonts w:eastAsiaTheme="minorEastAsia"/>
          <w:bCs/>
          <w:sz w:val="22"/>
          <w:szCs w:val="22"/>
          <w:lang w:val="en"/>
        </w:rPr>
      </w:pPr>
      <w:r w:rsidRPr="00272475">
        <w:rPr>
          <w:rFonts w:eastAsiaTheme="minorEastAsia"/>
          <w:bCs/>
          <w:sz w:val="22"/>
          <w:szCs w:val="22"/>
          <w:lang w:val="en"/>
        </w:rPr>
        <w:t>INJUNCTIONS AND OTHER ORDERS</w:t>
      </w:r>
      <w:r w:rsidR="00ED5660">
        <w:rPr>
          <w:rFonts w:eastAsiaTheme="minorEastAsia"/>
          <w:bCs/>
          <w:sz w:val="22"/>
          <w:szCs w:val="22"/>
          <w:lang w:val="en"/>
        </w:rPr>
        <w:t>:</w:t>
      </w:r>
      <w:r w:rsidRPr="00272475">
        <w:rPr>
          <w:rFonts w:eastAsiaTheme="minorEastAsia"/>
          <w:bCs/>
          <w:sz w:val="22"/>
          <w:szCs w:val="22"/>
          <w:lang w:val="en"/>
        </w:rPr>
        <w:cr/>
      </w:r>
    </w:p>
    <w:p w:rsidRPr="000864DD" w:rsidR="000864DD" w:rsidP="00717FCB" w:rsidRDefault="000864DD" w14:paraId="7BE434E4" w14:textId="4CD48574">
      <w:pPr>
        <w:tabs>
          <w:tab w:val="left" w:pos="1080"/>
        </w:tabs>
        <w:spacing w:line="276" w:lineRule="auto"/>
        <w:ind w:left="360"/>
        <w:jc w:val="both"/>
        <w:rPr>
          <w:rFonts w:eastAsiaTheme="minorEastAsia"/>
          <w:bCs/>
          <w:sz w:val="22"/>
          <w:szCs w:val="22"/>
          <w:lang w:val="en"/>
        </w:rPr>
      </w:pPr>
      <w:r>
        <w:rPr>
          <w:rFonts w:eastAsiaTheme="minorEastAsia"/>
          <w:bCs/>
          <w:sz w:val="22"/>
          <w:szCs w:val="22"/>
          <w:lang w:val="en"/>
        </w:rPr>
        <w:tab/>
      </w:r>
      <w:r w:rsidRPr="000864DD">
        <w:rPr>
          <w:rFonts w:eastAsiaTheme="minorEastAsia"/>
          <w:bCs/>
          <w:sz w:val="22"/>
          <w:szCs w:val="22"/>
          <w:lang w:val="en"/>
        </w:rPr>
        <w:t xml:space="preserve">(a) Whenever, in the judgment of the Administration, a </w:t>
      </w:r>
      <w:proofErr w:type="gramStart"/>
      <w:r w:rsidRPr="000864DD">
        <w:rPr>
          <w:rFonts w:eastAsiaTheme="minorEastAsia"/>
          <w:bCs/>
          <w:sz w:val="22"/>
          <w:szCs w:val="22"/>
          <w:lang w:val="en"/>
        </w:rPr>
        <w:t>licensee</w:t>
      </w:r>
      <w:proofErr w:type="gramEnd"/>
      <w:r w:rsidRPr="000864DD">
        <w:rPr>
          <w:rFonts w:eastAsiaTheme="minorEastAsia"/>
          <w:bCs/>
          <w:sz w:val="22"/>
          <w:szCs w:val="22"/>
          <w:lang w:val="en"/>
        </w:rPr>
        <w:t xml:space="preserve"> or any other person</w:t>
      </w:r>
    </w:p>
    <w:p w:rsidRPr="000864DD" w:rsidR="000864DD" w:rsidP="00717FCB" w:rsidRDefault="000864DD" w14:paraId="7CCE128C"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has engaged or is about to engage in any acts or practices which constitute or will constitute a</w:t>
      </w:r>
    </w:p>
    <w:p w:rsidRPr="000864DD" w:rsidR="000864DD" w:rsidP="00717FCB" w:rsidRDefault="000864DD" w14:paraId="08AA91A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violation of any provision of this Act, or of any rule or regulation under this Act, or of any order</w:t>
      </w:r>
    </w:p>
    <w:p w:rsidRPr="000864DD" w:rsidR="000864DD" w:rsidP="00717FCB" w:rsidRDefault="000864DD" w14:paraId="12A272D6"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issued under this Act, the Administration may make application to the proper district court of the</w:t>
      </w:r>
    </w:p>
    <w:p w:rsidRPr="000864DD" w:rsidR="000864DD" w:rsidP="00717FCB" w:rsidRDefault="000864DD" w14:paraId="7D1C33EF"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United States or a United States court of any place subject to the jurisdiction of the United States</w:t>
      </w:r>
    </w:p>
    <w:p w:rsidRPr="000864DD" w:rsidR="000864DD" w:rsidP="00717FCB" w:rsidRDefault="000864DD" w14:paraId="3E0160DE"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for an order enjoining such acts or practices, or for an order enforcing compliance with such</w:t>
      </w:r>
    </w:p>
    <w:p w:rsidRPr="000864DD" w:rsidR="000864DD" w:rsidP="00717FCB" w:rsidRDefault="000864DD" w14:paraId="55EE070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provision, rule, regulation, or order, and such courts shall have jurisdiction of such actions and,</w:t>
      </w:r>
    </w:p>
    <w:p w:rsidRPr="000864DD" w:rsidR="000864DD" w:rsidP="00717FCB" w:rsidRDefault="000864DD" w14:paraId="2790845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upon a showing by the Administration that such licensee or other person has engaged or is about</w:t>
      </w:r>
    </w:p>
    <w:p w:rsidRPr="000864DD" w:rsidR="000864DD" w:rsidP="00717FCB" w:rsidRDefault="000864DD" w14:paraId="6E31CD8D"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to engage in any such acts or practices, a permanent or temporary injunction, restraining order, or</w:t>
      </w:r>
    </w:p>
    <w:p w:rsidR="00D01495" w:rsidP="00717FCB" w:rsidRDefault="000864DD" w14:paraId="68B8A8E8" w14:textId="07A79329">
      <w:pPr>
        <w:spacing w:line="276" w:lineRule="auto"/>
        <w:ind w:left="360"/>
        <w:jc w:val="both"/>
        <w:rPr>
          <w:rFonts w:eastAsiaTheme="minorEastAsia"/>
          <w:bCs/>
          <w:sz w:val="22"/>
          <w:szCs w:val="22"/>
          <w:lang w:val="en"/>
        </w:rPr>
      </w:pPr>
      <w:proofErr w:type="gramStart"/>
      <w:r w:rsidRPr="000864DD">
        <w:rPr>
          <w:rFonts w:eastAsiaTheme="minorEastAsia"/>
          <w:bCs/>
          <w:sz w:val="22"/>
          <w:szCs w:val="22"/>
          <w:lang w:val="en"/>
        </w:rPr>
        <w:t>other order,</w:t>
      </w:r>
      <w:proofErr w:type="gramEnd"/>
      <w:r w:rsidRPr="000864DD">
        <w:rPr>
          <w:rFonts w:eastAsiaTheme="minorEastAsia"/>
          <w:bCs/>
          <w:sz w:val="22"/>
          <w:szCs w:val="22"/>
          <w:lang w:val="en"/>
        </w:rPr>
        <w:t xml:space="preserve"> shall be granted without bond.</w:t>
      </w:r>
    </w:p>
    <w:p w:rsidRPr="00A3170C" w:rsidR="00D01495" w:rsidP="00717FCB" w:rsidRDefault="00D01495" w14:paraId="76F1AA16" w14:textId="77777777">
      <w:pPr>
        <w:spacing w:line="276" w:lineRule="auto"/>
        <w:jc w:val="both"/>
        <w:rPr>
          <w:rFonts w:eastAsiaTheme="minorEastAsia"/>
          <w:bCs/>
          <w:sz w:val="22"/>
          <w:szCs w:val="22"/>
          <w:lang w:val="en"/>
        </w:rPr>
      </w:pPr>
    </w:p>
    <w:p w:rsidR="006C29C0" w:rsidP="00717FCB" w:rsidRDefault="006C29C0" w14:paraId="383A8F2C" w14:textId="24328E47">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w:t>
      </w:r>
      <w:r w:rsidR="007A6C19">
        <w:rPr>
          <w:rFonts w:eastAsiaTheme="minorEastAsia"/>
          <w:b/>
          <w:i/>
          <w:sz w:val="22"/>
          <w:szCs w:val="22"/>
          <w:u w:val="single"/>
        </w:rPr>
        <w:t>590</w:t>
      </w:r>
    </w:p>
    <w:p w:rsidRPr="003B62BE" w:rsidR="006C29C0" w:rsidP="00717FCB" w:rsidRDefault="007A6C19" w14:paraId="4A749246" w14:textId="41376E13">
      <w:pPr>
        <w:spacing w:after="200" w:line="276" w:lineRule="auto"/>
        <w:ind w:left="360"/>
        <w:contextualSpacing/>
        <w:jc w:val="both"/>
        <w:rPr>
          <w:rFonts w:eastAsiaTheme="minorEastAsia"/>
          <w:b/>
          <w:iCs/>
          <w:sz w:val="22"/>
          <w:szCs w:val="22"/>
        </w:rPr>
      </w:pPr>
      <w:bookmarkStart w:name="_Hlk58844887" w:id="2"/>
      <w:r w:rsidRPr="003B62BE">
        <w:rPr>
          <w:rFonts w:eastAsiaTheme="minorEastAsia"/>
          <w:b/>
          <w:iCs/>
          <w:sz w:val="22"/>
          <w:szCs w:val="22"/>
        </w:rPr>
        <w:lastRenderedPageBreak/>
        <w:t>§107.590</w:t>
      </w:r>
      <w:r w:rsidRPr="003B62BE" w:rsidR="00996ADE">
        <w:rPr>
          <w:rFonts w:eastAsiaTheme="minorEastAsia"/>
          <w:b/>
          <w:iCs/>
          <w:sz w:val="22"/>
          <w:szCs w:val="22"/>
        </w:rPr>
        <w:t xml:space="preserve"> Licensee's requirement to maintain active operations.</w:t>
      </w:r>
    </w:p>
    <w:bookmarkEnd w:id="2"/>
    <w:p w:rsidRPr="003B62BE" w:rsidR="003B62BE" w:rsidP="00C645C6" w:rsidRDefault="003B62BE" w14:paraId="6E288003" w14:textId="46592242">
      <w:pPr>
        <w:spacing w:after="200" w:line="276" w:lineRule="auto"/>
        <w:ind w:left="360" w:firstLine="720"/>
        <w:contextualSpacing/>
        <w:jc w:val="both"/>
        <w:rPr>
          <w:rFonts w:eastAsiaTheme="minorEastAsia"/>
          <w:bCs/>
          <w:iCs/>
          <w:sz w:val="22"/>
          <w:szCs w:val="22"/>
        </w:rPr>
      </w:pPr>
      <w:r w:rsidRPr="003B62BE">
        <w:rPr>
          <w:rFonts w:eastAsiaTheme="minorEastAsia"/>
          <w:bCs/>
          <w:iCs/>
          <w:sz w:val="22"/>
          <w:szCs w:val="22"/>
        </w:rPr>
        <w:t>(c) Applicability of activity requirements. The activity requirements in paragraph (a) of this section do not apply if you have filed a “Wind-up Plan” approved by SBA. “Wind-up Plan” means a plan that you prepare when you decide that you will no longer make any Financings other than follow-on investments, and that you update annually when you file your SBA Form 468. The plan must contain your best estimates of the following:</w:t>
      </w:r>
    </w:p>
    <w:p w:rsidRPr="003B62BE" w:rsidR="003B62BE" w:rsidP="00C645C6" w:rsidRDefault="003B62BE" w14:paraId="4FBB9433" w14:textId="462BF30E">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(1) The remaining number of years you expect to operate.</w:t>
      </w:r>
    </w:p>
    <w:p w:rsidRPr="003B62BE" w:rsidR="003B62BE" w:rsidP="00C645C6" w:rsidRDefault="003B62BE" w14:paraId="00FC689B" w14:textId="79C8571A">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 xml:space="preserve">(2) For each of your Loans and Investments, the expected liquidation </w:t>
      </w:r>
      <w:proofErr w:type="gramStart"/>
      <w:r w:rsidRPr="003B62BE">
        <w:rPr>
          <w:rFonts w:eastAsiaTheme="minorEastAsia"/>
          <w:bCs/>
          <w:iCs/>
          <w:sz w:val="22"/>
          <w:szCs w:val="22"/>
        </w:rPr>
        <w:t>date</w:t>
      </w:r>
      <w:proofErr w:type="gramEnd"/>
      <w:r w:rsidRPr="003B62BE">
        <w:rPr>
          <w:rFonts w:eastAsiaTheme="minorEastAsia"/>
          <w:bCs/>
          <w:iCs/>
          <w:sz w:val="22"/>
          <w:szCs w:val="22"/>
        </w:rPr>
        <w:t xml:space="preserve"> and anticipated proceeds.</w:t>
      </w:r>
    </w:p>
    <w:p w:rsidRPr="003B62BE" w:rsidR="003B62BE" w:rsidP="00C645C6" w:rsidRDefault="003B62BE" w14:paraId="03980EFB" w14:textId="796388B4">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(3) The timing of your repayment of obligations to SBA.</w:t>
      </w:r>
    </w:p>
    <w:p w:rsidR="007A6C19" w:rsidP="00C645C6" w:rsidRDefault="003B62BE" w14:paraId="5E345F3E" w14:textId="7B836801">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(4) The timing and amount of any planned reductions in your Management Expenses.</w:t>
      </w:r>
    </w:p>
    <w:p w:rsidRPr="007A6C19" w:rsidR="001A4D64" w:rsidP="00717FCB" w:rsidRDefault="001A4D64" w14:paraId="5C7D92D1" w14:textId="77777777">
      <w:pPr>
        <w:spacing w:after="200" w:line="276" w:lineRule="auto"/>
        <w:ind w:left="360"/>
        <w:contextualSpacing/>
        <w:jc w:val="both"/>
        <w:rPr>
          <w:rFonts w:eastAsiaTheme="minorEastAsia"/>
          <w:bCs/>
          <w:iCs/>
          <w:sz w:val="22"/>
          <w:szCs w:val="22"/>
        </w:rPr>
      </w:pPr>
    </w:p>
    <w:p w:rsidR="00A3170C" w:rsidP="00717FCB" w:rsidRDefault="00A3170C" w14:paraId="015E41DF" w14:textId="62D61871">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107.630</w:t>
      </w:r>
    </w:p>
    <w:p w:rsidRPr="00A3170C" w:rsidR="00A3170C" w:rsidP="00717FCB" w:rsidRDefault="00A3170C" w14:paraId="015E41E0" w14:textId="77777777">
      <w:pPr>
        <w:spacing w:after="200" w:line="276" w:lineRule="auto"/>
        <w:ind w:left="360"/>
        <w:contextualSpacing/>
        <w:jc w:val="both"/>
        <w:rPr>
          <w:rFonts w:eastAsiaTheme="minorEastAsia"/>
          <w:b/>
          <w:i/>
          <w:sz w:val="22"/>
          <w:szCs w:val="22"/>
          <w:u w:val="single"/>
        </w:rPr>
      </w:pPr>
    </w:p>
    <w:p w:rsidRPr="00A3170C" w:rsidR="00A3170C" w:rsidP="00717FCB" w:rsidRDefault="00A3170C" w14:paraId="015E41E1" w14:textId="77777777">
      <w:pPr>
        <w:ind w:left="360"/>
        <w:jc w:val="both"/>
        <w:outlineLvl w:val="1"/>
        <w:rPr>
          <w:b/>
          <w:bCs/>
          <w:sz w:val="22"/>
          <w:szCs w:val="22"/>
        </w:rPr>
      </w:pPr>
      <w:r w:rsidRPr="00A3170C">
        <w:rPr>
          <w:b/>
          <w:bCs/>
          <w:sz w:val="22"/>
          <w:szCs w:val="22"/>
        </w:rPr>
        <w:t>§107.630 Requirement for Licensees to file financial statements with SBA (Form 468).</w:t>
      </w:r>
    </w:p>
    <w:p w:rsidRPr="00A3170C" w:rsidR="00A3170C" w:rsidP="00717FCB" w:rsidRDefault="00A3170C" w14:paraId="015E41E2" w14:textId="77777777">
      <w:pPr>
        <w:ind w:left="360" w:firstLine="480"/>
        <w:jc w:val="both"/>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Pr="00A3170C" w:rsidR="00A3170C" w:rsidP="00717FCB" w:rsidRDefault="00A3170C" w14:paraId="015E41E3" w14:textId="77777777">
      <w:pPr>
        <w:ind w:left="360" w:firstLine="480"/>
        <w:jc w:val="both"/>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Pr="00A3170C" w:rsidR="00A3170C" w:rsidP="00717FCB" w:rsidRDefault="00A3170C" w14:paraId="015E41E4" w14:textId="77777777">
      <w:pPr>
        <w:ind w:left="360" w:firstLine="480"/>
        <w:jc w:val="both"/>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insurance, or be self-insured and have a net worth of at least $1,000,000. </w:t>
      </w:r>
    </w:p>
    <w:p w:rsidRPr="00A3170C" w:rsidR="00A3170C" w:rsidP="00717FCB" w:rsidRDefault="00A3170C" w14:paraId="015E41E5" w14:textId="77777777">
      <w:pPr>
        <w:ind w:left="360" w:firstLine="480"/>
        <w:jc w:val="both"/>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Pr="00A3170C" w:rsidR="00A3170C" w:rsidP="00717FCB" w:rsidRDefault="00A3170C" w14:paraId="015E41E6" w14:textId="77777777">
      <w:pPr>
        <w:ind w:left="360" w:firstLine="480"/>
        <w:jc w:val="both"/>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Pr="00A3170C" w:rsidR="00A3170C" w:rsidP="00717FCB" w:rsidRDefault="00A3170C" w14:paraId="015E41E7" w14:textId="77777777">
      <w:pPr>
        <w:ind w:left="360" w:firstLine="480"/>
        <w:jc w:val="both"/>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Pr="00A3170C" w:rsidR="00A3170C" w:rsidP="00717FCB" w:rsidRDefault="00A3170C" w14:paraId="015E41E8" w14:textId="77777777">
      <w:pPr>
        <w:ind w:left="360" w:firstLine="480"/>
        <w:jc w:val="both"/>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A3170C" w:rsidP="00717FCB" w:rsidRDefault="00A3170C" w14:paraId="015E41E9" w14:textId="77777777">
      <w:pPr>
        <w:jc w:val="both"/>
        <w:outlineLvl w:val="1"/>
        <w:rPr>
          <w:b/>
          <w:bCs/>
          <w:sz w:val="22"/>
          <w:szCs w:val="22"/>
        </w:rPr>
      </w:pPr>
      <w:bookmarkStart w:name="_top" w:id="3"/>
      <w:bookmarkEnd w:id="3"/>
    </w:p>
    <w:p w:rsidR="006C29C0" w:rsidP="00717FCB" w:rsidRDefault="00A3170C" w14:paraId="14502A4B" w14:textId="38DBC9B6">
      <w:pPr>
        <w:numPr>
          <w:ilvl w:val="0"/>
          <w:numId w:val="1"/>
        </w:numPr>
        <w:spacing w:after="200" w:line="276" w:lineRule="auto"/>
        <w:contextualSpacing/>
        <w:jc w:val="both"/>
        <w:rPr>
          <w:rFonts w:eastAsiaTheme="minorEastAsia"/>
          <w:b/>
          <w:i/>
          <w:sz w:val="22"/>
          <w:szCs w:val="22"/>
          <w:u w:val="single"/>
        </w:rPr>
      </w:pPr>
      <w:r w:rsidRPr="00A3170C">
        <w:rPr>
          <w:sz w:val="22"/>
          <w:szCs w:val="22"/>
        </w:rPr>
        <w:t xml:space="preserve"> </w:t>
      </w:r>
      <w:r w:rsidRPr="00A3170C" w:rsidR="006C29C0">
        <w:rPr>
          <w:rFonts w:eastAsiaTheme="minorEastAsia"/>
          <w:b/>
          <w:i/>
          <w:sz w:val="22"/>
          <w:szCs w:val="22"/>
          <w:u w:val="single"/>
        </w:rPr>
        <w:t xml:space="preserve">13 CFR </w:t>
      </w:r>
      <w:r w:rsidRPr="00A3170C" w:rsidR="006C29C0">
        <w:rPr>
          <w:bCs/>
          <w:sz w:val="22"/>
          <w:szCs w:val="22"/>
          <w:u w:val="single"/>
        </w:rPr>
        <w:t>§§</w:t>
      </w:r>
      <w:r w:rsidRPr="00A3170C" w:rsidR="006C29C0">
        <w:rPr>
          <w:rFonts w:eastAsiaTheme="minorEastAsia"/>
          <w:b/>
          <w:i/>
          <w:sz w:val="22"/>
          <w:szCs w:val="22"/>
          <w:u w:val="single"/>
        </w:rPr>
        <w:t>107.</w:t>
      </w:r>
      <w:r w:rsidR="006C29C0">
        <w:rPr>
          <w:rFonts w:eastAsiaTheme="minorEastAsia"/>
          <w:b/>
          <w:i/>
          <w:sz w:val="22"/>
          <w:szCs w:val="22"/>
          <w:u w:val="single"/>
        </w:rPr>
        <w:t>1220</w:t>
      </w:r>
    </w:p>
    <w:p w:rsidR="00D069F9" w:rsidP="00717FCB" w:rsidRDefault="00D069F9" w14:paraId="015E41EB" w14:textId="79EEE38C">
      <w:pPr>
        <w:jc w:val="both"/>
        <w:rPr>
          <w:sz w:val="22"/>
          <w:szCs w:val="22"/>
        </w:rPr>
      </w:pPr>
    </w:p>
    <w:p w:rsidRPr="00717FCB" w:rsidR="007A6C19" w:rsidP="00717FCB" w:rsidRDefault="007A6C19" w14:paraId="4269E1D8" w14:textId="7E2E1226">
      <w:pPr>
        <w:spacing w:after="200" w:line="276" w:lineRule="auto"/>
        <w:ind w:left="360"/>
        <w:contextualSpacing/>
        <w:jc w:val="both"/>
        <w:rPr>
          <w:rFonts w:eastAsiaTheme="minorEastAsia"/>
          <w:b/>
          <w:iCs/>
          <w:sz w:val="22"/>
          <w:szCs w:val="22"/>
        </w:rPr>
      </w:pPr>
      <w:r w:rsidRPr="00717FCB">
        <w:rPr>
          <w:rFonts w:eastAsiaTheme="minorEastAsia"/>
          <w:b/>
          <w:iCs/>
          <w:sz w:val="22"/>
          <w:szCs w:val="22"/>
        </w:rPr>
        <w:t>§107.1220</w:t>
      </w:r>
      <w:r w:rsidRPr="00717FCB" w:rsidR="00AB1EF4">
        <w:rPr>
          <w:rFonts w:eastAsiaTheme="minorEastAsia"/>
          <w:b/>
          <w:iCs/>
          <w:sz w:val="22"/>
          <w:szCs w:val="22"/>
        </w:rPr>
        <w:t xml:space="preserve"> Requirement for Licensee to file quarterly financial statements.</w:t>
      </w:r>
    </w:p>
    <w:p w:rsidR="006C29C0" w:rsidP="00717FCB" w:rsidRDefault="00717FCB" w14:paraId="5C9C627A" w14:textId="54501EE9">
      <w:pPr>
        <w:ind w:left="360"/>
        <w:jc w:val="both"/>
        <w:rPr>
          <w:sz w:val="22"/>
          <w:szCs w:val="22"/>
        </w:rPr>
      </w:pPr>
      <w:r w:rsidRPr="00717FCB">
        <w:rPr>
          <w:sz w:val="22"/>
          <w:szCs w:val="22"/>
        </w:rPr>
        <w:t>As long as any part of SBA's Leverage commitment is outstanding, you must give SBA a Financial Statement on SBA Form 468 (Short Form) as of the close of each quarter of your fiscal year (other than the fourth quarter, which is covered by your annual filing of Form 468 under § 107.630(a)). You must file this form within 30 days after the close of the quarter. You will not be eligible for a draw if you are not in compliance with this § 107.1220.</w:t>
      </w:r>
    </w:p>
    <w:p w:rsidRPr="00A3170C" w:rsidR="006C29C0" w:rsidP="00717FCB" w:rsidRDefault="006C29C0" w14:paraId="5D9CC20C" w14:textId="77777777">
      <w:pPr>
        <w:jc w:val="both"/>
        <w:rPr>
          <w:sz w:val="22"/>
          <w:szCs w:val="22"/>
        </w:rPr>
      </w:pPr>
    </w:p>
    <w:sectPr w:rsidRPr="00A3170C" w:rsidR="006C29C0"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0864DD"/>
    <w:rsid w:val="00191C86"/>
    <w:rsid w:val="00197957"/>
    <w:rsid w:val="001A4D64"/>
    <w:rsid w:val="00272475"/>
    <w:rsid w:val="00280F73"/>
    <w:rsid w:val="003B62BE"/>
    <w:rsid w:val="003C687B"/>
    <w:rsid w:val="00435B53"/>
    <w:rsid w:val="00456411"/>
    <w:rsid w:val="004732DD"/>
    <w:rsid w:val="005106F3"/>
    <w:rsid w:val="00652AC9"/>
    <w:rsid w:val="006C29C0"/>
    <w:rsid w:val="00717FCB"/>
    <w:rsid w:val="007A6C19"/>
    <w:rsid w:val="007E0E4C"/>
    <w:rsid w:val="007F1515"/>
    <w:rsid w:val="008D5D37"/>
    <w:rsid w:val="009067D3"/>
    <w:rsid w:val="00960B7A"/>
    <w:rsid w:val="00996ADE"/>
    <w:rsid w:val="00A07980"/>
    <w:rsid w:val="00A3170C"/>
    <w:rsid w:val="00AB1EF4"/>
    <w:rsid w:val="00C645C6"/>
    <w:rsid w:val="00D01495"/>
    <w:rsid w:val="00D069F9"/>
    <w:rsid w:val="00D21C7D"/>
    <w:rsid w:val="00D823D2"/>
    <w:rsid w:val="00E74076"/>
    <w:rsid w:val="00EA439A"/>
    <w:rsid w:val="00ED5660"/>
    <w:rsid w:val="00F1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49912">
      <w:bodyDiv w:val="1"/>
      <w:marLeft w:val="0"/>
      <w:marRight w:val="0"/>
      <w:marTop w:val="30"/>
      <w:marBottom w:val="750"/>
      <w:divBdr>
        <w:top w:val="none" w:sz="0" w:space="0" w:color="auto"/>
        <w:left w:val="none" w:sz="0" w:space="0" w:color="auto"/>
        <w:bottom w:val="none" w:sz="0" w:space="0" w:color="auto"/>
        <w:right w:val="none" w:sz="0" w:space="0" w:color="auto"/>
      </w:divBdr>
      <w:divsChild>
        <w:div w:id="349918263">
          <w:marLeft w:val="0"/>
          <w:marRight w:val="0"/>
          <w:marTop w:val="0"/>
          <w:marBottom w:val="0"/>
          <w:divBdr>
            <w:top w:val="none" w:sz="0" w:space="0" w:color="auto"/>
            <w:left w:val="none" w:sz="0" w:space="0" w:color="auto"/>
            <w:bottom w:val="none" w:sz="0" w:space="0" w:color="auto"/>
            <w:right w:val="none" w:sz="0" w:space="0" w:color="auto"/>
          </w:divBdr>
        </w:div>
      </w:divsChild>
    </w:div>
    <w:div w:id="759449131">
      <w:bodyDiv w:val="1"/>
      <w:marLeft w:val="0"/>
      <w:marRight w:val="0"/>
      <w:marTop w:val="30"/>
      <w:marBottom w:val="750"/>
      <w:divBdr>
        <w:top w:val="none" w:sz="0" w:space="0" w:color="auto"/>
        <w:left w:val="none" w:sz="0" w:space="0" w:color="auto"/>
        <w:bottom w:val="none" w:sz="0" w:space="0" w:color="auto"/>
        <w:right w:val="none" w:sz="0" w:space="0" w:color="auto"/>
      </w:divBdr>
      <w:divsChild>
        <w:div w:id="168370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954</Words>
  <Characters>5441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Cupp, Louis A.</dc:creator>
  <cp:lastModifiedBy>Rich, Curtis B.</cp:lastModifiedBy>
  <cp:revision>2</cp:revision>
  <dcterms:created xsi:type="dcterms:W3CDTF">2021-02-25T17:48:00Z</dcterms:created>
  <dcterms:modified xsi:type="dcterms:W3CDTF">2021-02-25T17:48:00Z</dcterms:modified>
</cp:coreProperties>
</file>