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1ADF" w:rsidP="00D43EDC" w:rsidRDefault="00D43EDC" w14:paraId="1F8705F4" w14:textId="3BD033DB">
      <w:pPr>
        <w:jc w:val="center"/>
        <w:rPr>
          <w:b/>
        </w:rPr>
      </w:pPr>
      <w:r w:rsidRPr="006C06B9">
        <w:rPr>
          <w:b/>
        </w:rPr>
        <w:t>U.S. Department of Agriculture</w:t>
      </w:r>
    </w:p>
    <w:p w:rsidRPr="006C06B9" w:rsidR="00712CAE" w:rsidP="00D43EDC" w:rsidRDefault="00712CAE" w14:paraId="3D621EC4" w14:textId="47EDBD1A">
      <w:pPr>
        <w:jc w:val="center"/>
        <w:rPr>
          <w:b/>
        </w:rPr>
      </w:pPr>
      <w:r w:rsidRPr="00712CAE">
        <w:rPr>
          <w:b/>
          <w:bCs/>
        </w:rPr>
        <w:t>Request for Geospatial Products and Services</w:t>
      </w:r>
    </w:p>
    <w:p w:rsidRPr="006C06B9" w:rsidR="00037A11" w:rsidP="00076092" w:rsidRDefault="00B82308" w14:paraId="2232670D" w14:textId="0FC15AB4">
      <w:pPr>
        <w:jc w:val="center"/>
        <w:rPr>
          <w:b/>
          <w:bCs/>
        </w:rPr>
      </w:pPr>
      <w:bookmarkStart w:name="_Hlk90371161" w:id="0"/>
      <w:r w:rsidRPr="006C06B9">
        <w:rPr>
          <w:b/>
          <w:bCs/>
        </w:rPr>
        <w:t>USDA-FPAC-BC Geospatial Enterprise Operations</w:t>
      </w:r>
    </w:p>
    <w:bookmarkEnd w:id="0"/>
    <w:p w:rsidR="00D43EDC" w:rsidP="00076092" w:rsidRDefault="00D43EDC" w14:paraId="7B7FFAFE" w14:textId="78BEB861">
      <w:pPr>
        <w:jc w:val="center"/>
        <w:rPr>
          <w:b/>
        </w:rPr>
      </w:pPr>
      <w:r w:rsidRPr="006C06B9">
        <w:rPr>
          <w:b/>
        </w:rPr>
        <w:t xml:space="preserve">OMB Number: </w:t>
      </w:r>
      <w:r w:rsidRPr="006C06B9" w:rsidR="00085B53">
        <w:rPr>
          <w:b/>
        </w:rPr>
        <w:t xml:space="preserve"> </w:t>
      </w:r>
      <w:r w:rsidRPr="006C06B9">
        <w:rPr>
          <w:b/>
        </w:rPr>
        <w:t>0560-0176</w:t>
      </w:r>
    </w:p>
    <w:p w:rsidR="00702D9F" w:rsidP="00076092" w:rsidRDefault="00702D9F" w14:paraId="47B44D6F" w14:textId="6B0B8040">
      <w:pPr>
        <w:jc w:val="center"/>
        <w:rPr>
          <w:b/>
        </w:rPr>
      </w:pPr>
    </w:p>
    <w:p w:rsidRPr="00702D9F" w:rsidR="00702D9F" w:rsidP="00702D9F" w:rsidRDefault="00702D9F" w14:paraId="33440ACA" w14:textId="04DB87B7">
      <w:pPr>
        <w:rPr>
          <w:bCs/>
        </w:rPr>
      </w:pPr>
      <w:r w:rsidRPr="00702D9F">
        <w:rPr>
          <w:bCs/>
        </w:rPr>
        <w:t xml:space="preserve">The name of the collection </w:t>
      </w:r>
      <w:r>
        <w:rPr>
          <w:bCs/>
        </w:rPr>
        <w:t xml:space="preserve">has </w:t>
      </w:r>
      <w:r w:rsidRPr="00702D9F">
        <w:rPr>
          <w:bCs/>
        </w:rPr>
        <w:t xml:space="preserve">changed to </w:t>
      </w:r>
      <w:r>
        <w:rPr>
          <w:bCs/>
        </w:rPr>
        <w:t>“</w:t>
      </w:r>
      <w:r w:rsidRPr="00702D9F">
        <w:rPr>
          <w:bCs/>
        </w:rPr>
        <w:t>Request for Geospatial Products and Services</w:t>
      </w:r>
      <w:r>
        <w:rPr>
          <w:bCs/>
        </w:rPr>
        <w:t>”</w:t>
      </w:r>
      <w:r w:rsidRPr="00702D9F">
        <w:rPr>
          <w:bCs/>
        </w:rPr>
        <w:t xml:space="preserve">.  The </w:t>
      </w:r>
      <w:r>
        <w:rPr>
          <w:bCs/>
        </w:rPr>
        <w:t>“</w:t>
      </w:r>
      <w:r w:rsidRPr="00702D9F">
        <w:rPr>
          <w:bCs/>
        </w:rPr>
        <w:t>Request for Aerial Photography</w:t>
      </w:r>
      <w:r>
        <w:rPr>
          <w:bCs/>
        </w:rPr>
        <w:t>”</w:t>
      </w:r>
      <w:r w:rsidRPr="00702D9F">
        <w:rPr>
          <w:bCs/>
        </w:rPr>
        <w:t xml:space="preserve"> was </w:t>
      </w:r>
      <w:r>
        <w:rPr>
          <w:bCs/>
        </w:rPr>
        <w:t xml:space="preserve">an </w:t>
      </w:r>
      <w:r w:rsidRPr="00702D9F">
        <w:rPr>
          <w:bCs/>
        </w:rPr>
        <w:t>original name for collection.</w:t>
      </w:r>
      <w:r>
        <w:rPr>
          <w:bCs/>
        </w:rPr>
        <w:t xml:space="preserve">  FPAC-BC is requesting for an OMB approval on the revised approved information collection request</w:t>
      </w:r>
      <w:r w:rsidR="00C00DEC">
        <w:rPr>
          <w:bCs/>
        </w:rPr>
        <w:t xml:space="preserve"> (</w:t>
      </w:r>
      <w:r w:rsidR="004F178E">
        <w:rPr>
          <w:bCs/>
        </w:rPr>
        <w:t>OMB control number-</w:t>
      </w:r>
      <w:r w:rsidR="00C00DEC">
        <w:rPr>
          <w:bCs/>
        </w:rPr>
        <w:t>0560-0176)</w:t>
      </w:r>
      <w:r>
        <w:rPr>
          <w:bCs/>
        </w:rPr>
        <w:t>.</w:t>
      </w:r>
    </w:p>
    <w:p w:rsidRPr="00A70DD0" w:rsidR="00FE4E53" w:rsidP="00076092" w:rsidRDefault="00702D9F" w14:paraId="77CCD549" w14:textId="4A3CD759">
      <w:pPr>
        <w:jc w:val="center"/>
      </w:pPr>
      <w:r>
        <w:t xml:space="preserve"> </w:t>
      </w:r>
    </w:p>
    <w:p w:rsidRPr="00A70DD0" w:rsidR="004F518D" w:rsidP="00076092" w:rsidRDefault="004F518D" w14:paraId="6258786F" w14:textId="77777777">
      <w:pPr>
        <w:jc w:val="both"/>
        <w:rPr>
          <w:b/>
        </w:rPr>
      </w:pPr>
      <w:r w:rsidRPr="00A70DD0">
        <w:rPr>
          <w:b/>
        </w:rPr>
        <w:t>Justification</w:t>
      </w:r>
    </w:p>
    <w:p w:rsidRPr="00A70DD0" w:rsidR="004F518D" w:rsidP="00076092" w:rsidRDefault="004F518D" w14:paraId="771122FF" w14:textId="77777777">
      <w:pPr>
        <w:jc w:val="both"/>
        <w:rPr>
          <w:b/>
        </w:rPr>
      </w:pPr>
    </w:p>
    <w:p w:rsidR="004F518D" w:rsidP="00076092" w:rsidRDefault="004F518D" w14:paraId="67788752" w14:textId="04EAEB36">
      <w:pPr>
        <w:numPr>
          <w:ilvl w:val="0"/>
          <w:numId w:val="1"/>
        </w:numPr>
        <w:jc w:val="both"/>
        <w:rPr>
          <w:b/>
        </w:rPr>
      </w:pPr>
      <w:r w:rsidRPr="00A70DD0">
        <w:rPr>
          <w:b/>
        </w:rPr>
        <w:t>Explain the circumstances that make the collection of information necessary.</w:t>
      </w:r>
    </w:p>
    <w:p w:rsidR="00037A11" w:rsidP="00037A11" w:rsidRDefault="00037A11" w14:paraId="434E1F3A" w14:textId="77777777">
      <w:pPr>
        <w:ind w:left="720"/>
        <w:jc w:val="both"/>
        <w:rPr>
          <w:b/>
        </w:rPr>
      </w:pPr>
    </w:p>
    <w:p w:rsidR="00037A11" w:rsidP="00037A11" w:rsidRDefault="00037A11" w14:paraId="34E76DDD" w14:textId="46B29C37">
      <w:pPr>
        <w:ind w:left="720"/>
        <w:jc w:val="both"/>
        <w:rPr>
          <w:b/>
        </w:rPr>
      </w:pPr>
      <w:r>
        <w:t xml:space="preserve">The information collection is needed to enable the Department of Agriculture to effectively administrate the Geospatial and Aerial Photography Programs. GEO has the responsibility for acquiring and conducting coordination of the FPAC’s geospatial datasets and the aerial </w:t>
      </w:r>
      <w:r w:rsidR="004F178E">
        <w:t>imagery</w:t>
      </w:r>
      <w:r>
        <w:t xml:space="preserve"> flying contracts</w:t>
      </w:r>
      <w:r w:rsidR="00B82308">
        <w:t>,</w:t>
      </w:r>
      <w:r>
        <w:t xml:space="preserve"> and remote sensing programs. </w:t>
      </w:r>
      <w:r w:rsidR="00B82308">
        <w:t xml:space="preserve"> </w:t>
      </w:r>
      <w:r>
        <w:t>The geospatial data and digital aerial imagery secured by FPAC</w:t>
      </w:r>
      <w:r w:rsidR="00A173D3">
        <w:t>-ISD</w:t>
      </w:r>
      <w:r>
        <w:t xml:space="preserve"> is public domain and reproductions are available at cost to any customer with a need. </w:t>
      </w:r>
      <w:r w:rsidR="0076580F">
        <w:t xml:space="preserve"> </w:t>
      </w:r>
      <w:r>
        <w:t>All receipts from the sale of geospatial products and services are retained by FPAC</w:t>
      </w:r>
      <w:r w:rsidR="0076580F">
        <w:t>-ISD</w:t>
      </w:r>
      <w:r>
        <w:t>.</w:t>
      </w:r>
    </w:p>
    <w:p w:rsidRPr="00A70DD0" w:rsidR="004F518D" w:rsidP="00076092" w:rsidRDefault="00037A11" w14:paraId="15EC4A34" w14:textId="74AAA62D">
      <w:pPr>
        <w:jc w:val="both"/>
        <w:rPr>
          <w:b/>
        </w:rPr>
      </w:pPr>
      <w:r>
        <w:rPr>
          <w:b/>
        </w:rPr>
        <w:tab/>
      </w:r>
    </w:p>
    <w:p w:rsidRPr="00A70DD0" w:rsidR="004F518D" w:rsidP="00076092" w:rsidRDefault="004F518D" w14:paraId="24E77892" w14:textId="55674136">
      <w:pPr>
        <w:ind w:left="720"/>
        <w:jc w:val="both"/>
      </w:pPr>
      <w:r w:rsidRPr="00A70DD0">
        <w:t>Memorandum No. 755, Revision 2, Sales of Reproductions of Aerial or other Photographs, Mosaics and Maps dated September 10, 1945 and Section 387 of the Act of February 16, 1938</w:t>
      </w:r>
      <w:r w:rsidRPr="00A70DD0" w:rsidR="00DA790D">
        <w:t xml:space="preserve">. </w:t>
      </w:r>
      <w:r w:rsidR="00EF558E">
        <w:t xml:space="preserve"> </w:t>
      </w:r>
      <w:r w:rsidRPr="00A70DD0" w:rsidR="00DA790D">
        <w:t>CFR Title 7 Section 1387</w:t>
      </w:r>
      <w:r w:rsidRPr="00A70DD0">
        <w:t xml:space="preserve"> provides as follows:</w:t>
      </w:r>
    </w:p>
    <w:p w:rsidRPr="00A70DD0" w:rsidR="004F518D" w:rsidP="00076092" w:rsidRDefault="004F518D" w14:paraId="5F093E0C" w14:textId="77777777">
      <w:pPr>
        <w:ind w:left="720"/>
        <w:jc w:val="both"/>
      </w:pPr>
    </w:p>
    <w:p w:rsidR="005858C3" w:rsidP="00076092" w:rsidRDefault="004F518D" w14:paraId="6EC79658" w14:textId="77777777">
      <w:pPr>
        <w:ind w:left="720"/>
        <w:jc w:val="both"/>
      </w:pPr>
      <w:r w:rsidRPr="00A70DD0">
        <w:t xml:space="preserve">“The Secretary may furnish reproductions of </w:t>
      </w:r>
      <w:r w:rsidRPr="00A70DD0" w:rsidR="00DA790D">
        <w:t xml:space="preserve">information </w:t>
      </w:r>
      <w:r w:rsidRPr="00A70DD0">
        <w:t>such</w:t>
      </w:r>
      <w:r w:rsidRPr="00A70DD0" w:rsidR="00DA790D">
        <w:t xml:space="preserve"> as georeferenced data from all sources,</w:t>
      </w:r>
      <w:r w:rsidRPr="00A70DD0">
        <w:t xml:space="preserve"> aerial or other photographs, mosaics, and maps as have been obtained in connection with the authorized work of the Department to farmers and governmental agencies at the estimated cost of furnishing such reproductions, and to persons</w:t>
      </w:r>
      <w:r w:rsidRPr="00A70DD0" w:rsidR="00F43BFE">
        <w:t xml:space="preserve"> other than farmers at such prices (not less than estimated cost of </w:t>
      </w:r>
      <w:r w:rsidRPr="00A70DD0" w:rsidR="007B6735">
        <w:t xml:space="preserve">data processing, updating, revising, reformatting, repackaging and </w:t>
      </w:r>
      <w:r w:rsidRPr="00A70DD0" w:rsidR="00F43BFE">
        <w:t xml:space="preserve">furnishing </w:t>
      </w:r>
      <w:r w:rsidRPr="00A70DD0" w:rsidR="007B6735">
        <w:t>the</w:t>
      </w:r>
      <w:r w:rsidRPr="00A70DD0" w:rsidR="00F43BFE">
        <w:t xml:space="preserve"> reproductions</w:t>
      </w:r>
      <w:r w:rsidRPr="00A70DD0" w:rsidR="007B6735">
        <w:t xml:space="preserve"> and information</w:t>
      </w:r>
      <w:r w:rsidRPr="00A70DD0" w:rsidR="00F43BFE">
        <w:t>)</w:t>
      </w:r>
      <w:r w:rsidRPr="00A70DD0" w:rsidR="007B6735">
        <w:t xml:space="preserve">, </w:t>
      </w:r>
      <w:r w:rsidRPr="00A70DD0" w:rsidR="00F43BFE">
        <w:t>the money received from such sales to be deposited in the Treasury to the credit of the appropriation charged with the cost of making such reproductions.</w:t>
      </w:r>
      <w:r w:rsidR="00A70DD0">
        <w:t xml:space="preserve"> </w:t>
      </w:r>
      <w:r w:rsidRPr="00A70DD0" w:rsidR="007B6735">
        <w:t>T</w:t>
      </w:r>
      <w:r w:rsidRPr="00A70DD0" w:rsidR="00F43BFE">
        <w:t>his section shall not affect the power of the Secretary to make other disposition of such or similar materials under any other provisions of existing law.”</w:t>
      </w:r>
    </w:p>
    <w:p w:rsidR="005858C3" w:rsidP="00076092" w:rsidRDefault="005858C3" w14:paraId="15E47741" w14:textId="77777777">
      <w:pPr>
        <w:ind w:left="720"/>
        <w:jc w:val="both"/>
      </w:pPr>
    </w:p>
    <w:p w:rsidRPr="00A70DD0" w:rsidR="005858C3" w:rsidP="005858C3" w:rsidRDefault="005858C3" w14:paraId="2AC1E0A6" w14:textId="16026908">
      <w:pPr>
        <w:ind w:left="720"/>
        <w:jc w:val="both"/>
      </w:pPr>
      <w:r w:rsidRPr="00A70DD0">
        <w:t>Delegations of F</w:t>
      </w:r>
      <w:r w:rsidR="0035271D">
        <w:t xml:space="preserve">arm Service Agency (FSA) </w:t>
      </w:r>
      <w:r w:rsidRPr="00A70DD0">
        <w:t>Authority to the APFO are as follows:</w:t>
      </w:r>
    </w:p>
    <w:p w:rsidRPr="00A70DD0" w:rsidR="005858C3" w:rsidP="005858C3" w:rsidRDefault="005858C3" w14:paraId="6AD414AC" w14:textId="77777777">
      <w:pPr>
        <w:ind w:left="720"/>
        <w:jc w:val="both"/>
      </w:pPr>
    </w:p>
    <w:p w:rsidRPr="00A70DD0" w:rsidR="005858C3" w:rsidP="005858C3" w:rsidRDefault="005858C3" w14:paraId="6529F88D" w14:textId="77777777">
      <w:pPr>
        <w:numPr>
          <w:ilvl w:val="0"/>
          <w:numId w:val="2"/>
        </w:numPr>
        <w:jc w:val="both"/>
      </w:pPr>
      <w:r w:rsidRPr="00A70DD0">
        <w:t>FSA Management Authorities – Agency Administration</w:t>
      </w:r>
    </w:p>
    <w:p w:rsidRPr="00A70DD0" w:rsidR="005858C3" w:rsidP="005858C3" w:rsidRDefault="005858C3" w14:paraId="163132FC" w14:textId="77777777">
      <w:pPr>
        <w:numPr>
          <w:ilvl w:val="0"/>
          <w:numId w:val="2"/>
        </w:numPr>
        <w:jc w:val="both"/>
      </w:pPr>
      <w:r w:rsidRPr="00A70DD0">
        <w:t>CA-266 12/28/71 Administrator – Coordinate aerial photography work in USDA</w:t>
      </w:r>
    </w:p>
    <w:p w:rsidRPr="00A70DD0" w:rsidR="005858C3" w:rsidP="005858C3" w:rsidRDefault="005858C3" w14:paraId="787DA763" w14:textId="6EB991D2">
      <w:pPr>
        <w:numPr>
          <w:ilvl w:val="0"/>
          <w:numId w:val="2"/>
        </w:numPr>
        <w:jc w:val="both"/>
      </w:pPr>
      <w:r w:rsidRPr="00A70DD0">
        <w:t>ASCS delegation of authority 5/9/89 DAM – Develop and carry out Agency’s aerial photography flying contract programs</w:t>
      </w:r>
      <w:r>
        <w:t>.</w:t>
      </w:r>
    </w:p>
    <w:p w:rsidRPr="00A70DD0" w:rsidR="00A45BF2" w:rsidP="00076092" w:rsidRDefault="00A45BF2" w14:paraId="214DE797" w14:textId="77777777">
      <w:pPr>
        <w:jc w:val="both"/>
      </w:pPr>
    </w:p>
    <w:p w:rsidRPr="00A70DD0" w:rsidR="008E1137" w:rsidP="00076092" w:rsidRDefault="008E1137" w14:paraId="7E8DCFAF" w14:textId="77777777">
      <w:pPr>
        <w:numPr>
          <w:ilvl w:val="0"/>
          <w:numId w:val="1"/>
        </w:numPr>
        <w:tabs>
          <w:tab w:val="left" w:pos="180"/>
        </w:tabs>
        <w:jc w:val="both"/>
      </w:pPr>
      <w:r w:rsidRPr="00A70DD0">
        <w:rPr>
          <w:b/>
        </w:rPr>
        <w:t>Indicate how, by whom, and for what purpose the information is to be used.</w:t>
      </w:r>
    </w:p>
    <w:p w:rsidR="00037A11" w:rsidP="00076092" w:rsidRDefault="00037A11" w14:paraId="0CCD4A4B" w14:textId="77777777">
      <w:pPr>
        <w:tabs>
          <w:tab w:val="left" w:pos="180"/>
        </w:tabs>
        <w:ind w:left="720"/>
        <w:jc w:val="both"/>
      </w:pPr>
    </w:p>
    <w:p w:rsidRPr="00A70DD0" w:rsidR="0020780B" w:rsidP="00076092" w:rsidRDefault="0020780B" w14:paraId="4872DDD7" w14:textId="09D257A1">
      <w:pPr>
        <w:tabs>
          <w:tab w:val="left" w:pos="180"/>
        </w:tabs>
        <w:ind w:left="720"/>
        <w:jc w:val="both"/>
      </w:pPr>
      <w:r w:rsidRPr="00A70DD0">
        <w:t xml:space="preserve">Some or </w:t>
      </w:r>
      <w:proofErr w:type="gramStart"/>
      <w:r w:rsidRPr="00A70DD0">
        <w:t>all of</w:t>
      </w:r>
      <w:proofErr w:type="gramEnd"/>
      <w:r w:rsidRPr="00A70DD0">
        <w:t xml:space="preserve"> the following personal information is furnished to the</w:t>
      </w:r>
      <w:r w:rsidR="00A173D3">
        <w:t xml:space="preserve"> Geospatial and Aerial Photography Program</w:t>
      </w:r>
      <w:r w:rsidRPr="00A70DD0">
        <w:t xml:space="preserve"> </w:t>
      </w:r>
      <w:r w:rsidR="00A173D3">
        <w:t>in s</w:t>
      </w:r>
      <w:r w:rsidRPr="00A70DD0">
        <w:t xml:space="preserve">ales </w:t>
      </w:r>
      <w:r w:rsidR="00A173D3">
        <w:t>s</w:t>
      </w:r>
      <w:r w:rsidRPr="00A70DD0">
        <w:t xml:space="preserve">ection by the customer for aerial </w:t>
      </w:r>
      <w:r w:rsidRPr="00A70DD0" w:rsidR="00987B68">
        <w:t>imagery</w:t>
      </w:r>
      <w:r w:rsidRPr="00A70DD0">
        <w:t xml:space="preserve"> products and services</w:t>
      </w:r>
      <w:r w:rsidR="00A173D3">
        <w:t>:</w:t>
      </w:r>
    </w:p>
    <w:p w:rsidRPr="00A70DD0" w:rsidR="0020780B" w:rsidP="00076092" w:rsidRDefault="0020780B" w14:paraId="79B55360" w14:textId="77777777">
      <w:pPr>
        <w:tabs>
          <w:tab w:val="left" w:pos="180"/>
        </w:tabs>
        <w:ind w:left="720"/>
        <w:jc w:val="both"/>
      </w:pPr>
    </w:p>
    <w:p w:rsidRPr="00A70DD0" w:rsidR="0020780B" w:rsidP="00076092" w:rsidRDefault="0020780B" w14:paraId="3C4C74A6" w14:textId="77777777">
      <w:pPr>
        <w:numPr>
          <w:ilvl w:val="0"/>
          <w:numId w:val="3"/>
        </w:numPr>
        <w:tabs>
          <w:tab w:val="left" w:pos="180"/>
        </w:tabs>
        <w:jc w:val="both"/>
      </w:pPr>
      <w:r w:rsidRPr="00A70DD0">
        <w:t>Customer Name</w:t>
      </w:r>
    </w:p>
    <w:p w:rsidRPr="00A70DD0" w:rsidR="0020780B" w:rsidP="00076092" w:rsidRDefault="0020780B" w14:paraId="5C23D800" w14:textId="77777777">
      <w:pPr>
        <w:numPr>
          <w:ilvl w:val="0"/>
          <w:numId w:val="3"/>
        </w:numPr>
        <w:tabs>
          <w:tab w:val="left" w:pos="180"/>
        </w:tabs>
        <w:jc w:val="both"/>
      </w:pPr>
      <w:r w:rsidRPr="00A70DD0">
        <w:t>Street / PO Box Address</w:t>
      </w:r>
    </w:p>
    <w:p w:rsidRPr="00A70DD0" w:rsidR="0020780B" w:rsidP="00076092" w:rsidRDefault="0020780B" w14:paraId="66224DB7" w14:textId="77777777">
      <w:pPr>
        <w:numPr>
          <w:ilvl w:val="0"/>
          <w:numId w:val="3"/>
        </w:numPr>
        <w:tabs>
          <w:tab w:val="left" w:pos="180"/>
        </w:tabs>
        <w:jc w:val="both"/>
      </w:pPr>
      <w:r w:rsidRPr="00A70DD0">
        <w:t xml:space="preserve">City, State, </w:t>
      </w:r>
      <w:r w:rsidRPr="00A70DD0" w:rsidR="00471377">
        <w:t xml:space="preserve">Zip </w:t>
      </w:r>
      <w:r w:rsidRPr="00A70DD0" w:rsidR="00DE1B4E">
        <w:t>C</w:t>
      </w:r>
      <w:r w:rsidRPr="00A70DD0" w:rsidR="00471377">
        <w:t>ode</w:t>
      </w:r>
    </w:p>
    <w:p w:rsidRPr="00A70DD0" w:rsidR="0020780B" w:rsidP="00076092" w:rsidRDefault="0020780B" w14:paraId="4D0C5DE4" w14:textId="77777777">
      <w:pPr>
        <w:numPr>
          <w:ilvl w:val="0"/>
          <w:numId w:val="3"/>
        </w:numPr>
        <w:tabs>
          <w:tab w:val="left" w:pos="180"/>
        </w:tabs>
        <w:jc w:val="both"/>
      </w:pPr>
      <w:r w:rsidRPr="00A70DD0">
        <w:t>Contact Name</w:t>
      </w:r>
      <w:r w:rsidRPr="00A70DD0">
        <w:tab/>
      </w:r>
    </w:p>
    <w:p w:rsidRPr="00A70DD0" w:rsidR="0020780B" w:rsidP="00076092" w:rsidRDefault="0020780B" w14:paraId="6E7AC9B2" w14:textId="77777777">
      <w:pPr>
        <w:numPr>
          <w:ilvl w:val="0"/>
          <w:numId w:val="3"/>
        </w:numPr>
        <w:tabs>
          <w:tab w:val="left" w:pos="180"/>
        </w:tabs>
        <w:jc w:val="both"/>
      </w:pPr>
      <w:r w:rsidRPr="00A70DD0">
        <w:t>Agency Code</w:t>
      </w:r>
    </w:p>
    <w:p w:rsidRPr="00A70DD0" w:rsidR="0020780B" w:rsidP="00076092" w:rsidRDefault="0020780B" w14:paraId="779891A5" w14:textId="77777777">
      <w:pPr>
        <w:numPr>
          <w:ilvl w:val="0"/>
          <w:numId w:val="3"/>
        </w:numPr>
        <w:tabs>
          <w:tab w:val="left" w:pos="180"/>
        </w:tabs>
        <w:jc w:val="both"/>
      </w:pPr>
      <w:r w:rsidRPr="00A70DD0">
        <w:t>Purchase Order Number</w:t>
      </w:r>
    </w:p>
    <w:p w:rsidRPr="00A70DD0" w:rsidR="0020780B" w:rsidP="00076092" w:rsidRDefault="0020780B" w14:paraId="33185B02" w14:textId="77777777">
      <w:pPr>
        <w:numPr>
          <w:ilvl w:val="0"/>
          <w:numId w:val="3"/>
        </w:numPr>
        <w:tabs>
          <w:tab w:val="left" w:pos="180"/>
        </w:tabs>
        <w:jc w:val="both"/>
      </w:pPr>
      <w:r w:rsidRPr="00A70DD0">
        <w:t xml:space="preserve">Telephone, Fax, </w:t>
      </w:r>
      <w:r w:rsidRPr="00A70DD0" w:rsidR="00DE1B4E">
        <w:t>E</w:t>
      </w:r>
      <w:r w:rsidRPr="00A70DD0">
        <w:t>mail</w:t>
      </w:r>
    </w:p>
    <w:p w:rsidRPr="00A70DD0" w:rsidR="0020780B" w:rsidP="00076092" w:rsidRDefault="0020780B" w14:paraId="48681D24" w14:textId="77777777">
      <w:pPr>
        <w:numPr>
          <w:ilvl w:val="0"/>
          <w:numId w:val="3"/>
        </w:numPr>
        <w:tabs>
          <w:tab w:val="left" w:pos="180"/>
        </w:tabs>
        <w:jc w:val="both"/>
      </w:pPr>
      <w:r w:rsidRPr="00A70DD0">
        <w:t>Customer Code</w:t>
      </w:r>
    </w:p>
    <w:p w:rsidRPr="00A70DD0" w:rsidR="00EA7E7C" w:rsidP="00076092" w:rsidRDefault="00EA7E7C" w14:paraId="5D32B782" w14:textId="77777777">
      <w:pPr>
        <w:numPr>
          <w:ilvl w:val="0"/>
          <w:numId w:val="3"/>
        </w:numPr>
        <w:tabs>
          <w:tab w:val="left" w:pos="180"/>
        </w:tabs>
        <w:jc w:val="both"/>
      </w:pPr>
      <w:r w:rsidRPr="00A70DD0">
        <w:t>Credit Card Number &amp; Expiration Date</w:t>
      </w:r>
    </w:p>
    <w:p w:rsidR="00EA7E7C" w:rsidP="00076092" w:rsidRDefault="00EA7E7C" w14:paraId="7DB6D05D" w14:textId="758411AC">
      <w:pPr>
        <w:numPr>
          <w:ilvl w:val="0"/>
          <w:numId w:val="3"/>
        </w:numPr>
        <w:tabs>
          <w:tab w:val="left" w:pos="180"/>
        </w:tabs>
        <w:jc w:val="both"/>
      </w:pPr>
      <w:r w:rsidRPr="00A70DD0">
        <w:t>Amount Remitted / PO Amount</w:t>
      </w:r>
    </w:p>
    <w:p w:rsidR="0035271D" w:rsidP="0035271D" w:rsidRDefault="0035271D" w14:paraId="66A6F568" w14:textId="2E2195C9">
      <w:pPr>
        <w:tabs>
          <w:tab w:val="left" w:pos="180"/>
        </w:tabs>
        <w:jc w:val="both"/>
      </w:pPr>
    </w:p>
    <w:p w:rsidRPr="00A70DD0" w:rsidR="0035271D" w:rsidP="0035271D" w:rsidRDefault="0035271D" w14:paraId="597C1549" w14:textId="346F6059">
      <w:pPr>
        <w:tabs>
          <w:tab w:val="left" w:pos="180"/>
        </w:tabs>
        <w:jc w:val="both"/>
      </w:pPr>
      <w:r>
        <w:tab/>
      </w:r>
      <w:r>
        <w:tab/>
        <w:t xml:space="preserve">The form numbers </w:t>
      </w:r>
      <w:r w:rsidR="00C00DEC">
        <w:t>remained</w:t>
      </w:r>
      <w:r>
        <w:t xml:space="preserve"> but the Agency form changed from “FSA” to “FPAC-ISD” due to the reorganization.</w:t>
      </w:r>
    </w:p>
    <w:p w:rsidRPr="00A70DD0" w:rsidR="00EA7E7C" w:rsidP="00076092" w:rsidRDefault="00EA7E7C" w14:paraId="69646D54" w14:textId="77777777">
      <w:pPr>
        <w:tabs>
          <w:tab w:val="left" w:pos="180"/>
        </w:tabs>
        <w:jc w:val="both"/>
      </w:pPr>
    </w:p>
    <w:p w:rsidR="00037A11" w:rsidP="00037A11" w:rsidRDefault="0076580F" w14:paraId="3D25EB1A" w14:textId="67E48FEC">
      <w:pPr>
        <w:tabs>
          <w:tab w:val="left" w:pos="180"/>
        </w:tabs>
        <w:ind w:left="720"/>
        <w:jc w:val="both"/>
      </w:pPr>
      <w:r>
        <w:t xml:space="preserve">The </w:t>
      </w:r>
      <w:r w:rsidRPr="0076580F">
        <w:rPr>
          <w:u w:val="single"/>
        </w:rPr>
        <w:t xml:space="preserve">form </w:t>
      </w:r>
      <w:r w:rsidR="00712CAE">
        <w:rPr>
          <w:u w:val="single"/>
        </w:rPr>
        <w:t>FPAC-ISD</w:t>
      </w:r>
      <w:r w:rsidRPr="0076580F" w:rsidR="006E5582">
        <w:rPr>
          <w:u w:val="single"/>
        </w:rPr>
        <w:t>-441B</w:t>
      </w:r>
      <w:r w:rsidRPr="00C00DEC">
        <w:rPr>
          <w:u w:val="single"/>
        </w:rPr>
        <w:t>, Custom Digital Print form</w:t>
      </w:r>
      <w:r w:rsidRPr="00234B68" w:rsidR="006E5582">
        <w:t xml:space="preserve"> is for the customers for placing an order for custom aerial imagery products and services.  The </w:t>
      </w:r>
      <w:bookmarkStart w:name="_Hlk90384549" w:id="1"/>
      <w:r w:rsidRPr="0076580F">
        <w:rPr>
          <w:u w:val="single"/>
        </w:rPr>
        <w:t>FPAC-IS</w:t>
      </w:r>
      <w:r w:rsidR="005A3671">
        <w:rPr>
          <w:u w:val="single"/>
        </w:rPr>
        <w:t>D</w:t>
      </w:r>
      <w:r w:rsidRPr="0076580F">
        <w:rPr>
          <w:u w:val="single"/>
        </w:rPr>
        <w:t>-</w:t>
      </w:r>
      <w:r w:rsidRPr="00712CAE">
        <w:rPr>
          <w:u w:val="single"/>
        </w:rPr>
        <w:t xml:space="preserve">441C </w:t>
      </w:r>
      <w:bookmarkEnd w:id="1"/>
      <w:r w:rsidRPr="00712CAE">
        <w:rPr>
          <w:u w:val="single"/>
        </w:rPr>
        <w:t xml:space="preserve">Service Quality </w:t>
      </w:r>
      <w:r w:rsidRPr="00712CAE" w:rsidR="006E5582">
        <w:rPr>
          <w:u w:val="single"/>
        </w:rPr>
        <w:t>survey</w:t>
      </w:r>
      <w:r w:rsidRPr="00234B68" w:rsidR="006E5582">
        <w:t xml:space="preserve"> is used for the customers to evaluate the quality of our products and services</w:t>
      </w:r>
      <w:r>
        <w:t xml:space="preserve">.  </w:t>
      </w:r>
      <w:r w:rsidR="00037A11">
        <w:t xml:space="preserve">The </w:t>
      </w:r>
      <w:r w:rsidRPr="00C00DEC">
        <w:rPr>
          <w:u w:val="single"/>
        </w:rPr>
        <w:t xml:space="preserve">form </w:t>
      </w:r>
      <w:r w:rsidRPr="00C00DEC" w:rsidR="00037A11">
        <w:rPr>
          <w:u w:val="single"/>
        </w:rPr>
        <w:t>FPAC–ISD–441, Request for Geospatial Products and Services</w:t>
      </w:r>
      <w:r w:rsidR="00037A11">
        <w:t xml:space="preserve">, is </w:t>
      </w:r>
      <w:r w:rsidR="00B82308">
        <w:t>the</w:t>
      </w:r>
      <w:r w:rsidR="00EF558E">
        <w:t xml:space="preserve"> </w:t>
      </w:r>
      <w:r w:rsidR="00037A11">
        <w:t xml:space="preserve">form supplies to the customers for placing an order for aerial imagery products and services. </w:t>
      </w:r>
      <w:r w:rsidR="00B82308">
        <w:t xml:space="preserve"> The </w:t>
      </w:r>
      <w:r w:rsidRPr="00A70DD0" w:rsidR="00B82308">
        <w:t xml:space="preserve">customers currently have the option of placing orders by mail, email, fax, telephone, or as walk-in customers.  Use of the </w:t>
      </w:r>
      <w:r w:rsidRPr="0076580F">
        <w:rPr>
          <w:u w:val="single"/>
        </w:rPr>
        <w:t xml:space="preserve">form </w:t>
      </w:r>
      <w:r w:rsidR="00712CAE">
        <w:rPr>
          <w:u w:val="single"/>
        </w:rPr>
        <w:t>FPAC-ISD</w:t>
      </w:r>
      <w:r w:rsidR="00C00DEC">
        <w:rPr>
          <w:u w:val="single"/>
        </w:rPr>
        <w:t>-ISD-441,</w:t>
      </w:r>
      <w:r w:rsidRPr="0076580F" w:rsidR="00B82308">
        <w:rPr>
          <w:u w:val="single"/>
        </w:rPr>
        <w:t xml:space="preserve"> Request for</w:t>
      </w:r>
      <w:r w:rsidR="00C00DEC">
        <w:rPr>
          <w:u w:val="single"/>
        </w:rPr>
        <w:t xml:space="preserve"> Geospatial Products and Services</w:t>
      </w:r>
      <w:r w:rsidRPr="00A70DD0" w:rsidR="00B82308">
        <w:t xml:space="preserve"> is not necessary and not required when placing an email or telephone order.  </w:t>
      </w:r>
      <w:r w:rsidR="00037A11">
        <w:t xml:space="preserve">The </w:t>
      </w:r>
      <w:r w:rsidR="00A173D3">
        <w:t>new</w:t>
      </w:r>
      <w:r w:rsidR="00037A11">
        <w:t xml:space="preserve"> form </w:t>
      </w:r>
      <w:r w:rsidRPr="0076580F" w:rsidR="00037A11">
        <w:rPr>
          <w:u w:val="single"/>
        </w:rPr>
        <w:t>FPAC–ISD–441D</w:t>
      </w:r>
      <w:r w:rsidR="00A173D3">
        <w:t xml:space="preserve"> is used for the o</w:t>
      </w:r>
      <w:r w:rsidR="00037A11">
        <w:t>ne</w:t>
      </w:r>
      <w:r w:rsidR="00A173D3">
        <w:t>-t</w:t>
      </w:r>
      <w:r w:rsidR="00037A11">
        <w:t xml:space="preserve">ime </w:t>
      </w:r>
      <w:r w:rsidR="00A173D3">
        <w:t>c</w:t>
      </w:r>
      <w:r w:rsidR="00037A11">
        <w:t xml:space="preserve">redit </w:t>
      </w:r>
      <w:r w:rsidR="00A173D3">
        <w:t xml:space="preserve">card payment authorization </w:t>
      </w:r>
      <w:r w:rsidR="00037A11">
        <w:t>form requesting credit card information.</w:t>
      </w:r>
    </w:p>
    <w:p w:rsidRPr="00A70DD0" w:rsidR="006E5582" w:rsidP="00076092" w:rsidRDefault="006E5582" w14:paraId="6526BCD9" w14:textId="77777777">
      <w:pPr>
        <w:tabs>
          <w:tab w:val="left" w:pos="180"/>
        </w:tabs>
        <w:ind w:left="720"/>
        <w:jc w:val="both"/>
      </w:pPr>
    </w:p>
    <w:p w:rsidRPr="00A70DD0" w:rsidR="00D65830" w:rsidP="00076092" w:rsidRDefault="00D65830" w14:paraId="701CDECD" w14:textId="77777777">
      <w:pPr>
        <w:numPr>
          <w:ilvl w:val="0"/>
          <w:numId w:val="1"/>
        </w:numPr>
        <w:tabs>
          <w:tab w:val="left" w:pos="180"/>
        </w:tabs>
        <w:jc w:val="both"/>
        <w:rPr>
          <w:b/>
        </w:rPr>
      </w:pPr>
      <w:r w:rsidRPr="00A70DD0">
        <w:rPr>
          <w:b/>
        </w:rPr>
        <w:t>Use of Information Technology.</w:t>
      </w:r>
    </w:p>
    <w:p w:rsidRPr="00A70DD0" w:rsidR="00D65830" w:rsidP="00076092" w:rsidRDefault="00D65830" w14:paraId="1E9C51B7" w14:textId="77777777">
      <w:pPr>
        <w:tabs>
          <w:tab w:val="left" w:pos="180"/>
        </w:tabs>
        <w:jc w:val="both"/>
        <w:rPr>
          <w:b/>
        </w:rPr>
      </w:pPr>
    </w:p>
    <w:p w:rsidR="00A173D3" w:rsidP="00A173D3" w:rsidRDefault="00A173D3" w14:paraId="06D0C9C0" w14:textId="3EF4A29C">
      <w:pPr>
        <w:ind w:left="720"/>
        <w:rPr>
          <w:sz w:val="22"/>
          <w:szCs w:val="22"/>
        </w:rPr>
      </w:pPr>
      <w:r>
        <w:t xml:space="preserve">The </w:t>
      </w:r>
      <w:r w:rsidR="00B82308">
        <w:t xml:space="preserve">plan is underway for the </w:t>
      </w:r>
      <w:r w:rsidRPr="00A70DD0">
        <w:t xml:space="preserve">customers </w:t>
      </w:r>
      <w:r w:rsidR="00B82308">
        <w:t xml:space="preserve">to </w:t>
      </w:r>
      <w:r w:rsidRPr="00A70DD0">
        <w:t xml:space="preserve">be able to place their order via web interface </w:t>
      </w:r>
      <w:r>
        <w:t>(</w:t>
      </w:r>
      <w:r w:rsidR="00B82308">
        <w:t xml:space="preserve">as a part of the </w:t>
      </w:r>
      <w:r w:rsidRPr="00A70DD0">
        <w:t>e-government initiatives</w:t>
      </w:r>
      <w:r>
        <w:t>)</w:t>
      </w:r>
      <w:r w:rsidR="00B30697">
        <w:t xml:space="preserve">; the implementation target date 2024 for this </w:t>
      </w:r>
      <w:r w:rsidR="00B45579">
        <w:t>initiative</w:t>
      </w:r>
      <w:r w:rsidRPr="00A70DD0">
        <w:t xml:space="preserve">.  Furnishing this information requires the customer to research and prepare their request before submitting it to </w:t>
      </w:r>
      <w:r>
        <w:t>FPAC-ISD-</w:t>
      </w:r>
      <w:r w:rsidRPr="00A70DD0">
        <w:t>APFO.</w:t>
      </w:r>
      <w:r>
        <w:t xml:space="preserve">  The online ordering system is getting closer and closer to fruition and plan to implement it when ready.  FPAC-ISD</w:t>
      </w:r>
      <w:r w:rsidR="0076580F">
        <w:t>-</w:t>
      </w:r>
      <w:r>
        <w:t>APFO is currently in an application evaluation between different applications.</w:t>
      </w:r>
      <w:r w:rsidR="00B30697">
        <w:t xml:space="preserve">  </w:t>
      </w:r>
    </w:p>
    <w:p w:rsidRPr="00234B68" w:rsidR="00A173D3" w:rsidP="00A173D3" w:rsidRDefault="00A173D3" w14:paraId="12D89229" w14:textId="77777777">
      <w:pPr>
        <w:autoSpaceDE w:val="0"/>
        <w:autoSpaceDN w:val="0"/>
        <w:adjustRightInd w:val="0"/>
        <w:ind w:left="720"/>
      </w:pPr>
    </w:p>
    <w:p w:rsidRPr="00234B68" w:rsidR="006E5582" w:rsidP="00285E5E" w:rsidRDefault="00B82308" w14:paraId="5FC3DDD4" w14:textId="54917904">
      <w:pPr>
        <w:ind w:left="720"/>
      </w:pPr>
      <w:r>
        <w:t>Also, a</w:t>
      </w:r>
      <w:r w:rsidRPr="00234B68" w:rsidR="006E5582">
        <w:t>ll the fillable and printable PDF forms (</w:t>
      </w:r>
      <w:r w:rsidRPr="00CB2473" w:rsidR="00EF558E">
        <w:t>FPAC-</w:t>
      </w:r>
      <w:r w:rsidRPr="00CB2473" w:rsidR="002979D0">
        <w:t>ISD</w:t>
      </w:r>
      <w:r w:rsidRPr="00CB2473" w:rsidR="00EF558E">
        <w:rPr>
          <w:rFonts w:ascii="Arial" w:hAnsi="Arial" w:cs="Arial"/>
          <w:b/>
          <w:sz w:val="20"/>
          <w:szCs w:val="20"/>
        </w:rPr>
        <w:t>-</w:t>
      </w:r>
      <w:r w:rsidRPr="00CB2473" w:rsidR="006E5582">
        <w:t xml:space="preserve">441, </w:t>
      </w:r>
      <w:r w:rsidRPr="00CB2473" w:rsidR="008B0808">
        <w:t>FPAC-ISD-</w:t>
      </w:r>
      <w:r w:rsidRPr="00CB2473" w:rsidR="006E5582">
        <w:t xml:space="preserve">441B and </w:t>
      </w:r>
      <w:r w:rsidRPr="00CB2473" w:rsidR="008B0808">
        <w:t>FPAC-I</w:t>
      </w:r>
      <w:r w:rsidR="004F178E">
        <w:t>S</w:t>
      </w:r>
      <w:r w:rsidRPr="00CB2473" w:rsidR="008B0808">
        <w:t>D-</w:t>
      </w:r>
      <w:r w:rsidRPr="00CB2473" w:rsidR="006E5582">
        <w:t>441-C</w:t>
      </w:r>
      <w:r w:rsidRPr="00CB2473" w:rsidR="00EF558E">
        <w:t xml:space="preserve"> and </w:t>
      </w:r>
      <w:r w:rsidRPr="00CB2473" w:rsidR="008B0808">
        <w:t>FPAC-ISD-</w:t>
      </w:r>
      <w:r w:rsidRPr="00CB2473" w:rsidR="00EF558E">
        <w:t>441-D</w:t>
      </w:r>
      <w:r w:rsidRPr="00234B68" w:rsidR="006E5582">
        <w:t xml:space="preserve">) are </w:t>
      </w:r>
      <w:r w:rsidR="00A173D3">
        <w:t xml:space="preserve">also </w:t>
      </w:r>
      <w:r w:rsidRPr="00234B68" w:rsidR="006E5582">
        <w:t xml:space="preserve">available on the FSA Form Site and the </w:t>
      </w:r>
      <w:r w:rsidR="00EF558E">
        <w:t>FPAC</w:t>
      </w:r>
      <w:r w:rsidR="00A173D3">
        <w:t>-ISD</w:t>
      </w:r>
      <w:r w:rsidR="0076580F">
        <w:t>-</w:t>
      </w:r>
      <w:r w:rsidRPr="00234B68" w:rsidR="006E5582">
        <w:t>APFO Public website.  Forms can also be downloaded and completed at the desktop</w:t>
      </w:r>
      <w:r w:rsidR="008E6AF6">
        <w:t xml:space="preserve">. </w:t>
      </w:r>
      <w:r w:rsidRPr="00234B68" w:rsidR="006E5582">
        <w:t xml:space="preserve"> Data from these forms are not collected until submitted by the customer in person, email, </w:t>
      </w:r>
      <w:proofErr w:type="gramStart"/>
      <w:r w:rsidRPr="00234B68" w:rsidR="006E5582">
        <w:t>fax</w:t>
      </w:r>
      <w:proofErr w:type="gramEnd"/>
      <w:r w:rsidRPr="00234B68" w:rsidR="006E5582">
        <w:t xml:space="preserve"> or the postal service</w:t>
      </w:r>
      <w:r>
        <w:t>.</w:t>
      </w:r>
      <w:r w:rsidR="00285E5E">
        <w:t xml:space="preserve">  </w:t>
      </w:r>
      <w:r w:rsidRPr="00234B68" w:rsidR="006E5582">
        <w:t xml:space="preserve">The </w:t>
      </w:r>
      <w:r w:rsidR="00285E5E">
        <w:t>FPAC-ISD</w:t>
      </w:r>
      <w:r w:rsidRPr="00234B68" w:rsidR="006E5582">
        <w:t xml:space="preserve">-441C </w:t>
      </w:r>
      <w:r w:rsidR="00285E5E">
        <w:t>s</w:t>
      </w:r>
      <w:r w:rsidRPr="00234B68" w:rsidR="006E5582">
        <w:t xml:space="preserve">urvey is also available for the respondent </w:t>
      </w:r>
      <w:r w:rsidR="00285E5E">
        <w:t xml:space="preserve">to complete </w:t>
      </w:r>
      <w:r w:rsidRPr="00234B68" w:rsidR="006E5582">
        <w:t>online</w:t>
      </w:r>
      <w:r w:rsidR="00285E5E">
        <w:t>.</w:t>
      </w:r>
    </w:p>
    <w:p w:rsidRPr="00234B68" w:rsidR="006E5582" w:rsidP="00076092" w:rsidRDefault="006E5582" w14:paraId="78220A3E" w14:textId="77777777">
      <w:pPr>
        <w:tabs>
          <w:tab w:val="left" w:pos="180"/>
        </w:tabs>
        <w:ind w:left="720"/>
        <w:jc w:val="both"/>
      </w:pPr>
    </w:p>
    <w:p w:rsidRPr="00A173D3" w:rsidR="007745A4" w:rsidP="00076092" w:rsidRDefault="00552B1F" w14:paraId="735187D1" w14:textId="77777777">
      <w:pPr>
        <w:numPr>
          <w:ilvl w:val="0"/>
          <w:numId w:val="1"/>
        </w:numPr>
        <w:tabs>
          <w:tab w:val="clear" w:pos="720"/>
          <w:tab w:val="left" w:pos="180"/>
          <w:tab w:val="num" w:pos="360"/>
        </w:tabs>
        <w:ind w:left="360" w:firstLine="0"/>
        <w:jc w:val="both"/>
        <w:rPr>
          <w:b/>
          <w:u w:val="single"/>
        </w:rPr>
      </w:pPr>
      <w:r w:rsidRPr="00A173D3">
        <w:rPr>
          <w:b/>
          <w:u w:val="single"/>
        </w:rPr>
        <w:t>Describe efforts to identify duplication.</w:t>
      </w:r>
    </w:p>
    <w:p w:rsidRPr="00A70DD0" w:rsidR="00F12B62" w:rsidP="00076092" w:rsidRDefault="00952617" w14:paraId="19D445C1" w14:textId="77777777">
      <w:pPr>
        <w:tabs>
          <w:tab w:val="left" w:pos="180"/>
        </w:tabs>
        <w:rPr>
          <w:b/>
        </w:rPr>
      </w:pPr>
      <w:r w:rsidRPr="00A70DD0">
        <w:rPr>
          <w:b/>
        </w:rPr>
        <w:tab/>
      </w:r>
      <w:r w:rsidRPr="00A70DD0">
        <w:rPr>
          <w:b/>
        </w:rPr>
        <w:tab/>
      </w:r>
    </w:p>
    <w:p w:rsidRPr="00A70DD0" w:rsidR="00952617" w:rsidP="00B82308" w:rsidRDefault="00952617" w14:paraId="7F84B515" w14:textId="35F26E32">
      <w:pPr>
        <w:ind w:left="720"/>
      </w:pPr>
      <w:r w:rsidRPr="00A70DD0">
        <w:t xml:space="preserve">The </w:t>
      </w:r>
      <w:r w:rsidRPr="00B82308" w:rsidR="00B82308">
        <w:t>USDA-FPAC-BC Geospatial Enterprise Operation</w:t>
      </w:r>
      <w:r w:rsidR="00B82308">
        <w:rPr>
          <w:rFonts w:ascii="Arial" w:hAnsi="Arial" w:cs="Arial"/>
          <w:b/>
          <w:bCs/>
        </w:rPr>
        <w:t xml:space="preserve"> </w:t>
      </w:r>
      <w:r w:rsidRPr="00A70DD0">
        <w:t>is the only source</w:t>
      </w:r>
      <w:r w:rsidRPr="00A70DD0" w:rsidR="00327E00">
        <w:t>, or sole source</w:t>
      </w:r>
      <w:r w:rsidRPr="00A70DD0">
        <w:t xml:space="preserve"> providing </w:t>
      </w:r>
      <w:r w:rsidRPr="00A70DD0" w:rsidR="008A1842">
        <w:t>USDA</w:t>
      </w:r>
      <w:r w:rsidRPr="00A70DD0">
        <w:t xml:space="preserve"> Service Centers with </w:t>
      </w:r>
      <w:r w:rsidR="00534A24">
        <w:t>a</w:t>
      </w:r>
      <w:r w:rsidRPr="00A70DD0">
        <w:t>erial imagery needed to administer federal farm programs.</w:t>
      </w:r>
      <w:r w:rsidRPr="00A70DD0" w:rsidR="00B2263B">
        <w:t xml:space="preserve">  </w:t>
      </w:r>
      <w:r w:rsidR="00B82308">
        <w:t xml:space="preserve">The operation </w:t>
      </w:r>
      <w:r w:rsidR="00EF558E">
        <w:t xml:space="preserve">is also </w:t>
      </w:r>
      <w:r w:rsidRPr="00A70DD0" w:rsidR="00B2263B">
        <w:t xml:space="preserve">with other federal agencies in cooperative photography programs and is the official distribution point for </w:t>
      </w:r>
      <w:r w:rsidRPr="00A70DD0" w:rsidR="003460FF">
        <w:t xml:space="preserve">USDA related aerial </w:t>
      </w:r>
      <w:r w:rsidR="001E0B66">
        <w:t>imagery</w:t>
      </w:r>
      <w:r w:rsidRPr="00A70DD0" w:rsidR="003460FF">
        <w:t xml:space="preserve"> </w:t>
      </w:r>
      <w:r w:rsidRPr="00A70DD0" w:rsidR="003C5DA7">
        <w:t>which include</w:t>
      </w:r>
      <w:r w:rsidRPr="00A70DD0" w:rsidR="003460FF">
        <w:t xml:space="preserve"> Farm Service Agency (FSA), Natural Resource Conservation Service (NRCS), US Forest Service, National </w:t>
      </w:r>
      <w:r w:rsidRPr="00A70DD0" w:rsidR="00A70DD0">
        <w:t>High-Altitude</w:t>
      </w:r>
      <w:r w:rsidRPr="00A70DD0" w:rsidR="003460FF">
        <w:t xml:space="preserve"> Photography (NHAP), National Aerial Photography</w:t>
      </w:r>
      <w:r w:rsidRPr="00A70DD0" w:rsidR="005240F4">
        <w:t xml:space="preserve"> Program (NAPP), and the </w:t>
      </w:r>
      <w:r w:rsidRPr="00A70DD0" w:rsidR="00A660A9">
        <w:t>National Agriculture Imagery Program</w:t>
      </w:r>
      <w:r w:rsidRPr="00A70DD0" w:rsidR="00B2263B">
        <w:t xml:space="preserve"> </w:t>
      </w:r>
      <w:r w:rsidRPr="00A70DD0" w:rsidR="00822E63">
        <w:t xml:space="preserve">(NAIP) </w:t>
      </w:r>
      <w:r w:rsidRPr="00A70DD0" w:rsidR="00B2263B">
        <w:t>compressed county mosaics</w:t>
      </w:r>
      <w:r w:rsidRPr="00A70DD0" w:rsidR="00A660A9">
        <w:t>, quarter quad tiles, and FSA common land units</w:t>
      </w:r>
      <w:r w:rsidRPr="00A70DD0" w:rsidR="007B4DC6">
        <w:t>.</w:t>
      </w:r>
    </w:p>
    <w:p w:rsidRPr="00A70DD0" w:rsidR="00F12B62" w:rsidP="00076092" w:rsidRDefault="00F12B62" w14:paraId="2123DAC5" w14:textId="77777777">
      <w:pPr>
        <w:tabs>
          <w:tab w:val="left" w:pos="180"/>
        </w:tabs>
        <w:rPr>
          <w:b/>
        </w:rPr>
      </w:pPr>
    </w:p>
    <w:p w:rsidRPr="00A70DD0" w:rsidR="00FF2FBF" w:rsidP="00076092" w:rsidRDefault="00F12B62" w14:paraId="778C8005" w14:textId="77777777">
      <w:pPr>
        <w:numPr>
          <w:ilvl w:val="0"/>
          <w:numId w:val="1"/>
        </w:numPr>
        <w:tabs>
          <w:tab w:val="left" w:pos="180"/>
          <w:tab w:val="left" w:pos="360"/>
        </w:tabs>
        <w:rPr>
          <w:b/>
        </w:rPr>
      </w:pPr>
      <w:r w:rsidRPr="00A70DD0">
        <w:rPr>
          <w:b/>
        </w:rPr>
        <w:t xml:space="preserve">Methods to minimize burden on small businesses or other small </w:t>
      </w:r>
      <w:r w:rsidRPr="00A70DD0" w:rsidR="00A8413D">
        <w:rPr>
          <w:b/>
        </w:rPr>
        <w:t>entities</w:t>
      </w:r>
      <w:r w:rsidRPr="00A70DD0" w:rsidR="00FF2FBF">
        <w:rPr>
          <w:b/>
        </w:rPr>
        <w:t xml:space="preserve">. </w:t>
      </w:r>
    </w:p>
    <w:p w:rsidRPr="00A70DD0" w:rsidR="00FF2FBF" w:rsidP="00076092" w:rsidRDefault="00FF2FBF" w14:paraId="64183274" w14:textId="77777777">
      <w:pPr>
        <w:tabs>
          <w:tab w:val="left" w:pos="180"/>
        </w:tabs>
        <w:rPr>
          <w:b/>
        </w:rPr>
      </w:pPr>
    </w:p>
    <w:p w:rsidR="00FF2FBF" w:rsidP="00076092" w:rsidRDefault="00FF2FBF" w14:paraId="0F54890D" w14:textId="0B7EE640">
      <w:pPr>
        <w:tabs>
          <w:tab w:val="left" w:pos="180"/>
        </w:tabs>
        <w:ind w:left="720"/>
      </w:pPr>
      <w:r w:rsidRPr="00A70DD0">
        <w:t xml:space="preserve">The impact to small business or other small entities is the same </w:t>
      </w:r>
      <w:r w:rsidRPr="00A70DD0" w:rsidR="004928C7">
        <w:t>for all customers.</w:t>
      </w:r>
      <w:r w:rsidRPr="00A70DD0">
        <w:t xml:space="preserve"> </w:t>
      </w:r>
      <w:r w:rsidR="00B82308">
        <w:t xml:space="preserve"> </w:t>
      </w:r>
      <w:r w:rsidRPr="00A70DD0">
        <w:t>Because the data is specific to each order, there is no reduction of reporting burden which can be implemented.</w:t>
      </w:r>
      <w:r w:rsidR="006E5582">
        <w:t xml:space="preserve">  There are </w:t>
      </w:r>
      <w:r w:rsidR="00654836">
        <w:t>800</w:t>
      </w:r>
      <w:r w:rsidR="006E5582">
        <w:t xml:space="preserve"> small businesses or entities in this information collection.</w:t>
      </w:r>
    </w:p>
    <w:p w:rsidR="006E5582" w:rsidP="00076092" w:rsidRDefault="006E5582" w14:paraId="391A6355" w14:textId="77777777">
      <w:pPr>
        <w:tabs>
          <w:tab w:val="left" w:pos="180"/>
        </w:tabs>
        <w:ind w:left="720"/>
      </w:pPr>
    </w:p>
    <w:p w:rsidRPr="00A70DD0" w:rsidR="00FF2FBF" w:rsidP="00076092" w:rsidRDefault="00C158DA" w14:paraId="446182C7" w14:textId="77777777">
      <w:pPr>
        <w:numPr>
          <w:ilvl w:val="0"/>
          <w:numId w:val="1"/>
        </w:numPr>
        <w:tabs>
          <w:tab w:val="left" w:pos="180"/>
        </w:tabs>
        <w:rPr>
          <w:b/>
        </w:rPr>
      </w:pPr>
      <w:r w:rsidRPr="00A70DD0">
        <w:rPr>
          <w:b/>
        </w:rPr>
        <w:t>Consequence if information collection were less frequent.</w:t>
      </w:r>
    </w:p>
    <w:p w:rsidRPr="00A70DD0" w:rsidR="00C158DA" w:rsidP="00076092" w:rsidRDefault="00C158DA" w14:paraId="6BE2F065" w14:textId="77777777">
      <w:pPr>
        <w:tabs>
          <w:tab w:val="left" w:pos="180"/>
        </w:tabs>
        <w:rPr>
          <w:b/>
        </w:rPr>
      </w:pPr>
    </w:p>
    <w:p w:rsidRPr="00A70DD0" w:rsidR="0052181D" w:rsidP="00076092" w:rsidRDefault="00C158DA" w14:paraId="7C2D464D" w14:textId="7BB55142">
      <w:pPr>
        <w:tabs>
          <w:tab w:val="left" w:pos="180"/>
        </w:tabs>
        <w:ind w:left="720"/>
      </w:pPr>
      <w:r w:rsidRPr="00A70DD0">
        <w:t xml:space="preserve">The information collected is necessary each time an order is placed for products and services. </w:t>
      </w:r>
      <w:r w:rsidR="00FD31D5">
        <w:t xml:space="preserve"> </w:t>
      </w:r>
      <w:r w:rsidRPr="00A70DD0">
        <w:t xml:space="preserve">When the customer has knowledge of their unique Customer Code, only that information is necessary to place orders.  There is no consequence to Federal program or policy activities if the collection is not conducted or conducted less frequently. </w:t>
      </w:r>
      <w:r w:rsidR="00285E5E">
        <w:t xml:space="preserve"> </w:t>
      </w:r>
      <w:r w:rsidRPr="00A70DD0" w:rsidR="00767872">
        <w:t>The</w:t>
      </w:r>
      <w:r w:rsidRPr="00A70DD0">
        <w:t xml:space="preserve"> customer initiates placing an order with o</w:t>
      </w:r>
      <w:r w:rsidRPr="00A70DD0" w:rsidR="0052181D">
        <w:t>ur office.</w:t>
      </w:r>
    </w:p>
    <w:p w:rsidRPr="00A70DD0" w:rsidR="0052181D" w:rsidP="00076092" w:rsidRDefault="0052181D" w14:paraId="6FEF02AA" w14:textId="77777777">
      <w:pPr>
        <w:tabs>
          <w:tab w:val="left" w:pos="180"/>
        </w:tabs>
        <w:ind w:left="720"/>
      </w:pPr>
    </w:p>
    <w:p w:rsidRPr="00A70DD0" w:rsidR="0052181D" w:rsidP="00076092" w:rsidRDefault="005A0860" w14:paraId="3F4615FD" w14:textId="77777777">
      <w:pPr>
        <w:numPr>
          <w:ilvl w:val="0"/>
          <w:numId w:val="1"/>
        </w:numPr>
        <w:tabs>
          <w:tab w:val="left" w:pos="180"/>
        </w:tabs>
      </w:pPr>
      <w:r w:rsidRPr="00A70DD0">
        <w:rPr>
          <w:b/>
        </w:rPr>
        <w:t>Special Circumstances.</w:t>
      </w:r>
    </w:p>
    <w:p w:rsidRPr="00A70DD0" w:rsidR="006C04A2" w:rsidP="00076092" w:rsidRDefault="006C04A2" w14:paraId="7EC669D7" w14:textId="77777777">
      <w:pPr>
        <w:tabs>
          <w:tab w:val="left" w:pos="180"/>
        </w:tabs>
        <w:rPr>
          <w:b/>
        </w:rPr>
      </w:pPr>
    </w:p>
    <w:p w:rsidRPr="00234B68" w:rsidR="006E5582" w:rsidP="00076092" w:rsidRDefault="006E5582" w14:paraId="1CD762A1" w14:textId="72B822D1">
      <w:pPr>
        <w:tabs>
          <w:tab w:val="left" w:pos="180"/>
        </w:tabs>
        <w:ind w:left="720"/>
      </w:pPr>
      <w:r w:rsidRPr="00234B68">
        <w:t>Two special circumstances which would cause information collection to be conducted for Requests for Information are as follows:</w:t>
      </w:r>
    </w:p>
    <w:p w:rsidRPr="00234B68" w:rsidR="006E5582" w:rsidP="00076092" w:rsidRDefault="006E5582" w14:paraId="0DEF8858" w14:textId="77777777">
      <w:pPr>
        <w:tabs>
          <w:tab w:val="left" w:pos="180"/>
        </w:tabs>
        <w:ind w:left="720"/>
      </w:pPr>
    </w:p>
    <w:p w:rsidRPr="00234B68" w:rsidR="006E5582" w:rsidP="00076092" w:rsidRDefault="006E5582" w14:paraId="394E40E1" w14:textId="77777777">
      <w:pPr>
        <w:tabs>
          <w:tab w:val="left" w:pos="180"/>
        </w:tabs>
        <w:ind w:left="1440"/>
        <w:rPr>
          <w:u w:val="single"/>
        </w:rPr>
      </w:pPr>
      <w:r w:rsidRPr="00234B68">
        <w:rPr>
          <w:u w:val="single"/>
        </w:rPr>
        <w:t>Requiring written responses in less than 30 days</w:t>
      </w:r>
    </w:p>
    <w:p w:rsidRPr="00234B68" w:rsidR="006E5582" w:rsidP="00076092" w:rsidRDefault="006E5582" w14:paraId="0A1BD853" w14:textId="77777777">
      <w:pPr>
        <w:tabs>
          <w:tab w:val="left" w:pos="180"/>
        </w:tabs>
        <w:ind w:left="1440"/>
      </w:pPr>
      <w:r w:rsidRPr="00234B68">
        <w:t xml:space="preserve"> </w:t>
      </w:r>
    </w:p>
    <w:p w:rsidRPr="00234B68" w:rsidR="006E5582" w:rsidP="00076092" w:rsidRDefault="006E5582" w14:paraId="6946A0CC" w14:textId="7ED4F1EF">
      <w:pPr>
        <w:numPr>
          <w:ilvl w:val="0"/>
          <w:numId w:val="5"/>
        </w:numPr>
        <w:tabs>
          <w:tab w:val="left" w:pos="180"/>
        </w:tabs>
      </w:pPr>
      <w:r w:rsidRPr="00234B68">
        <w:t xml:space="preserve">The customer wants to make special arrangements for delivery through their courier. </w:t>
      </w:r>
      <w:r w:rsidR="00F90A65">
        <w:t xml:space="preserve"> </w:t>
      </w:r>
      <w:r w:rsidRPr="00234B68">
        <w:t xml:space="preserve">They would furnish us with their </w:t>
      </w:r>
      <w:r w:rsidRPr="00234B68" w:rsidR="00F90A65">
        <w:t>courier’s</w:t>
      </w:r>
      <w:r w:rsidRPr="00234B68">
        <w:t xml:space="preserve"> name and account number. </w:t>
      </w:r>
    </w:p>
    <w:p w:rsidRPr="00234B68" w:rsidR="006E5582" w:rsidP="00076092" w:rsidRDefault="006E5582" w14:paraId="5593983C" w14:textId="77777777">
      <w:pPr>
        <w:numPr>
          <w:ilvl w:val="0"/>
          <w:numId w:val="5"/>
        </w:numPr>
        <w:tabs>
          <w:tab w:val="left" w:pos="180"/>
        </w:tabs>
      </w:pPr>
      <w:r w:rsidRPr="00234B68">
        <w:t>The customer wants to change any of the ordering information.  They would furnish us with their change requests.</w:t>
      </w:r>
    </w:p>
    <w:p w:rsidRPr="00234B68" w:rsidR="006E5582" w:rsidP="00076092" w:rsidRDefault="006E5582" w14:paraId="1A4425BE" w14:textId="77777777">
      <w:pPr>
        <w:numPr>
          <w:ilvl w:val="0"/>
          <w:numId w:val="5"/>
        </w:numPr>
        <w:tabs>
          <w:tab w:val="left" w:pos="180"/>
        </w:tabs>
      </w:pPr>
      <w:r w:rsidRPr="00234B68">
        <w:t>The customer wants to change their mailing address.  They would furnish us with their address changes.</w:t>
      </w:r>
    </w:p>
    <w:p w:rsidRPr="00234B68" w:rsidR="006E5582" w:rsidP="00076092" w:rsidRDefault="006E5582" w14:paraId="4368ABBC" w14:textId="77777777">
      <w:pPr>
        <w:numPr>
          <w:ilvl w:val="0"/>
          <w:numId w:val="5"/>
        </w:numPr>
        <w:tabs>
          <w:tab w:val="left" w:pos="180"/>
        </w:tabs>
      </w:pPr>
      <w:r w:rsidRPr="00234B68">
        <w:t>The customer has furnished incomplete ordering information; we would contact the customer and request additional information.</w:t>
      </w:r>
    </w:p>
    <w:p w:rsidRPr="00234B68" w:rsidR="006E5582" w:rsidP="00076092" w:rsidRDefault="006E5582" w14:paraId="2191309A" w14:textId="77777777">
      <w:pPr>
        <w:tabs>
          <w:tab w:val="left" w:pos="180"/>
        </w:tabs>
      </w:pPr>
    </w:p>
    <w:p w:rsidRPr="00234B68" w:rsidR="006E5582" w:rsidP="00076092" w:rsidRDefault="006E5582" w14:paraId="5A024D99" w14:textId="4E5CA329">
      <w:pPr>
        <w:keepNext/>
        <w:tabs>
          <w:tab w:val="left" w:pos="180"/>
        </w:tabs>
        <w:ind w:left="1440"/>
      </w:pPr>
      <w:r w:rsidRPr="00234B68">
        <w:rPr>
          <w:u w:val="single"/>
        </w:rPr>
        <w:t>Requiring submission of propriety trade secrets</w:t>
      </w:r>
      <w:r w:rsidRPr="00234B68">
        <w:t>.</w:t>
      </w:r>
    </w:p>
    <w:p w:rsidRPr="00234B68" w:rsidR="006E5582" w:rsidP="00076092" w:rsidRDefault="006E5582" w14:paraId="2567D5A1" w14:textId="77777777">
      <w:pPr>
        <w:keepNext/>
        <w:tabs>
          <w:tab w:val="left" w:pos="180"/>
        </w:tabs>
        <w:ind w:left="1440"/>
      </w:pPr>
    </w:p>
    <w:p w:rsidRPr="000831E9" w:rsidR="008808A0" w:rsidP="008808A0" w:rsidRDefault="006E5582" w14:paraId="65D5064E" w14:textId="77777777">
      <w:pPr>
        <w:numPr>
          <w:ilvl w:val="0"/>
          <w:numId w:val="5"/>
        </w:numPr>
        <w:tabs>
          <w:tab w:val="left" w:pos="180"/>
        </w:tabs>
        <w:rPr>
          <w:rFonts w:ascii="Arial" w:hAnsi="Arial" w:cs="Arial"/>
        </w:rPr>
      </w:pPr>
      <w:r w:rsidRPr="00234B68">
        <w:t xml:space="preserve">The customer is due a refund.  </w:t>
      </w:r>
      <w:r w:rsidRPr="008808A0" w:rsidR="008808A0">
        <w:t>We no longer process U.S. Treasury refund checks that required additional information.</w:t>
      </w:r>
    </w:p>
    <w:p w:rsidR="008808A0" w:rsidP="008808A0" w:rsidRDefault="008808A0" w14:paraId="26F3C99D" w14:textId="77777777">
      <w:pPr>
        <w:tabs>
          <w:tab w:val="left" w:pos="180"/>
        </w:tabs>
        <w:ind w:left="720"/>
        <w:rPr>
          <w:rFonts w:ascii="Arial" w:hAnsi="Arial" w:cs="Arial"/>
        </w:rPr>
      </w:pPr>
    </w:p>
    <w:p w:rsidR="00373350" w:rsidP="00076092" w:rsidRDefault="00D34A59" w14:paraId="6DE90717" w14:textId="4DB4E8E8">
      <w:pPr>
        <w:tabs>
          <w:tab w:val="left" w:pos="180"/>
        </w:tabs>
        <w:ind w:left="720"/>
      </w:pPr>
      <w:r>
        <w:t>There are no other special circumstances</w:t>
      </w:r>
      <w:r w:rsidR="00D50EB2">
        <w:t>.</w:t>
      </w:r>
    </w:p>
    <w:p w:rsidRPr="00A70DD0" w:rsidR="00D50EB2" w:rsidP="00076092" w:rsidRDefault="00D50EB2" w14:paraId="3057DA95" w14:textId="77777777">
      <w:pPr>
        <w:tabs>
          <w:tab w:val="left" w:pos="180"/>
        </w:tabs>
        <w:ind w:left="720"/>
      </w:pPr>
    </w:p>
    <w:p w:rsidRPr="00A70DD0" w:rsidR="00A059D0" w:rsidP="00076092" w:rsidRDefault="00FA45C5" w14:paraId="1FC1F04C" w14:textId="77777777">
      <w:pPr>
        <w:numPr>
          <w:ilvl w:val="0"/>
          <w:numId w:val="1"/>
        </w:numPr>
        <w:tabs>
          <w:tab w:val="left" w:pos="180"/>
        </w:tabs>
        <w:rPr>
          <w:b/>
        </w:rPr>
      </w:pPr>
      <w:r w:rsidRPr="00A70DD0">
        <w:rPr>
          <w:b/>
        </w:rPr>
        <w:t>Federal Register notice, summarization of comments and consultation with persons outside the agency.</w:t>
      </w:r>
    </w:p>
    <w:p w:rsidRPr="00A70DD0" w:rsidR="00566B89" w:rsidP="00076092" w:rsidRDefault="00566B89" w14:paraId="6E2C5FA9" w14:textId="77777777">
      <w:pPr>
        <w:tabs>
          <w:tab w:val="left" w:pos="180"/>
        </w:tabs>
        <w:rPr>
          <w:b/>
        </w:rPr>
      </w:pPr>
    </w:p>
    <w:p w:rsidR="006D1692" w:rsidP="00076092" w:rsidRDefault="00CE40AC" w14:paraId="375EBE3F" w14:textId="734E11EE">
      <w:pPr>
        <w:tabs>
          <w:tab w:val="left" w:pos="180"/>
        </w:tabs>
        <w:ind w:left="720"/>
      </w:pPr>
      <w:r>
        <w:t xml:space="preserve">The </w:t>
      </w:r>
      <w:r w:rsidRPr="00A70DD0" w:rsidR="00566B89">
        <w:t>Federal Register</w:t>
      </w:r>
      <w:r>
        <w:t xml:space="preserve">-60-day </w:t>
      </w:r>
      <w:r w:rsidRPr="00A70DD0" w:rsidR="00566B89">
        <w:t xml:space="preserve">Notice was published on </w:t>
      </w:r>
      <w:r w:rsidRPr="00A70DD0" w:rsidR="00C9611C">
        <w:t>Wednesday</w:t>
      </w:r>
      <w:r w:rsidRPr="00A70DD0" w:rsidR="00566B89">
        <w:t xml:space="preserve">, </w:t>
      </w:r>
      <w:r w:rsidR="008802DA">
        <w:t xml:space="preserve">September </w:t>
      </w:r>
      <w:r>
        <w:t>23</w:t>
      </w:r>
      <w:r w:rsidR="008802DA">
        <w:t>, 20</w:t>
      </w:r>
      <w:r>
        <w:t>21</w:t>
      </w:r>
      <w:r w:rsidR="008802DA">
        <w:t xml:space="preserve"> at</w:t>
      </w:r>
      <w:r w:rsidRPr="00A70DD0" w:rsidR="005F092F">
        <w:t xml:space="preserve"> </w:t>
      </w:r>
      <w:r w:rsidRPr="00A70DD0" w:rsidR="00C9611C">
        <w:t>8</w:t>
      </w:r>
      <w:r>
        <w:t>6</w:t>
      </w:r>
      <w:r w:rsidR="006B59F1">
        <w:t xml:space="preserve"> FR </w:t>
      </w:r>
      <w:r>
        <w:t>52872</w:t>
      </w:r>
      <w:r w:rsidRPr="00A70DD0" w:rsidR="005F092F">
        <w:t>.</w:t>
      </w:r>
      <w:r w:rsidR="006B59F1">
        <w:t xml:space="preserve">  </w:t>
      </w:r>
      <w:r w:rsidR="009614D4">
        <w:t xml:space="preserve">There were no </w:t>
      </w:r>
      <w:r w:rsidRPr="00A70DD0" w:rsidR="00C9611C">
        <w:t xml:space="preserve">comments </w:t>
      </w:r>
      <w:r w:rsidR="009614D4">
        <w:t>received</w:t>
      </w:r>
      <w:r>
        <w:t xml:space="preserve"> on the information collection</w:t>
      </w:r>
      <w:r w:rsidR="00F90A65">
        <w:t xml:space="preserve"> request</w:t>
      </w:r>
      <w:r>
        <w:t>.</w:t>
      </w:r>
    </w:p>
    <w:p w:rsidRPr="00A70DD0" w:rsidR="006E5582" w:rsidP="00076092" w:rsidRDefault="006E5582" w14:paraId="48B5476F" w14:textId="77777777">
      <w:pPr>
        <w:tabs>
          <w:tab w:val="left" w:pos="180"/>
        </w:tabs>
        <w:ind w:left="720"/>
      </w:pPr>
    </w:p>
    <w:p w:rsidRPr="00A70DD0" w:rsidR="00085B53" w:rsidP="00085B53" w:rsidRDefault="00C92268" w14:paraId="288ED07D" w14:textId="1D1CA6A9">
      <w:pPr>
        <w:ind w:left="720"/>
      </w:pPr>
      <w:bookmarkStart w:name="_Hlk526852069" w:id="2"/>
      <w:r w:rsidRPr="00A70DD0">
        <w:t>T</w:t>
      </w:r>
      <w:r w:rsidRPr="00A70DD0" w:rsidR="00DD2F79">
        <w:t>he following customers were contacted for their comments on th</w:t>
      </w:r>
      <w:r w:rsidR="006E5582">
        <w:t>e</w:t>
      </w:r>
      <w:r w:rsidRPr="00A70DD0" w:rsidR="00DD2F79">
        <w:t xml:space="preserve"> form</w:t>
      </w:r>
      <w:r w:rsidR="006E5582">
        <w:t>s</w:t>
      </w:r>
      <w:r w:rsidRPr="00A70DD0" w:rsidR="00DD2F79">
        <w:t>:</w:t>
      </w:r>
      <w:r w:rsidRPr="00085B53" w:rsidR="00085B53">
        <w:t xml:space="preserve"> </w:t>
      </w:r>
    </w:p>
    <w:p w:rsidR="00085B53" w:rsidP="00085B53" w:rsidRDefault="00085B53" w14:paraId="1D2B1C41" w14:textId="77777777">
      <w:pPr>
        <w:rPr>
          <w:sz w:val="22"/>
          <w:szCs w:val="22"/>
        </w:rPr>
      </w:pPr>
    </w:p>
    <w:p w:rsidRPr="000E0C32" w:rsidR="001E0B66" w:rsidP="001E0B66" w:rsidRDefault="001E0B66" w14:paraId="70EC3605" w14:textId="289468F7">
      <w:pPr>
        <w:numPr>
          <w:ilvl w:val="0"/>
          <w:numId w:val="13"/>
        </w:numPr>
        <w:tabs>
          <w:tab w:val="left" w:pos="180"/>
        </w:tabs>
        <w:rPr>
          <w:rFonts w:ascii="Arial" w:hAnsi="Arial" w:cs="Arial"/>
        </w:rPr>
      </w:pPr>
      <w:r>
        <w:rPr>
          <w:rFonts w:ascii="Arial" w:hAnsi="Arial" w:cs="Arial"/>
        </w:rPr>
        <w:t>Historical Information Gatherers</w:t>
      </w:r>
      <w:r w:rsidRPr="000E0C32">
        <w:rPr>
          <w:rFonts w:ascii="Arial" w:hAnsi="Arial" w:cs="Arial"/>
        </w:rPr>
        <w:tab/>
      </w:r>
      <w:r w:rsidRPr="000E0C32">
        <w:rPr>
          <w:rFonts w:ascii="Arial" w:hAnsi="Arial" w:cs="Arial"/>
        </w:rPr>
        <w:tab/>
      </w:r>
      <w:r w:rsidRPr="000E0C32">
        <w:rPr>
          <w:rFonts w:ascii="Arial" w:hAnsi="Arial" w:cs="Arial"/>
        </w:rPr>
        <w:tab/>
      </w:r>
      <w:r>
        <w:rPr>
          <w:rFonts w:ascii="Arial" w:hAnsi="Arial" w:cs="Arial"/>
        </w:rPr>
        <w:t>Look forward to using</w:t>
      </w:r>
      <w:r w:rsidRPr="000E0C32">
        <w:rPr>
          <w:rFonts w:ascii="Arial" w:hAnsi="Arial" w:cs="Arial"/>
        </w:rPr>
        <w:t xml:space="preserve"> </w:t>
      </w:r>
    </w:p>
    <w:p w:rsidR="001E0B66" w:rsidP="001E0B66" w:rsidRDefault="001E0B66" w14:paraId="30E149A4" w14:textId="77777777">
      <w:pPr>
        <w:tabs>
          <w:tab w:val="left" w:pos="180"/>
        </w:tabs>
        <w:ind w:left="1440"/>
        <w:rPr>
          <w:rFonts w:ascii="Arial" w:hAnsi="Arial" w:cs="Arial"/>
        </w:rPr>
      </w:pPr>
      <w:r>
        <w:rPr>
          <w:rFonts w:ascii="Arial" w:hAnsi="Arial" w:cs="Arial"/>
        </w:rPr>
        <w:t xml:space="preserve">David </w:t>
      </w:r>
      <w:proofErr w:type="spellStart"/>
      <w:r>
        <w:rPr>
          <w:rFonts w:ascii="Arial" w:hAnsi="Arial" w:cs="Arial"/>
        </w:rPr>
        <w:t>Hodnefield</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the larger file size hard</w:t>
      </w:r>
    </w:p>
    <w:p w:rsidRPr="000831E9" w:rsidR="001E0B66" w:rsidP="001E0B66" w:rsidRDefault="001E0B66" w14:paraId="4DD2DABD" w14:textId="77777777">
      <w:pPr>
        <w:tabs>
          <w:tab w:val="left" w:pos="180"/>
        </w:tabs>
        <w:ind w:left="1440"/>
        <w:rPr>
          <w:rFonts w:ascii="Arial" w:hAnsi="Arial" w:cs="Arial"/>
        </w:rPr>
      </w:pPr>
      <w:r>
        <w:rPr>
          <w:rFonts w:ascii="Arial" w:hAnsi="Arial" w:cs="Arial"/>
        </w:rPr>
        <w:t>1589 Highway 7</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drives.</w:t>
      </w:r>
    </w:p>
    <w:p w:rsidRPr="000831E9" w:rsidR="001E0B66" w:rsidP="001E0B66" w:rsidRDefault="001E0B66" w14:paraId="2D1E6D69" w14:textId="77777777">
      <w:pPr>
        <w:tabs>
          <w:tab w:val="left" w:pos="180"/>
        </w:tabs>
        <w:ind w:left="720"/>
        <w:rPr>
          <w:rFonts w:ascii="Arial" w:hAnsi="Arial" w:cs="Arial"/>
        </w:rPr>
      </w:pPr>
      <w:r w:rsidRPr="000831E9">
        <w:rPr>
          <w:rFonts w:ascii="Arial" w:hAnsi="Arial" w:cs="Arial"/>
        </w:rPr>
        <w:tab/>
      </w:r>
      <w:r>
        <w:rPr>
          <w:rFonts w:ascii="Arial" w:hAnsi="Arial" w:cs="Arial"/>
        </w:rPr>
        <w:t>Hopkins MN 55305</w:t>
      </w:r>
      <w:r w:rsidRPr="000831E9">
        <w:rPr>
          <w:rFonts w:ascii="Arial" w:hAnsi="Arial" w:cs="Arial"/>
        </w:rPr>
        <w:t xml:space="preserve"> </w:t>
      </w:r>
      <w:r>
        <w:rPr>
          <w:rFonts w:ascii="Arial" w:hAnsi="Arial" w:cs="Arial"/>
        </w:rPr>
        <w:t>952-253-2004</w:t>
      </w:r>
    </w:p>
    <w:p w:rsidRPr="000831E9" w:rsidR="001E0B66" w:rsidP="001E0B66" w:rsidRDefault="001E0B66" w14:paraId="03582C71" w14:textId="77777777">
      <w:pPr>
        <w:tabs>
          <w:tab w:val="left" w:pos="180"/>
        </w:tabs>
        <w:ind w:left="720"/>
        <w:rPr>
          <w:rFonts w:ascii="Arial" w:hAnsi="Arial" w:cs="Arial"/>
        </w:rPr>
      </w:pPr>
    </w:p>
    <w:p w:rsidRPr="00275937" w:rsidR="001E0B66" w:rsidP="001E0B66" w:rsidRDefault="001E0B66" w14:paraId="68AD8F9D" w14:textId="77777777">
      <w:pPr>
        <w:numPr>
          <w:ilvl w:val="0"/>
          <w:numId w:val="13"/>
        </w:numPr>
        <w:tabs>
          <w:tab w:val="left" w:pos="180"/>
        </w:tabs>
        <w:rPr>
          <w:rFonts w:ascii="Arial" w:hAnsi="Arial" w:cs="Arial"/>
        </w:rPr>
      </w:pPr>
      <w:r w:rsidRPr="00275937">
        <w:rPr>
          <w:rFonts w:ascii="Arial" w:hAnsi="Arial" w:cs="Arial"/>
        </w:rPr>
        <w:t>AERO-DATA, Laurie Bourgeois</w:t>
      </w:r>
      <w:r w:rsidRPr="00275937">
        <w:rPr>
          <w:rFonts w:ascii="Arial" w:hAnsi="Arial" w:cs="Arial"/>
        </w:rPr>
        <w:tab/>
      </w:r>
      <w:r w:rsidRPr="00275937">
        <w:rPr>
          <w:rFonts w:ascii="Arial" w:hAnsi="Arial" w:cs="Arial"/>
        </w:rPr>
        <w:tab/>
      </w:r>
      <w:r w:rsidRPr="00275937">
        <w:rPr>
          <w:rFonts w:ascii="Arial" w:hAnsi="Arial" w:cs="Arial"/>
        </w:rPr>
        <w:tab/>
        <w:t>The new payment form</w:t>
      </w:r>
    </w:p>
    <w:p w:rsidRPr="00275937" w:rsidR="001E0B66" w:rsidP="001E0B66" w:rsidRDefault="001E0B66" w14:paraId="656B6C73" w14:textId="77777777">
      <w:pPr>
        <w:tabs>
          <w:tab w:val="left" w:pos="180"/>
        </w:tabs>
        <w:ind w:left="1440"/>
        <w:rPr>
          <w:rFonts w:ascii="Arial" w:hAnsi="Arial" w:cs="Arial"/>
        </w:rPr>
      </w:pPr>
      <w:r w:rsidRPr="00275937">
        <w:rPr>
          <w:rFonts w:ascii="Arial" w:hAnsi="Arial" w:cs="Arial"/>
        </w:rPr>
        <w:t>8280 YMCA Plaza Drive – Building 11</w:t>
      </w:r>
      <w:r w:rsidRPr="00275937">
        <w:rPr>
          <w:rFonts w:ascii="Arial" w:hAnsi="Arial" w:cs="Arial"/>
        </w:rPr>
        <w:tab/>
      </w:r>
      <w:r w:rsidRPr="00275937">
        <w:rPr>
          <w:rFonts w:ascii="Arial" w:hAnsi="Arial" w:cs="Arial"/>
        </w:rPr>
        <w:tab/>
        <w:t xml:space="preserve">is an improvement. </w:t>
      </w:r>
    </w:p>
    <w:p w:rsidRPr="00CF79DF" w:rsidR="001E0B66" w:rsidP="001E0B66" w:rsidRDefault="001E0B66" w14:paraId="652C5FA0" w14:textId="77777777">
      <w:pPr>
        <w:tabs>
          <w:tab w:val="left" w:pos="180"/>
        </w:tabs>
        <w:ind w:left="1440"/>
        <w:rPr>
          <w:rFonts w:ascii="Arial" w:hAnsi="Arial" w:cs="Arial"/>
          <w:color w:val="FF0000"/>
        </w:rPr>
      </w:pPr>
      <w:r w:rsidRPr="00275937">
        <w:rPr>
          <w:rFonts w:ascii="Arial" w:hAnsi="Arial" w:cs="Arial"/>
        </w:rPr>
        <w:t>Baton Rouge LA 70810 225-767-5725</w:t>
      </w:r>
      <w:r w:rsidRPr="00CF79DF">
        <w:rPr>
          <w:rFonts w:ascii="Arial" w:hAnsi="Arial" w:cs="Arial"/>
          <w:color w:val="FF0000"/>
        </w:rPr>
        <w:tab/>
      </w:r>
      <w:r w:rsidRPr="00CF79DF">
        <w:rPr>
          <w:rFonts w:ascii="Arial" w:hAnsi="Arial" w:cs="Arial"/>
          <w:color w:val="FF0000"/>
        </w:rPr>
        <w:tab/>
      </w:r>
    </w:p>
    <w:p w:rsidRPr="000831E9" w:rsidR="001E0B66" w:rsidP="001E0B66" w:rsidRDefault="001E0B66" w14:paraId="725D73E2" w14:textId="77777777">
      <w:pPr>
        <w:tabs>
          <w:tab w:val="left" w:pos="180"/>
        </w:tabs>
        <w:ind w:left="1440"/>
        <w:rPr>
          <w:rFonts w:ascii="Arial" w:hAnsi="Arial" w:cs="Arial"/>
        </w:rPr>
      </w:pPr>
    </w:p>
    <w:p w:rsidRPr="00B15B4B" w:rsidR="001E0B66" w:rsidP="001E0B66" w:rsidRDefault="001E0B66" w14:paraId="0633A17D" w14:textId="77777777">
      <w:pPr>
        <w:numPr>
          <w:ilvl w:val="0"/>
          <w:numId w:val="13"/>
        </w:numPr>
        <w:tabs>
          <w:tab w:val="left" w:pos="180"/>
        </w:tabs>
        <w:rPr>
          <w:rFonts w:ascii="Arial" w:hAnsi="Arial" w:cs="Arial"/>
        </w:rPr>
      </w:pPr>
      <w:proofErr w:type="gramStart"/>
      <w:r>
        <w:rPr>
          <w:rFonts w:ascii="Arial" w:hAnsi="Arial" w:cs="Arial"/>
        </w:rPr>
        <w:t>Chris Dunn</w:t>
      </w:r>
      <w:proofErr w:type="gramEnd"/>
      <w:r w:rsidRPr="00B15B4B">
        <w:rPr>
          <w:rFonts w:ascii="Arial" w:hAnsi="Arial" w:cs="Arial"/>
        </w:rPr>
        <w:tab/>
        <w:t xml:space="preserve"> </w:t>
      </w:r>
      <w:r w:rsidRPr="00B15B4B">
        <w:rPr>
          <w:rFonts w:ascii="Arial" w:hAnsi="Arial" w:cs="Arial"/>
        </w:rPr>
        <w:tab/>
      </w:r>
      <w:r w:rsidRPr="00B15B4B">
        <w:rPr>
          <w:rFonts w:ascii="Arial" w:hAnsi="Arial" w:cs="Arial"/>
        </w:rPr>
        <w:tab/>
      </w:r>
      <w:r w:rsidRPr="00B15B4B">
        <w:rPr>
          <w:rFonts w:ascii="Arial" w:hAnsi="Arial" w:cs="Arial"/>
        </w:rPr>
        <w:tab/>
      </w:r>
      <w:r w:rsidRPr="00B15B4B">
        <w:rPr>
          <w:rFonts w:ascii="Arial" w:hAnsi="Arial" w:cs="Arial"/>
        </w:rPr>
        <w:tab/>
      </w:r>
      <w:r w:rsidRPr="00B15B4B">
        <w:rPr>
          <w:rFonts w:ascii="Arial" w:hAnsi="Arial" w:cs="Arial"/>
        </w:rPr>
        <w:tab/>
      </w:r>
      <w:r>
        <w:rPr>
          <w:rFonts w:ascii="Arial" w:hAnsi="Arial" w:cs="Arial"/>
        </w:rPr>
        <w:t>I like the digital delivery</w:t>
      </w:r>
    </w:p>
    <w:p w:rsidRPr="00B15B4B" w:rsidR="001E0B66" w:rsidP="001E0B66" w:rsidRDefault="001E0B66" w14:paraId="05C6D99B" w14:textId="77777777">
      <w:pPr>
        <w:tabs>
          <w:tab w:val="left" w:pos="180"/>
        </w:tabs>
        <w:ind w:left="1440"/>
        <w:rPr>
          <w:rFonts w:ascii="Arial" w:hAnsi="Arial" w:cs="Arial"/>
        </w:rPr>
      </w:pPr>
      <w:r w:rsidRPr="00B15B4B">
        <w:rPr>
          <w:rFonts w:ascii="Arial" w:hAnsi="Arial" w:cs="Arial"/>
        </w:rPr>
        <w:t>4201 Defoe Drive</w:t>
      </w:r>
      <w:r w:rsidRPr="00B15B4B">
        <w:rPr>
          <w:rFonts w:ascii="Arial" w:hAnsi="Arial" w:cs="Arial"/>
        </w:rPr>
        <w:tab/>
      </w:r>
      <w:r w:rsidRPr="00B15B4B">
        <w:rPr>
          <w:rFonts w:ascii="Arial" w:hAnsi="Arial" w:cs="Arial"/>
        </w:rPr>
        <w:tab/>
      </w:r>
      <w:r w:rsidRPr="00B15B4B">
        <w:rPr>
          <w:rFonts w:ascii="Arial" w:hAnsi="Arial" w:cs="Arial"/>
        </w:rPr>
        <w:tab/>
      </w:r>
      <w:r w:rsidRPr="00B15B4B">
        <w:rPr>
          <w:rFonts w:ascii="Arial" w:hAnsi="Arial" w:cs="Arial"/>
        </w:rPr>
        <w:tab/>
      </w:r>
      <w:r w:rsidRPr="00B15B4B">
        <w:rPr>
          <w:rFonts w:ascii="Arial" w:hAnsi="Arial" w:cs="Arial"/>
        </w:rPr>
        <w:tab/>
      </w:r>
      <w:r>
        <w:rPr>
          <w:rFonts w:ascii="Arial" w:hAnsi="Arial" w:cs="Arial"/>
        </w:rPr>
        <w:t>method.</w:t>
      </w:r>
    </w:p>
    <w:p w:rsidRPr="00B15B4B" w:rsidR="001E0B66" w:rsidP="001E0B66" w:rsidRDefault="001E0B66" w14:paraId="3896D4B1" w14:textId="77777777">
      <w:pPr>
        <w:tabs>
          <w:tab w:val="left" w:pos="180"/>
        </w:tabs>
        <w:ind w:left="1440"/>
        <w:rPr>
          <w:rFonts w:ascii="Arial" w:hAnsi="Arial" w:cs="Arial"/>
        </w:rPr>
      </w:pPr>
      <w:r w:rsidRPr="00B15B4B">
        <w:rPr>
          <w:rFonts w:ascii="Arial" w:hAnsi="Arial" w:cs="Arial"/>
        </w:rPr>
        <w:t>Columbia MO 65203 816-752-0449</w:t>
      </w:r>
    </w:p>
    <w:bookmarkEnd w:id="2"/>
    <w:p w:rsidR="00CC592A" w:rsidP="00076092" w:rsidRDefault="00CC592A" w14:paraId="1120462B" w14:textId="77777777">
      <w:pPr>
        <w:rPr>
          <w:sz w:val="22"/>
          <w:szCs w:val="22"/>
        </w:rPr>
      </w:pPr>
    </w:p>
    <w:p w:rsidRPr="00A70DD0" w:rsidR="00D414A7" w:rsidP="00076092" w:rsidRDefault="00F34045" w14:paraId="33116EB0" w14:textId="77777777">
      <w:pPr>
        <w:numPr>
          <w:ilvl w:val="0"/>
          <w:numId w:val="1"/>
        </w:numPr>
        <w:tabs>
          <w:tab w:val="left" w:pos="180"/>
        </w:tabs>
        <w:rPr>
          <w:b/>
        </w:rPr>
      </w:pPr>
      <w:r w:rsidRPr="00A70DD0">
        <w:rPr>
          <w:b/>
        </w:rPr>
        <w:t>Explain any decision to provide any payment or gift to respondents.</w:t>
      </w:r>
    </w:p>
    <w:p w:rsidRPr="00A70DD0" w:rsidR="00F34045" w:rsidP="00076092" w:rsidRDefault="00F34045" w14:paraId="3ED0163A" w14:textId="77777777">
      <w:pPr>
        <w:tabs>
          <w:tab w:val="left" w:pos="180"/>
        </w:tabs>
        <w:rPr>
          <w:b/>
        </w:rPr>
      </w:pPr>
    </w:p>
    <w:p w:rsidRPr="00A70DD0" w:rsidR="00F26BB2" w:rsidP="00076092" w:rsidRDefault="00F34045" w14:paraId="4FF18310" w14:textId="77777777">
      <w:pPr>
        <w:tabs>
          <w:tab w:val="left" w:pos="180"/>
        </w:tabs>
        <w:ind w:left="720"/>
      </w:pPr>
      <w:r w:rsidRPr="00A70DD0">
        <w:t>We do not provide any payment or gift for customer responses nor do we ant</w:t>
      </w:r>
      <w:r w:rsidRPr="00A70DD0" w:rsidR="00271971">
        <w:t>icipate a change to this policy.</w:t>
      </w:r>
    </w:p>
    <w:p w:rsidRPr="00A70DD0" w:rsidR="00F26BB2" w:rsidP="00076092" w:rsidRDefault="00F26BB2" w14:paraId="7F3DEE66" w14:textId="77777777">
      <w:pPr>
        <w:tabs>
          <w:tab w:val="left" w:pos="180"/>
        </w:tabs>
      </w:pPr>
    </w:p>
    <w:p w:rsidRPr="00A70DD0" w:rsidR="00F34045" w:rsidP="00076092" w:rsidRDefault="000C7F46" w14:paraId="05EFCD59" w14:textId="77777777">
      <w:pPr>
        <w:numPr>
          <w:ilvl w:val="0"/>
          <w:numId w:val="1"/>
        </w:numPr>
        <w:tabs>
          <w:tab w:val="left" w:pos="180"/>
        </w:tabs>
        <w:rPr>
          <w:b/>
        </w:rPr>
      </w:pPr>
      <w:r w:rsidRPr="00A70DD0">
        <w:rPr>
          <w:b/>
        </w:rPr>
        <w:t>Confidentiality provided to respondents.</w:t>
      </w:r>
    </w:p>
    <w:p w:rsidRPr="00A70DD0" w:rsidR="000C7F46" w:rsidP="00076092" w:rsidRDefault="000C7F46" w14:paraId="5BA58069" w14:textId="77777777">
      <w:pPr>
        <w:tabs>
          <w:tab w:val="left" w:pos="180"/>
        </w:tabs>
        <w:rPr>
          <w:b/>
        </w:rPr>
      </w:pPr>
    </w:p>
    <w:p w:rsidRPr="00A70DD0" w:rsidR="000C7F46" w:rsidP="00076092" w:rsidRDefault="009235E7" w14:paraId="773C1502" w14:textId="52AA42F3">
      <w:pPr>
        <w:tabs>
          <w:tab w:val="left" w:pos="180"/>
        </w:tabs>
        <w:ind w:left="720"/>
      </w:pPr>
      <w:r w:rsidRPr="00A70DD0">
        <w:t>All information collected is treated as confidential and conforms with the Privacy and Freedom of Information Act.</w:t>
      </w:r>
    </w:p>
    <w:p w:rsidRPr="00A70DD0" w:rsidR="009235E7" w:rsidP="00076092" w:rsidRDefault="009235E7" w14:paraId="56FED7E6" w14:textId="77777777">
      <w:pPr>
        <w:tabs>
          <w:tab w:val="left" w:pos="180"/>
        </w:tabs>
        <w:ind w:left="720"/>
      </w:pPr>
    </w:p>
    <w:p w:rsidRPr="00A70DD0" w:rsidR="009235E7" w:rsidP="00076092" w:rsidRDefault="005455EB" w14:paraId="09AD7B3C" w14:textId="3A441F9C">
      <w:pPr>
        <w:numPr>
          <w:ilvl w:val="0"/>
          <w:numId w:val="8"/>
        </w:numPr>
        <w:tabs>
          <w:tab w:val="left" w:pos="180"/>
        </w:tabs>
      </w:pPr>
      <w:r w:rsidRPr="00A70DD0">
        <w:t xml:space="preserve">The </w:t>
      </w:r>
      <w:r w:rsidR="00285E5E">
        <w:t>p</w:t>
      </w:r>
      <w:r w:rsidRPr="00A70DD0">
        <w:t xml:space="preserve">rogram </w:t>
      </w:r>
      <w:r w:rsidR="00285E5E">
        <w:t>m</w:t>
      </w:r>
      <w:r w:rsidRPr="00A70DD0">
        <w:t>anager has informed employees of their responsibility for computer and data security.</w:t>
      </w:r>
    </w:p>
    <w:p w:rsidRPr="00A70DD0" w:rsidR="005455EB" w:rsidP="00076092" w:rsidRDefault="005455EB" w14:paraId="5F5D56C1" w14:textId="77777777">
      <w:pPr>
        <w:tabs>
          <w:tab w:val="left" w:pos="180"/>
        </w:tabs>
      </w:pPr>
    </w:p>
    <w:p w:rsidRPr="00A70DD0" w:rsidR="005455EB" w:rsidP="00076092" w:rsidRDefault="00896FA3" w14:paraId="1AD61F87" w14:textId="4B1F6442">
      <w:pPr>
        <w:tabs>
          <w:tab w:val="left" w:pos="180"/>
        </w:tabs>
        <w:ind w:left="720"/>
      </w:pPr>
      <w:r w:rsidRPr="00A70DD0">
        <w:t xml:space="preserve">Reference to the “Note” located on the bottom of </w:t>
      </w:r>
      <w:r w:rsidR="00285E5E">
        <w:t>FPAC-ISD-</w:t>
      </w:r>
      <w:r w:rsidRPr="00A70DD0">
        <w:t>441 form (Reverse).  Use of the data is specified in this remark and confidentiality is implied where indicated, use is limited to what has been identified in this “Note”.</w:t>
      </w:r>
    </w:p>
    <w:p w:rsidRPr="00A70DD0" w:rsidR="00896FA3" w:rsidP="00076092" w:rsidRDefault="00896FA3" w14:paraId="238449B9" w14:textId="77777777">
      <w:pPr>
        <w:tabs>
          <w:tab w:val="left" w:pos="180"/>
        </w:tabs>
      </w:pPr>
    </w:p>
    <w:p w:rsidRPr="00A70DD0" w:rsidR="007F43D4" w:rsidP="00076092" w:rsidRDefault="00896FA3" w14:paraId="250D0338" w14:textId="69E7ED76">
      <w:pPr>
        <w:tabs>
          <w:tab w:val="left" w:pos="180"/>
        </w:tabs>
        <w:ind w:left="720"/>
      </w:pPr>
      <w:r w:rsidRPr="00A70DD0">
        <w:t xml:space="preserve">The </w:t>
      </w:r>
      <w:r w:rsidR="00F90A65">
        <w:t xml:space="preserve">office </w:t>
      </w:r>
      <w:r w:rsidRPr="00A70DD0">
        <w:t>post</w:t>
      </w:r>
      <w:r w:rsidR="00F90A65">
        <w:t>ed</w:t>
      </w:r>
      <w:r w:rsidRPr="00A70DD0">
        <w:t xml:space="preserve"> a reference to Agency legal information </w:t>
      </w:r>
      <w:r w:rsidRPr="00A70DD0" w:rsidR="00D83052">
        <w:t xml:space="preserve">and disclaimers </w:t>
      </w:r>
      <w:r w:rsidRPr="00A70DD0" w:rsidR="00515236">
        <w:t xml:space="preserve">and the privacy policy on the web site.  The </w:t>
      </w:r>
      <w:r w:rsidR="00F90A65">
        <w:t xml:space="preserve">office </w:t>
      </w:r>
      <w:r w:rsidRPr="00A70DD0" w:rsidR="00515236">
        <w:t>complies with all security standards prescribed by the Agency.</w:t>
      </w:r>
    </w:p>
    <w:p w:rsidRPr="00A70DD0" w:rsidR="007F43D4" w:rsidP="00076092" w:rsidRDefault="007F43D4" w14:paraId="7F4139FB" w14:textId="77777777">
      <w:pPr>
        <w:tabs>
          <w:tab w:val="left" w:pos="180"/>
        </w:tabs>
        <w:ind w:left="720"/>
      </w:pPr>
    </w:p>
    <w:p w:rsidRPr="00A70DD0" w:rsidR="00896FA3" w:rsidP="00076092" w:rsidRDefault="00502EA7" w14:paraId="045A4CB2" w14:textId="77777777">
      <w:pPr>
        <w:numPr>
          <w:ilvl w:val="0"/>
          <w:numId w:val="1"/>
        </w:numPr>
        <w:tabs>
          <w:tab w:val="left" w:pos="180"/>
          <w:tab w:val="left" w:pos="540"/>
        </w:tabs>
        <w:rPr>
          <w:b/>
        </w:rPr>
      </w:pPr>
      <w:r w:rsidRPr="00A70DD0">
        <w:rPr>
          <w:b/>
        </w:rPr>
        <w:t>Questions of a sensitive nature.</w:t>
      </w:r>
    </w:p>
    <w:p w:rsidRPr="00A70DD0" w:rsidR="00502EA7" w:rsidP="00076092" w:rsidRDefault="00502EA7" w14:paraId="173CFB8B" w14:textId="77777777">
      <w:pPr>
        <w:tabs>
          <w:tab w:val="left" w:pos="180"/>
          <w:tab w:val="left" w:pos="540"/>
        </w:tabs>
        <w:rPr>
          <w:b/>
        </w:rPr>
      </w:pPr>
    </w:p>
    <w:p w:rsidRPr="00A70DD0" w:rsidR="00502EA7" w:rsidP="00076092" w:rsidRDefault="00285E5E" w14:paraId="198AC3CA" w14:textId="0A4D12BE">
      <w:pPr>
        <w:tabs>
          <w:tab w:val="left" w:pos="180"/>
          <w:tab w:val="left" w:pos="540"/>
        </w:tabs>
        <w:ind w:left="720"/>
      </w:pPr>
      <w:r>
        <w:t xml:space="preserve">The office does </w:t>
      </w:r>
      <w:r w:rsidRPr="00A70DD0" w:rsidR="00502EA7">
        <w:t>not request any information of a sensitive nature</w:t>
      </w:r>
      <w:r>
        <w:t xml:space="preserve"> and does </w:t>
      </w:r>
      <w:r w:rsidRPr="00A70DD0" w:rsidR="00502EA7">
        <w:t>not anticipate a change to this policy.</w:t>
      </w:r>
    </w:p>
    <w:p w:rsidRPr="00A70DD0" w:rsidR="009B64D7" w:rsidP="00076092" w:rsidRDefault="009B64D7" w14:paraId="7B85CA03" w14:textId="77777777">
      <w:pPr>
        <w:tabs>
          <w:tab w:val="left" w:pos="180"/>
          <w:tab w:val="left" w:pos="540"/>
        </w:tabs>
      </w:pPr>
    </w:p>
    <w:p w:rsidRPr="00A70DD0" w:rsidR="00502EA7" w:rsidP="00076092" w:rsidRDefault="00246631" w14:paraId="56A3C6AE" w14:textId="77777777">
      <w:pPr>
        <w:numPr>
          <w:ilvl w:val="0"/>
          <w:numId w:val="1"/>
        </w:numPr>
        <w:tabs>
          <w:tab w:val="left" w:pos="180"/>
          <w:tab w:val="left" w:pos="540"/>
        </w:tabs>
        <w:rPr>
          <w:b/>
        </w:rPr>
      </w:pPr>
      <w:r w:rsidRPr="00A70DD0">
        <w:rPr>
          <w:b/>
        </w:rPr>
        <w:t xml:space="preserve"> </w:t>
      </w:r>
      <w:r w:rsidRPr="00A70DD0" w:rsidR="00CB3F5D">
        <w:rPr>
          <w:b/>
        </w:rPr>
        <w:t>Estimates of burden.</w:t>
      </w:r>
    </w:p>
    <w:p w:rsidRPr="00A70DD0" w:rsidR="00CB3F5D" w:rsidP="00076092" w:rsidRDefault="00CB3F5D" w14:paraId="6409E922" w14:textId="77777777">
      <w:pPr>
        <w:tabs>
          <w:tab w:val="left" w:pos="180"/>
          <w:tab w:val="left" w:pos="540"/>
        </w:tabs>
        <w:rPr>
          <w:b/>
        </w:rPr>
      </w:pPr>
    </w:p>
    <w:p w:rsidRPr="00A70DD0" w:rsidR="00CB3F5D" w:rsidP="00076092" w:rsidRDefault="00CB3F5D" w14:paraId="6B41BB14" w14:textId="606AE2BF">
      <w:pPr>
        <w:tabs>
          <w:tab w:val="left" w:pos="180"/>
          <w:tab w:val="left" w:pos="540"/>
        </w:tabs>
        <w:ind w:left="720"/>
      </w:pPr>
      <w:r w:rsidRPr="00A70DD0">
        <w:t xml:space="preserve">The burden on the estimated </w:t>
      </w:r>
      <w:r w:rsidR="00F90A65">
        <w:t>2,477</w:t>
      </w:r>
      <w:r w:rsidRPr="00A70DD0">
        <w:t xml:space="preserve"> respondents </w:t>
      </w:r>
      <w:r w:rsidR="000D4F2B">
        <w:t>is a</w:t>
      </w:r>
      <w:r w:rsidRPr="00A70DD0">
        <w:t>verage</w:t>
      </w:r>
      <w:r w:rsidR="000D4F2B">
        <w:t>d</w:t>
      </w:r>
      <w:r w:rsidRPr="00A70DD0">
        <w:t xml:space="preserve"> </w:t>
      </w:r>
      <w:r w:rsidRPr="00A70DD0" w:rsidR="00CD5BF4">
        <w:t>2</w:t>
      </w:r>
      <w:r w:rsidRPr="00A70DD0" w:rsidR="006C2C85">
        <w:t>5</w:t>
      </w:r>
      <w:r w:rsidRPr="00A70DD0">
        <w:t xml:space="preserve"> minutes per response for a total of </w:t>
      </w:r>
      <w:r w:rsidR="00F90A65">
        <w:t>542</w:t>
      </w:r>
      <w:r w:rsidRPr="00A70DD0">
        <w:t xml:space="preserve"> hours.</w:t>
      </w:r>
      <w:r w:rsidRPr="00A70DD0" w:rsidR="00CD5BF4">
        <w:t xml:space="preserve">  </w:t>
      </w:r>
      <w:r w:rsidRPr="00A70DD0" w:rsidR="009B2679">
        <w:t>Number of r</w:t>
      </w:r>
      <w:r w:rsidRPr="00A70DD0" w:rsidR="00CD5BF4">
        <w:t xml:space="preserve">espondents who travel </w:t>
      </w:r>
      <w:r w:rsidRPr="00A70DD0" w:rsidR="009B2679">
        <w:t>as</w:t>
      </w:r>
      <w:r w:rsidR="007143D4">
        <w:t xml:space="preserve"> </w:t>
      </w:r>
      <w:r w:rsidRPr="00A70DD0" w:rsidR="00CD5BF4">
        <w:t>walk-in customers are included</w:t>
      </w:r>
      <w:r w:rsidRPr="00A70DD0" w:rsidR="00E273F1">
        <w:t xml:space="preserve"> </w:t>
      </w:r>
      <w:r w:rsidRPr="00A70DD0" w:rsidR="009B2679">
        <w:t>in form and non-form requests.</w:t>
      </w:r>
    </w:p>
    <w:p w:rsidRPr="00A70DD0" w:rsidR="00CB3F5D" w:rsidP="00076092" w:rsidRDefault="00CB3F5D" w14:paraId="53B2E686" w14:textId="77777777">
      <w:pPr>
        <w:tabs>
          <w:tab w:val="left" w:pos="180"/>
          <w:tab w:val="left" w:pos="540"/>
        </w:tabs>
        <w:ind w:left="720"/>
      </w:pPr>
    </w:p>
    <w:p w:rsidR="005858C3" w:rsidP="00496D7D" w:rsidRDefault="005858C3" w14:paraId="008A27D0" w14:textId="20C5116B">
      <w:pPr>
        <w:tabs>
          <w:tab w:val="left" w:pos="180"/>
          <w:tab w:val="left" w:pos="540"/>
        </w:tabs>
        <w:ind w:left="720"/>
        <w:rPr>
          <w:b/>
        </w:rPr>
      </w:pPr>
      <w:r>
        <w:rPr>
          <w:b/>
        </w:rPr>
        <w:t>Respondent cost:</w:t>
      </w:r>
    </w:p>
    <w:p w:rsidR="00654836" w:rsidP="00496D7D" w:rsidRDefault="00654836" w14:paraId="4339FEB4" w14:textId="77777777">
      <w:pPr>
        <w:tabs>
          <w:tab w:val="left" w:pos="180"/>
          <w:tab w:val="left" w:pos="540"/>
        </w:tabs>
        <w:ind w:left="720"/>
        <w:rPr>
          <w:b/>
        </w:rPr>
      </w:pPr>
    </w:p>
    <w:p w:rsidRPr="00757215" w:rsidR="002E01AD" w:rsidP="002E01AD" w:rsidRDefault="002E01AD" w14:paraId="72480787" w14:textId="6F94AB5E">
      <w:pPr>
        <w:ind w:left="720"/>
      </w:pPr>
      <w:r w:rsidRPr="00A629CC">
        <w:t>Respondent</w:t>
      </w:r>
      <w:r>
        <w:t xml:space="preserve"> </w:t>
      </w:r>
      <w:r w:rsidRPr="00A629CC">
        <w:t>cost</w:t>
      </w:r>
      <w:r>
        <w:t xml:space="preserve"> </w:t>
      </w:r>
      <w:r w:rsidRPr="00A629CC">
        <w:t>per</w:t>
      </w:r>
      <w:r>
        <w:t xml:space="preserve"> </w:t>
      </w:r>
      <w:r w:rsidRPr="00A629CC">
        <w:t>hour</w:t>
      </w:r>
      <w:r>
        <w:t xml:space="preserve"> </w:t>
      </w:r>
      <w:r w:rsidRPr="00A629CC">
        <w:t>was</w:t>
      </w:r>
      <w:r>
        <w:t xml:space="preserve"> </w:t>
      </w:r>
      <w:r w:rsidRPr="00A629CC">
        <w:t>derived</w:t>
      </w:r>
      <w:r>
        <w:t xml:space="preserve"> </w:t>
      </w:r>
      <w:r w:rsidRPr="00A629CC">
        <w:t>by</w:t>
      </w:r>
      <w:r>
        <w:t xml:space="preserve"> </w:t>
      </w:r>
      <w:r w:rsidRPr="00A629CC">
        <w:t>using</w:t>
      </w:r>
      <w:r>
        <w:t xml:space="preserve"> </w:t>
      </w:r>
      <w:r w:rsidRPr="00A629CC">
        <w:t>U.S.</w:t>
      </w:r>
      <w:r>
        <w:t xml:space="preserve"> </w:t>
      </w:r>
      <w:r w:rsidRPr="00A629CC">
        <w:t>Bureau</w:t>
      </w:r>
      <w:r>
        <w:t xml:space="preserve"> </w:t>
      </w:r>
      <w:r w:rsidRPr="00A629CC">
        <w:t>of</w:t>
      </w:r>
      <w:r>
        <w:t xml:space="preserve"> </w:t>
      </w:r>
      <w:r w:rsidRPr="00A629CC">
        <w:t>Labor</w:t>
      </w:r>
      <w:r>
        <w:t xml:space="preserve"> </w:t>
      </w:r>
      <w:r w:rsidRPr="00A629CC">
        <w:t>Statistics</w:t>
      </w:r>
      <w:r>
        <w:t xml:space="preserve"> </w:t>
      </w:r>
      <w:r w:rsidRPr="00A629CC">
        <w:t>Occupationa</w:t>
      </w:r>
      <w:r>
        <w:t>l Employment and Wages, May 2020</w:t>
      </w:r>
      <w:r w:rsidRPr="00A629CC">
        <w:t>,</w:t>
      </w:r>
      <w:r>
        <w:t xml:space="preserve"> </w:t>
      </w:r>
      <w:r w:rsidRPr="00A62DEF">
        <w:t>11-9013</w:t>
      </w:r>
      <w:r w:rsidR="001333EB">
        <w:t>-</w:t>
      </w:r>
      <w:r w:rsidRPr="00A62DEF">
        <w:t>Farmers,</w:t>
      </w:r>
      <w:r>
        <w:t xml:space="preserve"> </w:t>
      </w:r>
      <w:r w:rsidRPr="00A62DEF">
        <w:t>Ranchers,</w:t>
      </w:r>
      <w:r>
        <w:t xml:space="preserve"> </w:t>
      </w:r>
      <w:r w:rsidRPr="00A62DEF">
        <w:t>and</w:t>
      </w:r>
      <w:r>
        <w:t xml:space="preserve"> </w:t>
      </w:r>
      <w:r w:rsidRPr="00A62DEF">
        <w:t>Other</w:t>
      </w:r>
      <w:r>
        <w:t xml:space="preserve"> </w:t>
      </w:r>
      <w:r w:rsidRPr="00A62DEF">
        <w:t>Agricultural</w:t>
      </w:r>
      <w:r>
        <w:t xml:space="preserve"> </w:t>
      </w:r>
      <w:r w:rsidRPr="00A62DEF">
        <w:t>Managers</w:t>
      </w:r>
      <w:r w:rsidRPr="00A629CC">
        <w:t>.</w:t>
      </w:r>
      <w:r>
        <w:t xml:space="preserve">  </w:t>
      </w:r>
      <w:r w:rsidRPr="005151E7">
        <w:t>The</w:t>
      </w:r>
      <w:r>
        <w:t xml:space="preserve"> </w:t>
      </w:r>
      <w:r w:rsidRPr="005151E7">
        <w:t>U.S.</w:t>
      </w:r>
      <w:r>
        <w:t xml:space="preserve"> </w:t>
      </w:r>
      <w:r w:rsidRPr="005151E7">
        <w:t>mean</w:t>
      </w:r>
      <w:r>
        <w:t xml:space="preserve"> </w:t>
      </w:r>
      <w:r w:rsidRPr="005151E7">
        <w:t>household</w:t>
      </w:r>
      <w:r>
        <w:t xml:space="preserve"> </w:t>
      </w:r>
      <w:r w:rsidRPr="005151E7">
        <w:t>income,</w:t>
      </w:r>
      <w:r>
        <w:t xml:space="preserve"> </w:t>
      </w:r>
      <w:r w:rsidRPr="005151E7">
        <w:t>as</w:t>
      </w:r>
      <w:r>
        <w:t xml:space="preserve"> </w:t>
      </w:r>
      <w:r w:rsidRPr="005151E7">
        <w:t>measured</w:t>
      </w:r>
      <w:r>
        <w:t xml:space="preserve"> </w:t>
      </w:r>
      <w:r w:rsidRPr="005151E7">
        <w:t>by</w:t>
      </w:r>
      <w:r>
        <w:t xml:space="preserve"> </w:t>
      </w:r>
      <w:r w:rsidRPr="005151E7">
        <w:t>the</w:t>
      </w:r>
      <w:r>
        <w:t xml:space="preserve"> </w:t>
      </w:r>
      <w:r w:rsidRPr="005151E7">
        <w:t>Bureau</w:t>
      </w:r>
      <w:r>
        <w:t xml:space="preserve"> </w:t>
      </w:r>
      <w:r w:rsidRPr="005151E7">
        <w:t>of</w:t>
      </w:r>
      <w:r>
        <w:t xml:space="preserve"> </w:t>
      </w:r>
      <w:r w:rsidRPr="005151E7">
        <w:t>Labor,</w:t>
      </w:r>
      <w:r>
        <w:t xml:space="preserve"> </w:t>
      </w:r>
      <w:r w:rsidRPr="005151E7">
        <w:t>is</w:t>
      </w:r>
      <w:r>
        <w:t xml:space="preserve"> </w:t>
      </w:r>
      <w:r w:rsidRPr="005151E7">
        <w:t>$41.35.</w:t>
      </w:r>
      <w:r>
        <w:t xml:space="preserve">  </w:t>
      </w:r>
      <w:bookmarkStart w:name="_Hlk39766164" w:id="3"/>
      <w:r w:rsidRPr="005151E7">
        <w:t>Fringe</w:t>
      </w:r>
      <w:r>
        <w:t xml:space="preserve"> </w:t>
      </w:r>
      <w:r w:rsidRPr="005151E7">
        <w:t>benefits</w:t>
      </w:r>
      <w:r>
        <w:t xml:space="preserve"> </w:t>
      </w:r>
      <w:r w:rsidRPr="005151E7">
        <w:t>for</w:t>
      </w:r>
      <w:r>
        <w:t xml:space="preserve"> </w:t>
      </w:r>
      <w:r w:rsidRPr="005151E7">
        <w:t>all</w:t>
      </w:r>
      <w:r>
        <w:t xml:space="preserve"> </w:t>
      </w:r>
      <w:r w:rsidRPr="005151E7">
        <w:t>private</w:t>
      </w:r>
      <w:r>
        <w:t xml:space="preserve"> </w:t>
      </w:r>
      <w:r w:rsidRPr="005151E7">
        <w:t>industry</w:t>
      </w:r>
      <w:r>
        <w:t xml:space="preserve"> </w:t>
      </w:r>
      <w:r w:rsidRPr="005151E7">
        <w:t>workers</w:t>
      </w:r>
      <w:r>
        <w:t xml:space="preserve"> </w:t>
      </w:r>
      <w:r w:rsidRPr="005151E7">
        <w:t>are</w:t>
      </w:r>
      <w:r>
        <w:t xml:space="preserve"> </w:t>
      </w:r>
      <w:r w:rsidRPr="005151E7">
        <w:t>an</w:t>
      </w:r>
      <w:r>
        <w:t xml:space="preserve"> </w:t>
      </w:r>
      <w:r w:rsidRPr="005151E7">
        <w:t>additional</w:t>
      </w:r>
      <w:r>
        <w:t xml:space="preserve"> </w:t>
      </w:r>
      <w:r w:rsidRPr="005151E7">
        <w:t>29.9</w:t>
      </w:r>
      <w:r>
        <w:t xml:space="preserve"> </w:t>
      </w:r>
      <w:r w:rsidRPr="005151E7">
        <w:t>percent,</w:t>
      </w:r>
      <w:r w:rsidRPr="005151E7">
        <w:rPr>
          <w:rStyle w:val="FootnoteReference"/>
        </w:rPr>
        <w:footnoteReference w:id="1"/>
      </w:r>
      <w:r>
        <w:t xml:space="preserve"> </w:t>
      </w:r>
      <w:r w:rsidRPr="005151E7">
        <w:t>or</w:t>
      </w:r>
      <w:r>
        <w:t xml:space="preserve"> </w:t>
      </w:r>
      <w:r w:rsidRPr="005151E7">
        <w:t>$12.36,</w:t>
      </w:r>
      <w:r>
        <w:t xml:space="preserve"> r</w:t>
      </w:r>
      <w:r w:rsidRPr="005151E7">
        <w:t>esulting</w:t>
      </w:r>
      <w:r>
        <w:t xml:space="preserve"> </w:t>
      </w:r>
      <w:r w:rsidRPr="005151E7">
        <w:t>in</w:t>
      </w:r>
      <w:r>
        <w:t xml:space="preserve"> </w:t>
      </w:r>
      <w:r w:rsidRPr="005151E7">
        <w:t>a</w:t>
      </w:r>
      <w:r>
        <w:t xml:space="preserve"> </w:t>
      </w:r>
      <w:r w:rsidRPr="005151E7">
        <w:t>total</w:t>
      </w:r>
      <w:r>
        <w:t xml:space="preserve"> </w:t>
      </w:r>
      <w:r w:rsidRPr="005151E7">
        <w:t>of</w:t>
      </w:r>
      <w:r>
        <w:t xml:space="preserve"> </w:t>
      </w:r>
      <w:r w:rsidRPr="005151E7">
        <w:t>$53.71</w:t>
      </w:r>
      <w:r>
        <w:t xml:space="preserve"> </w:t>
      </w:r>
      <w:r w:rsidRPr="005151E7">
        <w:t>per</w:t>
      </w:r>
      <w:r>
        <w:t xml:space="preserve"> </w:t>
      </w:r>
      <w:r w:rsidRPr="005151E7">
        <w:t>hour.</w:t>
      </w:r>
      <w:r>
        <w:t xml:space="preserve">  </w:t>
      </w:r>
      <w:bookmarkEnd w:id="3"/>
      <w:r w:rsidRPr="005151E7">
        <w:t>The</w:t>
      </w:r>
      <w:r>
        <w:t xml:space="preserve"> </w:t>
      </w:r>
      <w:r w:rsidRPr="005151E7">
        <w:t>estimated</w:t>
      </w:r>
      <w:r>
        <w:t xml:space="preserve"> </w:t>
      </w:r>
      <w:r w:rsidRPr="005151E7">
        <w:t>cost</w:t>
      </w:r>
      <w:r>
        <w:t xml:space="preserve"> </w:t>
      </w:r>
      <w:r w:rsidRPr="005151E7">
        <w:t>is</w:t>
      </w:r>
      <w:r>
        <w:t xml:space="preserve"> </w:t>
      </w:r>
      <w:bookmarkStart w:name="_Hlk39777561" w:id="4"/>
      <w:r w:rsidRPr="005151E7">
        <w:t>$</w:t>
      </w:r>
      <w:r>
        <w:t>29</w:t>
      </w:r>
      <w:r w:rsidR="001333EB">
        <w:t>,</w:t>
      </w:r>
      <w:r>
        <w:t xml:space="preserve">111 </w:t>
      </w:r>
      <w:bookmarkEnd w:id="4"/>
      <w:r w:rsidRPr="005151E7">
        <w:t>($53.71</w:t>
      </w:r>
      <w:r>
        <w:t xml:space="preserve"> </w:t>
      </w:r>
      <w:r w:rsidRPr="005151E7">
        <w:t>x</w:t>
      </w:r>
      <w:r>
        <w:t xml:space="preserve"> 542</w:t>
      </w:r>
      <w:r w:rsidR="001333EB">
        <w:t xml:space="preserve"> burden hours</w:t>
      </w:r>
      <w:r w:rsidRPr="005151E7">
        <w:t>).</w:t>
      </w:r>
    </w:p>
    <w:p w:rsidR="002E01AD" w:rsidP="002E01AD" w:rsidRDefault="002E01AD" w14:paraId="5055C75E" w14:textId="77777777">
      <w:pPr>
        <w:keepNext/>
      </w:pPr>
    </w:p>
    <w:p w:rsidRPr="00A70DD0" w:rsidR="00246631" w:rsidP="00076092" w:rsidRDefault="005A7581" w14:paraId="698C3041" w14:textId="77777777">
      <w:pPr>
        <w:numPr>
          <w:ilvl w:val="0"/>
          <w:numId w:val="1"/>
        </w:numPr>
        <w:tabs>
          <w:tab w:val="left" w:pos="180"/>
          <w:tab w:val="left" w:pos="360"/>
          <w:tab w:val="left" w:pos="540"/>
        </w:tabs>
        <w:rPr>
          <w:b/>
        </w:rPr>
      </w:pPr>
      <w:r w:rsidRPr="00A70DD0">
        <w:rPr>
          <w:b/>
        </w:rPr>
        <w:t>Total annual cost burden to respondents or record keepers.</w:t>
      </w:r>
    </w:p>
    <w:p w:rsidRPr="00A70DD0" w:rsidR="00B7297B" w:rsidP="00076092" w:rsidRDefault="00B7297B" w14:paraId="42242799" w14:textId="77777777">
      <w:pPr>
        <w:tabs>
          <w:tab w:val="left" w:pos="180"/>
          <w:tab w:val="left" w:pos="360"/>
          <w:tab w:val="left" w:pos="540"/>
        </w:tabs>
        <w:rPr>
          <w:b/>
        </w:rPr>
      </w:pPr>
    </w:p>
    <w:p w:rsidRPr="00A70DD0" w:rsidR="008F57B7" w:rsidP="00076092" w:rsidRDefault="00B7297B" w14:paraId="000FE756" w14:textId="77777777">
      <w:pPr>
        <w:tabs>
          <w:tab w:val="left" w:pos="180"/>
          <w:tab w:val="left" w:pos="360"/>
          <w:tab w:val="left" w:pos="540"/>
        </w:tabs>
        <w:ind w:left="720"/>
      </w:pPr>
      <w:r w:rsidRPr="00A70DD0">
        <w:t>There are no capital/startup costs</w:t>
      </w:r>
      <w:r w:rsidR="00D958A8">
        <w:t xml:space="preserve"> associated with this information. </w:t>
      </w:r>
    </w:p>
    <w:p w:rsidRPr="00A70DD0" w:rsidR="008F57B7" w:rsidP="00076092" w:rsidRDefault="008F57B7" w14:paraId="7D2A7E0B" w14:textId="77777777">
      <w:pPr>
        <w:tabs>
          <w:tab w:val="left" w:pos="180"/>
          <w:tab w:val="left" w:pos="360"/>
          <w:tab w:val="left" w:pos="540"/>
        </w:tabs>
        <w:rPr>
          <w:b/>
        </w:rPr>
      </w:pPr>
    </w:p>
    <w:p w:rsidRPr="00A70DD0" w:rsidR="00B436C9" w:rsidP="00076092" w:rsidRDefault="00B436C9" w14:paraId="623267DA" w14:textId="77777777">
      <w:pPr>
        <w:numPr>
          <w:ilvl w:val="0"/>
          <w:numId w:val="1"/>
        </w:numPr>
        <w:tabs>
          <w:tab w:val="left" w:pos="180"/>
          <w:tab w:val="left" w:pos="360"/>
          <w:tab w:val="left" w:pos="540"/>
        </w:tabs>
        <w:rPr>
          <w:b/>
        </w:rPr>
      </w:pPr>
      <w:r w:rsidRPr="00A70DD0">
        <w:rPr>
          <w:b/>
        </w:rPr>
        <w:t>Provide estimates of annualized cost to the federal government.</w:t>
      </w:r>
    </w:p>
    <w:p w:rsidRPr="00A70DD0" w:rsidR="006C5B14" w:rsidP="00076092" w:rsidRDefault="006C5B14" w14:paraId="42C7076A" w14:textId="77777777">
      <w:pPr>
        <w:tabs>
          <w:tab w:val="left" w:pos="180"/>
          <w:tab w:val="left" w:pos="360"/>
          <w:tab w:val="left" w:pos="540"/>
        </w:tabs>
        <w:rPr>
          <w:b/>
        </w:rPr>
      </w:pPr>
    </w:p>
    <w:p w:rsidR="00EF1A70" w:rsidP="00EF1A70" w:rsidRDefault="002E01AD" w14:paraId="66126301" w14:textId="237CF854">
      <w:pPr>
        <w:spacing w:line="20" w:lineRule="atLeast"/>
        <w:ind w:left="720"/>
      </w:pPr>
      <w:r w:rsidRPr="00EE2A5D">
        <w:t xml:space="preserve">The cost of form development, printing and distribution is minimal because the forms are computer generated.  </w:t>
      </w:r>
      <w:r>
        <w:t xml:space="preserve">The </w:t>
      </w:r>
      <w:r w:rsidRPr="00EE2A5D">
        <w:t xml:space="preserve">employee is </w:t>
      </w:r>
      <w:r>
        <w:t xml:space="preserve">handling </w:t>
      </w:r>
      <w:r w:rsidR="00C40C29">
        <w:t xml:space="preserve">the </w:t>
      </w:r>
      <w:r>
        <w:t>average 3 re</w:t>
      </w:r>
      <w:r w:rsidR="00EF1A70">
        <w:t xml:space="preserve">sponses </w:t>
      </w:r>
      <w:r>
        <w:t xml:space="preserve">per 1 </w:t>
      </w:r>
      <w:r w:rsidR="000E5C69">
        <w:t>hour,</w:t>
      </w:r>
      <w:r w:rsidR="001333EB">
        <w:t xml:space="preserve"> </w:t>
      </w:r>
      <w:r w:rsidR="00C40C29">
        <w:t xml:space="preserve">so the estimated </w:t>
      </w:r>
      <w:r w:rsidR="001333EB">
        <w:rPr>
          <w:color w:val="000000"/>
        </w:rPr>
        <w:t xml:space="preserve">Federal Government </w:t>
      </w:r>
      <w:r w:rsidRPr="00EE2A5D">
        <w:rPr>
          <w:color w:val="000000"/>
        </w:rPr>
        <w:t>employee average hourly wage</w:t>
      </w:r>
      <w:r w:rsidR="00C40C29">
        <w:rPr>
          <w:color w:val="000000"/>
        </w:rPr>
        <w:t xml:space="preserve"> is $48.75 </w:t>
      </w:r>
      <w:r w:rsidRPr="00EE2A5D">
        <w:rPr>
          <w:color w:val="000000"/>
        </w:rPr>
        <w:t xml:space="preserve">based </w:t>
      </w:r>
      <w:r w:rsidR="00C40C29">
        <w:rPr>
          <w:color w:val="000000"/>
        </w:rPr>
        <w:t xml:space="preserve">on the </w:t>
      </w:r>
      <w:r w:rsidRPr="00EE2A5D">
        <w:rPr>
          <w:color w:val="000000"/>
        </w:rPr>
        <w:t>202</w:t>
      </w:r>
      <w:r>
        <w:rPr>
          <w:color w:val="000000"/>
        </w:rPr>
        <w:t>1</w:t>
      </w:r>
      <w:r w:rsidRPr="00EE2A5D">
        <w:rPr>
          <w:color w:val="000000"/>
        </w:rPr>
        <w:t xml:space="preserve"> General Schedule, Grade </w:t>
      </w:r>
      <w:r>
        <w:rPr>
          <w:color w:val="000000"/>
        </w:rPr>
        <w:t>12</w:t>
      </w:r>
      <w:r w:rsidRPr="00EE2A5D">
        <w:rPr>
          <w:color w:val="000000"/>
        </w:rPr>
        <w:t>, Step 6.</w:t>
      </w:r>
      <w:r w:rsidRPr="00EE2A5D">
        <w:t xml:space="preserve">  Fringe benefits for all government workers are an additional 31 percent, or $8.43, resulting in a total of $</w:t>
      </w:r>
      <w:r w:rsidR="001333EB">
        <w:t>57.18</w:t>
      </w:r>
      <w:r w:rsidRPr="00EE2A5D">
        <w:t xml:space="preserve"> per hour.  </w:t>
      </w:r>
      <w:r w:rsidRPr="00EE2A5D">
        <w:rPr>
          <w:color w:val="000000"/>
        </w:rPr>
        <w:t>The total annualized cost to the Federal Government is $</w:t>
      </w:r>
      <w:r w:rsidR="001333EB">
        <w:rPr>
          <w:color w:val="000000"/>
        </w:rPr>
        <w:t>144,1</w:t>
      </w:r>
      <w:r w:rsidR="00C40C29">
        <w:rPr>
          <w:color w:val="000000"/>
        </w:rPr>
        <w:t>12</w:t>
      </w:r>
      <w:r w:rsidRPr="00EE2A5D">
        <w:rPr>
          <w:color w:val="000000"/>
        </w:rPr>
        <w:t xml:space="preserve"> (</w:t>
      </w:r>
      <w:r w:rsidRPr="00EE2A5D">
        <w:t>$</w:t>
      </w:r>
      <w:r w:rsidR="00424F8E">
        <w:t>5</w:t>
      </w:r>
      <w:r w:rsidR="001333EB">
        <w:t>7.18</w:t>
      </w:r>
      <w:r w:rsidRPr="00EE2A5D">
        <w:t xml:space="preserve"> x </w:t>
      </w:r>
      <w:r w:rsidR="001333EB">
        <w:t>2,477 responses</w:t>
      </w:r>
      <w:r w:rsidRPr="00EE2A5D">
        <w:t>).</w:t>
      </w:r>
    </w:p>
    <w:p w:rsidR="00EF1A70" w:rsidP="00EF1A70" w:rsidRDefault="00EF1A70" w14:paraId="7453D508" w14:textId="77777777">
      <w:pPr>
        <w:spacing w:line="20" w:lineRule="atLeast"/>
        <w:ind w:left="720"/>
      </w:pPr>
    </w:p>
    <w:p w:rsidRPr="0051344B" w:rsidR="00E640BA" w:rsidP="0051344B" w:rsidRDefault="00E640BA" w14:paraId="62117F4A" w14:textId="49081899">
      <w:pPr>
        <w:pStyle w:val="ListParagraph"/>
        <w:numPr>
          <w:ilvl w:val="0"/>
          <w:numId w:val="1"/>
        </w:numPr>
        <w:spacing w:line="20" w:lineRule="atLeast"/>
        <w:rPr>
          <w:b/>
        </w:rPr>
      </w:pPr>
      <w:r w:rsidRPr="0051344B">
        <w:rPr>
          <w:b/>
        </w:rPr>
        <w:t>Reasons for changes in burden</w:t>
      </w:r>
    </w:p>
    <w:p w:rsidRPr="00A70DD0" w:rsidR="00E640BA" w:rsidP="00076092" w:rsidRDefault="00E640BA" w14:paraId="544D13A6" w14:textId="77777777">
      <w:pPr>
        <w:tabs>
          <w:tab w:val="left" w:pos="180"/>
          <w:tab w:val="left" w:pos="360"/>
          <w:tab w:val="left" w:pos="540"/>
        </w:tabs>
        <w:rPr>
          <w:b/>
        </w:rPr>
      </w:pPr>
    </w:p>
    <w:p w:rsidRPr="00A70DD0" w:rsidR="00A5638D" w:rsidP="00076092" w:rsidRDefault="00CE40AC" w14:paraId="2BF7A903" w14:textId="01DE2971">
      <w:pPr>
        <w:ind w:left="720"/>
      </w:pPr>
      <w:r>
        <w:t xml:space="preserve">The burden hours have increased </w:t>
      </w:r>
      <w:r w:rsidR="009E237B">
        <w:t xml:space="preserve">by 109 due to </w:t>
      </w:r>
      <w:r w:rsidR="005F5825">
        <w:t>the new</w:t>
      </w:r>
      <w:r w:rsidR="009E237B">
        <w:t xml:space="preserve"> </w:t>
      </w:r>
      <w:r>
        <w:t>form FPAC–ISD–441D</w:t>
      </w:r>
      <w:r w:rsidR="009E237B">
        <w:t>,</w:t>
      </w:r>
      <w:r>
        <w:t xml:space="preserve"> One Time Credit Card Payment Authorization</w:t>
      </w:r>
      <w:r w:rsidR="009E237B">
        <w:t xml:space="preserve"> for the </w:t>
      </w:r>
      <w:r>
        <w:t xml:space="preserve">credit card information. </w:t>
      </w:r>
      <w:r w:rsidR="00085B53">
        <w:t xml:space="preserve"> </w:t>
      </w:r>
      <w:r w:rsidR="002C7A32">
        <w:t xml:space="preserve">The number of respondents and responses are </w:t>
      </w:r>
      <w:r w:rsidR="00F90A65">
        <w:t xml:space="preserve">2,477 </w:t>
      </w:r>
      <w:r w:rsidR="00DE4D37">
        <w:t xml:space="preserve">that </w:t>
      </w:r>
      <w:r w:rsidR="00F90A65">
        <w:t>increase</w:t>
      </w:r>
      <w:r w:rsidR="00DE4D37">
        <w:t>s</w:t>
      </w:r>
      <w:r w:rsidR="00F90A65">
        <w:t xml:space="preserve"> </w:t>
      </w:r>
      <w:r w:rsidR="002C7A32">
        <w:t xml:space="preserve">by </w:t>
      </w:r>
      <w:r w:rsidR="00F90A65">
        <w:t>1,012</w:t>
      </w:r>
      <w:r w:rsidR="002C7A32">
        <w:t xml:space="preserve"> from the last OMB approval</w:t>
      </w:r>
      <w:r w:rsidR="00DE4D37">
        <w:t>,</w:t>
      </w:r>
      <w:r w:rsidR="00F90A65">
        <w:t>1,465</w:t>
      </w:r>
      <w:r w:rsidR="00DE4D37">
        <w:t xml:space="preserve"> responses/respondents</w:t>
      </w:r>
      <w:r w:rsidR="002C7A32">
        <w:t xml:space="preserve">.  </w:t>
      </w:r>
      <w:r w:rsidR="00923766">
        <w:t xml:space="preserve">The annual burden hour is </w:t>
      </w:r>
      <w:r w:rsidR="00DE4D37">
        <w:t>542</w:t>
      </w:r>
      <w:r w:rsidR="00923766">
        <w:t xml:space="preserve"> </w:t>
      </w:r>
      <w:r w:rsidR="004C1BD4">
        <w:t xml:space="preserve">which </w:t>
      </w:r>
      <w:r w:rsidR="00DE4D37">
        <w:t xml:space="preserve">increases </w:t>
      </w:r>
      <w:r w:rsidR="00923766">
        <w:t>by</w:t>
      </w:r>
      <w:r w:rsidR="00DE4D37">
        <w:t>109</w:t>
      </w:r>
      <w:r w:rsidR="00923766">
        <w:t xml:space="preserve"> hours from the </w:t>
      </w:r>
      <w:r w:rsidR="004C1BD4">
        <w:t xml:space="preserve">last </w:t>
      </w:r>
      <w:r w:rsidR="00923766">
        <w:t>OMB approval</w:t>
      </w:r>
      <w:r w:rsidR="00DE4D37">
        <w:t xml:space="preserve">, 433 </w:t>
      </w:r>
      <w:r w:rsidR="00923766">
        <w:t>hours.</w:t>
      </w:r>
    </w:p>
    <w:p w:rsidRPr="00A70DD0" w:rsidR="009C39CC" w:rsidP="00076092" w:rsidRDefault="009C39CC" w14:paraId="571BAC88" w14:textId="77777777">
      <w:pPr>
        <w:tabs>
          <w:tab w:val="left" w:pos="180"/>
          <w:tab w:val="left" w:pos="360"/>
          <w:tab w:val="left" w:pos="540"/>
        </w:tabs>
        <w:ind w:left="720"/>
      </w:pPr>
    </w:p>
    <w:p w:rsidRPr="00A70DD0" w:rsidR="00A5638D" w:rsidP="00076092" w:rsidRDefault="006E2B08" w14:paraId="5BB6D271" w14:textId="77777777">
      <w:pPr>
        <w:numPr>
          <w:ilvl w:val="0"/>
          <w:numId w:val="1"/>
        </w:numPr>
        <w:tabs>
          <w:tab w:val="left" w:pos="180"/>
          <w:tab w:val="left" w:pos="360"/>
          <w:tab w:val="left" w:pos="540"/>
        </w:tabs>
        <w:rPr>
          <w:b/>
        </w:rPr>
      </w:pPr>
      <w:r w:rsidRPr="00A70DD0">
        <w:rPr>
          <w:b/>
        </w:rPr>
        <w:t>Tabulation, analysis, and publication plans.</w:t>
      </w:r>
    </w:p>
    <w:p w:rsidRPr="00A70DD0" w:rsidR="009C39CC" w:rsidP="00076092" w:rsidRDefault="009C39CC" w14:paraId="0FB42E9E" w14:textId="77777777">
      <w:pPr>
        <w:tabs>
          <w:tab w:val="left" w:pos="180"/>
          <w:tab w:val="left" w:pos="360"/>
          <w:tab w:val="left" w:pos="540"/>
        </w:tabs>
        <w:rPr>
          <w:b/>
        </w:rPr>
      </w:pPr>
    </w:p>
    <w:p w:rsidRPr="00A70DD0" w:rsidR="009C39CC" w:rsidP="00076092" w:rsidRDefault="009C39CC" w14:paraId="0E6D16A7" w14:textId="2DED9BBB">
      <w:pPr>
        <w:tabs>
          <w:tab w:val="left" w:pos="180"/>
          <w:tab w:val="left" w:pos="360"/>
          <w:tab w:val="left" w:pos="540"/>
        </w:tabs>
        <w:ind w:left="720"/>
      </w:pPr>
      <w:r w:rsidRPr="00A70DD0">
        <w:t>Operational costs are evaluated annually.  Data is collected</w:t>
      </w:r>
      <w:r w:rsidR="008E6AF6">
        <w:t xml:space="preserve"> and </w:t>
      </w:r>
      <w:r w:rsidRPr="00A70DD0">
        <w:t>reviewed</w:t>
      </w:r>
      <w:r w:rsidRPr="00A70DD0" w:rsidR="00AE68CB">
        <w:t xml:space="preserve"> daily on employee activities such as research, processing orders, reproduction, quality</w:t>
      </w:r>
      <w:r w:rsidRPr="00A70DD0" w:rsidR="00196E59">
        <w:t xml:space="preserve"> inspection, support services. </w:t>
      </w:r>
      <w:r w:rsidR="00085B53">
        <w:t xml:space="preserve"> </w:t>
      </w:r>
      <w:r w:rsidRPr="00A70DD0" w:rsidR="00AE68CB">
        <w:t>Physical quarterly inventory of imaging supplies and materials</w:t>
      </w:r>
      <w:r w:rsidRPr="00A70DD0" w:rsidR="00DF6F70">
        <w:t xml:space="preserve"> is conducted to assure accuracy of data.</w:t>
      </w:r>
    </w:p>
    <w:p w:rsidRPr="00A70DD0" w:rsidR="0087185A" w:rsidP="00076092" w:rsidRDefault="0087185A" w14:paraId="0A0AC170" w14:textId="77777777">
      <w:pPr>
        <w:tabs>
          <w:tab w:val="left" w:pos="180"/>
          <w:tab w:val="left" w:pos="360"/>
          <w:tab w:val="left" w:pos="540"/>
        </w:tabs>
        <w:ind w:left="720"/>
      </w:pPr>
    </w:p>
    <w:p w:rsidRPr="00A70DD0" w:rsidR="0087185A" w:rsidP="00076092" w:rsidRDefault="0087185A" w14:paraId="59ABA513" w14:textId="0F7C29FB">
      <w:pPr>
        <w:tabs>
          <w:tab w:val="left" w:pos="180"/>
          <w:tab w:val="left" w:pos="360"/>
          <w:tab w:val="left" w:pos="540"/>
        </w:tabs>
        <w:ind w:left="720"/>
      </w:pPr>
      <w:r w:rsidRPr="00A70DD0">
        <w:t xml:space="preserve">All production, support activities, and cost recovery is reported in the </w:t>
      </w:r>
      <w:r w:rsidR="00DE4D37">
        <w:t>offic</w:t>
      </w:r>
      <w:r w:rsidR="008E6AF6">
        <w:t>e</w:t>
      </w:r>
      <w:r w:rsidRPr="00A70DD0" w:rsidR="00196E59">
        <w:t xml:space="preserve">. </w:t>
      </w:r>
      <w:r w:rsidR="00085B53">
        <w:t xml:space="preserve"> </w:t>
      </w:r>
      <w:r w:rsidRPr="00A70DD0">
        <w:t>This report is distributed to USDA personnel and is available to the public from the website.</w:t>
      </w:r>
    </w:p>
    <w:p w:rsidRPr="00A70DD0" w:rsidR="00E07D78" w:rsidP="00076092" w:rsidRDefault="00E07D78" w14:paraId="28E8BD5E" w14:textId="77777777">
      <w:pPr>
        <w:tabs>
          <w:tab w:val="left" w:pos="180"/>
          <w:tab w:val="left" w:pos="360"/>
          <w:tab w:val="left" w:pos="540"/>
        </w:tabs>
        <w:ind w:left="720"/>
      </w:pPr>
    </w:p>
    <w:p w:rsidRPr="00A70DD0" w:rsidR="00E07D78" w:rsidP="00076092" w:rsidRDefault="00705601" w14:paraId="03B59578" w14:textId="77777777">
      <w:pPr>
        <w:numPr>
          <w:ilvl w:val="0"/>
          <w:numId w:val="1"/>
        </w:numPr>
        <w:tabs>
          <w:tab w:val="left" w:pos="180"/>
          <w:tab w:val="left" w:pos="360"/>
          <w:tab w:val="left" w:pos="540"/>
        </w:tabs>
        <w:rPr>
          <w:b/>
        </w:rPr>
      </w:pPr>
      <w:r w:rsidRPr="00A70DD0">
        <w:rPr>
          <w:b/>
        </w:rPr>
        <w:t xml:space="preserve"> </w:t>
      </w:r>
      <w:r w:rsidRPr="00A70DD0" w:rsidR="00F45301">
        <w:rPr>
          <w:b/>
        </w:rPr>
        <w:t>Reasons display of expiration date of OMB approval is inappropriate.</w:t>
      </w:r>
    </w:p>
    <w:p w:rsidRPr="00A70DD0" w:rsidR="00F45301" w:rsidP="00076092" w:rsidRDefault="00F45301" w14:paraId="6833D9A8" w14:textId="77777777">
      <w:pPr>
        <w:tabs>
          <w:tab w:val="left" w:pos="180"/>
          <w:tab w:val="left" w:pos="360"/>
          <w:tab w:val="left" w:pos="540"/>
        </w:tabs>
        <w:rPr>
          <w:b/>
        </w:rPr>
      </w:pPr>
    </w:p>
    <w:p w:rsidRPr="00A70DD0" w:rsidR="00E273F1" w:rsidP="00076092" w:rsidRDefault="00F45301" w14:paraId="283203A9" w14:textId="790E5FEA">
      <w:pPr>
        <w:tabs>
          <w:tab w:val="left" w:pos="180"/>
          <w:tab w:val="left" w:pos="360"/>
          <w:tab w:val="left" w:pos="540"/>
        </w:tabs>
        <w:ind w:left="720"/>
      </w:pPr>
      <w:r w:rsidRPr="00A70DD0">
        <w:t>We display</w:t>
      </w:r>
      <w:r w:rsidR="00DE4D37">
        <w:t>ed</w:t>
      </w:r>
      <w:r w:rsidRPr="00A70DD0">
        <w:t xml:space="preserve"> the </w:t>
      </w:r>
      <w:r w:rsidR="00DE4D37">
        <w:t xml:space="preserve">OMB </w:t>
      </w:r>
      <w:r w:rsidRPr="00A70DD0">
        <w:t xml:space="preserve">expiration date on the </w:t>
      </w:r>
      <w:r w:rsidR="00333D5E">
        <w:t xml:space="preserve">form </w:t>
      </w:r>
      <w:r w:rsidRPr="00A70DD0">
        <w:t>FSA-441</w:t>
      </w:r>
      <w:r w:rsidR="00333D5E">
        <w:t>-</w:t>
      </w:r>
      <w:r w:rsidRPr="00333D5E" w:rsidR="00333D5E">
        <w:t>Request for Geospatial Products and Services</w:t>
      </w:r>
      <w:r w:rsidRPr="00A70DD0" w:rsidR="00B673A9">
        <w:t>.</w:t>
      </w:r>
    </w:p>
    <w:p w:rsidRPr="00A70DD0" w:rsidR="0069558F" w:rsidP="00076092" w:rsidRDefault="0069558F" w14:paraId="21C32704" w14:textId="77777777">
      <w:pPr>
        <w:tabs>
          <w:tab w:val="left" w:pos="180"/>
          <w:tab w:val="left" w:pos="360"/>
          <w:tab w:val="left" w:pos="540"/>
        </w:tabs>
        <w:rPr>
          <w:b/>
        </w:rPr>
      </w:pPr>
    </w:p>
    <w:p w:rsidRPr="00A70DD0" w:rsidR="005E5041" w:rsidP="00076092" w:rsidRDefault="0069558F" w14:paraId="56BC75E8" w14:textId="26123B4D">
      <w:pPr>
        <w:tabs>
          <w:tab w:val="left" w:pos="180"/>
          <w:tab w:val="left" w:pos="360"/>
          <w:tab w:val="left" w:pos="540"/>
        </w:tabs>
        <w:ind w:left="360"/>
        <w:rPr>
          <w:b/>
        </w:rPr>
      </w:pPr>
      <w:r w:rsidRPr="00A70DD0">
        <w:rPr>
          <w:b/>
        </w:rPr>
        <w:t xml:space="preserve">18. </w:t>
      </w:r>
      <w:r w:rsidRPr="00A70DD0" w:rsidR="00F568F8">
        <w:rPr>
          <w:b/>
        </w:rPr>
        <w:t xml:space="preserve"> </w:t>
      </w:r>
      <w:r w:rsidRPr="00A70DD0" w:rsidR="005E5041">
        <w:rPr>
          <w:b/>
        </w:rPr>
        <w:t>Exceptions to 8</w:t>
      </w:r>
      <w:r w:rsidRPr="00A70DD0" w:rsidR="008237B0">
        <w:rPr>
          <w:b/>
        </w:rPr>
        <w:t>3-</w:t>
      </w:r>
      <w:r w:rsidRPr="00A70DD0" w:rsidR="00240675">
        <w:rPr>
          <w:b/>
        </w:rPr>
        <w:t>I</w:t>
      </w:r>
      <w:r w:rsidRPr="00A70DD0" w:rsidR="008237B0">
        <w:rPr>
          <w:b/>
        </w:rPr>
        <w:t xml:space="preserve"> certification statement.</w:t>
      </w:r>
      <w:r w:rsidR="00333D5E">
        <w:rPr>
          <w:b/>
        </w:rPr>
        <w:t xml:space="preserve"> </w:t>
      </w:r>
    </w:p>
    <w:p w:rsidRPr="00A70DD0" w:rsidR="00204757" w:rsidP="00076092" w:rsidRDefault="00204757" w14:paraId="17041AA1" w14:textId="77777777">
      <w:pPr>
        <w:tabs>
          <w:tab w:val="left" w:pos="180"/>
          <w:tab w:val="left" w:pos="360"/>
          <w:tab w:val="left" w:pos="540"/>
        </w:tabs>
        <w:rPr>
          <w:b/>
        </w:rPr>
      </w:pPr>
    </w:p>
    <w:p w:rsidRPr="00A70DD0" w:rsidR="000831E9" w:rsidP="00076092" w:rsidRDefault="00240675" w14:paraId="137E41B2" w14:textId="77777777">
      <w:pPr>
        <w:tabs>
          <w:tab w:val="left" w:pos="180"/>
          <w:tab w:val="left" w:pos="360"/>
          <w:tab w:val="left" w:pos="540"/>
        </w:tabs>
        <w:ind w:left="720"/>
      </w:pPr>
      <w:r w:rsidRPr="00A70DD0">
        <w:t>There are no exceptions to 83-I</w:t>
      </w:r>
      <w:r w:rsidRPr="00A70DD0" w:rsidR="00204757">
        <w:t>.</w:t>
      </w:r>
    </w:p>
    <w:p w:rsidRPr="00A70DD0" w:rsidR="008E5FC5" w:rsidP="00076092" w:rsidRDefault="008E5FC5" w14:paraId="6DAB0DC5" w14:textId="77777777">
      <w:pPr>
        <w:tabs>
          <w:tab w:val="left" w:pos="180"/>
          <w:tab w:val="left" w:pos="360"/>
          <w:tab w:val="left" w:pos="540"/>
        </w:tabs>
        <w:rPr>
          <w:b/>
        </w:rPr>
      </w:pPr>
    </w:p>
    <w:sectPr w:rsidRPr="00A70DD0" w:rsidR="008E5FC5" w:rsidSect="00D0622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4C48F" w14:textId="77777777" w:rsidR="00D7566C" w:rsidRDefault="00D7566C">
      <w:r>
        <w:separator/>
      </w:r>
    </w:p>
  </w:endnote>
  <w:endnote w:type="continuationSeparator" w:id="0">
    <w:p w14:paraId="0AAD025E" w14:textId="77777777" w:rsidR="00D7566C" w:rsidRDefault="00D7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70AB1" w14:textId="77777777" w:rsidR="00CD5BF4" w:rsidRDefault="00CD5BF4" w:rsidP="00A45B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41CA2B" w14:textId="77777777" w:rsidR="00CD5BF4" w:rsidRDefault="00CD5BF4" w:rsidP="00073B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D2D0" w14:textId="77777777" w:rsidR="00CD5BF4" w:rsidRDefault="00CD5BF4" w:rsidP="00A45B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4F2B">
      <w:rPr>
        <w:rStyle w:val="PageNumber"/>
        <w:noProof/>
      </w:rPr>
      <w:t>4</w:t>
    </w:r>
    <w:r>
      <w:rPr>
        <w:rStyle w:val="PageNumber"/>
      </w:rPr>
      <w:fldChar w:fldCharType="end"/>
    </w:r>
  </w:p>
  <w:p w14:paraId="32215ED7" w14:textId="77777777" w:rsidR="00CD5BF4" w:rsidRDefault="00CD5BF4" w:rsidP="00073B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C430A" w14:textId="77777777" w:rsidR="00D7566C" w:rsidRDefault="00D7566C">
      <w:r>
        <w:separator/>
      </w:r>
    </w:p>
  </w:footnote>
  <w:footnote w:type="continuationSeparator" w:id="0">
    <w:p w14:paraId="4121DA51" w14:textId="77777777" w:rsidR="00D7566C" w:rsidRDefault="00D7566C">
      <w:r>
        <w:continuationSeparator/>
      </w:r>
    </w:p>
  </w:footnote>
  <w:footnote w:id="1">
    <w:p w14:paraId="05CE4EC6" w14:textId="77777777" w:rsidR="002E01AD" w:rsidRDefault="002E01AD" w:rsidP="002E01AD">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E2C24"/>
    <w:multiLevelType w:val="hybridMultilevel"/>
    <w:tmpl w:val="DCF06E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EC780D"/>
    <w:multiLevelType w:val="hybridMultilevel"/>
    <w:tmpl w:val="A0BA741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5E3686B"/>
    <w:multiLevelType w:val="hybridMultilevel"/>
    <w:tmpl w:val="3086F0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16D80FBA"/>
    <w:multiLevelType w:val="hybridMultilevel"/>
    <w:tmpl w:val="0EA66D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BD56ED9"/>
    <w:multiLevelType w:val="hybridMultilevel"/>
    <w:tmpl w:val="9D7C21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D9191F"/>
    <w:multiLevelType w:val="hybridMultilevel"/>
    <w:tmpl w:val="4ACCD2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FCC7C28"/>
    <w:multiLevelType w:val="hybridMultilevel"/>
    <w:tmpl w:val="C5920A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43B26E3"/>
    <w:multiLevelType w:val="multilevel"/>
    <w:tmpl w:val="47A88CC4"/>
    <w:lvl w:ilvl="0">
      <w:start w:val="1"/>
      <w:numFmt w:val="bullet"/>
      <w:lvlText w:val="o"/>
      <w:lvlJc w:val="left"/>
      <w:pPr>
        <w:tabs>
          <w:tab w:val="num" w:pos="1620"/>
        </w:tabs>
        <w:ind w:left="1620" w:hanging="360"/>
      </w:pPr>
      <w:rPr>
        <w:rFonts w:ascii="Courier New" w:hAnsi="Courier New"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3397713A"/>
    <w:multiLevelType w:val="hybridMultilevel"/>
    <w:tmpl w:val="1E4C98F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34D45E44"/>
    <w:multiLevelType w:val="hybridMultilevel"/>
    <w:tmpl w:val="C1A2D4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9D96BEC"/>
    <w:multiLevelType w:val="hybridMultilevel"/>
    <w:tmpl w:val="9F2CF25A"/>
    <w:lvl w:ilvl="0" w:tplc="D146FCF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CF31AB"/>
    <w:multiLevelType w:val="hybridMultilevel"/>
    <w:tmpl w:val="47A88CC4"/>
    <w:lvl w:ilvl="0" w:tplc="54FE0D44">
      <w:start w:val="1"/>
      <w:numFmt w:val="bullet"/>
      <w:lvlText w:val="o"/>
      <w:lvlJc w:val="left"/>
      <w:pPr>
        <w:tabs>
          <w:tab w:val="num" w:pos="1620"/>
        </w:tabs>
        <w:ind w:left="1620" w:hanging="360"/>
      </w:pPr>
      <w:rPr>
        <w:rFonts w:ascii="Courier New" w:hAnsi="Courier New"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473A509B"/>
    <w:multiLevelType w:val="hybridMultilevel"/>
    <w:tmpl w:val="069016A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6682570E"/>
    <w:multiLevelType w:val="hybridMultilevel"/>
    <w:tmpl w:val="FFA64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1"/>
  </w:num>
  <w:num w:numId="4">
    <w:abstractNumId w:val="6"/>
  </w:num>
  <w:num w:numId="5">
    <w:abstractNumId w:val="5"/>
  </w:num>
  <w:num w:numId="6">
    <w:abstractNumId w:val="13"/>
  </w:num>
  <w:num w:numId="7">
    <w:abstractNumId w:val="8"/>
  </w:num>
  <w:num w:numId="8">
    <w:abstractNumId w:val="0"/>
  </w:num>
  <w:num w:numId="9">
    <w:abstractNumId w:val="11"/>
  </w:num>
  <w:num w:numId="10">
    <w:abstractNumId w:val="7"/>
  </w:num>
  <w:num w:numId="11">
    <w:abstractNumId w:val="2"/>
  </w:num>
  <w:num w:numId="12">
    <w:abstractNumId w:val="3"/>
  </w:num>
  <w:num w:numId="13">
    <w:abstractNumId w:val="9"/>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A3D"/>
    <w:rsid w:val="000067A3"/>
    <w:rsid w:val="0002019B"/>
    <w:rsid w:val="00024170"/>
    <w:rsid w:val="00031472"/>
    <w:rsid w:val="00037A11"/>
    <w:rsid w:val="00043288"/>
    <w:rsid w:val="0004634D"/>
    <w:rsid w:val="0005019A"/>
    <w:rsid w:val="00055175"/>
    <w:rsid w:val="00061CAF"/>
    <w:rsid w:val="00067D7E"/>
    <w:rsid w:val="00070F6A"/>
    <w:rsid w:val="00073BF6"/>
    <w:rsid w:val="00075E1B"/>
    <w:rsid w:val="00076092"/>
    <w:rsid w:val="000831E9"/>
    <w:rsid w:val="000840E0"/>
    <w:rsid w:val="00084EC7"/>
    <w:rsid w:val="000850B3"/>
    <w:rsid w:val="00085B53"/>
    <w:rsid w:val="00096D0A"/>
    <w:rsid w:val="000A1B6F"/>
    <w:rsid w:val="000B5BF2"/>
    <w:rsid w:val="000C7F46"/>
    <w:rsid w:val="000D4F2B"/>
    <w:rsid w:val="000D6009"/>
    <w:rsid w:val="000E041C"/>
    <w:rsid w:val="000E0C32"/>
    <w:rsid w:val="000E5384"/>
    <w:rsid w:val="000E5C69"/>
    <w:rsid w:val="000F19F1"/>
    <w:rsid w:val="0010686B"/>
    <w:rsid w:val="00115E57"/>
    <w:rsid w:val="00132EA2"/>
    <w:rsid w:val="001333EB"/>
    <w:rsid w:val="0013360B"/>
    <w:rsid w:val="0015676C"/>
    <w:rsid w:val="00165170"/>
    <w:rsid w:val="001855F5"/>
    <w:rsid w:val="001857C6"/>
    <w:rsid w:val="001872C7"/>
    <w:rsid w:val="00187F0A"/>
    <w:rsid w:val="00196E59"/>
    <w:rsid w:val="001A4D52"/>
    <w:rsid w:val="001B07B2"/>
    <w:rsid w:val="001B57FD"/>
    <w:rsid w:val="001B7A84"/>
    <w:rsid w:val="001C24B9"/>
    <w:rsid w:val="001C418C"/>
    <w:rsid w:val="001C520D"/>
    <w:rsid w:val="001C72C3"/>
    <w:rsid w:val="001C7439"/>
    <w:rsid w:val="001E0B66"/>
    <w:rsid w:val="001F2995"/>
    <w:rsid w:val="00204757"/>
    <w:rsid w:val="0020780B"/>
    <w:rsid w:val="00211B16"/>
    <w:rsid w:val="002120C5"/>
    <w:rsid w:val="0022157A"/>
    <w:rsid w:val="00223050"/>
    <w:rsid w:val="00235262"/>
    <w:rsid w:val="00240675"/>
    <w:rsid w:val="00245DC7"/>
    <w:rsid w:val="00246631"/>
    <w:rsid w:val="002468A9"/>
    <w:rsid w:val="00254420"/>
    <w:rsid w:val="0025551E"/>
    <w:rsid w:val="00260C7F"/>
    <w:rsid w:val="00271971"/>
    <w:rsid w:val="002818BA"/>
    <w:rsid w:val="00285E5E"/>
    <w:rsid w:val="002979D0"/>
    <w:rsid w:val="002A75E3"/>
    <w:rsid w:val="002C2393"/>
    <w:rsid w:val="002C33AE"/>
    <w:rsid w:val="002C7A32"/>
    <w:rsid w:val="002E01AD"/>
    <w:rsid w:val="002E3410"/>
    <w:rsid w:val="002E558A"/>
    <w:rsid w:val="00303467"/>
    <w:rsid w:val="00304D16"/>
    <w:rsid w:val="00306E05"/>
    <w:rsid w:val="00311055"/>
    <w:rsid w:val="00314BFD"/>
    <w:rsid w:val="00327E00"/>
    <w:rsid w:val="00330A2C"/>
    <w:rsid w:val="00333D5E"/>
    <w:rsid w:val="00334795"/>
    <w:rsid w:val="003441C2"/>
    <w:rsid w:val="003460FF"/>
    <w:rsid w:val="0035271D"/>
    <w:rsid w:val="003534B5"/>
    <w:rsid w:val="00357AFC"/>
    <w:rsid w:val="0036181E"/>
    <w:rsid w:val="00363CF0"/>
    <w:rsid w:val="00366472"/>
    <w:rsid w:val="00370CA1"/>
    <w:rsid w:val="00373350"/>
    <w:rsid w:val="00374AEC"/>
    <w:rsid w:val="00374B22"/>
    <w:rsid w:val="003754A6"/>
    <w:rsid w:val="00384D15"/>
    <w:rsid w:val="0039410C"/>
    <w:rsid w:val="00394D8D"/>
    <w:rsid w:val="003A41AC"/>
    <w:rsid w:val="003C30D8"/>
    <w:rsid w:val="003C5DA7"/>
    <w:rsid w:val="003D4639"/>
    <w:rsid w:val="003D602C"/>
    <w:rsid w:val="003D6E6A"/>
    <w:rsid w:val="003E1250"/>
    <w:rsid w:val="003E46CD"/>
    <w:rsid w:val="003E794D"/>
    <w:rsid w:val="003F1995"/>
    <w:rsid w:val="003F2789"/>
    <w:rsid w:val="003F462F"/>
    <w:rsid w:val="00410647"/>
    <w:rsid w:val="00422C77"/>
    <w:rsid w:val="00424F8E"/>
    <w:rsid w:val="0043281A"/>
    <w:rsid w:val="00437AEA"/>
    <w:rsid w:val="00462222"/>
    <w:rsid w:val="00470384"/>
    <w:rsid w:val="00471377"/>
    <w:rsid w:val="00480D80"/>
    <w:rsid w:val="00487F90"/>
    <w:rsid w:val="004928C7"/>
    <w:rsid w:val="00496D7D"/>
    <w:rsid w:val="004A4B14"/>
    <w:rsid w:val="004B6E92"/>
    <w:rsid w:val="004B7E2E"/>
    <w:rsid w:val="004C1BD4"/>
    <w:rsid w:val="004C3453"/>
    <w:rsid w:val="004C5C02"/>
    <w:rsid w:val="004D0DC1"/>
    <w:rsid w:val="004E054E"/>
    <w:rsid w:val="004E283F"/>
    <w:rsid w:val="004E2BEC"/>
    <w:rsid w:val="004F178E"/>
    <w:rsid w:val="004F1D92"/>
    <w:rsid w:val="004F518D"/>
    <w:rsid w:val="004F6C5D"/>
    <w:rsid w:val="00502EA7"/>
    <w:rsid w:val="00511812"/>
    <w:rsid w:val="0051344B"/>
    <w:rsid w:val="00515236"/>
    <w:rsid w:val="00516AD1"/>
    <w:rsid w:val="0052181D"/>
    <w:rsid w:val="005240F4"/>
    <w:rsid w:val="005347F6"/>
    <w:rsid w:val="00534A24"/>
    <w:rsid w:val="005455EB"/>
    <w:rsid w:val="00551803"/>
    <w:rsid w:val="00552B1F"/>
    <w:rsid w:val="00564832"/>
    <w:rsid w:val="00566B89"/>
    <w:rsid w:val="0058081E"/>
    <w:rsid w:val="00583038"/>
    <w:rsid w:val="005858C3"/>
    <w:rsid w:val="00590759"/>
    <w:rsid w:val="00593661"/>
    <w:rsid w:val="0059429D"/>
    <w:rsid w:val="005A0293"/>
    <w:rsid w:val="005A0860"/>
    <w:rsid w:val="005A3671"/>
    <w:rsid w:val="005A7581"/>
    <w:rsid w:val="005B638A"/>
    <w:rsid w:val="005C2D7C"/>
    <w:rsid w:val="005C721D"/>
    <w:rsid w:val="005D4919"/>
    <w:rsid w:val="005D502F"/>
    <w:rsid w:val="005E271E"/>
    <w:rsid w:val="005E5041"/>
    <w:rsid w:val="005F092F"/>
    <w:rsid w:val="005F54F8"/>
    <w:rsid w:val="005F5825"/>
    <w:rsid w:val="005F67C3"/>
    <w:rsid w:val="005F6BC8"/>
    <w:rsid w:val="005F7137"/>
    <w:rsid w:val="005F7F4C"/>
    <w:rsid w:val="0060749D"/>
    <w:rsid w:val="00610468"/>
    <w:rsid w:val="0061368A"/>
    <w:rsid w:val="00630DDE"/>
    <w:rsid w:val="0063506B"/>
    <w:rsid w:val="00641D11"/>
    <w:rsid w:val="00642650"/>
    <w:rsid w:val="00645A3D"/>
    <w:rsid w:val="00654836"/>
    <w:rsid w:val="0066494D"/>
    <w:rsid w:val="00665B5C"/>
    <w:rsid w:val="00670C2A"/>
    <w:rsid w:val="0069558F"/>
    <w:rsid w:val="00695BCD"/>
    <w:rsid w:val="006A225A"/>
    <w:rsid w:val="006B4C30"/>
    <w:rsid w:val="006B59F1"/>
    <w:rsid w:val="006B7F5F"/>
    <w:rsid w:val="006C04A2"/>
    <w:rsid w:val="006C06B9"/>
    <w:rsid w:val="006C2C85"/>
    <w:rsid w:val="006C4ED0"/>
    <w:rsid w:val="006C5B14"/>
    <w:rsid w:val="006D153B"/>
    <w:rsid w:val="006D1592"/>
    <w:rsid w:val="006D1692"/>
    <w:rsid w:val="006D1F0D"/>
    <w:rsid w:val="006E03C9"/>
    <w:rsid w:val="006E2B08"/>
    <w:rsid w:val="006E5582"/>
    <w:rsid w:val="00700EF7"/>
    <w:rsid w:val="00702D9F"/>
    <w:rsid w:val="00705601"/>
    <w:rsid w:val="007062D7"/>
    <w:rsid w:val="00710397"/>
    <w:rsid w:val="00712CAE"/>
    <w:rsid w:val="007143D4"/>
    <w:rsid w:val="0071777F"/>
    <w:rsid w:val="00720D05"/>
    <w:rsid w:val="0072531A"/>
    <w:rsid w:val="0072572E"/>
    <w:rsid w:val="00725C5C"/>
    <w:rsid w:val="00726F05"/>
    <w:rsid w:val="0076580F"/>
    <w:rsid w:val="00767872"/>
    <w:rsid w:val="007745A4"/>
    <w:rsid w:val="0077783A"/>
    <w:rsid w:val="00790594"/>
    <w:rsid w:val="00790A7D"/>
    <w:rsid w:val="00797699"/>
    <w:rsid w:val="00797926"/>
    <w:rsid w:val="007A0656"/>
    <w:rsid w:val="007A58B8"/>
    <w:rsid w:val="007B4DC6"/>
    <w:rsid w:val="007B6735"/>
    <w:rsid w:val="007D2255"/>
    <w:rsid w:val="007D284C"/>
    <w:rsid w:val="007D315D"/>
    <w:rsid w:val="007E752A"/>
    <w:rsid w:val="007F43D4"/>
    <w:rsid w:val="007F7B2B"/>
    <w:rsid w:val="00822E63"/>
    <w:rsid w:val="008237B0"/>
    <w:rsid w:val="00844137"/>
    <w:rsid w:val="008459C8"/>
    <w:rsid w:val="0086119B"/>
    <w:rsid w:val="00864A8F"/>
    <w:rsid w:val="008655AE"/>
    <w:rsid w:val="00870208"/>
    <w:rsid w:val="0087185A"/>
    <w:rsid w:val="00872A50"/>
    <w:rsid w:val="00873B45"/>
    <w:rsid w:val="008779D3"/>
    <w:rsid w:val="008802DA"/>
    <w:rsid w:val="008808A0"/>
    <w:rsid w:val="00896FA3"/>
    <w:rsid w:val="008A1842"/>
    <w:rsid w:val="008A69ED"/>
    <w:rsid w:val="008B0808"/>
    <w:rsid w:val="008B7DCD"/>
    <w:rsid w:val="008D7B1B"/>
    <w:rsid w:val="008E1137"/>
    <w:rsid w:val="008E5FC5"/>
    <w:rsid w:val="008E6AF6"/>
    <w:rsid w:val="008F57B7"/>
    <w:rsid w:val="0090100D"/>
    <w:rsid w:val="009235E7"/>
    <w:rsid w:val="00923766"/>
    <w:rsid w:val="00926899"/>
    <w:rsid w:val="00933725"/>
    <w:rsid w:val="009452BD"/>
    <w:rsid w:val="009523A0"/>
    <w:rsid w:val="00952617"/>
    <w:rsid w:val="009613AB"/>
    <w:rsid w:val="009614D4"/>
    <w:rsid w:val="00962FBD"/>
    <w:rsid w:val="00967898"/>
    <w:rsid w:val="00974B9E"/>
    <w:rsid w:val="0097768C"/>
    <w:rsid w:val="00977FF9"/>
    <w:rsid w:val="00987B68"/>
    <w:rsid w:val="009A1110"/>
    <w:rsid w:val="009A6863"/>
    <w:rsid w:val="009B2679"/>
    <w:rsid w:val="009B4CB7"/>
    <w:rsid w:val="009B61CD"/>
    <w:rsid w:val="009B64D7"/>
    <w:rsid w:val="009B76D9"/>
    <w:rsid w:val="009C39CC"/>
    <w:rsid w:val="009D7CAE"/>
    <w:rsid w:val="009E237B"/>
    <w:rsid w:val="00A00F94"/>
    <w:rsid w:val="00A03D1C"/>
    <w:rsid w:val="00A059D0"/>
    <w:rsid w:val="00A1284D"/>
    <w:rsid w:val="00A1554C"/>
    <w:rsid w:val="00A15E10"/>
    <w:rsid w:val="00A173D3"/>
    <w:rsid w:val="00A22EC6"/>
    <w:rsid w:val="00A36BF2"/>
    <w:rsid w:val="00A43750"/>
    <w:rsid w:val="00A45BF2"/>
    <w:rsid w:val="00A547CF"/>
    <w:rsid w:val="00A5638D"/>
    <w:rsid w:val="00A57F8E"/>
    <w:rsid w:val="00A60DA0"/>
    <w:rsid w:val="00A6193B"/>
    <w:rsid w:val="00A61C05"/>
    <w:rsid w:val="00A660A9"/>
    <w:rsid w:val="00A70DD0"/>
    <w:rsid w:val="00A8413D"/>
    <w:rsid w:val="00A847F9"/>
    <w:rsid w:val="00A95F8C"/>
    <w:rsid w:val="00AB46AB"/>
    <w:rsid w:val="00AC00B5"/>
    <w:rsid w:val="00AC029C"/>
    <w:rsid w:val="00AC2FE4"/>
    <w:rsid w:val="00AD4229"/>
    <w:rsid w:val="00AE2D49"/>
    <w:rsid w:val="00AE68CB"/>
    <w:rsid w:val="00AE7623"/>
    <w:rsid w:val="00AF1769"/>
    <w:rsid w:val="00B07BBB"/>
    <w:rsid w:val="00B1276C"/>
    <w:rsid w:val="00B20356"/>
    <w:rsid w:val="00B2263B"/>
    <w:rsid w:val="00B30697"/>
    <w:rsid w:val="00B33675"/>
    <w:rsid w:val="00B42BDD"/>
    <w:rsid w:val="00B436C9"/>
    <w:rsid w:val="00B45579"/>
    <w:rsid w:val="00B45B2D"/>
    <w:rsid w:val="00B528F9"/>
    <w:rsid w:val="00B61A7E"/>
    <w:rsid w:val="00B673A9"/>
    <w:rsid w:val="00B72592"/>
    <w:rsid w:val="00B7297B"/>
    <w:rsid w:val="00B7544E"/>
    <w:rsid w:val="00B81ADF"/>
    <w:rsid w:val="00B82308"/>
    <w:rsid w:val="00BA247D"/>
    <w:rsid w:val="00BB5289"/>
    <w:rsid w:val="00BB5AED"/>
    <w:rsid w:val="00BB7691"/>
    <w:rsid w:val="00BD3284"/>
    <w:rsid w:val="00BD377B"/>
    <w:rsid w:val="00BD5501"/>
    <w:rsid w:val="00BD652D"/>
    <w:rsid w:val="00BE5EC1"/>
    <w:rsid w:val="00BF706F"/>
    <w:rsid w:val="00C00DEC"/>
    <w:rsid w:val="00C00F54"/>
    <w:rsid w:val="00C07422"/>
    <w:rsid w:val="00C158DA"/>
    <w:rsid w:val="00C21D41"/>
    <w:rsid w:val="00C30E55"/>
    <w:rsid w:val="00C40C29"/>
    <w:rsid w:val="00C561A2"/>
    <w:rsid w:val="00C60FF5"/>
    <w:rsid w:val="00C61384"/>
    <w:rsid w:val="00C72F61"/>
    <w:rsid w:val="00C844F3"/>
    <w:rsid w:val="00C92268"/>
    <w:rsid w:val="00C9611C"/>
    <w:rsid w:val="00CB2473"/>
    <w:rsid w:val="00CB3430"/>
    <w:rsid w:val="00CB3EBF"/>
    <w:rsid w:val="00CB3F5D"/>
    <w:rsid w:val="00CB58AF"/>
    <w:rsid w:val="00CC1F2B"/>
    <w:rsid w:val="00CC3112"/>
    <w:rsid w:val="00CC592A"/>
    <w:rsid w:val="00CD5BF4"/>
    <w:rsid w:val="00CE1549"/>
    <w:rsid w:val="00CE2F15"/>
    <w:rsid w:val="00CE40AC"/>
    <w:rsid w:val="00D02E69"/>
    <w:rsid w:val="00D06223"/>
    <w:rsid w:val="00D106C4"/>
    <w:rsid w:val="00D12ECC"/>
    <w:rsid w:val="00D17CCD"/>
    <w:rsid w:val="00D2685C"/>
    <w:rsid w:val="00D34A59"/>
    <w:rsid w:val="00D414A7"/>
    <w:rsid w:val="00D43EDC"/>
    <w:rsid w:val="00D50EB2"/>
    <w:rsid w:val="00D53F44"/>
    <w:rsid w:val="00D57025"/>
    <w:rsid w:val="00D65830"/>
    <w:rsid w:val="00D7566C"/>
    <w:rsid w:val="00D83052"/>
    <w:rsid w:val="00D958A8"/>
    <w:rsid w:val="00D958D0"/>
    <w:rsid w:val="00D95B5F"/>
    <w:rsid w:val="00D97CB9"/>
    <w:rsid w:val="00DA406D"/>
    <w:rsid w:val="00DA5AC9"/>
    <w:rsid w:val="00DA790D"/>
    <w:rsid w:val="00DB0F09"/>
    <w:rsid w:val="00DB256D"/>
    <w:rsid w:val="00DB40DA"/>
    <w:rsid w:val="00DC2326"/>
    <w:rsid w:val="00DC3970"/>
    <w:rsid w:val="00DD2F79"/>
    <w:rsid w:val="00DD3910"/>
    <w:rsid w:val="00DE1B4E"/>
    <w:rsid w:val="00DE4D37"/>
    <w:rsid w:val="00DF6F70"/>
    <w:rsid w:val="00E07AC2"/>
    <w:rsid w:val="00E07D78"/>
    <w:rsid w:val="00E10077"/>
    <w:rsid w:val="00E23828"/>
    <w:rsid w:val="00E273F1"/>
    <w:rsid w:val="00E43BF5"/>
    <w:rsid w:val="00E60F11"/>
    <w:rsid w:val="00E640BA"/>
    <w:rsid w:val="00E64A31"/>
    <w:rsid w:val="00E75666"/>
    <w:rsid w:val="00E861C7"/>
    <w:rsid w:val="00E975C3"/>
    <w:rsid w:val="00E97BB9"/>
    <w:rsid w:val="00EA2407"/>
    <w:rsid w:val="00EA7E7C"/>
    <w:rsid w:val="00EE279A"/>
    <w:rsid w:val="00EE2BE4"/>
    <w:rsid w:val="00EE3D33"/>
    <w:rsid w:val="00EE7A91"/>
    <w:rsid w:val="00EF1A70"/>
    <w:rsid w:val="00EF53E6"/>
    <w:rsid w:val="00EF558E"/>
    <w:rsid w:val="00F12B62"/>
    <w:rsid w:val="00F24612"/>
    <w:rsid w:val="00F25499"/>
    <w:rsid w:val="00F26BB2"/>
    <w:rsid w:val="00F34045"/>
    <w:rsid w:val="00F42150"/>
    <w:rsid w:val="00F43BFE"/>
    <w:rsid w:val="00F45301"/>
    <w:rsid w:val="00F51829"/>
    <w:rsid w:val="00F568F8"/>
    <w:rsid w:val="00F652D0"/>
    <w:rsid w:val="00F716A7"/>
    <w:rsid w:val="00F90A65"/>
    <w:rsid w:val="00F93BF3"/>
    <w:rsid w:val="00F956A8"/>
    <w:rsid w:val="00FA45C5"/>
    <w:rsid w:val="00FB0B22"/>
    <w:rsid w:val="00FC72CE"/>
    <w:rsid w:val="00FD2AD7"/>
    <w:rsid w:val="00FD31D5"/>
    <w:rsid w:val="00FD36FF"/>
    <w:rsid w:val="00FE00C1"/>
    <w:rsid w:val="00FE4E53"/>
    <w:rsid w:val="00FF0E5B"/>
    <w:rsid w:val="00FF2C0C"/>
    <w:rsid w:val="00FF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5E0CE"/>
  <w15:chartTrackingRefBased/>
  <w15:docId w15:val="{83AFCE24-AEBF-4D10-A0F4-3B6C4991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3BF6"/>
    <w:pPr>
      <w:tabs>
        <w:tab w:val="center" w:pos="4320"/>
        <w:tab w:val="right" w:pos="8640"/>
      </w:tabs>
    </w:pPr>
  </w:style>
  <w:style w:type="character" w:styleId="PageNumber">
    <w:name w:val="page number"/>
    <w:basedOn w:val="DefaultParagraphFont"/>
    <w:rsid w:val="00073BF6"/>
  </w:style>
  <w:style w:type="paragraph" w:styleId="PlainText">
    <w:name w:val="Plain Text"/>
    <w:basedOn w:val="Normal"/>
    <w:link w:val="PlainTextChar"/>
    <w:uiPriority w:val="99"/>
    <w:unhideWhenUsed/>
    <w:rsid w:val="00CC3112"/>
    <w:rPr>
      <w:rFonts w:ascii="Consolas" w:eastAsia="Calibri" w:hAnsi="Consolas"/>
      <w:sz w:val="21"/>
      <w:szCs w:val="21"/>
    </w:rPr>
  </w:style>
  <w:style w:type="character" w:customStyle="1" w:styleId="PlainTextChar">
    <w:name w:val="Plain Text Char"/>
    <w:link w:val="PlainText"/>
    <w:uiPriority w:val="99"/>
    <w:rsid w:val="00CC3112"/>
    <w:rPr>
      <w:rFonts w:ascii="Consolas" w:eastAsia="Calibri" w:hAnsi="Consolas"/>
      <w:sz w:val="21"/>
      <w:szCs w:val="21"/>
    </w:rPr>
  </w:style>
  <w:style w:type="character" w:styleId="Hyperlink">
    <w:name w:val="Hyperlink"/>
    <w:unhideWhenUsed/>
    <w:rsid w:val="00B07BBB"/>
    <w:rPr>
      <w:color w:val="0000FF"/>
      <w:u w:val="single"/>
    </w:rPr>
  </w:style>
  <w:style w:type="paragraph" w:styleId="BalloonText">
    <w:name w:val="Balloon Text"/>
    <w:basedOn w:val="Normal"/>
    <w:link w:val="BalloonTextChar"/>
    <w:rsid w:val="006E5582"/>
    <w:rPr>
      <w:rFonts w:ascii="Segoe UI" w:hAnsi="Segoe UI" w:cs="Segoe UI"/>
      <w:sz w:val="18"/>
      <w:szCs w:val="18"/>
    </w:rPr>
  </w:style>
  <w:style w:type="character" w:customStyle="1" w:styleId="BalloonTextChar">
    <w:name w:val="Balloon Text Char"/>
    <w:basedOn w:val="DefaultParagraphFont"/>
    <w:link w:val="BalloonText"/>
    <w:rsid w:val="006E5582"/>
    <w:rPr>
      <w:rFonts w:ascii="Segoe UI" w:hAnsi="Segoe UI" w:cs="Segoe UI"/>
      <w:sz w:val="18"/>
      <w:szCs w:val="18"/>
    </w:rPr>
  </w:style>
  <w:style w:type="paragraph" w:styleId="BodyTextIndent">
    <w:name w:val="Body Text Indent"/>
    <w:basedOn w:val="Normal"/>
    <w:link w:val="BodyTextIndentChar"/>
    <w:rsid w:val="00496D7D"/>
    <w:pPr>
      <w:spacing w:after="120"/>
      <w:ind w:left="360"/>
    </w:pPr>
  </w:style>
  <w:style w:type="character" w:customStyle="1" w:styleId="BodyTextIndentChar">
    <w:name w:val="Body Text Indent Char"/>
    <w:basedOn w:val="DefaultParagraphFont"/>
    <w:link w:val="BodyTextIndent"/>
    <w:rsid w:val="00496D7D"/>
    <w:rPr>
      <w:sz w:val="24"/>
      <w:szCs w:val="24"/>
    </w:rPr>
  </w:style>
  <w:style w:type="paragraph" w:styleId="FootnoteText">
    <w:name w:val="footnote text"/>
    <w:basedOn w:val="Normal"/>
    <w:link w:val="FootnoteTextChar"/>
    <w:uiPriority w:val="99"/>
    <w:unhideWhenUsed/>
    <w:rsid w:val="002E01AD"/>
    <w:rPr>
      <w:sz w:val="20"/>
      <w:szCs w:val="20"/>
    </w:rPr>
  </w:style>
  <w:style w:type="character" w:customStyle="1" w:styleId="FootnoteTextChar">
    <w:name w:val="Footnote Text Char"/>
    <w:basedOn w:val="DefaultParagraphFont"/>
    <w:link w:val="FootnoteText"/>
    <w:uiPriority w:val="99"/>
    <w:rsid w:val="002E01AD"/>
  </w:style>
  <w:style w:type="character" w:styleId="FootnoteReference">
    <w:name w:val="footnote reference"/>
    <w:basedOn w:val="DefaultParagraphFont"/>
    <w:uiPriority w:val="99"/>
    <w:unhideWhenUsed/>
    <w:rsid w:val="002E01AD"/>
    <w:rPr>
      <w:vertAlign w:val="superscript"/>
    </w:rPr>
  </w:style>
  <w:style w:type="paragraph" w:styleId="ListParagraph">
    <w:name w:val="List Paragraph"/>
    <w:basedOn w:val="Normal"/>
    <w:uiPriority w:val="34"/>
    <w:qFormat/>
    <w:rsid w:val="00513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764599">
      <w:bodyDiv w:val="1"/>
      <w:marLeft w:val="0"/>
      <w:marRight w:val="0"/>
      <w:marTop w:val="0"/>
      <w:marBottom w:val="0"/>
      <w:divBdr>
        <w:top w:val="none" w:sz="0" w:space="0" w:color="auto"/>
        <w:left w:val="none" w:sz="0" w:space="0" w:color="auto"/>
        <w:bottom w:val="none" w:sz="0" w:space="0" w:color="auto"/>
        <w:right w:val="none" w:sz="0" w:space="0" w:color="auto"/>
      </w:divBdr>
    </w:div>
    <w:div w:id="617029981">
      <w:bodyDiv w:val="1"/>
      <w:marLeft w:val="0"/>
      <w:marRight w:val="0"/>
      <w:marTop w:val="0"/>
      <w:marBottom w:val="0"/>
      <w:divBdr>
        <w:top w:val="none" w:sz="0" w:space="0" w:color="auto"/>
        <w:left w:val="none" w:sz="0" w:space="0" w:color="auto"/>
        <w:bottom w:val="none" w:sz="0" w:space="0" w:color="auto"/>
        <w:right w:val="none" w:sz="0" w:space="0" w:color="auto"/>
      </w:divBdr>
    </w:div>
    <w:div w:id="636836627">
      <w:bodyDiv w:val="1"/>
      <w:marLeft w:val="0"/>
      <w:marRight w:val="0"/>
      <w:marTop w:val="0"/>
      <w:marBottom w:val="0"/>
      <w:divBdr>
        <w:top w:val="none" w:sz="0" w:space="0" w:color="auto"/>
        <w:left w:val="none" w:sz="0" w:space="0" w:color="auto"/>
        <w:bottom w:val="none" w:sz="0" w:space="0" w:color="auto"/>
        <w:right w:val="none" w:sz="0" w:space="0" w:color="auto"/>
      </w:divBdr>
    </w:div>
    <w:div w:id="677582528">
      <w:bodyDiv w:val="1"/>
      <w:marLeft w:val="0"/>
      <w:marRight w:val="0"/>
      <w:marTop w:val="0"/>
      <w:marBottom w:val="0"/>
      <w:divBdr>
        <w:top w:val="none" w:sz="0" w:space="0" w:color="auto"/>
        <w:left w:val="none" w:sz="0" w:space="0" w:color="auto"/>
        <w:bottom w:val="none" w:sz="0" w:space="0" w:color="auto"/>
        <w:right w:val="none" w:sz="0" w:space="0" w:color="auto"/>
      </w:divBdr>
    </w:div>
    <w:div w:id="729037322">
      <w:bodyDiv w:val="1"/>
      <w:marLeft w:val="0"/>
      <w:marRight w:val="0"/>
      <w:marTop w:val="0"/>
      <w:marBottom w:val="0"/>
      <w:divBdr>
        <w:top w:val="none" w:sz="0" w:space="0" w:color="auto"/>
        <w:left w:val="none" w:sz="0" w:space="0" w:color="auto"/>
        <w:bottom w:val="none" w:sz="0" w:space="0" w:color="auto"/>
        <w:right w:val="none" w:sz="0" w:space="0" w:color="auto"/>
      </w:divBdr>
    </w:div>
    <w:div w:id="760220763">
      <w:bodyDiv w:val="1"/>
      <w:marLeft w:val="0"/>
      <w:marRight w:val="0"/>
      <w:marTop w:val="0"/>
      <w:marBottom w:val="0"/>
      <w:divBdr>
        <w:top w:val="none" w:sz="0" w:space="0" w:color="auto"/>
        <w:left w:val="none" w:sz="0" w:space="0" w:color="auto"/>
        <w:bottom w:val="none" w:sz="0" w:space="0" w:color="auto"/>
        <w:right w:val="none" w:sz="0" w:space="0" w:color="auto"/>
      </w:divBdr>
    </w:div>
    <w:div w:id="980768179">
      <w:bodyDiv w:val="1"/>
      <w:marLeft w:val="0"/>
      <w:marRight w:val="0"/>
      <w:marTop w:val="0"/>
      <w:marBottom w:val="0"/>
      <w:divBdr>
        <w:top w:val="none" w:sz="0" w:space="0" w:color="auto"/>
        <w:left w:val="none" w:sz="0" w:space="0" w:color="auto"/>
        <w:bottom w:val="none" w:sz="0" w:space="0" w:color="auto"/>
        <w:right w:val="none" w:sz="0" w:space="0" w:color="auto"/>
      </w:divBdr>
    </w:div>
    <w:div w:id="1233278700">
      <w:bodyDiv w:val="1"/>
      <w:marLeft w:val="0"/>
      <w:marRight w:val="0"/>
      <w:marTop w:val="0"/>
      <w:marBottom w:val="0"/>
      <w:divBdr>
        <w:top w:val="none" w:sz="0" w:space="0" w:color="auto"/>
        <w:left w:val="none" w:sz="0" w:space="0" w:color="auto"/>
        <w:bottom w:val="none" w:sz="0" w:space="0" w:color="auto"/>
        <w:right w:val="none" w:sz="0" w:space="0" w:color="auto"/>
      </w:divBdr>
    </w:div>
    <w:div w:id="1458642572">
      <w:bodyDiv w:val="1"/>
      <w:marLeft w:val="0"/>
      <w:marRight w:val="0"/>
      <w:marTop w:val="0"/>
      <w:marBottom w:val="0"/>
      <w:divBdr>
        <w:top w:val="none" w:sz="0" w:space="0" w:color="auto"/>
        <w:left w:val="none" w:sz="0" w:space="0" w:color="auto"/>
        <w:bottom w:val="none" w:sz="0" w:space="0" w:color="auto"/>
        <w:right w:val="none" w:sz="0" w:space="0" w:color="auto"/>
      </w:divBdr>
    </w:div>
    <w:div w:id="1573806034">
      <w:bodyDiv w:val="1"/>
      <w:marLeft w:val="0"/>
      <w:marRight w:val="0"/>
      <w:marTop w:val="0"/>
      <w:marBottom w:val="0"/>
      <w:divBdr>
        <w:top w:val="none" w:sz="0" w:space="0" w:color="auto"/>
        <w:left w:val="none" w:sz="0" w:space="0" w:color="auto"/>
        <w:bottom w:val="none" w:sz="0" w:space="0" w:color="auto"/>
        <w:right w:val="none" w:sz="0" w:space="0" w:color="auto"/>
      </w:divBdr>
    </w:div>
    <w:div w:id="15949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1763</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vt:lpstr>
    </vt:vector>
  </TitlesOfParts>
  <Company>USDA-FSA-APFO</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kwkoehler</dc:creator>
  <cp:keywords/>
  <dc:description/>
  <cp:lastModifiedBy>Ball, MaryAnn - FPAC-BC, Washington, DC</cp:lastModifiedBy>
  <cp:revision>35</cp:revision>
  <cp:lastPrinted>2018-10-25T16:27:00Z</cp:lastPrinted>
  <dcterms:created xsi:type="dcterms:W3CDTF">2018-11-05T16:07:00Z</dcterms:created>
  <dcterms:modified xsi:type="dcterms:W3CDTF">2021-12-15T17:54:00Z</dcterms:modified>
</cp:coreProperties>
</file>