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53B64" w14:textId="77777777" w:rsidR="00E41AEB" w:rsidRDefault="00E41AEB" w:rsidP="00E41AEB">
      <w:pPr>
        <w:jc w:val="center"/>
        <w:rPr>
          <w:b/>
        </w:rPr>
      </w:pPr>
      <w:bookmarkStart w:id="0" w:name="_GoBack"/>
      <w:bookmarkEnd w:id="0"/>
    </w:p>
    <w:p w14:paraId="6C244F0E" w14:textId="77777777" w:rsidR="00E41AEB" w:rsidRDefault="00E41AEB" w:rsidP="00E41AEB">
      <w:pPr>
        <w:jc w:val="center"/>
        <w:rPr>
          <w:b/>
        </w:rPr>
      </w:pPr>
      <w:r>
        <w:rPr>
          <w:b/>
          <w:noProof/>
        </w:rPr>
        <mc:AlternateContent>
          <mc:Choice Requires="wps">
            <w:drawing>
              <wp:anchor distT="0" distB="0" distL="114300" distR="114300" simplePos="0" relativeHeight="251659264" behindDoc="0" locked="0" layoutInCell="1" allowOverlap="1" wp14:anchorId="56A60265" wp14:editId="39B6CA50">
                <wp:simplePos x="0" y="0"/>
                <wp:positionH relativeFrom="column">
                  <wp:posOffset>4295775</wp:posOffset>
                </wp:positionH>
                <wp:positionV relativeFrom="paragraph">
                  <wp:posOffset>12065</wp:posOffset>
                </wp:positionV>
                <wp:extent cx="2041525" cy="419100"/>
                <wp:effectExtent l="0" t="0" r="158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19100"/>
                        </a:xfrm>
                        <a:prstGeom prst="rect">
                          <a:avLst/>
                        </a:prstGeom>
                        <a:solidFill>
                          <a:srgbClr val="FFFFFF"/>
                        </a:solidFill>
                        <a:ln w="9525">
                          <a:solidFill>
                            <a:srgbClr val="000000"/>
                          </a:solidFill>
                          <a:miter lim="800000"/>
                          <a:headEnd/>
                          <a:tailEnd/>
                        </a:ln>
                      </wps:spPr>
                      <wps:txbx>
                        <w:txbxContent>
                          <w:p w14:paraId="3B73D049" w14:textId="77777777" w:rsidR="00E41AEB" w:rsidRPr="003A6EC8" w:rsidRDefault="00E41AEB" w:rsidP="00E41AEB">
                            <w:pPr>
                              <w:rPr>
                                <w:rFonts w:ascii="Arial" w:hAnsi="Arial" w:cs="Arial"/>
                                <w:sz w:val="20"/>
                                <w:szCs w:val="20"/>
                              </w:rPr>
                            </w:pPr>
                            <w:r>
                              <w:rPr>
                                <w:rFonts w:ascii="Arial" w:hAnsi="Arial" w:cs="Arial"/>
                                <w:sz w:val="20"/>
                                <w:szCs w:val="20"/>
                              </w:rPr>
                              <w:t xml:space="preserve">OMB Approval No.: 0584-0580 </w:t>
                            </w:r>
                          </w:p>
                          <w:p w14:paraId="650A643F" w14:textId="77777777" w:rsidR="00E41AEB" w:rsidRPr="003A6EC8" w:rsidRDefault="00E41AEB" w:rsidP="00E41AE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8.25pt;margin-top:.95pt;width:160.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">
                <v:textbox>
                  <w:txbxContent>
                    <w:p w14:paraId="3B73D049" w14:textId="77777777" w:rsidR="00E41AEB" w:rsidRPr="003A6EC8" w:rsidRDefault="00E41AEB" w:rsidP="00E41AEB">
                      <w:pPr>
                        <w:rPr>
                          <w:rFonts w:ascii="Arial" w:hAnsi="Arial" w:cs="Arial"/>
                          <w:sz w:val="20"/>
                          <w:szCs w:val="20"/>
                        </w:rPr>
                      </w:pPr>
                      <w:r>
                        <w:rPr>
                          <w:rFonts w:ascii="Arial" w:hAnsi="Arial" w:cs="Arial"/>
                          <w:sz w:val="20"/>
                          <w:szCs w:val="20"/>
                        </w:rPr>
                        <w:t xml:space="preserve">OMB Approval No.: 0584-0580 </w:t>
                      </w:r>
                    </w:p>
                    <w:p w14:paraId="650A643F" w14:textId="77777777" w:rsidR="00E41AEB" w:rsidRPr="003A6EC8" w:rsidRDefault="00E41AEB" w:rsidP="00E41AEB">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14:paraId="47F9C339" w14:textId="77777777" w:rsidR="00E41AEB" w:rsidRDefault="00187627" w:rsidP="00187627">
      <w:pPr>
        <w:rPr>
          <w:b/>
        </w:rPr>
      </w:pPr>
      <w:r w:rsidRPr="00187627">
        <w:rPr>
          <w:b/>
          <w:noProof/>
        </w:rPr>
        <w:drawing>
          <wp:inline distT="0" distB="0" distL="0" distR="0" wp14:anchorId="347C2EF0" wp14:editId="1B2178CB">
            <wp:extent cx="1226820" cy="1140221"/>
            <wp:effectExtent l="0" t="0" r="0" b="0"/>
            <wp:docPr id="2" name="Picture 2" descr="O:\ITFPS\Logos\WIC-Program-Logo-FINAL-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TFPS\Logos\WIC-Program-Logo-FINAL-English.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2991" cy="1155250"/>
                    </a:xfrm>
                    <a:prstGeom prst="rect">
                      <a:avLst/>
                    </a:prstGeom>
                    <a:noFill/>
                    <a:ln>
                      <a:noFill/>
                    </a:ln>
                  </pic:spPr>
                </pic:pic>
              </a:graphicData>
            </a:graphic>
          </wp:inline>
        </w:drawing>
      </w:r>
    </w:p>
    <w:p w14:paraId="53C3345A" w14:textId="77777777" w:rsidR="00E41AEB" w:rsidRDefault="00E41AEB" w:rsidP="00E41AEB">
      <w:pPr>
        <w:jc w:val="center"/>
        <w:rPr>
          <w:b/>
        </w:rPr>
      </w:pPr>
    </w:p>
    <w:p w14:paraId="02BC47F3" w14:textId="77777777" w:rsidR="00343907" w:rsidRPr="00273885" w:rsidRDefault="00365B1A" w:rsidP="00343907">
      <w:pPr>
        <w:jc w:val="center"/>
        <w:rPr>
          <w:b/>
        </w:rPr>
      </w:pPr>
      <w:r>
        <w:rPr>
          <w:b/>
        </w:rPr>
        <w:t xml:space="preserve">APPENDIX </w:t>
      </w:r>
      <w:r w:rsidR="00E23E67">
        <w:rPr>
          <w:b/>
        </w:rPr>
        <w:t>I1</w:t>
      </w:r>
    </w:p>
    <w:p w14:paraId="0C20F44C" w14:textId="77777777" w:rsidR="00343907" w:rsidRDefault="0065759D" w:rsidP="00343907">
      <w:pPr>
        <w:jc w:val="center"/>
        <w:rPr>
          <w:b/>
        </w:rPr>
      </w:pPr>
      <w:r>
        <w:rPr>
          <w:b/>
        </w:rPr>
        <w:t>72</w:t>
      </w:r>
      <w:r w:rsidR="00343907">
        <w:rPr>
          <w:b/>
        </w:rPr>
        <w:t>-mo</w:t>
      </w:r>
      <w:r w:rsidR="006C1C37">
        <w:rPr>
          <w:b/>
        </w:rPr>
        <w:t>nth</w:t>
      </w:r>
      <w:r w:rsidR="00343907">
        <w:rPr>
          <w:b/>
        </w:rPr>
        <w:t xml:space="preserve"> thank you – English</w:t>
      </w:r>
    </w:p>
    <w:p w14:paraId="6748B1DF" w14:textId="77777777" w:rsidR="00343907" w:rsidRDefault="008B724E" w:rsidP="00343907">
      <w:pPr>
        <w:jc w:val="center"/>
        <w:rPr>
          <w:b/>
        </w:rPr>
      </w:pPr>
      <w:r>
        <w:rPr>
          <w:b/>
        </w:rPr>
        <w:t>(</w:t>
      </w:r>
      <w:r w:rsidR="00343907">
        <w:rPr>
          <w:b/>
        </w:rPr>
        <w:t>May be delivered by email, text or postal service)</w:t>
      </w:r>
    </w:p>
    <w:p w14:paraId="6ADC9390" w14:textId="77777777" w:rsidR="00E41AEB" w:rsidRPr="00273885" w:rsidRDefault="00E41AEB" w:rsidP="00E41AEB">
      <w:pPr>
        <w:jc w:val="center"/>
        <w:rPr>
          <w:b/>
        </w:rPr>
      </w:pPr>
    </w:p>
    <w:p w14:paraId="2B15EAE2" w14:textId="77777777" w:rsidR="00E41AEB" w:rsidRDefault="00E41AEB" w:rsidP="00E41AEB">
      <w:pPr>
        <w:jc w:val="center"/>
        <w:rPr>
          <w:b/>
        </w:rPr>
      </w:pPr>
    </w:p>
    <w:p w14:paraId="02E0A56A" w14:textId="77777777" w:rsidR="00E41AEB" w:rsidRPr="001673D6" w:rsidRDefault="00E41AEB" w:rsidP="00E41AEB">
      <w:pPr>
        <w:pStyle w:val="Salutation"/>
        <w:spacing w:before="100" w:beforeAutospacing="1" w:after="100" w:afterAutospacing="1"/>
        <w:rPr>
          <w:rFonts w:ascii="Garamond" w:hAnsi="Garamond" w:cstheme="minorHAnsi"/>
          <w:sz w:val="22"/>
          <w:szCs w:val="22"/>
        </w:rPr>
      </w:pPr>
      <w:r w:rsidRPr="001673D6">
        <w:rPr>
          <w:rFonts w:ascii="Garamond" w:hAnsi="Garamond" w:cstheme="minorHAnsi"/>
          <w:sz w:val="22"/>
          <w:szCs w:val="22"/>
        </w:rPr>
        <w:t xml:space="preserve">Dear </w:t>
      </w:r>
      <w:r w:rsidRPr="001673D6">
        <w:rPr>
          <w:rFonts w:ascii="Garamond" w:hAnsi="Garamond" w:cstheme="minorHAnsi"/>
          <w:sz w:val="22"/>
          <w:szCs w:val="22"/>
        </w:rPr>
        <w:fldChar w:fldCharType="begin"/>
      </w:r>
      <w:r w:rsidRPr="001673D6">
        <w:rPr>
          <w:rFonts w:ascii="Garamond" w:hAnsi="Garamond" w:cstheme="minorHAnsi"/>
          <w:sz w:val="22"/>
          <w:szCs w:val="22"/>
        </w:rPr>
        <w:instrText xml:space="preserve"> MERGEFIELD First_Name </w:instrText>
      </w:r>
      <w:r w:rsidRPr="001673D6">
        <w:rPr>
          <w:rFonts w:ascii="Garamond" w:hAnsi="Garamond" w:cstheme="minorHAnsi"/>
          <w:sz w:val="22"/>
          <w:szCs w:val="22"/>
        </w:rPr>
        <w:fldChar w:fldCharType="separate"/>
      </w:r>
      <w:r w:rsidRPr="001673D6">
        <w:rPr>
          <w:rFonts w:ascii="Garamond" w:hAnsi="Garamond" w:cstheme="minorHAnsi"/>
          <w:noProof/>
          <w:sz w:val="22"/>
          <w:szCs w:val="22"/>
        </w:rPr>
        <w:t>«First_Name»</w:t>
      </w:r>
      <w:r w:rsidRPr="001673D6">
        <w:rPr>
          <w:rFonts w:ascii="Garamond" w:hAnsi="Garamond" w:cstheme="minorHAnsi"/>
          <w:sz w:val="22"/>
          <w:szCs w:val="22"/>
        </w:rPr>
        <w:fldChar w:fldCharType="end"/>
      </w:r>
      <w:r w:rsidRPr="001673D6">
        <w:rPr>
          <w:rFonts w:ascii="Garamond" w:hAnsi="Garamond" w:cstheme="minorHAnsi"/>
          <w:sz w:val="22"/>
          <w:szCs w:val="22"/>
        </w:rPr>
        <w:t>:</w:t>
      </w:r>
    </w:p>
    <w:p w14:paraId="7F3687A8" w14:textId="77777777" w:rsidR="00E41AEB" w:rsidRDefault="00E41AEB" w:rsidP="00E41AEB">
      <w:pPr>
        <w:spacing w:before="100" w:beforeAutospacing="1" w:after="100" w:afterAutospacing="1"/>
        <w:rPr>
          <w:rFonts w:ascii="Garamond" w:hAnsi="Garamond"/>
        </w:rPr>
      </w:pPr>
      <w:r w:rsidRPr="00D6663F">
        <w:rPr>
          <w:rFonts w:ascii="Garamond" w:hAnsi="Garamond"/>
        </w:rPr>
        <w:t xml:space="preserve">Thank you so much for participating in the Feeding My Baby Study!  We are forever grateful to you for helping us learn about the health and nutrition of children enrolled in WIC as infants and for sharing with us the decisions you made to help your child grow and be healthy.  The information you have provided will be used by the Food and Nutrition Service (FNS) to improve services for American families.  You should feel very proud of your contribution to this landmark study.  </w:t>
      </w:r>
    </w:p>
    <w:p w14:paraId="69FF220E" w14:textId="77777777" w:rsidR="00E41AEB" w:rsidRPr="00D6663F" w:rsidRDefault="00E41AEB" w:rsidP="00E41AEB">
      <w:pPr>
        <w:spacing w:before="100" w:beforeAutospacing="1" w:after="100" w:afterAutospacing="1"/>
        <w:rPr>
          <w:rFonts w:ascii="Garamond" w:hAnsi="Garamond"/>
        </w:rPr>
      </w:pPr>
      <w:r w:rsidRPr="00D6663F">
        <w:rPr>
          <w:rFonts w:ascii="Garamond" w:hAnsi="Garamond"/>
        </w:rPr>
        <w:t>If you want to read the study findings, they are available on the FNS website at:</w:t>
      </w:r>
    </w:p>
    <w:p w14:paraId="7BCA64C0" w14:textId="77777777" w:rsidR="00E41AEB" w:rsidRDefault="0048344F" w:rsidP="00E41AEB">
      <w:pPr>
        <w:spacing w:before="100" w:beforeAutospacing="1" w:after="100" w:afterAutospacing="1"/>
        <w:rPr>
          <w:rFonts w:ascii="Garamond" w:hAnsi="Garamond"/>
        </w:rPr>
      </w:pPr>
      <w:hyperlink r:id="rId6" w:history="1">
        <w:r w:rsidR="00E41AEB" w:rsidRPr="00D6663F">
          <w:rPr>
            <w:rStyle w:val="Hyperlink"/>
            <w:rFonts w:ascii="Garamond" w:hAnsi="Garamond"/>
          </w:rPr>
          <w:t>http://www.fns.usda.gov/ops/wic-studies</w:t>
        </w:r>
      </w:hyperlink>
      <w:r w:rsidR="00E41AEB" w:rsidRPr="00D6663F">
        <w:rPr>
          <w:rFonts w:ascii="Garamond" w:hAnsi="Garamond"/>
        </w:rPr>
        <w:t xml:space="preserve">.  </w:t>
      </w:r>
    </w:p>
    <w:p w14:paraId="1E8808A5" w14:textId="77777777" w:rsidR="00E41AEB" w:rsidRPr="00D6663F" w:rsidRDefault="00E41AEB" w:rsidP="00E41AEB">
      <w:pPr>
        <w:spacing w:before="100" w:beforeAutospacing="1" w:after="100" w:afterAutospacing="1"/>
        <w:rPr>
          <w:rFonts w:ascii="Garamond" w:hAnsi="Garamond"/>
        </w:rPr>
      </w:pPr>
      <w:r w:rsidRPr="00D6663F">
        <w:rPr>
          <w:rFonts w:ascii="Garamond" w:hAnsi="Garamond"/>
        </w:rPr>
        <w:t>Look for the name “Infant and Toddler Feeding Practices Study 2 (ITFPS-2).</w:t>
      </w:r>
      <w:r>
        <w:rPr>
          <w:rFonts w:ascii="Garamond" w:hAnsi="Garamond"/>
        </w:rPr>
        <w:t>”</w:t>
      </w:r>
    </w:p>
    <w:p w14:paraId="63C0752F" w14:textId="77777777" w:rsidR="00E41AEB" w:rsidRPr="00D6663F" w:rsidRDefault="00E41AEB" w:rsidP="00E41AEB">
      <w:pPr>
        <w:spacing w:before="100" w:beforeAutospacing="1" w:after="100" w:afterAutospacing="1"/>
        <w:rPr>
          <w:rFonts w:ascii="Garamond" w:hAnsi="Garamond"/>
        </w:rPr>
      </w:pPr>
      <w:r w:rsidRPr="00D6663F">
        <w:rPr>
          <w:rFonts w:ascii="Garamond" w:hAnsi="Garamond"/>
        </w:rPr>
        <w:t>We wish the very best to you and your family!</w:t>
      </w:r>
    </w:p>
    <w:p w14:paraId="695C84B5" w14:textId="77777777" w:rsidR="00E41AEB" w:rsidRPr="001673D6" w:rsidRDefault="00E41AEB" w:rsidP="00E41AEB">
      <w:pPr>
        <w:rPr>
          <w:rFonts w:ascii="Garamond" w:hAnsi="Garamond"/>
        </w:rPr>
      </w:pPr>
      <w:r>
        <w:rPr>
          <w:rFonts w:ascii="Garamond" w:hAnsi="Garamond"/>
        </w:rPr>
        <w:t>Sincerely</w:t>
      </w:r>
      <w:r w:rsidRPr="001673D6">
        <w:rPr>
          <w:rFonts w:ascii="Garamond" w:hAnsi="Garamond"/>
        </w:rPr>
        <w:t>,</w:t>
      </w:r>
    </w:p>
    <w:p w14:paraId="1D5BFE87" w14:textId="77777777" w:rsidR="00E41AEB" w:rsidRPr="001673D6" w:rsidRDefault="00E41AEB" w:rsidP="00E41AEB">
      <w:pPr>
        <w:rPr>
          <w:rFonts w:ascii="Garamond" w:hAnsi="Garamond"/>
        </w:rPr>
      </w:pPr>
      <w:r w:rsidRPr="001673D6">
        <w:rPr>
          <w:rFonts w:ascii="Garamond" w:hAnsi="Garamond"/>
        </w:rPr>
        <w:t>The Feeding My Baby Study Team</w:t>
      </w:r>
    </w:p>
    <w:p w14:paraId="6D4054A9" w14:textId="77777777" w:rsidR="00E41AEB" w:rsidRDefault="00E41AEB" w:rsidP="00E41AEB"/>
    <w:p w14:paraId="57FCCC82" w14:textId="77777777" w:rsidR="00502429" w:rsidRDefault="00502429"/>
    <w:p w14:paraId="183E6D79" w14:textId="77777777" w:rsidR="00A40942" w:rsidRDefault="00A40942"/>
    <w:p w14:paraId="2DFA710F" w14:textId="77777777" w:rsidR="00A40942" w:rsidRDefault="00A40942"/>
    <w:p w14:paraId="7BD00577" w14:textId="77777777" w:rsidR="008B724E" w:rsidRDefault="008B724E"/>
    <w:p w14:paraId="766EAF32" w14:textId="77777777" w:rsidR="008B724E" w:rsidRDefault="008B724E"/>
    <w:p w14:paraId="0F4412DE" w14:textId="77777777" w:rsidR="008B724E" w:rsidRDefault="008B724E"/>
    <w:p w14:paraId="7BBDBB5C" w14:textId="77777777" w:rsidR="008B724E" w:rsidRDefault="008B724E"/>
    <w:p w14:paraId="38C9B062" w14:textId="77777777" w:rsidR="008B724E" w:rsidRDefault="008B724E"/>
    <w:p w14:paraId="2C807219" w14:textId="5AFA91D7" w:rsidR="00A40942" w:rsidRPr="003C2492" w:rsidRDefault="00A40942" w:rsidP="00A40942">
      <w:pPr>
        <w:pBdr>
          <w:top w:val="single" w:sz="4" w:space="1" w:color="auto"/>
          <w:left w:val="single" w:sz="4" w:space="4" w:color="auto"/>
          <w:bottom w:val="single" w:sz="4" w:space="1" w:color="auto"/>
          <w:right w:val="single" w:sz="4" w:space="4" w:color="auto"/>
        </w:pBdr>
        <w:spacing w:after="120"/>
        <w:rPr>
          <w:rFonts w:ascii="Arial" w:eastAsia="Calibri" w:hAnsi="Arial" w:cs="Arial"/>
          <w:sz w:val="16"/>
          <w:szCs w:val="16"/>
        </w:rPr>
      </w:pPr>
      <w:r w:rsidRPr="003C2492">
        <w:rPr>
          <w:rFonts w:ascii="Arial" w:eastAsia="Calibri" w:hAnsi="Arial" w:cs="Arial"/>
          <w:sz w:val="16"/>
          <w:szCs w:val="16"/>
        </w:rPr>
        <w:t xml:space="preserve">According to the Paperwork Reduction Act of 1995, </w:t>
      </w:r>
      <w:r w:rsidR="00343907" w:rsidRPr="00365ADB">
        <w:rPr>
          <w:rFonts w:ascii="Arial" w:hAnsi="Arial" w:cs="Arial"/>
          <w:sz w:val="16"/>
          <w:szCs w:val="16"/>
        </w:rPr>
        <w:t>an agency may not conduct or sponsor, and a person is not required to respond to, a collection of information unless it displays a valid OMB control number</w:t>
      </w:r>
      <w:r w:rsidR="005D337C">
        <w:rPr>
          <w:rFonts w:ascii="Arial" w:eastAsia="Calibri" w:hAnsi="Arial" w:cs="Arial"/>
          <w:sz w:val="16"/>
          <w:szCs w:val="16"/>
        </w:rPr>
        <w:t xml:space="preserve">. </w:t>
      </w:r>
      <w:r w:rsidRPr="003C2492">
        <w:rPr>
          <w:rFonts w:ascii="Arial" w:eastAsia="Calibri" w:hAnsi="Arial" w:cs="Arial"/>
          <w:sz w:val="16"/>
          <w:szCs w:val="16"/>
        </w:rPr>
        <w:t>The valid OMB control number for this information collection is 0584-0580.  The time required to complete this information collection is estimated to averag</w:t>
      </w:r>
      <w:r w:rsidR="00FE52DA">
        <w:rPr>
          <w:rFonts w:ascii="Arial" w:eastAsia="Calibri" w:hAnsi="Arial" w:cs="Arial"/>
          <w:sz w:val="16"/>
          <w:szCs w:val="16"/>
        </w:rPr>
        <w:t xml:space="preserve">e </w:t>
      </w:r>
      <w:r w:rsidR="00985965">
        <w:rPr>
          <w:rFonts w:ascii="Arial" w:eastAsia="Calibri" w:hAnsi="Arial" w:cs="Arial"/>
          <w:sz w:val="16"/>
          <w:szCs w:val="16"/>
        </w:rPr>
        <w:t>2</w:t>
      </w:r>
      <w:r w:rsidR="00172C6E">
        <w:rPr>
          <w:rFonts w:ascii="Arial" w:eastAsia="Calibri" w:hAnsi="Arial" w:cs="Arial"/>
          <w:sz w:val="16"/>
          <w:szCs w:val="16"/>
        </w:rPr>
        <w:t xml:space="preserve"> </w:t>
      </w:r>
      <w:r w:rsidRPr="003C2492">
        <w:rPr>
          <w:rFonts w:ascii="Arial" w:eastAsia="Calibri" w:hAnsi="Arial" w:cs="Arial"/>
          <w:sz w:val="16"/>
          <w:szCs w:val="16"/>
        </w:rPr>
        <w:t>minutes</w:t>
      </w:r>
      <w:r w:rsidR="00172C6E">
        <w:rPr>
          <w:rFonts w:ascii="Arial" w:eastAsia="Calibri" w:hAnsi="Arial" w:cs="Arial"/>
          <w:sz w:val="16"/>
          <w:szCs w:val="16"/>
        </w:rPr>
        <w:t xml:space="preserve"> (0.03</w:t>
      </w:r>
      <w:r w:rsidR="00343907">
        <w:rPr>
          <w:rFonts w:ascii="Arial" w:eastAsia="Calibri" w:hAnsi="Arial" w:cs="Arial"/>
          <w:sz w:val="16"/>
          <w:szCs w:val="16"/>
        </w:rPr>
        <w:t xml:space="preserve"> hours) per response</w:t>
      </w:r>
      <w:r w:rsidRPr="003C2492">
        <w:rPr>
          <w:rFonts w:ascii="Arial" w:eastAsia="Calibri" w:hAnsi="Arial" w:cs="Arial"/>
          <w:sz w:val="16"/>
          <w:szCs w:val="16"/>
        </w:rPr>
        <w:t>, including the time for reviewing instructions, searching existing data sources, gathering and maintaining the data needed, and completing and reviewing the collection of information.</w:t>
      </w:r>
      <w:r w:rsidR="00985965" w:rsidRPr="00985965">
        <w:rPr>
          <w:rFonts w:ascii="Arial" w:hAnsi="Arial" w:cs="Arial"/>
          <w:sz w:val="16"/>
          <w:szCs w:val="16"/>
        </w:rPr>
        <w:t xml:space="preserve"> </w:t>
      </w:r>
      <w:r w:rsidR="00985965"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985965">
        <w:rPr>
          <w:rFonts w:ascii="Arial" w:hAnsi="Arial" w:cs="Arial"/>
          <w:sz w:val="16"/>
          <w:szCs w:val="16"/>
        </w:rPr>
        <w:t xml:space="preserve"> VA 22302, ATTN: PRA (0584-0580</w:t>
      </w:r>
      <w:r w:rsidR="00985965" w:rsidRPr="003C4A6B">
        <w:rPr>
          <w:rFonts w:ascii="Arial" w:hAnsi="Arial" w:cs="Arial"/>
          <w:sz w:val="16"/>
          <w:szCs w:val="16"/>
        </w:rPr>
        <w:t>).  Do not return the completed form to this address</w:t>
      </w:r>
      <w:r w:rsidR="00985965">
        <w:rPr>
          <w:rFonts w:ascii="Arial" w:hAnsi="Arial" w:cs="Arial"/>
          <w:sz w:val="16"/>
          <w:szCs w:val="16"/>
        </w:rPr>
        <w:t>.</w:t>
      </w:r>
    </w:p>
    <w:sectPr w:rsidR="00A40942" w:rsidRPr="003C249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23C1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ystal MacAllum">
    <w15:presenceInfo w15:providerId="AD" w15:userId="S-1-5-21-2083667071-1112689225-1550850067-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EB"/>
    <w:rsid w:val="00165F15"/>
    <w:rsid w:val="00172C6E"/>
    <w:rsid w:val="00187627"/>
    <w:rsid w:val="002A4921"/>
    <w:rsid w:val="00327DC9"/>
    <w:rsid w:val="00343907"/>
    <w:rsid w:val="00365B1A"/>
    <w:rsid w:val="0048344F"/>
    <w:rsid w:val="00502429"/>
    <w:rsid w:val="005D337C"/>
    <w:rsid w:val="0065759D"/>
    <w:rsid w:val="00680C3C"/>
    <w:rsid w:val="006C1C37"/>
    <w:rsid w:val="008B724E"/>
    <w:rsid w:val="00985965"/>
    <w:rsid w:val="009F18B6"/>
    <w:rsid w:val="00A40942"/>
    <w:rsid w:val="00C711B4"/>
    <w:rsid w:val="00CF0935"/>
    <w:rsid w:val="00E23E67"/>
    <w:rsid w:val="00E41AEB"/>
    <w:rsid w:val="00E906DF"/>
    <w:rsid w:val="00FE2EDF"/>
    <w:rsid w:val="00FE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2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AEB"/>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E41AEB"/>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E41AEB"/>
    <w:rPr>
      <w:sz w:val="24"/>
      <w:szCs w:val="24"/>
    </w:rPr>
  </w:style>
  <w:style w:type="character" w:styleId="Hyperlink">
    <w:name w:val="Hyperlink"/>
    <w:basedOn w:val="DefaultParagraphFont"/>
    <w:uiPriority w:val="99"/>
    <w:unhideWhenUsed/>
    <w:rsid w:val="00E41AEB"/>
    <w:rPr>
      <w:color w:val="0000FF" w:themeColor="hyperlink"/>
      <w:u w:val="single"/>
    </w:rPr>
  </w:style>
  <w:style w:type="paragraph" w:styleId="BalloonText">
    <w:name w:val="Balloon Text"/>
    <w:basedOn w:val="Normal"/>
    <w:link w:val="BalloonTextChar"/>
    <w:uiPriority w:val="99"/>
    <w:semiHidden/>
    <w:unhideWhenUsed/>
    <w:rsid w:val="006C1C37"/>
    <w:rPr>
      <w:rFonts w:ascii="Tahoma" w:hAnsi="Tahoma" w:cs="Tahoma"/>
      <w:sz w:val="16"/>
      <w:szCs w:val="16"/>
    </w:rPr>
  </w:style>
  <w:style w:type="character" w:customStyle="1" w:styleId="BalloonTextChar">
    <w:name w:val="Balloon Text Char"/>
    <w:basedOn w:val="DefaultParagraphFont"/>
    <w:link w:val="BalloonText"/>
    <w:uiPriority w:val="99"/>
    <w:semiHidden/>
    <w:rsid w:val="006C1C37"/>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165F15"/>
    <w:rPr>
      <w:sz w:val="16"/>
      <w:szCs w:val="16"/>
    </w:rPr>
  </w:style>
  <w:style w:type="paragraph" w:styleId="CommentText">
    <w:name w:val="annotation text"/>
    <w:basedOn w:val="Normal"/>
    <w:link w:val="CommentTextChar"/>
    <w:uiPriority w:val="99"/>
    <w:semiHidden/>
    <w:unhideWhenUsed/>
    <w:rsid w:val="00165F15"/>
    <w:rPr>
      <w:sz w:val="20"/>
      <w:szCs w:val="20"/>
    </w:rPr>
  </w:style>
  <w:style w:type="character" w:customStyle="1" w:styleId="CommentTextChar">
    <w:name w:val="Comment Text Char"/>
    <w:basedOn w:val="DefaultParagraphFont"/>
    <w:link w:val="CommentText"/>
    <w:uiPriority w:val="99"/>
    <w:semiHidden/>
    <w:rsid w:val="00165F15"/>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165F15"/>
    <w:rPr>
      <w:b/>
      <w:bCs/>
    </w:rPr>
  </w:style>
  <w:style w:type="character" w:customStyle="1" w:styleId="CommentSubjectChar">
    <w:name w:val="Comment Subject Char"/>
    <w:basedOn w:val="CommentTextChar"/>
    <w:link w:val="CommentSubject"/>
    <w:uiPriority w:val="99"/>
    <w:semiHidden/>
    <w:rsid w:val="00165F15"/>
    <w:rPr>
      <w:rFonts w:ascii="Calibri" w:eastAsiaTheme="minorHAns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AEB"/>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E41AEB"/>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E41AEB"/>
    <w:rPr>
      <w:sz w:val="24"/>
      <w:szCs w:val="24"/>
    </w:rPr>
  </w:style>
  <w:style w:type="character" w:styleId="Hyperlink">
    <w:name w:val="Hyperlink"/>
    <w:basedOn w:val="DefaultParagraphFont"/>
    <w:uiPriority w:val="99"/>
    <w:unhideWhenUsed/>
    <w:rsid w:val="00E41AEB"/>
    <w:rPr>
      <w:color w:val="0000FF" w:themeColor="hyperlink"/>
      <w:u w:val="single"/>
    </w:rPr>
  </w:style>
  <w:style w:type="paragraph" w:styleId="BalloonText">
    <w:name w:val="Balloon Text"/>
    <w:basedOn w:val="Normal"/>
    <w:link w:val="BalloonTextChar"/>
    <w:uiPriority w:val="99"/>
    <w:semiHidden/>
    <w:unhideWhenUsed/>
    <w:rsid w:val="006C1C37"/>
    <w:rPr>
      <w:rFonts w:ascii="Tahoma" w:hAnsi="Tahoma" w:cs="Tahoma"/>
      <w:sz w:val="16"/>
      <w:szCs w:val="16"/>
    </w:rPr>
  </w:style>
  <w:style w:type="character" w:customStyle="1" w:styleId="BalloonTextChar">
    <w:name w:val="Balloon Text Char"/>
    <w:basedOn w:val="DefaultParagraphFont"/>
    <w:link w:val="BalloonText"/>
    <w:uiPriority w:val="99"/>
    <w:semiHidden/>
    <w:rsid w:val="006C1C37"/>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165F15"/>
    <w:rPr>
      <w:sz w:val="16"/>
      <w:szCs w:val="16"/>
    </w:rPr>
  </w:style>
  <w:style w:type="paragraph" w:styleId="CommentText">
    <w:name w:val="annotation text"/>
    <w:basedOn w:val="Normal"/>
    <w:link w:val="CommentTextChar"/>
    <w:uiPriority w:val="99"/>
    <w:semiHidden/>
    <w:unhideWhenUsed/>
    <w:rsid w:val="00165F15"/>
    <w:rPr>
      <w:sz w:val="20"/>
      <w:szCs w:val="20"/>
    </w:rPr>
  </w:style>
  <w:style w:type="character" w:customStyle="1" w:styleId="CommentTextChar">
    <w:name w:val="Comment Text Char"/>
    <w:basedOn w:val="DefaultParagraphFont"/>
    <w:link w:val="CommentText"/>
    <w:uiPriority w:val="99"/>
    <w:semiHidden/>
    <w:rsid w:val="00165F15"/>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165F15"/>
    <w:rPr>
      <w:b/>
      <w:bCs/>
    </w:rPr>
  </w:style>
  <w:style w:type="character" w:customStyle="1" w:styleId="CommentSubjectChar">
    <w:name w:val="Comment Subject Char"/>
    <w:basedOn w:val="CommentTextChar"/>
    <w:link w:val="CommentSubject"/>
    <w:uiPriority w:val="99"/>
    <w:semiHidden/>
    <w:rsid w:val="00165F15"/>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ns.usda.gov/ops/wic-studies" TargetMode="Externa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2018-10-12T13:58:00Z</dcterms:created>
  <dcterms:modified xsi:type="dcterms:W3CDTF">2018-10-12T13:58:00Z</dcterms:modified>
</cp:coreProperties>
</file>