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4289" w:rsidP="006B3BC7" w:rsidRDefault="006B3BC7" w14:paraId="57F00332" w14:textId="77777777">
      <w:pPr>
        <w:pStyle w:val="NoSpacing"/>
        <w:jc w:val="center"/>
        <w:rPr>
          <w:rFonts w:ascii="Arial" w:hAnsi="Arial" w:cs="Arial"/>
          <w:b/>
          <w:sz w:val="24"/>
        </w:rPr>
      </w:pPr>
      <w:r>
        <w:rPr>
          <w:rFonts w:ascii="Arial" w:hAnsi="Arial" w:cs="Arial"/>
          <w:b/>
          <w:sz w:val="24"/>
        </w:rPr>
        <w:t>SUPPORTING STATEMENT</w:t>
      </w:r>
    </w:p>
    <w:p w:rsidR="006B3BC7" w:rsidP="006B3BC7" w:rsidRDefault="006B3BC7" w14:paraId="2DB77AB1" w14:textId="77777777">
      <w:pPr>
        <w:pStyle w:val="NoSpacing"/>
        <w:jc w:val="center"/>
        <w:rPr>
          <w:rFonts w:ascii="Arial" w:hAnsi="Arial" w:cs="Arial"/>
          <w:b/>
          <w:sz w:val="24"/>
        </w:rPr>
      </w:pPr>
      <w:r>
        <w:rPr>
          <w:rFonts w:ascii="Arial" w:hAnsi="Arial" w:cs="Arial"/>
          <w:b/>
          <w:sz w:val="24"/>
        </w:rPr>
        <w:t>United States Patent and Trademark Office</w:t>
      </w:r>
    </w:p>
    <w:p w:rsidR="006B3BC7" w:rsidP="006B3BC7" w:rsidRDefault="006B3BC7" w14:paraId="72EAB6DC" w14:textId="77777777">
      <w:pPr>
        <w:pStyle w:val="NoSpacing"/>
        <w:jc w:val="center"/>
        <w:rPr>
          <w:rFonts w:ascii="Arial" w:hAnsi="Arial" w:cs="Arial"/>
          <w:b/>
          <w:sz w:val="24"/>
        </w:rPr>
      </w:pPr>
      <w:r>
        <w:rPr>
          <w:rFonts w:ascii="Arial" w:hAnsi="Arial" w:cs="Arial"/>
          <w:b/>
          <w:sz w:val="24"/>
        </w:rPr>
        <w:t>Representative and Address Provisions</w:t>
      </w:r>
    </w:p>
    <w:p w:rsidR="006B3BC7" w:rsidP="006B3BC7" w:rsidRDefault="006B3BC7" w14:paraId="3175F89B" w14:textId="77777777">
      <w:pPr>
        <w:pStyle w:val="NoSpacing"/>
        <w:jc w:val="center"/>
        <w:rPr>
          <w:rFonts w:ascii="Arial" w:hAnsi="Arial" w:cs="Arial"/>
          <w:b/>
          <w:sz w:val="24"/>
        </w:rPr>
      </w:pPr>
      <w:r>
        <w:rPr>
          <w:rFonts w:ascii="Arial" w:hAnsi="Arial" w:cs="Arial"/>
          <w:b/>
          <w:sz w:val="24"/>
        </w:rPr>
        <w:t>OMB CONTROL NUMBER 0651-0035</w:t>
      </w:r>
    </w:p>
    <w:p w:rsidR="006B3BC7" w:rsidP="006B3BC7" w:rsidRDefault="000A5A3B" w14:paraId="15CF0E54" w14:textId="7F51B3B0">
      <w:pPr>
        <w:pStyle w:val="NoSpacing"/>
        <w:jc w:val="center"/>
        <w:rPr>
          <w:rFonts w:ascii="Arial" w:hAnsi="Arial" w:cs="Arial"/>
          <w:sz w:val="24"/>
        </w:rPr>
      </w:pPr>
      <w:r>
        <w:rPr>
          <w:rFonts w:ascii="Arial" w:hAnsi="Arial" w:cs="Arial"/>
          <w:b/>
          <w:sz w:val="24"/>
        </w:rPr>
        <w:t>(</w:t>
      </w:r>
      <w:r w:rsidR="001A6187">
        <w:rPr>
          <w:rFonts w:ascii="Arial" w:hAnsi="Arial" w:cs="Arial"/>
          <w:b/>
          <w:sz w:val="24"/>
        </w:rPr>
        <w:t>2021</w:t>
      </w:r>
      <w:r>
        <w:rPr>
          <w:rFonts w:ascii="Arial" w:hAnsi="Arial" w:cs="Arial"/>
          <w:b/>
          <w:sz w:val="24"/>
        </w:rPr>
        <w:t>)</w:t>
      </w:r>
    </w:p>
    <w:p w:rsidR="006B3BC7" w:rsidP="006B3BC7" w:rsidRDefault="006B3BC7" w14:paraId="436572F3" w14:textId="77777777">
      <w:pPr>
        <w:pStyle w:val="NoSpacing"/>
        <w:jc w:val="both"/>
        <w:rPr>
          <w:rFonts w:ascii="Arial" w:hAnsi="Arial" w:cs="Arial"/>
          <w:sz w:val="24"/>
        </w:rPr>
      </w:pPr>
    </w:p>
    <w:p w:rsidR="006B3BC7" w:rsidP="006B3BC7" w:rsidRDefault="006B3BC7" w14:paraId="25F7A43A" w14:textId="77777777">
      <w:pPr>
        <w:pStyle w:val="NoSpacing"/>
        <w:jc w:val="both"/>
        <w:rPr>
          <w:rFonts w:ascii="Arial" w:hAnsi="Arial" w:cs="Arial"/>
          <w:b/>
          <w:sz w:val="24"/>
        </w:rPr>
      </w:pPr>
      <w:r>
        <w:rPr>
          <w:rFonts w:ascii="Arial" w:hAnsi="Arial" w:cs="Arial"/>
          <w:b/>
          <w:sz w:val="24"/>
        </w:rPr>
        <w:t xml:space="preserve">A. </w:t>
      </w:r>
      <w:r>
        <w:rPr>
          <w:rFonts w:ascii="Arial" w:hAnsi="Arial" w:cs="Arial"/>
          <w:b/>
          <w:sz w:val="24"/>
        </w:rPr>
        <w:tab/>
        <w:t>JUSTIFICATION</w:t>
      </w:r>
    </w:p>
    <w:p w:rsidR="006B3BC7" w:rsidP="006B3BC7" w:rsidRDefault="006B3BC7" w14:paraId="286417A5" w14:textId="77777777">
      <w:pPr>
        <w:pStyle w:val="NoSpacing"/>
        <w:jc w:val="both"/>
        <w:rPr>
          <w:rFonts w:ascii="Arial" w:hAnsi="Arial" w:cs="Arial"/>
          <w:b/>
          <w:sz w:val="24"/>
        </w:rPr>
      </w:pPr>
    </w:p>
    <w:p w:rsidR="006B3BC7" w:rsidP="006B3BC7" w:rsidRDefault="006B3BC7" w14:paraId="22EBCEDD" w14:textId="07F802A9">
      <w:pPr>
        <w:pStyle w:val="NoSpacing"/>
        <w:jc w:val="both"/>
        <w:rPr>
          <w:rFonts w:ascii="Arial" w:hAnsi="Arial" w:cs="Arial"/>
          <w:sz w:val="24"/>
        </w:rPr>
      </w:pPr>
      <w:r>
        <w:rPr>
          <w:rFonts w:ascii="Arial" w:hAnsi="Arial" w:cs="Arial"/>
          <w:b/>
          <w:sz w:val="24"/>
        </w:rPr>
        <w:t xml:space="preserve">1. </w:t>
      </w:r>
      <w:r>
        <w:rPr>
          <w:rFonts w:ascii="Arial" w:hAnsi="Arial" w:cs="Arial"/>
          <w:b/>
          <w:sz w:val="24"/>
        </w:rPr>
        <w:tab/>
      </w:r>
      <w:r w:rsidRPr="006F5583" w:rsidR="006F5583">
        <w:rPr>
          <w:rFonts w:ascii="Arial" w:hAnsi="Arial" w:cs="Arial"/>
          <w:b/>
          <w:sz w:val="24"/>
        </w:rPr>
        <w:t xml:space="preserve">Explain the circumstances that make the collection of information necessary. Identify any legal or administrative requirements that necessitate the </w:t>
      </w:r>
      <w:r w:rsidR="000A5A3B">
        <w:rPr>
          <w:rFonts w:ascii="Arial" w:hAnsi="Arial" w:cs="Arial"/>
          <w:b/>
          <w:sz w:val="24"/>
        </w:rPr>
        <w:t xml:space="preserve">information </w:t>
      </w:r>
      <w:r w:rsidRPr="006F5583" w:rsidR="006F5583">
        <w:rPr>
          <w:rFonts w:ascii="Arial" w:hAnsi="Arial" w:cs="Arial"/>
          <w:b/>
          <w:sz w:val="24"/>
        </w:rPr>
        <w:t>collection. Attach a copy of the appropriate section of each statute and regulation mandating or authorizing the collection of information.</w:t>
      </w:r>
    </w:p>
    <w:p w:rsidR="006B3BC7" w:rsidP="006B3BC7" w:rsidRDefault="006B3BC7" w14:paraId="4B6BB76C" w14:textId="77777777">
      <w:pPr>
        <w:pStyle w:val="NoSpacing"/>
        <w:jc w:val="both"/>
        <w:rPr>
          <w:rFonts w:ascii="Arial" w:hAnsi="Arial" w:cs="Arial"/>
          <w:sz w:val="24"/>
        </w:rPr>
      </w:pPr>
    </w:p>
    <w:p w:rsidR="00281E87" w:rsidP="00281E87" w:rsidRDefault="00281E87" w14:paraId="30BE033A" w14:textId="4BF9CF8B">
      <w:pPr>
        <w:pStyle w:val="NoSpacing"/>
        <w:jc w:val="both"/>
        <w:rPr>
          <w:rFonts w:ascii="Arial" w:hAnsi="Arial" w:cs="Arial"/>
          <w:sz w:val="24"/>
        </w:rPr>
      </w:pPr>
      <w:r w:rsidRPr="00281E87">
        <w:rPr>
          <w:rFonts w:ascii="Arial" w:hAnsi="Arial" w:cs="Arial"/>
          <w:sz w:val="24"/>
        </w:rPr>
        <w:t xml:space="preserve">This information collection includes the information necessary to submit a request to grant or revoke power of attorney for an application, patent, or reexamination proceeding, and for a registered practitioner to withdraw as attorney or agent of record. This also includes the information necessary to change the correspondence address for an application, patent, or reexamination proceeding, to request a Customer Number and manage the correspondence address and list of practitioners associated with a Customer Number, and to designate or change the correspondence address or fee address for one or more </w:t>
      </w:r>
      <w:proofErr w:type="gramStart"/>
      <w:r w:rsidRPr="00281E87">
        <w:rPr>
          <w:rFonts w:ascii="Arial" w:hAnsi="Arial" w:cs="Arial"/>
          <w:sz w:val="24"/>
        </w:rPr>
        <w:t>patents</w:t>
      </w:r>
      <w:proofErr w:type="gramEnd"/>
      <w:r w:rsidRPr="00281E87">
        <w:rPr>
          <w:rFonts w:ascii="Arial" w:hAnsi="Arial" w:cs="Arial"/>
          <w:sz w:val="24"/>
        </w:rPr>
        <w:t xml:space="preserve"> or applications by using a Customer Number. </w:t>
      </w:r>
    </w:p>
    <w:p w:rsidRPr="00281E87" w:rsidR="00281E87" w:rsidP="00281E87" w:rsidRDefault="00281E87" w14:paraId="499BE5FB" w14:textId="77777777">
      <w:pPr>
        <w:pStyle w:val="NoSpacing"/>
        <w:jc w:val="both"/>
        <w:rPr>
          <w:rFonts w:ascii="Arial" w:hAnsi="Arial" w:cs="Arial"/>
          <w:sz w:val="24"/>
        </w:rPr>
      </w:pPr>
    </w:p>
    <w:p w:rsidR="00281E87" w:rsidP="00281E87" w:rsidRDefault="00281E87" w14:paraId="048E9A58" w14:textId="3AC7E7AA">
      <w:pPr>
        <w:pStyle w:val="NoSpacing"/>
        <w:jc w:val="both"/>
        <w:rPr>
          <w:rFonts w:ascii="Arial" w:hAnsi="Arial" w:cs="Arial"/>
          <w:sz w:val="24"/>
        </w:rPr>
      </w:pPr>
      <w:r w:rsidRPr="00281E87">
        <w:rPr>
          <w:rFonts w:ascii="Arial" w:hAnsi="Arial" w:cs="Arial"/>
          <w:sz w:val="24"/>
        </w:rPr>
        <w:t>Under 35 U.S.C. 2 and 37 CFR 1.31-1.32, power of attorney may be granted to one or more joint inventors or a person who is registered to practice before the USPTO to act in an application or a patent. In particular, for an application filed before September 16, 2012, or for a patent which issued from an application filed before September 16, 2012, power of attorney may be granted by the applicant for patent (as set forth in 37 CFR 1.41(b) (pre-AIA)) or the assignee of the entire interest of the applicant. For an application filed on or after September 16, 2012, or for a patent which issued from an application filed on or after September 16, 2012, power of attorney may be granted by the applicant for patent (as set forth in 37 CFR 1.42) or the patent owner.  The USPTO provides two different versions of the forms for establishing power of attorney based upon whether the application filing date is before or after September 16, 2012, to thereby reduce applicants’ burden in having to determine the appropriate power of attorney requirements for a given application.</w:t>
      </w:r>
    </w:p>
    <w:p w:rsidRPr="00281E87" w:rsidR="00281E87" w:rsidP="00281E87" w:rsidRDefault="00281E87" w14:paraId="220F2EF0" w14:textId="77777777">
      <w:pPr>
        <w:pStyle w:val="NoSpacing"/>
        <w:jc w:val="both"/>
        <w:rPr>
          <w:rFonts w:ascii="Arial" w:hAnsi="Arial" w:cs="Arial"/>
          <w:sz w:val="24"/>
        </w:rPr>
      </w:pPr>
    </w:p>
    <w:p w:rsidR="00281E87" w:rsidP="00281E87" w:rsidRDefault="00281E87" w14:paraId="6DC3E660" w14:textId="0C5A750A">
      <w:pPr>
        <w:pStyle w:val="NoSpacing"/>
        <w:jc w:val="both"/>
        <w:rPr>
          <w:rFonts w:ascii="Arial" w:hAnsi="Arial" w:cs="Arial"/>
          <w:sz w:val="24"/>
        </w:rPr>
      </w:pPr>
      <w:r w:rsidRPr="00281E87">
        <w:rPr>
          <w:rFonts w:ascii="Arial" w:hAnsi="Arial" w:cs="Arial"/>
          <w:sz w:val="24"/>
        </w:rPr>
        <w:t>37 CFR 1.36 provides for the revocation of a power of attorney at any stage in the proceedings of a case. 37 CFR 1.36 also provides a path by which a registered patent attorney or patent agent who has been given a power of attorney may withdraw as attorney or agent of record.</w:t>
      </w:r>
    </w:p>
    <w:p w:rsidRPr="00281E87" w:rsidR="00281E87" w:rsidP="00281E87" w:rsidRDefault="00281E87" w14:paraId="0548A50D" w14:textId="77777777">
      <w:pPr>
        <w:pStyle w:val="NoSpacing"/>
        <w:jc w:val="both"/>
        <w:rPr>
          <w:rFonts w:ascii="Arial" w:hAnsi="Arial" w:cs="Arial"/>
          <w:sz w:val="24"/>
        </w:rPr>
      </w:pPr>
    </w:p>
    <w:p w:rsidR="00281E87" w:rsidP="00281E87" w:rsidRDefault="00281E87" w14:paraId="0F69EADD" w14:textId="52C6FD3D">
      <w:pPr>
        <w:pStyle w:val="NoSpacing"/>
        <w:jc w:val="both"/>
        <w:rPr>
          <w:rFonts w:ascii="Arial" w:hAnsi="Arial" w:cs="Arial"/>
          <w:sz w:val="24"/>
        </w:rPr>
      </w:pPr>
      <w:r w:rsidRPr="00281E87">
        <w:rPr>
          <w:rFonts w:ascii="Arial" w:hAnsi="Arial" w:cs="Arial"/>
          <w:sz w:val="24"/>
        </w:rPr>
        <w:t xml:space="preserve">The USPTO’s Customer Number practice permits applicants, patent owners, assignees, and practitioners of record, or the representatives of record for a number of applications or patents, to change the correspondence address of a patent application or patent with one change request instead of filing separate requests for each patent or application. Any </w:t>
      </w:r>
      <w:r w:rsidRPr="00281E87">
        <w:rPr>
          <w:rFonts w:ascii="Arial" w:hAnsi="Arial" w:cs="Arial"/>
          <w:sz w:val="24"/>
        </w:rPr>
        <w:lastRenderedPageBreak/>
        <w:t>changes to the address or practitioner information associated with a Customer Number will be applied to all patents and applications associated with said Customer Number.</w:t>
      </w:r>
    </w:p>
    <w:p w:rsidRPr="00281E87" w:rsidR="00281E87" w:rsidP="00281E87" w:rsidRDefault="00281E87" w14:paraId="36EDEA39" w14:textId="77777777">
      <w:pPr>
        <w:pStyle w:val="NoSpacing"/>
        <w:jc w:val="both"/>
        <w:rPr>
          <w:rFonts w:ascii="Arial" w:hAnsi="Arial" w:cs="Arial"/>
          <w:sz w:val="24"/>
        </w:rPr>
      </w:pPr>
    </w:p>
    <w:p w:rsidR="00281E87" w:rsidP="00CE5C12" w:rsidRDefault="00281E87" w14:paraId="02E13F27" w14:textId="0823F09F">
      <w:pPr>
        <w:pStyle w:val="NoSpacing"/>
        <w:jc w:val="both"/>
        <w:rPr>
          <w:rFonts w:ascii="Arial" w:hAnsi="Arial" w:cs="Arial"/>
          <w:sz w:val="24"/>
        </w:rPr>
      </w:pPr>
      <w:r w:rsidRPr="00281E87">
        <w:rPr>
          <w:rFonts w:ascii="Arial" w:hAnsi="Arial" w:cs="Arial"/>
          <w:sz w:val="24"/>
        </w:rPr>
        <w:t>The Customer Number practice is optional, in that changes of correspondence address or power of attorney may be filed separately for each patent or application without using a Customer Number. However, a Customer Number associated with the correspondence address for a patent application is required in order to access private information about the application using the Patent Application Information Retrieval (PAIR) system, which is available through the USPTO Web site. The use of a Customer Number is also required in order to grant power of attorney to more than ten practitioners</w:t>
      </w:r>
      <w:r w:rsidR="0089428F">
        <w:rPr>
          <w:rFonts w:ascii="Arial" w:hAnsi="Arial" w:cs="Arial"/>
          <w:sz w:val="24"/>
        </w:rPr>
        <w:t>,</w:t>
      </w:r>
      <w:r w:rsidRPr="00281E87">
        <w:rPr>
          <w:rFonts w:ascii="Arial" w:hAnsi="Arial" w:cs="Arial"/>
          <w:sz w:val="24"/>
        </w:rPr>
        <w:t xml:space="preserve"> or to establish a separate “fee address” for maintenance fee purposes that is different from the correspondence address for a patent or application. </w:t>
      </w:r>
    </w:p>
    <w:p w:rsidR="00F05A84" w:rsidP="00CE5C12" w:rsidRDefault="00F05A84" w14:paraId="13DC36F3" w14:textId="00B61F2C">
      <w:pPr>
        <w:pStyle w:val="NoSpacing"/>
        <w:jc w:val="both"/>
        <w:rPr>
          <w:rFonts w:ascii="Arial" w:hAnsi="Arial" w:cs="Arial"/>
          <w:sz w:val="24"/>
        </w:rPr>
      </w:pPr>
    </w:p>
    <w:p w:rsidR="00F05A84" w:rsidP="00CE5C12" w:rsidRDefault="00F05A84" w14:paraId="0234CA71" w14:textId="77777777">
      <w:pPr>
        <w:pStyle w:val="NoSpacing"/>
        <w:jc w:val="both"/>
        <w:rPr>
          <w:rFonts w:ascii="Arial" w:hAnsi="Arial" w:cs="Arial"/>
          <w:sz w:val="24"/>
        </w:rPr>
      </w:pPr>
      <w:r>
        <w:rPr>
          <w:rFonts w:ascii="Arial" w:hAnsi="Arial" w:cs="Arial"/>
          <w:sz w:val="24"/>
        </w:rPr>
        <w:t>Table 1 provides the specific statues and regulations authorizing the USPTO to collect the information discussed above:</w:t>
      </w:r>
    </w:p>
    <w:p w:rsidR="00F05A84" w:rsidP="00CE5C12" w:rsidRDefault="00F05A84" w14:paraId="3E471370" w14:textId="77777777">
      <w:pPr>
        <w:pStyle w:val="NoSpacing"/>
        <w:jc w:val="both"/>
        <w:rPr>
          <w:rFonts w:ascii="Arial" w:hAnsi="Arial" w:cs="Arial"/>
          <w:sz w:val="24"/>
        </w:rPr>
      </w:pPr>
    </w:p>
    <w:p w:rsidR="00F05A84" w:rsidP="00CE5C12" w:rsidRDefault="00F05A84" w14:paraId="47C186FB" w14:textId="7B521D59">
      <w:pPr>
        <w:pStyle w:val="NoSpacing"/>
        <w:jc w:val="both"/>
        <w:rPr>
          <w:rFonts w:ascii="Arial" w:hAnsi="Arial" w:cs="Arial"/>
          <w:sz w:val="20"/>
        </w:rPr>
      </w:pPr>
      <w:r>
        <w:rPr>
          <w:rFonts w:ascii="Arial" w:hAnsi="Arial" w:cs="Arial"/>
          <w:b/>
          <w:sz w:val="20"/>
        </w:rPr>
        <w:t>Table 1: Information Requirements</w:t>
      </w:r>
      <w:r w:rsidR="006731BB">
        <w:rPr>
          <w:rFonts w:ascii="Arial" w:hAnsi="Arial" w:cs="Arial"/>
          <w:b/>
          <w:sz w:val="20"/>
        </w:rPr>
        <w:t xml:space="preserve"> for </w:t>
      </w:r>
      <w:r w:rsidRPr="006731BB" w:rsidR="006731BB">
        <w:rPr>
          <w:rFonts w:ascii="Arial" w:hAnsi="Arial" w:cs="Arial"/>
          <w:b/>
          <w:sz w:val="20"/>
        </w:rPr>
        <w:t>Representative and Address Provisions</w:t>
      </w:r>
    </w:p>
    <w:tbl>
      <w:tblPr>
        <w:tblW w:w="93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900"/>
        <w:gridCol w:w="3690"/>
        <w:gridCol w:w="2430"/>
        <w:gridCol w:w="2340"/>
      </w:tblGrid>
      <w:tr w:rsidRPr="00C5290A" w:rsidR="00F05A84" w:rsidTr="00C12A1C" w14:paraId="7A8E9683" w14:textId="77777777">
        <w:trPr>
          <w:cantSplit/>
          <w:trHeight w:val="287"/>
        </w:trPr>
        <w:tc>
          <w:tcPr>
            <w:tcW w:w="900" w:type="dxa"/>
            <w:vAlign w:val="center"/>
          </w:tcPr>
          <w:p w:rsidRPr="00C5290A" w:rsidR="00F05A84" w:rsidP="004C488F" w:rsidRDefault="00F05A84" w14:paraId="66642D1D" w14:textId="77777777">
            <w:pPr>
              <w:widowControl/>
              <w:tabs>
                <w:tab w:val="left" w:pos="720"/>
              </w:tabs>
              <w:autoSpaceDE/>
              <w:autoSpaceDN/>
              <w:adjustRightInd/>
              <w:jc w:val="center"/>
              <w:rPr>
                <w:rFonts w:ascii="Arial" w:hAnsi="Arial"/>
                <w:b/>
                <w:sz w:val="16"/>
                <w:szCs w:val="20"/>
              </w:rPr>
            </w:pPr>
          </w:p>
          <w:p w:rsidRPr="00C5290A" w:rsidR="00F05A84" w:rsidP="004C488F" w:rsidRDefault="006731BB" w14:paraId="2C239AE3" w14:textId="09EED5C0">
            <w:pPr>
              <w:widowControl/>
              <w:tabs>
                <w:tab w:val="left" w:pos="720"/>
              </w:tabs>
              <w:autoSpaceDE/>
              <w:autoSpaceDN/>
              <w:adjustRightInd/>
              <w:jc w:val="center"/>
              <w:rPr>
                <w:rFonts w:ascii="Arial" w:hAnsi="Arial"/>
                <w:b/>
                <w:sz w:val="16"/>
                <w:szCs w:val="20"/>
              </w:rPr>
            </w:pPr>
            <w:r>
              <w:rPr>
                <w:rFonts w:ascii="Arial" w:hAnsi="Arial"/>
                <w:b/>
                <w:sz w:val="16"/>
                <w:szCs w:val="20"/>
              </w:rPr>
              <w:t>Item No.</w:t>
            </w:r>
          </w:p>
          <w:p w:rsidRPr="00C5290A" w:rsidR="00F05A84" w:rsidP="004C488F" w:rsidRDefault="00F05A84" w14:paraId="6CF9B8C6" w14:textId="77777777">
            <w:pPr>
              <w:widowControl/>
              <w:tabs>
                <w:tab w:val="left" w:pos="720"/>
              </w:tabs>
              <w:autoSpaceDE/>
              <w:autoSpaceDN/>
              <w:adjustRightInd/>
              <w:jc w:val="center"/>
              <w:rPr>
                <w:rFonts w:ascii="Arial" w:hAnsi="Arial"/>
                <w:b/>
                <w:sz w:val="16"/>
                <w:szCs w:val="20"/>
              </w:rPr>
            </w:pPr>
          </w:p>
        </w:tc>
        <w:tc>
          <w:tcPr>
            <w:tcW w:w="3690" w:type="dxa"/>
            <w:vAlign w:val="center"/>
          </w:tcPr>
          <w:p w:rsidRPr="00C5290A" w:rsidR="00F05A84" w:rsidP="004C488F" w:rsidRDefault="00F05A84" w14:paraId="43327A9E" w14:textId="77777777">
            <w:pPr>
              <w:widowControl/>
              <w:autoSpaceDE/>
              <w:autoSpaceDN/>
              <w:adjustRightInd/>
              <w:jc w:val="center"/>
              <w:rPr>
                <w:rFonts w:ascii="Arial" w:hAnsi="Arial"/>
                <w:b/>
                <w:sz w:val="16"/>
                <w:szCs w:val="20"/>
              </w:rPr>
            </w:pPr>
            <w:r w:rsidRPr="00C5290A">
              <w:rPr>
                <w:rFonts w:ascii="Arial" w:hAnsi="Arial"/>
                <w:b/>
                <w:sz w:val="16"/>
                <w:szCs w:val="20"/>
              </w:rPr>
              <w:t>Requirement</w:t>
            </w:r>
          </w:p>
        </w:tc>
        <w:tc>
          <w:tcPr>
            <w:tcW w:w="2430" w:type="dxa"/>
            <w:vAlign w:val="center"/>
          </w:tcPr>
          <w:p w:rsidRPr="00C5290A" w:rsidR="00F05A84" w:rsidP="004C488F" w:rsidRDefault="00F05A84" w14:paraId="0296CE74" w14:textId="77777777">
            <w:pPr>
              <w:widowControl/>
              <w:autoSpaceDE/>
              <w:autoSpaceDN/>
              <w:adjustRightInd/>
              <w:jc w:val="center"/>
              <w:rPr>
                <w:rFonts w:ascii="Arial" w:hAnsi="Arial"/>
                <w:b/>
                <w:sz w:val="16"/>
                <w:szCs w:val="20"/>
              </w:rPr>
            </w:pPr>
            <w:r w:rsidRPr="00C5290A">
              <w:rPr>
                <w:rFonts w:ascii="Arial" w:hAnsi="Arial"/>
                <w:b/>
                <w:sz w:val="16"/>
                <w:szCs w:val="20"/>
              </w:rPr>
              <w:t>Statute</w:t>
            </w:r>
          </w:p>
        </w:tc>
        <w:tc>
          <w:tcPr>
            <w:tcW w:w="2340" w:type="dxa"/>
            <w:vAlign w:val="center"/>
          </w:tcPr>
          <w:p w:rsidRPr="00C5290A" w:rsidR="00F05A84" w:rsidP="004C488F" w:rsidRDefault="006731BB" w14:paraId="6E7ADD74" w14:textId="458AE97E">
            <w:pPr>
              <w:widowControl/>
              <w:autoSpaceDE/>
              <w:autoSpaceDN/>
              <w:adjustRightInd/>
              <w:jc w:val="center"/>
              <w:rPr>
                <w:rFonts w:ascii="Arial" w:hAnsi="Arial"/>
                <w:b/>
                <w:sz w:val="16"/>
                <w:szCs w:val="20"/>
              </w:rPr>
            </w:pPr>
            <w:r>
              <w:rPr>
                <w:rFonts w:ascii="Arial" w:hAnsi="Arial"/>
                <w:b/>
                <w:sz w:val="16"/>
                <w:szCs w:val="20"/>
              </w:rPr>
              <w:t>Regulations</w:t>
            </w:r>
          </w:p>
        </w:tc>
      </w:tr>
      <w:tr w:rsidRPr="00C5290A" w:rsidR="00F05A84" w:rsidTr="00C12A1C" w14:paraId="11C74D54" w14:textId="77777777">
        <w:trPr>
          <w:cantSplit/>
        </w:trPr>
        <w:tc>
          <w:tcPr>
            <w:tcW w:w="900" w:type="dxa"/>
            <w:vAlign w:val="center"/>
          </w:tcPr>
          <w:p w:rsidRPr="00C5290A" w:rsidR="00F05A84" w:rsidP="004C488F" w:rsidRDefault="00F05A84" w14:paraId="4B311B99" w14:textId="77777777">
            <w:pPr>
              <w:widowControl/>
              <w:autoSpaceDE/>
              <w:autoSpaceDN/>
              <w:adjustRightInd/>
              <w:jc w:val="center"/>
              <w:rPr>
                <w:rFonts w:ascii="Arial" w:hAnsi="Arial"/>
                <w:b/>
                <w:sz w:val="16"/>
              </w:rPr>
            </w:pPr>
            <w:r w:rsidRPr="00C5290A">
              <w:rPr>
                <w:rFonts w:ascii="Arial" w:hAnsi="Arial"/>
                <w:b/>
                <w:sz w:val="16"/>
              </w:rPr>
              <w:t>1</w:t>
            </w:r>
          </w:p>
        </w:tc>
        <w:tc>
          <w:tcPr>
            <w:tcW w:w="3690" w:type="dxa"/>
            <w:vAlign w:val="center"/>
          </w:tcPr>
          <w:p w:rsidR="00F05A84" w:rsidP="004C488F" w:rsidRDefault="00F05A84" w14:paraId="35FC87BC" w14:textId="77777777">
            <w:pPr>
              <w:widowControl/>
              <w:autoSpaceDE/>
              <w:autoSpaceDN/>
              <w:adjustRightInd/>
              <w:rPr>
                <w:rFonts w:ascii="Arial" w:hAnsi="Arial"/>
                <w:sz w:val="16"/>
              </w:rPr>
            </w:pPr>
          </w:p>
          <w:p w:rsidR="00F05A84" w:rsidP="004C488F" w:rsidRDefault="00F05A84" w14:paraId="33F01841" w14:textId="77777777">
            <w:pPr>
              <w:widowControl/>
              <w:autoSpaceDE/>
              <w:autoSpaceDN/>
              <w:adjustRightInd/>
              <w:rPr>
                <w:rFonts w:ascii="Arial" w:hAnsi="Arial"/>
                <w:sz w:val="16"/>
              </w:rPr>
            </w:pPr>
            <w:r>
              <w:rPr>
                <w:rFonts w:ascii="Arial" w:hAnsi="Arial"/>
                <w:sz w:val="16"/>
              </w:rPr>
              <w:t xml:space="preserve">Power of Attorney </w:t>
            </w:r>
          </w:p>
          <w:p w:rsidRPr="00C5290A" w:rsidR="00F05A84" w:rsidP="004C488F" w:rsidRDefault="00F05A84" w14:paraId="1CDF511A" w14:textId="77777777">
            <w:pPr>
              <w:widowControl/>
              <w:autoSpaceDE/>
              <w:autoSpaceDN/>
              <w:adjustRightInd/>
              <w:rPr>
                <w:rFonts w:ascii="Arial" w:hAnsi="Arial"/>
                <w:sz w:val="16"/>
              </w:rPr>
            </w:pPr>
          </w:p>
        </w:tc>
        <w:tc>
          <w:tcPr>
            <w:tcW w:w="2430" w:type="dxa"/>
            <w:vAlign w:val="center"/>
          </w:tcPr>
          <w:p w:rsidRPr="00C5290A" w:rsidR="00F05A84" w:rsidP="004C488F" w:rsidRDefault="00F05A84" w14:paraId="3E3723F8" w14:textId="77777777">
            <w:pPr>
              <w:widowControl/>
              <w:autoSpaceDE/>
              <w:autoSpaceDN/>
              <w:adjustRightInd/>
              <w:jc w:val="center"/>
              <w:rPr>
                <w:rFonts w:ascii="Arial" w:hAnsi="Arial"/>
                <w:sz w:val="16"/>
                <w:szCs w:val="20"/>
              </w:rPr>
            </w:pPr>
            <w:r>
              <w:rPr>
                <w:rFonts w:ascii="Arial" w:hAnsi="Arial" w:cs="Arial"/>
                <w:sz w:val="16"/>
                <w:szCs w:val="16"/>
              </w:rPr>
              <w:t>35 U.S.C. § 2</w:t>
            </w:r>
          </w:p>
        </w:tc>
        <w:tc>
          <w:tcPr>
            <w:tcW w:w="2340" w:type="dxa"/>
            <w:vAlign w:val="center"/>
          </w:tcPr>
          <w:p w:rsidRPr="00C5290A" w:rsidR="00F05A84" w:rsidP="004C488F" w:rsidRDefault="00F05A84" w14:paraId="646BAC8B" w14:textId="77777777">
            <w:pPr>
              <w:widowControl/>
              <w:autoSpaceDE/>
              <w:autoSpaceDN/>
              <w:adjustRightInd/>
              <w:jc w:val="center"/>
              <w:rPr>
                <w:rFonts w:ascii="Arial" w:hAnsi="Arial"/>
                <w:sz w:val="16"/>
                <w:szCs w:val="20"/>
              </w:rPr>
            </w:pPr>
            <w:r>
              <w:rPr>
                <w:rFonts w:ascii="Arial" w:hAnsi="Arial" w:cs="Arial"/>
                <w:sz w:val="16"/>
                <w:szCs w:val="16"/>
              </w:rPr>
              <w:t>37 CFR 1.31, 1.32, 1.510, and 1.915</w:t>
            </w:r>
          </w:p>
        </w:tc>
      </w:tr>
      <w:tr w:rsidRPr="00C5290A" w:rsidR="00F05A84" w:rsidTr="00C12A1C" w14:paraId="23EFA38D" w14:textId="77777777">
        <w:trPr>
          <w:cantSplit/>
        </w:trPr>
        <w:tc>
          <w:tcPr>
            <w:tcW w:w="900" w:type="dxa"/>
            <w:vAlign w:val="center"/>
          </w:tcPr>
          <w:p w:rsidRPr="00C5290A" w:rsidR="00F05A84" w:rsidP="004C488F" w:rsidRDefault="00F05A84" w14:paraId="25EE5A85" w14:textId="0BA378A1">
            <w:pPr>
              <w:widowControl/>
              <w:autoSpaceDE/>
              <w:autoSpaceDN/>
              <w:adjustRightInd/>
              <w:jc w:val="center"/>
              <w:rPr>
                <w:rFonts w:ascii="Arial" w:hAnsi="Arial"/>
                <w:b/>
                <w:sz w:val="16"/>
              </w:rPr>
            </w:pPr>
            <w:r>
              <w:rPr>
                <w:rFonts w:ascii="Arial" w:hAnsi="Arial"/>
                <w:b/>
                <w:sz w:val="16"/>
              </w:rPr>
              <w:t>2</w:t>
            </w:r>
            <w:r w:rsidR="00762011">
              <w:rPr>
                <w:rFonts w:ascii="Arial" w:hAnsi="Arial"/>
                <w:b/>
                <w:sz w:val="16"/>
              </w:rPr>
              <w:t>-3</w:t>
            </w:r>
          </w:p>
        </w:tc>
        <w:tc>
          <w:tcPr>
            <w:tcW w:w="3690" w:type="dxa"/>
            <w:vAlign w:val="center"/>
          </w:tcPr>
          <w:p w:rsidR="00F05A84" w:rsidP="004C488F" w:rsidRDefault="00F05A84" w14:paraId="44137356" w14:textId="77777777">
            <w:pPr>
              <w:widowControl/>
              <w:autoSpaceDE/>
              <w:autoSpaceDN/>
              <w:adjustRightInd/>
              <w:rPr>
                <w:rFonts w:ascii="Arial" w:hAnsi="Arial"/>
                <w:sz w:val="16"/>
              </w:rPr>
            </w:pPr>
          </w:p>
          <w:p w:rsidR="00F05A84" w:rsidP="004C488F" w:rsidRDefault="00F05A84" w14:paraId="393C8DF9" w14:textId="77777777">
            <w:pPr>
              <w:widowControl/>
              <w:autoSpaceDE/>
              <w:autoSpaceDN/>
              <w:adjustRightInd/>
              <w:rPr>
                <w:rFonts w:ascii="Arial" w:hAnsi="Arial"/>
                <w:sz w:val="16"/>
              </w:rPr>
            </w:pPr>
            <w:r>
              <w:rPr>
                <w:rFonts w:ascii="Arial" w:hAnsi="Arial"/>
                <w:sz w:val="16"/>
              </w:rPr>
              <w:t>Revocation of Power of Attorney</w:t>
            </w:r>
          </w:p>
          <w:p w:rsidRPr="00C5290A" w:rsidR="00F05A84" w:rsidP="004C488F" w:rsidRDefault="00F05A84" w14:paraId="631F5A3A" w14:textId="77777777">
            <w:pPr>
              <w:widowControl/>
              <w:autoSpaceDE/>
              <w:autoSpaceDN/>
              <w:adjustRightInd/>
              <w:rPr>
                <w:rFonts w:ascii="Arial" w:hAnsi="Arial"/>
                <w:sz w:val="16"/>
              </w:rPr>
            </w:pPr>
          </w:p>
        </w:tc>
        <w:tc>
          <w:tcPr>
            <w:tcW w:w="2430" w:type="dxa"/>
            <w:vAlign w:val="center"/>
          </w:tcPr>
          <w:p w:rsidRPr="00C5290A" w:rsidR="00F05A84" w:rsidP="004C488F" w:rsidRDefault="00F05A84" w14:paraId="44D55BEE" w14:textId="77777777">
            <w:pPr>
              <w:widowControl/>
              <w:autoSpaceDE/>
              <w:autoSpaceDN/>
              <w:adjustRightInd/>
              <w:jc w:val="center"/>
              <w:rPr>
                <w:rFonts w:ascii="Arial" w:hAnsi="Arial"/>
                <w:sz w:val="16"/>
                <w:szCs w:val="20"/>
              </w:rPr>
            </w:pPr>
            <w:r>
              <w:rPr>
                <w:rFonts w:ascii="Arial" w:hAnsi="Arial" w:cs="Arial"/>
                <w:sz w:val="16"/>
                <w:szCs w:val="16"/>
              </w:rPr>
              <w:t>35 U.S.C. § 2</w:t>
            </w:r>
          </w:p>
        </w:tc>
        <w:tc>
          <w:tcPr>
            <w:tcW w:w="2340" w:type="dxa"/>
            <w:vAlign w:val="center"/>
          </w:tcPr>
          <w:p w:rsidRPr="00C5290A" w:rsidR="00F05A84" w:rsidP="004C488F" w:rsidRDefault="00F05A84" w14:paraId="483492C6" w14:textId="77777777">
            <w:pPr>
              <w:widowControl/>
              <w:autoSpaceDE/>
              <w:autoSpaceDN/>
              <w:adjustRightInd/>
              <w:jc w:val="center"/>
              <w:rPr>
                <w:rFonts w:ascii="Arial" w:hAnsi="Arial"/>
                <w:sz w:val="16"/>
                <w:szCs w:val="20"/>
              </w:rPr>
            </w:pPr>
            <w:r>
              <w:rPr>
                <w:rFonts w:ascii="Arial" w:hAnsi="Arial" w:cs="Arial"/>
                <w:sz w:val="16"/>
                <w:szCs w:val="16"/>
              </w:rPr>
              <w:t>37 CFR 1.36(a)</w:t>
            </w:r>
          </w:p>
        </w:tc>
      </w:tr>
      <w:tr w:rsidRPr="00C5290A" w:rsidR="00762011" w:rsidTr="00C12A1C" w14:paraId="220DEB63" w14:textId="77777777">
        <w:trPr>
          <w:cantSplit/>
        </w:trPr>
        <w:tc>
          <w:tcPr>
            <w:tcW w:w="900" w:type="dxa"/>
            <w:vAlign w:val="center"/>
          </w:tcPr>
          <w:p w:rsidR="00762011" w:rsidP="00762011" w:rsidRDefault="00762011" w14:paraId="537F7D16" w14:textId="5358E5AF">
            <w:pPr>
              <w:widowControl/>
              <w:autoSpaceDE/>
              <w:autoSpaceDN/>
              <w:adjustRightInd/>
              <w:jc w:val="center"/>
              <w:rPr>
                <w:rFonts w:ascii="Arial" w:hAnsi="Arial"/>
                <w:b/>
                <w:sz w:val="16"/>
              </w:rPr>
            </w:pPr>
            <w:r>
              <w:rPr>
                <w:rFonts w:ascii="Arial" w:hAnsi="Arial"/>
                <w:b/>
                <w:sz w:val="16"/>
              </w:rPr>
              <w:t>4-5</w:t>
            </w:r>
          </w:p>
        </w:tc>
        <w:tc>
          <w:tcPr>
            <w:tcW w:w="3690" w:type="dxa"/>
            <w:vAlign w:val="center"/>
          </w:tcPr>
          <w:p w:rsidRPr="00E712F8" w:rsidR="00762011" w:rsidP="00762011" w:rsidRDefault="00762011" w14:paraId="3FE00269" w14:textId="77777777">
            <w:pPr>
              <w:spacing w:line="120" w:lineRule="exact"/>
              <w:rPr>
                <w:rFonts w:ascii="Arial" w:hAnsi="Arial" w:cs="Arial"/>
                <w:sz w:val="16"/>
                <w:szCs w:val="16"/>
              </w:rPr>
            </w:pPr>
          </w:p>
          <w:p w:rsidR="00762011" w:rsidP="00762011" w:rsidRDefault="00762011" w14:paraId="5CEE9FB0" w14:textId="717E3CA3">
            <w:pPr>
              <w:widowControl/>
              <w:autoSpaceDE/>
              <w:autoSpaceDN/>
              <w:adjustRightInd/>
              <w:rPr>
                <w:rFonts w:ascii="Arial" w:hAnsi="Arial"/>
                <w:sz w:val="16"/>
              </w:rPr>
            </w:pPr>
            <w:r w:rsidRPr="00E712F8">
              <w:rPr>
                <w:rFonts w:ascii="Arial" w:hAnsi="Arial" w:cs="Arial"/>
                <w:sz w:val="16"/>
                <w:szCs w:val="16"/>
              </w:rPr>
              <w:t xml:space="preserve">Reexamination – Patent Owner Power of Attorney or Revocation of Power of Attorney </w:t>
            </w:r>
          </w:p>
        </w:tc>
        <w:tc>
          <w:tcPr>
            <w:tcW w:w="2430" w:type="dxa"/>
            <w:vAlign w:val="center"/>
          </w:tcPr>
          <w:p w:rsidR="00762011" w:rsidP="00762011" w:rsidRDefault="0089428F" w14:paraId="497115F4" w14:textId="07E1A8F9">
            <w:pPr>
              <w:widowControl/>
              <w:autoSpaceDE/>
              <w:autoSpaceDN/>
              <w:adjustRightInd/>
              <w:jc w:val="center"/>
              <w:rPr>
                <w:rFonts w:ascii="Arial" w:hAnsi="Arial" w:cs="Arial"/>
                <w:sz w:val="16"/>
                <w:szCs w:val="16"/>
              </w:rPr>
            </w:pPr>
            <w:r>
              <w:rPr>
                <w:rFonts w:ascii="Arial" w:hAnsi="Arial" w:cs="Arial"/>
                <w:sz w:val="16"/>
                <w:szCs w:val="16"/>
              </w:rPr>
              <w:t>35 U.S.C. § 2</w:t>
            </w:r>
          </w:p>
        </w:tc>
        <w:tc>
          <w:tcPr>
            <w:tcW w:w="2340" w:type="dxa"/>
            <w:vAlign w:val="center"/>
          </w:tcPr>
          <w:p w:rsidR="00762011" w:rsidP="00762011" w:rsidRDefault="0089428F" w14:paraId="12640484" w14:textId="0CBFD4BC">
            <w:pPr>
              <w:widowControl/>
              <w:autoSpaceDE/>
              <w:autoSpaceDN/>
              <w:adjustRightInd/>
              <w:jc w:val="center"/>
              <w:rPr>
                <w:rFonts w:ascii="Arial" w:hAnsi="Arial" w:cs="Arial"/>
                <w:sz w:val="16"/>
                <w:szCs w:val="16"/>
              </w:rPr>
            </w:pPr>
            <w:r>
              <w:rPr>
                <w:rFonts w:ascii="Arial" w:hAnsi="Arial" w:cs="Arial"/>
                <w:sz w:val="16"/>
                <w:szCs w:val="16"/>
              </w:rPr>
              <w:t>37 CFR 1.31, 1.32, 1.36(a), 1.510, and 1.915</w:t>
            </w:r>
          </w:p>
        </w:tc>
      </w:tr>
      <w:tr w:rsidRPr="00C5290A" w:rsidR="00762011" w:rsidTr="00C12A1C" w14:paraId="119F2E45" w14:textId="77777777">
        <w:trPr>
          <w:cantSplit/>
        </w:trPr>
        <w:tc>
          <w:tcPr>
            <w:tcW w:w="900" w:type="dxa"/>
            <w:vAlign w:val="center"/>
          </w:tcPr>
          <w:p w:rsidR="00762011" w:rsidP="00762011" w:rsidRDefault="00762011" w14:paraId="3B622819" w14:textId="30E82E82">
            <w:pPr>
              <w:widowControl/>
              <w:autoSpaceDE/>
              <w:autoSpaceDN/>
              <w:adjustRightInd/>
              <w:jc w:val="center"/>
              <w:rPr>
                <w:rFonts w:ascii="Arial" w:hAnsi="Arial"/>
                <w:b/>
                <w:sz w:val="16"/>
              </w:rPr>
            </w:pPr>
            <w:r>
              <w:rPr>
                <w:rFonts w:ascii="Arial" w:hAnsi="Arial"/>
                <w:b/>
                <w:sz w:val="16"/>
              </w:rPr>
              <w:t>6</w:t>
            </w:r>
          </w:p>
        </w:tc>
        <w:tc>
          <w:tcPr>
            <w:tcW w:w="3690" w:type="dxa"/>
            <w:vAlign w:val="center"/>
          </w:tcPr>
          <w:p w:rsidR="00762011" w:rsidP="00762011" w:rsidRDefault="00762011" w14:paraId="3FA912AF" w14:textId="77777777">
            <w:pPr>
              <w:widowControl/>
              <w:autoSpaceDE/>
              <w:autoSpaceDN/>
              <w:adjustRightInd/>
              <w:rPr>
                <w:rFonts w:ascii="Arial" w:hAnsi="Arial"/>
                <w:sz w:val="16"/>
              </w:rPr>
            </w:pPr>
          </w:p>
          <w:p w:rsidR="00762011" w:rsidP="00762011" w:rsidRDefault="00762011" w14:paraId="543EA7FA" w14:textId="77777777">
            <w:pPr>
              <w:widowControl/>
              <w:autoSpaceDE/>
              <w:autoSpaceDN/>
              <w:adjustRightInd/>
              <w:rPr>
                <w:rFonts w:ascii="Arial" w:hAnsi="Arial"/>
                <w:sz w:val="16"/>
              </w:rPr>
            </w:pPr>
            <w:r>
              <w:rPr>
                <w:rFonts w:ascii="Arial" w:hAnsi="Arial"/>
                <w:sz w:val="16"/>
              </w:rPr>
              <w:t>Withdrawal as Attorney or Agent</w:t>
            </w:r>
          </w:p>
          <w:p w:rsidR="00762011" w:rsidP="00762011" w:rsidRDefault="00762011" w14:paraId="02BF0AF3" w14:textId="77777777">
            <w:pPr>
              <w:widowControl/>
              <w:autoSpaceDE/>
              <w:autoSpaceDN/>
              <w:adjustRightInd/>
              <w:rPr>
                <w:rFonts w:ascii="Arial" w:hAnsi="Arial"/>
                <w:sz w:val="16"/>
              </w:rPr>
            </w:pPr>
          </w:p>
        </w:tc>
        <w:tc>
          <w:tcPr>
            <w:tcW w:w="2430" w:type="dxa"/>
            <w:vAlign w:val="center"/>
          </w:tcPr>
          <w:p w:rsidRPr="00C5290A" w:rsidR="00762011" w:rsidP="00762011" w:rsidRDefault="00762011" w14:paraId="7613B9AE" w14:textId="77777777">
            <w:pPr>
              <w:widowControl/>
              <w:autoSpaceDE/>
              <w:autoSpaceDN/>
              <w:adjustRightInd/>
              <w:jc w:val="center"/>
              <w:rPr>
                <w:rFonts w:ascii="Arial" w:hAnsi="Arial"/>
                <w:sz w:val="16"/>
                <w:szCs w:val="20"/>
              </w:rPr>
            </w:pPr>
            <w:r>
              <w:rPr>
                <w:rFonts w:ascii="Arial" w:hAnsi="Arial" w:cs="Arial"/>
                <w:sz w:val="16"/>
                <w:szCs w:val="16"/>
              </w:rPr>
              <w:t>35 U.S.C. § 2</w:t>
            </w:r>
          </w:p>
        </w:tc>
        <w:tc>
          <w:tcPr>
            <w:tcW w:w="2340" w:type="dxa"/>
            <w:vAlign w:val="center"/>
          </w:tcPr>
          <w:p w:rsidRPr="00C5290A" w:rsidR="00762011" w:rsidP="00762011" w:rsidRDefault="00762011" w14:paraId="6DC74B43" w14:textId="77777777">
            <w:pPr>
              <w:widowControl/>
              <w:autoSpaceDE/>
              <w:autoSpaceDN/>
              <w:adjustRightInd/>
              <w:jc w:val="center"/>
              <w:rPr>
                <w:rFonts w:ascii="Arial" w:hAnsi="Arial"/>
                <w:sz w:val="16"/>
                <w:szCs w:val="20"/>
              </w:rPr>
            </w:pPr>
            <w:r>
              <w:rPr>
                <w:rFonts w:ascii="Arial" w:hAnsi="Arial" w:cs="Arial"/>
                <w:sz w:val="16"/>
                <w:szCs w:val="16"/>
              </w:rPr>
              <w:t>37 CFR 1.36(b)</w:t>
            </w:r>
          </w:p>
        </w:tc>
      </w:tr>
      <w:tr w:rsidRPr="00C5290A" w:rsidR="00762011" w:rsidTr="00C12A1C" w14:paraId="01767550" w14:textId="77777777">
        <w:trPr>
          <w:cantSplit/>
        </w:trPr>
        <w:tc>
          <w:tcPr>
            <w:tcW w:w="900" w:type="dxa"/>
            <w:vAlign w:val="center"/>
          </w:tcPr>
          <w:p w:rsidR="00762011" w:rsidP="00762011" w:rsidRDefault="00762011" w14:paraId="76913B5A" w14:textId="76B5A890">
            <w:pPr>
              <w:widowControl/>
              <w:autoSpaceDE/>
              <w:autoSpaceDN/>
              <w:adjustRightInd/>
              <w:jc w:val="center"/>
              <w:rPr>
                <w:rFonts w:ascii="Arial" w:hAnsi="Arial"/>
                <w:b/>
                <w:sz w:val="16"/>
              </w:rPr>
            </w:pPr>
            <w:r>
              <w:rPr>
                <w:rFonts w:ascii="Arial" w:hAnsi="Arial"/>
                <w:b/>
                <w:sz w:val="16"/>
              </w:rPr>
              <w:t>7-8</w:t>
            </w:r>
          </w:p>
        </w:tc>
        <w:tc>
          <w:tcPr>
            <w:tcW w:w="3690" w:type="dxa"/>
            <w:vAlign w:val="center"/>
          </w:tcPr>
          <w:p w:rsidR="00762011" w:rsidP="00762011" w:rsidRDefault="00762011" w14:paraId="3C9EEE4C" w14:textId="77777777">
            <w:pPr>
              <w:widowControl/>
              <w:autoSpaceDE/>
              <w:autoSpaceDN/>
              <w:adjustRightInd/>
              <w:rPr>
                <w:rFonts w:ascii="Arial" w:hAnsi="Arial"/>
                <w:sz w:val="16"/>
              </w:rPr>
            </w:pPr>
          </w:p>
          <w:p w:rsidR="00762011" w:rsidP="00762011" w:rsidRDefault="00762011" w14:paraId="3828A42A" w14:textId="77777777">
            <w:pPr>
              <w:widowControl/>
              <w:autoSpaceDE/>
              <w:autoSpaceDN/>
              <w:adjustRightInd/>
              <w:rPr>
                <w:rFonts w:ascii="Arial" w:hAnsi="Arial"/>
                <w:sz w:val="16"/>
              </w:rPr>
            </w:pPr>
            <w:r>
              <w:rPr>
                <w:rFonts w:ascii="Arial" w:hAnsi="Arial" w:cs="Arial"/>
                <w:sz w:val="16"/>
                <w:szCs w:val="16"/>
              </w:rPr>
              <w:t>Petition to Grant or Revoke Power of Attorney by Fewer than All the Applicants</w:t>
            </w:r>
          </w:p>
          <w:p w:rsidR="00762011" w:rsidP="00762011" w:rsidRDefault="00762011" w14:paraId="0A2EAED6" w14:textId="77777777">
            <w:pPr>
              <w:widowControl/>
              <w:autoSpaceDE/>
              <w:autoSpaceDN/>
              <w:adjustRightInd/>
              <w:rPr>
                <w:rFonts w:ascii="Arial" w:hAnsi="Arial"/>
                <w:sz w:val="16"/>
              </w:rPr>
            </w:pPr>
          </w:p>
        </w:tc>
        <w:tc>
          <w:tcPr>
            <w:tcW w:w="2430" w:type="dxa"/>
            <w:vAlign w:val="center"/>
          </w:tcPr>
          <w:p w:rsidRPr="00C5290A" w:rsidR="00762011" w:rsidP="00762011" w:rsidRDefault="00762011" w14:paraId="3BF5F779" w14:textId="77777777">
            <w:pPr>
              <w:widowControl/>
              <w:autoSpaceDE/>
              <w:autoSpaceDN/>
              <w:adjustRightInd/>
              <w:jc w:val="center"/>
              <w:rPr>
                <w:rFonts w:ascii="Arial" w:hAnsi="Arial"/>
                <w:sz w:val="16"/>
                <w:szCs w:val="20"/>
              </w:rPr>
            </w:pPr>
            <w:r>
              <w:rPr>
                <w:rFonts w:ascii="Arial" w:hAnsi="Arial" w:cs="Arial"/>
                <w:sz w:val="16"/>
                <w:szCs w:val="16"/>
              </w:rPr>
              <w:t>35 U.S.C. § 2</w:t>
            </w:r>
          </w:p>
        </w:tc>
        <w:tc>
          <w:tcPr>
            <w:tcW w:w="2340" w:type="dxa"/>
            <w:vAlign w:val="center"/>
          </w:tcPr>
          <w:p w:rsidRPr="00C5290A" w:rsidR="00762011" w:rsidP="00762011" w:rsidRDefault="00762011" w14:paraId="6623AB7B" w14:textId="77777777">
            <w:pPr>
              <w:widowControl/>
              <w:autoSpaceDE/>
              <w:autoSpaceDN/>
              <w:adjustRightInd/>
              <w:jc w:val="center"/>
              <w:rPr>
                <w:rFonts w:ascii="Arial" w:hAnsi="Arial"/>
                <w:sz w:val="16"/>
                <w:szCs w:val="20"/>
              </w:rPr>
            </w:pPr>
            <w:r>
              <w:rPr>
                <w:rFonts w:ascii="Arial" w:hAnsi="Arial" w:cs="Arial"/>
                <w:sz w:val="16"/>
                <w:szCs w:val="16"/>
              </w:rPr>
              <w:t>37 CFR 1.17(h), 1.32(b)(4), 1.36(a)</w:t>
            </w:r>
          </w:p>
        </w:tc>
      </w:tr>
      <w:tr w:rsidRPr="00C5290A" w:rsidR="00762011" w:rsidTr="00C12A1C" w14:paraId="406A2185" w14:textId="77777777">
        <w:trPr>
          <w:cantSplit/>
        </w:trPr>
        <w:tc>
          <w:tcPr>
            <w:tcW w:w="900" w:type="dxa"/>
            <w:vAlign w:val="center"/>
          </w:tcPr>
          <w:p w:rsidR="00762011" w:rsidP="00762011" w:rsidRDefault="00762011" w14:paraId="2E9A8C93" w14:textId="7AC607B6">
            <w:pPr>
              <w:widowControl/>
              <w:autoSpaceDE/>
              <w:autoSpaceDN/>
              <w:adjustRightInd/>
              <w:jc w:val="center"/>
              <w:rPr>
                <w:rFonts w:ascii="Arial" w:hAnsi="Arial"/>
                <w:b/>
                <w:sz w:val="16"/>
              </w:rPr>
            </w:pPr>
            <w:r>
              <w:rPr>
                <w:rFonts w:ascii="Arial" w:hAnsi="Arial"/>
                <w:b/>
                <w:sz w:val="16"/>
              </w:rPr>
              <w:t>9-10</w:t>
            </w:r>
          </w:p>
        </w:tc>
        <w:tc>
          <w:tcPr>
            <w:tcW w:w="3690" w:type="dxa"/>
            <w:vAlign w:val="center"/>
          </w:tcPr>
          <w:p w:rsidR="00762011" w:rsidP="00762011" w:rsidRDefault="00762011" w14:paraId="7A0F9E8E" w14:textId="77777777">
            <w:pPr>
              <w:widowControl/>
              <w:autoSpaceDE/>
              <w:autoSpaceDN/>
              <w:adjustRightInd/>
              <w:rPr>
                <w:rFonts w:ascii="Arial" w:hAnsi="Arial"/>
                <w:sz w:val="16"/>
              </w:rPr>
            </w:pPr>
          </w:p>
          <w:p w:rsidR="00762011" w:rsidP="00762011" w:rsidRDefault="00762011" w14:paraId="4442AA27" w14:textId="77777777">
            <w:pPr>
              <w:widowControl/>
              <w:autoSpaceDE/>
              <w:autoSpaceDN/>
              <w:adjustRightInd/>
              <w:rPr>
                <w:rFonts w:ascii="Arial" w:hAnsi="Arial"/>
                <w:sz w:val="16"/>
              </w:rPr>
            </w:pPr>
            <w:r>
              <w:rPr>
                <w:rFonts w:ascii="Arial" w:hAnsi="Arial" w:cs="Arial"/>
                <w:sz w:val="16"/>
                <w:szCs w:val="16"/>
              </w:rPr>
              <w:t>Request for Customer Number or Customer Number Data Change</w:t>
            </w:r>
          </w:p>
          <w:p w:rsidR="00762011" w:rsidP="00762011" w:rsidRDefault="00762011" w14:paraId="4C868670" w14:textId="77777777">
            <w:pPr>
              <w:widowControl/>
              <w:autoSpaceDE/>
              <w:autoSpaceDN/>
              <w:adjustRightInd/>
              <w:rPr>
                <w:rFonts w:ascii="Arial" w:hAnsi="Arial"/>
                <w:sz w:val="16"/>
              </w:rPr>
            </w:pPr>
          </w:p>
        </w:tc>
        <w:tc>
          <w:tcPr>
            <w:tcW w:w="2430" w:type="dxa"/>
            <w:vAlign w:val="center"/>
          </w:tcPr>
          <w:p w:rsidRPr="00C5290A" w:rsidR="00762011" w:rsidP="00762011" w:rsidRDefault="00762011" w14:paraId="5FE06295" w14:textId="77777777">
            <w:pPr>
              <w:widowControl/>
              <w:autoSpaceDE/>
              <w:autoSpaceDN/>
              <w:adjustRightInd/>
              <w:jc w:val="center"/>
              <w:rPr>
                <w:rFonts w:ascii="Arial" w:hAnsi="Arial"/>
                <w:sz w:val="16"/>
                <w:szCs w:val="20"/>
              </w:rPr>
            </w:pPr>
            <w:r>
              <w:rPr>
                <w:rFonts w:ascii="Arial" w:hAnsi="Arial" w:cs="Arial"/>
                <w:sz w:val="16"/>
                <w:szCs w:val="16"/>
              </w:rPr>
              <w:t>35 U.S.C. § 2</w:t>
            </w:r>
          </w:p>
        </w:tc>
        <w:tc>
          <w:tcPr>
            <w:tcW w:w="2340" w:type="dxa"/>
            <w:vAlign w:val="center"/>
          </w:tcPr>
          <w:p w:rsidRPr="00C5290A" w:rsidR="00762011" w:rsidP="00762011" w:rsidRDefault="00762011" w14:paraId="3E32DD8C" w14:textId="77777777">
            <w:pPr>
              <w:widowControl/>
              <w:autoSpaceDE/>
              <w:autoSpaceDN/>
              <w:adjustRightInd/>
              <w:jc w:val="center"/>
              <w:rPr>
                <w:rFonts w:ascii="Arial" w:hAnsi="Arial"/>
                <w:sz w:val="16"/>
                <w:szCs w:val="20"/>
              </w:rPr>
            </w:pPr>
            <w:r>
              <w:rPr>
                <w:rFonts w:ascii="Arial" w:hAnsi="Arial" w:cs="Arial"/>
                <w:sz w:val="16"/>
                <w:szCs w:val="16"/>
              </w:rPr>
              <w:t>37 CFR 1.32 and 1.33</w:t>
            </w:r>
          </w:p>
        </w:tc>
      </w:tr>
      <w:tr w:rsidRPr="00C5290A" w:rsidR="00762011" w:rsidTr="00C12A1C" w14:paraId="5A6E4D2B" w14:textId="77777777">
        <w:trPr>
          <w:cantSplit/>
        </w:trPr>
        <w:tc>
          <w:tcPr>
            <w:tcW w:w="900" w:type="dxa"/>
            <w:vAlign w:val="center"/>
          </w:tcPr>
          <w:p w:rsidR="00762011" w:rsidP="00762011" w:rsidRDefault="00762011" w14:paraId="4294C71B" w14:textId="306F82CA">
            <w:pPr>
              <w:widowControl/>
              <w:autoSpaceDE/>
              <w:autoSpaceDN/>
              <w:adjustRightInd/>
              <w:jc w:val="center"/>
              <w:rPr>
                <w:rFonts w:ascii="Arial" w:hAnsi="Arial"/>
                <w:b/>
                <w:sz w:val="16"/>
              </w:rPr>
            </w:pPr>
            <w:r>
              <w:rPr>
                <w:rFonts w:ascii="Arial" w:hAnsi="Arial"/>
                <w:b/>
                <w:sz w:val="16"/>
              </w:rPr>
              <w:t>11</w:t>
            </w:r>
          </w:p>
        </w:tc>
        <w:tc>
          <w:tcPr>
            <w:tcW w:w="3690" w:type="dxa"/>
            <w:vAlign w:val="center"/>
          </w:tcPr>
          <w:p w:rsidR="00762011" w:rsidP="00762011" w:rsidRDefault="00762011" w14:paraId="60A71DD7" w14:textId="77777777">
            <w:pPr>
              <w:widowControl/>
              <w:autoSpaceDE/>
              <w:autoSpaceDN/>
              <w:adjustRightInd/>
              <w:rPr>
                <w:rFonts w:ascii="Arial" w:hAnsi="Arial"/>
                <w:sz w:val="16"/>
              </w:rPr>
            </w:pPr>
          </w:p>
          <w:p w:rsidR="00762011" w:rsidP="00762011" w:rsidRDefault="00762011" w14:paraId="0630A271" w14:textId="77777777">
            <w:pPr>
              <w:widowControl/>
              <w:autoSpaceDE/>
              <w:autoSpaceDN/>
              <w:adjustRightInd/>
              <w:rPr>
                <w:rFonts w:ascii="Arial" w:hAnsi="Arial"/>
                <w:sz w:val="16"/>
              </w:rPr>
            </w:pPr>
            <w:r>
              <w:rPr>
                <w:rFonts w:ascii="Arial" w:hAnsi="Arial" w:cs="Arial"/>
                <w:sz w:val="16"/>
                <w:szCs w:val="16"/>
              </w:rPr>
              <w:t>Customer Number Upload Spreadsheet</w:t>
            </w:r>
          </w:p>
          <w:p w:rsidR="00762011" w:rsidP="00762011" w:rsidRDefault="00762011" w14:paraId="12D47AA8" w14:textId="77777777">
            <w:pPr>
              <w:widowControl/>
              <w:autoSpaceDE/>
              <w:autoSpaceDN/>
              <w:adjustRightInd/>
              <w:rPr>
                <w:rFonts w:ascii="Arial" w:hAnsi="Arial"/>
                <w:sz w:val="16"/>
              </w:rPr>
            </w:pPr>
          </w:p>
        </w:tc>
        <w:tc>
          <w:tcPr>
            <w:tcW w:w="2430" w:type="dxa"/>
            <w:vAlign w:val="center"/>
          </w:tcPr>
          <w:p w:rsidRPr="00C5290A" w:rsidR="00762011" w:rsidP="00762011" w:rsidRDefault="00762011" w14:paraId="7C723BF2" w14:textId="77777777">
            <w:pPr>
              <w:widowControl/>
              <w:autoSpaceDE/>
              <w:autoSpaceDN/>
              <w:adjustRightInd/>
              <w:jc w:val="center"/>
              <w:rPr>
                <w:rFonts w:ascii="Arial" w:hAnsi="Arial"/>
                <w:sz w:val="16"/>
                <w:szCs w:val="20"/>
              </w:rPr>
            </w:pPr>
            <w:r>
              <w:rPr>
                <w:rFonts w:ascii="Arial" w:hAnsi="Arial" w:cs="Arial"/>
                <w:sz w:val="16"/>
                <w:szCs w:val="16"/>
              </w:rPr>
              <w:t>35 U.S.C. § 2</w:t>
            </w:r>
          </w:p>
        </w:tc>
        <w:tc>
          <w:tcPr>
            <w:tcW w:w="2340" w:type="dxa"/>
            <w:vAlign w:val="center"/>
          </w:tcPr>
          <w:p w:rsidRPr="00C5290A" w:rsidR="00762011" w:rsidP="00762011" w:rsidRDefault="00762011" w14:paraId="4572A69A" w14:textId="77777777">
            <w:pPr>
              <w:widowControl/>
              <w:autoSpaceDE/>
              <w:autoSpaceDN/>
              <w:adjustRightInd/>
              <w:jc w:val="center"/>
              <w:rPr>
                <w:rFonts w:ascii="Arial" w:hAnsi="Arial"/>
                <w:sz w:val="16"/>
                <w:szCs w:val="20"/>
              </w:rPr>
            </w:pPr>
            <w:r>
              <w:rPr>
                <w:rFonts w:ascii="Arial" w:hAnsi="Arial" w:cs="Arial"/>
                <w:sz w:val="16"/>
                <w:szCs w:val="16"/>
              </w:rPr>
              <w:t>37 CFR 1.33 and 1.363</w:t>
            </w:r>
          </w:p>
        </w:tc>
      </w:tr>
      <w:tr w:rsidRPr="00C5290A" w:rsidR="00762011" w:rsidTr="00C12A1C" w14:paraId="6522D20D" w14:textId="77777777">
        <w:trPr>
          <w:cantSplit/>
        </w:trPr>
        <w:tc>
          <w:tcPr>
            <w:tcW w:w="900" w:type="dxa"/>
            <w:vAlign w:val="center"/>
          </w:tcPr>
          <w:p w:rsidR="00762011" w:rsidP="00762011" w:rsidRDefault="00762011" w14:paraId="549341B0" w14:textId="2D2497D8">
            <w:pPr>
              <w:widowControl/>
              <w:autoSpaceDE/>
              <w:autoSpaceDN/>
              <w:adjustRightInd/>
              <w:jc w:val="center"/>
              <w:rPr>
                <w:rFonts w:ascii="Arial" w:hAnsi="Arial"/>
                <w:b/>
                <w:sz w:val="16"/>
              </w:rPr>
            </w:pPr>
            <w:r>
              <w:rPr>
                <w:rFonts w:ascii="Arial" w:hAnsi="Arial"/>
                <w:b/>
                <w:sz w:val="16"/>
              </w:rPr>
              <w:t>12</w:t>
            </w:r>
          </w:p>
        </w:tc>
        <w:tc>
          <w:tcPr>
            <w:tcW w:w="3690" w:type="dxa"/>
            <w:vAlign w:val="center"/>
          </w:tcPr>
          <w:p w:rsidR="00762011" w:rsidP="00762011" w:rsidRDefault="00762011" w14:paraId="304BD953" w14:textId="77777777">
            <w:pPr>
              <w:widowControl/>
              <w:autoSpaceDE/>
              <w:autoSpaceDN/>
              <w:adjustRightInd/>
              <w:rPr>
                <w:rFonts w:ascii="Arial" w:hAnsi="Arial"/>
                <w:sz w:val="16"/>
              </w:rPr>
            </w:pPr>
          </w:p>
          <w:p w:rsidR="00762011" w:rsidP="00762011" w:rsidRDefault="00762011" w14:paraId="68DD1D91" w14:textId="77777777">
            <w:pPr>
              <w:widowControl/>
              <w:autoSpaceDE/>
              <w:autoSpaceDN/>
              <w:adjustRightInd/>
              <w:rPr>
                <w:rFonts w:ascii="Arial" w:hAnsi="Arial"/>
                <w:sz w:val="16"/>
              </w:rPr>
            </w:pPr>
            <w:r>
              <w:rPr>
                <w:rFonts w:ascii="Arial" w:hAnsi="Arial" w:cs="Arial"/>
                <w:sz w:val="16"/>
                <w:szCs w:val="16"/>
              </w:rPr>
              <w:t>Request to Update a PCT Application with a Customer Number</w:t>
            </w:r>
          </w:p>
          <w:p w:rsidR="00762011" w:rsidP="00762011" w:rsidRDefault="00762011" w14:paraId="05C42A68" w14:textId="77777777">
            <w:pPr>
              <w:widowControl/>
              <w:autoSpaceDE/>
              <w:autoSpaceDN/>
              <w:adjustRightInd/>
              <w:rPr>
                <w:rFonts w:ascii="Arial" w:hAnsi="Arial"/>
                <w:sz w:val="16"/>
              </w:rPr>
            </w:pPr>
          </w:p>
        </w:tc>
        <w:tc>
          <w:tcPr>
            <w:tcW w:w="2430" w:type="dxa"/>
            <w:vAlign w:val="center"/>
          </w:tcPr>
          <w:p w:rsidRPr="00C5290A" w:rsidR="00762011" w:rsidP="00762011" w:rsidRDefault="00762011" w14:paraId="519B8C61" w14:textId="77777777">
            <w:pPr>
              <w:widowControl/>
              <w:autoSpaceDE/>
              <w:autoSpaceDN/>
              <w:adjustRightInd/>
              <w:jc w:val="center"/>
              <w:rPr>
                <w:rFonts w:ascii="Arial" w:hAnsi="Arial"/>
                <w:sz w:val="16"/>
                <w:szCs w:val="20"/>
              </w:rPr>
            </w:pPr>
            <w:r>
              <w:rPr>
                <w:rFonts w:ascii="Arial" w:hAnsi="Arial" w:cs="Arial"/>
                <w:sz w:val="16"/>
                <w:szCs w:val="16"/>
              </w:rPr>
              <w:t>35 U.S.C. § 2</w:t>
            </w:r>
          </w:p>
        </w:tc>
        <w:tc>
          <w:tcPr>
            <w:tcW w:w="2340" w:type="dxa"/>
            <w:vAlign w:val="center"/>
          </w:tcPr>
          <w:p w:rsidRPr="00C5290A" w:rsidR="00762011" w:rsidP="00762011" w:rsidRDefault="00762011" w14:paraId="576552B5" w14:textId="77777777">
            <w:pPr>
              <w:widowControl/>
              <w:autoSpaceDE/>
              <w:autoSpaceDN/>
              <w:adjustRightInd/>
              <w:jc w:val="center"/>
              <w:rPr>
                <w:rFonts w:ascii="Arial" w:hAnsi="Arial"/>
                <w:sz w:val="16"/>
                <w:szCs w:val="20"/>
              </w:rPr>
            </w:pPr>
            <w:r>
              <w:rPr>
                <w:rFonts w:ascii="Arial" w:hAnsi="Arial" w:cs="Arial"/>
                <w:sz w:val="16"/>
                <w:szCs w:val="16"/>
              </w:rPr>
              <w:t>37 CFR 1.33</w:t>
            </w:r>
          </w:p>
        </w:tc>
      </w:tr>
    </w:tbl>
    <w:p w:rsidRPr="00F05A84" w:rsidR="00F05A84" w:rsidP="00CE5C12" w:rsidRDefault="00F05A84" w14:paraId="03E136EF" w14:textId="77777777">
      <w:pPr>
        <w:pStyle w:val="NoSpacing"/>
        <w:jc w:val="both"/>
        <w:rPr>
          <w:rFonts w:ascii="Arial" w:hAnsi="Arial" w:cs="Arial"/>
          <w:sz w:val="24"/>
        </w:rPr>
      </w:pPr>
    </w:p>
    <w:p w:rsidR="00CE5C12" w:rsidP="006B3BC7" w:rsidRDefault="00D933DF" w14:paraId="72052C1D" w14:textId="455B55F5">
      <w:pPr>
        <w:pStyle w:val="NoSpacing"/>
        <w:jc w:val="both"/>
        <w:rPr>
          <w:rFonts w:ascii="Arial" w:hAnsi="Arial" w:cs="Arial"/>
          <w:sz w:val="24"/>
        </w:rPr>
      </w:pPr>
      <w:r>
        <w:rPr>
          <w:rFonts w:ascii="Arial" w:hAnsi="Arial" w:cs="Arial"/>
          <w:b/>
          <w:sz w:val="24"/>
        </w:rPr>
        <w:t xml:space="preserve">2. </w:t>
      </w:r>
      <w:r>
        <w:rPr>
          <w:rFonts w:ascii="Arial" w:hAnsi="Arial" w:cs="Arial"/>
          <w:b/>
          <w:sz w:val="24"/>
        </w:rPr>
        <w:tab/>
      </w:r>
      <w:r w:rsidRPr="006F5583" w:rsidR="006F5583">
        <w:rPr>
          <w:rFonts w:ascii="Arial" w:hAnsi="Arial" w:cs="Arial"/>
          <w:b/>
          <w:sz w:val="24"/>
        </w:rPr>
        <w:t xml:space="preserve">Indicate how, by whom, and for what purpose the information is to be used. Except for a new </w:t>
      </w:r>
      <w:r w:rsidR="000A5A3B">
        <w:rPr>
          <w:rFonts w:ascii="Arial" w:hAnsi="Arial" w:cs="Arial"/>
          <w:b/>
          <w:sz w:val="24"/>
        </w:rPr>
        <w:t xml:space="preserve">information </w:t>
      </w:r>
      <w:r w:rsidRPr="006F5583" w:rsidR="006F5583">
        <w:rPr>
          <w:rFonts w:ascii="Arial" w:hAnsi="Arial" w:cs="Arial"/>
          <w:b/>
          <w:sz w:val="24"/>
        </w:rPr>
        <w:t>collection, indicate the actual use the agency has made of the information received from the current</w:t>
      </w:r>
      <w:r w:rsidR="000A5A3B">
        <w:rPr>
          <w:rFonts w:ascii="Arial" w:hAnsi="Arial" w:cs="Arial"/>
          <w:b/>
          <w:sz w:val="24"/>
        </w:rPr>
        <w:t xml:space="preserve"> information</w:t>
      </w:r>
      <w:r w:rsidRPr="006F5583" w:rsidR="006F5583">
        <w:rPr>
          <w:rFonts w:ascii="Arial" w:hAnsi="Arial" w:cs="Arial"/>
          <w:b/>
          <w:sz w:val="24"/>
        </w:rPr>
        <w:t xml:space="preserve"> collection.</w:t>
      </w:r>
    </w:p>
    <w:p w:rsidR="00D933DF" w:rsidP="006B3BC7" w:rsidRDefault="00D933DF" w14:paraId="4B7A44B4" w14:textId="77777777">
      <w:pPr>
        <w:pStyle w:val="NoSpacing"/>
        <w:jc w:val="both"/>
        <w:rPr>
          <w:rFonts w:ascii="Arial" w:hAnsi="Arial" w:cs="Arial"/>
          <w:sz w:val="24"/>
        </w:rPr>
      </w:pPr>
    </w:p>
    <w:p w:rsidR="00D933DF" w:rsidP="006B3BC7" w:rsidRDefault="00D933DF" w14:paraId="2CAA8416" w14:textId="7A08228C">
      <w:pPr>
        <w:pStyle w:val="NoSpacing"/>
        <w:jc w:val="both"/>
        <w:rPr>
          <w:rFonts w:ascii="Arial" w:hAnsi="Arial" w:cs="Arial"/>
          <w:sz w:val="24"/>
        </w:rPr>
      </w:pPr>
      <w:r>
        <w:rPr>
          <w:rFonts w:ascii="Arial" w:hAnsi="Arial" w:cs="Arial"/>
          <w:sz w:val="24"/>
        </w:rPr>
        <w:t xml:space="preserve">The public uses this information collection to grant or revoke </w:t>
      </w:r>
      <w:r w:rsidR="00043B2B">
        <w:rPr>
          <w:rFonts w:ascii="Arial" w:hAnsi="Arial" w:cs="Arial"/>
          <w:sz w:val="24"/>
        </w:rPr>
        <w:t xml:space="preserve">power of attorney, to withdraw as attorney or agent </w:t>
      </w:r>
      <w:r w:rsidR="00BD07D7">
        <w:rPr>
          <w:rFonts w:ascii="Arial" w:hAnsi="Arial" w:cs="Arial"/>
          <w:sz w:val="24"/>
        </w:rPr>
        <w:t xml:space="preserve">of record, to authorize a practitioner to act in a representative capacity, </w:t>
      </w:r>
      <w:r w:rsidR="002840D8">
        <w:rPr>
          <w:rFonts w:ascii="Arial" w:hAnsi="Arial" w:cs="Arial"/>
          <w:sz w:val="24"/>
        </w:rPr>
        <w:t xml:space="preserve">to change a correspondence address, to request a Customer Number, and to change the data associated with a Customer Number. This </w:t>
      </w:r>
      <w:r w:rsidR="000A5A3B">
        <w:rPr>
          <w:rFonts w:ascii="Arial" w:hAnsi="Arial" w:cs="Arial"/>
          <w:sz w:val="24"/>
        </w:rPr>
        <w:t xml:space="preserve">information </w:t>
      </w:r>
      <w:r w:rsidR="002840D8">
        <w:rPr>
          <w:rFonts w:ascii="Arial" w:hAnsi="Arial" w:cs="Arial"/>
          <w:sz w:val="24"/>
        </w:rPr>
        <w:lastRenderedPageBreak/>
        <w:t xml:space="preserve">collection is necessary so that the USPTO knows who is authorized </w:t>
      </w:r>
      <w:r w:rsidR="00A76727">
        <w:rPr>
          <w:rFonts w:ascii="Arial" w:hAnsi="Arial" w:cs="Arial"/>
          <w:sz w:val="24"/>
        </w:rPr>
        <w:t xml:space="preserve">to take action in an application, patent, or reexamination proceeding and where to send correspondence regarding an application, patent, or reexamination proceeding. </w:t>
      </w:r>
    </w:p>
    <w:p w:rsidR="004B02E2" w:rsidP="006B3BC7" w:rsidRDefault="004B02E2" w14:paraId="2499F98A" w14:textId="77777777">
      <w:pPr>
        <w:pStyle w:val="NoSpacing"/>
        <w:jc w:val="both"/>
        <w:rPr>
          <w:rFonts w:ascii="Arial" w:hAnsi="Arial" w:cs="Arial"/>
          <w:sz w:val="24"/>
        </w:rPr>
      </w:pPr>
    </w:p>
    <w:p w:rsidR="004B02E2" w:rsidP="006B3BC7" w:rsidRDefault="004B02E2" w14:paraId="4206E9CA" w14:textId="55E88A56">
      <w:pPr>
        <w:pStyle w:val="NoSpacing"/>
        <w:jc w:val="both"/>
        <w:rPr>
          <w:rFonts w:ascii="Arial" w:hAnsi="Arial" w:cs="Arial"/>
          <w:sz w:val="24"/>
        </w:rPr>
      </w:pPr>
      <w:r>
        <w:rPr>
          <w:rFonts w:ascii="Arial" w:hAnsi="Arial" w:cs="Arial"/>
          <w:sz w:val="24"/>
        </w:rPr>
        <w:t xml:space="preserve">The information collected, maintained, and used in this </w:t>
      </w:r>
      <w:r w:rsidR="000A5A3B">
        <w:rPr>
          <w:rFonts w:ascii="Arial" w:hAnsi="Arial" w:cs="Arial"/>
          <w:sz w:val="24"/>
        </w:rPr>
        <w:t xml:space="preserve">information </w:t>
      </w:r>
      <w:r>
        <w:rPr>
          <w:rFonts w:ascii="Arial" w:hAnsi="Arial" w:cs="Arial"/>
          <w:sz w:val="24"/>
        </w:rPr>
        <w:t xml:space="preserve">collection is based on OMB and USPTO guidelines. This includes the basic information quality standards established in the Paperwork Reduction Act (44 U.S.C. Chapter 35), in OMB Circular A-130, and in the USPTO information quality guidelines. </w:t>
      </w:r>
    </w:p>
    <w:p w:rsidR="002979D2" w:rsidP="006B3BC7" w:rsidRDefault="002979D2" w14:paraId="1E43CF3D" w14:textId="77777777">
      <w:pPr>
        <w:pStyle w:val="NoSpacing"/>
        <w:jc w:val="both"/>
        <w:rPr>
          <w:rFonts w:ascii="Arial" w:hAnsi="Arial" w:cs="Arial"/>
          <w:sz w:val="24"/>
        </w:rPr>
      </w:pPr>
    </w:p>
    <w:p w:rsidR="002979D2" w:rsidP="006B3BC7" w:rsidRDefault="002979D2" w14:paraId="2A721D5F" w14:textId="77777777">
      <w:pPr>
        <w:pStyle w:val="NoSpacing"/>
        <w:jc w:val="both"/>
        <w:rPr>
          <w:rFonts w:ascii="Arial" w:hAnsi="Arial" w:cs="Arial"/>
          <w:sz w:val="24"/>
        </w:rPr>
      </w:pPr>
      <w:r>
        <w:rPr>
          <w:rFonts w:ascii="Arial" w:hAnsi="Arial" w:cs="Arial"/>
          <w:sz w:val="24"/>
        </w:rPr>
        <w:t>Table 2 outlines how this collection of information is used by the public and the USPTO:</w:t>
      </w:r>
    </w:p>
    <w:p w:rsidR="002979D2" w:rsidP="006B3BC7" w:rsidRDefault="002979D2" w14:paraId="76DD808D" w14:textId="77777777">
      <w:pPr>
        <w:pStyle w:val="NoSpacing"/>
        <w:jc w:val="both"/>
        <w:rPr>
          <w:rFonts w:ascii="Arial" w:hAnsi="Arial" w:cs="Arial"/>
          <w:sz w:val="24"/>
        </w:rPr>
      </w:pPr>
    </w:p>
    <w:p w:rsidR="002979D2" w:rsidP="006B3BC7" w:rsidRDefault="002979D2" w14:paraId="2A99A686" w14:textId="29D421B6">
      <w:pPr>
        <w:pStyle w:val="NoSpacing"/>
        <w:jc w:val="both"/>
        <w:rPr>
          <w:rFonts w:ascii="Arial" w:hAnsi="Arial" w:cs="Arial"/>
          <w:sz w:val="20"/>
        </w:rPr>
      </w:pPr>
      <w:r>
        <w:rPr>
          <w:rFonts w:ascii="Arial" w:hAnsi="Arial" w:cs="Arial"/>
          <w:b/>
          <w:sz w:val="20"/>
        </w:rPr>
        <w:t>Table 2: Needs and Uses</w:t>
      </w:r>
      <w:r w:rsidR="006731BB">
        <w:rPr>
          <w:rFonts w:ascii="Arial" w:hAnsi="Arial" w:cs="Arial"/>
          <w:b/>
          <w:sz w:val="20"/>
        </w:rPr>
        <w:t xml:space="preserve"> of Information Collected for </w:t>
      </w:r>
      <w:r w:rsidRPr="006731BB" w:rsidR="006731BB">
        <w:rPr>
          <w:rFonts w:ascii="Arial" w:hAnsi="Arial" w:cs="Arial"/>
          <w:b/>
          <w:sz w:val="20"/>
        </w:rPr>
        <w:t>Representative and Address Provisions</w:t>
      </w:r>
    </w:p>
    <w:tbl>
      <w:tblPr>
        <w:tblW w:w="93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607"/>
        <w:gridCol w:w="2903"/>
        <w:gridCol w:w="1620"/>
        <w:gridCol w:w="4230"/>
      </w:tblGrid>
      <w:tr w:rsidRPr="00C5290A" w:rsidR="002979D2" w:rsidTr="00C12A1C" w14:paraId="18291507" w14:textId="77777777">
        <w:trPr>
          <w:cantSplit/>
          <w:trHeight w:val="278"/>
        </w:trPr>
        <w:tc>
          <w:tcPr>
            <w:tcW w:w="607" w:type="dxa"/>
          </w:tcPr>
          <w:p w:rsidRPr="00C5290A" w:rsidR="002979D2" w:rsidP="004C488F" w:rsidRDefault="002979D2" w14:paraId="63961B8C" w14:textId="77777777">
            <w:pPr>
              <w:widowControl/>
              <w:tabs>
                <w:tab w:val="left" w:pos="720"/>
              </w:tabs>
              <w:autoSpaceDE/>
              <w:autoSpaceDN/>
              <w:adjustRightInd/>
              <w:jc w:val="center"/>
              <w:rPr>
                <w:rFonts w:ascii="Arial" w:hAnsi="Arial"/>
                <w:b/>
                <w:sz w:val="16"/>
                <w:szCs w:val="20"/>
              </w:rPr>
            </w:pPr>
          </w:p>
          <w:p w:rsidRPr="00C5290A" w:rsidR="002979D2" w:rsidP="002979D2" w:rsidRDefault="006731BB" w14:paraId="10ABC4E5" w14:textId="1C1A0C64">
            <w:pPr>
              <w:widowControl/>
              <w:tabs>
                <w:tab w:val="left" w:pos="720"/>
              </w:tabs>
              <w:autoSpaceDE/>
              <w:autoSpaceDN/>
              <w:adjustRightInd/>
              <w:jc w:val="center"/>
              <w:rPr>
                <w:rFonts w:ascii="Arial" w:hAnsi="Arial"/>
                <w:b/>
                <w:sz w:val="16"/>
                <w:szCs w:val="20"/>
              </w:rPr>
            </w:pPr>
            <w:r>
              <w:rPr>
                <w:rFonts w:ascii="Arial" w:hAnsi="Arial"/>
                <w:b/>
                <w:sz w:val="16"/>
                <w:szCs w:val="20"/>
              </w:rPr>
              <w:t>Item No.</w:t>
            </w:r>
          </w:p>
        </w:tc>
        <w:tc>
          <w:tcPr>
            <w:tcW w:w="2903" w:type="dxa"/>
          </w:tcPr>
          <w:p w:rsidRPr="00C5290A" w:rsidR="002979D2" w:rsidP="004C488F" w:rsidRDefault="002979D2" w14:paraId="28AD4269" w14:textId="77777777">
            <w:pPr>
              <w:widowControl/>
              <w:tabs>
                <w:tab w:val="left" w:pos="720"/>
              </w:tabs>
              <w:autoSpaceDE/>
              <w:autoSpaceDN/>
              <w:adjustRightInd/>
              <w:jc w:val="center"/>
              <w:rPr>
                <w:rFonts w:ascii="Arial" w:hAnsi="Arial"/>
                <w:b/>
                <w:sz w:val="16"/>
                <w:szCs w:val="20"/>
              </w:rPr>
            </w:pPr>
          </w:p>
          <w:p w:rsidRPr="00C5290A" w:rsidR="002979D2" w:rsidP="004C488F" w:rsidRDefault="002979D2" w14:paraId="19D978FC" w14:textId="77777777">
            <w:pPr>
              <w:widowControl/>
              <w:tabs>
                <w:tab w:val="left" w:pos="720"/>
              </w:tabs>
              <w:autoSpaceDE/>
              <w:autoSpaceDN/>
              <w:adjustRightInd/>
              <w:jc w:val="center"/>
              <w:rPr>
                <w:rFonts w:ascii="Arial" w:hAnsi="Arial"/>
                <w:b/>
                <w:sz w:val="16"/>
                <w:szCs w:val="20"/>
              </w:rPr>
            </w:pPr>
            <w:r w:rsidRPr="00C5290A">
              <w:rPr>
                <w:rFonts w:ascii="Arial" w:hAnsi="Arial"/>
                <w:b/>
                <w:sz w:val="16"/>
                <w:szCs w:val="20"/>
              </w:rPr>
              <w:t>Form and Function</w:t>
            </w:r>
          </w:p>
        </w:tc>
        <w:tc>
          <w:tcPr>
            <w:tcW w:w="1620" w:type="dxa"/>
          </w:tcPr>
          <w:p w:rsidRPr="00C5290A" w:rsidR="002979D2" w:rsidP="004C488F" w:rsidRDefault="002979D2" w14:paraId="47030FEC" w14:textId="77777777">
            <w:pPr>
              <w:widowControl/>
              <w:tabs>
                <w:tab w:val="left" w:pos="720"/>
              </w:tabs>
              <w:autoSpaceDE/>
              <w:autoSpaceDN/>
              <w:adjustRightInd/>
              <w:jc w:val="center"/>
              <w:rPr>
                <w:rFonts w:ascii="Arial" w:hAnsi="Arial"/>
                <w:b/>
                <w:sz w:val="16"/>
                <w:szCs w:val="20"/>
              </w:rPr>
            </w:pPr>
          </w:p>
          <w:p w:rsidRPr="00C5290A" w:rsidR="002979D2" w:rsidP="004C488F" w:rsidRDefault="002979D2" w14:paraId="5B86A94C" w14:textId="77777777">
            <w:pPr>
              <w:keepNext/>
              <w:widowControl/>
              <w:tabs>
                <w:tab w:val="left" w:pos="720"/>
              </w:tabs>
              <w:autoSpaceDE/>
              <w:autoSpaceDN/>
              <w:adjustRightInd/>
              <w:jc w:val="center"/>
              <w:outlineLvl w:val="6"/>
              <w:rPr>
                <w:rFonts w:ascii="Arial" w:hAnsi="Arial"/>
                <w:b/>
                <w:sz w:val="16"/>
                <w:szCs w:val="20"/>
              </w:rPr>
            </w:pPr>
            <w:r w:rsidRPr="00C5290A">
              <w:rPr>
                <w:rFonts w:ascii="Arial" w:hAnsi="Arial"/>
                <w:b/>
                <w:sz w:val="16"/>
                <w:szCs w:val="20"/>
              </w:rPr>
              <w:t>Form #</w:t>
            </w:r>
          </w:p>
        </w:tc>
        <w:tc>
          <w:tcPr>
            <w:tcW w:w="4230" w:type="dxa"/>
          </w:tcPr>
          <w:p w:rsidRPr="00C5290A" w:rsidR="002979D2" w:rsidP="004C488F" w:rsidRDefault="002979D2" w14:paraId="5819BD46" w14:textId="77777777">
            <w:pPr>
              <w:widowControl/>
              <w:tabs>
                <w:tab w:val="left" w:pos="720"/>
              </w:tabs>
              <w:autoSpaceDE/>
              <w:autoSpaceDN/>
              <w:adjustRightInd/>
              <w:jc w:val="center"/>
              <w:rPr>
                <w:rFonts w:ascii="Arial" w:hAnsi="Arial"/>
                <w:b/>
                <w:sz w:val="16"/>
                <w:szCs w:val="20"/>
              </w:rPr>
            </w:pPr>
          </w:p>
          <w:p w:rsidRPr="00C5290A" w:rsidR="002979D2" w:rsidP="004C488F" w:rsidRDefault="002979D2" w14:paraId="6E7EF926" w14:textId="77777777">
            <w:pPr>
              <w:widowControl/>
              <w:tabs>
                <w:tab w:val="left" w:pos="720"/>
              </w:tabs>
              <w:autoSpaceDE/>
              <w:autoSpaceDN/>
              <w:adjustRightInd/>
              <w:jc w:val="center"/>
              <w:rPr>
                <w:rFonts w:ascii="Arial" w:hAnsi="Arial"/>
                <w:b/>
                <w:sz w:val="16"/>
                <w:szCs w:val="20"/>
              </w:rPr>
            </w:pPr>
            <w:r w:rsidRPr="00C5290A">
              <w:rPr>
                <w:rFonts w:ascii="Arial" w:hAnsi="Arial"/>
                <w:b/>
                <w:sz w:val="16"/>
                <w:szCs w:val="20"/>
              </w:rPr>
              <w:t>Needs and Uses</w:t>
            </w:r>
          </w:p>
        </w:tc>
      </w:tr>
      <w:tr w:rsidRPr="00C5290A" w:rsidR="002979D2" w:rsidTr="00C12A1C" w14:paraId="7E2BE989" w14:textId="77777777">
        <w:trPr>
          <w:cantSplit/>
        </w:trPr>
        <w:tc>
          <w:tcPr>
            <w:tcW w:w="607" w:type="dxa"/>
            <w:vAlign w:val="center"/>
          </w:tcPr>
          <w:p w:rsidRPr="00C5290A" w:rsidR="002979D2" w:rsidP="00FE4FA6" w:rsidRDefault="002979D2" w14:paraId="7B186882" w14:textId="77777777">
            <w:pPr>
              <w:widowControl/>
              <w:tabs>
                <w:tab w:val="left" w:pos="720"/>
              </w:tabs>
              <w:autoSpaceDE/>
              <w:autoSpaceDN/>
              <w:adjustRightInd/>
              <w:jc w:val="center"/>
              <w:rPr>
                <w:rFonts w:ascii="Arial" w:hAnsi="Arial"/>
                <w:b/>
                <w:sz w:val="16"/>
              </w:rPr>
            </w:pPr>
          </w:p>
          <w:p w:rsidRPr="00C5290A" w:rsidR="002979D2" w:rsidP="00FE4FA6" w:rsidRDefault="002979D2" w14:paraId="726E418E" w14:textId="77777777">
            <w:pPr>
              <w:widowControl/>
              <w:tabs>
                <w:tab w:val="left" w:pos="720"/>
              </w:tabs>
              <w:autoSpaceDE/>
              <w:autoSpaceDN/>
              <w:adjustRightInd/>
              <w:jc w:val="center"/>
              <w:rPr>
                <w:rFonts w:ascii="Arial" w:hAnsi="Arial"/>
                <w:b/>
                <w:sz w:val="16"/>
              </w:rPr>
            </w:pPr>
            <w:r w:rsidRPr="00C5290A">
              <w:rPr>
                <w:rFonts w:ascii="Arial" w:hAnsi="Arial"/>
                <w:b/>
                <w:sz w:val="16"/>
              </w:rPr>
              <w:t>1</w:t>
            </w:r>
          </w:p>
        </w:tc>
        <w:tc>
          <w:tcPr>
            <w:tcW w:w="2903" w:type="dxa"/>
            <w:vAlign w:val="center"/>
          </w:tcPr>
          <w:p w:rsidR="002979D2" w:rsidP="00FE4FA6" w:rsidRDefault="002979D2" w14:paraId="0AD5C805" w14:textId="77777777">
            <w:pPr>
              <w:widowControl/>
              <w:autoSpaceDE/>
              <w:autoSpaceDN/>
              <w:adjustRightInd/>
              <w:rPr>
                <w:rFonts w:ascii="Arial" w:hAnsi="Arial"/>
                <w:sz w:val="16"/>
              </w:rPr>
            </w:pPr>
          </w:p>
          <w:p w:rsidR="002979D2" w:rsidP="00FE4FA6" w:rsidRDefault="002979D2" w14:paraId="46671CCA" w14:textId="74D90E87">
            <w:pPr>
              <w:widowControl/>
              <w:autoSpaceDE/>
              <w:autoSpaceDN/>
              <w:adjustRightInd/>
              <w:rPr>
                <w:rFonts w:ascii="Arial" w:hAnsi="Arial"/>
                <w:sz w:val="16"/>
              </w:rPr>
            </w:pPr>
            <w:r>
              <w:rPr>
                <w:rFonts w:ascii="Arial" w:hAnsi="Arial"/>
                <w:sz w:val="16"/>
              </w:rPr>
              <w:t xml:space="preserve">Power of Attorney </w:t>
            </w:r>
            <w:r w:rsidR="000E0F2F">
              <w:rPr>
                <w:rFonts w:ascii="Arial" w:hAnsi="Arial"/>
                <w:sz w:val="16"/>
              </w:rPr>
              <w:t>to Prosecute Applications Before the USPTO</w:t>
            </w:r>
          </w:p>
          <w:p w:rsidRPr="00C5290A" w:rsidR="002979D2" w:rsidP="00FE4FA6" w:rsidRDefault="002979D2" w14:paraId="7CC85B54" w14:textId="77777777">
            <w:pPr>
              <w:widowControl/>
              <w:autoSpaceDE/>
              <w:autoSpaceDN/>
              <w:adjustRightInd/>
              <w:rPr>
                <w:rFonts w:ascii="Arial" w:hAnsi="Arial"/>
                <w:sz w:val="16"/>
              </w:rPr>
            </w:pPr>
          </w:p>
        </w:tc>
        <w:tc>
          <w:tcPr>
            <w:tcW w:w="1620" w:type="dxa"/>
            <w:vAlign w:val="center"/>
          </w:tcPr>
          <w:p w:rsidRPr="00C5290A" w:rsidR="002979D2" w:rsidP="002979D2" w:rsidRDefault="002979D2" w14:paraId="2D649F93" w14:textId="77777777">
            <w:pPr>
              <w:widowControl/>
              <w:tabs>
                <w:tab w:val="left" w:pos="720"/>
              </w:tabs>
              <w:autoSpaceDE/>
              <w:autoSpaceDN/>
              <w:adjustRightInd/>
              <w:jc w:val="center"/>
              <w:rPr>
                <w:rFonts w:ascii="Arial" w:hAnsi="Arial"/>
                <w:sz w:val="16"/>
                <w:szCs w:val="20"/>
              </w:rPr>
            </w:pPr>
          </w:p>
          <w:p w:rsidR="002979D2" w:rsidP="002979D2" w:rsidRDefault="002979D2" w14:paraId="460F549E" w14:textId="77777777">
            <w:pPr>
              <w:widowControl/>
              <w:tabs>
                <w:tab w:val="left" w:pos="720"/>
              </w:tabs>
              <w:autoSpaceDE/>
              <w:autoSpaceDN/>
              <w:adjustRightInd/>
              <w:jc w:val="center"/>
              <w:rPr>
                <w:rFonts w:ascii="Arial" w:hAnsi="Arial"/>
                <w:sz w:val="16"/>
                <w:szCs w:val="20"/>
              </w:rPr>
            </w:pPr>
            <w:r>
              <w:rPr>
                <w:rFonts w:ascii="Arial" w:hAnsi="Arial"/>
                <w:sz w:val="16"/>
                <w:szCs w:val="20"/>
              </w:rPr>
              <w:t>PTO/SB/80</w:t>
            </w:r>
          </w:p>
          <w:p w:rsidRPr="00C5290A" w:rsidR="000E0F2F" w:rsidP="002979D2" w:rsidRDefault="000E0F2F" w14:paraId="084AA033" w14:textId="552E09BD">
            <w:pPr>
              <w:widowControl/>
              <w:tabs>
                <w:tab w:val="left" w:pos="720"/>
              </w:tabs>
              <w:autoSpaceDE/>
              <w:autoSpaceDN/>
              <w:adjustRightInd/>
              <w:jc w:val="center"/>
              <w:rPr>
                <w:rFonts w:ascii="Arial" w:hAnsi="Arial"/>
                <w:sz w:val="16"/>
                <w:szCs w:val="20"/>
              </w:rPr>
            </w:pPr>
            <w:r>
              <w:rPr>
                <w:rFonts w:ascii="Arial" w:hAnsi="Arial"/>
                <w:sz w:val="16"/>
                <w:szCs w:val="20"/>
              </w:rPr>
              <w:t>PTO/AIA/80</w:t>
            </w:r>
          </w:p>
        </w:tc>
        <w:tc>
          <w:tcPr>
            <w:tcW w:w="4230" w:type="dxa"/>
          </w:tcPr>
          <w:p w:rsidRPr="00E712F8" w:rsidR="002979D2" w:rsidP="004C488F" w:rsidRDefault="002979D2" w14:paraId="31F0772E" w14:textId="77777777">
            <w:pPr>
              <w:spacing w:line="120" w:lineRule="exact"/>
              <w:rPr>
                <w:rFonts w:ascii="Arial" w:hAnsi="Arial" w:cs="Arial"/>
              </w:rPr>
            </w:pPr>
          </w:p>
          <w:p w:rsidR="002979D2" w:rsidP="002979D2" w:rsidRDefault="00740261" w14:paraId="7118F174" w14:textId="7ABC4695">
            <w:pPr>
              <w:pStyle w:val="a"/>
              <w:widowControl/>
              <w:numPr>
                <w:ilvl w:val="0"/>
                <w:numId w:val="2"/>
              </w:numPr>
              <w:tabs>
                <w:tab w:val="left" w:pos="-1440"/>
                <w:tab w:val="left" w:pos="-720"/>
                <w:tab w:val="left" w:pos="420"/>
                <w:tab w:val="left" w:pos="1440"/>
                <w:tab w:val="left" w:pos="2160"/>
                <w:tab w:val="left" w:pos="2880"/>
                <w:tab w:val="left" w:pos="3600"/>
                <w:tab w:val="left" w:pos="3930"/>
                <w:tab w:val="left" w:pos="4290"/>
                <w:tab w:val="left" w:pos="5760"/>
              </w:tabs>
              <w:rPr>
                <w:rFonts w:ascii="Arial" w:hAnsi="Arial" w:cs="Arial"/>
                <w:sz w:val="16"/>
                <w:szCs w:val="16"/>
              </w:rPr>
            </w:pPr>
            <w:r>
              <w:rPr>
                <w:rFonts w:ascii="Arial" w:hAnsi="Arial" w:cs="Arial"/>
                <w:sz w:val="16"/>
                <w:szCs w:val="16"/>
              </w:rPr>
              <w:t>SB/80:  u</w:t>
            </w:r>
            <w:r w:rsidRPr="00E712F8" w:rsidR="002979D2">
              <w:rPr>
                <w:rFonts w:ascii="Arial" w:hAnsi="Arial" w:cs="Arial"/>
                <w:sz w:val="16"/>
                <w:szCs w:val="16"/>
              </w:rPr>
              <w:t>sed by an assignee to appoint an attorney or agent in all applications</w:t>
            </w:r>
            <w:r w:rsidR="00183B61">
              <w:rPr>
                <w:rFonts w:ascii="Arial" w:hAnsi="Arial" w:cs="Arial"/>
                <w:sz w:val="16"/>
                <w:szCs w:val="16"/>
              </w:rPr>
              <w:t xml:space="preserve"> filed before September 16, 2012,</w:t>
            </w:r>
            <w:r w:rsidRPr="00E712F8" w:rsidR="002979D2">
              <w:rPr>
                <w:rFonts w:ascii="Arial" w:hAnsi="Arial" w:cs="Arial"/>
                <w:sz w:val="16"/>
                <w:szCs w:val="16"/>
              </w:rPr>
              <w:t xml:space="preserve"> in which the assignee is the assignee of record of the entire interest and to change the correspondence address for the application</w:t>
            </w:r>
            <w:r w:rsidR="0043327B">
              <w:rPr>
                <w:rFonts w:ascii="Arial" w:hAnsi="Arial" w:cs="Arial"/>
                <w:sz w:val="16"/>
                <w:szCs w:val="16"/>
              </w:rPr>
              <w:t>(</w:t>
            </w:r>
            <w:r w:rsidRPr="00E712F8" w:rsidR="002979D2">
              <w:rPr>
                <w:rFonts w:ascii="Arial" w:hAnsi="Arial" w:cs="Arial"/>
                <w:sz w:val="16"/>
                <w:szCs w:val="16"/>
              </w:rPr>
              <w:t>s</w:t>
            </w:r>
            <w:r w:rsidR="0043327B">
              <w:rPr>
                <w:rFonts w:ascii="Arial" w:hAnsi="Arial" w:cs="Arial"/>
                <w:sz w:val="16"/>
                <w:szCs w:val="16"/>
              </w:rPr>
              <w:t>)</w:t>
            </w:r>
            <w:r w:rsidRPr="00E712F8" w:rsidR="002979D2">
              <w:rPr>
                <w:rFonts w:ascii="Arial" w:hAnsi="Arial" w:cs="Arial"/>
                <w:sz w:val="16"/>
                <w:szCs w:val="16"/>
              </w:rPr>
              <w:t>.</w:t>
            </w:r>
          </w:p>
          <w:p w:rsidRPr="00E712F8" w:rsidR="00740261" w:rsidP="002979D2" w:rsidRDefault="00740261" w14:paraId="13945B6A" w14:textId="16187969">
            <w:pPr>
              <w:pStyle w:val="a"/>
              <w:widowControl/>
              <w:numPr>
                <w:ilvl w:val="0"/>
                <w:numId w:val="2"/>
              </w:numPr>
              <w:tabs>
                <w:tab w:val="left" w:pos="-1440"/>
                <w:tab w:val="left" w:pos="-720"/>
                <w:tab w:val="left" w:pos="420"/>
                <w:tab w:val="left" w:pos="1440"/>
                <w:tab w:val="left" w:pos="2160"/>
                <w:tab w:val="left" w:pos="2880"/>
                <w:tab w:val="left" w:pos="3600"/>
                <w:tab w:val="left" w:pos="3930"/>
                <w:tab w:val="left" w:pos="4290"/>
                <w:tab w:val="left" w:pos="5760"/>
              </w:tabs>
              <w:rPr>
                <w:rFonts w:ascii="Arial" w:hAnsi="Arial" w:cs="Arial"/>
                <w:sz w:val="16"/>
                <w:szCs w:val="16"/>
              </w:rPr>
            </w:pPr>
            <w:r>
              <w:rPr>
                <w:rFonts w:ascii="Arial" w:hAnsi="Arial" w:cs="Arial"/>
                <w:sz w:val="16"/>
                <w:szCs w:val="16"/>
              </w:rPr>
              <w:t xml:space="preserve">AIA/80:  used by </w:t>
            </w:r>
            <w:r w:rsidR="0072118A">
              <w:rPr>
                <w:rFonts w:ascii="Arial" w:hAnsi="Arial" w:cs="Arial"/>
                <w:sz w:val="16"/>
                <w:szCs w:val="16"/>
              </w:rPr>
              <w:t xml:space="preserve">an assignee </w:t>
            </w:r>
            <w:r>
              <w:rPr>
                <w:rFonts w:ascii="Arial" w:hAnsi="Arial" w:cs="Arial"/>
                <w:sz w:val="16"/>
                <w:szCs w:val="16"/>
              </w:rPr>
              <w:t xml:space="preserve">to appoint an attorney or agent </w:t>
            </w:r>
            <w:r w:rsidR="0072118A">
              <w:rPr>
                <w:rFonts w:ascii="Arial" w:hAnsi="Arial" w:cs="Arial"/>
                <w:sz w:val="16"/>
                <w:szCs w:val="16"/>
              </w:rPr>
              <w:t xml:space="preserve">in all applications </w:t>
            </w:r>
            <w:r w:rsidR="00183B61">
              <w:rPr>
                <w:rFonts w:ascii="Arial" w:hAnsi="Arial" w:cs="Arial"/>
                <w:sz w:val="16"/>
                <w:szCs w:val="16"/>
              </w:rPr>
              <w:t xml:space="preserve">filed on or after September 16, 2012, </w:t>
            </w:r>
            <w:r w:rsidR="0072118A">
              <w:rPr>
                <w:rFonts w:ascii="Arial" w:hAnsi="Arial" w:cs="Arial"/>
                <w:sz w:val="16"/>
                <w:szCs w:val="16"/>
              </w:rPr>
              <w:t xml:space="preserve">in which the assignee is or is becoming </w:t>
            </w:r>
            <w:r w:rsidR="0043327B">
              <w:rPr>
                <w:rFonts w:ascii="Arial" w:hAnsi="Arial" w:cs="Arial"/>
                <w:sz w:val="16"/>
                <w:szCs w:val="16"/>
              </w:rPr>
              <w:t>the named applicant and to change the correspondence address for the application(s).</w:t>
            </w:r>
          </w:p>
          <w:p w:rsidR="00EF6747" w:rsidP="00EF6747" w:rsidRDefault="00EF6747" w14:paraId="74C6FDD0" w14:textId="5C9657F8">
            <w:pPr>
              <w:pStyle w:val="a"/>
              <w:widowControl/>
              <w:numPr>
                <w:ilvl w:val="0"/>
                <w:numId w:val="2"/>
              </w:numPr>
              <w:tabs>
                <w:tab w:val="left" w:pos="-1440"/>
                <w:tab w:val="left" w:pos="-720"/>
                <w:tab w:val="left" w:pos="420"/>
                <w:tab w:val="left" w:pos="1440"/>
                <w:tab w:val="left" w:pos="2160"/>
                <w:tab w:val="left" w:pos="2880"/>
                <w:tab w:val="left" w:pos="3600"/>
                <w:tab w:val="left" w:pos="3930"/>
                <w:tab w:val="left" w:pos="4290"/>
                <w:tab w:val="left" w:pos="5760"/>
              </w:tabs>
              <w:rPr>
                <w:rFonts w:ascii="Arial" w:hAnsi="Arial" w:cs="Arial"/>
                <w:sz w:val="16"/>
                <w:szCs w:val="16"/>
              </w:rPr>
            </w:pPr>
            <w:r>
              <w:rPr>
                <w:rFonts w:ascii="Arial" w:hAnsi="Arial" w:cs="Arial"/>
                <w:sz w:val="16"/>
                <w:szCs w:val="16"/>
              </w:rPr>
              <w:t xml:space="preserve">The advantage of both the SB/80 and AIA/80 is that </w:t>
            </w:r>
            <w:r w:rsidRPr="00EF6747">
              <w:rPr>
                <w:rFonts w:ascii="Arial" w:hAnsi="Arial" w:cs="Arial"/>
                <w:sz w:val="16"/>
                <w:szCs w:val="16"/>
              </w:rPr>
              <w:t xml:space="preserve">an assignee only has to sign one </w:t>
            </w:r>
            <w:r>
              <w:rPr>
                <w:rFonts w:ascii="Arial" w:hAnsi="Arial" w:cs="Arial"/>
                <w:sz w:val="16"/>
                <w:szCs w:val="16"/>
              </w:rPr>
              <w:t xml:space="preserve">SB/80 or AIA/80; </w:t>
            </w:r>
            <w:r w:rsidRPr="00EF6747">
              <w:rPr>
                <w:rFonts w:ascii="Arial" w:hAnsi="Arial" w:cs="Arial"/>
                <w:sz w:val="16"/>
                <w:szCs w:val="16"/>
              </w:rPr>
              <w:t xml:space="preserve">copies can then be used to establish the desired power of attorney in (all) </w:t>
            </w:r>
            <w:r>
              <w:rPr>
                <w:rFonts w:ascii="Arial" w:hAnsi="Arial" w:cs="Arial"/>
                <w:sz w:val="16"/>
                <w:szCs w:val="16"/>
              </w:rPr>
              <w:t xml:space="preserve">compliant </w:t>
            </w:r>
            <w:r w:rsidRPr="00EF6747">
              <w:rPr>
                <w:rFonts w:ascii="Arial" w:hAnsi="Arial" w:cs="Arial"/>
                <w:sz w:val="16"/>
                <w:szCs w:val="16"/>
              </w:rPr>
              <w:t>patent applications of the assignee.</w:t>
            </w:r>
          </w:p>
          <w:p w:rsidRPr="00E712F8" w:rsidR="002979D2" w:rsidP="00C81630" w:rsidRDefault="00EF6747" w14:paraId="64F3F5DC" w14:textId="23ECBDC3">
            <w:pPr>
              <w:pStyle w:val="a"/>
              <w:widowControl/>
              <w:numPr>
                <w:ilvl w:val="0"/>
                <w:numId w:val="2"/>
              </w:numPr>
              <w:tabs>
                <w:tab w:val="left" w:pos="-1440"/>
                <w:tab w:val="left" w:pos="-720"/>
                <w:tab w:val="left" w:pos="420"/>
                <w:tab w:val="left" w:pos="1440"/>
                <w:tab w:val="left" w:pos="2160"/>
                <w:tab w:val="left" w:pos="2880"/>
                <w:tab w:val="left" w:pos="3600"/>
                <w:tab w:val="left" w:pos="3930"/>
                <w:tab w:val="left" w:pos="4290"/>
                <w:tab w:val="left" w:pos="5760"/>
              </w:tabs>
              <w:rPr>
                <w:rFonts w:ascii="Arial" w:hAnsi="Arial" w:cs="Arial"/>
                <w:sz w:val="16"/>
                <w:szCs w:val="16"/>
              </w:rPr>
            </w:pPr>
            <w:r>
              <w:rPr>
                <w:rFonts w:ascii="Arial" w:hAnsi="Arial" w:cs="Arial"/>
                <w:sz w:val="16"/>
                <w:szCs w:val="16"/>
              </w:rPr>
              <w:t xml:space="preserve">Both </w:t>
            </w:r>
            <w:r w:rsidR="00B714E3">
              <w:rPr>
                <w:rFonts w:ascii="Arial" w:hAnsi="Arial" w:cs="Arial"/>
                <w:sz w:val="16"/>
                <w:szCs w:val="16"/>
              </w:rPr>
              <w:t xml:space="preserve">forms </w:t>
            </w:r>
            <w:r>
              <w:rPr>
                <w:rFonts w:ascii="Arial" w:hAnsi="Arial" w:cs="Arial"/>
                <w:sz w:val="16"/>
                <w:szCs w:val="16"/>
              </w:rPr>
              <w:t>are u</w:t>
            </w:r>
            <w:r w:rsidRPr="00E712F8" w:rsidR="002979D2">
              <w:rPr>
                <w:rFonts w:ascii="Arial" w:hAnsi="Arial" w:cs="Arial"/>
                <w:sz w:val="16"/>
                <w:szCs w:val="16"/>
              </w:rPr>
              <w:t>sed by the USPTO to determine who is authorized to act on behalf of the assignee and to change the correspondence address for the applications.</w:t>
            </w:r>
          </w:p>
        </w:tc>
      </w:tr>
      <w:tr w:rsidRPr="00C5290A" w:rsidR="002979D2" w:rsidTr="00C12A1C" w14:paraId="5F26ECF9" w14:textId="77777777">
        <w:trPr>
          <w:cantSplit/>
        </w:trPr>
        <w:tc>
          <w:tcPr>
            <w:tcW w:w="607" w:type="dxa"/>
            <w:vAlign w:val="center"/>
          </w:tcPr>
          <w:p w:rsidRPr="00C5290A" w:rsidR="002979D2" w:rsidP="00FE4FA6" w:rsidRDefault="002979D2" w14:paraId="75AB2D32" w14:textId="77777777">
            <w:pPr>
              <w:widowControl/>
              <w:tabs>
                <w:tab w:val="left" w:pos="720"/>
              </w:tabs>
              <w:autoSpaceDE/>
              <w:autoSpaceDN/>
              <w:adjustRightInd/>
              <w:jc w:val="center"/>
              <w:rPr>
                <w:rFonts w:ascii="Arial" w:hAnsi="Arial" w:cs="Arial"/>
                <w:b/>
                <w:sz w:val="16"/>
              </w:rPr>
            </w:pPr>
          </w:p>
          <w:p w:rsidRPr="00C5290A" w:rsidR="002979D2" w:rsidP="00FE4FA6" w:rsidRDefault="002979D2" w14:paraId="42F1BDE4" w14:textId="77777777">
            <w:pPr>
              <w:widowControl/>
              <w:tabs>
                <w:tab w:val="left" w:pos="720"/>
              </w:tabs>
              <w:autoSpaceDE/>
              <w:autoSpaceDN/>
              <w:adjustRightInd/>
              <w:jc w:val="center"/>
              <w:rPr>
                <w:rFonts w:ascii="Arial" w:hAnsi="Arial" w:cs="Arial"/>
                <w:b/>
                <w:sz w:val="16"/>
              </w:rPr>
            </w:pPr>
            <w:r>
              <w:rPr>
                <w:rFonts w:ascii="Arial" w:hAnsi="Arial" w:cs="Arial"/>
                <w:b/>
                <w:sz w:val="16"/>
              </w:rPr>
              <w:t>2</w:t>
            </w:r>
          </w:p>
        </w:tc>
        <w:tc>
          <w:tcPr>
            <w:tcW w:w="2903" w:type="dxa"/>
            <w:vAlign w:val="center"/>
          </w:tcPr>
          <w:p w:rsidRPr="00E712F8" w:rsidR="002979D2" w:rsidP="00FE4FA6" w:rsidRDefault="002979D2" w14:paraId="4F0EAEDE" w14:textId="77777777">
            <w:pPr>
              <w:spacing w:line="120" w:lineRule="exact"/>
              <w:rPr>
                <w:rFonts w:ascii="Arial" w:hAnsi="Arial" w:cs="Arial"/>
              </w:rPr>
            </w:pPr>
          </w:p>
          <w:p w:rsidRPr="00E712F8" w:rsidR="002979D2" w:rsidP="00FE4FA6" w:rsidRDefault="002979D2" w14:paraId="015748BA" w14:textId="77777777">
            <w:pPr>
              <w:widowControl/>
              <w:tabs>
                <w:tab w:val="left" w:pos="-1440"/>
                <w:tab w:val="left" w:pos="-720"/>
                <w:tab w:val="left" w:pos="150"/>
                <w:tab w:val="left" w:pos="1440"/>
                <w:tab w:val="left" w:pos="2160"/>
                <w:tab w:val="left" w:pos="2880"/>
                <w:tab w:val="left" w:pos="3600"/>
                <w:tab w:val="left" w:pos="3930"/>
                <w:tab w:val="left" w:pos="4290"/>
                <w:tab w:val="left" w:pos="5760"/>
              </w:tabs>
              <w:spacing w:after="58"/>
              <w:rPr>
                <w:rFonts w:ascii="Arial" w:hAnsi="Arial" w:cs="Arial"/>
                <w:sz w:val="16"/>
                <w:szCs w:val="16"/>
              </w:rPr>
            </w:pPr>
            <w:r w:rsidRPr="00E712F8">
              <w:rPr>
                <w:rFonts w:ascii="Arial" w:hAnsi="Arial" w:cs="Arial"/>
                <w:sz w:val="16"/>
                <w:szCs w:val="16"/>
              </w:rPr>
              <w:t>Power of Attorney or Revocation of Power of Attorney with a New Power of Attorney and Change of Correspondence Address</w:t>
            </w:r>
          </w:p>
        </w:tc>
        <w:tc>
          <w:tcPr>
            <w:tcW w:w="1620" w:type="dxa"/>
            <w:vAlign w:val="center"/>
          </w:tcPr>
          <w:p w:rsidRPr="00E712F8" w:rsidR="002979D2" w:rsidP="002979D2" w:rsidRDefault="002979D2" w14:paraId="0C8DC564" w14:textId="77777777">
            <w:pPr>
              <w:spacing w:line="120" w:lineRule="exact"/>
              <w:jc w:val="center"/>
              <w:rPr>
                <w:rFonts w:ascii="Arial" w:hAnsi="Arial" w:cs="Arial"/>
                <w:sz w:val="16"/>
                <w:szCs w:val="16"/>
              </w:rPr>
            </w:pPr>
          </w:p>
          <w:p w:rsidR="002979D2" w:rsidP="002979D2" w:rsidRDefault="002979D2" w14:paraId="266825C9" w14:textId="77777777">
            <w:pPr>
              <w:widowControl/>
              <w:tabs>
                <w:tab w:val="left" w:pos="-1440"/>
                <w:tab w:val="left" w:pos="-720"/>
                <w:tab w:val="left" w:pos="150"/>
                <w:tab w:val="left" w:pos="1440"/>
                <w:tab w:val="left" w:pos="2160"/>
                <w:tab w:val="left" w:pos="2880"/>
                <w:tab w:val="left" w:pos="3600"/>
                <w:tab w:val="left" w:pos="3930"/>
                <w:tab w:val="left" w:pos="4290"/>
                <w:tab w:val="left" w:pos="5760"/>
              </w:tabs>
              <w:spacing w:after="58"/>
              <w:jc w:val="center"/>
              <w:rPr>
                <w:rFonts w:ascii="Arial" w:hAnsi="Arial" w:cs="Arial"/>
                <w:sz w:val="16"/>
                <w:szCs w:val="16"/>
              </w:rPr>
            </w:pPr>
            <w:r w:rsidRPr="00E712F8">
              <w:rPr>
                <w:rFonts w:ascii="Arial" w:hAnsi="Arial" w:cs="Arial"/>
                <w:sz w:val="16"/>
                <w:szCs w:val="16"/>
              </w:rPr>
              <w:t>PTO/SB/81</w:t>
            </w:r>
          </w:p>
          <w:p w:rsidR="00650A02" w:rsidP="002979D2" w:rsidRDefault="00650A02" w14:paraId="7685FDB3" w14:textId="0D62B9AF">
            <w:pPr>
              <w:widowControl/>
              <w:tabs>
                <w:tab w:val="left" w:pos="-1440"/>
                <w:tab w:val="left" w:pos="-720"/>
                <w:tab w:val="left" w:pos="150"/>
                <w:tab w:val="left" w:pos="1440"/>
                <w:tab w:val="left" w:pos="2160"/>
                <w:tab w:val="left" w:pos="2880"/>
                <w:tab w:val="left" w:pos="3600"/>
                <w:tab w:val="left" w:pos="3930"/>
                <w:tab w:val="left" w:pos="4290"/>
                <w:tab w:val="left" w:pos="5760"/>
              </w:tabs>
              <w:spacing w:after="58"/>
              <w:jc w:val="center"/>
              <w:rPr>
                <w:rFonts w:ascii="Arial" w:hAnsi="Arial" w:cs="Arial"/>
                <w:sz w:val="16"/>
                <w:szCs w:val="16"/>
              </w:rPr>
            </w:pPr>
            <w:r>
              <w:rPr>
                <w:rFonts w:ascii="Arial" w:hAnsi="Arial" w:cs="Arial"/>
                <w:sz w:val="16"/>
                <w:szCs w:val="16"/>
              </w:rPr>
              <w:t>PTO/AIA/81</w:t>
            </w:r>
          </w:p>
          <w:p w:rsidR="00650A02" w:rsidP="002979D2" w:rsidRDefault="00650A02" w14:paraId="7B94096F" w14:textId="3D891F04">
            <w:pPr>
              <w:widowControl/>
              <w:tabs>
                <w:tab w:val="left" w:pos="-1440"/>
                <w:tab w:val="left" w:pos="-720"/>
                <w:tab w:val="left" w:pos="150"/>
                <w:tab w:val="left" w:pos="1440"/>
                <w:tab w:val="left" w:pos="2160"/>
                <w:tab w:val="left" w:pos="2880"/>
                <w:tab w:val="left" w:pos="3600"/>
                <w:tab w:val="left" w:pos="3930"/>
                <w:tab w:val="left" w:pos="4290"/>
                <w:tab w:val="left" w:pos="5760"/>
              </w:tabs>
              <w:spacing w:after="58"/>
              <w:jc w:val="center"/>
              <w:rPr>
                <w:rFonts w:ascii="Arial" w:hAnsi="Arial" w:cs="Arial"/>
                <w:sz w:val="16"/>
                <w:szCs w:val="16"/>
              </w:rPr>
            </w:pPr>
            <w:r>
              <w:rPr>
                <w:rFonts w:ascii="Arial" w:hAnsi="Arial" w:cs="Arial"/>
                <w:sz w:val="16"/>
                <w:szCs w:val="16"/>
              </w:rPr>
              <w:t>PTO/AIA/82A</w:t>
            </w:r>
          </w:p>
          <w:p w:rsidR="00650A02" w:rsidP="002979D2" w:rsidRDefault="00650A02" w14:paraId="630AA0C9" w14:textId="5077A116">
            <w:pPr>
              <w:widowControl/>
              <w:tabs>
                <w:tab w:val="left" w:pos="-1440"/>
                <w:tab w:val="left" w:pos="-720"/>
                <w:tab w:val="left" w:pos="150"/>
                <w:tab w:val="left" w:pos="1440"/>
                <w:tab w:val="left" w:pos="2160"/>
                <w:tab w:val="left" w:pos="2880"/>
                <w:tab w:val="left" w:pos="3600"/>
                <w:tab w:val="left" w:pos="3930"/>
                <w:tab w:val="left" w:pos="4290"/>
                <w:tab w:val="left" w:pos="5760"/>
              </w:tabs>
              <w:spacing w:after="58"/>
              <w:jc w:val="center"/>
              <w:rPr>
                <w:rFonts w:ascii="Arial" w:hAnsi="Arial" w:cs="Arial"/>
                <w:sz w:val="16"/>
                <w:szCs w:val="16"/>
              </w:rPr>
            </w:pPr>
            <w:r>
              <w:rPr>
                <w:rFonts w:ascii="Arial" w:hAnsi="Arial" w:cs="Arial"/>
                <w:sz w:val="16"/>
                <w:szCs w:val="16"/>
              </w:rPr>
              <w:t>PTO/AIA/82B</w:t>
            </w:r>
          </w:p>
          <w:p w:rsidR="00650A02" w:rsidP="002979D2" w:rsidRDefault="00650A02" w14:paraId="55B39EF5" w14:textId="77777777">
            <w:pPr>
              <w:widowControl/>
              <w:tabs>
                <w:tab w:val="left" w:pos="-1440"/>
                <w:tab w:val="left" w:pos="-720"/>
                <w:tab w:val="left" w:pos="150"/>
                <w:tab w:val="left" w:pos="1440"/>
                <w:tab w:val="left" w:pos="2160"/>
                <w:tab w:val="left" w:pos="2880"/>
                <w:tab w:val="left" w:pos="3600"/>
                <w:tab w:val="left" w:pos="3930"/>
                <w:tab w:val="left" w:pos="4290"/>
                <w:tab w:val="left" w:pos="5760"/>
              </w:tabs>
              <w:spacing w:after="58"/>
              <w:jc w:val="center"/>
              <w:rPr>
                <w:rFonts w:ascii="Arial" w:hAnsi="Arial" w:cs="Arial"/>
                <w:sz w:val="16"/>
                <w:szCs w:val="16"/>
              </w:rPr>
            </w:pPr>
            <w:r>
              <w:rPr>
                <w:rFonts w:ascii="Arial" w:hAnsi="Arial" w:cs="Arial"/>
                <w:sz w:val="16"/>
                <w:szCs w:val="16"/>
              </w:rPr>
              <w:t>PTO/AIA/82C</w:t>
            </w:r>
          </w:p>
          <w:p w:rsidRPr="00E712F8" w:rsidR="008D58D1" w:rsidP="002979D2" w:rsidRDefault="008D58D1" w14:paraId="35DA3B30" w14:textId="554AF8D3">
            <w:pPr>
              <w:widowControl/>
              <w:tabs>
                <w:tab w:val="left" w:pos="-1440"/>
                <w:tab w:val="left" w:pos="-720"/>
                <w:tab w:val="left" w:pos="150"/>
                <w:tab w:val="left" w:pos="1440"/>
                <w:tab w:val="left" w:pos="2160"/>
                <w:tab w:val="left" w:pos="2880"/>
                <w:tab w:val="left" w:pos="3600"/>
                <w:tab w:val="left" w:pos="3930"/>
                <w:tab w:val="left" w:pos="4290"/>
                <w:tab w:val="left" w:pos="5760"/>
              </w:tabs>
              <w:spacing w:after="58"/>
              <w:jc w:val="center"/>
              <w:rPr>
                <w:rFonts w:ascii="Arial" w:hAnsi="Arial" w:cs="Arial"/>
                <w:sz w:val="16"/>
                <w:szCs w:val="16"/>
              </w:rPr>
            </w:pPr>
            <w:r>
              <w:rPr>
                <w:rFonts w:ascii="Arial" w:hAnsi="Arial" w:cs="Arial"/>
                <w:sz w:val="16"/>
                <w:szCs w:val="16"/>
              </w:rPr>
              <w:t>Translations thereof</w:t>
            </w:r>
          </w:p>
        </w:tc>
        <w:tc>
          <w:tcPr>
            <w:tcW w:w="4230" w:type="dxa"/>
          </w:tcPr>
          <w:p w:rsidRPr="00E712F8" w:rsidR="002979D2" w:rsidP="004C488F" w:rsidRDefault="002979D2" w14:paraId="101D65B6" w14:textId="77777777">
            <w:pPr>
              <w:spacing w:line="120" w:lineRule="exact"/>
              <w:rPr>
                <w:rFonts w:ascii="Arial" w:hAnsi="Arial" w:cs="Arial"/>
                <w:color w:val="0000FF"/>
                <w:sz w:val="16"/>
                <w:szCs w:val="16"/>
              </w:rPr>
            </w:pPr>
          </w:p>
          <w:p w:rsidR="002979D2" w:rsidP="00BA244B" w:rsidRDefault="00650A02" w14:paraId="1FB9DE92" w14:textId="44BF2B82">
            <w:pPr>
              <w:pStyle w:val="a"/>
              <w:widowControl/>
              <w:numPr>
                <w:ilvl w:val="0"/>
                <w:numId w:val="2"/>
              </w:numPr>
              <w:tabs>
                <w:tab w:val="left" w:pos="-1440"/>
                <w:tab w:val="left" w:pos="-720"/>
                <w:tab w:val="left" w:pos="420"/>
                <w:tab w:val="left" w:pos="1440"/>
                <w:tab w:val="left" w:pos="2160"/>
                <w:tab w:val="left" w:pos="2880"/>
                <w:tab w:val="left" w:pos="3600"/>
                <w:tab w:val="left" w:pos="3930"/>
                <w:tab w:val="left" w:pos="4290"/>
                <w:tab w:val="left" w:pos="5760"/>
              </w:tabs>
              <w:rPr>
                <w:rFonts w:ascii="Arial" w:hAnsi="Arial" w:cs="Arial"/>
                <w:sz w:val="16"/>
                <w:szCs w:val="16"/>
              </w:rPr>
            </w:pPr>
            <w:r>
              <w:rPr>
                <w:rFonts w:ascii="Arial" w:hAnsi="Arial" w:cs="Arial"/>
                <w:sz w:val="16"/>
                <w:szCs w:val="16"/>
              </w:rPr>
              <w:t xml:space="preserve">SB/81:  </w:t>
            </w:r>
            <w:r w:rsidRPr="00E712F8" w:rsidR="002979D2">
              <w:rPr>
                <w:rFonts w:ascii="Arial" w:hAnsi="Arial" w:cs="Arial"/>
                <w:sz w:val="16"/>
                <w:szCs w:val="16"/>
              </w:rPr>
              <w:t xml:space="preserve">Used by </w:t>
            </w:r>
            <w:r w:rsidR="00B714E3">
              <w:rPr>
                <w:rFonts w:ascii="Arial" w:hAnsi="Arial" w:cs="Arial"/>
                <w:sz w:val="16"/>
                <w:szCs w:val="16"/>
              </w:rPr>
              <w:t xml:space="preserve">the </w:t>
            </w:r>
            <w:r w:rsidRPr="00E712F8" w:rsidR="002979D2">
              <w:rPr>
                <w:rFonts w:ascii="Arial" w:hAnsi="Arial" w:cs="Arial"/>
                <w:sz w:val="16"/>
                <w:szCs w:val="16"/>
              </w:rPr>
              <w:t xml:space="preserve">applicant or assignee of record of the entire interest in an application </w:t>
            </w:r>
            <w:r>
              <w:rPr>
                <w:rFonts w:ascii="Arial" w:hAnsi="Arial" w:cs="Arial"/>
                <w:sz w:val="16"/>
                <w:szCs w:val="16"/>
              </w:rPr>
              <w:t xml:space="preserve">filed before September 16, 2012, </w:t>
            </w:r>
            <w:r w:rsidRPr="00E712F8" w:rsidR="002979D2">
              <w:rPr>
                <w:rFonts w:ascii="Arial" w:hAnsi="Arial" w:cs="Arial"/>
                <w:sz w:val="16"/>
                <w:szCs w:val="16"/>
              </w:rPr>
              <w:t xml:space="preserve">to </w:t>
            </w:r>
            <w:r w:rsidRPr="00E712F8" w:rsidR="00DE60A3">
              <w:rPr>
                <w:rFonts w:ascii="Arial" w:hAnsi="Arial" w:cs="Arial"/>
                <w:sz w:val="16"/>
                <w:szCs w:val="16"/>
              </w:rPr>
              <w:t>revoke all previous powers of attorney</w:t>
            </w:r>
            <w:r w:rsidR="00DE60A3">
              <w:rPr>
                <w:rFonts w:ascii="Arial" w:hAnsi="Arial" w:cs="Arial"/>
                <w:sz w:val="16"/>
                <w:szCs w:val="16"/>
              </w:rPr>
              <w:t xml:space="preserve">, </w:t>
            </w:r>
            <w:r w:rsidRPr="00E712F8" w:rsidR="002979D2">
              <w:rPr>
                <w:rFonts w:ascii="Arial" w:hAnsi="Arial" w:cs="Arial"/>
                <w:sz w:val="16"/>
                <w:szCs w:val="16"/>
              </w:rPr>
              <w:t xml:space="preserve">appoint </w:t>
            </w:r>
            <w:r w:rsidR="008D58D1">
              <w:rPr>
                <w:rFonts w:ascii="Arial" w:hAnsi="Arial" w:cs="Arial"/>
                <w:sz w:val="16"/>
                <w:szCs w:val="16"/>
              </w:rPr>
              <w:t>a practitioner</w:t>
            </w:r>
            <w:r w:rsidR="00DE60A3">
              <w:rPr>
                <w:rFonts w:ascii="Arial" w:hAnsi="Arial" w:cs="Arial"/>
                <w:sz w:val="16"/>
                <w:szCs w:val="16"/>
              </w:rPr>
              <w:t>,</w:t>
            </w:r>
            <w:r w:rsidRPr="00E712F8" w:rsidR="002979D2">
              <w:rPr>
                <w:rFonts w:ascii="Arial" w:hAnsi="Arial" w:cs="Arial"/>
                <w:sz w:val="16"/>
                <w:szCs w:val="16"/>
              </w:rPr>
              <w:t xml:space="preserve"> and change the correspondence address.</w:t>
            </w:r>
          </w:p>
          <w:p w:rsidR="00650A02" w:rsidP="00650A02" w:rsidRDefault="00650A02" w14:paraId="1F7A3994" w14:textId="6EE285D4">
            <w:pPr>
              <w:pStyle w:val="a"/>
              <w:widowControl/>
              <w:numPr>
                <w:ilvl w:val="0"/>
                <w:numId w:val="2"/>
              </w:numPr>
              <w:tabs>
                <w:tab w:val="left" w:pos="-1440"/>
                <w:tab w:val="left" w:pos="-720"/>
                <w:tab w:val="left" w:pos="420"/>
                <w:tab w:val="left" w:pos="1440"/>
                <w:tab w:val="left" w:pos="2160"/>
                <w:tab w:val="left" w:pos="2880"/>
                <w:tab w:val="left" w:pos="3600"/>
                <w:tab w:val="left" w:pos="3930"/>
                <w:tab w:val="left" w:pos="4290"/>
                <w:tab w:val="left" w:pos="5760"/>
              </w:tabs>
              <w:rPr>
                <w:rFonts w:ascii="Arial" w:hAnsi="Arial" w:cs="Arial"/>
                <w:sz w:val="16"/>
                <w:szCs w:val="16"/>
              </w:rPr>
            </w:pPr>
            <w:r>
              <w:rPr>
                <w:rFonts w:ascii="Arial" w:hAnsi="Arial" w:cs="Arial"/>
                <w:sz w:val="16"/>
                <w:szCs w:val="16"/>
              </w:rPr>
              <w:t xml:space="preserve">AIA/81:  Used by pro se inventors who are the applicant in an application filed on or after September 16, 2012, to </w:t>
            </w:r>
            <w:r w:rsidRPr="00E712F8" w:rsidR="00DE60A3">
              <w:rPr>
                <w:rFonts w:ascii="Arial" w:hAnsi="Arial" w:cs="Arial"/>
                <w:sz w:val="16"/>
                <w:szCs w:val="16"/>
              </w:rPr>
              <w:t xml:space="preserve">revoke all previous powers of attorney in </w:t>
            </w:r>
            <w:r w:rsidR="00DE60A3">
              <w:rPr>
                <w:rFonts w:ascii="Arial" w:hAnsi="Arial" w:cs="Arial"/>
                <w:sz w:val="16"/>
                <w:szCs w:val="16"/>
              </w:rPr>
              <w:t xml:space="preserve">the </w:t>
            </w:r>
            <w:r w:rsidRPr="00E712F8" w:rsidR="00DE60A3">
              <w:rPr>
                <w:rFonts w:ascii="Arial" w:hAnsi="Arial" w:cs="Arial"/>
                <w:sz w:val="16"/>
                <w:szCs w:val="16"/>
              </w:rPr>
              <w:t>application</w:t>
            </w:r>
            <w:r w:rsidR="00DE60A3">
              <w:rPr>
                <w:rFonts w:ascii="Arial" w:hAnsi="Arial" w:cs="Arial"/>
                <w:sz w:val="16"/>
                <w:szCs w:val="16"/>
              </w:rPr>
              <w:t xml:space="preserve">, </w:t>
            </w:r>
            <w:r>
              <w:rPr>
                <w:rFonts w:ascii="Arial" w:hAnsi="Arial" w:cs="Arial"/>
                <w:sz w:val="16"/>
                <w:szCs w:val="16"/>
              </w:rPr>
              <w:t>appoint one or more of the joint inventors as having power of attorney</w:t>
            </w:r>
            <w:r w:rsidR="00DE60A3">
              <w:rPr>
                <w:rFonts w:ascii="Arial" w:hAnsi="Arial" w:cs="Arial"/>
                <w:sz w:val="16"/>
                <w:szCs w:val="16"/>
              </w:rPr>
              <w:t>,</w:t>
            </w:r>
            <w:r>
              <w:rPr>
                <w:rFonts w:ascii="Arial" w:hAnsi="Arial" w:cs="Arial"/>
                <w:sz w:val="16"/>
                <w:szCs w:val="16"/>
              </w:rPr>
              <w:t xml:space="preserve"> </w:t>
            </w:r>
            <w:r w:rsidRPr="00E712F8">
              <w:rPr>
                <w:rFonts w:ascii="Arial" w:hAnsi="Arial" w:cs="Arial"/>
                <w:sz w:val="16"/>
                <w:szCs w:val="16"/>
              </w:rPr>
              <w:t>and change the correspondence address.</w:t>
            </w:r>
          </w:p>
          <w:p w:rsidR="00650A02" w:rsidP="002979D2" w:rsidRDefault="00650A02" w14:paraId="5477A2BF" w14:textId="3B9CBD9F">
            <w:pPr>
              <w:pStyle w:val="a"/>
              <w:widowControl/>
              <w:numPr>
                <w:ilvl w:val="0"/>
                <w:numId w:val="2"/>
              </w:numPr>
              <w:tabs>
                <w:tab w:val="left" w:pos="-1440"/>
                <w:tab w:val="left" w:pos="-720"/>
                <w:tab w:val="left" w:pos="420"/>
                <w:tab w:val="left" w:pos="1440"/>
                <w:tab w:val="left" w:pos="2160"/>
                <w:tab w:val="left" w:pos="2880"/>
                <w:tab w:val="left" w:pos="3600"/>
                <w:tab w:val="left" w:pos="3930"/>
                <w:tab w:val="left" w:pos="4290"/>
                <w:tab w:val="left" w:pos="5760"/>
              </w:tabs>
              <w:rPr>
                <w:rFonts w:ascii="Arial" w:hAnsi="Arial" w:cs="Arial"/>
                <w:sz w:val="16"/>
                <w:szCs w:val="16"/>
              </w:rPr>
            </w:pPr>
            <w:r>
              <w:rPr>
                <w:rFonts w:ascii="Arial" w:hAnsi="Arial" w:cs="Arial"/>
                <w:sz w:val="16"/>
                <w:szCs w:val="16"/>
              </w:rPr>
              <w:t xml:space="preserve">AIA/82A:  </w:t>
            </w:r>
            <w:r w:rsidRPr="00E712F8">
              <w:rPr>
                <w:rFonts w:ascii="Arial" w:hAnsi="Arial" w:cs="Arial"/>
                <w:sz w:val="16"/>
                <w:szCs w:val="16"/>
              </w:rPr>
              <w:t xml:space="preserve">Used by </w:t>
            </w:r>
            <w:r w:rsidR="00B714E3">
              <w:rPr>
                <w:rFonts w:ascii="Arial" w:hAnsi="Arial" w:cs="Arial"/>
                <w:sz w:val="16"/>
                <w:szCs w:val="16"/>
              </w:rPr>
              <w:t xml:space="preserve">the </w:t>
            </w:r>
            <w:r w:rsidRPr="00E712F8">
              <w:rPr>
                <w:rFonts w:ascii="Arial" w:hAnsi="Arial" w:cs="Arial"/>
                <w:sz w:val="16"/>
                <w:szCs w:val="16"/>
              </w:rPr>
              <w:t xml:space="preserve">applicant in an application </w:t>
            </w:r>
            <w:r>
              <w:rPr>
                <w:rFonts w:ascii="Arial" w:hAnsi="Arial" w:cs="Arial"/>
                <w:sz w:val="16"/>
                <w:szCs w:val="16"/>
              </w:rPr>
              <w:t xml:space="preserve">filed on or after September 16, 2012, </w:t>
            </w:r>
            <w:r w:rsidRPr="00E712F8">
              <w:rPr>
                <w:rFonts w:ascii="Arial" w:hAnsi="Arial" w:cs="Arial"/>
                <w:sz w:val="16"/>
                <w:szCs w:val="16"/>
              </w:rPr>
              <w:t xml:space="preserve">to </w:t>
            </w:r>
            <w:r>
              <w:rPr>
                <w:rFonts w:ascii="Arial" w:hAnsi="Arial" w:cs="Arial"/>
                <w:sz w:val="16"/>
                <w:szCs w:val="16"/>
              </w:rPr>
              <w:t>identify the application to which the Power of Attorney is directed.</w:t>
            </w:r>
          </w:p>
          <w:p w:rsidR="00650A02" w:rsidP="00650A02" w:rsidRDefault="00650A02" w14:paraId="655D5214" w14:textId="739FD3F3">
            <w:pPr>
              <w:pStyle w:val="a"/>
              <w:widowControl/>
              <w:numPr>
                <w:ilvl w:val="0"/>
                <w:numId w:val="2"/>
              </w:numPr>
              <w:tabs>
                <w:tab w:val="left" w:pos="-1440"/>
                <w:tab w:val="left" w:pos="-720"/>
                <w:tab w:val="left" w:pos="420"/>
                <w:tab w:val="left" w:pos="1440"/>
                <w:tab w:val="left" w:pos="2160"/>
                <w:tab w:val="left" w:pos="2880"/>
                <w:tab w:val="left" w:pos="3600"/>
                <w:tab w:val="left" w:pos="3930"/>
                <w:tab w:val="left" w:pos="4290"/>
                <w:tab w:val="left" w:pos="5760"/>
              </w:tabs>
              <w:rPr>
                <w:rFonts w:ascii="Arial" w:hAnsi="Arial" w:cs="Arial"/>
                <w:sz w:val="16"/>
                <w:szCs w:val="16"/>
              </w:rPr>
            </w:pPr>
            <w:r>
              <w:rPr>
                <w:rFonts w:ascii="Arial" w:hAnsi="Arial" w:cs="Arial"/>
                <w:sz w:val="16"/>
                <w:szCs w:val="16"/>
              </w:rPr>
              <w:t xml:space="preserve">AIA/82B:  </w:t>
            </w:r>
            <w:r w:rsidRPr="00650A02">
              <w:rPr>
                <w:rFonts w:ascii="Arial" w:hAnsi="Arial" w:cs="Arial"/>
                <w:sz w:val="16"/>
                <w:szCs w:val="16"/>
              </w:rPr>
              <w:t xml:space="preserve">Used by </w:t>
            </w:r>
            <w:r w:rsidR="00B714E3">
              <w:rPr>
                <w:rFonts w:ascii="Arial" w:hAnsi="Arial" w:cs="Arial"/>
                <w:sz w:val="16"/>
                <w:szCs w:val="16"/>
              </w:rPr>
              <w:t xml:space="preserve">the </w:t>
            </w:r>
            <w:r w:rsidRPr="00650A02">
              <w:rPr>
                <w:rFonts w:ascii="Arial" w:hAnsi="Arial" w:cs="Arial"/>
                <w:sz w:val="16"/>
                <w:szCs w:val="16"/>
              </w:rPr>
              <w:t xml:space="preserve">applicant in an application filed </w:t>
            </w:r>
            <w:r>
              <w:rPr>
                <w:rFonts w:ascii="Arial" w:hAnsi="Arial" w:cs="Arial"/>
                <w:sz w:val="16"/>
                <w:szCs w:val="16"/>
              </w:rPr>
              <w:t xml:space="preserve">on or after </w:t>
            </w:r>
            <w:r w:rsidRPr="00650A02">
              <w:rPr>
                <w:rFonts w:ascii="Arial" w:hAnsi="Arial" w:cs="Arial"/>
                <w:sz w:val="16"/>
                <w:szCs w:val="16"/>
              </w:rPr>
              <w:t xml:space="preserve">September 16, 2012, to </w:t>
            </w:r>
            <w:r w:rsidR="00DE60A3">
              <w:rPr>
                <w:rFonts w:ascii="Arial" w:hAnsi="Arial" w:cs="Arial"/>
                <w:sz w:val="16"/>
                <w:szCs w:val="16"/>
              </w:rPr>
              <w:t xml:space="preserve">revoke all previous powers of attorney in the application, </w:t>
            </w:r>
            <w:r w:rsidRPr="00650A02">
              <w:rPr>
                <w:rFonts w:ascii="Arial" w:hAnsi="Arial" w:cs="Arial"/>
                <w:sz w:val="16"/>
                <w:szCs w:val="16"/>
              </w:rPr>
              <w:t xml:space="preserve">appoint </w:t>
            </w:r>
            <w:r w:rsidR="008D58D1">
              <w:rPr>
                <w:rFonts w:ascii="Arial" w:hAnsi="Arial" w:cs="Arial"/>
                <w:sz w:val="16"/>
                <w:szCs w:val="16"/>
              </w:rPr>
              <w:t>a practitioner</w:t>
            </w:r>
            <w:r w:rsidR="00DE60A3">
              <w:rPr>
                <w:rFonts w:ascii="Arial" w:hAnsi="Arial" w:cs="Arial"/>
                <w:sz w:val="16"/>
                <w:szCs w:val="16"/>
              </w:rPr>
              <w:t>,</w:t>
            </w:r>
            <w:r w:rsidRPr="00650A02">
              <w:rPr>
                <w:rFonts w:ascii="Arial" w:hAnsi="Arial" w:cs="Arial"/>
                <w:sz w:val="16"/>
                <w:szCs w:val="16"/>
              </w:rPr>
              <w:t xml:space="preserve"> and ch</w:t>
            </w:r>
            <w:r w:rsidR="00DE60A3">
              <w:rPr>
                <w:rFonts w:ascii="Arial" w:hAnsi="Arial" w:cs="Arial"/>
                <w:sz w:val="16"/>
                <w:szCs w:val="16"/>
              </w:rPr>
              <w:t>ange the correspondence address.</w:t>
            </w:r>
          </w:p>
          <w:p w:rsidRPr="00E712F8" w:rsidR="00DE60A3" w:rsidP="00650A02" w:rsidRDefault="00DE60A3" w14:paraId="7DAC1D79" w14:textId="6313571F">
            <w:pPr>
              <w:pStyle w:val="a"/>
              <w:widowControl/>
              <w:numPr>
                <w:ilvl w:val="0"/>
                <w:numId w:val="2"/>
              </w:numPr>
              <w:tabs>
                <w:tab w:val="left" w:pos="-1440"/>
                <w:tab w:val="left" w:pos="-720"/>
                <w:tab w:val="left" w:pos="420"/>
                <w:tab w:val="left" w:pos="1440"/>
                <w:tab w:val="left" w:pos="2160"/>
                <w:tab w:val="left" w:pos="2880"/>
                <w:tab w:val="left" w:pos="3600"/>
                <w:tab w:val="left" w:pos="3930"/>
                <w:tab w:val="left" w:pos="4290"/>
                <w:tab w:val="left" w:pos="5760"/>
              </w:tabs>
              <w:rPr>
                <w:rFonts w:ascii="Arial" w:hAnsi="Arial" w:cs="Arial"/>
                <w:sz w:val="16"/>
                <w:szCs w:val="16"/>
              </w:rPr>
            </w:pPr>
            <w:r>
              <w:rPr>
                <w:rFonts w:ascii="Arial" w:hAnsi="Arial" w:cs="Arial"/>
                <w:sz w:val="16"/>
                <w:szCs w:val="16"/>
              </w:rPr>
              <w:t xml:space="preserve">AIA/82C:  </w:t>
            </w:r>
            <w:r w:rsidRPr="00650A02">
              <w:rPr>
                <w:rFonts w:ascii="Arial" w:hAnsi="Arial" w:cs="Arial"/>
                <w:sz w:val="16"/>
                <w:szCs w:val="16"/>
              </w:rPr>
              <w:t xml:space="preserve">Used by </w:t>
            </w:r>
            <w:r w:rsidR="00B714E3">
              <w:rPr>
                <w:rFonts w:ascii="Arial" w:hAnsi="Arial" w:cs="Arial"/>
                <w:sz w:val="16"/>
                <w:szCs w:val="16"/>
              </w:rPr>
              <w:t xml:space="preserve">the </w:t>
            </w:r>
            <w:r w:rsidRPr="00650A02">
              <w:rPr>
                <w:rFonts w:ascii="Arial" w:hAnsi="Arial" w:cs="Arial"/>
                <w:sz w:val="16"/>
                <w:szCs w:val="16"/>
              </w:rPr>
              <w:t xml:space="preserve">applicant in an application filed </w:t>
            </w:r>
            <w:r>
              <w:rPr>
                <w:rFonts w:ascii="Arial" w:hAnsi="Arial" w:cs="Arial"/>
                <w:sz w:val="16"/>
                <w:szCs w:val="16"/>
              </w:rPr>
              <w:t xml:space="preserve">on or after </w:t>
            </w:r>
            <w:r w:rsidRPr="00650A02">
              <w:rPr>
                <w:rFonts w:ascii="Arial" w:hAnsi="Arial" w:cs="Arial"/>
                <w:sz w:val="16"/>
                <w:szCs w:val="16"/>
              </w:rPr>
              <w:t xml:space="preserve">September 16, 2012, to appoint </w:t>
            </w:r>
            <w:r>
              <w:rPr>
                <w:rFonts w:ascii="Arial" w:hAnsi="Arial" w:cs="Arial"/>
                <w:sz w:val="16"/>
                <w:szCs w:val="16"/>
              </w:rPr>
              <w:t>up to 10 practitioners by name and registration number.</w:t>
            </w:r>
          </w:p>
          <w:p w:rsidRPr="00E712F8" w:rsidR="002979D2" w:rsidP="00C81630" w:rsidRDefault="008D58D1" w14:paraId="389C4C46" w14:textId="74F4E826">
            <w:pPr>
              <w:pStyle w:val="a"/>
              <w:widowControl/>
              <w:numPr>
                <w:ilvl w:val="0"/>
                <w:numId w:val="2"/>
              </w:numPr>
              <w:tabs>
                <w:tab w:val="left" w:pos="-1440"/>
                <w:tab w:val="left" w:pos="-720"/>
                <w:tab w:val="left" w:pos="420"/>
                <w:tab w:val="left" w:pos="1440"/>
                <w:tab w:val="left" w:pos="2160"/>
                <w:tab w:val="left" w:pos="2880"/>
                <w:tab w:val="left" w:pos="3600"/>
                <w:tab w:val="left" w:pos="3930"/>
                <w:tab w:val="left" w:pos="4290"/>
                <w:tab w:val="left" w:pos="5760"/>
              </w:tabs>
              <w:rPr>
                <w:rFonts w:ascii="Arial" w:hAnsi="Arial" w:cs="Arial"/>
                <w:sz w:val="16"/>
                <w:szCs w:val="16"/>
              </w:rPr>
            </w:pPr>
            <w:r>
              <w:rPr>
                <w:rFonts w:ascii="Arial" w:hAnsi="Arial" w:cs="Arial"/>
                <w:sz w:val="16"/>
                <w:szCs w:val="16"/>
              </w:rPr>
              <w:t>Each of these forms is u</w:t>
            </w:r>
            <w:r w:rsidRPr="00E712F8" w:rsidR="002979D2">
              <w:rPr>
                <w:rFonts w:ascii="Arial" w:hAnsi="Arial" w:cs="Arial"/>
                <w:sz w:val="16"/>
                <w:szCs w:val="16"/>
              </w:rPr>
              <w:t>sed by the USPTO to determine who is authorized to act on behalf of the applicant or assignee, to process a request to revoke a power of attorney and to grant a new power of attorney, and to change the correspondence address for the identified application.</w:t>
            </w:r>
          </w:p>
        </w:tc>
      </w:tr>
      <w:tr w:rsidRPr="00C5290A" w:rsidR="002979D2" w:rsidTr="00C12A1C" w14:paraId="09CAC9B4" w14:textId="77777777">
        <w:trPr>
          <w:cantSplit/>
        </w:trPr>
        <w:tc>
          <w:tcPr>
            <w:tcW w:w="607" w:type="dxa"/>
            <w:vAlign w:val="center"/>
          </w:tcPr>
          <w:p w:rsidRPr="00C5290A" w:rsidR="002979D2" w:rsidP="00FE4FA6" w:rsidRDefault="00C12A1C" w14:paraId="735DFA99" w14:textId="04279B12">
            <w:pPr>
              <w:widowControl/>
              <w:tabs>
                <w:tab w:val="left" w:pos="720"/>
              </w:tabs>
              <w:autoSpaceDE/>
              <w:autoSpaceDN/>
              <w:adjustRightInd/>
              <w:jc w:val="center"/>
              <w:rPr>
                <w:rFonts w:ascii="Arial" w:hAnsi="Arial" w:cs="Arial"/>
                <w:b/>
                <w:sz w:val="16"/>
              </w:rPr>
            </w:pPr>
            <w:r>
              <w:rPr>
                <w:rFonts w:ascii="Arial" w:hAnsi="Arial" w:cs="Arial"/>
                <w:b/>
                <w:sz w:val="16"/>
              </w:rPr>
              <w:t>3</w:t>
            </w:r>
          </w:p>
        </w:tc>
        <w:tc>
          <w:tcPr>
            <w:tcW w:w="2903" w:type="dxa"/>
            <w:vAlign w:val="center"/>
          </w:tcPr>
          <w:p w:rsidRPr="00E712F8" w:rsidR="002979D2" w:rsidP="00FE4FA6" w:rsidRDefault="002979D2" w14:paraId="7763C03B" w14:textId="77777777">
            <w:pPr>
              <w:spacing w:line="120" w:lineRule="exact"/>
              <w:rPr>
                <w:rFonts w:ascii="Arial" w:hAnsi="Arial" w:cs="Arial"/>
                <w:sz w:val="16"/>
                <w:szCs w:val="16"/>
              </w:rPr>
            </w:pPr>
          </w:p>
          <w:p w:rsidRPr="00E712F8" w:rsidR="002979D2" w:rsidP="00FE4FA6" w:rsidRDefault="002979D2" w14:paraId="48D292FD" w14:textId="77777777">
            <w:pPr>
              <w:widowControl/>
              <w:tabs>
                <w:tab w:val="left" w:pos="-1440"/>
                <w:tab w:val="left" w:pos="-720"/>
                <w:tab w:val="left" w:pos="150"/>
                <w:tab w:val="left" w:pos="1440"/>
                <w:tab w:val="left" w:pos="2160"/>
                <w:tab w:val="left" w:pos="2880"/>
                <w:tab w:val="left" w:pos="3600"/>
                <w:tab w:val="left" w:pos="3930"/>
                <w:tab w:val="left" w:pos="4290"/>
                <w:tab w:val="left" w:pos="5760"/>
              </w:tabs>
              <w:spacing w:after="58"/>
              <w:rPr>
                <w:rFonts w:ascii="Arial" w:hAnsi="Arial" w:cs="Arial"/>
                <w:sz w:val="16"/>
                <w:szCs w:val="16"/>
              </w:rPr>
            </w:pPr>
            <w:r w:rsidRPr="00E712F8">
              <w:rPr>
                <w:rFonts w:ascii="Arial" w:hAnsi="Arial" w:cs="Arial"/>
                <w:sz w:val="16"/>
                <w:szCs w:val="16"/>
              </w:rPr>
              <w:t>Patent – Power of Attorney or Revocation of Power of Attorney with a New Power of Attorney and Change of Correspondence Address</w:t>
            </w:r>
          </w:p>
        </w:tc>
        <w:tc>
          <w:tcPr>
            <w:tcW w:w="1620" w:type="dxa"/>
            <w:vAlign w:val="center"/>
          </w:tcPr>
          <w:p w:rsidRPr="00E712F8" w:rsidR="002979D2" w:rsidP="002979D2" w:rsidRDefault="002979D2" w14:paraId="515DE1FB" w14:textId="77777777">
            <w:pPr>
              <w:spacing w:line="120" w:lineRule="exact"/>
              <w:jc w:val="center"/>
              <w:rPr>
                <w:rFonts w:ascii="Arial" w:hAnsi="Arial" w:cs="Arial"/>
                <w:sz w:val="16"/>
                <w:szCs w:val="16"/>
              </w:rPr>
            </w:pPr>
          </w:p>
          <w:p w:rsidR="002979D2" w:rsidP="002979D2" w:rsidRDefault="002979D2" w14:paraId="57A61049" w14:textId="77777777">
            <w:pPr>
              <w:widowControl/>
              <w:tabs>
                <w:tab w:val="left" w:pos="-1440"/>
                <w:tab w:val="left" w:pos="-720"/>
                <w:tab w:val="left" w:pos="150"/>
                <w:tab w:val="left" w:pos="1440"/>
                <w:tab w:val="left" w:pos="2160"/>
                <w:tab w:val="left" w:pos="2880"/>
                <w:tab w:val="left" w:pos="3600"/>
                <w:tab w:val="left" w:pos="3930"/>
                <w:tab w:val="left" w:pos="4290"/>
                <w:tab w:val="left" w:pos="5760"/>
              </w:tabs>
              <w:spacing w:after="58"/>
              <w:jc w:val="center"/>
              <w:rPr>
                <w:rFonts w:ascii="Arial" w:hAnsi="Arial" w:cs="Arial"/>
                <w:sz w:val="16"/>
                <w:szCs w:val="16"/>
              </w:rPr>
            </w:pPr>
            <w:r w:rsidRPr="00E712F8">
              <w:rPr>
                <w:rFonts w:ascii="Arial" w:hAnsi="Arial" w:cs="Arial"/>
                <w:sz w:val="16"/>
                <w:szCs w:val="16"/>
              </w:rPr>
              <w:t>PTO/SB/81A</w:t>
            </w:r>
          </w:p>
          <w:p w:rsidRPr="00E712F8" w:rsidR="008D58D1" w:rsidP="002979D2" w:rsidRDefault="008D58D1" w14:paraId="19B32D82" w14:textId="57A2796F">
            <w:pPr>
              <w:widowControl/>
              <w:tabs>
                <w:tab w:val="left" w:pos="-1440"/>
                <w:tab w:val="left" w:pos="-720"/>
                <w:tab w:val="left" w:pos="150"/>
                <w:tab w:val="left" w:pos="1440"/>
                <w:tab w:val="left" w:pos="2160"/>
                <w:tab w:val="left" w:pos="2880"/>
                <w:tab w:val="left" w:pos="3600"/>
                <w:tab w:val="left" w:pos="3930"/>
                <w:tab w:val="left" w:pos="4290"/>
                <w:tab w:val="left" w:pos="5760"/>
              </w:tabs>
              <w:spacing w:after="58"/>
              <w:jc w:val="center"/>
              <w:rPr>
                <w:rFonts w:ascii="Arial" w:hAnsi="Arial" w:cs="Arial"/>
                <w:sz w:val="16"/>
                <w:szCs w:val="16"/>
              </w:rPr>
            </w:pPr>
            <w:r>
              <w:rPr>
                <w:rFonts w:ascii="Arial" w:hAnsi="Arial" w:cs="Arial"/>
                <w:sz w:val="16"/>
                <w:szCs w:val="16"/>
              </w:rPr>
              <w:t>PTO/AIA/81A</w:t>
            </w:r>
          </w:p>
        </w:tc>
        <w:tc>
          <w:tcPr>
            <w:tcW w:w="4230" w:type="dxa"/>
          </w:tcPr>
          <w:p w:rsidRPr="00E712F8" w:rsidR="002979D2" w:rsidP="004C488F" w:rsidRDefault="002979D2" w14:paraId="09E5871B" w14:textId="77777777">
            <w:pPr>
              <w:spacing w:line="120" w:lineRule="exact"/>
              <w:rPr>
                <w:rFonts w:ascii="Arial" w:hAnsi="Arial" w:cs="Arial"/>
                <w:sz w:val="16"/>
                <w:szCs w:val="16"/>
              </w:rPr>
            </w:pPr>
          </w:p>
          <w:p w:rsidRPr="00D547ED" w:rsidR="002979D2" w:rsidP="002979D2" w:rsidRDefault="008D58D1" w14:paraId="457CD719" w14:textId="1D85EDBF">
            <w:pPr>
              <w:pStyle w:val="a"/>
              <w:widowControl/>
              <w:numPr>
                <w:ilvl w:val="0"/>
                <w:numId w:val="2"/>
              </w:numPr>
              <w:tabs>
                <w:tab w:val="left" w:pos="-1440"/>
                <w:tab w:val="left" w:pos="-720"/>
                <w:tab w:val="left" w:pos="420"/>
                <w:tab w:val="left" w:pos="1440"/>
                <w:tab w:val="left" w:pos="2160"/>
                <w:tab w:val="left" w:pos="2880"/>
                <w:tab w:val="left" w:pos="3600"/>
                <w:tab w:val="left" w:pos="3930"/>
                <w:tab w:val="left" w:pos="4290"/>
                <w:tab w:val="left" w:pos="5760"/>
              </w:tabs>
              <w:rPr>
                <w:rFonts w:ascii="Arial" w:hAnsi="Arial" w:cs="Arial"/>
                <w:sz w:val="16"/>
                <w:szCs w:val="16"/>
              </w:rPr>
            </w:pPr>
            <w:r>
              <w:rPr>
                <w:rFonts w:ascii="Arial" w:hAnsi="Arial" w:cs="Arial"/>
                <w:sz w:val="16"/>
                <w:szCs w:val="16"/>
              </w:rPr>
              <w:t xml:space="preserve">SB/81A:  </w:t>
            </w:r>
            <w:r w:rsidRPr="00D547ED" w:rsidR="002979D2">
              <w:rPr>
                <w:rFonts w:ascii="Arial" w:hAnsi="Arial" w:cs="Arial"/>
                <w:sz w:val="16"/>
                <w:szCs w:val="16"/>
              </w:rPr>
              <w:t xml:space="preserve">Used by an inventor or patent owner </w:t>
            </w:r>
            <w:r>
              <w:rPr>
                <w:rFonts w:ascii="Arial" w:hAnsi="Arial" w:cs="Arial"/>
                <w:sz w:val="16"/>
                <w:szCs w:val="16"/>
              </w:rPr>
              <w:t xml:space="preserve">in a patent that issued from an application filed before September 16, 2012, </w:t>
            </w:r>
            <w:r w:rsidRPr="00D547ED" w:rsidR="002979D2">
              <w:rPr>
                <w:rFonts w:ascii="Arial" w:hAnsi="Arial" w:cs="Arial"/>
                <w:sz w:val="16"/>
                <w:szCs w:val="16"/>
              </w:rPr>
              <w:t xml:space="preserve">to </w:t>
            </w:r>
            <w:r w:rsidR="00B714E3">
              <w:rPr>
                <w:rFonts w:ascii="Arial" w:hAnsi="Arial" w:cs="Arial"/>
                <w:sz w:val="16"/>
                <w:szCs w:val="16"/>
              </w:rPr>
              <w:t xml:space="preserve">revoke all previous powers of attorney in the patent, </w:t>
            </w:r>
            <w:r w:rsidRPr="00D547ED" w:rsidR="002979D2">
              <w:rPr>
                <w:rFonts w:ascii="Arial" w:hAnsi="Arial" w:cs="Arial"/>
                <w:sz w:val="16"/>
                <w:szCs w:val="16"/>
              </w:rPr>
              <w:t xml:space="preserve">appoint </w:t>
            </w:r>
            <w:r w:rsidR="00B714E3">
              <w:rPr>
                <w:rFonts w:ascii="Arial" w:hAnsi="Arial" w:cs="Arial"/>
                <w:sz w:val="16"/>
                <w:szCs w:val="16"/>
              </w:rPr>
              <w:t xml:space="preserve">a practitioner, </w:t>
            </w:r>
            <w:r w:rsidRPr="00D547ED" w:rsidR="002979D2">
              <w:rPr>
                <w:rFonts w:ascii="Arial" w:hAnsi="Arial" w:cs="Arial"/>
                <w:sz w:val="16"/>
                <w:szCs w:val="16"/>
              </w:rPr>
              <w:t>and change the correspondence address.</w:t>
            </w:r>
          </w:p>
          <w:p w:rsidRPr="00D547ED" w:rsidR="002979D2" w:rsidP="002979D2" w:rsidRDefault="00B714E3" w14:paraId="6154AE13" w14:textId="7D31E6CE">
            <w:pPr>
              <w:pStyle w:val="a"/>
              <w:widowControl/>
              <w:numPr>
                <w:ilvl w:val="0"/>
                <w:numId w:val="2"/>
              </w:numPr>
              <w:tabs>
                <w:tab w:val="left" w:pos="-1440"/>
                <w:tab w:val="left" w:pos="-720"/>
                <w:tab w:val="left" w:pos="420"/>
                <w:tab w:val="left" w:pos="1440"/>
                <w:tab w:val="left" w:pos="2160"/>
                <w:tab w:val="left" w:pos="2880"/>
                <w:tab w:val="left" w:pos="3600"/>
                <w:tab w:val="left" w:pos="3930"/>
                <w:tab w:val="left" w:pos="4290"/>
                <w:tab w:val="left" w:pos="5760"/>
              </w:tabs>
              <w:rPr>
                <w:rFonts w:ascii="Arial" w:hAnsi="Arial" w:cs="Arial"/>
                <w:sz w:val="16"/>
                <w:szCs w:val="16"/>
              </w:rPr>
            </w:pPr>
            <w:r>
              <w:rPr>
                <w:rFonts w:ascii="Arial" w:hAnsi="Arial" w:cs="Arial"/>
                <w:sz w:val="16"/>
                <w:szCs w:val="16"/>
              </w:rPr>
              <w:t xml:space="preserve">AIA/81A:  </w:t>
            </w:r>
            <w:r w:rsidRPr="00D547ED">
              <w:rPr>
                <w:rFonts w:ascii="Arial" w:hAnsi="Arial" w:cs="Arial"/>
                <w:sz w:val="16"/>
                <w:szCs w:val="16"/>
              </w:rPr>
              <w:t xml:space="preserve">Used by </w:t>
            </w:r>
            <w:r>
              <w:rPr>
                <w:rFonts w:ascii="Arial" w:hAnsi="Arial" w:cs="Arial"/>
                <w:sz w:val="16"/>
                <w:szCs w:val="16"/>
              </w:rPr>
              <w:t xml:space="preserve">the applicant </w:t>
            </w:r>
            <w:r w:rsidRPr="00D547ED">
              <w:rPr>
                <w:rFonts w:ascii="Arial" w:hAnsi="Arial" w:cs="Arial"/>
                <w:sz w:val="16"/>
                <w:szCs w:val="16"/>
              </w:rPr>
              <w:t xml:space="preserve">or patent owner </w:t>
            </w:r>
            <w:r>
              <w:rPr>
                <w:rFonts w:ascii="Arial" w:hAnsi="Arial" w:cs="Arial"/>
                <w:sz w:val="16"/>
                <w:szCs w:val="16"/>
              </w:rPr>
              <w:t xml:space="preserve">in a patent that issued from an application filed on or after September 16, 2012, </w:t>
            </w:r>
            <w:r w:rsidRPr="00D547ED">
              <w:rPr>
                <w:rFonts w:ascii="Arial" w:hAnsi="Arial" w:cs="Arial"/>
                <w:sz w:val="16"/>
                <w:szCs w:val="16"/>
              </w:rPr>
              <w:t xml:space="preserve">to </w:t>
            </w:r>
            <w:r>
              <w:rPr>
                <w:rFonts w:ascii="Arial" w:hAnsi="Arial" w:cs="Arial"/>
                <w:sz w:val="16"/>
                <w:szCs w:val="16"/>
              </w:rPr>
              <w:t xml:space="preserve">revoke all previous powers of attorney in the patent, </w:t>
            </w:r>
            <w:r w:rsidRPr="00D547ED">
              <w:rPr>
                <w:rFonts w:ascii="Arial" w:hAnsi="Arial" w:cs="Arial"/>
                <w:sz w:val="16"/>
                <w:szCs w:val="16"/>
              </w:rPr>
              <w:t xml:space="preserve">appoint </w:t>
            </w:r>
            <w:r>
              <w:rPr>
                <w:rFonts w:ascii="Arial" w:hAnsi="Arial" w:cs="Arial"/>
                <w:sz w:val="16"/>
                <w:szCs w:val="16"/>
              </w:rPr>
              <w:t xml:space="preserve">a practitioner, </w:t>
            </w:r>
            <w:r w:rsidRPr="00D547ED">
              <w:rPr>
                <w:rFonts w:ascii="Arial" w:hAnsi="Arial" w:cs="Arial"/>
                <w:sz w:val="16"/>
                <w:szCs w:val="16"/>
              </w:rPr>
              <w:t>and change the correspondence address.</w:t>
            </w:r>
          </w:p>
          <w:p w:rsidRPr="00E712F8" w:rsidR="002979D2" w:rsidP="00C81630" w:rsidRDefault="00B714E3" w14:paraId="08A7007F" w14:textId="7E707580">
            <w:pPr>
              <w:pStyle w:val="a"/>
              <w:widowControl/>
              <w:numPr>
                <w:ilvl w:val="0"/>
                <w:numId w:val="2"/>
              </w:numPr>
              <w:tabs>
                <w:tab w:val="left" w:pos="-1440"/>
                <w:tab w:val="left" w:pos="-720"/>
                <w:tab w:val="left" w:pos="420"/>
                <w:tab w:val="left" w:pos="1440"/>
                <w:tab w:val="left" w:pos="2160"/>
                <w:tab w:val="left" w:pos="2880"/>
                <w:tab w:val="left" w:pos="3600"/>
                <w:tab w:val="left" w:pos="3930"/>
                <w:tab w:val="left" w:pos="4290"/>
                <w:tab w:val="left" w:pos="5760"/>
              </w:tabs>
              <w:rPr>
                <w:rFonts w:ascii="Arial" w:hAnsi="Arial" w:cs="Arial"/>
                <w:sz w:val="16"/>
                <w:szCs w:val="16"/>
              </w:rPr>
            </w:pPr>
            <w:r>
              <w:rPr>
                <w:rFonts w:ascii="Arial" w:hAnsi="Arial" w:cs="Arial"/>
                <w:sz w:val="16"/>
                <w:szCs w:val="16"/>
              </w:rPr>
              <w:t>Both forms are u</w:t>
            </w:r>
            <w:r w:rsidRPr="00D547ED" w:rsidR="002979D2">
              <w:rPr>
                <w:rFonts w:ascii="Arial" w:hAnsi="Arial" w:cs="Arial"/>
                <w:sz w:val="16"/>
                <w:szCs w:val="16"/>
              </w:rPr>
              <w:t>sed by the USPTO to determine who is authorized to act on behalf of the inventor</w:t>
            </w:r>
            <w:r>
              <w:rPr>
                <w:rFonts w:ascii="Arial" w:hAnsi="Arial" w:cs="Arial"/>
                <w:sz w:val="16"/>
                <w:szCs w:val="16"/>
              </w:rPr>
              <w:t>, applicant,</w:t>
            </w:r>
            <w:r w:rsidRPr="00D547ED" w:rsidR="002979D2">
              <w:rPr>
                <w:rFonts w:ascii="Arial" w:hAnsi="Arial" w:cs="Arial"/>
                <w:sz w:val="16"/>
                <w:szCs w:val="16"/>
              </w:rPr>
              <w:t xml:space="preserve"> or patent owner, to process a request to revoke a power of attorney and to grant a new power of attorney, and to change the correspondence address for the identified patent.</w:t>
            </w:r>
          </w:p>
        </w:tc>
      </w:tr>
      <w:tr w:rsidRPr="00C5290A" w:rsidR="002979D2" w:rsidTr="00C12A1C" w14:paraId="3ACDA263" w14:textId="77777777">
        <w:trPr>
          <w:cantSplit/>
        </w:trPr>
        <w:tc>
          <w:tcPr>
            <w:tcW w:w="607" w:type="dxa"/>
            <w:vAlign w:val="center"/>
          </w:tcPr>
          <w:p w:rsidRPr="00C5290A" w:rsidR="002979D2" w:rsidP="00FE4FA6" w:rsidRDefault="00C12A1C" w14:paraId="43A8AF65" w14:textId="2B959E89">
            <w:pPr>
              <w:widowControl/>
              <w:tabs>
                <w:tab w:val="left" w:pos="720"/>
              </w:tabs>
              <w:autoSpaceDE/>
              <w:autoSpaceDN/>
              <w:adjustRightInd/>
              <w:jc w:val="center"/>
              <w:rPr>
                <w:rFonts w:ascii="Arial" w:hAnsi="Arial" w:cs="Arial"/>
                <w:b/>
                <w:sz w:val="16"/>
              </w:rPr>
            </w:pPr>
            <w:r>
              <w:rPr>
                <w:rFonts w:ascii="Arial" w:hAnsi="Arial" w:cs="Arial"/>
                <w:b/>
                <w:sz w:val="16"/>
              </w:rPr>
              <w:lastRenderedPageBreak/>
              <w:t>4</w:t>
            </w:r>
          </w:p>
        </w:tc>
        <w:tc>
          <w:tcPr>
            <w:tcW w:w="2903" w:type="dxa"/>
            <w:vAlign w:val="center"/>
          </w:tcPr>
          <w:p w:rsidRPr="00E712F8" w:rsidR="002979D2" w:rsidP="00FE4FA6" w:rsidRDefault="002979D2" w14:paraId="395D8797" w14:textId="77777777">
            <w:pPr>
              <w:spacing w:line="120" w:lineRule="exact"/>
              <w:rPr>
                <w:rFonts w:ascii="Arial" w:hAnsi="Arial" w:cs="Arial"/>
                <w:sz w:val="16"/>
                <w:szCs w:val="16"/>
              </w:rPr>
            </w:pPr>
          </w:p>
          <w:p w:rsidRPr="00E712F8" w:rsidR="002979D2" w:rsidP="00FE4FA6" w:rsidRDefault="002979D2" w14:paraId="542773C9" w14:textId="77777777">
            <w:pPr>
              <w:widowControl/>
              <w:tabs>
                <w:tab w:val="left" w:pos="-1440"/>
                <w:tab w:val="left" w:pos="-720"/>
                <w:tab w:val="left" w:pos="150"/>
                <w:tab w:val="left" w:pos="1440"/>
                <w:tab w:val="left" w:pos="2160"/>
                <w:tab w:val="left" w:pos="2880"/>
                <w:tab w:val="left" w:pos="3600"/>
                <w:tab w:val="left" w:pos="3930"/>
                <w:tab w:val="left" w:pos="4290"/>
                <w:tab w:val="left" w:pos="5760"/>
              </w:tabs>
              <w:spacing w:after="58"/>
              <w:rPr>
                <w:rFonts w:ascii="Arial" w:hAnsi="Arial" w:cs="Arial"/>
                <w:sz w:val="16"/>
                <w:szCs w:val="16"/>
              </w:rPr>
            </w:pPr>
            <w:r w:rsidRPr="00E712F8">
              <w:rPr>
                <w:rFonts w:ascii="Arial" w:hAnsi="Arial" w:cs="Arial"/>
                <w:sz w:val="16"/>
                <w:szCs w:val="16"/>
              </w:rPr>
              <w:t>Reexamination – Patent Owner Power of Attorney or Revocation of Power of Attorney with a New Power of Attorney and Change of Correspondence Address</w:t>
            </w:r>
          </w:p>
        </w:tc>
        <w:tc>
          <w:tcPr>
            <w:tcW w:w="1620" w:type="dxa"/>
            <w:vAlign w:val="center"/>
          </w:tcPr>
          <w:p w:rsidRPr="00E712F8" w:rsidR="002979D2" w:rsidP="002979D2" w:rsidRDefault="002979D2" w14:paraId="0891CE40" w14:textId="77777777">
            <w:pPr>
              <w:spacing w:line="120" w:lineRule="exact"/>
              <w:jc w:val="center"/>
              <w:rPr>
                <w:rFonts w:ascii="Arial" w:hAnsi="Arial" w:cs="Arial"/>
                <w:sz w:val="16"/>
                <w:szCs w:val="16"/>
              </w:rPr>
            </w:pPr>
          </w:p>
          <w:p w:rsidR="002979D2" w:rsidP="002979D2" w:rsidRDefault="002979D2" w14:paraId="247D1F3C" w14:textId="77777777">
            <w:pPr>
              <w:widowControl/>
              <w:tabs>
                <w:tab w:val="left" w:pos="-1440"/>
                <w:tab w:val="left" w:pos="-720"/>
                <w:tab w:val="left" w:pos="150"/>
                <w:tab w:val="left" w:pos="1440"/>
                <w:tab w:val="left" w:pos="2160"/>
                <w:tab w:val="left" w:pos="2880"/>
                <w:tab w:val="left" w:pos="3600"/>
                <w:tab w:val="left" w:pos="3930"/>
                <w:tab w:val="left" w:pos="4290"/>
                <w:tab w:val="left" w:pos="5760"/>
              </w:tabs>
              <w:spacing w:after="58"/>
              <w:jc w:val="center"/>
              <w:rPr>
                <w:rFonts w:ascii="Arial" w:hAnsi="Arial" w:cs="Arial"/>
                <w:sz w:val="16"/>
                <w:szCs w:val="16"/>
              </w:rPr>
            </w:pPr>
            <w:r w:rsidRPr="00E712F8">
              <w:rPr>
                <w:rFonts w:ascii="Arial" w:hAnsi="Arial" w:cs="Arial"/>
                <w:sz w:val="16"/>
                <w:szCs w:val="16"/>
              </w:rPr>
              <w:t>PTO/SB/81B</w:t>
            </w:r>
          </w:p>
          <w:p w:rsidRPr="00E712F8" w:rsidR="00B714E3" w:rsidP="002979D2" w:rsidRDefault="00B714E3" w14:paraId="5CA213C3" w14:textId="6F23FF0F">
            <w:pPr>
              <w:widowControl/>
              <w:tabs>
                <w:tab w:val="left" w:pos="-1440"/>
                <w:tab w:val="left" w:pos="-720"/>
                <w:tab w:val="left" w:pos="150"/>
                <w:tab w:val="left" w:pos="1440"/>
                <w:tab w:val="left" w:pos="2160"/>
                <w:tab w:val="left" w:pos="2880"/>
                <w:tab w:val="left" w:pos="3600"/>
                <w:tab w:val="left" w:pos="3930"/>
                <w:tab w:val="left" w:pos="4290"/>
                <w:tab w:val="left" w:pos="5760"/>
              </w:tabs>
              <w:spacing w:after="58"/>
              <w:jc w:val="center"/>
              <w:rPr>
                <w:rFonts w:ascii="Arial" w:hAnsi="Arial" w:cs="Arial"/>
                <w:sz w:val="16"/>
                <w:szCs w:val="16"/>
              </w:rPr>
            </w:pPr>
            <w:r>
              <w:rPr>
                <w:rFonts w:ascii="Arial" w:hAnsi="Arial" w:cs="Arial"/>
                <w:sz w:val="16"/>
                <w:szCs w:val="16"/>
              </w:rPr>
              <w:t>PTO/AIA/81B</w:t>
            </w:r>
          </w:p>
        </w:tc>
        <w:tc>
          <w:tcPr>
            <w:tcW w:w="4230" w:type="dxa"/>
          </w:tcPr>
          <w:p w:rsidRPr="00E712F8" w:rsidR="002979D2" w:rsidP="004C488F" w:rsidRDefault="002979D2" w14:paraId="50DD079D" w14:textId="77777777">
            <w:pPr>
              <w:spacing w:line="120" w:lineRule="exact"/>
              <w:rPr>
                <w:rFonts w:ascii="Arial" w:hAnsi="Arial" w:cs="Arial"/>
                <w:sz w:val="16"/>
                <w:szCs w:val="16"/>
              </w:rPr>
            </w:pPr>
          </w:p>
          <w:p w:rsidRPr="00D547ED" w:rsidR="002979D2" w:rsidP="002979D2" w:rsidRDefault="00B714E3" w14:paraId="4A7A01D4" w14:textId="0781D474">
            <w:pPr>
              <w:pStyle w:val="a"/>
              <w:widowControl/>
              <w:numPr>
                <w:ilvl w:val="0"/>
                <w:numId w:val="2"/>
              </w:numPr>
              <w:tabs>
                <w:tab w:val="left" w:pos="-1440"/>
                <w:tab w:val="left" w:pos="-720"/>
                <w:tab w:val="left" w:pos="420"/>
                <w:tab w:val="left" w:pos="1440"/>
                <w:tab w:val="left" w:pos="2160"/>
                <w:tab w:val="left" w:pos="2880"/>
                <w:tab w:val="left" w:pos="3600"/>
                <w:tab w:val="left" w:pos="3930"/>
                <w:tab w:val="left" w:pos="4290"/>
                <w:tab w:val="left" w:pos="5760"/>
              </w:tabs>
              <w:rPr>
                <w:rFonts w:ascii="Arial" w:hAnsi="Arial" w:cs="Arial"/>
                <w:sz w:val="16"/>
                <w:szCs w:val="16"/>
              </w:rPr>
            </w:pPr>
            <w:r>
              <w:rPr>
                <w:rFonts w:ascii="Arial" w:hAnsi="Arial" w:cs="Arial"/>
                <w:sz w:val="16"/>
                <w:szCs w:val="16"/>
              </w:rPr>
              <w:t xml:space="preserve">SB/81B:  </w:t>
            </w:r>
            <w:r w:rsidRPr="00D547ED" w:rsidR="002979D2">
              <w:rPr>
                <w:rFonts w:ascii="Arial" w:hAnsi="Arial" w:cs="Arial"/>
                <w:sz w:val="16"/>
                <w:szCs w:val="16"/>
              </w:rPr>
              <w:t>Used by a</w:t>
            </w:r>
            <w:r w:rsidR="002979D2">
              <w:rPr>
                <w:rFonts w:ascii="Arial" w:hAnsi="Arial" w:cs="Arial"/>
                <w:sz w:val="16"/>
                <w:szCs w:val="16"/>
              </w:rPr>
              <w:t>n inventor or</w:t>
            </w:r>
            <w:r w:rsidRPr="00D547ED" w:rsidR="002979D2">
              <w:rPr>
                <w:rFonts w:ascii="Arial" w:hAnsi="Arial" w:cs="Arial"/>
                <w:sz w:val="16"/>
                <w:szCs w:val="16"/>
              </w:rPr>
              <w:t xml:space="preserve"> patent owner </w:t>
            </w:r>
            <w:r>
              <w:rPr>
                <w:rFonts w:ascii="Arial" w:hAnsi="Arial" w:cs="Arial"/>
                <w:sz w:val="16"/>
                <w:szCs w:val="16"/>
              </w:rPr>
              <w:t xml:space="preserve">in a reexamination proceeding in which the patent being reexamined issued from an application filed before September 16, 2012, </w:t>
            </w:r>
            <w:r w:rsidRPr="00D547ED" w:rsidR="002979D2">
              <w:rPr>
                <w:rFonts w:ascii="Arial" w:hAnsi="Arial" w:cs="Arial"/>
                <w:sz w:val="16"/>
                <w:szCs w:val="16"/>
              </w:rPr>
              <w:t xml:space="preserve">to </w:t>
            </w:r>
            <w:r>
              <w:rPr>
                <w:rFonts w:ascii="Arial" w:hAnsi="Arial" w:cs="Arial"/>
                <w:sz w:val="16"/>
                <w:szCs w:val="16"/>
              </w:rPr>
              <w:t xml:space="preserve">revoke all previous powers of attorney in the patent, </w:t>
            </w:r>
            <w:r w:rsidRPr="00D547ED" w:rsidR="002979D2">
              <w:rPr>
                <w:rFonts w:ascii="Arial" w:hAnsi="Arial" w:cs="Arial"/>
                <w:sz w:val="16"/>
                <w:szCs w:val="16"/>
              </w:rPr>
              <w:t xml:space="preserve">appoint </w:t>
            </w:r>
            <w:r>
              <w:rPr>
                <w:rFonts w:ascii="Arial" w:hAnsi="Arial" w:cs="Arial"/>
                <w:sz w:val="16"/>
                <w:szCs w:val="16"/>
              </w:rPr>
              <w:t xml:space="preserve">a practitioner, </w:t>
            </w:r>
            <w:r w:rsidRPr="00D547ED" w:rsidR="002979D2">
              <w:rPr>
                <w:rFonts w:ascii="Arial" w:hAnsi="Arial" w:cs="Arial"/>
                <w:sz w:val="16"/>
                <w:szCs w:val="16"/>
              </w:rPr>
              <w:t>and change the correspondence address</w:t>
            </w:r>
            <w:r>
              <w:rPr>
                <w:rFonts w:ascii="Arial" w:hAnsi="Arial" w:cs="Arial"/>
                <w:sz w:val="16"/>
                <w:szCs w:val="16"/>
              </w:rPr>
              <w:t xml:space="preserve"> for the reexamination proceeding</w:t>
            </w:r>
            <w:r w:rsidRPr="00D547ED" w:rsidR="002979D2">
              <w:rPr>
                <w:rFonts w:ascii="Arial" w:hAnsi="Arial" w:cs="Arial"/>
                <w:sz w:val="16"/>
                <w:szCs w:val="16"/>
              </w:rPr>
              <w:t>.</w:t>
            </w:r>
          </w:p>
          <w:p w:rsidRPr="00D547ED" w:rsidR="002979D2" w:rsidP="002979D2" w:rsidRDefault="00B714E3" w14:paraId="45A4FC28" w14:textId="62673655">
            <w:pPr>
              <w:pStyle w:val="a"/>
              <w:widowControl/>
              <w:numPr>
                <w:ilvl w:val="0"/>
                <w:numId w:val="2"/>
              </w:numPr>
              <w:tabs>
                <w:tab w:val="left" w:pos="-1440"/>
                <w:tab w:val="left" w:pos="-720"/>
                <w:tab w:val="left" w:pos="420"/>
                <w:tab w:val="left" w:pos="1440"/>
                <w:tab w:val="left" w:pos="2160"/>
                <w:tab w:val="left" w:pos="2880"/>
                <w:tab w:val="left" w:pos="3600"/>
                <w:tab w:val="left" w:pos="3930"/>
                <w:tab w:val="left" w:pos="4290"/>
                <w:tab w:val="left" w:pos="5760"/>
              </w:tabs>
              <w:rPr>
                <w:rFonts w:ascii="Arial" w:hAnsi="Arial" w:cs="Arial"/>
                <w:sz w:val="16"/>
                <w:szCs w:val="16"/>
              </w:rPr>
            </w:pPr>
            <w:r>
              <w:rPr>
                <w:rFonts w:ascii="Arial" w:hAnsi="Arial" w:cs="Arial"/>
                <w:sz w:val="16"/>
                <w:szCs w:val="16"/>
              </w:rPr>
              <w:t xml:space="preserve">AIA/81B:  </w:t>
            </w:r>
            <w:r w:rsidRPr="00D547ED">
              <w:rPr>
                <w:rFonts w:ascii="Arial" w:hAnsi="Arial" w:cs="Arial"/>
                <w:sz w:val="16"/>
                <w:szCs w:val="16"/>
              </w:rPr>
              <w:t xml:space="preserve">Used by </w:t>
            </w:r>
            <w:r>
              <w:rPr>
                <w:rFonts w:ascii="Arial" w:hAnsi="Arial" w:cs="Arial"/>
                <w:sz w:val="16"/>
                <w:szCs w:val="16"/>
              </w:rPr>
              <w:t>the applicant or</w:t>
            </w:r>
            <w:r w:rsidRPr="00D547ED">
              <w:rPr>
                <w:rFonts w:ascii="Arial" w:hAnsi="Arial" w:cs="Arial"/>
                <w:sz w:val="16"/>
                <w:szCs w:val="16"/>
              </w:rPr>
              <w:t xml:space="preserve"> patent owner </w:t>
            </w:r>
            <w:r>
              <w:rPr>
                <w:rFonts w:ascii="Arial" w:hAnsi="Arial" w:cs="Arial"/>
                <w:sz w:val="16"/>
                <w:szCs w:val="16"/>
              </w:rPr>
              <w:t xml:space="preserve">in a reexamination proceeding in which the patent being reexamined issued from an application filed </w:t>
            </w:r>
            <w:r w:rsidR="00777D99">
              <w:rPr>
                <w:rFonts w:ascii="Arial" w:hAnsi="Arial" w:cs="Arial"/>
                <w:sz w:val="16"/>
                <w:szCs w:val="16"/>
              </w:rPr>
              <w:t xml:space="preserve">on or after </w:t>
            </w:r>
            <w:r>
              <w:rPr>
                <w:rFonts w:ascii="Arial" w:hAnsi="Arial" w:cs="Arial"/>
                <w:sz w:val="16"/>
                <w:szCs w:val="16"/>
              </w:rPr>
              <w:t xml:space="preserve">September 16, 2012, </w:t>
            </w:r>
            <w:r w:rsidRPr="00D547ED">
              <w:rPr>
                <w:rFonts w:ascii="Arial" w:hAnsi="Arial" w:cs="Arial"/>
                <w:sz w:val="16"/>
                <w:szCs w:val="16"/>
              </w:rPr>
              <w:t xml:space="preserve">to </w:t>
            </w:r>
            <w:r>
              <w:rPr>
                <w:rFonts w:ascii="Arial" w:hAnsi="Arial" w:cs="Arial"/>
                <w:sz w:val="16"/>
                <w:szCs w:val="16"/>
              </w:rPr>
              <w:t xml:space="preserve">revoke all previous powers of attorney in the patent, </w:t>
            </w:r>
            <w:r w:rsidRPr="00D547ED">
              <w:rPr>
                <w:rFonts w:ascii="Arial" w:hAnsi="Arial" w:cs="Arial"/>
                <w:sz w:val="16"/>
                <w:szCs w:val="16"/>
              </w:rPr>
              <w:t xml:space="preserve">appoint </w:t>
            </w:r>
            <w:r>
              <w:rPr>
                <w:rFonts w:ascii="Arial" w:hAnsi="Arial" w:cs="Arial"/>
                <w:sz w:val="16"/>
                <w:szCs w:val="16"/>
              </w:rPr>
              <w:t xml:space="preserve">a practitioner, </w:t>
            </w:r>
            <w:r w:rsidRPr="00D547ED">
              <w:rPr>
                <w:rFonts w:ascii="Arial" w:hAnsi="Arial" w:cs="Arial"/>
                <w:sz w:val="16"/>
                <w:szCs w:val="16"/>
              </w:rPr>
              <w:t>and change the correspondence address</w:t>
            </w:r>
            <w:r>
              <w:rPr>
                <w:rFonts w:ascii="Arial" w:hAnsi="Arial" w:cs="Arial"/>
                <w:sz w:val="16"/>
                <w:szCs w:val="16"/>
              </w:rPr>
              <w:t xml:space="preserve"> for the reexamination proceeding</w:t>
            </w:r>
            <w:r w:rsidRPr="00D547ED">
              <w:rPr>
                <w:rFonts w:ascii="Arial" w:hAnsi="Arial" w:cs="Arial"/>
                <w:sz w:val="16"/>
                <w:szCs w:val="16"/>
              </w:rPr>
              <w:t>.</w:t>
            </w:r>
          </w:p>
          <w:p w:rsidRPr="00E712F8" w:rsidR="002979D2" w:rsidP="00C81630" w:rsidRDefault="00B714E3" w14:paraId="656A51B6" w14:textId="02654894">
            <w:pPr>
              <w:pStyle w:val="a"/>
              <w:widowControl/>
              <w:numPr>
                <w:ilvl w:val="0"/>
                <w:numId w:val="2"/>
              </w:numPr>
              <w:tabs>
                <w:tab w:val="left" w:pos="-1440"/>
                <w:tab w:val="left" w:pos="-720"/>
                <w:tab w:val="left" w:pos="420"/>
                <w:tab w:val="left" w:pos="1440"/>
                <w:tab w:val="left" w:pos="2160"/>
                <w:tab w:val="left" w:pos="2880"/>
                <w:tab w:val="left" w:pos="3600"/>
                <w:tab w:val="left" w:pos="3930"/>
                <w:tab w:val="left" w:pos="4290"/>
                <w:tab w:val="left" w:pos="5760"/>
              </w:tabs>
              <w:rPr>
                <w:rFonts w:ascii="Arial" w:hAnsi="Arial" w:cs="Arial"/>
                <w:sz w:val="16"/>
                <w:szCs w:val="16"/>
              </w:rPr>
            </w:pPr>
            <w:r>
              <w:rPr>
                <w:rFonts w:ascii="Arial" w:hAnsi="Arial" w:cs="Arial"/>
                <w:sz w:val="16"/>
                <w:szCs w:val="16"/>
              </w:rPr>
              <w:t>Both forms are u</w:t>
            </w:r>
            <w:r w:rsidRPr="00D547ED" w:rsidR="002979D2">
              <w:rPr>
                <w:rFonts w:ascii="Arial" w:hAnsi="Arial" w:cs="Arial"/>
                <w:sz w:val="16"/>
                <w:szCs w:val="16"/>
              </w:rPr>
              <w:t xml:space="preserve">sed by the USPTO to determine who is authorized to act on behalf of the </w:t>
            </w:r>
            <w:r w:rsidR="002979D2">
              <w:rPr>
                <w:rFonts w:ascii="Arial" w:hAnsi="Arial" w:cs="Arial"/>
                <w:sz w:val="16"/>
                <w:szCs w:val="16"/>
              </w:rPr>
              <w:t>inventor</w:t>
            </w:r>
            <w:r>
              <w:rPr>
                <w:rFonts w:ascii="Arial" w:hAnsi="Arial" w:cs="Arial"/>
                <w:sz w:val="16"/>
                <w:szCs w:val="16"/>
              </w:rPr>
              <w:t xml:space="preserve">, applicant, </w:t>
            </w:r>
            <w:r w:rsidR="002979D2">
              <w:rPr>
                <w:rFonts w:ascii="Arial" w:hAnsi="Arial" w:cs="Arial"/>
                <w:sz w:val="16"/>
                <w:szCs w:val="16"/>
              </w:rPr>
              <w:t xml:space="preserve">or </w:t>
            </w:r>
            <w:r w:rsidRPr="00D547ED" w:rsidR="002979D2">
              <w:rPr>
                <w:rFonts w:ascii="Arial" w:hAnsi="Arial" w:cs="Arial"/>
                <w:sz w:val="16"/>
                <w:szCs w:val="16"/>
              </w:rPr>
              <w:t>patent owner, to process a request to revoke a power of attorney and to grant a new power of attorney, and to change the correspondence address in a reexamination proceeding.</w:t>
            </w:r>
          </w:p>
        </w:tc>
      </w:tr>
      <w:tr w:rsidRPr="00C5290A" w:rsidR="002979D2" w:rsidTr="00C12A1C" w14:paraId="13704CD2" w14:textId="77777777">
        <w:trPr>
          <w:cantSplit/>
        </w:trPr>
        <w:tc>
          <w:tcPr>
            <w:tcW w:w="607" w:type="dxa"/>
            <w:vAlign w:val="center"/>
          </w:tcPr>
          <w:p w:rsidRPr="00C5290A" w:rsidR="002979D2" w:rsidP="00FE4FA6" w:rsidRDefault="00C12A1C" w14:paraId="7DDB7FAF" w14:textId="3B290E86">
            <w:pPr>
              <w:widowControl/>
              <w:tabs>
                <w:tab w:val="left" w:pos="720"/>
              </w:tabs>
              <w:autoSpaceDE/>
              <w:autoSpaceDN/>
              <w:adjustRightInd/>
              <w:jc w:val="center"/>
              <w:rPr>
                <w:rFonts w:ascii="Arial" w:hAnsi="Arial" w:cs="Arial"/>
                <w:b/>
                <w:sz w:val="16"/>
              </w:rPr>
            </w:pPr>
            <w:r>
              <w:rPr>
                <w:rFonts w:ascii="Arial" w:hAnsi="Arial" w:cs="Arial"/>
                <w:b/>
                <w:sz w:val="16"/>
              </w:rPr>
              <w:t>5</w:t>
            </w:r>
          </w:p>
        </w:tc>
        <w:tc>
          <w:tcPr>
            <w:tcW w:w="2903" w:type="dxa"/>
            <w:vAlign w:val="center"/>
          </w:tcPr>
          <w:p w:rsidRPr="00E712F8" w:rsidR="002979D2" w:rsidP="00FE4FA6" w:rsidRDefault="002979D2" w14:paraId="68BE66F7" w14:textId="77777777">
            <w:pPr>
              <w:spacing w:line="120" w:lineRule="exact"/>
              <w:rPr>
                <w:rFonts w:ascii="Arial" w:hAnsi="Arial" w:cs="Arial"/>
                <w:sz w:val="16"/>
                <w:szCs w:val="16"/>
              </w:rPr>
            </w:pPr>
          </w:p>
          <w:p w:rsidRPr="00E712F8" w:rsidR="002979D2" w:rsidP="00FE4FA6" w:rsidRDefault="002979D2" w14:paraId="6B80FE73" w14:textId="77777777">
            <w:pPr>
              <w:widowControl/>
              <w:tabs>
                <w:tab w:val="left" w:pos="-1440"/>
                <w:tab w:val="left" w:pos="-720"/>
                <w:tab w:val="left" w:pos="150"/>
                <w:tab w:val="left" w:pos="1440"/>
                <w:tab w:val="left" w:pos="2160"/>
                <w:tab w:val="left" w:pos="2880"/>
                <w:tab w:val="left" w:pos="3600"/>
                <w:tab w:val="left" w:pos="3930"/>
                <w:tab w:val="left" w:pos="4290"/>
                <w:tab w:val="left" w:pos="5760"/>
              </w:tabs>
              <w:spacing w:after="58"/>
              <w:rPr>
                <w:rFonts w:ascii="Arial" w:hAnsi="Arial" w:cs="Arial"/>
                <w:sz w:val="16"/>
                <w:szCs w:val="16"/>
              </w:rPr>
            </w:pPr>
            <w:r w:rsidRPr="00E712F8">
              <w:rPr>
                <w:rFonts w:ascii="Arial" w:hAnsi="Arial" w:cs="Arial"/>
                <w:sz w:val="16"/>
                <w:szCs w:val="16"/>
              </w:rPr>
              <w:t>Reexamination – Third Party Requester Power of Attorney or Revocation of Power of Attorney with a New Power of Attorney and Change of Correspondence Address</w:t>
            </w:r>
          </w:p>
        </w:tc>
        <w:tc>
          <w:tcPr>
            <w:tcW w:w="1620" w:type="dxa"/>
            <w:vAlign w:val="center"/>
          </w:tcPr>
          <w:p w:rsidRPr="00E712F8" w:rsidR="002979D2" w:rsidP="002979D2" w:rsidRDefault="002979D2" w14:paraId="4EAE711F" w14:textId="77777777">
            <w:pPr>
              <w:spacing w:line="120" w:lineRule="exact"/>
              <w:jc w:val="center"/>
              <w:rPr>
                <w:rFonts w:ascii="Arial" w:hAnsi="Arial" w:cs="Arial"/>
                <w:sz w:val="16"/>
                <w:szCs w:val="16"/>
              </w:rPr>
            </w:pPr>
          </w:p>
          <w:p w:rsidRPr="00E712F8" w:rsidR="002979D2" w:rsidP="002979D2" w:rsidRDefault="002979D2" w14:paraId="1536891B" w14:textId="77777777">
            <w:pPr>
              <w:widowControl/>
              <w:tabs>
                <w:tab w:val="left" w:pos="-1440"/>
                <w:tab w:val="left" w:pos="-720"/>
                <w:tab w:val="left" w:pos="150"/>
                <w:tab w:val="left" w:pos="1440"/>
                <w:tab w:val="left" w:pos="2160"/>
                <w:tab w:val="left" w:pos="2880"/>
                <w:tab w:val="left" w:pos="3600"/>
                <w:tab w:val="left" w:pos="3930"/>
                <w:tab w:val="left" w:pos="4290"/>
                <w:tab w:val="left" w:pos="5760"/>
              </w:tabs>
              <w:spacing w:after="58"/>
              <w:jc w:val="center"/>
              <w:rPr>
                <w:rFonts w:ascii="Arial" w:hAnsi="Arial" w:cs="Arial"/>
                <w:sz w:val="16"/>
                <w:szCs w:val="16"/>
              </w:rPr>
            </w:pPr>
            <w:r w:rsidRPr="00E712F8">
              <w:rPr>
                <w:rFonts w:ascii="Arial" w:hAnsi="Arial" w:cs="Arial"/>
                <w:sz w:val="16"/>
                <w:szCs w:val="16"/>
              </w:rPr>
              <w:t>PTO/SB/81C</w:t>
            </w:r>
          </w:p>
        </w:tc>
        <w:tc>
          <w:tcPr>
            <w:tcW w:w="4230" w:type="dxa"/>
          </w:tcPr>
          <w:p w:rsidRPr="00B14E82" w:rsidR="002979D2" w:rsidP="004C488F" w:rsidRDefault="002979D2" w14:paraId="6836984A" w14:textId="77777777">
            <w:pPr>
              <w:spacing w:line="120" w:lineRule="exact"/>
              <w:rPr>
                <w:rFonts w:ascii="Arial" w:hAnsi="Arial" w:cs="Arial"/>
                <w:sz w:val="16"/>
                <w:szCs w:val="16"/>
              </w:rPr>
            </w:pPr>
          </w:p>
          <w:p w:rsidRPr="00B14E82" w:rsidR="002979D2" w:rsidP="002979D2" w:rsidRDefault="002979D2" w14:paraId="117D33AA" w14:textId="7D41440E">
            <w:pPr>
              <w:pStyle w:val="a"/>
              <w:widowControl/>
              <w:numPr>
                <w:ilvl w:val="0"/>
                <w:numId w:val="2"/>
              </w:numPr>
              <w:tabs>
                <w:tab w:val="left" w:pos="-1440"/>
                <w:tab w:val="left" w:pos="-720"/>
                <w:tab w:val="left" w:pos="420"/>
                <w:tab w:val="left" w:pos="1440"/>
                <w:tab w:val="left" w:pos="2160"/>
                <w:tab w:val="left" w:pos="2880"/>
                <w:tab w:val="left" w:pos="3600"/>
                <w:tab w:val="left" w:pos="3930"/>
                <w:tab w:val="left" w:pos="4290"/>
                <w:tab w:val="left" w:pos="5760"/>
              </w:tabs>
              <w:rPr>
                <w:rFonts w:ascii="Arial" w:hAnsi="Arial" w:cs="Arial"/>
                <w:sz w:val="16"/>
                <w:szCs w:val="16"/>
              </w:rPr>
            </w:pPr>
            <w:r w:rsidRPr="00B14E82">
              <w:rPr>
                <w:rFonts w:ascii="Arial" w:hAnsi="Arial" w:cs="Arial"/>
                <w:sz w:val="16"/>
                <w:szCs w:val="16"/>
              </w:rPr>
              <w:t xml:space="preserve">Used by a third party requester to </w:t>
            </w:r>
            <w:r w:rsidR="00777D99">
              <w:rPr>
                <w:rFonts w:ascii="Arial" w:hAnsi="Arial" w:cs="Arial"/>
                <w:sz w:val="16"/>
                <w:szCs w:val="16"/>
              </w:rPr>
              <w:t xml:space="preserve">revoke all previous powers of attorney in a reexamination proceeding, </w:t>
            </w:r>
            <w:r w:rsidRPr="00B14E82">
              <w:rPr>
                <w:rFonts w:ascii="Arial" w:hAnsi="Arial" w:cs="Arial"/>
                <w:sz w:val="16"/>
                <w:szCs w:val="16"/>
              </w:rPr>
              <w:t xml:space="preserve">appoint </w:t>
            </w:r>
            <w:r w:rsidR="00777D99">
              <w:rPr>
                <w:rFonts w:ascii="Arial" w:hAnsi="Arial" w:cs="Arial"/>
                <w:sz w:val="16"/>
                <w:szCs w:val="16"/>
              </w:rPr>
              <w:t xml:space="preserve">a practitioner, </w:t>
            </w:r>
            <w:r w:rsidRPr="00B14E82">
              <w:rPr>
                <w:rFonts w:ascii="Arial" w:hAnsi="Arial" w:cs="Arial"/>
                <w:sz w:val="16"/>
                <w:szCs w:val="16"/>
              </w:rPr>
              <w:t xml:space="preserve">and change the correspondence address </w:t>
            </w:r>
            <w:r w:rsidR="00777D99">
              <w:rPr>
                <w:rFonts w:ascii="Arial" w:hAnsi="Arial" w:cs="Arial"/>
                <w:sz w:val="16"/>
                <w:szCs w:val="16"/>
              </w:rPr>
              <w:t xml:space="preserve">for the </w:t>
            </w:r>
            <w:r w:rsidRPr="00B14E82">
              <w:rPr>
                <w:rFonts w:ascii="Arial" w:hAnsi="Arial" w:cs="Arial"/>
                <w:sz w:val="16"/>
                <w:szCs w:val="16"/>
              </w:rPr>
              <w:t>reexamination proceeding.</w:t>
            </w:r>
          </w:p>
          <w:p w:rsidRPr="00B14E82" w:rsidR="002979D2" w:rsidP="00BA244B" w:rsidRDefault="002979D2" w14:paraId="5B597F2A" w14:textId="77777777">
            <w:pPr>
              <w:pStyle w:val="a"/>
              <w:widowControl/>
              <w:numPr>
                <w:ilvl w:val="0"/>
                <w:numId w:val="2"/>
              </w:numPr>
              <w:tabs>
                <w:tab w:val="left" w:pos="-1440"/>
                <w:tab w:val="left" w:pos="-720"/>
                <w:tab w:val="left" w:pos="420"/>
                <w:tab w:val="left" w:pos="1440"/>
                <w:tab w:val="left" w:pos="2160"/>
                <w:tab w:val="left" w:pos="2880"/>
                <w:tab w:val="left" w:pos="3600"/>
                <w:tab w:val="left" w:pos="3930"/>
                <w:tab w:val="left" w:pos="4290"/>
                <w:tab w:val="left" w:pos="5760"/>
              </w:tabs>
              <w:rPr>
                <w:rFonts w:ascii="Arial" w:hAnsi="Arial" w:cs="Arial"/>
                <w:sz w:val="16"/>
                <w:szCs w:val="16"/>
              </w:rPr>
            </w:pPr>
            <w:r w:rsidRPr="00B14E82">
              <w:rPr>
                <w:rFonts w:ascii="Arial" w:hAnsi="Arial" w:cs="Arial"/>
                <w:sz w:val="16"/>
                <w:szCs w:val="16"/>
              </w:rPr>
              <w:t>Used by the USPTO to determine who is authorized to act on behalf of a third party requester, to process a request to revoke a power of attorney and to grant a new power of attorney, and to change the correspondence address in a reexamination proceeding.</w:t>
            </w:r>
          </w:p>
        </w:tc>
      </w:tr>
      <w:tr w:rsidRPr="00C5290A" w:rsidR="002979D2" w:rsidTr="00C12A1C" w14:paraId="66AD92B4" w14:textId="77777777">
        <w:trPr>
          <w:cantSplit/>
        </w:trPr>
        <w:tc>
          <w:tcPr>
            <w:tcW w:w="607" w:type="dxa"/>
            <w:vAlign w:val="center"/>
          </w:tcPr>
          <w:p w:rsidRPr="00C5290A" w:rsidR="002979D2" w:rsidP="00FE4FA6" w:rsidRDefault="00C12A1C" w14:paraId="563FD09B" w14:textId="4AA6CFF9">
            <w:pPr>
              <w:widowControl/>
              <w:tabs>
                <w:tab w:val="left" w:pos="720"/>
              </w:tabs>
              <w:autoSpaceDE/>
              <w:autoSpaceDN/>
              <w:adjustRightInd/>
              <w:jc w:val="center"/>
              <w:rPr>
                <w:rFonts w:ascii="Arial" w:hAnsi="Arial" w:cs="Arial"/>
                <w:b/>
                <w:sz w:val="16"/>
              </w:rPr>
            </w:pPr>
            <w:r>
              <w:rPr>
                <w:rFonts w:ascii="Arial" w:hAnsi="Arial" w:cs="Arial"/>
                <w:b/>
                <w:sz w:val="16"/>
              </w:rPr>
              <w:t>6</w:t>
            </w:r>
          </w:p>
        </w:tc>
        <w:tc>
          <w:tcPr>
            <w:tcW w:w="2903" w:type="dxa"/>
            <w:vAlign w:val="center"/>
          </w:tcPr>
          <w:p w:rsidRPr="00E712F8" w:rsidR="002979D2" w:rsidP="00FE4FA6" w:rsidRDefault="002979D2" w14:paraId="6932AC9D" w14:textId="77777777">
            <w:pPr>
              <w:spacing w:line="120" w:lineRule="exact"/>
              <w:rPr>
                <w:rFonts w:ascii="Arial" w:hAnsi="Arial" w:cs="Arial"/>
                <w:sz w:val="16"/>
                <w:szCs w:val="16"/>
              </w:rPr>
            </w:pPr>
          </w:p>
          <w:p w:rsidRPr="00E712F8" w:rsidR="002979D2" w:rsidP="00FE4FA6" w:rsidRDefault="002979D2" w14:paraId="5814E8DD" w14:textId="77777777">
            <w:pPr>
              <w:widowControl/>
              <w:tabs>
                <w:tab w:val="left" w:pos="-1440"/>
                <w:tab w:val="left" w:pos="-720"/>
                <w:tab w:val="left" w:pos="150"/>
                <w:tab w:val="left" w:pos="1440"/>
                <w:tab w:val="left" w:pos="2160"/>
                <w:tab w:val="left" w:pos="2880"/>
                <w:tab w:val="left" w:pos="3600"/>
                <w:tab w:val="left" w:pos="3930"/>
                <w:tab w:val="left" w:pos="4290"/>
                <w:tab w:val="left" w:pos="5760"/>
              </w:tabs>
              <w:spacing w:after="58"/>
              <w:rPr>
                <w:rFonts w:ascii="Arial" w:hAnsi="Arial" w:cs="Arial"/>
                <w:sz w:val="16"/>
                <w:szCs w:val="16"/>
              </w:rPr>
            </w:pPr>
            <w:r w:rsidRPr="00E712F8">
              <w:rPr>
                <w:rFonts w:ascii="Arial" w:hAnsi="Arial" w:cs="Arial"/>
                <w:sz w:val="16"/>
                <w:szCs w:val="16"/>
              </w:rPr>
              <w:t>Request for Withdrawal as Attorney or Agent and Change of Correspondence Address</w:t>
            </w:r>
          </w:p>
        </w:tc>
        <w:tc>
          <w:tcPr>
            <w:tcW w:w="1620" w:type="dxa"/>
            <w:vAlign w:val="center"/>
          </w:tcPr>
          <w:p w:rsidRPr="00E712F8" w:rsidR="002979D2" w:rsidP="002979D2" w:rsidRDefault="002979D2" w14:paraId="35363A5B" w14:textId="77777777">
            <w:pPr>
              <w:spacing w:line="120" w:lineRule="exact"/>
              <w:jc w:val="center"/>
              <w:rPr>
                <w:rFonts w:ascii="Arial" w:hAnsi="Arial" w:cs="Arial"/>
                <w:sz w:val="16"/>
                <w:szCs w:val="16"/>
              </w:rPr>
            </w:pPr>
          </w:p>
          <w:p w:rsidR="002979D2" w:rsidP="002979D2" w:rsidRDefault="002979D2" w14:paraId="665A37BE" w14:textId="77777777">
            <w:pPr>
              <w:widowControl/>
              <w:tabs>
                <w:tab w:val="left" w:pos="-1440"/>
                <w:tab w:val="left" w:pos="-720"/>
                <w:tab w:val="left" w:pos="150"/>
                <w:tab w:val="left" w:pos="1440"/>
                <w:tab w:val="left" w:pos="2160"/>
                <w:tab w:val="left" w:pos="2880"/>
                <w:tab w:val="left" w:pos="3600"/>
                <w:tab w:val="left" w:pos="3930"/>
                <w:tab w:val="left" w:pos="4290"/>
                <w:tab w:val="left" w:pos="5760"/>
              </w:tabs>
              <w:spacing w:after="58"/>
              <w:jc w:val="center"/>
              <w:rPr>
                <w:rFonts w:ascii="Arial" w:hAnsi="Arial" w:cs="Arial"/>
                <w:sz w:val="16"/>
                <w:szCs w:val="16"/>
              </w:rPr>
            </w:pPr>
            <w:r w:rsidRPr="00E712F8">
              <w:rPr>
                <w:rFonts w:ascii="Arial" w:hAnsi="Arial" w:cs="Arial"/>
                <w:sz w:val="16"/>
                <w:szCs w:val="16"/>
              </w:rPr>
              <w:t>PTO/SB/83</w:t>
            </w:r>
          </w:p>
          <w:p w:rsidRPr="00E712F8" w:rsidR="00777D99" w:rsidP="002979D2" w:rsidRDefault="00777D99" w14:paraId="7C698740" w14:textId="2E19538F">
            <w:pPr>
              <w:widowControl/>
              <w:tabs>
                <w:tab w:val="left" w:pos="-1440"/>
                <w:tab w:val="left" w:pos="-720"/>
                <w:tab w:val="left" w:pos="150"/>
                <w:tab w:val="left" w:pos="1440"/>
                <w:tab w:val="left" w:pos="2160"/>
                <w:tab w:val="left" w:pos="2880"/>
                <w:tab w:val="left" w:pos="3600"/>
                <w:tab w:val="left" w:pos="3930"/>
                <w:tab w:val="left" w:pos="4290"/>
                <w:tab w:val="left" w:pos="5760"/>
              </w:tabs>
              <w:spacing w:after="58"/>
              <w:jc w:val="center"/>
              <w:rPr>
                <w:rFonts w:ascii="Arial" w:hAnsi="Arial" w:cs="Arial"/>
                <w:sz w:val="16"/>
                <w:szCs w:val="16"/>
              </w:rPr>
            </w:pPr>
            <w:r>
              <w:rPr>
                <w:rFonts w:ascii="Arial" w:hAnsi="Arial" w:cs="Arial"/>
                <w:sz w:val="16"/>
                <w:szCs w:val="16"/>
              </w:rPr>
              <w:t>PTO/AIA/83</w:t>
            </w:r>
          </w:p>
        </w:tc>
        <w:tc>
          <w:tcPr>
            <w:tcW w:w="4230" w:type="dxa"/>
          </w:tcPr>
          <w:p w:rsidRPr="00E712F8" w:rsidR="002979D2" w:rsidP="004C488F" w:rsidRDefault="002979D2" w14:paraId="7776AC6A" w14:textId="77777777">
            <w:pPr>
              <w:spacing w:line="120" w:lineRule="exact"/>
              <w:rPr>
                <w:rFonts w:ascii="Arial" w:hAnsi="Arial" w:cs="Arial"/>
                <w:sz w:val="16"/>
                <w:szCs w:val="16"/>
              </w:rPr>
            </w:pPr>
          </w:p>
          <w:p w:rsidR="002979D2" w:rsidP="002979D2" w:rsidRDefault="00777D99" w14:paraId="1EC15C9D" w14:textId="0530D3C2">
            <w:pPr>
              <w:pStyle w:val="a"/>
              <w:widowControl/>
              <w:numPr>
                <w:ilvl w:val="0"/>
                <w:numId w:val="2"/>
              </w:numPr>
              <w:tabs>
                <w:tab w:val="left" w:pos="-1440"/>
                <w:tab w:val="left" w:pos="-720"/>
                <w:tab w:val="left" w:pos="420"/>
                <w:tab w:val="left" w:pos="1440"/>
                <w:tab w:val="left" w:pos="2160"/>
                <w:tab w:val="left" w:pos="2880"/>
                <w:tab w:val="left" w:pos="3600"/>
                <w:tab w:val="left" w:pos="3930"/>
                <w:tab w:val="left" w:pos="4290"/>
                <w:tab w:val="left" w:pos="5760"/>
              </w:tabs>
              <w:rPr>
                <w:rFonts w:ascii="Arial" w:hAnsi="Arial" w:cs="Arial"/>
                <w:sz w:val="16"/>
                <w:szCs w:val="16"/>
              </w:rPr>
            </w:pPr>
            <w:r>
              <w:rPr>
                <w:rFonts w:ascii="Arial" w:hAnsi="Arial" w:cs="Arial"/>
                <w:sz w:val="16"/>
                <w:szCs w:val="16"/>
              </w:rPr>
              <w:t xml:space="preserve">SB/83:  </w:t>
            </w:r>
            <w:r w:rsidRPr="00E712F8" w:rsidR="002979D2">
              <w:rPr>
                <w:rFonts w:ascii="Arial" w:hAnsi="Arial" w:cs="Arial"/>
                <w:sz w:val="16"/>
                <w:szCs w:val="16"/>
              </w:rPr>
              <w:t xml:space="preserve">Used by a practitioner to withdraw as the attorney or agent of record for an application </w:t>
            </w:r>
            <w:r>
              <w:rPr>
                <w:rFonts w:ascii="Arial" w:hAnsi="Arial" w:cs="Arial"/>
                <w:sz w:val="16"/>
                <w:szCs w:val="16"/>
              </w:rPr>
              <w:t xml:space="preserve">filed before September 16, 2012, </w:t>
            </w:r>
            <w:r w:rsidRPr="00E712F8" w:rsidR="002979D2">
              <w:rPr>
                <w:rFonts w:ascii="Arial" w:hAnsi="Arial" w:cs="Arial"/>
                <w:sz w:val="16"/>
                <w:szCs w:val="16"/>
              </w:rPr>
              <w:t>and to change the correspondence address for the application.</w:t>
            </w:r>
          </w:p>
          <w:p w:rsidRPr="00E712F8" w:rsidR="00777D99" w:rsidP="002979D2" w:rsidRDefault="00777D99" w14:paraId="55893E91" w14:textId="3F8DDDE6">
            <w:pPr>
              <w:pStyle w:val="a"/>
              <w:widowControl/>
              <w:numPr>
                <w:ilvl w:val="0"/>
                <w:numId w:val="2"/>
              </w:numPr>
              <w:tabs>
                <w:tab w:val="left" w:pos="-1440"/>
                <w:tab w:val="left" w:pos="-720"/>
                <w:tab w:val="left" w:pos="420"/>
                <w:tab w:val="left" w:pos="1440"/>
                <w:tab w:val="left" w:pos="2160"/>
                <w:tab w:val="left" w:pos="2880"/>
                <w:tab w:val="left" w:pos="3600"/>
                <w:tab w:val="left" w:pos="3930"/>
                <w:tab w:val="left" w:pos="4290"/>
                <w:tab w:val="left" w:pos="5760"/>
              </w:tabs>
              <w:rPr>
                <w:rFonts w:ascii="Arial" w:hAnsi="Arial" w:cs="Arial"/>
                <w:sz w:val="16"/>
                <w:szCs w:val="16"/>
              </w:rPr>
            </w:pPr>
            <w:r>
              <w:rPr>
                <w:rFonts w:ascii="Arial" w:hAnsi="Arial" w:cs="Arial"/>
                <w:sz w:val="16"/>
                <w:szCs w:val="16"/>
              </w:rPr>
              <w:t xml:space="preserve">AIA/83:  </w:t>
            </w:r>
            <w:r w:rsidRPr="00E712F8">
              <w:rPr>
                <w:rFonts w:ascii="Arial" w:hAnsi="Arial" w:cs="Arial"/>
                <w:sz w:val="16"/>
                <w:szCs w:val="16"/>
              </w:rPr>
              <w:t xml:space="preserve">Used by a practitioner to withdraw as the attorney or agent of record for an application </w:t>
            </w:r>
            <w:r>
              <w:rPr>
                <w:rFonts w:ascii="Arial" w:hAnsi="Arial" w:cs="Arial"/>
                <w:sz w:val="16"/>
                <w:szCs w:val="16"/>
              </w:rPr>
              <w:t xml:space="preserve">filed on or after September 16, 2012, </w:t>
            </w:r>
            <w:r w:rsidRPr="00E712F8">
              <w:rPr>
                <w:rFonts w:ascii="Arial" w:hAnsi="Arial" w:cs="Arial"/>
                <w:sz w:val="16"/>
                <w:szCs w:val="16"/>
              </w:rPr>
              <w:t>and to change the correspondence address for the application.</w:t>
            </w:r>
          </w:p>
          <w:p w:rsidRPr="00E712F8" w:rsidR="002979D2" w:rsidP="00C81630" w:rsidRDefault="00777D99" w14:paraId="7B0AC17B" w14:textId="3D386BC1">
            <w:pPr>
              <w:pStyle w:val="a"/>
              <w:widowControl/>
              <w:numPr>
                <w:ilvl w:val="0"/>
                <w:numId w:val="2"/>
              </w:numPr>
              <w:tabs>
                <w:tab w:val="left" w:pos="-1440"/>
                <w:tab w:val="left" w:pos="-720"/>
                <w:tab w:val="left" w:pos="420"/>
                <w:tab w:val="left" w:pos="1440"/>
                <w:tab w:val="left" w:pos="2160"/>
                <w:tab w:val="left" w:pos="2880"/>
                <w:tab w:val="left" w:pos="3600"/>
                <w:tab w:val="left" w:pos="3930"/>
                <w:tab w:val="left" w:pos="4290"/>
                <w:tab w:val="left" w:pos="5760"/>
              </w:tabs>
              <w:rPr>
                <w:rFonts w:ascii="Arial" w:hAnsi="Arial" w:cs="Arial"/>
                <w:sz w:val="16"/>
                <w:szCs w:val="16"/>
              </w:rPr>
            </w:pPr>
            <w:r>
              <w:rPr>
                <w:rFonts w:ascii="Arial" w:hAnsi="Arial" w:cs="Arial"/>
                <w:sz w:val="16"/>
                <w:szCs w:val="16"/>
              </w:rPr>
              <w:t>Both forms are u</w:t>
            </w:r>
            <w:r w:rsidRPr="00E712F8" w:rsidR="002979D2">
              <w:rPr>
                <w:rFonts w:ascii="Arial" w:hAnsi="Arial" w:cs="Arial"/>
                <w:sz w:val="16"/>
                <w:szCs w:val="16"/>
              </w:rPr>
              <w:t>sed by the USPTO to process the withdrawal request and to change the correspondence address for the identified application.</w:t>
            </w:r>
          </w:p>
        </w:tc>
      </w:tr>
      <w:tr w:rsidRPr="00C5290A" w:rsidR="002979D2" w:rsidTr="00C12A1C" w14:paraId="2F78EAB5" w14:textId="77777777">
        <w:trPr>
          <w:cantSplit/>
        </w:trPr>
        <w:tc>
          <w:tcPr>
            <w:tcW w:w="607" w:type="dxa"/>
            <w:vAlign w:val="center"/>
          </w:tcPr>
          <w:p w:rsidRPr="00C5290A" w:rsidR="002979D2" w:rsidP="00FE4FA6" w:rsidRDefault="00C12A1C" w14:paraId="405A6074" w14:textId="5F83D55F">
            <w:pPr>
              <w:widowControl/>
              <w:tabs>
                <w:tab w:val="left" w:pos="720"/>
              </w:tabs>
              <w:autoSpaceDE/>
              <w:autoSpaceDN/>
              <w:adjustRightInd/>
              <w:jc w:val="center"/>
              <w:rPr>
                <w:rFonts w:ascii="Arial" w:hAnsi="Arial" w:cs="Arial"/>
                <w:b/>
                <w:sz w:val="16"/>
              </w:rPr>
            </w:pPr>
            <w:r>
              <w:rPr>
                <w:rFonts w:ascii="Arial" w:hAnsi="Arial" w:cs="Arial"/>
                <w:b/>
                <w:sz w:val="16"/>
              </w:rPr>
              <w:t>7</w:t>
            </w:r>
          </w:p>
        </w:tc>
        <w:tc>
          <w:tcPr>
            <w:tcW w:w="2903" w:type="dxa"/>
            <w:vAlign w:val="center"/>
          </w:tcPr>
          <w:p w:rsidRPr="00E712F8" w:rsidR="002979D2" w:rsidP="00FE4FA6" w:rsidRDefault="002979D2" w14:paraId="66330E0A" w14:textId="77777777">
            <w:pPr>
              <w:spacing w:line="120" w:lineRule="exact"/>
              <w:rPr>
                <w:rFonts w:ascii="Arial" w:hAnsi="Arial" w:cs="Arial"/>
                <w:sz w:val="16"/>
                <w:szCs w:val="16"/>
              </w:rPr>
            </w:pPr>
          </w:p>
          <w:p w:rsidRPr="00E712F8" w:rsidR="002979D2" w:rsidP="00FE4FA6" w:rsidRDefault="002979D2" w14:paraId="4FAE95E9" w14:textId="77777777">
            <w:pPr>
              <w:widowControl/>
              <w:tabs>
                <w:tab w:val="left" w:pos="-1440"/>
                <w:tab w:val="left" w:pos="-720"/>
                <w:tab w:val="left" w:pos="150"/>
                <w:tab w:val="left" w:pos="1440"/>
                <w:tab w:val="left" w:pos="2160"/>
                <w:tab w:val="left" w:pos="2880"/>
                <w:tab w:val="left" w:pos="3600"/>
                <w:tab w:val="left" w:pos="3930"/>
                <w:tab w:val="left" w:pos="4290"/>
                <w:tab w:val="left" w:pos="5760"/>
              </w:tabs>
              <w:spacing w:after="58"/>
              <w:rPr>
                <w:rFonts w:ascii="Arial" w:hAnsi="Arial" w:cs="Arial"/>
                <w:sz w:val="16"/>
                <w:szCs w:val="16"/>
              </w:rPr>
            </w:pPr>
            <w:r w:rsidRPr="00E712F8">
              <w:rPr>
                <w:rFonts w:ascii="Arial" w:hAnsi="Arial" w:cs="Arial"/>
                <w:sz w:val="16"/>
                <w:szCs w:val="16"/>
              </w:rPr>
              <w:t>Petition Under 37 CFR 1.36(a) to Revoke Power of Attorney by Fewer than All the Applicants</w:t>
            </w:r>
          </w:p>
        </w:tc>
        <w:tc>
          <w:tcPr>
            <w:tcW w:w="1620" w:type="dxa"/>
            <w:vAlign w:val="center"/>
          </w:tcPr>
          <w:p w:rsidRPr="00E712F8" w:rsidR="002979D2" w:rsidP="002979D2" w:rsidRDefault="002979D2" w14:paraId="77B9E448" w14:textId="77777777">
            <w:pPr>
              <w:spacing w:line="120" w:lineRule="exact"/>
              <w:jc w:val="center"/>
              <w:rPr>
                <w:rFonts w:ascii="Arial" w:hAnsi="Arial" w:cs="Arial"/>
                <w:sz w:val="16"/>
                <w:szCs w:val="16"/>
              </w:rPr>
            </w:pPr>
          </w:p>
          <w:p w:rsidRPr="00E712F8" w:rsidR="002979D2" w:rsidP="002979D2" w:rsidRDefault="002979D2" w14:paraId="317799CA" w14:textId="77777777">
            <w:pPr>
              <w:widowControl/>
              <w:tabs>
                <w:tab w:val="left" w:pos="-1440"/>
                <w:tab w:val="left" w:pos="-720"/>
                <w:tab w:val="left" w:pos="150"/>
                <w:tab w:val="left" w:pos="1440"/>
                <w:tab w:val="left" w:pos="2160"/>
                <w:tab w:val="left" w:pos="2880"/>
                <w:tab w:val="left" w:pos="3600"/>
                <w:tab w:val="left" w:pos="3930"/>
                <w:tab w:val="left" w:pos="4290"/>
                <w:tab w:val="left" w:pos="5760"/>
              </w:tabs>
              <w:spacing w:after="58"/>
              <w:jc w:val="center"/>
              <w:rPr>
                <w:rFonts w:ascii="Arial" w:hAnsi="Arial" w:cs="Arial"/>
                <w:sz w:val="16"/>
                <w:szCs w:val="16"/>
              </w:rPr>
            </w:pPr>
            <w:r w:rsidRPr="00E712F8">
              <w:rPr>
                <w:rFonts w:ascii="Arial" w:hAnsi="Arial" w:cs="Arial"/>
                <w:sz w:val="16"/>
                <w:szCs w:val="16"/>
              </w:rPr>
              <w:t>No Form</w:t>
            </w:r>
          </w:p>
        </w:tc>
        <w:tc>
          <w:tcPr>
            <w:tcW w:w="4230" w:type="dxa"/>
          </w:tcPr>
          <w:p w:rsidRPr="00E712F8" w:rsidR="002979D2" w:rsidP="004C488F" w:rsidRDefault="002979D2" w14:paraId="5453A922" w14:textId="77777777">
            <w:pPr>
              <w:spacing w:line="120" w:lineRule="exact"/>
              <w:rPr>
                <w:rFonts w:ascii="Arial" w:hAnsi="Arial" w:cs="Arial"/>
                <w:sz w:val="16"/>
                <w:szCs w:val="16"/>
              </w:rPr>
            </w:pPr>
          </w:p>
          <w:p w:rsidRPr="00E712F8" w:rsidR="002979D2" w:rsidP="002979D2" w:rsidRDefault="002979D2" w14:paraId="288C5385" w14:textId="77777777">
            <w:pPr>
              <w:pStyle w:val="a"/>
              <w:widowControl/>
              <w:numPr>
                <w:ilvl w:val="0"/>
                <w:numId w:val="2"/>
              </w:numPr>
              <w:tabs>
                <w:tab w:val="left" w:pos="-1440"/>
                <w:tab w:val="left" w:pos="-720"/>
                <w:tab w:val="left" w:pos="420"/>
                <w:tab w:val="left" w:pos="1440"/>
                <w:tab w:val="left" w:pos="2160"/>
                <w:tab w:val="left" w:pos="2880"/>
                <w:tab w:val="left" w:pos="3600"/>
                <w:tab w:val="left" w:pos="3930"/>
                <w:tab w:val="left" w:pos="4290"/>
                <w:tab w:val="left" w:pos="5760"/>
              </w:tabs>
              <w:rPr>
                <w:rFonts w:ascii="Arial" w:hAnsi="Arial" w:cs="Arial"/>
                <w:sz w:val="16"/>
                <w:szCs w:val="16"/>
              </w:rPr>
            </w:pPr>
            <w:r w:rsidRPr="00E712F8">
              <w:rPr>
                <w:rFonts w:ascii="Arial" w:hAnsi="Arial" w:cs="Arial"/>
                <w:sz w:val="16"/>
                <w:szCs w:val="16"/>
              </w:rPr>
              <w:t xml:space="preserve">Used by an applicant or assignee to request that power of attorney in an application be allowed to be revoked by fewer than all the applicants or assignees of the entire interest. </w:t>
            </w:r>
          </w:p>
          <w:p w:rsidRPr="00E712F8" w:rsidR="002979D2" w:rsidP="002979D2" w:rsidRDefault="002979D2" w14:paraId="2A6CEAD0" w14:textId="77777777">
            <w:pPr>
              <w:pStyle w:val="a"/>
              <w:widowControl/>
              <w:numPr>
                <w:ilvl w:val="0"/>
                <w:numId w:val="2"/>
              </w:numPr>
              <w:tabs>
                <w:tab w:val="left" w:pos="-1440"/>
                <w:tab w:val="left" w:pos="-720"/>
                <w:tab w:val="left" w:pos="420"/>
                <w:tab w:val="left" w:pos="1440"/>
                <w:tab w:val="left" w:pos="2160"/>
                <w:tab w:val="left" w:pos="2880"/>
                <w:tab w:val="left" w:pos="3600"/>
                <w:tab w:val="left" w:pos="3930"/>
                <w:tab w:val="left" w:pos="4290"/>
                <w:tab w:val="left" w:pos="5760"/>
              </w:tabs>
              <w:rPr>
                <w:rFonts w:ascii="Arial" w:hAnsi="Arial" w:cs="Arial"/>
                <w:sz w:val="16"/>
                <w:szCs w:val="16"/>
              </w:rPr>
            </w:pPr>
            <w:r w:rsidRPr="00E712F8">
              <w:rPr>
                <w:rFonts w:ascii="Arial" w:hAnsi="Arial" w:cs="Arial"/>
                <w:sz w:val="16"/>
                <w:szCs w:val="16"/>
              </w:rPr>
              <w:t xml:space="preserve">Used by the USPTO to determine whether the request to revoke power of attorney should be granted. </w:t>
            </w:r>
          </w:p>
        </w:tc>
      </w:tr>
      <w:tr w:rsidRPr="00C5290A" w:rsidR="002979D2" w:rsidTr="00C12A1C" w14:paraId="63C43FE7" w14:textId="77777777">
        <w:trPr>
          <w:cantSplit/>
        </w:trPr>
        <w:tc>
          <w:tcPr>
            <w:tcW w:w="607" w:type="dxa"/>
            <w:vAlign w:val="center"/>
          </w:tcPr>
          <w:p w:rsidR="002979D2" w:rsidP="00FE4FA6" w:rsidRDefault="00C12A1C" w14:paraId="4CD0DD9F" w14:textId="2C760554">
            <w:pPr>
              <w:widowControl/>
              <w:tabs>
                <w:tab w:val="left" w:pos="720"/>
              </w:tabs>
              <w:autoSpaceDE/>
              <w:autoSpaceDN/>
              <w:adjustRightInd/>
              <w:jc w:val="center"/>
              <w:rPr>
                <w:rFonts w:ascii="Arial" w:hAnsi="Arial" w:cs="Arial"/>
                <w:b/>
                <w:sz w:val="16"/>
              </w:rPr>
            </w:pPr>
            <w:r>
              <w:rPr>
                <w:rFonts w:ascii="Arial" w:hAnsi="Arial" w:cs="Arial"/>
                <w:b/>
                <w:sz w:val="16"/>
              </w:rPr>
              <w:t>8</w:t>
            </w:r>
          </w:p>
        </w:tc>
        <w:tc>
          <w:tcPr>
            <w:tcW w:w="2903" w:type="dxa"/>
            <w:vAlign w:val="center"/>
          </w:tcPr>
          <w:p w:rsidRPr="00E712F8" w:rsidR="002979D2" w:rsidP="00FE4FA6" w:rsidRDefault="002979D2" w14:paraId="03D2FBA0" w14:textId="77777777">
            <w:pPr>
              <w:spacing w:line="120" w:lineRule="exact"/>
              <w:rPr>
                <w:rFonts w:ascii="Arial" w:hAnsi="Arial" w:cs="Arial"/>
                <w:sz w:val="16"/>
                <w:szCs w:val="16"/>
              </w:rPr>
            </w:pPr>
          </w:p>
          <w:p w:rsidRPr="00E712F8" w:rsidR="002979D2" w:rsidP="00FE4FA6" w:rsidRDefault="002979D2" w14:paraId="500BDAF4" w14:textId="77777777">
            <w:pPr>
              <w:widowControl/>
              <w:tabs>
                <w:tab w:val="left" w:pos="-1440"/>
                <w:tab w:val="left" w:pos="-720"/>
                <w:tab w:val="left" w:pos="150"/>
                <w:tab w:val="left" w:pos="1440"/>
                <w:tab w:val="left" w:pos="2160"/>
                <w:tab w:val="left" w:pos="2880"/>
                <w:tab w:val="left" w:pos="3600"/>
                <w:tab w:val="left" w:pos="3930"/>
                <w:tab w:val="left" w:pos="4290"/>
                <w:tab w:val="left" w:pos="5760"/>
              </w:tabs>
              <w:spacing w:after="58"/>
              <w:rPr>
                <w:rFonts w:ascii="Arial" w:hAnsi="Arial" w:cs="Arial"/>
                <w:sz w:val="16"/>
                <w:szCs w:val="16"/>
              </w:rPr>
            </w:pPr>
            <w:r w:rsidRPr="00E712F8">
              <w:rPr>
                <w:rFonts w:ascii="Arial" w:hAnsi="Arial" w:cs="Arial"/>
                <w:sz w:val="16"/>
                <w:szCs w:val="16"/>
              </w:rPr>
              <w:t>Petition to Waive 37 CFR 1.32(b)(4) and Grant Power of Attorney by Fewer than All the Applicants</w:t>
            </w:r>
          </w:p>
        </w:tc>
        <w:tc>
          <w:tcPr>
            <w:tcW w:w="1620" w:type="dxa"/>
            <w:vAlign w:val="center"/>
          </w:tcPr>
          <w:p w:rsidRPr="00E712F8" w:rsidR="002979D2" w:rsidP="002979D2" w:rsidRDefault="002979D2" w14:paraId="71DB9476" w14:textId="77777777">
            <w:pPr>
              <w:spacing w:line="120" w:lineRule="exact"/>
              <w:jc w:val="center"/>
              <w:rPr>
                <w:rFonts w:ascii="Arial" w:hAnsi="Arial" w:cs="Arial"/>
                <w:sz w:val="16"/>
                <w:szCs w:val="16"/>
              </w:rPr>
            </w:pPr>
          </w:p>
          <w:p w:rsidRPr="00E712F8" w:rsidR="002979D2" w:rsidP="002979D2" w:rsidRDefault="002979D2" w14:paraId="0FDB5A32" w14:textId="77777777">
            <w:pPr>
              <w:widowControl/>
              <w:tabs>
                <w:tab w:val="left" w:pos="-1440"/>
                <w:tab w:val="left" w:pos="-720"/>
                <w:tab w:val="left" w:pos="150"/>
                <w:tab w:val="left" w:pos="1440"/>
                <w:tab w:val="left" w:pos="2160"/>
                <w:tab w:val="left" w:pos="2880"/>
                <w:tab w:val="left" w:pos="3600"/>
                <w:tab w:val="left" w:pos="3930"/>
                <w:tab w:val="left" w:pos="4290"/>
                <w:tab w:val="left" w:pos="5760"/>
              </w:tabs>
              <w:spacing w:after="58"/>
              <w:jc w:val="center"/>
              <w:rPr>
                <w:rFonts w:ascii="Arial" w:hAnsi="Arial" w:cs="Arial"/>
                <w:sz w:val="16"/>
                <w:szCs w:val="16"/>
              </w:rPr>
            </w:pPr>
            <w:r w:rsidRPr="00E712F8">
              <w:rPr>
                <w:rFonts w:ascii="Arial" w:hAnsi="Arial" w:cs="Arial"/>
                <w:sz w:val="16"/>
                <w:szCs w:val="16"/>
              </w:rPr>
              <w:t>No Form</w:t>
            </w:r>
          </w:p>
        </w:tc>
        <w:tc>
          <w:tcPr>
            <w:tcW w:w="4230" w:type="dxa"/>
          </w:tcPr>
          <w:p w:rsidRPr="00E712F8" w:rsidR="002979D2" w:rsidP="004C488F" w:rsidRDefault="002979D2" w14:paraId="6D1FF638" w14:textId="77777777">
            <w:pPr>
              <w:spacing w:line="120" w:lineRule="exact"/>
              <w:rPr>
                <w:rFonts w:ascii="Arial" w:hAnsi="Arial" w:cs="Arial"/>
                <w:sz w:val="16"/>
                <w:szCs w:val="16"/>
              </w:rPr>
            </w:pPr>
          </w:p>
          <w:p w:rsidRPr="00E712F8" w:rsidR="002979D2" w:rsidP="002979D2" w:rsidRDefault="002979D2" w14:paraId="7E35BC2C" w14:textId="77777777">
            <w:pPr>
              <w:pStyle w:val="a"/>
              <w:widowControl/>
              <w:numPr>
                <w:ilvl w:val="0"/>
                <w:numId w:val="2"/>
              </w:numPr>
              <w:tabs>
                <w:tab w:val="left" w:pos="-1440"/>
                <w:tab w:val="left" w:pos="-720"/>
                <w:tab w:val="left" w:pos="420"/>
                <w:tab w:val="left" w:pos="1440"/>
                <w:tab w:val="left" w:pos="2160"/>
                <w:tab w:val="left" w:pos="2880"/>
                <w:tab w:val="left" w:pos="3600"/>
                <w:tab w:val="left" w:pos="3930"/>
                <w:tab w:val="left" w:pos="4290"/>
                <w:tab w:val="left" w:pos="5760"/>
              </w:tabs>
              <w:rPr>
                <w:rFonts w:ascii="Arial" w:hAnsi="Arial" w:cs="Arial"/>
                <w:sz w:val="16"/>
                <w:szCs w:val="16"/>
              </w:rPr>
            </w:pPr>
            <w:r w:rsidRPr="00E712F8">
              <w:rPr>
                <w:rFonts w:ascii="Arial" w:hAnsi="Arial" w:cs="Arial"/>
                <w:sz w:val="16"/>
                <w:szCs w:val="16"/>
              </w:rPr>
              <w:t xml:space="preserve">Used by an applicant or assignee to request that power of attorney in an application be allowed to be granted by fewer than all the applicants or assignees of the entire interest. </w:t>
            </w:r>
          </w:p>
          <w:p w:rsidRPr="00E712F8" w:rsidR="002979D2" w:rsidP="002979D2" w:rsidRDefault="002979D2" w14:paraId="6E80F1AC" w14:textId="77777777">
            <w:pPr>
              <w:pStyle w:val="a"/>
              <w:widowControl/>
              <w:numPr>
                <w:ilvl w:val="0"/>
                <w:numId w:val="2"/>
              </w:numPr>
              <w:tabs>
                <w:tab w:val="left" w:pos="-1440"/>
                <w:tab w:val="left" w:pos="-720"/>
                <w:tab w:val="left" w:pos="420"/>
                <w:tab w:val="left" w:pos="1440"/>
                <w:tab w:val="left" w:pos="2160"/>
                <w:tab w:val="left" w:pos="2880"/>
                <w:tab w:val="left" w:pos="3600"/>
                <w:tab w:val="left" w:pos="3930"/>
                <w:tab w:val="left" w:pos="4290"/>
                <w:tab w:val="left" w:pos="5760"/>
              </w:tabs>
              <w:rPr>
                <w:rFonts w:ascii="Arial" w:hAnsi="Arial" w:cs="Arial"/>
                <w:sz w:val="16"/>
                <w:szCs w:val="16"/>
              </w:rPr>
            </w:pPr>
            <w:r w:rsidRPr="00E712F8">
              <w:rPr>
                <w:rFonts w:ascii="Arial" w:hAnsi="Arial" w:cs="Arial"/>
                <w:sz w:val="16"/>
                <w:szCs w:val="16"/>
              </w:rPr>
              <w:t xml:space="preserve">Used by the USPTO to determine whether the request to grant power of attorney should be granted. </w:t>
            </w:r>
          </w:p>
        </w:tc>
      </w:tr>
      <w:tr w:rsidRPr="00C5290A" w:rsidR="002979D2" w:rsidTr="00C12A1C" w14:paraId="00180D1C" w14:textId="77777777">
        <w:trPr>
          <w:cantSplit/>
        </w:trPr>
        <w:tc>
          <w:tcPr>
            <w:tcW w:w="607" w:type="dxa"/>
            <w:vAlign w:val="center"/>
          </w:tcPr>
          <w:p w:rsidRPr="00C5290A" w:rsidR="002979D2" w:rsidP="00FE4FA6" w:rsidRDefault="00C12A1C" w14:paraId="1C1EAE32" w14:textId="745720D7">
            <w:pPr>
              <w:widowControl/>
              <w:tabs>
                <w:tab w:val="left" w:pos="720"/>
              </w:tabs>
              <w:autoSpaceDE/>
              <w:autoSpaceDN/>
              <w:adjustRightInd/>
              <w:jc w:val="center"/>
              <w:rPr>
                <w:rFonts w:ascii="Arial" w:hAnsi="Arial" w:cs="Arial"/>
                <w:b/>
                <w:sz w:val="16"/>
              </w:rPr>
            </w:pPr>
            <w:r>
              <w:rPr>
                <w:rFonts w:ascii="Arial" w:hAnsi="Arial" w:cs="Arial"/>
                <w:b/>
                <w:sz w:val="16"/>
              </w:rPr>
              <w:t>9</w:t>
            </w:r>
          </w:p>
        </w:tc>
        <w:tc>
          <w:tcPr>
            <w:tcW w:w="2903" w:type="dxa"/>
            <w:vAlign w:val="center"/>
          </w:tcPr>
          <w:p w:rsidR="002979D2" w:rsidP="00FE4FA6" w:rsidRDefault="002979D2" w14:paraId="600D7101" w14:textId="77777777">
            <w:pPr>
              <w:widowControl/>
              <w:autoSpaceDE/>
              <w:autoSpaceDN/>
              <w:adjustRightInd/>
              <w:rPr>
                <w:rFonts w:ascii="Arial" w:hAnsi="Arial"/>
                <w:sz w:val="16"/>
              </w:rPr>
            </w:pPr>
          </w:p>
          <w:p w:rsidR="002979D2" w:rsidP="00FE4FA6" w:rsidRDefault="002979D2" w14:paraId="7EB52015" w14:textId="77777777">
            <w:pPr>
              <w:widowControl/>
              <w:autoSpaceDE/>
              <w:autoSpaceDN/>
              <w:adjustRightInd/>
              <w:rPr>
                <w:rFonts w:ascii="Arial" w:hAnsi="Arial"/>
                <w:sz w:val="16"/>
              </w:rPr>
            </w:pPr>
            <w:r>
              <w:rPr>
                <w:rFonts w:ascii="Arial" w:hAnsi="Arial" w:cs="Arial"/>
                <w:sz w:val="16"/>
                <w:szCs w:val="16"/>
              </w:rPr>
              <w:t>Request for Customer Number or Customer Number Data Change</w:t>
            </w:r>
          </w:p>
          <w:p w:rsidR="002979D2" w:rsidP="00FE4FA6" w:rsidRDefault="002979D2" w14:paraId="059CB4FA" w14:textId="77777777">
            <w:pPr>
              <w:widowControl/>
              <w:autoSpaceDE/>
              <w:autoSpaceDN/>
              <w:adjustRightInd/>
              <w:rPr>
                <w:rFonts w:ascii="Arial" w:hAnsi="Arial"/>
                <w:sz w:val="16"/>
              </w:rPr>
            </w:pPr>
          </w:p>
        </w:tc>
        <w:tc>
          <w:tcPr>
            <w:tcW w:w="1620" w:type="dxa"/>
            <w:vAlign w:val="center"/>
          </w:tcPr>
          <w:p w:rsidRPr="00E712F8" w:rsidR="002979D2" w:rsidP="002979D2" w:rsidRDefault="002979D2" w14:paraId="67D78B4C" w14:textId="77777777">
            <w:pPr>
              <w:spacing w:line="120" w:lineRule="exact"/>
              <w:jc w:val="center"/>
              <w:rPr>
                <w:rFonts w:ascii="Arial" w:hAnsi="Arial" w:cs="Arial"/>
                <w:sz w:val="16"/>
                <w:szCs w:val="16"/>
              </w:rPr>
            </w:pPr>
          </w:p>
          <w:p w:rsidRPr="00E712F8" w:rsidR="002979D2" w:rsidP="002979D2" w:rsidRDefault="002979D2" w14:paraId="5307D074" w14:textId="77777777">
            <w:pPr>
              <w:widowControl/>
              <w:tabs>
                <w:tab w:val="left" w:pos="-1440"/>
                <w:tab w:val="left" w:pos="-720"/>
                <w:tab w:val="left" w:pos="150"/>
                <w:tab w:val="left" w:pos="1440"/>
                <w:tab w:val="left" w:pos="2160"/>
                <w:tab w:val="left" w:pos="2880"/>
                <w:tab w:val="left" w:pos="3600"/>
                <w:tab w:val="left" w:pos="3930"/>
                <w:tab w:val="left" w:pos="4290"/>
                <w:tab w:val="left" w:pos="5760"/>
              </w:tabs>
              <w:spacing w:after="58"/>
              <w:jc w:val="center"/>
              <w:rPr>
                <w:rFonts w:ascii="Arial" w:hAnsi="Arial" w:cs="Arial"/>
                <w:sz w:val="16"/>
                <w:szCs w:val="16"/>
              </w:rPr>
            </w:pPr>
            <w:r w:rsidRPr="00E712F8">
              <w:rPr>
                <w:rFonts w:ascii="Arial" w:hAnsi="Arial" w:cs="Arial"/>
                <w:sz w:val="16"/>
                <w:szCs w:val="16"/>
              </w:rPr>
              <w:t>PTO/SB/124</w:t>
            </w:r>
          </w:p>
        </w:tc>
        <w:tc>
          <w:tcPr>
            <w:tcW w:w="4230" w:type="dxa"/>
          </w:tcPr>
          <w:p w:rsidRPr="00E712F8" w:rsidR="002979D2" w:rsidP="004C488F" w:rsidRDefault="002979D2" w14:paraId="6DD4D6EB" w14:textId="77777777">
            <w:pPr>
              <w:spacing w:line="120" w:lineRule="exact"/>
              <w:rPr>
                <w:rFonts w:ascii="Arial" w:hAnsi="Arial" w:cs="Arial"/>
                <w:sz w:val="16"/>
                <w:szCs w:val="16"/>
              </w:rPr>
            </w:pPr>
          </w:p>
          <w:p w:rsidRPr="00E712F8" w:rsidR="002979D2" w:rsidP="002979D2" w:rsidRDefault="002979D2" w14:paraId="1945DAFA" w14:textId="77777777">
            <w:pPr>
              <w:pStyle w:val="a"/>
              <w:widowControl/>
              <w:numPr>
                <w:ilvl w:val="0"/>
                <w:numId w:val="2"/>
              </w:numPr>
              <w:tabs>
                <w:tab w:val="left" w:pos="-1440"/>
                <w:tab w:val="left" w:pos="-720"/>
                <w:tab w:val="left" w:pos="420"/>
                <w:tab w:val="left" w:pos="1440"/>
                <w:tab w:val="left" w:pos="2160"/>
                <w:tab w:val="left" w:pos="2880"/>
                <w:tab w:val="left" w:pos="3600"/>
                <w:tab w:val="left" w:pos="3930"/>
                <w:tab w:val="left" w:pos="4290"/>
                <w:tab w:val="left" w:pos="5760"/>
              </w:tabs>
              <w:rPr>
                <w:rFonts w:ascii="Arial" w:hAnsi="Arial" w:cs="Arial"/>
                <w:sz w:val="16"/>
                <w:szCs w:val="16"/>
              </w:rPr>
            </w:pPr>
            <w:r w:rsidRPr="00E712F8">
              <w:rPr>
                <w:rFonts w:ascii="Arial" w:hAnsi="Arial" w:cs="Arial"/>
                <w:sz w:val="16"/>
                <w:szCs w:val="16"/>
              </w:rPr>
              <w:t>Used by the applicant, assignee, practitioner of record</w:t>
            </w:r>
            <w:r>
              <w:rPr>
                <w:rFonts w:ascii="Arial" w:hAnsi="Arial" w:cs="Arial"/>
                <w:sz w:val="16"/>
                <w:szCs w:val="16"/>
              </w:rPr>
              <w:t>, or third party requester</w:t>
            </w:r>
            <w:r w:rsidRPr="00E712F8">
              <w:rPr>
                <w:rFonts w:ascii="Arial" w:hAnsi="Arial" w:cs="Arial"/>
                <w:sz w:val="16"/>
                <w:szCs w:val="16"/>
              </w:rPr>
              <w:t xml:space="preserve"> to change the correspondence address or list of registered practitioners associated with an existing Customer Number.</w:t>
            </w:r>
          </w:p>
          <w:p w:rsidRPr="00E712F8" w:rsidR="002979D2" w:rsidP="002979D2" w:rsidRDefault="002979D2" w14:paraId="27EE67FD" w14:textId="77777777">
            <w:pPr>
              <w:pStyle w:val="a"/>
              <w:widowControl/>
              <w:numPr>
                <w:ilvl w:val="0"/>
                <w:numId w:val="2"/>
              </w:numPr>
              <w:tabs>
                <w:tab w:val="left" w:pos="-1440"/>
                <w:tab w:val="left" w:pos="-720"/>
                <w:tab w:val="left" w:pos="420"/>
                <w:tab w:val="left" w:pos="1440"/>
                <w:tab w:val="left" w:pos="2160"/>
                <w:tab w:val="left" w:pos="2880"/>
                <w:tab w:val="left" w:pos="3600"/>
                <w:tab w:val="left" w:pos="3930"/>
                <w:tab w:val="left" w:pos="4290"/>
                <w:tab w:val="left" w:pos="5760"/>
              </w:tabs>
              <w:rPr>
                <w:rFonts w:ascii="Arial" w:hAnsi="Arial" w:cs="Arial"/>
                <w:sz w:val="16"/>
                <w:szCs w:val="16"/>
              </w:rPr>
            </w:pPr>
            <w:r w:rsidRPr="00E712F8">
              <w:rPr>
                <w:rFonts w:ascii="Arial" w:hAnsi="Arial" w:cs="Arial"/>
                <w:sz w:val="16"/>
                <w:szCs w:val="16"/>
              </w:rPr>
              <w:t>Used by the USPTO to process a request for a Customer Number data change.</w:t>
            </w:r>
          </w:p>
        </w:tc>
      </w:tr>
      <w:tr w:rsidRPr="00C5290A" w:rsidR="002979D2" w:rsidTr="00C12A1C" w14:paraId="3C854EA3" w14:textId="77777777">
        <w:trPr>
          <w:cantSplit/>
        </w:trPr>
        <w:tc>
          <w:tcPr>
            <w:tcW w:w="607" w:type="dxa"/>
            <w:vAlign w:val="center"/>
          </w:tcPr>
          <w:p w:rsidR="002979D2" w:rsidP="00FE4FA6" w:rsidRDefault="00C12A1C" w14:paraId="35BBA77D" w14:textId="698228D5">
            <w:pPr>
              <w:widowControl/>
              <w:tabs>
                <w:tab w:val="left" w:pos="720"/>
              </w:tabs>
              <w:autoSpaceDE/>
              <w:autoSpaceDN/>
              <w:adjustRightInd/>
              <w:jc w:val="center"/>
              <w:rPr>
                <w:rFonts w:ascii="Arial" w:hAnsi="Arial" w:cs="Arial"/>
                <w:b/>
                <w:sz w:val="16"/>
              </w:rPr>
            </w:pPr>
            <w:r>
              <w:rPr>
                <w:rFonts w:ascii="Arial" w:hAnsi="Arial" w:cs="Arial"/>
                <w:b/>
                <w:sz w:val="16"/>
              </w:rPr>
              <w:lastRenderedPageBreak/>
              <w:t>10</w:t>
            </w:r>
          </w:p>
        </w:tc>
        <w:tc>
          <w:tcPr>
            <w:tcW w:w="2903" w:type="dxa"/>
            <w:vAlign w:val="center"/>
          </w:tcPr>
          <w:p w:rsidR="002979D2" w:rsidP="00FE4FA6" w:rsidRDefault="002979D2" w14:paraId="7B1548B7" w14:textId="77777777">
            <w:pPr>
              <w:widowControl/>
              <w:autoSpaceDE/>
              <w:autoSpaceDN/>
              <w:adjustRightInd/>
              <w:rPr>
                <w:rFonts w:ascii="Arial" w:hAnsi="Arial"/>
                <w:sz w:val="16"/>
              </w:rPr>
            </w:pPr>
          </w:p>
          <w:p w:rsidR="002979D2" w:rsidP="00FE4FA6" w:rsidRDefault="002979D2" w14:paraId="7A9387F1" w14:textId="77777777">
            <w:pPr>
              <w:widowControl/>
              <w:autoSpaceDE/>
              <w:autoSpaceDN/>
              <w:adjustRightInd/>
              <w:rPr>
                <w:rFonts w:ascii="Arial" w:hAnsi="Arial"/>
                <w:sz w:val="16"/>
              </w:rPr>
            </w:pPr>
            <w:r w:rsidRPr="00E712F8">
              <w:rPr>
                <w:rFonts w:ascii="Arial" w:hAnsi="Arial" w:cs="Arial"/>
                <w:sz w:val="16"/>
                <w:szCs w:val="16"/>
              </w:rPr>
              <w:t>Request for Customer Number</w:t>
            </w:r>
          </w:p>
          <w:p w:rsidR="002979D2" w:rsidP="00FE4FA6" w:rsidRDefault="002979D2" w14:paraId="08D3254F" w14:textId="77777777">
            <w:pPr>
              <w:widowControl/>
              <w:autoSpaceDE/>
              <w:autoSpaceDN/>
              <w:adjustRightInd/>
              <w:rPr>
                <w:rFonts w:ascii="Arial" w:hAnsi="Arial"/>
                <w:sz w:val="16"/>
              </w:rPr>
            </w:pPr>
          </w:p>
        </w:tc>
        <w:tc>
          <w:tcPr>
            <w:tcW w:w="1620" w:type="dxa"/>
            <w:vAlign w:val="center"/>
          </w:tcPr>
          <w:p w:rsidRPr="00E712F8" w:rsidR="002979D2" w:rsidP="002979D2" w:rsidRDefault="002979D2" w14:paraId="274B0BD0" w14:textId="77777777">
            <w:pPr>
              <w:spacing w:line="120" w:lineRule="exact"/>
              <w:jc w:val="center"/>
              <w:rPr>
                <w:rFonts w:ascii="Arial" w:hAnsi="Arial" w:cs="Arial"/>
                <w:sz w:val="16"/>
                <w:szCs w:val="16"/>
              </w:rPr>
            </w:pPr>
          </w:p>
          <w:p w:rsidRPr="00E712F8" w:rsidR="002979D2" w:rsidP="002979D2" w:rsidRDefault="002979D2" w14:paraId="0510E250" w14:textId="77777777">
            <w:pPr>
              <w:widowControl/>
              <w:tabs>
                <w:tab w:val="left" w:pos="-1440"/>
                <w:tab w:val="left" w:pos="-720"/>
                <w:tab w:val="left" w:pos="150"/>
                <w:tab w:val="left" w:pos="1440"/>
                <w:tab w:val="left" w:pos="2160"/>
                <w:tab w:val="left" w:pos="2880"/>
                <w:tab w:val="left" w:pos="3600"/>
                <w:tab w:val="left" w:pos="3930"/>
                <w:tab w:val="left" w:pos="4290"/>
                <w:tab w:val="left" w:pos="5760"/>
              </w:tabs>
              <w:spacing w:after="58"/>
              <w:jc w:val="center"/>
              <w:rPr>
                <w:rFonts w:ascii="Arial" w:hAnsi="Arial" w:cs="Arial"/>
                <w:sz w:val="16"/>
                <w:szCs w:val="16"/>
              </w:rPr>
            </w:pPr>
            <w:r w:rsidRPr="00E712F8">
              <w:rPr>
                <w:rFonts w:ascii="Arial" w:hAnsi="Arial" w:cs="Arial"/>
                <w:sz w:val="16"/>
                <w:szCs w:val="16"/>
              </w:rPr>
              <w:t>PTO/SB/125</w:t>
            </w:r>
          </w:p>
        </w:tc>
        <w:tc>
          <w:tcPr>
            <w:tcW w:w="4230" w:type="dxa"/>
          </w:tcPr>
          <w:p w:rsidRPr="00E712F8" w:rsidR="002979D2" w:rsidP="004C488F" w:rsidRDefault="002979D2" w14:paraId="73C6CFEE" w14:textId="77777777">
            <w:pPr>
              <w:spacing w:line="120" w:lineRule="exact"/>
              <w:rPr>
                <w:rFonts w:ascii="Arial" w:hAnsi="Arial" w:cs="Arial"/>
                <w:sz w:val="16"/>
                <w:szCs w:val="16"/>
              </w:rPr>
            </w:pPr>
          </w:p>
          <w:p w:rsidRPr="00E712F8" w:rsidR="002979D2" w:rsidP="002979D2" w:rsidRDefault="002979D2" w14:paraId="2D23D87F" w14:textId="77777777">
            <w:pPr>
              <w:pStyle w:val="a"/>
              <w:widowControl/>
              <w:numPr>
                <w:ilvl w:val="0"/>
                <w:numId w:val="2"/>
              </w:numPr>
              <w:tabs>
                <w:tab w:val="left" w:pos="-1440"/>
                <w:tab w:val="left" w:pos="-720"/>
                <w:tab w:val="left" w:pos="420"/>
                <w:tab w:val="left" w:pos="1440"/>
                <w:tab w:val="left" w:pos="2160"/>
                <w:tab w:val="left" w:pos="2880"/>
                <w:tab w:val="left" w:pos="3600"/>
                <w:tab w:val="left" w:pos="3930"/>
                <w:tab w:val="left" w:pos="4290"/>
                <w:tab w:val="left" w:pos="5760"/>
              </w:tabs>
              <w:rPr>
                <w:rFonts w:ascii="Arial" w:hAnsi="Arial" w:cs="Arial"/>
                <w:sz w:val="16"/>
                <w:szCs w:val="16"/>
              </w:rPr>
            </w:pPr>
            <w:r w:rsidRPr="00E712F8">
              <w:rPr>
                <w:rFonts w:ascii="Arial" w:hAnsi="Arial" w:cs="Arial"/>
                <w:sz w:val="16"/>
                <w:szCs w:val="16"/>
              </w:rPr>
              <w:t>Used by the public to request a Customer Number and associate a correspondence address or list of registered practitioners with that Customer Number.</w:t>
            </w:r>
          </w:p>
          <w:p w:rsidRPr="00E712F8" w:rsidR="002979D2" w:rsidP="002979D2" w:rsidRDefault="002979D2" w14:paraId="53353D81" w14:textId="77777777">
            <w:pPr>
              <w:pStyle w:val="a"/>
              <w:widowControl/>
              <w:numPr>
                <w:ilvl w:val="0"/>
                <w:numId w:val="2"/>
              </w:numPr>
              <w:tabs>
                <w:tab w:val="left" w:pos="-1440"/>
                <w:tab w:val="left" w:pos="-720"/>
                <w:tab w:val="left" w:pos="420"/>
                <w:tab w:val="left" w:pos="1440"/>
                <w:tab w:val="left" w:pos="2160"/>
                <w:tab w:val="left" w:pos="2880"/>
                <w:tab w:val="left" w:pos="3600"/>
                <w:tab w:val="left" w:pos="3930"/>
                <w:tab w:val="left" w:pos="4290"/>
                <w:tab w:val="left" w:pos="5760"/>
              </w:tabs>
              <w:rPr>
                <w:rFonts w:ascii="Arial" w:hAnsi="Arial" w:cs="Arial"/>
                <w:sz w:val="16"/>
                <w:szCs w:val="16"/>
              </w:rPr>
            </w:pPr>
            <w:r w:rsidRPr="00E712F8">
              <w:rPr>
                <w:rFonts w:ascii="Arial" w:hAnsi="Arial" w:cs="Arial"/>
                <w:sz w:val="16"/>
                <w:szCs w:val="16"/>
              </w:rPr>
              <w:t>Used by the USPTO to assign new Customer Numbers and associate a specified address and a list of registered practitioners with a new Customer Number.</w:t>
            </w:r>
          </w:p>
        </w:tc>
      </w:tr>
      <w:tr w:rsidRPr="00C5290A" w:rsidR="002979D2" w:rsidTr="00C12A1C" w14:paraId="792F0DEB" w14:textId="77777777">
        <w:trPr>
          <w:cantSplit/>
        </w:trPr>
        <w:tc>
          <w:tcPr>
            <w:tcW w:w="607" w:type="dxa"/>
            <w:vAlign w:val="center"/>
          </w:tcPr>
          <w:p w:rsidRPr="00C5290A" w:rsidR="002979D2" w:rsidP="00FE4FA6" w:rsidRDefault="00C12A1C" w14:paraId="612695B6" w14:textId="5C89710A">
            <w:pPr>
              <w:widowControl/>
              <w:tabs>
                <w:tab w:val="left" w:pos="720"/>
              </w:tabs>
              <w:autoSpaceDE/>
              <w:autoSpaceDN/>
              <w:adjustRightInd/>
              <w:jc w:val="center"/>
              <w:rPr>
                <w:rFonts w:ascii="Arial" w:hAnsi="Arial" w:cs="Arial"/>
                <w:b/>
                <w:sz w:val="16"/>
              </w:rPr>
            </w:pPr>
            <w:r>
              <w:rPr>
                <w:rFonts w:ascii="Arial" w:hAnsi="Arial" w:cs="Arial"/>
                <w:b/>
                <w:sz w:val="16"/>
              </w:rPr>
              <w:t>11</w:t>
            </w:r>
          </w:p>
        </w:tc>
        <w:tc>
          <w:tcPr>
            <w:tcW w:w="2903" w:type="dxa"/>
            <w:vAlign w:val="center"/>
          </w:tcPr>
          <w:p w:rsidR="002979D2" w:rsidP="00FE4FA6" w:rsidRDefault="002979D2" w14:paraId="204A406F" w14:textId="77777777">
            <w:pPr>
              <w:widowControl/>
              <w:autoSpaceDE/>
              <w:autoSpaceDN/>
              <w:adjustRightInd/>
              <w:rPr>
                <w:rFonts w:ascii="Arial" w:hAnsi="Arial"/>
                <w:sz w:val="16"/>
              </w:rPr>
            </w:pPr>
          </w:p>
          <w:p w:rsidR="002979D2" w:rsidP="00FE4FA6" w:rsidRDefault="002979D2" w14:paraId="5B96A994" w14:textId="77777777">
            <w:pPr>
              <w:widowControl/>
              <w:autoSpaceDE/>
              <w:autoSpaceDN/>
              <w:adjustRightInd/>
              <w:rPr>
                <w:rFonts w:ascii="Arial" w:hAnsi="Arial"/>
                <w:sz w:val="16"/>
              </w:rPr>
            </w:pPr>
            <w:r>
              <w:rPr>
                <w:rFonts w:ascii="Arial" w:hAnsi="Arial" w:cs="Arial"/>
                <w:sz w:val="16"/>
                <w:szCs w:val="16"/>
              </w:rPr>
              <w:t>Customer Number Upload Spreadsheet</w:t>
            </w:r>
          </w:p>
          <w:p w:rsidR="002979D2" w:rsidP="00FE4FA6" w:rsidRDefault="002979D2" w14:paraId="3DF48901" w14:textId="77777777">
            <w:pPr>
              <w:widowControl/>
              <w:autoSpaceDE/>
              <w:autoSpaceDN/>
              <w:adjustRightInd/>
              <w:rPr>
                <w:rFonts w:ascii="Arial" w:hAnsi="Arial"/>
                <w:sz w:val="16"/>
              </w:rPr>
            </w:pPr>
          </w:p>
        </w:tc>
        <w:tc>
          <w:tcPr>
            <w:tcW w:w="1620" w:type="dxa"/>
            <w:vAlign w:val="center"/>
          </w:tcPr>
          <w:p w:rsidRPr="00E712F8" w:rsidR="002979D2" w:rsidP="002979D2" w:rsidRDefault="002979D2" w14:paraId="6938B6F7" w14:textId="77777777">
            <w:pPr>
              <w:spacing w:line="120" w:lineRule="exact"/>
              <w:jc w:val="center"/>
              <w:rPr>
                <w:rFonts w:ascii="Arial" w:hAnsi="Arial" w:cs="Arial"/>
                <w:sz w:val="16"/>
                <w:szCs w:val="16"/>
              </w:rPr>
            </w:pPr>
          </w:p>
          <w:p w:rsidRPr="00E712F8" w:rsidR="002979D2" w:rsidP="002979D2" w:rsidRDefault="002979D2" w14:paraId="3FD00622" w14:textId="77777777">
            <w:pPr>
              <w:widowControl/>
              <w:tabs>
                <w:tab w:val="left" w:pos="-1440"/>
                <w:tab w:val="left" w:pos="-720"/>
                <w:tab w:val="left" w:pos="150"/>
                <w:tab w:val="left" w:pos="1440"/>
                <w:tab w:val="left" w:pos="2160"/>
                <w:tab w:val="left" w:pos="2880"/>
                <w:tab w:val="left" w:pos="3600"/>
                <w:tab w:val="left" w:pos="3930"/>
                <w:tab w:val="left" w:pos="4290"/>
                <w:tab w:val="left" w:pos="5760"/>
              </w:tabs>
              <w:spacing w:after="58"/>
              <w:jc w:val="center"/>
              <w:rPr>
                <w:rFonts w:ascii="Arial" w:hAnsi="Arial" w:cs="Arial"/>
                <w:sz w:val="16"/>
                <w:szCs w:val="16"/>
              </w:rPr>
            </w:pPr>
            <w:r w:rsidRPr="00E712F8">
              <w:rPr>
                <w:rFonts w:ascii="Arial" w:hAnsi="Arial" w:cs="Arial"/>
                <w:sz w:val="16"/>
                <w:szCs w:val="16"/>
              </w:rPr>
              <w:t>None</w:t>
            </w:r>
          </w:p>
        </w:tc>
        <w:tc>
          <w:tcPr>
            <w:tcW w:w="4230" w:type="dxa"/>
          </w:tcPr>
          <w:p w:rsidRPr="00E712F8" w:rsidR="002979D2" w:rsidP="004C488F" w:rsidRDefault="002979D2" w14:paraId="2A882F7A" w14:textId="77777777">
            <w:pPr>
              <w:spacing w:line="120" w:lineRule="exact"/>
              <w:rPr>
                <w:rFonts w:ascii="Arial" w:hAnsi="Arial" w:cs="Arial"/>
                <w:sz w:val="16"/>
                <w:szCs w:val="16"/>
              </w:rPr>
            </w:pPr>
          </w:p>
          <w:p w:rsidRPr="00E712F8" w:rsidR="002979D2" w:rsidP="002979D2" w:rsidRDefault="002979D2" w14:paraId="45922F17" w14:textId="77777777">
            <w:pPr>
              <w:pStyle w:val="a"/>
              <w:widowControl/>
              <w:numPr>
                <w:ilvl w:val="0"/>
                <w:numId w:val="2"/>
              </w:numPr>
              <w:tabs>
                <w:tab w:val="left" w:pos="-1440"/>
                <w:tab w:val="left" w:pos="-720"/>
                <w:tab w:val="left" w:pos="420"/>
                <w:tab w:val="left" w:pos="1440"/>
                <w:tab w:val="left" w:pos="2160"/>
                <w:tab w:val="left" w:pos="2880"/>
                <w:tab w:val="left" w:pos="3600"/>
                <w:tab w:val="left" w:pos="3930"/>
                <w:tab w:val="left" w:pos="4290"/>
                <w:tab w:val="left" w:pos="5760"/>
              </w:tabs>
              <w:rPr>
                <w:rFonts w:ascii="Arial" w:hAnsi="Arial" w:cs="Arial"/>
                <w:sz w:val="16"/>
                <w:szCs w:val="16"/>
              </w:rPr>
            </w:pPr>
            <w:r w:rsidRPr="00E712F8">
              <w:rPr>
                <w:rFonts w:ascii="Arial" w:hAnsi="Arial" w:cs="Arial"/>
                <w:sz w:val="16"/>
                <w:szCs w:val="16"/>
              </w:rPr>
              <w:t>Used by an applicant, assignee, practitioner of record</w:t>
            </w:r>
            <w:r>
              <w:rPr>
                <w:rFonts w:ascii="Arial" w:hAnsi="Arial" w:cs="Arial"/>
                <w:sz w:val="16"/>
                <w:szCs w:val="16"/>
              </w:rPr>
              <w:t>, or third party requester</w:t>
            </w:r>
            <w:r w:rsidRPr="00E712F8">
              <w:rPr>
                <w:rFonts w:ascii="Arial" w:hAnsi="Arial" w:cs="Arial"/>
                <w:sz w:val="16"/>
                <w:szCs w:val="16"/>
              </w:rPr>
              <w:t xml:space="preserve"> to change the correspondence address or fee address for a list of applications</w:t>
            </w:r>
            <w:r>
              <w:rPr>
                <w:rFonts w:ascii="Arial" w:hAnsi="Arial" w:cs="Arial"/>
                <w:sz w:val="16"/>
                <w:szCs w:val="16"/>
              </w:rPr>
              <w:t>,</w:t>
            </w:r>
            <w:r w:rsidRPr="00E712F8">
              <w:rPr>
                <w:rFonts w:ascii="Arial" w:hAnsi="Arial" w:cs="Arial"/>
                <w:sz w:val="16"/>
                <w:szCs w:val="16"/>
              </w:rPr>
              <w:t xml:space="preserve"> patents</w:t>
            </w:r>
            <w:r>
              <w:rPr>
                <w:rFonts w:ascii="Arial" w:hAnsi="Arial" w:cs="Arial"/>
                <w:sz w:val="16"/>
                <w:szCs w:val="16"/>
              </w:rPr>
              <w:t xml:space="preserve">, and/or reexamination proceedings </w:t>
            </w:r>
            <w:r w:rsidRPr="00E712F8">
              <w:rPr>
                <w:rFonts w:ascii="Arial" w:hAnsi="Arial" w:cs="Arial"/>
                <w:sz w:val="16"/>
                <w:szCs w:val="16"/>
              </w:rPr>
              <w:t>by using a Customer Number.</w:t>
            </w:r>
          </w:p>
          <w:p w:rsidRPr="00E712F8" w:rsidR="002979D2" w:rsidP="002979D2" w:rsidRDefault="002979D2" w14:paraId="1425620B" w14:textId="77777777">
            <w:pPr>
              <w:pStyle w:val="a"/>
              <w:widowControl/>
              <w:numPr>
                <w:ilvl w:val="0"/>
                <w:numId w:val="2"/>
              </w:numPr>
              <w:tabs>
                <w:tab w:val="left" w:pos="-1440"/>
                <w:tab w:val="left" w:pos="-720"/>
                <w:tab w:val="left" w:pos="420"/>
                <w:tab w:val="left" w:pos="1440"/>
                <w:tab w:val="left" w:pos="2160"/>
                <w:tab w:val="left" w:pos="2880"/>
                <w:tab w:val="left" w:pos="3600"/>
                <w:tab w:val="left" w:pos="3930"/>
                <w:tab w:val="left" w:pos="4290"/>
                <w:tab w:val="left" w:pos="5760"/>
              </w:tabs>
              <w:rPr>
                <w:rFonts w:ascii="Arial" w:hAnsi="Arial" w:cs="Arial"/>
                <w:sz w:val="16"/>
                <w:szCs w:val="16"/>
              </w:rPr>
            </w:pPr>
            <w:r w:rsidRPr="00E712F8">
              <w:rPr>
                <w:rFonts w:ascii="Arial" w:hAnsi="Arial" w:cs="Arial"/>
                <w:sz w:val="16"/>
                <w:szCs w:val="16"/>
              </w:rPr>
              <w:t>Used by the USPTO to process a request to change the correspondence address or fee address for a list of applications</w:t>
            </w:r>
            <w:r>
              <w:rPr>
                <w:rFonts w:ascii="Arial" w:hAnsi="Arial" w:cs="Arial"/>
                <w:sz w:val="16"/>
                <w:szCs w:val="16"/>
              </w:rPr>
              <w:t>,</w:t>
            </w:r>
            <w:r w:rsidRPr="00E712F8">
              <w:rPr>
                <w:rFonts w:ascii="Arial" w:hAnsi="Arial" w:cs="Arial"/>
                <w:sz w:val="16"/>
                <w:szCs w:val="16"/>
              </w:rPr>
              <w:t xml:space="preserve"> patents</w:t>
            </w:r>
            <w:r>
              <w:rPr>
                <w:rFonts w:ascii="Arial" w:hAnsi="Arial" w:cs="Arial"/>
                <w:sz w:val="16"/>
                <w:szCs w:val="16"/>
              </w:rPr>
              <w:t>, and/or reexamination proceedings</w:t>
            </w:r>
            <w:r w:rsidRPr="00E712F8">
              <w:rPr>
                <w:rFonts w:ascii="Arial" w:hAnsi="Arial" w:cs="Arial"/>
                <w:sz w:val="16"/>
                <w:szCs w:val="16"/>
              </w:rPr>
              <w:t>.</w:t>
            </w:r>
          </w:p>
        </w:tc>
      </w:tr>
      <w:tr w:rsidRPr="00C5290A" w:rsidR="002979D2" w:rsidTr="00C12A1C" w14:paraId="41A19C63" w14:textId="77777777">
        <w:trPr>
          <w:cantSplit/>
        </w:trPr>
        <w:tc>
          <w:tcPr>
            <w:tcW w:w="607" w:type="dxa"/>
            <w:vAlign w:val="center"/>
          </w:tcPr>
          <w:p w:rsidRPr="00C5290A" w:rsidR="002979D2" w:rsidP="00FE4FA6" w:rsidRDefault="00C12A1C" w14:paraId="1D35ECFB" w14:textId="1D4E9805">
            <w:pPr>
              <w:widowControl/>
              <w:tabs>
                <w:tab w:val="left" w:pos="720"/>
              </w:tabs>
              <w:autoSpaceDE/>
              <w:autoSpaceDN/>
              <w:adjustRightInd/>
              <w:jc w:val="center"/>
              <w:rPr>
                <w:rFonts w:ascii="Arial" w:hAnsi="Arial" w:cs="Arial"/>
                <w:b/>
                <w:sz w:val="16"/>
              </w:rPr>
            </w:pPr>
            <w:r>
              <w:rPr>
                <w:rFonts w:ascii="Arial" w:hAnsi="Arial" w:cs="Arial"/>
                <w:b/>
                <w:sz w:val="16"/>
              </w:rPr>
              <w:t>12</w:t>
            </w:r>
          </w:p>
        </w:tc>
        <w:tc>
          <w:tcPr>
            <w:tcW w:w="2903" w:type="dxa"/>
            <w:vAlign w:val="center"/>
          </w:tcPr>
          <w:p w:rsidR="002979D2" w:rsidP="00FE4FA6" w:rsidRDefault="002979D2" w14:paraId="38D10F5C" w14:textId="77777777">
            <w:pPr>
              <w:widowControl/>
              <w:autoSpaceDE/>
              <w:autoSpaceDN/>
              <w:adjustRightInd/>
              <w:rPr>
                <w:rFonts w:ascii="Arial" w:hAnsi="Arial"/>
                <w:sz w:val="16"/>
              </w:rPr>
            </w:pPr>
          </w:p>
          <w:p w:rsidR="002979D2" w:rsidP="00FE4FA6" w:rsidRDefault="002979D2" w14:paraId="4746FC69" w14:textId="77777777">
            <w:pPr>
              <w:widowControl/>
              <w:autoSpaceDE/>
              <w:autoSpaceDN/>
              <w:adjustRightInd/>
              <w:rPr>
                <w:rFonts w:ascii="Arial" w:hAnsi="Arial"/>
                <w:sz w:val="16"/>
              </w:rPr>
            </w:pPr>
            <w:r>
              <w:rPr>
                <w:rFonts w:ascii="Arial" w:hAnsi="Arial" w:cs="Arial"/>
                <w:sz w:val="16"/>
                <w:szCs w:val="16"/>
              </w:rPr>
              <w:t>Request to Update a PCT Application with a Customer Number</w:t>
            </w:r>
          </w:p>
          <w:p w:rsidR="002979D2" w:rsidP="00FE4FA6" w:rsidRDefault="002979D2" w14:paraId="094E26A2" w14:textId="77777777">
            <w:pPr>
              <w:widowControl/>
              <w:autoSpaceDE/>
              <w:autoSpaceDN/>
              <w:adjustRightInd/>
              <w:rPr>
                <w:rFonts w:ascii="Arial" w:hAnsi="Arial"/>
                <w:sz w:val="16"/>
              </w:rPr>
            </w:pPr>
          </w:p>
        </w:tc>
        <w:tc>
          <w:tcPr>
            <w:tcW w:w="1620" w:type="dxa"/>
            <w:vAlign w:val="center"/>
          </w:tcPr>
          <w:p w:rsidRPr="00E712F8" w:rsidR="002979D2" w:rsidP="002979D2" w:rsidRDefault="002979D2" w14:paraId="162CCA34" w14:textId="77777777">
            <w:pPr>
              <w:spacing w:line="120" w:lineRule="exact"/>
              <w:jc w:val="center"/>
              <w:rPr>
                <w:rFonts w:ascii="Arial" w:hAnsi="Arial" w:cs="Arial"/>
                <w:sz w:val="16"/>
                <w:szCs w:val="16"/>
              </w:rPr>
            </w:pPr>
          </w:p>
          <w:p w:rsidRPr="00E712F8" w:rsidR="002979D2" w:rsidP="002979D2" w:rsidRDefault="002979D2" w14:paraId="4F55ECF4" w14:textId="77777777">
            <w:pPr>
              <w:widowControl/>
              <w:tabs>
                <w:tab w:val="left" w:pos="-1440"/>
                <w:tab w:val="left" w:pos="-720"/>
                <w:tab w:val="left" w:pos="150"/>
                <w:tab w:val="left" w:pos="1440"/>
                <w:tab w:val="left" w:pos="2160"/>
                <w:tab w:val="left" w:pos="2880"/>
                <w:tab w:val="left" w:pos="3600"/>
                <w:tab w:val="left" w:pos="3930"/>
                <w:tab w:val="left" w:pos="4290"/>
                <w:tab w:val="left" w:pos="5760"/>
              </w:tabs>
              <w:spacing w:after="58"/>
              <w:jc w:val="center"/>
              <w:rPr>
                <w:rFonts w:ascii="Arial" w:hAnsi="Arial" w:cs="Arial"/>
                <w:sz w:val="16"/>
                <w:szCs w:val="16"/>
              </w:rPr>
            </w:pPr>
            <w:r w:rsidRPr="00E712F8">
              <w:rPr>
                <w:rFonts w:ascii="Arial" w:hAnsi="Arial" w:cs="Arial"/>
                <w:sz w:val="16"/>
                <w:szCs w:val="16"/>
              </w:rPr>
              <w:t>PTO-2248</w:t>
            </w:r>
          </w:p>
        </w:tc>
        <w:tc>
          <w:tcPr>
            <w:tcW w:w="4230" w:type="dxa"/>
          </w:tcPr>
          <w:p w:rsidRPr="00E712F8" w:rsidR="002979D2" w:rsidP="004C488F" w:rsidRDefault="002979D2" w14:paraId="2E703218" w14:textId="77777777">
            <w:pPr>
              <w:spacing w:line="120" w:lineRule="exact"/>
              <w:rPr>
                <w:rFonts w:ascii="Arial" w:hAnsi="Arial" w:cs="Arial"/>
                <w:sz w:val="16"/>
                <w:szCs w:val="16"/>
              </w:rPr>
            </w:pPr>
          </w:p>
          <w:p w:rsidRPr="00E712F8" w:rsidR="002979D2" w:rsidP="002979D2" w:rsidRDefault="002979D2" w14:paraId="213E9A50" w14:textId="77777777">
            <w:pPr>
              <w:pStyle w:val="a"/>
              <w:widowControl/>
              <w:numPr>
                <w:ilvl w:val="0"/>
                <w:numId w:val="2"/>
              </w:numPr>
              <w:tabs>
                <w:tab w:val="left" w:pos="-1440"/>
                <w:tab w:val="left" w:pos="-720"/>
                <w:tab w:val="left" w:pos="420"/>
                <w:tab w:val="left" w:pos="1440"/>
                <w:tab w:val="left" w:pos="2160"/>
                <w:tab w:val="left" w:pos="2880"/>
                <w:tab w:val="left" w:pos="3600"/>
                <w:tab w:val="left" w:pos="3930"/>
                <w:tab w:val="left" w:pos="4290"/>
                <w:tab w:val="left" w:pos="5760"/>
              </w:tabs>
              <w:rPr>
                <w:rFonts w:ascii="Arial" w:hAnsi="Arial" w:cs="Arial"/>
                <w:sz w:val="16"/>
                <w:szCs w:val="16"/>
              </w:rPr>
            </w:pPr>
            <w:r w:rsidRPr="00E712F8">
              <w:rPr>
                <w:rFonts w:ascii="Arial" w:hAnsi="Arial" w:cs="Arial"/>
                <w:sz w:val="16"/>
                <w:szCs w:val="16"/>
              </w:rPr>
              <w:t>Used by an applicant to associate an already established PCT paper application with an existing Customer Number.</w:t>
            </w:r>
          </w:p>
          <w:p w:rsidRPr="00E712F8" w:rsidR="002979D2" w:rsidP="002979D2" w:rsidRDefault="002979D2" w14:paraId="79B2AF7F" w14:textId="77777777">
            <w:pPr>
              <w:pStyle w:val="a"/>
              <w:widowControl/>
              <w:numPr>
                <w:ilvl w:val="0"/>
                <w:numId w:val="2"/>
              </w:numPr>
              <w:tabs>
                <w:tab w:val="left" w:pos="-1440"/>
                <w:tab w:val="left" w:pos="-720"/>
                <w:tab w:val="left" w:pos="420"/>
                <w:tab w:val="left" w:pos="1440"/>
                <w:tab w:val="left" w:pos="2160"/>
                <w:tab w:val="left" w:pos="2880"/>
                <w:tab w:val="left" w:pos="3600"/>
                <w:tab w:val="left" w:pos="3930"/>
                <w:tab w:val="left" w:pos="4290"/>
                <w:tab w:val="left" w:pos="5760"/>
              </w:tabs>
              <w:rPr>
                <w:rFonts w:ascii="Arial" w:hAnsi="Arial" w:cs="Arial"/>
                <w:sz w:val="16"/>
                <w:szCs w:val="16"/>
              </w:rPr>
            </w:pPr>
            <w:r w:rsidRPr="00E712F8">
              <w:rPr>
                <w:rFonts w:ascii="Arial" w:hAnsi="Arial" w:cs="Arial"/>
                <w:sz w:val="16"/>
                <w:szCs w:val="16"/>
              </w:rPr>
              <w:t>Used by the USPTO to process a request to associate an existing PCT application with a Customer Number.</w:t>
            </w:r>
          </w:p>
          <w:p w:rsidRPr="00E712F8" w:rsidR="002979D2" w:rsidP="004C488F" w:rsidRDefault="002979D2" w14:paraId="5703A36E" w14:textId="77777777">
            <w:pPr>
              <w:spacing w:line="120" w:lineRule="exact"/>
              <w:rPr>
                <w:rFonts w:ascii="Arial" w:hAnsi="Arial" w:cs="Arial"/>
                <w:sz w:val="16"/>
                <w:szCs w:val="16"/>
              </w:rPr>
            </w:pPr>
          </w:p>
        </w:tc>
      </w:tr>
    </w:tbl>
    <w:p w:rsidR="002979D2" w:rsidP="006B3BC7" w:rsidRDefault="002979D2" w14:paraId="6FF94B3E" w14:textId="77777777">
      <w:pPr>
        <w:pStyle w:val="NoSpacing"/>
        <w:jc w:val="both"/>
        <w:rPr>
          <w:rFonts w:ascii="Arial" w:hAnsi="Arial" w:cs="Arial"/>
          <w:sz w:val="24"/>
        </w:rPr>
      </w:pPr>
    </w:p>
    <w:p w:rsidR="006F7D9A" w:rsidP="006B3BC7" w:rsidRDefault="006F7D9A" w14:paraId="49C87C17" w14:textId="136FB721">
      <w:pPr>
        <w:pStyle w:val="NoSpacing"/>
        <w:jc w:val="both"/>
        <w:rPr>
          <w:rFonts w:ascii="Arial" w:hAnsi="Arial" w:cs="Arial"/>
          <w:sz w:val="24"/>
        </w:rPr>
      </w:pPr>
      <w:r>
        <w:rPr>
          <w:rFonts w:ascii="Arial" w:hAnsi="Arial" w:cs="Arial"/>
          <w:b/>
          <w:sz w:val="24"/>
        </w:rPr>
        <w:t xml:space="preserve">3. </w:t>
      </w:r>
      <w:r>
        <w:rPr>
          <w:rFonts w:ascii="Arial" w:hAnsi="Arial" w:cs="Arial"/>
          <w:b/>
          <w:sz w:val="24"/>
        </w:rPr>
        <w:tab/>
      </w:r>
      <w:r w:rsidRPr="006F5583" w:rsidR="006F5583">
        <w:rPr>
          <w:rFonts w:ascii="Arial" w:hAnsi="Arial" w:cs="Arial"/>
          <w:b/>
          <w:sz w:val="24"/>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w:t>
      </w:r>
      <w:r w:rsidR="000A5A3B">
        <w:rPr>
          <w:rFonts w:ascii="Arial" w:hAnsi="Arial" w:cs="Arial"/>
          <w:b/>
          <w:sz w:val="24"/>
        </w:rPr>
        <w:t xml:space="preserve">information </w:t>
      </w:r>
      <w:r w:rsidRPr="006F5583" w:rsidR="006F5583">
        <w:rPr>
          <w:rFonts w:ascii="Arial" w:hAnsi="Arial" w:cs="Arial"/>
          <w:b/>
          <w:sz w:val="24"/>
        </w:rPr>
        <w:t>collection. Also describe any consideration of using information technology to reduce burden.</w:t>
      </w:r>
    </w:p>
    <w:p w:rsidR="006F7D9A" w:rsidP="006B3BC7" w:rsidRDefault="006F7D9A" w14:paraId="2B4D4DDB" w14:textId="77777777">
      <w:pPr>
        <w:pStyle w:val="NoSpacing"/>
        <w:jc w:val="both"/>
        <w:rPr>
          <w:rFonts w:ascii="Arial" w:hAnsi="Arial" w:cs="Arial"/>
          <w:sz w:val="24"/>
        </w:rPr>
      </w:pPr>
    </w:p>
    <w:p w:rsidR="006F7D9A" w:rsidP="006B3BC7" w:rsidRDefault="00CD2698" w14:paraId="4FB099AF" w14:textId="32E5DC18">
      <w:pPr>
        <w:pStyle w:val="NoSpacing"/>
        <w:jc w:val="both"/>
        <w:rPr>
          <w:rFonts w:ascii="Arial" w:hAnsi="Arial" w:cs="Arial"/>
          <w:sz w:val="24"/>
        </w:rPr>
      </w:pPr>
      <w:r>
        <w:rPr>
          <w:rFonts w:ascii="Arial" w:hAnsi="Arial" w:cs="Arial"/>
          <w:sz w:val="24"/>
        </w:rPr>
        <w:t xml:space="preserve">The forms associated with this </w:t>
      </w:r>
      <w:r w:rsidR="000A5A3B">
        <w:rPr>
          <w:rFonts w:ascii="Arial" w:hAnsi="Arial" w:cs="Arial"/>
          <w:sz w:val="24"/>
        </w:rPr>
        <w:t xml:space="preserve">information </w:t>
      </w:r>
      <w:r>
        <w:rPr>
          <w:rFonts w:ascii="Arial" w:hAnsi="Arial" w:cs="Arial"/>
          <w:sz w:val="24"/>
        </w:rPr>
        <w:t xml:space="preserve">collection may be downloaded from the USPTO Web site in Portable Document Format (PDF), filled out electronically, and then either printed for mailing or submitted online to the USPTO. </w:t>
      </w:r>
    </w:p>
    <w:p w:rsidR="00135768" w:rsidP="006B3BC7" w:rsidRDefault="00135768" w14:paraId="4504A138" w14:textId="77777777">
      <w:pPr>
        <w:pStyle w:val="NoSpacing"/>
        <w:jc w:val="both"/>
        <w:rPr>
          <w:rFonts w:ascii="Arial" w:hAnsi="Arial" w:cs="Arial"/>
          <w:sz w:val="24"/>
        </w:rPr>
      </w:pPr>
    </w:p>
    <w:p w:rsidR="00135768" w:rsidP="006B3BC7" w:rsidRDefault="00135768" w14:paraId="5DA9C898" w14:textId="26E2FF8E">
      <w:pPr>
        <w:pStyle w:val="NoSpacing"/>
        <w:jc w:val="both"/>
        <w:rPr>
          <w:rFonts w:ascii="Arial" w:hAnsi="Arial" w:cs="Arial"/>
          <w:sz w:val="24"/>
        </w:rPr>
      </w:pPr>
      <w:r>
        <w:rPr>
          <w:rFonts w:ascii="Arial" w:hAnsi="Arial" w:cs="Arial"/>
          <w:sz w:val="24"/>
        </w:rPr>
        <w:t xml:space="preserve">Customers may submit a </w:t>
      </w:r>
      <w:r w:rsidR="009A37E8">
        <w:rPr>
          <w:rFonts w:ascii="Arial" w:hAnsi="Arial" w:cs="Arial"/>
          <w:sz w:val="24"/>
        </w:rPr>
        <w:t xml:space="preserve">batch request in spreadsheet format to designate or change the correspondence </w:t>
      </w:r>
      <w:r w:rsidR="00C17323">
        <w:rPr>
          <w:rFonts w:ascii="Arial" w:hAnsi="Arial" w:cs="Arial"/>
          <w:sz w:val="24"/>
        </w:rPr>
        <w:t xml:space="preserve">address </w:t>
      </w:r>
      <w:r w:rsidR="003854EE">
        <w:rPr>
          <w:rFonts w:ascii="Arial" w:hAnsi="Arial" w:cs="Arial"/>
          <w:sz w:val="24"/>
        </w:rPr>
        <w:t>and/</w:t>
      </w:r>
      <w:r w:rsidR="00C17323">
        <w:rPr>
          <w:rFonts w:ascii="Arial" w:hAnsi="Arial" w:cs="Arial"/>
          <w:sz w:val="24"/>
        </w:rPr>
        <w:t xml:space="preserve">or fee address for a list of patents, applications, or reexamination proceedings by associating them with a Customer Number. </w:t>
      </w:r>
      <w:r w:rsidR="00427EAB">
        <w:rPr>
          <w:rFonts w:ascii="Arial" w:hAnsi="Arial" w:cs="Arial"/>
          <w:sz w:val="24"/>
        </w:rPr>
        <w:t xml:space="preserve">The Customer Number Upload Spreadsheet file </w:t>
      </w:r>
      <w:r w:rsidR="003854EE">
        <w:rPr>
          <w:rFonts w:ascii="Arial" w:hAnsi="Arial" w:cs="Arial"/>
          <w:sz w:val="24"/>
        </w:rPr>
        <w:t xml:space="preserve">may </w:t>
      </w:r>
      <w:r w:rsidR="00427EAB">
        <w:rPr>
          <w:rFonts w:ascii="Arial" w:hAnsi="Arial" w:cs="Arial"/>
          <w:sz w:val="24"/>
        </w:rPr>
        <w:t xml:space="preserve">be submitted to the USPTO on a computer-readable diskette or compact disc (CD) with a signed cover letter requesting entry of the address changes. The spreadsheet and cover letter must be mailed to the USPTO and cannot be filed electronically. Customers may download a Microsoft Excel </w:t>
      </w:r>
      <w:r w:rsidR="00AE7B06">
        <w:rPr>
          <w:rFonts w:ascii="Arial" w:hAnsi="Arial" w:cs="Arial"/>
          <w:sz w:val="24"/>
        </w:rPr>
        <w:t xml:space="preserve">template with instructions from the USPTO web site to assist them in preparing the </w:t>
      </w:r>
      <w:r w:rsidR="00427EAB">
        <w:rPr>
          <w:rFonts w:ascii="Arial" w:hAnsi="Arial" w:cs="Arial"/>
          <w:sz w:val="24"/>
        </w:rPr>
        <w:t xml:space="preserve">spreadsheet in the proper format. </w:t>
      </w:r>
      <w:r w:rsidR="003854EE">
        <w:rPr>
          <w:rFonts w:ascii="Arial" w:hAnsi="Arial" w:cs="Arial"/>
          <w:sz w:val="24"/>
        </w:rPr>
        <w:t>The</w:t>
      </w:r>
      <w:r w:rsidR="00427EAB">
        <w:rPr>
          <w:rFonts w:ascii="Arial" w:hAnsi="Arial" w:cs="Arial"/>
          <w:sz w:val="24"/>
        </w:rPr>
        <w:t xml:space="preserve"> USPTO </w:t>
      </w:r>
      <w:r w:rsidR="003854EE">
        <w:rPr>
          <w:rFonts w:ascii="Arial" w:hAnsi="Arial" w:cs="Arial"/>
          <w:sz w:val="24"/>
        </w:rPr>
        <w:t>permits</w:t>
      </w:r>
      <w:r w:rsidR="00427EAB">
        <w:rPr>
          <w:rFonts w:ascii="Arial" w:hAnsi="Arial" w:cs="Arial"/>
          <w:sz w:val="24"/>
        </w:rPr>
        <w:t xml:space="preserve"> electronic submission of the Customer Number Upload Spreadsheets</w:t>
      </w:r>
      <w:r w:rsidR="003854EE">
        <w:rPr>
          <w:rFonts w:ascii="Arial" w:hAnsi="Arial" w:cs="Arial"/>
          <w:sz w:val="24"/>
        </w:rPr>
        <w:t xml:space="preserve"> via the Private Patent Application Retrieval (PAIR) system for spreadsheets having 20 or fewer customer number associations</w:t>
      </w:r>
      <w:r w:rsidR="00427EAB">
        <w:rPr>
          <w:rFonts w:ascii="Arial" w:hAnsi="Arial" w:cs="Arial"/>
          <w:sz w:val="24"/>
        </w:rPr>
        <w:t xml:space="preserve">. Use of the Customer Number Upload Spreadsheet reduces the chance of errors and ensures that the USPTO avoids changing the address data for the wrong patent, application, or reexamination proceeding. </w:t>
      </w:r>
    </w:p>
    <w:p w:rsidR="00427EAB" w:rsidP="006B3BC7" w:rsidRDefault="00427EAB" w14:paraId="55815499" w14:textId="77777777">
      <w:pPr>
        <w:pStyle w:val="NoSpacing"/>
        <w:jc w:val="both"/>
        <w:rPr>
          <w:rFonts w:ascii="Arial" w:hAnsi="Arial" w:cs="Arial"/>
          <w:sz w:val="24"/>
        </w:rPr>
      </w:pPr>
    </w:p>
    <w:p w:rsidR="00427EAB" w:rsidP="006B3BC7" w:rsidRDefault="00427EAB" w14:paraId="5D974234" w14:textId="43FDC053">
      <w:pPr>
        <w:pStyle w:val="NoSpacing"/>
        <w:jc w:val="both"/>
        <w:rPr>
          <w:rFonts w:ascii="Arial" w:hAnsi="Arial" w:cs="Arial"/>
          <w:sz w:val="24"/>
        </w:rPr>
      </w:pPr>
      <w:r>
        <w:rPr>
          <w:rFonts w:ascii="Arial" w:hAnsi="Arial" w:cs="Arial"/>
          <w:sz w:val="24"/>
        </w:rPr>
        <w:t xml:space="preserve">The other items in this </w:t>
      </w:r>
      <w:r w:rsidR="000A5A3B">
        <w:rPr>
          <w:rFonts w:ascii="Arial" w:hAnsi="Arial" w:cs="Arial"/>
          <w:sz w:val="24"/>
        </w:rPr>
        <w:t xml:space="preserve">information </w:t>
      </w:r>
      <w:r>
        <w:rPr>
          <w:rFonts w:ascii="Arial" w:hAnsi="Arial" w:cs="Arial"/>
          <w:sz w:val="24"/>
        </w:rPr>
        <w:t xml:space="preserve">collection may be submitted to the USPTO online through </w:t>
      </w:r>
      <w:r w:rsidR="003854EE">
        <w:rPr>
          <w:rFonts w:ascii="Arial" w:hAnsi="Arial" w:cs="Arial"/>
          <w:sz w:val="24"/>
        </w:rPr>
        <w:t>the Patent Electronic System (EFS-Web or Patent Center)</w:t>
      </w:r>
      <w:r>
        <w:rPr>
          <w:rFonts w:ascii="Arial" w:hAnsi="Arial" w:cs="Arial"/>
          <w:sz w:val="24"/>
        </w:rPr>
        <w:t xml:space="preserve">. </w:t>
      </w:r>
      <w:r w:rsidR="003854EE">
        <w:rPr>
          <w:rFonts w:ascii="Arial" w:hAnsi="Arial" w:cs="Arial"/>
          <w:sz w:val="24"/>
        </w:rPr>
        <w:t xml:space="preserve">The Patent Electronic </w:t>
      </w:r>
      <w:r w:rsidR="003854EE">
        <w:rPr>
          <w:rFonts w:ascii="Arial" w:hAnsi="Arial" w:cs="Arial"/>
          <w:sz w:val="24"/>
        </w:rPr>
        <w:lastRenderedPageBreak/>
        <w:t>System</w:t>
      </w:r>
      <w:r>
        <w:rPr>
          <w:rFonts w:ascii="Arial" w:hAnsi="Arial" w:cs="Arial"/>
          <w:sz w:val="24"/>
        </w:rPr>
        <w:t xml:space="preserve"> is the USPTO’s web-based patent application and document submission system that allows customers to file patent applications and associated documents electronically through their standard web browser without downloading special software, changing their document preparation tools, or altering their workflow processes. Typically, the customer will prepare the forms or documents </w:t>
      </w:r>
      <w:r w:rsidR="004D2EB2">
        <w:rPr>
          <w:rFonts w:ascii="Arial" w:hAnsi="Arial" w:cs="Arial"/>
          <w:sz w:val="24"/>
        </w:rPr>
        <w:t xml:space="preserve">and then upload them </w:t>
      </w:r>
      <w:r>
        <w:rPr>
          <w:rFonts w:ascii="Arial" w:hAnsi="Arial" w:cs="Arial"/>
          <w:sz w:val="24"/>
        </w:rPr>
        <w:t>as standard PDF files to the USPTO servers using the secure EFS-Web</w:t>
      </w:r>
      <w:r w:rsidR="003854EE">
        <w:rPr>
          <w:rFonts w:ascii="Arial" w:hAnsi="Arial" w:cs="Arial"/>
          <w:sz w:val="24"/>
        </w:rPr>
        <w:t xml:space="preserve"> or Patent Center</w:t>
      </w:r>
      <w:r>
        <w:rPr>
          <w:rFonts w:ascii="Arial" w:hAnsi="Arial" w:cs="Arial"/>
          <w:sz w:val="24"/>
        </w:rPr>
        <w:t xml:space="preserve"> interface. For one item in this </w:t>
      </w:r>
      <w:r w:rsidR="000A5A3B">
        <w:rPr>
          <w:rFonts w:ascii="Arial" w:hAnsi="Arial" w:cs="Arial"/>
          <w:sz w:val="24"/>
        </w:rPr>
        <w:t xml:space="preserve">information </w:t>
      </w:r>
      <w:r>
        <w:rPr>
          <w:rFonts w:ascii="Arial" w:hAnsi="Arial" w:cs="Arial"/>
          <w:sz w:val="24"/>
        </w:rPr>
        <w:t xml:space="preserve">collection, the Request for Withdrawal as Attorney or Agent, the customer may choose to enter the information directly into the EFS-Web interface screens instead of using the PDF form. </w:t>
      </w:r>
      <w:r w:rsidR="003854EE">
        <w:rPr>
          <w:rFonts w:ascii="Arial" w:hAnsi="Arial" w:cs="Arial"/>
          <w:sz w:val="24"/>
        </w:rPr>
        <w:t>The Patent Electronic System</w:t>
      </w:r>
      <w:r>
        <w:rPr>
          <w:rFonts w:ascii="Arial" w:hAnsi="Arial" w:cs="Arial"/>
          <w:sz w:val="24"/>
        </w:rPr>
        <w:t xml:space="preserve"> offers many benefits to filers, including immediate notification that a submission has been received by the USPTO, automated processing of requests, and avoidance of postage or other paper delivery costs.</w:t>
      </w:r>
    </w:p>
    <w:p w:rsidR="00427EAB" w:rsidP="006B3BC7" w:rsidRDefault="00427EAB" w14:paraId="0ED3AFD1" w14:textId="77777777">
      <w:pPr>
        <w:pStyle w:val="NoSpacing"/>
        <w:jc w:val="both"/>
        <w:rPr>
          <w:rFonts w:ascii="Arial" w:hAnsi="Arial" w:cs="Arial"/>
          <w:sz w:val="24"/>
        </w:rPr>
      </w:pPr>
    </w:p>
    <w:p w:rsidR="00427EAB" w:rsidP="006B3BC7" w:rsidRDefault="00427EAB" w14:paraId="6A0CA01E" w14:textId="6DD4C880">
      <w:pPr>
        <w:pStyle w:val="NoSpacing"/>
        <w:jc w:val="both"/>
        <w:rPr>
          <w:rFonts w:ascii="Arial" w:hAnsi="Arial" w:cs="Arial"/>
          <w:sz w:val="24"/>
        </w:rPr>
      </w:pPr>
      <w:r>
        <w:rPr>
          <w:rFonts w:ascii="Arial" w:hAnsi="Arial" w:cs="Arial"/>
          <w:sz w:val="24"/>
        </w:rPr>
        <w:t xml:space="preserve">To protect the confidentiality, authenticity, and integrity of electronic submissions, the USPTO employs Public Key Infrastructure (PKI) technology for secure electronic communications with its customers. All electronic submissions are automatically encrypted prior to transmission to ensure confidentiality of the submission contents. After the electronic package has been received by the USPTO, the </w:t>
      </w:r>
      <w:r w:rsidR="003854EE">
        <w:rPr>
          <w:rFonts w:ascii="Arial" w:hAnsi="Arial" w:cs="Arial"/>
          <w:sz w:val="24"/>
        </w:rPr>
        <w:t xml:space="preserve">Patent Electronic System </w:t>
      </w:r>
      <w:r>
        <w:rPr>
          <w:rFonts w:ascii="Arial" w:hAnsi="Arial" w:cs="Arial"/>
          <w:sz w:val="24"/>
        </w:rPr>
        <w:t>server uses digital signature technology to verify that the package contents have not been altered and generates an electronic acknowledgement receipt that is immediately returned to the customer.</w:t>
      </w:r>
    </w:p>
    <w:p w:rsidR="00427EAB" w:rsidP="006B3BC7" w:rsidRDefault="00427EAB" w14:paraId="01678BC6" w14:textId="77777777">
      <w:pPr>
        <w:pStyle w:val="NoSpacing"/>
        <w:jc w:val="both"/>
        <w:rPr>
          <w:rFonts w:ascii="Arial" w:hAnsi="Arial" w:cs="Arial"/>
          <w:sz w:val="24"/>
        </w:rPr>
      </w:pPr>
    </w:p>
    <w:p w:rsidR="00427EAB" w:rsidP="006B3BC7" w:rsidRDefault="00427EAB" w14:paraId="7C69DB7B" w14:textId="77777777">
      <w:pPr>
        <w:pStyle w:val="NoSpacing"/>
        <w:jc w:val="both"/>
        <w:rPr>
          <w:rFonts w:ascii="Arial" w:hAnsi="Arial" w:cs="Arial"/>
          <w:sz w:val="24"/>
        </w:rPr>
      </w:pPr>
      <w:r>
        <w:rPr>
          <w:rFonts w:ascii="Arial" w:hAnsi="Arial" w:cs="Arial"/>
          <w:sz w:val="24"/>
        </w:rPr>
        <w:t xml:space="preserve">Customers must have a Customer Number that is associated with the correspondence address for a patent application in order to access private information about the application using the Patent Application Information Retrieval (PAIR) system, which is available through the USPTO Web site. PAIR allows authorized individuals secure and immediate online access to up-to-date patent application status and history information, but only for patent applications that are linked to a Customer Number. PAIR also offers public access to non-private information about issued patents and published applications. </w:t>
      </w:r>
    </w:p>
    <w:p w:rsidR="00427EAB" w:rsidP="006B3BC7" w:rsidRDefault="00427EAB" w14:paraId="0415F281" w14:textId="77777777">
      <w:pPr>
        <w:pStyle w:val="NoSpacing"/>
        <w:jc w:val="both"/>
        <w:rPr>
          <w:rFonts w:ascii="Arial" w:hAnsi="Arial" w:cs="Arial"/>
          <w:sz w:val="24"/>
        </w:rPr>
      </w:pPr>
    </w:p>
    <w:p w:rsidR="00427EAB" w:rsidP="006B3BC7" w:rsidRDefault="00427EAB" w14:paraId="5904DE68" w14:textId="042CCB14">
      <w:pPr>
        <w:pStyle w:val="NoSpacing"/>
        <w:jc w:val="both"/>
        <w:rPr>
          <w:rFonts w:ascii="Arial" w:hAnsi="Arial" w:cs="Arial"/>
          <w:sz w:val="24"/>
        </w:rPr>
      </w:pPr>
      <w:r>
        <w:rPr>
          <w:rFonts w:ascii="Arial" w:hAnsi="Arial" w:cs="Arial"/>
          <w:b/>
          <w:sz w:val="24"/>
        </w:rPr>
        <w:t xml:space="preserve">4. </w:t>
      </w:r>
      <w:r>
        <w:rPr>
          <w:rFonts w:ascii="Arial" w:hAnsi="Arial" w:cs="Arial"/>
          <w:b/>
          <w:sz w:val="24"/>
        </w:rPr>
        <w:tab/>
      </w:r>
      <w:r w:rsidRPr="006F5583" w:rsidR="006F5583">
        <w:rPr>
          <w:rFonts w:ascii="Arial" w:hAnsi="Arial" w:cs="Arial"/>
          <w:b/>
          <w:sz w:val="24"/>
        </w:rPr>
        <w:t>Describe efforts to identify duplication. Show specifically why any similar information already available cannot be used or modified for use for the purposes described in Item 2 above.</w:t>
      </w:r>
    </w:p>
    <w:p w:rsidR="00427EAB" w:rsidP="006B3BC7" w:rsidRDefault="00427EAB" w14:paraId="2AD527AE" w14:textId="77777777">
      <w:pPr>
        <w:pStyle w:val="NoSpacing"/>
        <w:jc w:val="both"/>
        <w:rPr>
          <w:rFonts w:ascii="Arial" w:hAnsi="Arial" w:cs="Arial"/>
          <w:sz w:val="24"/>
        </w:rPr>
      </w:pPr>
    </w:p>
    <w:p w:rsidR="00427EAB" w:rsidP="006B3BC7" w:rsidRDefault="00427EAB" w14:paraId="4E600744" w14:textId="62BDDC12">
      <w:pPr>
        <w:pStyle w:val="NoSpacing"/>
        <w:jc w:val="both"/>
        <w:rPr>
          <w:rFonts w:ascii="Arial" w:hAnsi="Arial" w:cs="Arial"/>
          <w:sz w:val="24"/>
        </w:rPr>
      </w:pPr>
      <w:r>
        <w:rPr>
          <w:rFonts w:ascii="Arial" w:hAnsi="Arial" w:cs="Arial"/>
          <w:sz w:val="24"/>
        </w:rPr>
        <w:t xml:space="preserve">This information is collected only when a respondent grants or revokes power of attorney in an application, withdraws as attorney of record, changes a correspondence address </w:t>
      </w:r>
      <w:r w:rsidR="00680FBC">
        <w:rPr>
          <w:rFonts w:ascii="Arial" w:hAnsi="Arial" w:cs="Arial"/>
          <w:sz w:val="24"/>
        </w:rPr>
        <w:t>and/</w:t>
      </w:r>
      <w:r>
        <w:rPr>
          <w:rFonts w:ascii="Arial" w:hAnsi="Arial" w:cs="Arial"/>
          <w:sz w:val="24"/>
        </w:rPr>
        <w:t>or fee address</w:t>
      </w:r>
      <w:r w:rsidR="00680FBC">
        <w:rPr>
          <w:rFonts w:ascii="Arial" w:hAnsi="Arial" w:cs="Arial"/>
          <w:sz w:val="24"/>
        </w:rPr>
        <w:t xml:space="preserve"> via a Customer Number Upload Spreadsheet</w:t>
      </w:r>
      <w:r>
        <w:rPr>
          <w:rFonts w:ascii="Arial" w:hAnsi="Arial" w:cs="Arial"/>
          <w:sz w:val="24"/>
        </w:rPr>
        <w:t>, requests a Customer Number, or changes data associated with a Customer Number. This information is not collected elsewhere. However, if a customer submits Customer Number forms containing a large amount of data, such as associating Customer Number data with a large number of patents or applications, the USPTO may in some case contact the customer and request that the data be resubmitted using the Customer Number Upload Spreadsheet format in order to facilitate accurate uploading of the data into USPTO databases.</w:t>
      </w:r>
    </w:p>
    <w:p w:rsidR="00427EAB" w:rsidP="006B3BC7" w:rsidRDefault="00427EAB" w14:paraId="5503995D" w14:textId="77777777">
      <w:pPr>
        <w:pStyle w:val="NoSpacing"/>
        <w:jc w:val="both"/>
        <w:rPr>
          <w:rFonts w:ascii="Arial" w:hAnsi="Arial" w:cs="Arial"/>
          <w:sz w:val="24"/>
        </w:rPr>
      </w:pPr>
    </w:p>
    <w:p w:rsidR="00427EAB" w:rsidP="006B3BC7" w:rsidRDefault="00427EAB" w14:paraId="061F6094" w14:textId="684F0646">
      <w:pPr>
        <w:pStyle w:val="NoSpacing"/>
        <w:jc w:val="both"/>
        <w:rPr>
          <w:rFonts w:ascii="Arial" w:hAnsi="Arial" w:cs="Arial"/>
          <w:sz w:val="24"/>
        </w:rPr>
      </w:pPr>
      <w:r>
        <w:rPr>
          <w:rFonts w:ascii="Arial" w:hAnsi="Arial" w:cs="Arial"/>
          <w:sz w:val="24"/>
        </w:rPr>
        <w:t xml:space="preserve">Additionally, the Customer Number Upload Spreadsheet instructs the user to provide both the Customer Number and the correspondence address associated with the Customer </w:t>
      </w:r>
      <w:r>
        <w:rPr>
          <w:rFonts w:ascii="Arial" w:hAnsi="Arial" w:cs="Arial"/>
          <w:sz w:val="24"/>
        </w:rPr>
        <w:lastRenderedPageBreak/>
        <w:t>Number. This correspondence address is already on file with the Customer Number, but the USPTO requests this information in order to verify that the Customer Number submitted is correct for associating the patents and applications listed on the spreadsheet.</w:t>
      </w:r>
    </w:p>
    <w:p w:rsidR="00427EAB" w:rsidP="006B3BC7" w:rsidRDefault="00427EAB" w14:paraId="7CC8AE6E" w14:textId="77777777">
      <w:pPr>
        <w:pStyle w:val="NoSpacing"/>
        <w:jc w:val="both"/>
        <w:rPr>
          <w:rFonts w:ascii="Arial" w:hAnsi="Arial" w:cs="Arial"/>
          <w:sz w:val="24"/>
        </w:rPr>
      </w:pPr>
    </w:p>
    <w:p w:rsidR="00427EAB" w:rsidP="006B3BC7" w:rsidRDefault="00427EAB" w14:paraId="39D8B9A8" w14:textId="5B3C7593">
      <w:pPr>
        <w:pStyle w:val="NoSpacing"/>
        <w:jc w:val="both"/>
        <w:rPr>
          <w:rFonts w:ascii="Arial" w:hAnsi="Arial" w:cs="Arial"/>
          <w:sz w:val="24"/>
        </w:rPr>
      </w:pPr>
      <w:r>
        <w:rPr>
          <w:rFonts w:ascii="Arial" w:hAnsi="Arial" w:cs="Arial"/>
          <w:b/>
          <w:sz w:val="24"/>
        </w:rPr>
        <w:t xml:space="preserve">5. </w:t>
      </w:r>
      <w:r>
        <w:rPr>
          <w:rFonts w:ascii="Arial" w:hAnsi="Arial" w:cs="Arial"/>
          <w:b/>
          <w:sz w:val="24"/>
        </w:rPr>
        <w:tab/>
      </w:r>
      <w:r w:rsidRPr="006F5583" w:rsidR="006F5583">
        <w:rPr>
          <w:rFonts w:ascii="Arial" w:hAnsi="Arial" w:cs="Arial"/>
          <w:b/>
          <w:sz w:val="24"/>
        </w:rPr>
        <w:t>If the collection of information impacts small businesses or other small entities, describe any methods used to minimize burden.</w:t>
      </w:r>
    </w:p>
    <w:p w:rsidR="00427EAB" w:rsidP="006B3BC7" w:rsidRDefault="00427EAB" w14:paraId="4A573A12" w14:textId="77777777">
      <w:pPr>
        <w:pStyle w:val="NoSpacing"/>
        <w:jc w:val="both"/>
        <w:rPr>
          <w:rFonts w:ascii="Arial" w:hAnsi="Arial" w:cs="Arial"/>
          <w:sz w:val="24"/>
        </w:rPr>
      </w:pPr>
    </w:p>
    <w:p w:rsidR="00427EAB" w:rsidP="006B3BC7" w:rsidRDefault="00427EAB" w14:paraId="0F5BAECA" w14:textId="54FA2078">
      <w:pPr>
        <w:pStyle w:val="NoSpacing"/>
        <w:jc w:val="both"/>
        <w:rPr>
          <w:rFonts w:ascii="Arial" w:hAnsi="Arial" w:cs="Arial"/>
          <w:sz w:val="24"/>
        </w:rPr>
      </w:pPr>
      <w:r>
        <w:rPr>
          <w:rFonts w:ascii="Arial" w:hAnsi="Arial" w:cs="Arial"/>
          <w:sz w:val="24"/>
        </w:rPr>
        <w:t xml:space="preserve">No significant impact is placed on small entities. </w:t>
      </w:r>
    </w:p>
    <w:p w:rsidR="00427EAB" w:rsidP="006B3BC7" w:rsidRDefault="00427EAB" w14:paraId="4B4D4496" w14:textId="77777777">
      <w:pPr>
        <w:pStyle w:val="NoSpacing"/>
        <w:jc w:val="both"/>
        <w:rPr>
          <w:rFonts w:ascii="Arial" w:hAnsi="Arial" w:cs="Arial"/>
          <w:sz w:val="24"/>
        </w:rPr>
      </w:pPr>
    </w:p>
    <w:p w:rsidR="003A200C" w:rsidP="006B3BC7" w:rsidRDefault="003A200C" w14:paraId="7526DBE9" w14:textId="77777777">
      <w:pPr>
        <w:pStyle w:val="NoSpacing"/>
        <w:jc w:val="both"/>
        <w:rPr>
          <w:rFonts w:ascii="Arial" w:hAnsi="Arial" w:cs="Arial"/>
          <w:b/>
          <w:sz w:val="24"/>
        </w:rPr>
      </w:pPr>
    </w:p>
    <w:p w:rsidR="00427EAB" w:rsidP="006B3BC7" w:rsidRDefault="00427EAB" w14:paraId="4711E0C6" w14:textId="194B346C">
      <w:pPr>
        <w:pStyle w:val="NoSpacing"/>
        <w:jc w:val="both"/>
        <w:rPr>
          <w:rFonts w:ascii="Arial" w:hAnsi="Arial" w:cs="Arial"/>
          <w:sz w:val="24"/>
        </w:rPr>
      </w:pPr>
      <w:r>
        <w:rPr>
          <w:rFonts w:ascii="Arial" w:hAnsi="Arial" w:cs="Arial"/>
          <w:b/>
          <w:sz w:val="24"/>
        </w:rPr>
        <w:t xml:space="preserve">6. </w:t>
      </w:r>
      <w:r>
        <w:rPr>
          <w:rFonts w:ascii="Arial" w:hAnsi="Arial" w:cs="Arial"/>
          <w:b/>
          <w:sz w:val="24"/>
        </w:rPr>
        <w:tab/>
      </w:r>
      <w:r w:rsidRPr="006F5583" w:rsidR="006F5583">
        <w:rPr>
          <w:rFonts w:ascii="Arial" w:hAnsi="Arial" w:cs="Arial"/>
          <w:b/>
          <w:sz w:val="24"/>
        </w:rPr>
        <w:t xml:space="preserve">Describe the consequence to Federal program or policy activities if the </w:t>
      </w:r>
      <w:r w:rsidR="000A5A3B">
        <w:rPr>
          <w:rFonts w:ascii="Arial" w:hAnsi="Arial" w:cs="Arial"/>
          <w:b/>
          <w:sz w:val="24"/>
        </w:rPr>
        <w:t xml:space="preserve">information </w:t>
      </w:r>
      <w:r w:rsidRPr="006F5583" w:rsidR="006F5583">
        <w:rPr>
          <w:rFonts w:ascii="Arial" w:hAnsi="Arial" w:cs="Arial"/>
          <w:b/>
          <w:sz w:val="24"/>
        </w:rPr>
        <w:t>collection is not conducted or is conducted less frequently, as well as any technical or legal obstacles to reducing burden.</w:t>
      </w:r>
    </w:p>
    <w:p w:rsidR="00427EAB" w:rsidP="006B3BC7" w:rsidRDefault="00427EAB" w14:paraId="13E8ED31" w14:textId="77777777">
      <w:pPr>
        <w:pStyle w:val="NoSpacing"/>
        <w:jc w:val="both"/>
        <w:rPr>
          <w:rFonts w:ascii="Arial" w:hAnsi="Arial" w:cs="Arial"/>
          <w:sz w:val="24"/>
        </w:rPr>
      </w:pPr>
    </w:p>
    <w:p w:rsidR="00427EAB" w:rsidP="006B3BC7" w:rsidRDefault="00427EAB" w14:paraId="69E01B6F" w14:textId="1EBFDC4B">
      <w:pPr>
        <w:pStyle w:val="NoSpacing"/>
        <w:jc w:val="both"/>
        <w:rPr>
          <w:rFonts w:ascii="Arial" w:hAnsi="Arial" w:cs="Arial"/>
          <w:sz w:val="24"/>
        </w:rPr>
      </w:pPr>
      <w:r>
        <w:rPr>
          <w:rFonts w:ascii="Arial" w:hAnsi="Arial" w:cs="Arial"/>
          <w:sz w:val="24"/>
        </w:rPr>
        <w:t xml:space="preserve">This information is collected only when an applicant, assignee, or practitioner </w:t>
      </w:r>
      <w:r w:rsidR="004F13D1">
        <w:rPr>
          <w:rFonts w:ascii="Arial" w:hAnsi="Arial" w:cs="Arial"/>
          <w:sz w:val="24"/>
        </w:rPr>
        <w:t xml:space="preserve">of </w:t>
      </w:r>
      <w:r>
        <w:rPr>
          <w:rFonts w:ascii="Arial" w:hAnsi="Arial" w:cs="Arial"/>
          <w:sz w:val="24"/>
        </w:rPr>
        <w:t xml:space="preserve">record submits an application, or when an applicant, assignee, practitioner of record, or third party requester designates or changes their representative or correspondence address, or requests a Customer Number. This information collection could not be conducted less frequently. If the collection of information were not conducted, the USPTO would not know who is authorized to take action in an application, patent, or reexamination proceeding and could not communicate with the applicant, assignee, practitioner of record, third party requester or authorized representative concerning the application, patent, or reexamination proceeding. </w:t>
      </w:r>
    </w:p>
    <w:p w:rsidR="00427EAB" w:rsidP="006B3BC7" w:rsidRDefault="00427EAB" w14:paraId="558958B9" w14:textId="77777777">
      <w:pPr>
        <w:pStyle w:val="NoSpacing"/>
        <w:jc w:val="both"/>
        <w:rPr>
          <w:rFonts w:ascii="Arial" w:hAnsi="Arial" w:cs="Arial"/>
          <w:sz w:val="24"/>
        </w:rPr>
      </w:pPr>
    </w:p>
    <w:p w:rsidRPr="006F5583" w:rsidR="006F5583" w:rsidP="006F5583" w:rsidRDefault="00427EAB" w14:paraId="2B5A3D3F" w14:textId="176A26B2">
      <w:pPr>
        <w:pStyle w:val="NoSpacing"/>
        <w:jc w:val="both"/>
        <w:rPr>
          <w:rFonts w:ascii="Arial" w:hAnsi="Arial" w:cs="Arial"/>
          <w:b/>
          <w:sz w:val="24"/>
        </w:rPr>
      </w:pPr>
      <w:r>
        <w:rPr>
          <w:rFonts w:ascii="Arial" w:hAnsi="Arial" w:cs="Arial"/>
          <w:b/>
          <w:sz w:val="24"/>
        </w:rPr>
        <w:t xml:space="preserve">7. </w:t>
      </w:r>
      <w:r>
        <w:rPr>
          <w:rFonts w:ascii="Arial" w:hAnsi="Arial" w:cs="Arial"/>
          <w:b/>
          <w:sz w:val="24"/>
        </w:rPr>
        <w:tab/>
      </w:r>
      <w:r w:rsidRPr="006F5583" w:rsidR="006F5583">
        <w:rPr>
          <w:rFonts w:ascii="Arial" w:hAnsi="Arial" w:cs="Arial"/>
          <w:b/>
          <w:sz w:val="24"/>
        </w:rPr>
        <w:t>Explain any special circumstances that would cause an information collection to be conducted in a manner:</w:t>
      </w:r>
    </w:p>
    <w:p w:rsidRPr="006F5583" w:rsidR="006F5583" w:rsidP="00425F87" w:rsidRDefault="006F5583" w14:paraId="3FEC6D22" w14:textId="20E98FDD">
      <w:pPr>
        <w:pStyle w:val="NoSpacing"/>
        <w:numPr>
          <w:ilvl w:val="0"/>
          <w:numId w:val="2"/>
        </w:numPr>
        <w:jc w:val="both"/>
        <w:rPr>
          <w:rFonts w:ascii="Arial" w:hAnsi="Arial" w:cs="Arial"/>
          <w:b/>
          <w:sz w:val="24"/>
        </w:rPr>
      </w:pPr>
      <w:r w:rsidRPr="006F5583">
        <w:rPr>
          <w:rFonts w:ascii="Arial" w:hAnsi="Arial" w:cs="Arial"/>
          <w:b/>
          <w:sz w:val="24"/>
        </w:rPr>
        <w:t>requiring respondents to report information to the agency more often than quarterly;</w:t>
      </w:r>
    </w:p>
    <w:p w:rsidRPr="006F5583" w:rsidR="006F5583" w:rsidP="00425F87" w:rsidRDefault="006F5583" w14:paraId="6C23839F" w14:textId="3B40E103">
      <w:pPr>
        <w:pStyle w:val="NoSpacing"/>
        <w:numPr>
          <w:ilvl w:val="0"/>
          <w:numId w:val="2"/>
        </w:numPr>
        <w:jc w:val="both"/>
        <w:rPr>
          <w:rFonts w:ascii="Arial" w:hAnsi="Arial" w:cs="Arial"/>
          <w:b/>
          <w:sz w:val="24"/>
        </w:rPr>
      </w:pPr>
      <w:r w:rsidRPr="006F5583">
        <w:rPr>
          <w:rFonts w:ascii="Arial" w:hAnsi="Arial" w:cs="Arial"/>
          <w:b/>
          <w:sz w:val="24"/>
        </w:rPr>
        <w:t>requiring respondents to prepare a written response to a collection of information in fewer than 30 days after receipt of it;</w:t>
      </w:r>
    </w:p>
    <w:p w:rsidRPr="006F5583" w:rsidR="006F5583" w:rsidP="00425F87" w:rsidRDefault="006F5583" w14:paraId="297D5589" w14:textId="4304FC24">
      <w:pPr>
        <w:pStyle w:val="NoSpacing"/>
        <w:numPr>
          <w:ilvl w:val="0"/>
          <w:numId w:val="2"/>
        </w:numPr>
        <w:jc w:val="both"/>
        <w:rPr>
          <w:rFonts w:ascii="Arial" w:hAnsi="Arial" w:cs="Arial"/>
          <w:b/>
          <w:sz w:val="24"/>
        </w:rPr>
      </w:pPr>
      <w:r w:rsidRPr="006F5583">
        <w:rPr>
          <w:rFonts w:ascii="Arial" w:hAnsi="Arial" w:cs="Arial"/>
          <w:b/>
          <w:sz w:val="24"/>
        </w:rPr>
        <w:t>requiring respondents to submit more than an original and two copies of any document;</w:t>
      </w:r>
    </w:p>
    <w:p w:rsidRPr="006F5583" w:rsidR="006F5583" w:rsidP="00425F87" w:rsidRDefault="006F5583" w14:paraId="48473C77" w14:textId="3149D8EE">
      <w:pPr>
        <w:pStyle w:val="NoSpacing"/>
        <w:numPr>
          <w:ilvl w:val="0"/>
          <w:numId w:val="2"/>
        </w:numPr>
        <w:jc w:val="both"/>
        <w:rPr>
          <w:rFonts w:ascii="Arial" w:hAnsi="Arial" w:cs="Arial"/>
          <w:b/>
          <w:sz w:val="24"/>
        </w:rPr>
      </w:pPr>
      <w:r w:rsidRPr="006F5583">
        <w:rPr>
          <w:rFonts w:ascii="Arial" w:hAnsi="Arial" w:cs="Arial"/>
          <w:b/>
          <w:sz w:val="24"/>
        </w:rPr>
        <w:t>requiring respondents to retain records, other than health, medical, government contract, grant-in-aid, or tax records, for more than three years;</w:t>
      </w:r>
    </w:p>
    <w:p w:rsidR="006F5583" w:rsidP="00425F87" w:rsidRDefault="006F5583" w14:paraId="5B59D07B" w14:textId="7913F2DB">
      <w:pPr>
        <w:pStyle w:val="NoSpacing"/>
        <w:numPr>
          <w:ilvl w:val="0"/>
          <w:numId w:val="2"/>
        </w:numPr>
        <w:jc w:val="both"/>
        <w:rPr>
          <w:rFonts w:ascii="Arial" w:hAnsi="Arial" w:cs="Arial"/>
          <w:b/>
          <w:sz w:val="24"/>
        </w:rPr>
      </w:pPr>
      <w:r w:rsidRPr="006F5583">
        <w:rPr>
          <w:rFonts w:ascii="Arial" w:hAnsi="Arial" w:cs="Arial"/>
          <w:b/>
          <w:sz w:val="24"/>
        </w:rPr>
        <w:t>in connection with a statistical survey, that is not designed to produce valid and reliable results that can be generalized to the universe of study;</w:t>
      </w:r>
    </w:p>
    <w:p w:rsidRPr="006F5583" w:rsidR="006F5583" w:rsidP="00425F87" w:rsidRDefault="006F5583" w14:paraId="7F61356D" w14:textId="0D58B7F1">
      <w:pPr>
        <w:pStyle w:val="NoSpacing"/>
        <w:numPr>
          <w:ilvl w:val="0"/>
          <w:numId w:val="2"/>
        </w:numPr>
        <w:jc w:val="both"/>
        <w:rPr>
          <w:rFonts w:ascii="Arial" w:hAnsi="Arial" w:cs="Arial"/>
          <w:b/>
          <w:sz w:val="24"/>
        </w:rPr>
      </w:pPr>
      <w:r w:rsidRPr="006F5583">
        <w:rPr>
          <w:rFonts w:ascii="Arial" w:hAnsi="Arial" w:cs="Arial"/>
          <w:b/>
          <w:sz w:val="24"/>
        </w:rPr>
        <w:t>requiring the use of a statistical data classification that has not been reviewed and approved by OMB;</w:t>
      </w:r>
    </w:p>
    <w:p w:rsidRPr="006F5583" w:rsidR="006F5583" w:rsidP="00425F87" w:rsidRDefault="006F5583" w14:paraId="4F4B86EA" w14:textId="1F95601C">
      <w:pPr>
        <w:pStyle w:val="NoSpacing"/>
        <w:numPr>
          <w:ilvl w:val="0"/>
          <w:numId w:val="2"/>
        </w:numPr>
        <w:jc w:val="both"/>
        <w:rPr>
          <w:rFonts w:ascii="Arial" w:hAnsi="Arial" w:cs="Arial"/>
          <w:b/>
          <w:sz w:val="24"/>
        </w:rPr>
      </w:pPr>
      <w:r w:rsidRPr="006F5583">
        <w:rPr>
          <w:rFonts w:ascii="Arial" w:hAnsi="Arial" w:cs="Arial"/>
          <w:b/>
          <w:sz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427EAB" w:rsidP="00425F87" w:rsidRDefault="006F5583" w14:paraId="111DA486" w14:textId="1D6CD899">
      <w:pPr>
        <w:pStyle w:val="NoSpacing"/>
        <w:numPr>
          <w:ilvl w:val="0"/>
          <w:numId w:val="2"/>
        </w:numPr>
        <w:jc w:val="both"/>
        <w:rPr>
          <w:rFonts w:ascii="Arial" w:hAnsi="Arial" w:cs="Arial"/>
          <w:sz w:val="24"/>
        </w:rPr>
      </w:pPr>
      <w:proofErr w:type="gramStart"/>
      <w:r w:rsidRPr="006F5583">
        <w:rPr>
          <w:rFonts w:ascii="Arial" w:hAnsi="Arial" w:cs="Arial"/>
          <w:b/>
          <w:sz w:val="24"/>
        </w:rPr>
        <w:t>requiring</w:t>
      </w:r>
      <w:proofErr w:type="gramEnd"/>
      <w:r w:rsidRPr="006F5583">
        <w:rPr>
          <w:rFonts w:ascii="Arial" w:hAnsi="Arial" w:cs="Arial"/>
          <w:b/>
          <w:sz w:val="24"/>
        </w:rPr>
        <w:t xml:space="preserve"> respondents to submit proprietary trade secrets, or other confidential information unless the agency can demonstrate that it has instituted </w:t>
      </w:r>
      <w:r w:rsidRPr="006F5583">
        <w:rPr>
          <w:rFonts w:ascii="Arial" w:hAnsi="Arial" w:cs="Arial"/>
          <w:b/>
          <w:sz w:val="24"/>
        </w:rPr>
        <w:lastRenderedPageBreak/>
        <w:t>procedures to protect the information's confidentiality to the extent permitted by law.</w:t>
      </w:r>
    </w:p>
    <w:p w:rsidR="00427EAB" w:rsidP="006B3BC7" w:rsidRDefault="00427EAB" w14:paraId="393D7110" w14:textId="77777777">
      <w:pPr>
        <w:pStyle w:val="NoSpacing"/>
        <w:jc w:val="both"/>
        <w:rPr>
          <w:rFonts w:ascii="Arial" w:hAnsi="Arial" w:cs="Arial"/>
          <w:sz w:val="24"/>
        </w:rPr>
      </w:pPr>
    </w:p>
    <w:p w:rsidR="00427EAB" w:rsidP="006B3BC7" w:rsidRDefault="00427EAB" w14:paraId="05273820" w14:textId="4A3F84C9">
      <w:pPr>
        <w:pStyle w:val="NoSpacing"/>
        <w:jc w:val="both"/>
        <w:rPr>
          <w:rFonts w:ascii="Arial" w:hAnsi="Arial" w:cs="Arial"/>
          <w:sz w:val="24"/>
        </w:rPr>
      </w:pPr>
      <w:r>
        <w:rPr>
          <w:rFonts w:ascii="Arial" w:hAnsi="Arial" w:cs="Arial"/>
          <w:sz w:val="24"/>
        </w:rPr>
        <w:t xml:space="preserve">There are no special circumstances associated with </w:t>
      </w:r>
      <w:r w:rsidR="006731BB">
        <w:rPr>
          <w:rFonts w:ascii="Arial" w:hAnsi="Arial" w:cs="Arial"/>
          <w:sz w:val="24"/>
        </w:rPr>
        <w:t xml:space="preserve">this </w:t>
      </w:r>
      <w:r>
        <w:rPr>
          <w:rFonts w:ascii="Arial" w:hAnsi="Arial" w:cs="Arial"/>
          <w:sz w:val="24"/>
        </w:rPr>
        <w:t xml:space="preserve">collection of information. </w:t>
      </w:r>
    </w:p>
    <w:p w:rsidR="00427EAB" w:rsidP="006B3BC7" w:rsidRDefault="00427EAB" w14:paraId="4CA0D7C6" w14:textId="77777777">
      <w:pPr>
        <w:pStyle w:val="NoSpacing"/>
        <w:jc w:val="both"/>
        <w:rPr>
          <w:rFonts w:ascii="Arial" w:hAnsi="Arial" w:cs="Arial"/>
          <w:sz w:val="24"/>
        </w:rPr>
      </w:pPr>
    </w:p>
    <w:p w:rsidR="006F5583" w:rsidP="006F5583" w:rsidRDefault="00427EAB" w14:paraId="0B073D4D" w14:textId="31540E8C">
      <w:pPr>
        <w:pStyle w:val="NoSpacing"/>
        <w:jc w:val="both"/>
        <w:rPr>
          <w:rFonts w:ascii="Arial" w:hAnsi="Arial" w:cs="Arial"/>
          <w:b/>
          <w:sz w:val="24"/>
        </w:rPr>
      </w:pPr>
      <w:r>
        <w:rPr>
          <w:rFonts w:ascii="Arial" w:hAnsi="Arial" w:cs="Arial"/>
          <w:b/>
          <w:sz w:val="24"/>
        </w:rPr>
        <w:t xml:space="preserve">8. </w:t>
      </w:r>
      <w:r>
        <w:rPr>
          <w:rFonts w:ascii="Arial" w:hAnsi="Arial" w:cs="Arial"/>
          <w:b/>
          <w:sz w:val="24"/>
        </w:rPr>
        <w:tab/>
      </w:r>
      <w:r w:rsidRPr="006F5583" w:rsidR="006F5583">
        <w:rPr>
          <w:rFonts w:ascii="Arial" w:hAnsi="Arial" w:cs="Arial"/>
          <w:b/>
          <w:sz w:val="24"/>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6F5583" w:rsidR="006F5583" w:rsidP="006F5583" w:rsidRDefault="006F5583" w14:paraId="49A86B94" w14:textId="77777777">
      <w:pPr>
        <w:pStyle w:val="NoSpacing"/>
        <w:jc w:val="both"/>
        <w:rPr>
          <w:rFonts w:ascii="Arial" w:hAnsi="Arial" w:cs="Arial"/>
          <w:b/>
          <w:sz w:val="24"/>
        </w:rPr>
      </w:pPr>
    </w:p>
    <w:p w:rsidR="006F5583" w:rsidP="006F5583" w:rsidRDefault="006F5583" w14:paraId="2FC76B3F" w14:textId="0EC10568">
      <w:pPr>
        <w:pStyle w:val="NoSpacing"/>
        <w:jc w:val="both"/>
        <w:rPr>
          <w:rFonts w:ascii="Arial" w:hAnsi="Arial" w:cs="Arial"/>
          <w:b/>
          <w:sz w:val="24"/>
        </w:rPr>
      </w:pPr>
      <w:r w:rsidRPr="006F5583">
        <w:rPr>
          <w:rFonts w:ascii="Arial" w:hAnsi="Arial" w:cs="Arial"/>
          <w:b/>
          <w:sz w:val="24"/>
        </w:rPr>
        <w:t xml:space="preserve">Describe efforts to consult with persons outside the agency to obtain their views on the availability of data, frequency of </w:t>
      </w:r>
      <w:r w:rsidR="00EB23B6">
        <w:rPr>
          <w:rFonts w:ascii="Arial" w:hAnsi="Arial" w:cs="Arial"/>
          <w:b/>
          <w:sz w:val="24"/>
        </w:rPr>
        <w:t xml:space="preserve">information </w:t>
      </w:r>
      <w:r w:rsidRPr="006F5583">
        <w:rPr>
          <w:rFonts w:ascii="Arial" w:hAnsi="Arial" w:cs="Arial"/>
          <w:b/>
          <w:sz w:val="24"/>
        </w:rPr>
        <w:t>collection, the clarity of instructions and recordkeeping, disclosure, or reporting format (if any), and on the data elements to be recorded, disclosed, or reported.</w:t>
      </w:r>
    </w:p>
    <w:p w:rsidRPr="006F5583" w:rsidR="006F5583" w:rsidP="006F5583" w:rsidRDefault="006F5583" w14:paraId="6B392AC7" w14:textId="77777777">
      <w:pPr>
        <w:pStyle w:val="NoSpacing"/>
        <w:jc w:val="both"/>
        <w:rPr>
          <w:rFonts w:ascii="Arial" w:hAnsi="Arial" w:cs="Arial"/>
          <w:b/>
          <w:sz w:val="24"/>
        </w:rPr>
      </w:pPr>
    </w:p>
    <w:p w:rsidR="00427EAB" w:rsidP="006F5583" w:rsidRDefault="006F5583" w14:paraId="5182B0F4" w14:textId="1352BCF3">
      <w:pPr>
        <w:pStyle w:val="NoSpacing"/>
        <w:jc w:val="both"/>
        <w:rPr>
          <w:rFonts w:ascii="Arial" w:hAnsi="Arial" w:cs="Arial"/>
          <w:sz w:val="24"/>
        </w:rPr>
      </w:pPr>
      <w:r w:rsidRPr="006F5583">
        <w:rPr>
          <w:rFonts w:ascii="Arial" w:hAnsi="Arial" w:cs="Arial"/>
          <w:b/>
          <w:sz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427EAB" w:rsidP="006B3BC7" w:rsidRDefault="00427EAB" w14:paraId="1DCB5B4E" w14:textId="77777777">
      <w:pPr>
        <w:pStyle w:val="NoSpacing"/>
        <w:jc w:val="both"/>
        <w:rPr>
          <w:rFonts w:ascii="Arial" w:hAnsi="Arial" w:cs="Arial"/>
          <w:sz w:val="24"/>
        </w:rPr>
      </w:pPr>
    </w:p>
    <w:p w:rsidR="00427EAB" w:rsidP="006B3BC7" w:rsidRDefault="00427EAB" w14:paraId="1D7A90EF" w14:textId="0BA2BBC4">
      <w:pPr>
        <w:pStyle w:val="NoSpacing"/>
        <w:jc w:val="both"/>
        <w:rPr>
          <w:rFonts w:ascii="Arial" w:hAnsi="Arial" w:cs="Arial"/>
          <w:sz w:val="24"/>
        </w:rPr>
      </w:pPr>
      <w:r>
        <w:rPr>
          <w:rFonts w:ascii="Arial" w:hAnsi="Arial" w:cs="Arial"/>
          <w:sz w:val="24"/>
        </w:rPr>
        <w:t xml:space="preserve">The 60-Day Notice was published in the </w:t>
      </w:r>
      <w:r>
        <w:rPr>
          <w:rFonts w:ascii="Arial" w:hAnsi="Arial" w:cs="Arial"/>
          <w:i/>
          <w:sz w:val="24"/>
        </w:rPr>
        <w:t>Federal Register</w:t>
      </w:r>
      <w:r>
        <w:rPr>
          <w:rFonts w:ascii="Arial" w:hAnsi="Arial" w:cs="Arial"/>
          <w:sz w:val="24"/>
        </w:rPr>
        <w:t xml:space="preserve"> on </w:t>
      </w:r>
      <w:r w:rsidR="00B144D8">
        <w:rPr>
          <w:rFonts w:ascii="Arial" w:hAnsi="Arial" w:cs="Arial"/>
          <w:sz w:val="24"/>
        </w:rPr>
        <w:t>January</w:t>
      </w:r>
      <w:r w:rsidR="00281E87">
        <w:rPr>
          <w:rFonts w:ascii="Arial" w:hAnsi="Arial" w:cs="Arial"/>
          <w:sz w:val="24"/>
        </w:rPr>
        <w:t xml:space="preserve"> 15</w:t>
      </w:r>
      <w:r w:rsidR="00681673">
        <w:rPr>
          <w:rFonts w:ascii="Arial" w:hAnsi="Arial" w:cs="Arial"/>
          <w:sz w:val="24"/>
        </w:rPr>
        <w:t xml:space="preserve">, </w:t>
      </w:r>
      <w:r w:rsidR="00281E87">
        <w:rPr>
          <w:rFonts w:ascii="Arial" w:hAnsi="Arial" w:cs="Arial"/>
          <w:sz w:val="24"/>
        </w:rPr>
        <w:t xml:space="preserve">2021 </w:t>
      </w:r>
      <w:r w:rsidR="00681673">
        <w:rPr>
          <w:rFonts w:ascii="Arial" w:hAnsi="Arial" w:cs="Arial"/>
          <w:sz w:val="24"/>
        </w:rPr>
        <w:t>(</w:t>
      </w:r>
      <w:r w:rsidR="00281E87">
        <w:rPr>
          <w:rFonts w:ascii="Arial" w:hAnsi="Arial" w:cs="Arial"/>
          <w:sz w:val="24"/>
        </w:rPr>
        <w:t xml:space="preserve">86 </w:t>
      </w:r>
      <w:r w:rsidR="00C12A1C">
        <w:rPr>
          <w:rFonts w:ascii="Arial" w:hAnsi="Arial" w:cs="Arial"/>
          <w:sz w:val="24"/>
        </w:rPr>
        <w:t>FRN</w:t>
      </w:r>
      <w:r w:rsidR="00681673">
        <w:rPr>
          <w:rFonts w:ascii="Arial" w:hAnsi="Arial" w:cs="Arial"/>
          <w:sz w:val="24"/>
        </w:rPr>
        <w:t xml:space="preserve"> </w:t>
      </w:r>
      <w:r w:rsidR="00281E87">
        <w:rPr>
          <w:rFonts w:ascii="Arial" w:hAnsi="Arial" w:cs="Arial"/>
          <w:sz w:val="24"/>
        </w:rPr>
        <w:t>4003</w:t>
      </w:r>
      <w:r w:rsidR="00681673">
        <w:rPr>
          <w:rFonts w:ascii="Arial" w:hAnsi="Arial" w:cs="Arial"/>
          <w:sz w:val="24"/>
        </w:rPr>
        <w:t>)</w:t>
      </w:r>
      <w:r>
        <w:rPr>
          <w:rFonts w:ascii="Arial" w:hAnsi="Arial" w:cs="Arial"/>
          <w:sz w:val="24"/>
        </w:rPr>
        <w:t xml:space="preserve">. The comment period ended on </w:t>
      </w:r>
      <w:r w:rsidR="00281E87">
        <w:rPr>
          <w:rFonts w:ascii="Arial" w:hAnsi="Arial" w:cs="Arial"/>
          <w:sz w:val="24"/>
        </w:rPr>
        <w:t>March 16</w:t>
      </w:r>
      <w:r w:rsidR="00AF0FCD">
        <w:rPr>
          <w:rFonts w:ascii="Arial" w:hAnsi="Arial" w:cs="Arial"/>
          <w:sz w:val="24"/>
        </w:rPr>
        <w:t>,</w:t>
      </w:r>
      <w:r w:rsidR="00681673">
        <w:rPr>
          <w:rFonts w:ascii="Arial" w:hAnsi="Arial" w:cs="Arial"/>
          <w:sz w:val="24"/>
        </w:rPr>
        <w:t xml:space="preserve"> </w:t>
      </w:r>
      <w:r w:rsidR="00281E87">
        <w:rPr>
          <w:rFonts w:ascii="Arial" w:hAnsi="Arial" w:cs="Arial"/>
          <w:sz w:val="24"/>
        </w:rPr>
        <w:t>2021</w:t>
      </w:r>
      <w:r>
        <w:rPr>
          <w:rFonts w:ascii="Arial" w:hAnsi="Arial" w:cs="Arial"/>
          <w:sz w:val="24"/>
        </w:rPr>
        <w:t xml:space="preserve">. </w:t>
      </w:r>
      <w:r w:rsidR="003A200C">
        <w:rPr>
          <w:rFonts w:ascii="Arial" w:hAnsi="Arial" w:cs="Arial"/>
          <w:sz w:val="24"/>
        </w:rPr>
        <w:t xml:space="preserve"> One public comment was received.  </w:t>
      </w:r>
    </w:p>
    <w:p w:rsidR="00EC4831" w:rsidP="00EC4831" w:rsidRDefault="00EC4831" w14:paraId="7C6310BF" w14:textId="77777777"/>
    <w:p w:rsidR="00EC4831" w:rsidP="00EC4831" w:rsidRDefault="00EC4831" w14:paraId="7F866159" w14:textId="77777777">
      <w:pPr>
        <w:pStyle w:val="NoSpacing"/>
        <w:jc w:val="both"/>
        <w:rPr>
          <w:rFonts w:ascii="Arial" w:hAnsi="Arial" w:cs="Arial"/>
          <w:sz w:val="24"/>
          <w:szCs w:val="24"/>
        </w:rPr>
      </w:pPr>
      <w:r>
        <w:rPr>
          <w:rFonts w:ascii="Arial" w:hAnsi="Arial" w:cs="Arial"/>
          <w:sz w:val="24"/>
        </w:rPr>
        <w:t xml:space="preserve">The 60-Day Notice was published in the </w:t>
      </w:r>
      <w:r>
        <w:rPr>
          <w:rFonts w:ascii="Arial" w:hAnsi="Arial" w:cs="Arial"/>
          <w:i/>
          <w:sz w:val="24"/>
        </w:rPr>
        <w:t>Federal Register</w:t>
      </w:r>
      <w:r>
        <w:rPr>
          <w:rFonts w:ascii="Arial" w:hAnsi="Arial" w:cs="Arial"/>
          <w:sz w:val="24"/>
        </w:rPr>
        <w:t xml:space="preserve"> on January 15, 2021 (86 FR 4003). The comment period ended on March 16, 2021.  One public comment was received.  </w:t>
      </w:r>
      <w:r>
        <w:rPr>
          <w:rFonts w:ascii="Arial" w:hAnsi="Arial" w:cs="Arial"/>
          <w:sz w:val="24"/>
          <w:szCs w:val="24"/>
        </w:rPr>
        <w:t>T</w:t>
      </w:r>
      <w:r w:rsidRPr="00137DF1">
        <w:rPr>
          <w:rFonts w:ascii="Arial" w:hAnsi="Arial" w:cs="Arial"/>
          <w:sz w:val="24"/>
          <w:szCs w:val="24"/>
        </w:rPr>
        <w:t xml:space="preserve">he public comment was submitted by one individual, but signed by 90 other patent and trademark practitioners.  </w:t>
      </w:r>
    </w:p>
    <w:p w:rsidRPr="00137DF1" w:rsidR="00EC4831" w:rsidP="00EC4831" w:rsidRDefault="00EC4831" w14:paraId="61519E2C" w14:textId="77777777">
      <w:pPr>
        <w:pStyle w:val="NoSpacing"/>
        <w:jc w:val="both"/>
        <w:rPr>
          <w:rFonts w:ascii="Arial" w:hAnsi="Arial" w:cs="Arial"/>
          <w:sz w:val="24"/>
        </w:rPr>
      </w:pPr>
    </w:p>
    <w:p w:rsidR="00EC4831" w:rsidP="00EC4831" w:rsidRDefault="00EC4831" w14:paraId="132DEE28" w14:textId="77777777">
      <w:pPr>
        <w:rPr>
          <w:rFonts w:ascii="Arial" w:hAnsi="Arial" w:cs="Arial"/>
        </w:rPr>
      </w:pPr>
      <w:r w:rsidRPr="00137DF1">
        <w:rPr>
          <w:rFonts w:ascii="Arial" w:hAnsi="Arial" w:cs="Arial"/>
        </w:rPr>
        <w:t>The comment suggest</w:t>
      </w:r>
      <w:r>
        <w:rPr>
          <w:rFonts w:ascii="Arial" w:hAnsi="Arial" w:cs="Arial"/>
        </w:rPr>
        <w:t>s</w:t>
      </w:r>
      <w:r w:rsidRPr="00137DF1">
        <w:rPr>
          <w:rFonts w:ascii="Arial" w:hAnsi="Arial" w:cs="Arial"/>
        </w:rPr>
        <w:t xml:space="preserve"> that the published </w:t>
      </w:r>
      <w:r>
        <w:rPr>
          <w:rFonts w:ascii="Arial" w:hAnsi="Arial" w:cs="Arial"/>
        </w:rPr>
        <w:t xml:space="preserve">time </w:t>
      </w:r>
      <w:r w:rsidRPr="00137DF1">
        <w:rPr>
          <w:rFonts w:ascii="Arial" w:hAnsi="Arial" w:cs="Arial"/>
        </w:rPr>
        <w:t xml:space="preserve">estimates for several items in this information collection, </w:t>
      </w:r>
      <w:r>
        <w:rPr>
          <w:rFonts w:ascii="Arial" w:hAnsi="Arial" w:cs="Arial"/>
        </w:rPr>
        <w:t>in particular</w:t>
      </w:r>
      <w:r w:rsidRPr="00137DF1">
        <w:rPr>
          <w:rFonts w:ascii="Arial" w:hAnsi="Arial" w:cs="Arial"/>
        </w:rPr>
        <w:t xml:space="preserve"> the Power of Attorney</w:t>
      </w:r>
      <w:r>
        <w:rPr>
          <w:rFonts w:ascii="Arial" w:hAnsi="Arial" w:cs="Arial"/>
        </w:rPr>
        <w:t xml:space="preserve"> forms</w:t>
      </w:r>
      <w:r w:rsidRPr="00137DF1">
        <w:rPr>
          <w:rFonts w:ascii="Arial" w:hAnsi="Arial" w:cs="Arial"/>
        </w:rPr>
        <w:t xml:space="preserve">, are too low.  Instead of the </w:t>
      </w:r>
      <w:r>
        <w:rPr>
          <w:rFonts w:ascii="Arial" w:hAnsi="Arial" w:cs="Arial"/>
        </w:rPr>
        <w:t>USPTO’s</w:t>
      </w:r>
      <w:r w:rsidRPr="00137DF1">
        <w:rPr>
          <w:rFonts w:ascii="Arial" w:hAnsi="Arial" w:cs="Arial"/>
        </w:rPr>
        <w:t xml:space="preserve"> estimate of 3 minutes</w:t>
      </w:r>
      <w:r>
        <w:rPr>
          <w:rFonts w:ascii="Arial" w:hAnsi="Arial" w:cs="Arial"/>
        </w:rPr>
        <w:t>,</w:t>
      </w:r>
      <w:r w:rsidRPr="00137DF1">
        <w:rPr>
          <w:rFonts w:ascii="Arial" w:hAnsi="Arial" w:cs="Arial"/>
        </w:rPr>
        <w:t xml:space="preserve"> th</w:t>
      </w:r>
      <w:r>
        <w:rPr>
          <w:rFonts w:ascii="Arial" w:hAnsi="Arial" w:cs="Arial"/>
        </w:rPr>
        <w:t>e comment</w:t>
      </w:r>
      <w:r w:rsidRPr="00137DF1">
        <w:rPr>
          <w:rFonts w:ascii="Arial" w:hAnsi="Arial" w:cs="Arial"/>
        </w:rPr>
        <w:t xml:space="preserve"> propose</w:t>
      </w:r>
      <w:r>
        <w:rPr>
          <w:rFonts w:ascii="Arial" w:hAnsi="Arial" w:cs="Arial"/>
        </w:rPr>
        <w:t>d</w:t>
      </w:r>
      <w:r w:rsidRPr="00137DF1">
        <w:rPr>
          <w:rFonts w:ascii="Arial" w:hAnsi="Arial" w:cs="Arial"/>
        </w:rPr>
        <w:t xml:space="preserve"> that 1.7 hours is needed to complete this </w:t>
      </w:r>
      <w:r>
        <w:rPr>
          <w:rFonts w:ascii="Arial" w:hAnsi="Arial" w:cs="Arial"/>
        </w:rPr>
        <w:t>item</w:t>
      </w:r>
      <w:r w:rsidRPr="00137DF1">
        <w:rPr>
          <w:rFonts w:ascii="Arial" w:hAnsi="Arial" w:cs="Arial"/>
        </w:rPr>
        <w:t xml:space="preserve">.  The comment also </w:t>
      </w:r>
      <w:r>
        <w:rPr>
          <w:rFonts w:ascii="Arial" w:hAnsi="Arial" w:cs="Arial"/>
        </w:rPr>
        <w:t xml:space="preserve">proposed that </w:t>
      </w:r>
      <w:r w:rsidRPr="00137DF1">
        <w:rPr>
          <w:rFonts w:ascii="Arial" w:hAnsi="Arial" w:cs="Arial"/>
        </w:rPr>
        <w:t xml:space="preserve">the estimate </w:t>
      </w:r>
      <w:r>
        <w:rPr>
          <w:rFonts w:ascii="Arial" w:hAnsi="Arial" w:cs="Arial"/>
        </w:rPr>
        <w:t>for</w:t>
      </w:r>
      <w:r w:rsidRPr="00137DF1">
        <w:rPr>
          <w:rFonts w:ascii="Arial" w:hAnsi="Arial" w:cs="Arial"/>
        </w:rPr>
        <w:t xml:space="preserve"> the burden time </w:t>
      </w:r>
      <w:r>
        <w:rPr>
          <w:rFonts w:ascii="Arial" w:hAnsi="Arial" w:cs="Arial"/>
        </w:rPr>
        <w:t>include attorney actions instead of just paraprofessional/</w:t>
      </w:r>
      <w:r w:rsidRPr="00137DF1">
        <w:rPr>
          <w:rFonts w:ascii="Arial" w:hAnsi="Arial" w:cs="Arial"/>
        </w:rPr>
        <w:t>paralegal time</w:t>
      </w:r>
      <w:r>
        <w:rPr>
          <w:rFonts w:ascii="Arial" w:hAnsi="Arial" w:cs="Arial"/>
        </w:rPr>
        <w:t xml:space="preserve">. </w:t>
      </w:r>
      <w:r w:rsidRPr="00137DF1">
        <w:rPr>
          <w:rFonts w:ascii="Arial" w:hAnsi="Arial" w:cs="Arial"/>
        </w:rPr>
        <w:t xml:space="preserve">The USPTO appreciates any </w:t>
      </w:r>
      <w:r>
        <w:rPr>
          <w:rFonts w:ascii="Arial" w:hAnsi="Arial" w:cs="Arial"/>
        </w:rPr>
        <w:t>feedback</w:t>
      </w:r>
      <w:r w:rsidRPr="00137DF1">
        <w:rPr>
          <w:rFonts w:ascii="Arial" w:hAnsi="Arial" w:cs="Arial"/>
        </w:rPr>
        <w:t xml:space="preserve"> regarding the time estimates for items in this, or any, information collection.  </w:t>
      </w:r>
      <w:r>
        <w:rPr>
          <w:rFonts w:ascii="Arial" w:hAnsi="Arial" w:cs="Arial"/>
        </w:rPr>
        <w:t xml:space="preserve">The USPTO reviewed the actions that the comment asserts should be taken into account when calculating time estimates and has determined that some of those actions fall outside the scope of </w:t>
      </w:r>
      <w:r w:rsidRPr="00137DF1">
        <w:rPr>
          <w:rFonts w:ascii="Arial" w:hAnsi="Arial" w:cs="Arial"/>
        </w:rPr>
        <w:t>Paperwork Reduction Act</w:t>
      </w:r>
      <w:r>
        <w:rPr>
          <w:rFonts w:ascii="Arial" w:hAnsi="Arial" w:cs="Arial"/>
        </w:rPr>
        <w:t xml:space="preserve"> burden</w:t>
      </w:r>
      <w:r w:rsidRPr="00137DF1">
        <w:rPr>
          <w:rFonts w:ascii="Arial" w:hAnsi="Arial" w:cs="Arial"/>
        </w:rPr>
        <w:t xml:space="preserve">.  </w:t>
      </w:r>
      <w:r>
        <w:rPr>
          <w:rFonts w:ascii="Arial" w:hAnsi="Arial" w:cs="Arial"/>
        </w:rPr>
        <w:t xml:space="preserve">The current time estimate for Power of Attorney papers is consistent with what has been previously approved by OMB. The USPTO </w:t>
      </w:r>
      <w:r w:rsidRPr="00137DF1">
        <w:rPr>
          <w:rFonts w:ascii="Arial" w:hAnsi="Arial" w:cs="Arial"/>
        </w:rPr>
        <w:t>will</w:t>
      </w:r>
      <w:r>
        <w:rPr>
          <w:rFonts w:ascii="Arial" w:hAnsi="Arial" w:cs="Arial"/>
        </w:rPr>
        <w:t xml:space="preserve"> consider further consultation with </w:t>
      </w:r>
      <w:r w:rsidRPr="00137DF1">
        <w:rPr>
          <w:rFonts w:ascii="Arial" w:hAnsi="Arial" w:cs="Arial"/>
        </w:rPr>
        <w:t xml:space="preserve">respondents to </w:t>
      </w:r>
      <w:r>
        <w:rPr>
          <w:rFonts w:ascii="Arial" w:hAnsi="Arial" w:cs="Arial"/>
        </w:rPr>
        <w:t xml:space="preserve">verify current burden estimates, among other things. The USPTO will update this information collection to reflect any changes, as needed.  </w:t>
      </w:r>
      <w:r w:rsidRPr="00137DF1">
        <w:rPr>
          <w:rFonts w:ascii="Arial" w:hAnsi="Arial" w:cs="Arial"/>
        </w:rPr>
        <w:t xml:space="preserve"> </w:t>
      </w:r>
    </w:p>
    <w:p w:rsidR="00EC4831" w:rsidP="00EC4831" w:rsidRDefault="00EC4831" w14:paraId="641624C8" w14:textId="77777777">
      <w:pPr>
        <w:rPr>
          <w:rFonts w:ascii="Arial" w:hAnsi="Arial" w:cs="Arial"/>
        </w:rPr>
      </w:pPr>
      <w:r w:rsidRPr="00137DF1">
        <w:rPr>
          <w:rFonts w:ascii="Arial" w:hAnsi="Arial" w:cs="Arial"/>
        </w:rPr>
        <w:t>The comment further suggests that the USPTO</w:t>
      </w:r>
      <w:r>
        <w:rPr>
          <w:rFonts w:ascii="Arial" w:hAnsi="Arial" w:cs="Arial"/>
        </w:rPr>
        <w:t>’s</w:t>
      </w:r>
      <w:r w:rsidRPr="00137DF1">
        <w:rPr>
          <w:rFonts w:ascii="Arial" w:hAnsi="Arial" w:cs="Arial"/>
        </w:rPr>
        <w:t xml:space="preserve"> estimates for </w:t>
      </w:r>
      <w:r>
        <w:rPr>
          <w:rFonts w:ascii="Arial" w:hAnsi="Arial" w:cs="Arial"/>
        </w:rPr>
        <w:t xml:space="preserve">the </w:t>
      </w:r>
      <w:r w:rsidRPr="00137DF1">
        <w:rPr>
          <w:rFonts w:ascii="Arial" w:hAnsi="Arial" w:cs="Arial"/>
        </w:rPr>
        <w:t xml:space="preserve">number of Power of </w:t>
      </w:r>
      <w:r w:rsidRPr="00137DF1">
        <w:rPr>
          <w:rFonts w:ascii="Arial" w:hAnsi="Arial" w:cs="Arial"/>
        </w:rPr>
        <w:lastRenderedPageBreak/>
        <w:t xml:space="preserve">Attorney </w:t>
      </w:r>
      <w:r>
        <w:rPr>
          <w:rFonts w:ascii="Arial" w:hAnsi="Arial" w:cs="Arial"/>
        </w:rPr>
        <w:t xml:space="preserve">responses </w:t>
      </w:r>
      <w:r w:rsidRPr="00137DF1">
        <w:rPr>
          <w:rFonts w:ascii="Arial" w:hAnsi="Arial" w:cs="Arial"/>
        </w:rPr>
        <w:t xml:space="preserve">is too low.  </w:t>
      </w:r>
      <w:r>
        <w:rPr>
          <w:rFonts w:ascii="Arial" w:hAnsi="Arial" w:cs="Arial"/>
        </w:rPr>
        <w:t xml:space="preserve">The USPTO notes that the overall number of </w:t>
      </w:r>
      <w:r w:rsidRPr="00137DF1">
        <w:rPr>
          <w:rFonts w:ascii="Arial" w:hAnsi="Arial" w:cs="Arial"/>
        </w:rPr>
        <w:t xml:space="preserve">Power of Attorney </w:t>
      </w:r>
      <w:r>
        <w:rPr>
          <w:rFonts w:ascii="Arial" w:hAnsi="Arial" w:cs="Arial"/>
        </w:rPr>
        <w:t xml:space="preserve">responses have been trending downward since at least 2011, and the current estimate is consistent with that trend. The </w:t>
      </w:r>
      <w:r w:rsidRPr="00137DF1">
        <w:rPr>
          <w:rFonts w:ascii="Arial" w:hAnsi="Arial" w:cs="Arial"/>
        </w:rPr>
        <w:t xml:space="preserve">USPTO </w:t>
      </w:r>
      <w:r>
        <w:rPr>
          <w:rFonts w:ascii="Arial" w:hAnsi="Arial" w:cs="Arial"/>
        </w:rPr>
        <w:t>continuously reviews</w:t>
      </w:r>
      <w:r w:rsidRPr="00137DF1">
        <w:rPr>
          <w:rFonts w:ascii="Arial" w:hAnsi="Arial" w:cs="Arial"/>
        </w:rPr>
        <w:t xml:space="preserve"> and</w:t>
      </w:r>
      <w:r>
        <w:rPr>
          <w:rFonts w:ascii="Arial" w:hAnsi="Arial" w:cs="Arial"/>
        </w:rPr>
        <w:t xml:space="preserve"> refines </w:t>
      </w:r>
      <w:r w:rsidRPr="00137DF1">
        <w:rPr>
          <w:rFonts w:ascii="Arial" w:hAnsi="Arial" w:cs="Arial"/>
        </w:rPr>
        <w:t xml:space="preserve">its </w:t>
      </w:r>
      <w:r>
        <w:rPr>
          <w:rFonts w:ascii="Arial" w:hAnsi="Arial" w:cs="Arial"/>
        </w:rPr>
        <w:t>burden estimates to ensure the most up-to-</w:t>
      </w:r>
      <w:r w:rsidRPr="00137DF1">
        <w:rPr>
          <w:rFonts w:ascii="Arial" w:hAnsi="Arial" w:cs="Arial"/>
        </w:rPr>
        <w:t>date</w:t>
      </w:r>
      <w:r>
        <w:rPr>
          <w:rFonts w:ascii="Arial" w:hAnsi="Arial" w:cs="Arial"/>
        </w:rPr>
        <w:t xml:space="preserve"> and accurate information is provided</w:t>
      </w:r>
      <w:r w:rsidRPr="00137DF1">
        <w:rPr>
          <w:rFonts w:ascii="Arial" w:hAnsi="Arial" w:cs="Arial"/>
        </w:rPr>
        <w:t>.</w:t>
      </w:r>
      <w:r>
        <w:rPr>
          <w:rFonts w:ascii="Arial" w:hAnsi="Arial" w:cs="Arial"/>
        </w:rPr>
        <w:t xml:space="preserve"> As such, the USPTO updated its burden estimates published in the 60-Day Notice.</w:t>
      </w:r>
      <w:r w:rsidRPr="00137DF1">
        <w:rPr>
          <w:rFonts w:ascii="Arial" w:hAnsi="Arial" w:cs="Arial"/>
        </w:rPr>
        <w:t xml:space="preserve">  </w:t>
      </w:r>
    </w:p>
    <w:p w:rsidR="00EC4831" w:rsidP="00EC4831" w:rsidRDefault="00EC4831" w14:paraId="408E0BF6" w14:textId="5995BBD4">
      <w:pPr>
        <w:rPr>
          <w:rFonts w:ascii="Arial" w:hAnsi="Arial" w:cs="Arial"/>
        </w:rPr>
      </w:pPr>
      <w:r w:rsidRPr="00137DF1">
        <w:rPr>
          <w:rFonts w:ascii="Arial" w:hAnsi="Arial" w:cs="Arial"/>
        </w:rPr>
        <w:t xml:space="preserve">The comment </w:t>
      </w:r>
      <w:r>
        <w:rPr>
          <w:rFonts w:ascii="Arial" w:hAnsi="Arial" w:cs="Arial"/>
        </w:rPr>
        <w:t xml:space="preserve">also </w:t>
      </w:r>
      <w:r w:rsidRPr="00137DF1">
        <w:rPr>
          <w:rFonts w:ascii="Arial" w:hAnsi="Arial" w:cs="Arial"/>
        </w:rPr>
        <w:t>note</w:t>
      </w:r>
      <w:r>
        <w:rPr>
          <w:rFonts w:ascii="Arial" w:hAnsi="Arial" w:cs="Arial"/>
        </w:rPr>
        <w:t>s</w:t>
      </w:r>
      <w:r w:rsidRPr="00137DF1">
        <w:rPr>
          <w:rFonts w:ascii="Arial" w:hAnsi="Arial" w:cs="Arial"/>
        </w:rPr>
        <w:t xml:space="preserve"> that the </w:t>
      </w:r>
      <w:r>
        <w:rPr>
          <w:rFonts w:ascii="Arial" w:hAnsi="Arial" w:cs="Arial"/>
        </w:rPr>
        <w:t xml:space="preserve">time estimates published in the 60-Day Notice are inconsistent with the time estimates currently displayed on the associated </w:t>
      </w:r>
      <w:r w:rsidRPr="00137DF1">
        <w:rPr>
          <w:rFonts w:ascii="Arial" w:hAnsi="Arial" w:cs="Arial"/>
        </w:rPr>
        <w:t xml:space="preserve">forms.  </w:t>
      </w:r>
      <w:r>
        <w:rPr>
          <w:rFonts w:ascii="Arial" w:hAnsi="Arial" w:cs="Arial"/>
        </w:rPr>
        <w:t xml:space="preserve">The USPTO </w:t>
      </w:r>
      <w:r w:rsidRPr="00137DF1">
        <w:rPr>
          <w:rFonts w:ascii="Arial" w:hAnsi="Arial" w:cs="Arial"/>
        </w:rPr>
        <w:t xml:space="preserve">will update all those materials </w:t>
      </w:r>
      <w:r>
        <w:rPr>
          <w:rFonts w:ascii="Arial" w:hAnsi="Arial" w:cs="Arial"/>
        </w:rPr>
        <w:t xml:space="preserve">to ensure </w:t>
      </w:r>
      <w:r w:rsidRPr="00137DF1">
        <w:rPr>
          <w:rFonts w:ascii="Arial" w:hAnsi="Arial" w:cs="Arial"/>
        </w:rPr>
        <w:t>consistent burden estimates</w:t>
      </w:r>
      <w:r>
        <w:rPr>
          <w:rFonts w:ascii="Arial" w:hAnsi="Arial" w:cs="Arial"/>
        </w:rPr>
        <w:t xml:space="preserve"> are communicated</w:t>
      </w:r>
      <w:r w:rsidRPr="00137DF1">
        <w:rPr>
          <w:rFonts w:ascii="Arial" w:hAnsi="Arial" w:cs="Arial"/>
        </w:rPr>
        <w:t xml:space="preserve">. </w:t>
      </w:r>
    </w:p>
    <w:p w:rsidRPr="00137DF1" w:rsidR="00EC4831" w:rsidP="00EC4831" w:rsidRDefault="00EC4831" w14:paraId="60539B44" w14:textId="77777777">
      <w:pPr>
        <w:rPr>
          <w:rFonts w:ascii="Arial" w:hAnsi="Arial" w:cs="Arial"/>
        </w:rPr>
      </w:pPr>
    </w:p>
    <w:p w:rsidRPr="006F46B1" w:rsidR="00EC4831" w:rsidP="00EC4831" w:rsidRDefault="00EC4831" w14:paraId="246DA726" w14:textId="77777777">
      <w:pPr>
        <w:jc w:val="both"/>
        <w:rPr>
          <w:rFonts w:ascii="Times New Roman" w:hAnsi="Times New Roman"/>
          <w:sz w:val="20"/>
          <w:szCs w:val="20"/>
        </w:rPr>
      </w:pPr>
      <w:r w:rsidRPr="00137DF1">
        <w:rPr>
          <w:rFonts w:ascii="Arial" w:hAnsi="Arial" w:cs="Arial"/>
        </w:rPr>
        <w:t xml:space="preserve">The comment </w:t>
      </w:r>
      <w:r>
        <w:rPr>
          <w:rFonts w:ascii="Arial" w:hAnsi="Arial" w:cs="Arial"/>
        </w:rPr>
        <w:t>also</w:t>
      </w:r>
      <w:r w:rsidRPr="00137DF1">
        <w:rPr>
          <w:rFonts w:ascii="Arial" w:hAnsi="Arial" w:cs="Arial"/>
        </w:rPr>
        <w:t xml:space="preserve"> makes several claims regarding the Application Data Sheet (ADS) and </w:t>
      </w:r>
      <w:r>
        <w:rPr>
          <w:rFonts w:ascii="Arial" w:hAnsi="Arial" w:cs="Arial"/>
        </w:rPr>
        <w:t>A</w:t>
      </w:r>
      <w:r w:rsidRPr="00137DF1">
        <w:rPr>
          <w:rFonts w:ascii="Arial" w:hAnsi="Arial" w:cs="Arial"/>
        </w:rPr>
        <w:t>gency guidance.  The ADS is associated with the Patent process, but is not a part of this information collection.  The ADS is associated with 0651-0032 (Initial Patent Application)</w:t>
      </w:r>
      <w:r>
        <w:rPr>
          <w:rFonts w:ascii="Arial" w:hAnsi="Arial" w:cs="Arial"/>
        </w:rPr>
        <w:t xml:space="preserve">. </w:t>
      </w:r>
      <w:r w:rsidRPr="00137DF1">
        <w:rPr>
          <w:rFonts w:ascii="Arial" w:hAnsi="Arial" w:cs="Arial"/>
        </w:rPr>
        <w:t xml:space="preserve">The </w:t>
      </w:r>
      <w:r>
        <w:rPr>
          <w:rFonts w:ascii="Arial" w:hAnsi="Arial" w:cs="Arial"/>
        </w:rPr>
        <w:t>USPTO</w:t>
      </w:r>
      <w:r w:rsidRPr="00137DF1">
        <w:rPr>
          <w:rFonts w:ascii="Arial" w:hAnsi="Arial" w:cs="Arial"/>
        </w:rPr>
        <w:t xml:space="preserve"> addressed </w:t>
      </w:r>
      <w:r>
        <w:rPr>
          <w:rFonts w:ascii="Arial" w:hAnsi="Arial" w:cs="Arial"/>
        </w:rPr>
        <w:t xml:space="preserve">recent </w:t>
      </w:r>
      <w:r w:rsidRPr="00137DF1">
        <w:rPr>
          <w:rFonts w:ascii="Arial" w:hAnsi="Arial" w:cs="Arial"/>
        </w:rPr>
        <w:t xml:space="preserve">comments regarding the ADS under that information collection.   </w:t>
      </w:r>
    </w:p>
    <w:p w:rsidR="007761C7" w:rsidP="006B3BC7" w:rsidRDefault="007761C7" w14:paraId="664FFEF9" w14:textId="77777777">
      <w:pPr>
        <w:pStyle w:val="NoSpacing"/>
        <w:jc w:val="both"/>
        <w:rPr>
          <w:rFonts w:ascii="Arial" w:hAnsi="Arial" w:cs="Arial"/>
          <w:sz w:val="24"/>
        </w:rPr>
      </w:pPr>
    </w:p>
    <w:p w:rsidR="000D1172" w:rsidP="000D1172" w:rsidRDefault="000D1172" w14:paraId="089C9FEA" w14:textId="77777777">
      <w:pPr>
        <w:pStyle w:val="NoSpacing"/>
        <w:jc w:val="both"/>
        <w:rPr>
          <w:rFonts w:ascii="Arial" w:hAnsi="Arial" w:cs="Arial"/>
          <w:sz w:val="24"/>
        </w:rPr>
      </w:pPr>
    </w:p>
    <w:p w:rsidR="00B06EF1" w:rsidP="006B3BC7" w:rsidRDefault="00B06EF1" w14:paraId="457E8A3C" w14:textId="5ABAB489">
      <w:pPr>
        <w:pStyle w:val="NoSpacing"/>
        <w:jc w:val="both"/>
        <w:rPr>
          <w:rFonts w:ascii="Arial" w:hAnsi="Arial" w:cs="Arial"/>
          <w:sz w:val="24"/>
        </w:rPr>
      </w:pPr>
      <w:r>
        <w:rPr>
          <w:rFonts w:ascii="Arial" w:hAnsi="Arial" w:cs="Arial"/>
          <w:b/>
          <w:sz w:val="24"/>
        </w:rPr>
        <w:t xml:space="preserve">9. </w:t>
      </w:r>
      <w:r>
        <w:rPr>
          <w:rFonts w:ascii="Arial" w:hAnsi="Arial" w:cs="Arial"/>
          <w:b/>
          <w:sz w:val="24"/>
        </w:rPr>
        <w:tab/>
      </w:r>
      <w:r w:rsidRPr="006F5583" w:rsidR="006F5583">
        <w:rPr>
          <w:rFonts w:ascii="Arial" w:hAnsi="Arial" w:cs="Arial"/>
          <w:b/>
          <w:sz w:val="24"/>
        </w:rPr>
        <w:t>Explain any decision to provide any payment or gift to respondents, other than remuneration of contractors or grantees.</w:t>
      </w:r>
    </w:p>
    <w:p w:rsidR="00B06EF1" w:rsidP="006B3BC7" w:rsidRDefault="00B06EF1" w14:paraId="2289EB2E" w14:textId="77777777">
      <w:pPr>
        <w:pStyle w:val="NoSpacing"/>
        <w:jc w:val="both"/>
        <w:rPr>
          <w:rFonts w:ascii="Arial" w:hAnsi="Arial" w:cs="Arial"/>
          <w:sz w:val="24"/>
        </w:rPr>
      </w:pPr>
    </w:p>
    <w:p w:rsidR="00B06EF1" w:rsidP="006B3BC7" w:rsidRDefault="00B06EF1" w14:paraId="201003DA" w14:textId="77777777">
      <w:pPr>
        <w:pStyle w:val="NoSpacing"/>
        <w:jc w:val="both"/>
        <w:rPr>
          <w:rFonts w:ascii="Arial" w:hAnsi="Arial" w:cs="Arial"/>
          <w:sz w:val="24"/>
        </w:rPr>
      </w:pPr>
      <w:r>
        <w:rPr>
          <w:rFonts w:ascii="Arial" w:hAnsi="Arial" w:cs="Arial"/>
          <w:sz w:val="24"/>
        </w:rPr>
        <w:t xml:space="preserve">This information collection does not involve a payment or gift to any respondent. </w:t>
      </w:r>
    </w:p>
    <w:p w:rsidR="005503A5" w:rsidP="006B3BC7" w:rsidRDefault="005503A5" w14:paraId="21708841" w14:textId="77777777">
      <w:pPr>
        <w:pStyle w:val="NoSpacing"/>
        <w:jc w:val="both"/>
        <w:rPr>
          <w:rFonts w:ascii="Arial" w:hAnsi="Arial" w:cs="Arial"/>
          <w:sz w:val="24"/>
        </w:rPr>
      </w:pPr>
    </w:p>
    <w:p w:rsidR="005503A5" w:rsidP="006B3BC7" w:rsidRDefault="005503A5" w14:paraId="7527F915" w14:textId="24D913D0">
      <w:pPr>
        <w:pStyle w:val="NoSpacing"/>
        <w:jc w:val="both"/>
        <w:rPr>
          <w:rFonts w:ascii="Arial" w:hAnsi="Arial" w:cs="Arial"/>
          <w:sz w:val="24"/>
        </w:rPr>
      </w:pPr>
      <w:r>
        <w:rPr>
          <w:rFonts w:ascii="Arial" w:hAnsi="Arial" w:cs="Arial"/>
          <w:b/>
          <w:sz w:val="24"/>
        </w:rPr>
        <w:t xml:space="preserve">10. </w:t>
      </w:r>
      <w:r>
        <w:rPr>
          <w:rFonts w:ascii="Arial" w:hAnsi="Arial" w:cs="Arial"/>
          <w:b/>
          <w:sz w:val="24"/>
        </w:rPr>
        <w:tab/>
      </w:r>
      <w:r w:rsidRPr="006F5583" w:rsidR="006F5583">
        <w:rPr>
          <w:rFonts w:ascii="Arial" w:hAnsi="Arial" w:cs="Arial"/>
          <w:b/>
          <w:sz w:val="24"/>
        </w:rPr>
        <w:t>Describe any assurance of confidentiality provided to respondents and the basis for the assurance in statute, regulation, or agency policy. If the</w:t>
      </w:r>
      <w:r w:rsidR="00EB23B6">
        <w:rPr>
          <w:rFonts w:ascii="Arial" w:hAnsi="Arial" w:cs="Arial"/>
          <w:b/>
          <w:sz w:val="24"/>
        </w:rPr>
        <w:t xml:space="preserve"> information</w:t>
      </w:r>
      <w:r w:rsidRPr="006F5583" w:rsidR="006F5583">
        <w:rPr>
          <w:rFonts w:ascii="Arial" w:hAnsi="Arial" w:cs="Arial"/>
          <w:b/>
          <w:sz w:val="24"/>
        </w:rPr>
        <w:t xml:space="preserve"> collection requires a systems of records notice (SORN) or privacy impact assessment (PIA), those should be cited and described here.</w:t>
      </w:r>
    </w:p>
    <w:p w:rsidR="005503A5" w:rsidP="006B3BC7" w:rsidRDefault="005503A5" w14:paraId="198B81CF" w14:textId="77777777">
      <w:pPr>
        <w:pStyle w:val="NoSpacing"/>
        <w:jc w:val="both"/>
        <w:rPr>
          <w:rFonts w:ascii="Arial" w:hAnsi="Arial" w:cs="Arial"/>
          <w:sz w:val="24"/>
        </w:rPr>
      </w:pPr>
    </w:p>
    <w:p w:rsidR="005503A5" w:rsidP="006B3BC7" w:rsidRDefault="005503A5" w14:paraId="17FF9A53" w14:textId="571A1E04">
      <w:pPr>
        <w:pStyle w:val="NoSpacing"/>
        <w:jc w:val="both"/>
        <w:rPr>
          <w:rFonts w:ascii="Arial" w:hAnsi="Arial" w:cs="Arial"/>
          <w:sz w:val="24"/>
        </w:rPr>
      </w:pPr>
      <w:r>
        <w:rPr>
          <w:rFonts w:ascii="Arial" w:hAnsi="Arial" w:cs="Arial"/>
          <w:sz w:val="24"/>
        </w:rPr>
        <w:t xml:space="preserve">Confidentiality of patent applications is governed by statute (35 U.S.C. § 122) </w:t>
      </w:r>
      <w:r w:rsidR="006D1107">
        <w:rPr>
          <w:rFonts w:ascii="Arial" w:hAnsi="Arial" w:cs="Arial"/>
          <w:sz w:val="24"/>
        </w:rPr>
        <w:t xml:space="preserve">and regulation (37 CFR 1.11 and 1.14). The USPTO has a legal obligation to maintain the confidentiality of the contents </w:t>
      </w:r>
      <w:r w:rsidR="00744805">
        <w:rPr>
          <w:rFonts w:ascii="Arial" w:hAnsi="Arial" w:cs="Arial"/>
          <w:sz w:val="24"/>
        </w:rPr>
        <w:t xml:space="preserve">of unpublished patent applications and related documents. For secure electronic access to PAIR, the USPTO employs digital certificates and PKI technology </w:t>
      </w:r>
      <w:r w:rsidR="00536DDD">
        <w:rPr>
          <w:rFonts w:ascii="Arial" w:hAnsi="Arial" w:cs="Arial"/>
          <w:sz w:val="24"/>
        </w:rPr>
        <w:t xml:space="preserve">to permit only authorized individuals to access private patent application information and to maintain the confidentiality and integrity of the information as it is transmitted over the Internet. Upon publication of an application or issuance of a patent, </w:t>
      </w:r>
      <w:r w:rsidR="00924930">
        <w:rPr>
          <w:rFonts w:ascii="Arial" w:hAnsi="Arial" w:cs="Arial"/>
          <w:sz w:val="24"/>
        </w:rPr>
        <w:t>the patent application file is made available to the public, subject to the provisions for providing only a redacted copy of the file contents. The entire file of a reexamination proceeding is available to the public.</w:t>
      </w:r>
    </w:p>
    <w:p w:rsidR="00697C66" w:rsidP="006B3BC7" w:rsidRDefault="00697C66" w14:paraId="1FFE5F37" w14:textId="660293F4">
      <w:pPr>
        <w:pStyle w:val="NoSpacing"/>
        <w:jc w:val="both"/>
        <w:rPr>
          <w:rFonts w:ascii="Arial" w:hAnsi="Arial" w:cs="Arial"/>
          <w:sz w:val="24"/>
        </w:rPr>
      </w:pPr>
    </w:p>
    <w:p w:rsidR="00697C66" w:rsidP="00697C66" w:rsidRDefault="00697C66" w14:paraId="5C29AD67" w14:textId="317B8AB7">
      <w:pPr>
        <w:pStyle w:val="NoSpacing"/>
        <w:rPr>
          <w:rFonts w:ascii="Arial" w:hAnsi="Arial" w:cs="Arial"/>
          <w:sz w:val="24"/>
          <w:szCs w:val="24"/>
        </w:rPr>
      </w:pPr>
      <w:r w:rsidRPr="008C3795">
        <w:rPr>
          <w:rFonts w:ascii="Arial" w:hAnsi="Arial" w:cs="Arial"/>
          <w:sz w:val="24"/>
          <w:szCs w:val="24"/>
        </w:rPr>
        <w:t xml:space="preserve">The United States Patent and Trademark Office (USPTO) is required by Title 35 of the United States Code, including 35 U.S.C. § 131, to </w:t>
      </w:r>
      <w:r>
        <w:rPr>
          <w:rFonts w:ascii="Arial" w:hAnsi="Arial" w:cs="Arial"/>
          <w:sz w:val="24"/>
          <w:szCs w:val="24"/>
        </w:rPr>
        <w:t>maintain the patenting process</w:t>
      </w:r>
      <w:r w:rsidRPr="008C3795">
        <w:rPr>
          <w:rFonts w:ascii="Arial" w:hAnsi="Arial" w:cs="Arial"/>
          <w:sz w:val="24"/>
          <w:szCs w:val="24"/>
        </w:rPr>
        <w:t xml:space="preserve">. </w:t>
      </w:r>
      <w:r>
        <w:rPr>
          <w:rFonts w:ascii="Arial" w:hAnsi="Arial" w:cs="Arial"/>
          <w:sz w:val="24"/>
          <w:szCs w:val="24"/>
        </w:rPr>
        <w:t>I</w:t>
      </w:r>
      <w:r w:rsidRPr="008C3795">
        <w:rPr>
          <w:rFonts w:ascii="Arial" w:hAnsi="Arial" w:cs="Arial"/>
          <w:sz w:val="24"/>
          <w:szCs w:val="24"/>
        </w:rPr>
        <w:t xml:space="preserve">nformation is collected on petitions and applications </w:t>
      </w:r>
      <w:r>
        <w:rPr>
          <w:rFonts w:ascii="Arial" w:hAnsi="Arial" w:cs="Arial"/>
          <w:sz w:val="24"/>
          <w:szCs w:val="24"/>
        </w:rPr>
        <w:t xml:space="preserve">for patent products including information regarding representation. These </w:t>
      </w:r>
      <w:r w:rsidRPr="008C3795">
        <w:rPr>
          <w:rFonts w:ascii="Arial" w:hAnsi="Arial" w:cs="Arial"/>
          <w:sz w:val="24"/>
          <w:szCs w:val="24"/>
        </w:rPr>
        <w:t xml:space="preserve">information collection activities are covered under the Statement of Records Notice (SORN </w:t>
      </w:r>
      <w:r w:rsidRPr="00DB5D46">
        <w:rPr>
          <w:rFonts w:ascii="Arial" w:hAnsi="Arial" w:cs="Arial"/>
          <w:sz w:val="24"/>
          <w:szCs w:val="24"/>
        </w:rPr>
        <w:t xml:space="preserve">COMMERCE/PAT-TM-7 Patent Application Files, available at Federal Register /Vol. 78, No. 61 / Friday, March 29, 2013 /Notices 19243. </w:t>
      </w:r>
      <w:hyperlink w:history="1" r:id="rId11">
        <w:r w:rsidRPr="0041266F">
          <w:rPr>
            <w:rStyle w:val="Hyperlink"/>
            <w:rFonts w:ascii="Arial" w:hAnsi="Arial" w:cs="Arial"/>
            <w:sz w:val="24"/>
            <w:szCs w:val="24"/>
          </w:rPr>
          <w:t>https://www.govinfo.gov/content/pkg/FR-2013-03-29/pdf/2013-07341.pdf</w:t>
        </w:r>
      </w:hyperlink>
      <w:r w:rsidR="004F13D1">
        <w:rPr>
          <w:rFonts w:ascii="Arial" w:hAnsi="Arial" w:cs="Arial"/>
          <w:sz w:val="24"/>
          <w:szCs w:val="24"/>
        </w:rPr>
        <w:t xml:space="preserve"> ).</w:t>
      </w:r>
      <w:r w:rsidRPr="008C3795">
        <w:rPr>
          <w:rFonts w:ascii="Arial" w:hAnsi="Arial" w:cs="Arial"/>
          <w:sz w:val="24"/>
          <w:szCs w:val="24"/>
        </w:rPr>
        <w:t xml:space="preserve"> </w:t>
      </w:r>
    </w:p>
    <w:p w:rsidR="00697C66" w:rsidP="00697C66" w:rsidRDefault="00697C66" w14:paraId="45EE2F4B" w14:textId="77777777">
      <w:pPr>
        <w:pStyle w:val="NoSpacing"/>
        <w:rPr>
          <w:rFonts w:ascii="Arial" w:hAnsi="Arial" w:cs="Arial"/>
          <w:sz w:val="24"/>
          <w:szCs w:val="24"/>
        </w:rPr>
      </w:pPr>
    </w:p>
    <w:p w:rsidR="00697C66" w:rsidP="00697C66" w:rsidRDefault="00697C66" w14:paraId="5D993925" w14:textId="7E0AD957">
      <w:pPr>
        <w:pStyle w:val="NoSpacing"/>
        <w:rPr>
          <w:rFonts w:ascii="Arial" w:hAnsi="Arial" w:cs="Arial"/>
          <w:sz w:val="24"/>
          <w:szCs w:val="24"/>
        </w:rPr>
      </w:pPr>
      <w:r w:rsidRPr="008C3795">
        <w:rPr>
          <w:rFonts w:ascii="Arial" w:hAnsi="Arial" w:cs="Arial"/>
          <w:sz w:val="24"/>
          <w:szCs w:val="24"/>
        </w:rPr>
        <w:t xml:space="preserve">This SORN identifies the categories of individuals covered by the system containing applicants for patent, including inventors, legal representatives for inventors, and other persons authorized by law to make applications for patent. </w:t>
      </w:r>
    </w:p>
    <w:p w:rsidR="00697C66" w:rsidP="00697C66" w:rsidRDefault="00697C66" w14:paraId="0140C898" w14:textId="58A43A99">
      <w:pPr>
        <w:pStyle w:val="NoSpacing"/>
        <w:rPr>
          <w:rFonts w:ascii="Arial" w:hAnsi="Arial" w:cs="Arial"/>
          <w:sz w:val="24"/>
          <w:szCs w:val="24"/>
        </w:rPr>
      </w:pPr>
    </w:p>
    <w:p w:rsidRPr="008C3795" w:rsidR="00697C66" w:rsidP="00697C66" w:rsidRDefault="00697C66" w14:paraId="002DF695" w14:textId="3C4BC221">
      <w:pPr>
        <w:pStyle w:val="NoSpacing"/>
        <w:rPr>
          <w:rFonts w:ascii="Arial" w:hAnsi="Arial" w:cs="Arial"/>
          <w:sz w:val="24"/>
          <w:szCs w:val="24"/>
        </w:rPr>
      </w:pPr>
      <w:r w:rsidRPr="008C3795">
        <w:rPr>
          <w:rFonts w:ascii="Arial" w:hAnsi="Arial" w:cs="Arial"/>
          <w:sz w:val="24"/>
          <w:szCs w:val="24"/>
        </w:rPr>
        <w:t xml:space="preserve">The information obtain is protected from disclosure to third parties in accordance with the Privacy Act. However, routine uses of this information may include disclosure to the following: to law enforcement and investigation in the event that the system of records indicates a violation or potential violation of law; to a Federal, state, local, or international agency, in response to its request; to an agency, organization, or individual for the purpose of performing audit or oversight operations as authorized by law; to non-federal personnel under contract to the agency; to a court for adjudication and litigation; to the Department of Justice for Freedom of Information Act (FOIA) assistance; to members of congress working on behalf of an individual; to the Office of Personnel Management (OPM) for personnel research purposes; to National Archives and Records Administration for inspection of records, and to the Office of Management and Budget (OMB)for legislative coordination and clearance. </w:t>
      </w:r>
    </w:p>
    <w:p w:rsidR="00697C66" w:rsidP="00697C66" w:rsidRDefault="00697C66" w14:paraId="2F68EDE1" w14:textId="77777777">
      <w:pPr>
        <w:pStyle w:val="NoSpacing"/>
        <w:rPr>
          <w:rFonts w:ascii="Arial" w:hAnsi="Arial" w:cs="Arial"/>
          <w:sz w:val="24"/>
          <w:szCs w:val="24"/>
        </w:rPr>
      </w:pPr>
    </w:p>
    <w:p w:rsidR="00924930" w:rsidP="006B3BC7" w:rsidRDefault="00924930" w14:paraId="43D01780" w14:textId="77777777">
      <w:pPr>
        <w:pStyle w:val="NoSpacing"/>
        <w:jc w:val="both"/>
        <w:rPr>
          <w:rFonts w:ascii="Arial" w:hAnsi="Arial" w:cs="Arial"/>
          <w:sz w:val="24"/>
        </w:rPr>
      </w:pPr>
    </w:p>
    <w:p w:rsidR="00924930" w:rsidP="006B3BC7" w:rsidRDefault="00924930" w14:paraId="21226FEE" w14:textId="18046E2C">
      <w:pPr>
        <w:pStyle w:val="NoSpacing"/>
        <w:jc w:val="both"/>
        <w:rPr>
          <w:rFonts w:ascii="Arial" w:hAnsi="Arial" w:cs="Arial"/>
          <w:sz w:val="24"/>
        </w:rPr>
      </w:pPr>
      <w:r>
        <w:rPr>
          <w:rFonts w:ascii="Arial" w:hAnsi="Arial" w:cs="Arial"/>
          <w:b/>
          <w:sz w:val="24"/>
        </w:rPr>
        <w:t xml:space="preserve">11. </w:t>
      </w:r>
      <w:r>
        <w:rPr>
          <w:rFonts w:ascii="Arial" w:hAnsi="Arial" w:cs="Arial"/>
          <w:b/>
          <w:sz w:val="24"/>
        </w:rPr>
        <w:tab/>
      </w:r>
      <w:r w:rsidRPr="006F5583" w:rsidR="006F5583">
        <w:rPr>
          <w:rFonts w:ascii="Arial" w:hAnsi="Arial" w:cs="Arial"/>
          <w:b/>
          <w:sz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24930" w:rsidP="006B3BC7" w:rsidRDefault="00924930" w14:paraId="412CBC8D" w14:textId="77777777">
      <w:pPr>
        <w:pStyle w:val="NoSpacing"/>
        <w:jc w:val="both"/>
        <w:rPr>
          <w:rFonts w:ascii="Arial" w:hAnsi="Arial" w:cs="Arial"/>
          <w:sz w:val="24"/>
        </w:rPr>
      </w:pPr>
    </w:p>
    <w:p w:rsidR="00924930" w:rsidP="006B3BC7" w:rsidRDefault="00924930" w14:paraId="6C4A44D0" w14:textId="77777777">
      <w:pPr>
        <w:pStyle w:val="NoSpacing"/>
        <w:jc w:val="both"/>
        <w:rPr>
          <w:rFonts w:ascii="Arial" w:hAnsi="Arial" w:cs="Arial"/>
          <w:sz w:val="24"/>
        </w:rPr>
      </w:pPr>
      <w:r>
        <w:rPr>
          <w:rFonts w:ascii="Arial" w:hAnsi="Arial" w:cs="Arial"/>
          <w:sz w:val="24"/>
        </w:rPr>
        <w:t>None of the required information in this collection is considered to be sensitive.</w:t>
      </w:r>
    </w:p>
    <w:p w:rsidR="00924930" w:rsidP="006B3BC7" w:rsidRDefault="00924930" w14:paraId="783EC65C" w14:textId="77777777">
      <w:pPr>
        <w:pStyle w:val="NoSpacing"/>
        <w:jc w:val="both"/>
        <w:rPr>
          <w:rFonts w:ascii="Arial" w:hAnsi="Arial" w:cs="Arial"/>
          <w:sz w:val="24"/>
        </w:rPr>
      </w:pPr>
    </w:p>
    <w:p w:rsidRPr="006F5583" w:rsidR="006F5583" w:rsidP="006F5583" w:rsidRDefault="00924930" w14:paraId="41CBFAFC" w14:textId="56E88B36">
      <w:pPr>
        <w:pStyle w:val="NoSpacing"/>
        <w:jc w:val="both"/>
        <w:rPr>
          <w:rFonts w:ascii="Arial" w:hAnsi="Arial" w:cs="Arial"/>
          <w:b/>
          <w:sz w:val="24"/>
        </w:rPr>
      </w:pPr>
      <w:r>
        <w:rPr>
          <w:rFonts w:ascii="Arial" w:hAnsi="Arial" w:cs="Arial"/>
          <w:b/>
          <w:sz w:val="24"/>
        </w:rPr>
        <w:t xml:space="preserve">12. </w:t>
      </w:r>
      <w:r>
        <w:rPr>
          <w:rFonts w:ascii="Arial" w:hAnsi="Arial" w:cs="Arial"/>
          <w:b/>
          <w:sz w:val="24"/>
        </w:rPr>
        <w:tab/>
      </w:r>
      <w:r w:rsidRPr="006F5583" w:rsidR="006F5583">
        <w:rPr>
          <w:rFonts w:ascii="Arial" w:hAnsi="Arial" w:cs="Arial"/>
          <w:b/>
          <w:sz w:val="24"/>
        </w:rPr>
        <w:t>Provide estimates of the hour burden of the collection of information. The statement should:</w:t>
      </w:r>
    </w:p>
    <w:p w:rsidR="006F5583" w:rsidP="00425F87" w:rsidRDefault="006F5583" w14:paraId="43737A47" w14:textId="419D155D">
      <w:pPr>
        <w:pStyle w:val="NoSpacing"/>
        <w:numPr>
          <w:ilvl w:val="0"/>
          <w:numId w:val="2"/>
        </w:numPr>
        <w:jc w:val="both"/>
        <w:rPr>
          <w:rFonts w:ascii="Arial" w:hAnsi="Arial" w:cs="Arial"/>
          <w:b/>
          <w:sz w:val="24"/>
        </w:rPr>
      </w:pPr>
      <w:r w:rsidRPr="006F5583">
        <w:rPr>
          <w:rFonts w:ascii="Arial" w:hAnsi="Arial" w:cs="Arial"/>
          <w:b/>
          <w:sz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w:t>
      </w:r>
      <w:r>
        <w:rPr>
          <w:rFonts w:ascii="Arial" w:hAnsi="Arial" w:cs="Arial"/>
          <w:b/>
          <w:sz w:val="24"/>
        </w:rPr>
        <w:t xml:space="preserve"> </w:t>
      </w:r>
      <w:r w:rsidRPr="006F5583">
        <w:rPr>
          <w:rFonts w:ascii="Arial" w:hAnsi="Arial" w:cs="Arial"/>
          <w:b/>
          <w:sz w:val="24"/>
        </w:rPr>
        <w:t>differences in activity, size, or complexity, show the range of estimated hour burden, and explain the reasons for the variance. Generally, estimates should not include burden hours for customary and usual business practices.</w:t>
      </w:r>
    </w:p>
    <w:p w:rsidRPr="006F5583" w:rsidR="006F5583" w:rsidP="00425F87" w:rsidRDefault="006F5583" w14:paraId="64155550" w14:textId="42497856">
      <w:pPr>
        <w:pStyle w:val="NoSpacing"/>
        <w:numPr>
          <w:ilvl w:val="0"/>
          <w:numId w:val="2"/>
        </w:numPr>
        <w:jc w:val="both"/>
        <w:rPr>
          <w:rFonts w:ascii="Arial" w:hAnsi="Arial" w:cs="Arial"/>
          <w:b/>
          <w:sz w:val="24"/>
        </w:rPr>
      </w:pPr>
      <w:r w:rsidRPr="006F5583">
        <w:rPr>
          <w:rFonts w:ascii="Arial" w:hAnsi="Arial" w:cs="Arial"/>
          <w:b/>
          <w:sz w:val="24"/>
        </w:rPr>
        <w:t>If this request for approval covers more than one form, provide separate hour burden estimates for each form and aggregate the hour burdens.</w:t>
      </w:r>
    </w:p>
    <w:p w:rsidR="00924930" w:rsidP="00425F87" w:rsidRDefault="006F5583" w14:paraId="1B4CBFB8" w14:textId="3B352F3D">
      <w:pPr>
        <w:pStyle w:val="NoSpacing"/>
        <w:numPr>
          <w:ilvl w:val="0"/>
          <w:numId w:val="5"/>
        </w:numPr>
        <w:jc w:val="both"/>
        <w:rPr>
          <w:rFonts w:ascii="Arial" w:hAnsi="Arial" w:cs="Arial"/>
          <w:sz w:val="24"/>
        </w:rPr>
      </w:pPr>
      <w:r w:rsidRPr="006F5583">
        <w:rPr>
          <w:rFonts w:ascii="Arial" w:hAnsi="Arial" w:cs="Arial"/>
          <w:b/>
          <w:sz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p>
    <w:p w:rsidR="00924930" w:rsidP="006B3BC7" w:rsidRDefault="00924930" w14:paraId="6A63B8E7" w14:textId="77777777">
      <w:pPr>
        <w:pStyle w:val="NoSpacing"/>
        <w:jc w:val="both"/>
        <w:rPr>
          <w:rFonts w:ascii="Arial" w:hAnsi="Arial" w:cs="Arial"/>
          <w:sz w:val="24"/>
        </w:rPr>
      </w:pPr>
    </w:p>
    <w:p w:rsidR="00924930" w:rsidP="00352737" w:rsidRDefault="00924930" w14:paraId="0EB96591" w14:textId="77777777">
      <w:pPr>
        <w:pStyle w:val="NoSpacing"/>
        <w:numPr>
          <w:ilvl w:val="0"/>
          <w:numId w:val="5"/>
        </w:numPr>
        <w:jc w:val="both"/>
        <w:rPr>
          <w:rFonts w:ascii="Arial" w:hAnsi="Arial" w:cs="Arial"/>
          <w:sz w:val="24"/>
        </w:rPr>
      </w:pPr>
      <w:r>
        <w:rPr>
          <w:rFonts w:ascii="Arial" w:hAnsi="Arial" w:cs="Arial"/>
          <w:sz w:val="24"/>
        </w:rPr>
        <w:t>Table 3 calculates the burden hours and costs of this information collection to the public, based on the following factors:</w:t>
      </w:r>
    </w:p>
    <w:p w:rsidR="00924930" w:rsidP="006B3BC7" w:rsidRDefault="00924930" w14:paraId="797A1183" w14:textId="77777777">
      <w:pPr>
        <w:pStyle w:val="NoSpacing"/>
        <w:jc w:val="both"/>
        <w:rPr>
          <w:rFonts w:ascii="Arial" w:hAnsi="Arial" w:cs="Arial"/>
          <w:sz w:val="24"/>
        </w:rPr>
      </w:pPr>
    </w:p>
    <w:p w:rsidR="00924930" w:rsidP="008672D8" w:rsidRDefault="008672D8" w14:paraId="5AFEC460" w14:textId="77777777">
      <w:pPr>
        <w:pStyle w:val="NoSpacing"/>
        <w:numPr>
          <w:ilvl w:val="0"/>
          <w:numId w:val="4"/>
        </w:numPr>
        <w:jc w:val="both"/>
        <w:rPr>
          <w:rFonts w:ascii="Arial" w:hAnsi="Arial" w:cs="Arial"/>
          <w:sz w:val="24"/>
        </w:rPr>
      </w:pPr>
      <w:r>
        <w:rPr>
          <w:rFonts w:ascii="Arial" w:hAnsi="Arial" w:cs="Arial"/>
          <w:b/>
          <w:sz w:val="24"/>
        </w:rPr>
        <w:t>Respondent Calculation Factors</w:t>
      </w:r>
    </w:p>
    <w:p w:rsidR="002356C0" w:rsidP="008672D8" w:rsidRDefault="008672D8" w14:paraId="7AC08564" w14:textId="79E01947">
      <w:pPr>
        <w:pStyle w:val="NoSpacing"/>
        <w:ind w:left="720"/>
        <w:jc w:val="both"/>
        <w:rPr>
          <w:rFonts w:ascii="Arial" w:hAnsi="Arial" w:cs="Arial"/>
          <w:sz w:val="24"/>
        </w:rPr>
      </w:pPr>
      <w:r>
        <w:rPr>
          <w:rFonts w:ascii="Arial" w:hAnsi="Arial" w:cs="Arial"/>
          <w:sz w:val="24"/>
        </w:rPr>
        <w:t xml:space="preserve">The USPTO estimates that it will receive approximately </w:t>
      </w:r>
      <w:r w:rsidR="001B221E">
        <w:rPr>
          <w:rFonts w:ascii="Arial" w:hAnsi="Arial" w:cs="Arial"/>
          <w:bCs/>
          <w:sz w:val="24"/>
        </w:rPr>
        <w:t>226,573</w:t>
      </w:r>
      <w:r w:rsidR="00281E87">
        <w:rPr>
          <w:rFonts w:ascii="Arial" w:hAnsi="Arial" w:cs="Arial"/>
          <w:bCs/>
          <w:sz w:val="24"/>
        </w:rPr>
        <w:t xml:space="preserve"> </w:t>
      </w:r>
      <w:r>
        <w:rPr>
          <w:rFonts w:ascii="Arial" w:hAnsi="Arial" w:cs="Arial"/>
          <w:sz w:val="24"/>
        </w:rPr>
        <w:t xml:space="preserve">responses per year </w:t>
      </w:r>
      <w:r w:rsidR="001B221E">
        <w:rPr>
          <w:rFonts w:ascii="Arial" w:hAnsi="Arial" w:cs="Arial"/>
          <w:sz w:val="24"/>
        </w:rPr>
        <w:t>from 1</w:t>
      </w:r>
      <w:r w:rsidR="0020616C">
        <w:rPr>
          <w:rFonts w:ascii="Arial" w:hAnsi="Arial" w:cs="Arial"/>
          <w:sz w:val="24"/>
        </w:rPr>
        <w:t>84,74</w:t>
      </w:r>
      <w:r w:rsidR="001B221E">
        <w:rPr>
          <w:rFonts w:ascii="Arial" w:hAnsi="Arial" w:cs="Arial"/>
          <w:sz w:val="24"/>
        </w:rPr>
        <w:t xml:space="preserve">3 respondents </w:t>
      </w:r>
      <w:r>
        <w:rPr>
          <w:rFonts w:ascii="Arial" w:hAnsi="Arial" w:cs="Arial"/>
          <w:sz w:val="24"/>
        </w:rPr>
        <w:t xml:space="preserve">for this </w:t>
      </w:r>
      <w:r w:rsidR="0029768B">
        <w:rPr>
          <w:rFonts w:ascii="Arial" w:hAnsi="Arial" w:cs="Arial"/>
          <w:sz w:val="24"/>
        </w:rPr>
        <w:t xml:space="preserve">information </w:t>
      </w:r>
      <w:r>
        <w:rPr>
          <w:rFonts w:ascii="Arial" w:hAnsi="Arial" w:cs="Arial"/>
          <w:sz w:val="24"/>
        </w:rPr>
        <w:t xml:space="preserve">collection, with approximately </w:t>
      </w:r>
      <w:r w:rsidR="003A200C">
        <w:rPr>
          <w:rFonts w:ascii="Arial" w:hAnsi="Arial" w:cs="Arial"/>
          <w:sz w:val="24"/>
        </w:rPr>
        <w:t>3</w:t>
      </w:r>
      <w:r>
        <w:rPr>
          <w:rFonts w:ascii="Arial" w:hAnsi="Arial" w:cs="Arial"/>
          <w:sz w:val="24"/>
        </w:rPr>
        <w:t xml:space="preserve">% of these responses submitted by small entities. </w:t>
      </w:r>
    </w:p>
    <w:p w:rsidR="002356C0" w:rsidP="002356C0" w:rsidRDefault="002356C0" w14:paraId="46CA4A75" w14:textId="77777777">
      <w:pPr>
        <w:pStyle w:val="NoSpacing"/>
        <w:jc w:val="both"/>
        <w:rPr>
          <w:rFonts w:ascii="Arial" w:hAnsi="Arial" w:cs="Arial"/>
          <w:sz w:val="24"/>
        </w:rPr>
      </w:pPr>
    </w:p>
    <w:p w:rsidR="008672D8" w:rsidP="002356C0" w:rsidRDefault="002356C0" w14:paraId="59975187" w14:textId="77777777">
      <w:pPr>
        <w:pStyle w:val="NoSpacing"/>
        <w:numPr>
          <w:ilvl w:val="0"/>
          <w:numId w:val="4"/>
        </w:numPr>
        <w:jc w:val="both"/>
        <w:rPr>
          <w:rFonts w:ascii="Arial" w:hAnsi="Arial" w:cs="Arial"/>
          <w:sz w:val="24"/>
        </w:rPr>
      </w:pPr>
      <w:r>
        <w:rPr>
          <w:rFonts w:ascii="Arial" w:hAnsi="Arial" w:cs="Arial"/>
          <w:b/>
          <w:sz w:val="24"/>
        </w:rPr>
        <w:t>Burden Hour Calculation Factors</w:t>
      </w:r>
    </w:p>
    <w:p w:rsidRPr="0075352F" w:rsidR="00624AF0" w:rsidP="00624AF0" w:rsidRDefault="002356C0" w14:paraId="22A3C421" w14:textId="7B12A2BE">
      <w:pPr>
        <w:ind w:left="720"/>
        <w:jc w:val="both"/>
        <w:rPr>
          <w:rFonts w:ascii="Arial" w:hAnsi="Arial"/>
        </w:rPr>
      </w:pPr>
      <w:r>
        <w:rPr>
          <w:rFonts w:ascii="Arial" w:hAnsi="Arial" w:cs="Arial"/>
        </w:rPr>
        <w:t xml:space="preserve">The USPTO estimates that it will take the public approximately </w:t>
      </w:r>
      <w:r w:rsidR="00E77181">
        <w:rPr>
          <w:rFonts w:ascii="Arial" w:hAnsi="Arial" w:cs="Arial"/>
        </w:rPr>
        <w:t xml:space="preserve">between </w:t>
      </w:r>
      <w:r w:rsidR="003A200C">
        <w:rPr>
          <w:rFonts w:ascii="Arial" w:hAnsi="Arial" w:cs="Arial"/>
        </w:rPr>
        <w:t>0.05 hours (</w:t>
      </w:r>
      <w:r>
        <w:rPr>
          <w:rFonts w:ascii="Arial" w:hAnsi="Arial" w:cs="Arial"/>
        </w:rPr>
        <w:t>3 minutes</w:t>
      </w:r>
      <w:r w:rsidR="003A200C">
        <w:rPr>
          <w:rFonts w:ascii="Arial" w:hAnsi="Arial" w:cs="Arial"/>
        </w:rPr>
        <w:t>)</w:t>
      </w:r>
      <w:r w:rsidR="001B221E">
        <w:rPr>
          <w:rFonts w:ascii="Arial" w:hAnsi="Arial" w:cs="Arial"/>
        </w:rPr>
        <w:t xml:space="preserve"> </w:t>
      </w:r>
      <w:r>
        <w:rPr>
          <w:rFonts w:ascii="Arial" w:hAnsi="Arial" w:cs="Arial"/>
        </w:rPr>
        <w:t xml:space="preserve">to </w:t>
      </w:r>
      <w:r w:rsidR="003A200C">
        <w:rPr>
          <w:rFonts w:ascii="Arial" w:hAnsi="Arial" w:cs="Arial"/>
        </w:rPr>
        <w:t>1.5 hours (90 minutes</w:t>
      </w:r>
      <w:r>
        <w:rPr>
          <w:rFonts w:ascii="Arial" w:hAnsi="Arial" w:cs="Arial"/>
        </w:rPr>
        <w:t xml:space="preserve">) </w:t>
      </w:r>
      <w:r w:rsidRPr="00E77181" w:rsidR="00E77181">
        <w:rPr>
          <w:rFonts w:ascii="Arial" w:hAnsi="Arial" w:cs="Arial"/>
        </w:rPr>
        <w:t>to complete this information collection. This includes the time to gather the necessary information, create the documents, and submit the completed request to the USPTO.</w:t>
      </w:r>
      <w:r w:rsidR="00624AF0">
        <w:rPr>
          <w:rFonts w:ascii="Arial" w:hAnsi="Arial" w:cs="Arial"/>
        </w:rPr>
        <w:t xml:space="preserve">  </w:t>
      </w:r>
      <w:r w:rsidRPr="0075352F" w:rsidR="00624AF0">
        <w:rPr>
          <w:rFonts w:ascii="Arial" w:hAnsi="Arial"/>
        </w:rPr>
        <w:t xml:space="preserve">Using these burden factors, USPTO estimates that the total respondent hourly burden for this information collection is </w:t>
      </w:r>
      <w:r w:rsidR="001B221E">
        <w:rPr>
          <w:rFonts w:ascii="Arial" w:hAnsi="Arial"/>
        </w:rPr>
        <w:t>13,641</w:t>
      </w:r>
      <w:r w:rsidRPr="0075352F" w:rsidR="00624AF0">
        <w:rPr>
          <w:rFonts w:ascii="Arial" w:hAnsi="Arial"/>
        </w:rPr>
        <w:t xml:space="preserve"> hours per year.</w:t>
      </w:r>
    </w:p>
    <w:p w:rsidR="00352737" w:rsidP="00352737" w:rsidRDefault="00352737" w14:paraId="611EFAB9" w14:textId="77777777">
      <w:pPr>
        <w:pStyle w:val="NoSpacing"/>
        <w:jc w:val="both"/>
        <w:rPr>
          <w:rFonts w:ascii="Arial" w:hAnsi="Arial" w:cs="Arial"/>
          <w:sz w:val="24"/>
        </w:rPr>
      </w:pPr>
    </w:p>
    <w:p w:rsidR="00352737" w:rsidP="00352737" w:rsidRDefault="00352737" w14:paraId="7C857501" w14:textId="77777777">
      <w:pPr>
        <w:pStyle w:val="NoSpacing"/>
        <w:numPr>
          <w:ilvl w:val="0"/>
          <w:numId w:val="4"/>
        </w:numPr>
        <w:jc w:val="both"/>
        <w:rPr>
          <w:rFonts w:ascii="Arial" w:hAnsi="Arial" w:cs="Arial"/>
          <w:sz w:val="24"/>
        </w:rPr>
      </w:pPr>
      <w:r>
        <w:rPr>
          <w:rFonts w:ascii="Arial" w:hAnsi="Arial" w:cs="Arial"/>
          <w:b/>
          <w:sz w:val="24"/>
        </w:rPr>
        <w:t>Cost Burden Calculation Factors</w:t>
      </w:r>
    </w:p>
    <w:p w:rsidRPr="00624AF0" w:rsidR="00352737" w:rsidP="00352737" w:rsidRDefault="00A033D4" w14:paraId="131F2FE6" w14:textId="65C2DB46">
      <w:pPr>
        <w:pStyle w:val="NoSpacing"/>
        <w:ind w:left="720"/>
        <w:jc w:val="both"/>
        <w:rPr>
          <w:rFonts w:ascii="Arial" w:hAnsi="Arial" w:cs="Arial"/>
          <w:sz w:val="24"/>
        </w:rPr>
      </w:pPr>
      <w:r w:rsidRPr="00A033D4">
        <w:rPr>
          <w:rFonts w:ascii="Arial" w:hAnsi="Arial" w:cs="Arial"/>
          <w:sz w:val="24"/>
        </w:rPr>
        <w:t xml:space="preserve">The USPTO uses a professional rate of $400 per hour for respondent cost burden calculations, which is the mean rate of intellectual property attorneys in private firms as shown in the 2019 Report of the Economic Survey published by the Committee on Economics of Legal Practice of the American Intellectual Property Law Association (AIPLA). </w:t>
      </w:r>
      <w:r w:rsidR="00352737">
        <w:rPr>
          <w:rFonts w:ascii="Arial" w:hAnsi="Arial" w:cs="Arial"/>
          <w:sz w:val="24"/>
        </w:rPr>
        <w:t xml:space="preserve">The USPTO </w:t>
      </w:r>
      <w:r w:rsidR="00697C66">
        <w:rPr>
          <w:rFonts w:ascii="Arial" w:hAnsi="Arial" w:cs="Arial"/>
          <w:sz w:val="24"/>
        </w:rPr>
        <w:t xml:space="preserve">also </w:t>
      </w:r>
      <w:r w:rsidR="00352737">
        <w:rPr>
          <w:rFonts w:ascii="Arial" w:hAnsi="Arial" w:cs="Arial"/>
          <w:sz w:val="24"/>
        </w:rPr>
        <w:t xml:space="preserve">uses a paraprofessional rate of $145 per hour for respondent cost burden calculations, which is the average rate of </w:t>
      </w:r>
      <w:r w:rsidR="008B6D25">
        <w:rPr>
          <w:rFonts w:ascii="Arial" w:hAnsi="Arial" w:cs="Arial"/>
          <w:sz w:val="24"/>
        </w:rPr>
        <w:t xml:space="preserve">paralegals as shown in the </w:t>
      </w:r>
      <w:r w:rsidRPr="00780BC5" w:rsidR="00780BC5">
        <w:rPr>
          <w:rFonts w:ascii="Arial" w:hAnsi="Arial" w:cs="Arial"/>
          <w:sz w:val="24"/>
        </w:rPr>
        <w:t>2018 Utilization and Compensation Survey by the National Association of Legal Assistants (NALA).</w:t>
      </w:r>
      <w:r w:rsidR="00624AF0">
        <w:rPr>
          <w:rFonts w:ascii="Arial" w:hAnsi="Arial" w:cs="Arial"/>
          <w:sz w:val="24"/>
        </w:rPr>
        <w:t xml:space="preserve">  </w:t>
      </w:r>
      <w:r w:rsidR="00624AF0">
        <w:rPr>
          <w:rFonts w:ascii="Arial" w:hAnsi="Arial" w:cs="Arial"/>
          <w:sz w:val="24"/>
          <w:szCs w:val="24"/>
        </w:rPr>
        <w:t>Using these</w:t>
      </w:r>
      <w:r w:rsidRPr="00624AF0" w:rsidR="00624AF0">
        <w:rPr>
          <w:rFonts w:ascii="Arial" w:hAnsi="Arial" w:cs="Arial"/>
          <w:sz w:val="24"/>
          <w:szCs w:val="24"/>
        </w:rPr>
        <w:t xml:space="preserve"> hourly rate</w:t>
      </w:r>
      <w:r w:rsidR="00624AF0">
        <w:rPr>
          <w:rFonts w:ascii="Arial" w:hAnsi="Arial" w:cs="Arial"/>
          <w:sz w:val="24"/>
          <w:szCs w:val="24"/>
        </w:rPr>
        <w:t>s</w:t>
      </w:r>
      <w:r w:rsidRPr="00624AF0" w:rsidR="00624AF0">
        <w:rPr>
          <w:rFonts w:ascii="Arial" w:hAnsi="Arial" w:cs="Arial"/>
          <w:sz w:val="24"/>
          <w:szCs w:val="24"/>
        </w:rPr>
        <w:t>, the USPTO estimates that the total respondent cost burden for this information collection is $</w:t>
      </w:r>
      <w:r w:rsidR="001B221E">
        <w:rPr>
          <w:rFonts w:ascii="Arial" w:hAnsi="Arial" w:cs="Arial"/>
          <w:sz w:val="24"/>
          <w:szCs w:val="24"/>
        </w:rPr>
        <w:t>2,161,035</w:t>
      </w:r>
      <w:r w:rsidRPr="00624AF0" w:rsidR="00624AF0">
        <w:rPr>
          <w:rFonts w:ascii="Arial" w:hAnsi="Arial" w:cs="Arial"/>
          <w:sz w:val="24"/>
          <w:szCs w:val="24"/>
        </w:rPr>
        <w:t xml:space="preserve"> per year.</w:t>
      </w:r>
    </w:p>
    <w:p w:rsidR="00A679F9" w:rsidP="00A679F9" w:rsidRDefault="00A679F9" w14:paraId="2E7D3D22" w14:textId="77777777">
      <w:pPr>
        <w:pStyle w:val="NoSpacing"/>
        <w:jc w:val="both"/>
        <w:rPr>
          <w:rFonts w:ascii="Arial" w:hAnsi="Arial" w:cs="Arial"/>
          <w:sz w:val="24"/>
        </w:rPr>
      </w:pPr>
    </w:p>
    <w:p w:rsidR="00A679F9" w:rsidP="00A679F9" w:rsidRDefault="00636F3F" w14:paraId="159F0C22" w14:textId="379D32D5">
      <w:pPr>
        <w:pStyle w:val="NoSpacing"/>
        <w:jc w:val="both"/>
        <w:rPr>
          <w:rFonts w:ascii="Arial" w:hAnsi="Arial" w:cs="Arial"/>
          <w:sz w:val="20"/>
        </w:rPr>
      </w:pPr>
      <w:r>
        <w:rPr>
          <w:rFonts w:ascii="Arial" w:hAnsi="Arial" w:cs="Arial"/>
          <w:b/>
          <w:sz w:val="20"/>
        </w:rPr>
        <w:t xml:space="preserve">Table 3: </w:t>
      </w:r>
      <w:r w:rsidRPr="00780BC5" w:rsidR="00780BC5">
        <w:rPr>
          <w:rFonts w:ascii="Arial" w:hAnsi="Arial" w:cs="Arial"/>
          <w:b/>
          <w:sz w:val="20"/>
        </w:rPr>
        <w:t xml:space="preserve">Total Hourly Burden </w:t>
      </w:r>
      <w:r w:rsidRPr="00780BC5" w:rsidR="00B144D8">
        <w:rPr>
          <w:rFonts w:ascii="Arial" w:hAnsi="Arial" w:cs="Arial"/>
          <w:b/>
          <w:sz w:val="20"/>
        </w:rPr>
        <w:t>for</w:t>
      </w:r>
      <w:r w:rsidRPr="00780BC5" w:rsidR="00780BC5">
        <w:rPr>
          <w:rFonts w:ascii="Arial" w:hAnsi="Arial" w:cs="Arial"/>
          <w:b/>
          <w:sz w:val="20"/>
        </w:rPr>
        <w:t xml:space="preserve"> Private Sector</w:t>
      </w:r>
      <w:r w:rsidR="00323354">
        <w:rPr>
          <w:rFonts w:ascii="Arial" w:hAnsi="Arial" w:cs="Arial"/>
          <w:b/>
          <w:sz w:val="20"/>
        </w:rPr>
        <w:t xml:space="preserve"> </w:t>
      </w:r>
      <w:r w:rsidRPr="00780BC5" w:rsidR="00780BC5">
        <w:rPr>
          <w:rFonts w:ascii="Arial" w:hAnsi="Arial" w:cs="Arial"/>
          <w:b/>
          <w:sz w:val="20"/>
        </w:rPr>
        <w:t>Respondents</w:t>
      </w:r>
    </w:p>
    <w:tbl>
      <w:tblPr>
        <w:tblStyle w:val="TableGrid1"/>
        <w:tblW w:w="5054" w:type="pct"/>
        <w:jc w:val="center"/>
        <w:tblLook w:val="04A0" w:firstRow="1" w:lastRow="0" w:firstColumn="1" w:lastColumn="0" w:noHBand="0" w:noVBand="1"/>
      </w:tblPr>
      <w:tblGrid>
        <w:gridCol w:w="715"/>
        <w:gridCol w:w="1610"/>
        <w:gridCol w:w="1373"/>
        <w:gridCol w:w="1070"/>
        <w:gridCol w:w="1030"/>
        <w:gridCol w:w="1196"/>
        <w:gridCol w:w="812"/>
        <w:gridCol w:w="1640"/>
      </w:tblGrid>
      <w:tr w:rsidRPr="0004063E" w:rsidR="0004063E" w:rsidTr="00586487" w14:paraId="4AF51A11" w14:textId="77777777">
        <w:trPr>
          <w:jc w:val="center"/>
        </w:trPr>
        <w:tc>
          <w:tcPr>
            <w:tcW w:w="378" w:type="pct"/>
            <w:tcBorders>
              <w:right w:val="single" w:color="auto" w:sz="4" w:space="0"/>
            </w:tcBorders>
          </w:tcPr>
          <w:p w:rsidRPr="0004063E" w:rsidR="0004063E" w:rsidP="0004063E" w:rsidRDefault="0004063E" w14:paraId="28B96410" w14:textId="77777777">
            <w:pPr>
              <w:widowControl/>
              <w:autoSpaceDE/>
              <w:autoSpaceDN/>
              <w:adjustRightInd/>
              <w:jc w:val="center"/>
              <w:rPr>
                <w:rFonts w:ascii="Arial" w:hAnsi="Arial" w:cs="Arial" w:eastAsiaTheme="minorHAnsi"/>
                <w:sz w:val="16"/>
                <w:szCs w:val="16"/>
              </w:rPr>
            </w:pPr>
            <w:r w:rsidRPr="0004063E">
              <w:rPr>
                <w:rFonts w:ascii="Arial" w:hAnsi="Arial" w:cs="Arial" w:eastAsiaTheme="minorHAnsi"/>
                <w:b/>
                <w:sz w:val="16"/>
                <w:szCs w:val="16"/>
              </w:rPr>
              <w:t>Item No.</w:t>
            </w:r>
          </w:p>
        </w:tc>
        <w:tc>
          <w:tcPr>
            <w:tcW w:w="852" w:type="pct"/>
            <w:tcBorders>
              <w:top w:val="single" w:color="auto" w:sz="4" w:space="0"/>
              <w:left w:val="single" w:color="auto" w:sz="4" w:space="0"/>
              <w:bottom w:val="single" w:color="auto" w:sz="4" w:space="0"/>
              <w:right w:val="single" w:color="auto" w:sz="4" w:space="0"/>
            </w:tcBorders>
          </w:tcPr>
          <w:p w:rsidRPr="0004063E" w:rsidR="0004063E" w:rsidP="0004063E" w:rsidRDefault="0004063E" w14:paraId="6B407B4C" w14:textId="77777777">
            <w:pPr>
              <w:widowControl/>
              <w:autoSpaceDE/>
              <w:autoSpaceDN/>
              <w:adjustRightInd/>
              <w:jc w:val="center"/>
              <w:rPr>
                <w:rFonts w:ascii="Arial" w:hAnsi="Arial" w:cs="Arial" w:eastAsiaTheme="minorHAnsi"/>
                <w:sz w:val="16"/>
                <w:szCs w:val="16"/>
              </w:rPr>
            </w:pPr>
            <w:r w:rsidRPr="0004063E">
              <w:rPr>
                <w:rFonts w:ascii="Arial" w:hAnsi="Arial" w:cs="Arial" w:eastAsiaTheme="minorHAnsi"/>
                <w:b/>
                <w:sz w:val="16"/>
                <w:szCs w:val="16"/>
              </w:rPr>
              <w:t>Item</w:t>
            </w:r>
          </w:p>
        </w:tc>
        <w:tc>
          <w:tcPr>
            <w:tcW w:w="727" w:type="pct"/>
            <w:tcBorders>
              <w:top w:val="single" w:color="auto" w:sz="4" w:space="0"/>
              <w:left w:val="single" w:color="auto" w:sz="4" w:space="0"/>
              <w:bottom w:val="single" w:color="auto" w:sz="4" w:space="0"/>
              <w:right w:val="single" w:color="auto" w:sz="4" w:space="0"/>
            </w:tcBorders>
            <w:shd w:val="clear" w:color="auto" w:fill="auto"/>
          </w:tcPr>
          <w:p w:rsidRPr="0004063E" w:rsidR="0004063E" w:rsidP="0004063E" w:rsidRDefault="0004063E" w14:paraId="23C7095F" w14:textId="77777777">
            <w:pPr>
              <w:widowControl/>
              <w:autoSpaceDE/>
              <w:autoSpaceDN/>
              <w:adjustRightInd/>
              <w:jc w:val="center"/>
              <w:rPr>
                <w:rFonts w:ascii="Arial" w:hAnsi="Arial" w:cs="Arial" w:eastAsiaTheme="minorHAnsi"/>
                <w:color w:val="000000"/>
                <w:sz w:val="16"/>
                <w:szCs w:val="16"/>
              </w:rPr>
            </w:pPr>
            <w:r w:rsidRPr="0004063E">
              <w:rPr>
                <w:rFonts w:ascii="Arial" w:hAnsi="Arial" w:cs="Arial" w:eastAsiaTheme="minorHAnsi"/>
                <w:b/>
                <w:sz w:val="16"/>
                <w:szCs w:val="16"/>
              </w:rPr>
              <w:t>Estimated Annual Respondents</w:t>
            </w:r>
          </w:p>
        </w:tc>
        <w:tc>
          <w:tcPr>
            <w:tcW w:w="566" w:type="pct"/>
            <w:tcBorders>
              <w:top w:val="single" w:color="auto" w:sz="4" w:space="0"/>
              <w:left w:val="single" w:color="auto" w:sz="4" w:space="0"/>
              <w:bottom w:val="single" w:color="auto" w:sz="4" w:space="0"/>
              <w:right w:val="single" w:color="auto" w:sz="4" w:space="0"/>
            </w:tcBorders>
            <w:shd w:val="clear" w:color="auto" w:fill="auto"/>
            <w:vAlign w:val="center"/>
          </w:tcPr>
          <w:p w:rsidRPr="0004063E" w:rsidR="0004063E" w:rsidP="0004063E" w:rsidRDefault="0004063E" w14:paraId="25BF579B" w14:textId="77777777">
            <w:pPr>
              <w:widowControl/>
              <w:autoSpaceDE/>
              <w:autoSpaceDN/>
              <w:adjustRightInd/>
              <w:jc w:val="center"/>
              <w:rPr>
                <w:rFonts w:ascii="Arial" w:hAnsi="Arial" w:cs="Arial" w:eastAsiaTheme="minorHAnsi"/>
                <w:b/>
                <w:sz w:val="16"/>
                <w:szCs w:val="16"/>
              </w:rPr>
            </w:pPr>
            <w:r w:rsidRPr="0004063E">
              <w:rPr>
                <w:rFonts w:ascii="Arial" w:hAnsi="Arial" w:cs="Arial" w:eastAsiaTheme="minorHAnsi"/>
                <w:b/>
                <w:sz w:val="16"/>
                <w:szCs w:val="16"/>
              </w:rPr>
              <w:t>Estimated Annual Responses (year)</w:t>
            </w:r>
          </w:p>
          <w:p w:rsidRPr="0004063E" w:rsidR="0004063E" w:rsidP="0004063E" w:rsidRDefault="0004063E" w14:paraId="3890A3D6" w14:textId="77777777">
            <w:pPr>
              <w:widowControl/>
              <w:autoSpaceDE/>
              <w:autoSpaceDN/>
              <w:adjustRightInd/>
              <w:jc w:val="center"/>
              <w:rPr>
                <w:rFonts w:ascii="Arial" w:hAnsi="Arial" w:cs="Arial" w:eastAsiaTheme="minorHAnsi"/>
                <w:b/>
                <w:sz w:val="16"/>
                <w:szCs w:val="16"/>
              </w:rPr>
            </w:pPr>
          </w:p>
          <w:p w:rsidRPr="0004063E" w:rsidR="0004063E" w:rsidP="0004063E" w:rsidRDefault="0004063E" w14:paraId="1FEA0A02" w14:textId="77777777">
            <w:pPr>
              <w:widowControl/>
              <w:autoSpaceDE/>
              <w:autoSpaceDN/>
              <w:adjustRightInd/>
              <w:jc w:val="center"/>
              <w:rPr>
                <w:rFonts w:ascii="Arial" w:hAnsi="Arial" w:cs="Arial" w:eastAsiaTheme="minorHAnsi"/>
                <w:color w:val="000000"/>
                <w:sz w:val="16"/>
                <w:szCs w:val="16"/>
              </w:rPr>
            </w:pPr>
            <w:r w:rsidRPr="0004063E">
              <w:rPr>
                <w:rFonts w:ascii="Arial" w:hAnsi="Arial" w:cs="Arial" w:eastAsiaTheme="minorHAnsi"/>
                <w:b/>
                <w:sz w:val="16"/>
                <w:szCs w:val="16"/>
              </w:rPr>
              <w:t>(a)</w:t>
            </w:r>
          </w:p>
        </w:tc>
        <w:tc>
          <w:tcPr>
            <w:tcW w:w="545" w:type="pct"/>
            <w:tcBorders>
              <w:top w:val="single" w:color="auto" w:sz="4" w:space="0"/>
              <w:left w:val="single" w:color="auto" w:sz="4" w:space="0"/>
              <w:bottom w:val="single" w:color="auto" w:sz="4" w:space="0"/>
              <w:right w:val="single" w:color="auto" w:sz="4" w:space="0"/>
            </w:tcBorders>
            <w:vAlign w:val="center"/>
          </w:tcPr>
          <w:p w:rsidRPr="0004063E" w:rsidR="0004063E" w:rsidP="0004063E" w:rsidRDefault="0004063E" w14:paraId="708EAA38" w14:textId="77777777">
            <w:pPr>
              <w:widowControl/>
              <w:autoSpaceDE/>
              <w:autoSpaceDN/>
              <w:adjustRightInd/>
              <w:jc w:val="center"/>
              <w:rPr>
                <w:rFonts w:ascii="Arial" w:hAnsi="Arial" w:cs="Arial" w:eastAsiaTheme="minorHAnsi"/>
                <w:b/>
                <w:sz w:val="16"/>
                <w:szCs w:val="16"/>
              </w:rPr>
            </w:pPr>
            <w:r w:rsidRPr="0004063E">
              <w:rPr>
                <w:rFonts w:ascii="Arial" w:hAnsi="Arial" w:cs="Arial" w:eastAsiaTheme="minorHAnsi"/>
                <w:b/>
                <w:sz w:val="16"/>
                <w:szCs w:val="16"/>
              </w:rPr>
              <w:t>Estimated Time for Response (hour)</w:t>
            </w:r>
          </w:p>
          <w:p w:rsidRPr="0004063E" w:rsidR="0004063E" w:rsidP="0004063E" w:rsidRDefault="0004063E" w14:paraId="2C2508BA" w14:textId="77777777">
            <w:pPr>
              <w:widowControl/>
              <w:autoSpaceDE/>
              <w:autoSpaceDN/>
              <w:adjustRightInd/>
              <w:jc w:val="center"/>
              <w:rPr>
                <w:rFonts w:ascii="Arial" w:hAnsi="Arial" w:cs="Arial" w:eastAsiaTheme="minorHAnsi"/>
                <w:b/>
                <w:sz w:val="16"/>
                <w:szCs w:val="16"/>
              </w:rPr>
            </w:pPr>
          </w:p>
          <w:p w:rsidRPr="0004063E" w:rsidR="0004063E" w:rsidP="0004063E" w:rsidRDefault="0004063E" w14:paraId="23CC8E14" w14:textId="77777777">
            <w:pPr>
              <w:widowControl/>
              <w:autoSpaceDE/>
              <w:autoSpaceDN/>
              <w:adjustRightInd/>
              <w:jc w:val="center"/>
              <w:rPr>
                <w:rFonts w:ascii="Arial" w:hAnsi="Arial" w:cs="Arial" w:eastAsiaTheme="minorHAnsi"/>
                <w:sz w:val="16"/>
                <w:szCs w:val="16"/>
              </w:rPr>
            </w:pPr>
            <w:r w:rsidRPr="0004063E">
              <w:rPr>
                <w:rFonts w:ascii="Arial" w:hAnsi="Arial" w:cs="Arial" w:eastAsiaTheme="minorHAnsi"/>
                <w:b/>
                <w:sz w:val="16"/>
                <w:szCs w:val="16"/>
              </w:rPr>
              <w:t>(b)</w:t>
            </w:r>
          </w:p>
        </w:tc>
        <w:tc>
          <w:tcPr>
            <w:tcW w:w="633" w:type="pct"/>
            <w:tcBorders>
              <w:top w:val="single" w:color="auto" w:sz="8" w:space="0"/>
              <w:left w:val="single" w:color="auto" w:sz="4" w:space="0"/>
              <w:bottom w:val="single" w:color="auto" w:sz="4" w:space="0"/>
              <w:right w:val="single" w:color="auto" w:sz="8" w:space="0"/>
            </w:tcBorders>
            <w:shd w:val="clear" w:color="auto" w:fill="auto"/>
          </w:tcPr>
          <w:p w:rsidRPr="0004063E" w:rsidR="0004063E" w:rsidP="0004063E" w:rsidRDefault="0004063E" w14:paraId="79736C2E" w14:textId="77777777">
            <w:pPr>
              <w:widowControl/>
              <w:autoSpaceDE/>
              <w:autoSpaceDN/>
              <w:adjustRightInd/>
              <w:jc w:val="center"/>
              <w:rPr>
                <w:rFonts w:ascii="Arial" w:hAnsi="Arial" w:cs="Arial" w:eastAsiaTheme="minorHAnsi"/>
                <w:b/>
                <w:sz w:val="16"/>
                <w:szCs w:val="16"/>
              </w:rPr>
            </w:pPr>
            <w:r w:rsidRPr="0004063E">
              <w:rPr>
                <w:rFonts w:ascii="Arial" w:hAnsi="Arial" w:cs="Arial" w:eastAsiaTheme="minorHAnsi"/>
                <w:b/>
                <w:sz w:val="16"/>
                <w:szCs w:val="16"/>
              </w:rPr>
              <w:t>Estimated Annual Burden (hour/year)</w:t>
            </w:r>
          </w:p>
          <w:p w:rsidRPr="0004063E" w:rsidR="0004063E" w:rsidP="0004063E" w:rsidRDefault="0004063E" w14:paraId="5C0A1586" w14:textId="77777777">
            <w:pPr>
              <w:widowControl/>
              <w:autoSpaceDE/>
              <w:autoSpaceDN/>
              <w:adjustRightInd/>
              <w:jc w:val="center"/>
              <w:rPr>
                <w:rFonts w:ascii="Arial" w:hAnsi="Arial" w:cs="Arial" w:eastAsiaTheme="minorHAnsi"/>
                <w:b/>
                <w:sz w:val="16"/>
                <w:szCs w:val="16"/>
              </w:rPr>
            </w:pPr>
          </w:p>
          <w:p w:rsidRPr="0004063E" w:rsidR="0004063E" w:rsidP="0004063E" w:rsidRDefault="0004063E" w14:paraId="09E8966A" w14:textId="77777777">
            <w:pPr>
              <w:widowControl/>
              <w:autoSpaceDE/>
              <w:autoSpaceDN/>
              <w:adjustRightInd/>
              <w:jc w:val="right"/>
              <w:rPr>
                <w:rFonts w:ascii="Arial" w:hAnsi="Arial" w:cs="Arial"/>
                <w:bCs/>
                <w:color w:val="000000"/>
                <w:sz w:val="16"/>
                <w:szCs w:val="16"/>
              </w:rPr>
            </w:pPr>
            <w:r w:rsidRPr="0004063E">
              <w:rPr>
                <w:rFonts w:ascii="Arial" w:hAnsi="Arial" w:cs="Arial"/>
                <w:b/>
                <w:bCs/>
                <w:sz w:val="16"/>
                <w:szCs w:val="16"/>
              </w:rPr>
              <w:t>(a) x (b) = (c)</w:t>
            </w:r>
          </w:p>
        </w:tc>
        <w:tc>
          <w:tcPr>
            <w:tcW w:w="430" w:type="pct"/>
            <w:tcBorders>
              <w:bottom w:val="single" w:color="auto" w:sz="4" w:space="0"/>
            </w:tcBorders>
            <w:vAlign w:val="center"/>
          </w:tcPr>
          <w:p w:rsidRPr="0004063E" w:rsidR="0004063E" w:rsidP="0004063E" w:rsidRDefault="0004063E" w14:paraId="3ADF2717" w14:textId="77777777">
            <w:pPr>
              <w:widowControl/>
              <w:autoSpaceDE/>
              <w:autoSpaceDN/>
              <w:adjustRightInd/>
              <w:jc w:val="center"/>
              <w:rPr>
                <w:rFonts w:ascii="Arial" w:hAnsi="Arial" w:cs="Arial" w:eastAsiaTheme="minorHAnsi"/>
                <w:b/>
                <w:sz w:val="16"/>
                <w:szCs w:val="16"/>
              </w:rPr>
            </w:pPr>
            <w:r w:rsidRPr="0004063E">
              <w:rPr>
                <w:rFonts w:ascii="Arial" w:hAnsi="Arial" w:cs="Arial" w:eastAsiaTheme="minorHAnsi"/>
                <w:b/>
                <w:sz w:val="16"/>
                <w:szCs w:val="16"/>
              </w:rPr>
              <w:t>Rate</w:t>
            </w:r>
            <w:r w:rsidRPr="0004063E">
              <w:rPr>
                <w:rFonts w:ascii="Arial" w:hAnsi="Arial" w:cs="Arial" w:eastAsiaTheme="minorHAnsi"/>
                <w:b/>
                <w:sz w:val="16"/>
                <w:szCs w:val="16"/>
                <w:vertAlign w:val="superscript"/>
              </w:rPr>
              <w:footnoteReference w:id="1"/>
            </w:r>
            <w:r w:rsidRPr="0004063E">
              <w:rPr>
                <w:rFonts w:ascii="Arial" w:hAnsi="Arial" w:cs="Arial" w:eastAsiaTheme="minorHAnsi"/>
                <w:b/>
                <w:sz w:val="16"/>
                <w:szCs w:val="16"/>
              </w:rPr>
              <w:t xml:space="preserve"> ($/hour)</w:t>
            </w:r>
          </w:p>
          <w:p w:rsidRPr="0004063E" w:rsidR="0004063E" w:rsidP="0004063E" w:rsidRDefault="0004063E" w14:paraId="1DEB7B3E" w14:textId="77777777">
            <w:pPr>
              <w:widowControl/>
              <w:autoSpaceDE/>
              <w:autoSpaceDN/>
              <w:adjustRightInd/>
              <w:jc w:val="center"/>
              <w:rPr>
                <w:rFonts w:ascii="Arial" w:hAnsi="Arial" w:cs="Arial" w:eastAsiaTheme="minorHAnsi"/>
                <w:b/>
                <w:sz w:val="16"/>
                <w:szCs w:val="16"/>
              </w:rPr>
            </w:pPr>
          </w:p>
          <w:p w:rsidRPr="0004063E" w:rsidR="0004063E" w:rsidP="0004063E" w:rsidRDefault="0004063E" w14:paraId="6DE3C3DA" w14:textId="77777777">
            <w:pPr>
              <w:widowControl/>
              <w:autoSpaceDE/>
              <w:autoSpaceDN/>
              <w:adjustRightInd/>
              <w:jc w:val="center"/>
              <w:rPr>
                <w:rFonts w:ascii="Arial" w:hAnsi="Arial" w:cs="Arial" w:eastAsiaTheme="minorHAnsi"/>
                <w:b/>
                <w:sz w:val="16"/>
                <w:szCs w:val="16"/>
              </w:rPr>
            </w:pPr>
          </w:p>
          <w:p w:rsidRPr="0004063E" w:rsidR="0004063E" w:rsidP="0004063E" w:rsidRDefault="0004063E" w14:paraId="55DD633A" w14:textId="77777777">
            <w:pPr>
              <w:widowControl/>
              <w:autoSpaceDE/>
              <w:autoSpaceDN/>
              <w:adjustRightInd/>
              <w:jc w:val="center"/>
              <w:rPr>
                <w:rFonts w:ascii="Arial" w:hAnsi="Arial" w:cs="Arial" w:eastAsiaTheme="minorHAnsi"/>
                <w:b/>
                <w:sz w:val="16"/>
                <w:szCs w:val="16"/>
              </w:rPr>
            </w:pPr>
          </w:p>
          <w:p w:rsidRPr="0004063E" w:rsidR="0004063E" w:rsidP="0004063E" w:rsidRDefault="0004063E" w14:paraId="29348A9A" w14:textId="77777777">
            <w:pPr>
              <w:widowControl/>
              <w:autoSpaceDE/>
              <w:autoSpaceDN/>
              <w:adjustRightInd/>
              <w:jc w:val="center"/>
              <w:rPr>
                <w:rFonts w:ascii="Arial" w:hAnsi="Arial" w:cs="Arial" w:eastAsiaTheme="minorHAnsi"/>
                <w:sz w:val="16"/>
                <w:szCs w:val="16"/>
              </w:rPr>
            </w:pPr>
            <w:r w:rsidRPr="0004063E">
              <w:rPr>
                <w:rFonts w:ascii="Arial" w:hAnsi="Arial" w:cs="Arial" w:eastAsiaTheme="minorHAnsi"/>
                <w:b/>
                <w:sz w:val="16"/>
                <w:szCs w:val="16"/>
              </w:rPr>
              <w:t>(d)</w:t>
            </w:r>
          </w:p>
        </w:tc>
        <w:tc>
          <w:tcPr>
            <w:tcW w:w="868" w:type="pct"/>
            <w:tcBorders>
              <w:top w:val="single" w:color="auto" w:sz="8" w:space="0"/>
              <w:left w:val="single" w:color="auto" w:sz="8" w:space="0"/>
              <w:bottom w:val="single" w:color="auto" w:sz="4" w:space="0"/>
              <w:right w:val="single" w:color="auto" w:sz="8" w:space="0"/>
            </w:tcBorders>
            <w:shd w:val="clear" w:color="auto" w:fill="auto"/>
            <w:vAlign w:val="center"/>
          </w:tcPr>
          <w:p w:rsidRPr="0004063E" w:rsidR="0004063E" w:rsidP="0004063E" w:rsidRDefault="0004063E" w14:paraId="5FB60A50" w14:textId="77777777">
            <w:pPr>
              <w:widowControl/>
              <w:autoSpaceDE/>
              <w:autoSpaceDN/>
              <w:adjustRightInd/>
              <w:jc w:val="center"/>
              <w:rPr>
                <w:rFonts w:ascii="Arial" w:hAnsi="Arial" w:cs="Arial" w:eastAsiaTheme="minorHAnsi"/>
                <w:b/>
                <w:color w:val="000000"/>
                <w:sz w:val="16"/>
                <w:szCs w:val="16"/>
              </w:rPr>
            </w:pPr>
            <w:r w:rsidRPr="0004063E">
              <w:rPr>
                <w:rFonts w:ascii="Arial" w:hAnsi="Arial" w:cs="Arial" w:eastAsiaTheme="minorHAnsi"/>
                <w:b/>
                <w:color w:val="000000"/>
                <w:sz w:val="16"/>
                <w:szCs w:val="16"/>
              </w:rPr>
              <w:t>Estimated Annual Burden</w:t>
            </w:r>
          </w:p>
          <w:p w:rsidRPr="0004063E" w:rsidR="0004063E" w:rsidP="0004063E" w:rsidRDefault="0004063E" w14:paraId="65B68D21" w14:textId="77777777">
            <w:pPr>
              <w:widowControl/>
              <w:autoSpaceDE/>
              <w:autoSpaceDN/>
              <w:adjustRightInd/>
              <w:jc w:val="center"/>
              <w:rPr>
                <w:rFonts w:ascii="Arial" w:hAnsi="Arial" w:cs="Arial" w:eastAsiaTheme="minorHAnsi"/>
                <w:b/>
                <w:color w:val="000000"/>
                <w:sz w:val="16"/>
                <w:szCs w:val="16"/>
              </w:rPr>
            </w:pPr>
          </w:p>
          <w:p w:rsidRPr="0004063E" w:rsidR="0004063E" w:rsidP="0004063E" w:rsidRDefault="0004063E" w14:paraId="275124AC" w14:textId="77777777">
            <w:pPr>
              <w:widowControl/>
              <w:autoSpaceDE/>
              <w:autoSpaceDN/>
              <w:adjustRightInd/>
              <w:jc w:val="center"/>
              <w:rPr>
                <w:rFonts w:ascii="Arial" w:hAnsi="Arial" w:cs="Arial" w:eastAsiaTheme="minorHAnsi"/>
                <w:b/>
                <w:color w:val="000000"/>
                <w:sz w:val="16"/>
                <w:szCs w:val="16"/>
              </w:rPr>
            </w:pPr>
          </w:p>
          <w:p w:rsidRPr="0004063E" w:rsidR="0004063E" w:rsidP="0004063E" w:rsidRDefault="0004063E" w14:paraId="6EF8B3B9" w14:textId="77777777">
            <w:pPr>
              <w:widowControl/>
              <w:autoSpaceDE/>
              <w:autoSpaceDN/>
              <w:adjustRightInd/>
              <w:jc w:val="center"/>
              <w:rPr>
                <w:rFonts w:ascii="Arial" w:hAnsi="Arial" w:cs="Arial" w:eastAsiaTheme="minorHAnsi"/>
                <w:b/>
                <w:color w:val="000000"/>
                <w:sz w:val="16"/>
                <w:szCs w:val="16"/>
              </w:rPr>
            </w:pPr>
          </w:p>
          <w:p w:rsidRPr="0004063E" w:rsidR="0004063E" w:rsidP="0004063E" w:rsidRDefault="0004063E" w14:paraId="5613A6DC" w14:textId="77777777">
            <w:pPr>
              <w:widowControl/>
              <w:autoSpaceDE/>
              <w:autoSpaceDN/>
              <w:adjustRightInd/>
              <w:jc w:val="center"/>
              <w:rPr>
                <w:rFonts w:ascii="Arial" w:hAnsi="Arial" w:cs="Arial" w:eastAsiaTheme="minorHAnsi"/>
                <w:color w:val="000000"/>
                <w:sz w:val="16"/>
                <w:szCs w:val="16"/>
              </w:rPr>
            </w:pPr>
            <w:r w:rsidRPr="0004063E">
              <w:rPr>
                <w:rFonts w:ascii="Arial" w:hAnsi="Arial" w:cs="Arial" w:eastAsiaTheme="minorHAnsi"/>
                <w:b/>
                <w:color w:val="000000"/>
                <w:sz w:val="16"/>
                <w:szCs w:val="16"/>
              </w:rPr>
              <w:t>(c) x (d) = (e)</w:t>
            </w:r>
          </w:p>
        </w:tc>
      </w:tr>
      <w:tr w:rsidRPr="0004063E" w:rsidR="0004063E" w:rsidTr="00586487" w14:paraId="5B1D7CDB" w14:textId="77777777">
        <w:trPr>
          <w:jc w:val="center"/>
        </w:trPr>
        <w:tc>
          <w:tcPr>
            <w:tcW w:w="378" w:type="pct"/>
            <w:vAlign w:val="center"/>
          </w:tcPr>
          <w:p w:rsidRPr="0004063E" w:rsidR="0004063E" w:rsidP="0004063E" w:rsidRDefault="0004063E" w14:paraId="37F5D757" w14:textId="77777777">
            <w:pPr>
              <w:widowControl/>
              <w:autoSpaceDE/>
              <w:autoSpaceDN/>
              <w:adjustRightInd/>
              <w:jc w:val="center"/>
              <w:rPr>
                <w:rFonts w:ascii="Arial" w:hAnsi="Arial" w:cs="Arial" w:eastAsiaTheme="minorHAnsi"/>
                <w:sz w:val="16"/>
                <w:szCs w:val="16"/>
              </w:rPr>
            </w:pPr>
            <w:r w:rsidRPr="0004063E">
              <w:rPr>
                <w:rFonts w:ascii="Arial" w:hAnsi="Arial" w:cs="Arial" w:eastAsiaTheme="minorHAnsi"/>
                <w:sz w:val="16"/>
                <w:szCs w:val="16"/>
              </w:rPr>
              <w:t>1</w:t>
            </w:r>
          </w:p>
        </w:tc>
        <w:tc>
          <w:tcPr>
            <w:tcW w:w="852" w:type="pct"/>
            <w:tcBorders>
              <w:top w:val="single" w:color="auto" w:sz="4" w:space="0"/>
              <w:right w:val="single" w:color="auto" w:sz="4" w:space="0"/>
            </w:tcBorders>
          </w:tcPr>
          <w:p w:rsidRPr="0004063E" w:rsidR="0004063E" w:rsidP="0004063E" w:rsidRDefault="0004063E" w14:paraId="6D530449" w14:textId="77777777">
            <w:pPr>
              <w:widowControl/>
              <w:autoSpaceDE/>
              <w:autoSpaceDN/>
              <w:adjustRightInd/>
              <w:rPr>
                <w:rFonts w:ascii="Arial" w:hAnsi="Arial" w:cs="Arial" w:eastAsiaTheme="minorHAnsi"/>
                <w:sz w:val="16"/>
                <w:szCs w:val="16"/>
              </w:rPr>
            </w:pPr>
            <w:r w:rsidRPr="0004063E">
              <w:rPr>
                <w:rFonts w:ascii="Arial" w:hAnsi="Arial" w:cs="Arial" w:eastAsiaTheme="minorHAnsi"/>
                <w:sz w:val="16"/>
                <w:szCs w:val="16"/>
              </w:rPr>
              <w:t>Power of Attorney to Prosecute Applications Before the USPTO</w:t>
            </w:r>
          </w:p>
          <w:p w:rsidRPr="0004063E" w:rsidR="0004063E" w:rsidP="0004063E" w:rsidRDefault="0004063E" w14:paraId="24D86300" w14:textId="77777777">
            <w:pPr>
              <w:widowControl/>
              <w:autoSpaceDE/>
              <w:autoSpaceDN/>
              <w:adjustRightInd/>
              <w:rPr>
                <w:rFonts w:ascii="Arial" w:hAnsi="Arial" w:cs="Arial" w:eastAsiaTheme="minorHAnsi"/>
                <w:sz w:val="16"/>
                <w:szCs w:val="16"/>
              </w:rPr>
            </w:pPr>
          </w:p>
          <w:p w:rsidRPr="0004063E" w:rsidR="0004063E" w:rsidP="0004063E" w:rsidRDefault="0004063E" w14:paraId="1C5AC1DB" w14:textId="77777777">
            <w:pPr>
              <w:widowControl/>
              <w:autoSpaceDE/>
              <w:autoSpaceDN/>
              <w:adjustRightInd/>
              <w:rPr>
                <w:rFonts w:ascii="Arial" w:hAnsi="Arial" w:cs="Arial" w:eastAsiaTheme="minorHAnsi"/>
                <w:b/>
                <w:sz w:val="16"/>
                <w:szCs w:val="16"/>
              </w:rPr>
            </w:pPr>
            <w:r w:rsidRPr="0004063E">
              <w:rPr>
                <w:rFonts w:ascii="Arial" w:hAnsi="Arial" w:cs="Arial" w:eastAsiaTheme="minorHAnsi"/>
                <w:b/>
                <w:sz w:val="16"/>
                <w:szCs w:val="16"/>
              </w:rPr>
              <w:t>PTO/AIA/80 PTO/SB/80</w:t>
            </w:r>
          </w:p>
          <w:p w:rsidRPr="0004063E" w:rsidR="0004063E" w:rsidP="0004063E" w:rsidRDefault="0004063E" w14:paraId="60CBB3A4" w14:textId="77777777">
            <w:pPr>
              <w:widowControl/>
              <w:autoSpaceDE/>
              <w:autoSpaceDN/>
              <w:adjustRightInd/>
              <w:rPr>
                <w:rFonts w:ascii="Arial" w:hAnsi="Arial" w:cs="Arial" w:eastAsiaTheme="minorHAnsi"/>
                <w:b/>
                <w:sz w:val="16"/>
                <w:szCs w:val="16"/>
              </w:rPr>
            </w:pPr>
          </w:p>
        </w:tc>
        <w:tc>
          <w:tcPr>
            <w:tcW w:w="727" w:type="pct"/>
            <w:tcBorders>
              <w:top w:val="single" w:color="auto" w:sz="4" w:space="0"/>
              <w:left w:val="single" w:color="auto" w:sz="4" w:space="0"/>
              <w:bottom w:val="single" w:color="auto" w:sz="4" w:space="0"/>
              <w:right w:val="single" w:color="auto" w:sz="4" w:space="0"/>
            </w:tcBorders>
            <w:shd w:val="clear" w:color="auto" w:fill="auto"/>
            <w:vAlign w:val="center"/>
          </w:tcPr>
          <w:p w:rsidRPr="0004063E" w:rsidR="0004063E" w:rsidP="0004063E" w:rsidRDefault="0004063E" w14:paraId="01B7868E" w14:textId="77777777">
            <w:pPr>
              <w:widowControl/>
              <w:autoSpaceDE/>
              <w:autoSpaceDN/>
              <w:adjustRightInd/>
              <w:jc w:val="right"/>
              <w:rPr>
                <w:rFonts w:ascii="Arial" w:hAnsi="Arial" w:cs="Arial" w:eastAsiaTheme="minorHAnsi"/>
                <w:sz w:val="16"/>
                <w:szCs w:val="16"/>
              </w:rPr>
            </w:pPr>
            <w:r w:rsidRPr="0004063E">
              <w:rPr>
                <w:rFonts w:ascii="Arial" w:hAnsi="Arial" w:cs="Arial" w:eastAsiaTheme="minorHAnsi"/>
                <w:color w:val="000000"/>
                <w:sz w:val="16"/>
                <w:szCs w:val="16"/>
              </w:rPr>
              <w:t>2,425</w:t>
            </w:r>
          </w:p>
        </w:tc>
        <w:tc>
          <w:tcPr>
            <w:tcW w:w="566" w:type="pct"/>
            <w:tcBorders>
              <w:top w:val="single" w:color="auto" w:sz="4" w:space="0"/>
              <w:left w:val="single" w:color="auto" w:sz="4" w:space="0"/>
              <w:bottom w:val="single" w:color="auto" w:sz="4" w:space="0"/>
              <w:right w:val="single" w:color="auto" w:sz="4" w:space="0"/>
            </w:tcBorders>
            <w:shd w:val="clear" w:color="auto" w:fill="auto"/>
            <w:vAlign w:val="center"/>
          </w:tcPr>
          <w:p w:rsidRPr="007678C1" w:rsidR="0004063E" w:rsidP="0004063E" w:rsidRDefault="007678C1" w14:paraId="78B19F3E" w14:textId="515BCC6D">
            <w:pPr>
              <w:widowControl/>
              <w:autoSpaceDE/>
              <w:autoSpaceDN/>
              <w:adjustRightInd/>
              <w:jc w:val="right"/>
              <w:rPr>
                <w:rFonts w:ascii="Arial" w:hAnsi="Arial" w:cs="Arial" w:eastAsiaTheme="minorHAnsi"/>
                <w:sz w:val="16"/>
                <w:szCs w:val="16"/>
              </w:rPr>
            </w:pPr>
            <w:r>
              <w:rPr>
                <w:rFonts w:ascii="Arial" w:hAnsi="Arial" w:cs="Arial" w:eastAsiaTheme="minorHAnsi"/>
                <w:sz w:val="16"/>
                <w:szCs w:val="16"/>
              </w:rPr>
              <w:t>2,910</w:t>
            </w:r>
          </w:p>
        </w:tc>
        <w:tc>
          <w:tcPr>
            <w:tcW w:w="545" w:type="pct"/>
            <w:tcBorders>
              <w:top w:val="single" w:color="auto" w:sz="4" w:space="0"/>
              <w:left w:val="single" w:color="auto" w:sz="4" w:space="0"/>
              <w:bottom w:val="single" w:color="auto" w:sz="4" w:space="0"/>
              <w:right w:val="single" w:color="auto" w:sz="4" w:space="0"/>
            </w:tcBorders>
            <w:vAlign w:val="center"/>
          </w:tcPr>
          <w:p w:rsidRPr="007678C1" w:rsidR="0004063E" w:rsidP="0004063E" w:rsidRDefault="0004063E" w14:paraId="51370D6D" w14:textId="77777777">
            <w:pPr>
              <w:widowControl/>
              <w:autoSpaceDE/>
              <w:autoSpaceDN/>
              <w:adjustRightInd/>
              <w:jc w:val="right"/>
              <w:rPr>
                <w:rFonts w:ascii="Arial" w:hAnsi="Arial" w:cs="Arial" w:eastAsiaTheme="minorHAnsi"/>
                <w:sz w:val="16"/>
                <w:szCs w:val="16"/>
              </w:rPr>
            </w:pPr>
            <w:r w:rsidRPr="007678C1">
              <w:rPr>
                <w:rFonts w:ascii="Arial" w:hAnsi="Arial" w:cs="Arial" w:eastAsiaTheme="minorHAnsi"/>
                <w:sz w:val="16"/>
                <w:szCs w:val="16"/>
              </w:rPr>
              <w:t>0.05</w:t>
            </w:r>
          </w:p>
          <w:p w:rsidRPr="007678C1" w:rsidR="0004063E" w:rsidP="0004063E" w:rsidRDefault="0004063E" w14:paraId="480B01C3" w14:textId="77777777">
            <w:pPr>
              <w:widowControl/>
              <w:autoSpaceDE/>
              <w:autoSpaceDN/>
              <w:adjustRightInd/>
              <w:jc w:val="right"/>
              <w:rPr>
                <w:rFonts w:ascii="Arial" w:hAnsi="Arial" w:cs="Arial" w:eastAsiaTheme="minorHAnsi"/>
                <w:sz w:val="16"/>
                <w:szCs w:val="16"/>
              </w:rPr>
            </w:pPr>
            <w:r w:rsidRPr="007678C1">
              <w:rPr>
                <w:rFonts w:ascii="Arial" w:hAnsi="Arial" w:cs="Arial" w:eastAsiaTheme="minorHAnsi"/>
                <w:sz w:val="16"/>
                <w:szCs w:val="16"/>
              </w:rPr>
              <w:t>(3 minutes)</w:t>
            </w:r>
          </w:p>
        </w:tc>
        <w:tc>
          <w:tcPr>
            <w:tcW w:w="633" w:type="pct"/>
            <w:tcBorders>
              <w:top w:val="single" w:color="auto" w:sz="4" w:space="0"/>
              <w:left w:val="single" w:color="auto" w:sz="4" w:space="0"/>
              <w:bottom w:val="single" w:color="auto" w:sz="4" w:space="0"/>
              <w:right w:val="single" w:color="auto" w:sz="4" w:space="0"/>
            </w:tcBorders>
            <w:shd w:val="clear" w:color="auto" w:fill="auto"/>
            <w:vAlign w:val="center"/>
          </w:tcPr>
          <w:p w:rsidRPr="00724315" w:rsidR="0004063E" w:rsidP="00BF27AA" w:rsidRDefault="0004063E" w14:paraId="694F76A5" w14:textId="29CE7D3E">
            <w:pPr>
              <w:widowControl/>
              <w:autoSpaceDE/>
              <w:autoSpaceDN/>
              <w:adjustRightInd/>
              <w:jc w:val="right"/>
              <w:rPr>
                <w:rFonts w:ascii="Arial" w:hAnsi="Arial" w:cs="Arial"/>
                <w:sz w:val="16"/>
                <w:szCs w:val="16"/>
              </w:rPr>
            </w:pPr>
            <w:r w:rsidRPr="003A200C">
              <w:rPr>
                <w:rFonts w:ascii="Arial" w:hAnsi="Arial" w:cs="Arial"/>
                <w:bCs/>
                <w:sz w:val="16"/>
                <w:szCs w:val="16"/>
              </w:rPr>
              <w:t xml:space="preserve">        </w:t>
            </w:r>
            <w:r w:rsidR="00BF27AA">
              <w:rPr>
                <w:rFonts w:ascii="Arial" w:hAnsi="Arial" w:cs="Arial"/>
                <w:bCs/>
                <w:sz w:val="16"/>
                <w:szCs w:val="16"/>
              </w:rPr>
              <w:t>146</w:t>
            </w:r>
          </w:p>
        </w:tc>
        <w:tc>
          <w:tcPr>
            <w:tcW w:w="430" w:type="pct"/>
            <w:tcBorders>
              <w:top w:val="single" w:color="auto" w:sz="4" w:space="0"/>
              <w:left w:val="single" w:color="auto" w:sz="4" w:space="0"/>
              <w:bottom w:val="single" w:color="auto" w:sz="4" w:space="0"/>
              <w:right w:val="single" w:color="auto" w:sz="4" w:space="0"/>
            </w:tcBorders>
            <w:vAlign w:val="center"/>
          </w:tcPr>
          <w:p w:rsidRPr="007678C1" w:rsidR="0004063E" w:rsidP="0004063E" w:rsidRDefault="0004063E" w14:paraId="28878BDB" w14:textId="77777777">
            <w:pPr>
              <w:widowControl/>
              <w:autoSpaceDE/>
              <w:autoSpaceDN/>
              <w:adjustRightInd/>
              <w:jc w:val="right"/>
              <w:rPr>
                <w:rFonts w:ascii="Arial" w:hAnsi="Arial" w:cs="Arial" w:eastAsiaTheme="minorHAnsi"/>
                <w:sz w:val="16"/>
                <w:szCs w:val="16"/>
              </w:rPr>
            </w:pPr>
            <w:r w:rsidRPr="007678C1">
              <w:rPr>
                <w:rFonts w:ascii="Arial" w:hAnsi="Arial" w:cs="Arial" w:eastAsiaTheme="minorHAnsi"/>
                <w:sz w:val="16"/>
                <w:szCs w:val="16"/>
              </w:rPr>
              <w:t>$145</w:t>
            </w:r>
          </w:p>
        </w:tc>
        <w:tc>
          <w:tcPr>
            <w:tcW w:w="868" w:type="pct"/>
            <w:tcBorders>
              <w:top w:val="single" w:color="auto" w:sz="4" w:space="0"/>
              <w:left w:val="single" w:color="auto" w:sz="4" w:space="0"/>
              <w:bottom w:val="single" w:color="auto" w:sz="4" w:space="0"/>
              <w:right w:val="single" w:color="auto" w:sz="4" w:space="0"/>
            </w:tcBorders>
            <w:shd w:val="clear" w:color="auto" w:fill="auto"/>
            <w:vAlign w:val="center"/>
          </w:tcPr>
          <w:p w:rsidRPr="007678C1" w:rsidR="0004063E" w:rsidP="005A276F" w:rsidRDefault="00130821" w14:paraId="730D2A52" w14:textId="1B07B10A">
            <w:pPr>
              <w:widowControl/>
              <w:autoSpaceDE/>
              <w:autoSpaceDN/>
              <w:adjustRightInd/>
              <w:jc w:val="right"/>
              <w:rPr>
                <w:rFonts w:ascii="Arial" w:hAnsi="Arial" w:cs="Arial" w:eastAsiaTheme="minorHAnsi"/>
                <w:sz w:val="16"/>
                <w:szCs w:val="16"/>
              </w:rPr>
            </w:pPr>
            <w:r w:rsidRPr="00724315">
              <w:rPr>
                <w:rFonts w:ascii="Arial" w:hAnsi="Arial" w:cs="Arial" w:eastAsiaTheme="minorHAnsi"/>
                <w:sz w:val="16"/>
                <w:szCs w:val="16"/>
              </w:rPr>
              <w:t>$</w:t>
            </w:r>
            <w:r w:rsidR="000545A5">
              <w:rPr>
                <w:rFonts w:ascii="Arial" w:hAnsi="Arial" w:cs="Arial" w:eastAsiaTheme="minorHAnsi"/>
                <w:sz w:val="16"/>
                <w:szCs w:val="16"/>
              </w:rPr>
              <w:t>21,</w:t>
            </w:r>
            <w:r w:rsidR="005A276F">
              <w:rPr>
                <w:rFonts w:ascii="Arial" w:hAnsi="Arial" w:cs="Arial" w:eastAsiaTheme="minorHAnsi"/>
                <w:sz w:val="16"/>
                <w:szCs w:val="16"/>
              </w:rPr>
              <w:t>170</w:t>
            </w:r>
          </w:p>
        </w:tc>
      </w:tr>
      <w:tr w:rsidRPr="0004063E" w:rsidR="0004063E" w:rsidTr="00586487" w14:paraId="1DC3878A" w14:textId="77777777">
        <w:trPr>
          <w:jc w:val="center"/>
        </w:trPr>
        <w:tc>
          <w:tcPr>
            <w:tcW w:w="378" w:type="pct"/>
            <w:vAlign w:val="center"/>
          </w:tcPr>
          <w:p w:rsidRPr="0004063E" w:rsidR="0004063E" w:rsidP="0004063E" w:rsidRDefault="0004063E" w14:paraId="154BBB26" w14:textId="77777777">
            <w:pPr>
              <w:widowControl/>
              <w:autoSpaceDE/>
              <w:autoSpaceDN/>
              <w:adjustRightInd/>
              <w:jc w:val="center"/>
              <w:rPr>
                <w:rFonts w:ascii="Arial" w:hAnsi="Arial" w:cs="Arial" w:eastAsiaTheme="minorHAnsi"/>
                <w:sz w:val="16"/>
                <w:szCs w:val="16"/>
              </w:rPr>
            </w:pPr>
            <w:r w:rsidRPr="0004063E">
              <w:rPr>
                <w:rFonts w:ascii="Arial" w:hAnsi="Arial" w:cs="Arial" w:eastAsiaTheme="minorHAnsi"/>
                <w:sz w:val="16"/>
                <w:szCs w:val="16"/>
              </w:rPr>
              <w:t>2</w:t>
            </w:r>
          </w:p>
        </w:tc>
        <w:tc>
          <w:tcPr>
            <w:tcW w:w="852" w:type="pct"/>
            <w:tcBorders>
              <w:right w:val="single" w:color="auto" w:sz="4" w:space="0"/>
            </w:tcBorders>
          </w:tcPr>
          <w:p w:rsidRPr="0004063E" w:rsidR="0004063E" w:rsidP="0004063E" w:rsidRDefault="0004063E" w14:paraId="15574F43" w14:textId="77777777">
            <w:pPr>
              <w:widowControl/>
              <w:autoSpaceDE/>
              <w:autoSpaceDN/>
              <w:adjustRightInd/>
              <w:rPr>
                <w:rFonts w:ascii="Arial" w:hAnsi="Arial" w:cs="Arial" w:eastAsiaTheme="minorHAnsi"/>
                <w:sz w:val="16"/>
                <w:szCs w:val="16"/>
              </w:rPr>
            </w:pPr>
            <w:r w:rsidRPr="0004063E">
              <w:rPr>
                <w:rFonts w:ascii="Arial" w:hAnsi="Arial" w:cs="Arial" w:eastAsiaTheme="minorHAnsi"/>
                <w:sz w:val="16"/>
                <w:szCs w:val="16"/>
              </w:rPr>
              <w:t xml:space="preserve">Power of Attorney or Revocation of </w:t>
            </w:r>
            <w:r w:rsidRPr="0004063E">
              <w:rPr>
                <w:rFonts w:ascii="Arial" w:hAnsi="Arial" w:cs="Arial" w:eastAsiaTheme="minorHAnsi"/>
                <w:sz w:val="16"/>
                <w:szCs w:val="16"/>
              </w:rPr>
              <w:lastRenderedPageBreak/>
              <w:t>Power of Attorney with a New Power of Attorney and Change of Correspondence</w:t>
            </w:r>
          </w:p>
          <w:p w:rsidRPr="0004063E" w:rsidR="0004063E" w:rsidP="0004063E" w:rsidRDefault="0004063E" w14:paraId="5188887E" w14:textId="77777777">
            <w:pPr>
              <w:widowControl/>
              <w:autoSpaceDE/>
              <w:autoSpaceDN/>
              <w:adjustRightInd/>
              <w:rPr>
                <w:rFonts w:ascii="Arial" w:hAnsi="Arial" w:cs="Arial" w:eastAsiaTheme="minorHAnsi"/>
                <w:b/>
                <w:sz w:val="16"/>
                <w:szCs w:val="16"/>
              </w:rPr>
            </w:pPr>
            <w:r w:rsidRPr="0004063E">
              <w:rPr>
                <w:rFonts w:ascii="Arial" w:hAnsi="Arial" w:cs="Arial" w:eastAsiaTheme="minorHAnsi"/>
                <w:b/>
                <w:sz w:val="16"/>
                <w:szCs w:val="16"/>
              </w:rPr>
              <w:t>PTO/AIA/82A</w:t>
            </w:r>
          </w:p>
          <w:p w:rsidRPr="0004063E" w:rsidR="0004063E" w:rsidP="0004063E" w:rsidRDefault="0004063E" w14:paraId="7DE92ABA" w14:textId="77777777">
            <w:pPr>
              <w:widowControl/>
              <w:autoSpaceDE/>
              <w:autoSpaceDN/>
              <w:adjustRightInd/>
              <w:rPr>
                <w:rFonts w:ascii="Arial" w:hAnsi="Arial" w:cs="Arial" w:eastAsiaTheme="minorHAnsi"/>
                <w:b/>
                <w:sz w:val="16"/>
                <w:szCs w:val="16"/>
              </w:rPr>
            </w:pPr>
            <w:r w:rsidRPr="0004063E">
              <w:rPr>
                <w:rFonts w:ascii="Arial" w:hAnsi="Arial" w:cs="Arial" w:eastAsiaTheme="minorHAnsi"/>
                <w:b/>
                <w:sz w:val="16"/>
                <w:szCs w:val="16"/>
              </w:rPr>
              <w:t>PTO/AIA/82B</w:t>
            </w:r>
          </w:p>
          <w:p w:rsidRPr="0004063E" w:rsidR="0004063E" w:rsidP="0004063E" w:rsidRDefault="0004063E" w14:paraId="7519236B" w14:textId="77777777">
            <w:pPr>
              <w:widowControl/>
              <w:autoSpaceDE/>
              <w:autoSpaceDN/>
              <w:adjustRightInd/>
              <w:rPr>
                <w:rFonts w:ascii="Arial" w:hAnsi="Arial" w:cs="Arial" w:eastAsiaTheme="minorHAnsi"/>
                <w:b/>
                <w:sz w:val="16"/>
                <w:szCs w:val="16"/>
              </w:rPr>
            </w:pPr>
            <w:r w:rsidRPr="0004063E">
              <w:rPr>
                <w:rFonts w:ascii="Arial" w:hAnsi="Arial" w:cs="Arial" w:eastAsiaTheme="minorHAnsi"/>
                <w:b/>
                <w:sz w:val="16"/>
                <w:szCs w:val="16"/>
              </w:rPr>
              <w:t>PTO/AIA/82C</w:t>
            </w:r>
          </w:p>
          <w:p w:rsidRPr="0004063E" w:rsidR="0004063E" w:rsidP="0004063E" w:rsidRDefault="0004063E" w14:paraId="6070B7D4" w14:textId="77777777">
            <w:pPr>
              <w:widowControl/>
              <w:autoSpaceDE/>
              <w:autoSpaceDN/>
              <w:adjustRightInd/>
              <w:rPr>
                <w:rFonts w:ascii="Arial" w:hAnsi="Arial" w:cs="Arial" w:eastAsiaTheme="minorHAnsi"/>
                <w:b/>
                <w:sz w:val="16"/>
                <w:szCs w:val="16"/>
              </w:rPr>
            </w:pPr>
          </w:p>
        </w:tc>
        <w:tc>
          <w:tcPr>
            <w:tcW w:w="727" w:type="pct"/>
            <w:tcBorders>
              <w:top w:val="single" w:color="auto" w:sz="4" w:space="0"/>
              <w:left w:val="single" w:color="auto" w:sz="4" w:space="0"/>
              <w:bottom w:val="single" w:color="auto" w:sz="4" w:space="0"/>
              <w:right w:val="single" w:color="auto" w:sz="4" w:space="0"/>
            </w:tcBorders>
            <w:shd w:val="clear" w:color="auto" w:fill="auto"/>
            <w:vAlign w:val="center"/>
          </w:tcPr>
          <w:p w:rsidRPr="0004063E" w:rsidR="0004063E" w:rsidP="0004063E" w:rsidRDefault="0004063E" w14:paraId="5F4938E0" w14:textId="77777777">
            <w:pPr>
              <w:widowControl/>
              <w:autoSpaceDE/>
              <w:autoSpaceDN/>
              <w:adjustRightInd/>
              <w:jc w:val="right"/>
              <w:rPr>
                <w:rFonts w:ascii="Arial" w:hAnsi="Arial" w:cs="Arial" w:eastAsiaTheme="minorHAnsi"/>
                <w:sz w:val="16"/>
                <w:szCs w:val="16"/>
              </w:rPr>
            </w:pPr>
            <w:r w:rsidRPr="0004063E">
              <w:rPr>
                <w:rFonts w:ascii="Arial" w:hAnsi="Arial" w:cs="Arial" w:eastAsiaTheme="minorHAnsi"/>
                <w:color w:val="000000"/>
                <w:sz w:val="16"/>
                <w:szCs w:val="16"/>
              </w:rPr>
              <w:lastRenderedPageBreak/>
              <w:t>165,870</w:t>
            </w:r>
          </w:p>
        </w:tc>
        <w:tc>
          <w:tcPr>
            <w:tcW w:w="566" w:type="pct"/>
            <w:tcBorders>
              <w:top w:val="single" w:color="auto" w:sz="4" w:space="0"/>
              <w:left w:val="single" w:color="auto" w:sz="4" w:space="0"/>
              <w:bottom w:val="single" w:color="auto" w:sz="4" w:space="0"/>
              <w:right w:val="single" w:color="auto" w:sz="4" w:space="0"/>
            </w:tcBorders>
            <w:shd w:val="clear" w:color="auto" w:fill="auto"/>
            <w:vAlign w:val="center"/>
          </w:tcPr>
          <w:p w:rsidRPr="007678C1" w:rsidR="0004063E" w:rsidP="0004063E" w:rsidRDefault="007678C1" w14:paraId="1717C2B1" w14:textId="5D510C26">
            <w:pPr>
              <w:widowControl/>
              <w:autoSpaceDE/>
              <w:autoSpaceDN/>
              <w:adjustRightInd/>
              <w:jc w:val="right"/>
              <w:rPr>
                <w:rFonts w:ascii="Arial" w:hAnsi="Arial" w:cs="Arial" w:eastAsiaTheme="minorHAnsi"/>
                <w:sz w:val="16"/>
                <w:szCs w:val="16"/>
              </w:rPr>
            </w:pPr>
            <w:r>
              <w:rPr>
                <w:rFonts w:ascii="Arial" w:hAnsi="Arial" w:cs="Arial" w:eastAsiaTheme="minorHAnsi"/>
                <w:sz w:val="16"/>
                <w:szCs w:val="16"/>
              </w:rPr>
              <w:t>204,670</w:t>
            </w:r>
          </w:p>
        </w:tc>
        <w:tc>
          <w:tcPr>
            <w:tcW w:w="545" w:type="pct"/>
            <w:tcBorders>
              <w:top w:val="single" w:color="auto" w:sz="4" w:space="0"/>
              <w:left w:val="single" w:color="auto" w:sz="4" w:space="0"/>
              <w:bottom w:val="single" w:color="auto" w:sz="4" w:space="0"/>
              <w:right w:val="single" w:color="auto" w:sz="4" w:space="0"/>
            </w:tcBorders>
            <w:vAlign w:val="center"/>
          </w:tcPr>
          <w:p w:rsidRPr="007678C1" w:rsidR="0004063E" w:rsidP="0004063E" w:rsidRDefault="0004063E" w14:paraId="0594C790" w14:textId="77777777">
            <w:pPr>
              <w:widowControl/>
              <w:autoSpaceDE/>
              <w:autoSpaceDN/>
              <w:adjustRightInd/>
              <w:jc w:val="right"/>
              <w:rPr>
                <w:rFonts w:ascii="Arial" w:hAnsi="Arial" w:cs="Arial" w:eastAsiaTheme="minorHAnsi"/>
                <w:sz w:val="16"/>
                <w:szCs w:val="16"/>
              </w:rPr>
            </w:pPr>
            <w:r w:rsidRPr="007678C1">
              <w:rPr>
                <w:rFonts w:ascii="Arial" w:hAnsi="Arial" w:cs="Arial" w:eastAsiaTheme="minorHAnsi"/>
                <w:sz w:val="16"/>
                <w:szCs w:val="16"/>
              </w:rPr>
              <w:t>0.05</w:t>
            </w:r>
          </w:p>
          <w:p w:rsidRPr="007678C1" w:rsidR="0004063E" w:rsidP="0004063E" w:rsidRDefault="0004063E" w14:paraId="37B888D3" w14:textId="77777777">
            <w:pPr>
              <w:widowControl/>
              <w:autoSpaceDE/>
              <w:autoSpaceDN/>
              <w:adjustRightInd/>
              <w:jc w:val="right"/>
              <w:rPr>
                <w:rFonts w:ascii="Arial" w:hAnsi="Arial" w:cs="Arial" w:eastAsiaTheme="minorHAnsi"/>
                <w:sz w:val="16"/>
                <w:szCs w:val="16"/>
              </w:rPr>
            </w:pPr>
            <w:r w:rsidRPr="007678C1">
              <w:rPr>
                <w:rFonts w:ascii="Arial" w:hAnsi="Arial" w:cs="Arial" w:eastAsiaTheme="minorHAnsi"/>
                <w:sz w:val="16"/>
                <w:szCs w:val="16"/>
              </w:rPr>
              <w:t>(3 minutes)</w:t>
            </w:r>
          </w:p>
        </w:tc>
        <w:tc>
          <w:tcPr>
            <w:tcW w:w="633" w:type="pct"/>
            <w:tcBorders>
              <w:top w:val="single" w:color="auto" w:sz="4" w:space="0"/>
              <w:left w:val="single" w:color="auto" w:sz="4" w:space="0"/>
              <w:bottom w:val="single" w:color="auto" w:sz="4" w:space="0"/>
              <w:right w:val="single" w:color="auto" w:sz="4" w:space="0"/>
            </w:tcBorders>
            <w:shd w:val="clear" w:color="auto" w:fill="auto"/>
            <w:vAlign w:val="center"/>
          </w:tcPr>
          <w:p w:rsidRPr="007678C1" w:rsidR="0004063E" w:rsidP="007678C1" w:rsidRDefault="005A276F" w14:paraId="3D65D241" w14:textId="45767D50">
            <w:pPr>
              <w:widowControl/>
              <w:autoSpaceDE/>
              <w:autoSpaceDN/>
              <w:adjustRightInd/>
              <w:jc w:val="right"/>
              <w:rPr>
                <w:rFonts w:ascii="Arial" w:hAnsi="Arial" w:cs="Arial" w:eastAsiaTheme="minorHAnsi"/>
                <w:sz w:val="16"/>
                <w:szCs w:val="16"/>
              </w:rPr>
            </w:pPr>
            <w:r>
              <w:rPr>
                <w:rFonts w:ascii="Arial" w:hAnsi="Arial" w:cs="Arial" w:eastAsiaTheme="minorHAnsi"/>
                <w:sz w:val="16"/>
                <w:szCs w:val="16"/>
              </w:rPr>
              <w:t>10,234</w:t>
            </w:r>
            <w:r w:rsidRPr="00724315" w:rsidR="0004063E">
              <w:rPr>
                <w:rFonts w:ascii="Arial" w:hAnsi="Arial" w:cs="Arial" w:eastAsiaTheme="minorHAnsi"/>
                <w:sz w:val="16"/>
                <w:szCs w:val="16"/>
              </w:rPr>
              <w:t xml:space="preserve"> </w:t>
            </w:r>
          </w:p>
        </w:tc>
        <w:tc>
          <w:tcPr>
            <w:tcW w:w="430" w:type="pct"/>
            <w:tcBorders>
              <w:top w:val="single" w:color="auto" w:sz="4" w:space="0"/>
              <w:left w:val="single" w:color="auto" w:sz="4" w:space="0"/>
              <w:bottom w:val="single" w:color="auto" w:sz="4" w:space="0"/>
              <w:right w:val="single" w:color="auto" w:sz="4" w:space="0"/>
            </w:tcBorders>
            <w:vAlign w:val="center"/>
          </w:tcPr>
          <w:p w:rsidRPr="007678C1" w:rsidR="0004063E" w:rsidP="0004063E" w:rsidRDefault="0004063E" w14:paraId="063FEC05" w14:textId="77777777">
            <w:pPr>
              <w:widowControl/>
              <w:autoSpaceDE/>
              <w:autoSpaceDN/>
              <w:adjustRightInd/>
              <w:jc w:val="right"/>
              <w:rPr>
                <w:rFonts w:ascii="Arial" w:hAnsi="Arial" w:cs="Arial" w:eastAsiaTheme="minorHAnsi"/>
                <w:sz w:val="16"/>
                <w:szCs w:val="16"/>
              </w:rPr>
            </w:pPr>
            <w:r w:rsidRPr="007678C1">
              <w:rPr>
                <w:rFonts w:ascii="Arial" w:hAnsi="Arial" w:cs="Arial" w:eastAsiaTheme="minorHAnsi"/>
                <w:sz w:val="16"/>
                <w:szCs w:val="16"/>
              </w:rPr>
              <w:t>$145</w:t>
            </w:r>
          </w:p>
        </w:tc>
        <w:tc>
          <w:tcPr>
            <w:tcW w:w="868" w:type="pct"/>
            <w:tcBorders>
              <w:top w:val="single" w:color="auto" w:sz="4" w:space="0"/>
              <w:left w:val="single" w:color="auto" w:sz="4" w:space="0"/>
              <w:bottom w:val="single" w:color="auto" w:sz="4" w:space="0"/>
              <w:right w:val="single" w:color="auto" w:sz="4" w:space="0"/>
            </w:tcBorders>
            <w:shd w:val="clear" w:color="auto" w:fill="auto"/>
            <w:vAlign w:val="center"/>
          </w:tcPr>
          <w:p w:rsidRPr="007678C1" w:rsidR="0004063E" w:rsidP="000545A5" w:rsidRDefault="00130821" w14:paraId="5D4E3E93" w14:textId="420FAC86">
            <w:pPr>
              <w:widowControl/>
              <w:autoSpaceDE/>
              <w:autoSpaceDN/>
              <w:adjustRightInd/>
              <w:jc w:val="right"/>
              <w:rPr>
                <w:rFonts w:ascii="Arial" w:hAnsi="Arial" w:cs="Arial" w:eastAsiaTheme="minorHAnsi"/>
                <w:sz w:val="16"/>
                <w:szCs w:val="16"/>
              </w:rPr>
            </w:pPr>
            <w:r w:rsidRPr="00724315">
              <w:rPr>
                <w:rFonts w:ascii="Arial" w:hAnsi="Arial" w:cs="Arial" w:eastAsiaTheme="minorHAnsi"/>
                <w:sz w:val="16"/>
                <w:szCs w:val="16"/>
              </w:rPr>
              <w:t>$</w:t>
            </w:r>
            <w:r w:rsidR="005A276F">
              <w:rPr>
                <w:rFonts w:ascii="Arial" w:hAnsi="Arial" w:cs="Arial" w:eastAsiaTheme="minorHAnsi"/>
                <w:sz w:val="16"/>
                <w:szCs w:val="16"/>
              </w:rPr>
              <w:t>1,483,930</w:t>
            </w:r>
          </w:p>
        </w:tc>
      </w:tr>
      <w:tr w:rsidRPr="0004063E" w:rsidR="0004063E" w:rsidTr="00586487" w14:paraId="1E7F03FD" w14:textId="77777777">
        <w:trPr>
          <w:jc w:val="center"/>
        </w:trPr>
        <w:tc>
          <w:tcPr>
            <w:tcW w:w="378" w:type="pct"/>
            <w:vAlign w:val="center"/>
          </w:tcPr>
          <w:p w:rsidRPr="0004063E" w:rsidR="0004063E" w:rsidP="0004063E" w:rsidRDefault="0004063E" w14:paraId="71336F74" w14:textId="77777777">
            <w:pPr>
              <w:widowControl/>
              <w:autoSpaceDE/>
              <w:autoSpaceDN/>
              <w:adjustRightInd/>
              <w:jc w:val="center"/>
              <w:rPr>
                <w:rFonts w:ascii="Arial" w:hAnsi="Arial" w:cs="Arial" w:eastAsiaTheme="minorHAnsi"/>
                <w:sz w:val="16"/>
                <w:szCs w:val="16"/>
              </w:rPr>
            </w:pPr>
            <w:r w:rsidRPr="0004063E">
              <w:rPr>
                <w:rFonts w:ascii="Arial" w:hAnsi="Arial" w:cs="Arial" w:eastAsiaTheme="minorHAnsi"/>
                <w:sz w:val="16"/>
                <w:szCs w:val="16"/>
              </w:rPr>
              <w:t>3</w:t>
            </w:r>
          </w:p>
        </w:tc>
        <w:tc>
          <w:tcPr>
            <w:tcW w:w="852" w:type="pct"/>
          </w:tcPr>
          <w:p w:rsidRPr="0004063E" w:rsidR="0004063E" w:rsidP="0004063E" w:rsidRDefault="0004063E" w14:paraId="5D47A96E" w14:textId="77777777">
            <w:pPr>
              <w:widowControl/>
              <w:autoSpaceDE/>
              <w:autoSpaceDN/>
              <w:adjustRightInd/>
              <w:rPr>
                <w:rFonts w:ascii="Arial" w:hAnsi="Arial" w:cs="Arial" w:eastAsiaTheme="minorHAnsi"/>
                <w:sz w:val="16"/>
                <w:szCs w:val="16"/>
              </w:rPr>
            </w:pPr>
            <w:r w:rsidRPr="0004063E">
              <w:rPr>
                <w:rFonts w:ascii="Arial" w:hAnsi="Arial" w:cs="Arial" w:eastAsiaTheme="minorHAnsi"/>
                <w:sz w:val="16"/>
                <w:szCs w:val="16"/>
              </w:rPr>
              <w:t>Patent – Power of Attorney or Revocation of Power of Attorney with a New Power of Attorney and Change of Correspondence Address</w:t>
            </w:r>
          </w:p>
          <w:p w:rsidRPr="0004063E" w:rsidR="0004063E" w:rsidP="0004063E" w:rsidRDefault="0004063E" w14:paraId="213BB735" w14:textId="77777777">
            <w:pPr>
              <w:widowControl/>
              <w:autoSpaceDE/>
              <w:autoSpaceDN/>
              <w:adjustRightInd/>
              <w:rPr>
                <w:rFonts w:ascii="Arial" w:hAnsi="Arial" w:cs="Arial" w:eastAsiaTheme="minorHAnsi"/>
                <w:sz w:val="16"/>
                <w:szCs w:val="16"/>
              </w:rPr>
            </w:pPr>
          </w:p>
          <w:p w:rsidRPr="0004063E" w:rsidR="0004063E" w:rsidP="0004063E" w:rsidRDefault="0004063E" w14:paraId="0AF0225B" w14:textId="77777777">
            <w:pPr>
              <w:widowControl/>
              <w:autoSpaceDE/>
              <w:autoSpaceDN/>
              <w:adjustRightInd/>
              <w:rPr>
                <w:rFonts w:ascii="Arial" w:hAnsi="Arial" w:cs="Arial" w:eastAsiaTheme="minorHAnsi"/>
                <w:b/>
                <w:sz w:val="16"/>
                <w:szCs w:val="16"/>
              </w:rPr>
            </w:pPr>
            <w:r w:rsidRPr="0004063E">
              <w:rPr>
                <w:rFonts w:ascii="Arial" w:hAnsi="Arial" w:cs="Arial" w:eastAsiaTheme="minorHAnsi"/>
                <w:b/>
                <w:sz w:val="16"/>
                <w:szCs w:val="16"/>
              </w:rPr>
              <w:t>PTO/AIA/81</w:t>
            </w:r>
          </w:p>
          <w:p w:rsidRPr="0004063E" w:rsidR="0004063E" w:rsidP="0004063E" w:rsidRDefault="0004063E" w14:paraId="3962B614" w14:textId="77777777">
            <w:pPr>
              <w:widowControl/>
              <w:autoSpaceDE/>
              <w:autoSpaceDN/>
              <w:adjustRightInd/>
              <w:rPr>
                <w:rFonts w:ascii="Arial" w:hAnsi="Arial" w:cs="Arial" w:eastAsiaTheme="minorHAnsi"/>
                <w:b/>
                <w:sz w:val="16"/>
                <w:szCs w:val="16"/>
              </w:rPr>
            </w:pPr>
            <w:r w:rsidRPr="0004063E">
              <w:rPr>
                <w:rFonts w:ascii="Arial" w:hAnsi="Arial" w:cs="Arial" w:eastAsiaTheme="minorHAnsi"/>
                <w:b/>
                <w:sz w:val="16"/>
                <w:szCs w:val="16"/>
              </w:rPr>
              <w:t>PTO/SB/81</w:t>
            </w:r>
          </w:p>
          <w:p w:rsidRPr="0004063E" w:rsidR="0004063E" w:rsidP="0004063E" w:rsidRDefault="0004063E" w14:paraId="1AEFFFE0" w14:textId="77777777">
            <w:pPr>
              <w:widowControl/>
              <w:autoSpaceDE/>
              <w:autoSpaceDN/>
              <w:adjustRightInd/>
              <w:rPr>
                <w:rFonts w:ascii="Arial" w:hAnsi="Arial" w:cs="Arial" w:eastAsiaTheme="minorHAnsi"/>
                <w:b/>
                <w:sz w:val="16"/>
                <w:szCs w:val="16"/>
              </w:rPr>
            </w:pPr>
            <w:r w:rsidRPr="0004063E">
              <w:rPr>
                <w:rFonts w:ascii="Arial" w:hAnsi="Arial" w:cs="Arial" w:eastAsiaTheme="minorHAnsi"/>
                <w:b/>
                <w:sz w:val="16"/>
                <w:szCs w:val="16"/>
              </w:rPr>
              <w:t>PTO/AIA/81A</w:t>
            </w:r>
          </w:p>
          <w:p w:rsidRPr="0004063E" w:rsidR="0004063E" w:rsidP="0004063E" w:rsidRDefault="0004063E" w14:paraId="0437E95A" w14:textId="77777777">
            <w:pPr>
              <w:widowControl/>
              <w:autoSpaceDE/>
              <w:autoSpaceDN/>
              <w:adjustRightInd/>
              <w:rPr>
                <w:rFonts w:ascii="Arial" w:hAnsi="Arial" w:cs="Arial" w:eastAsiaTheme="minorHAnsi"/>
                <w:b/>
                <w:sz w:val="16"/>
                <w:szCs w:val="16"/>
              </w:rPr>
            </w:pPr>
            <w:r w:rsidRPr="0004063E">
              <w:rPr>
                <w:rFonts w:ascii="Arial" w:hAnsi="Arial" w:cs="Arial" w:eastAsiaTheme="minorHAnsi"/>
                <w:b/>
                <w:sz w:val="16"/>
                <w:szCs w:val="16"/>
              </w:rPr>
              <w:t>PTO/SB/81A</w:t>
            </w:r>
          </w:p>
          <w:p w:rsidRPr="0004063E" w:rsidR="0004063E" w:rsidP="0004063E" w:rsidRDefault="0004063E" w14:paraId="6FFFE547" w14:textId="77777777">
            <w:pPr>
              <w:widowControl/>
              <w:autoSpaceDE/>
              <w:autoSpaceDN/>
              <w:adjustRightInd/>
              <w:rPr>
                <w:rFonts w:ascii="Arial" w:hAnsi="Arial" w:cs="Arial" w:eastAsiaTheme="minorHAnsi"/>
                <w:sz w:val="16"/>
                <w:szCs w:val="16"/>
              </w:rPr>
            </w:pPr>
          </w:p>
        </w:tc>
        <w:tc>
          <w:tcPr>
            <w:tcW w:w="727" w:type="pct"/>
            <w:tcBorders>
              <w:top w:val="single" w:color="auto" w:sz="4" w:space="0"/>
              <w:left w:val="single" w:color="auto" w:sz="8" w:space="0"/>
              <w:bottom w:val="single" w:color="auto" w:sz="8" w:space="0"/>
              <w:right w:val="single" w:color="auto" w:sz="8" w:space="0"/>
            </w:tcBorders>
            <w:shd w:val="clear" w:color="auto" w:fill="auto"/>
            <w:vAlign w:val="center"/>
          </w:tcPr>
          <w:p w:rsidRPr="0004063E" w:rsidR="0004063E" w:rsidP="0004063E" w:rsidRDefault="0004063E" w14:paraId="470BCEDA" w14:textId="77777777">
            <w:pPr>
              <w:widowControl/>
              <w:autoSpaceDE/>
              <w:autoSpaceDN/>
              <w:adjustRightInd/>
              <w:jc w:val="right"/>
              <w:rPr>
                <w:rFonts w:ascii="Arial" w:hAnsi="Arial" w:cs="Arial" w:eastAsiaTheme="minorHAnsi"/>
                <w:sz w:val="16"/>
                <w:szCs w:val="16"/>
              </w:rPr>
            </w:pPr>
            <w:r w:rsidRPr="0004063E">
              <w:rPr>
                <w:rFonts w:ascii="Arial" w:hAnsi="Arial" w:cs="Arial" w:eastAsiaTheme="minorHAnsi"/>
                <w:color w:val="000000"/>
                <w:sz w:val="16"/>
                <w:szCs w:val="16"/>
              </w:rPr>
              <w:t>165</w:t>
            </w:r>
          </w:p>
        </w:tc>
        <w:tc>
          <w:tcPr>
            <w:tcW w:w="566" w:type="pct"/>
            <w:tcBorders>
              <w:top w:val="single" w:color="auto" w:sz="4" w:space="0"/>
              <w:left w:val="single" w:color="auto" w:sz="8" w:space="0"/>
              <w:bottom w:val="single" w:color="auto" w:sz="8" w:space="0"/>
              <w:right w:val="single" w:color="auto" w:sz="8" w:space="0"/>
            </w:tcBorders>
            <w:shd w:val="clear" w:color="auto" w:fill="auto"/>
            <w:vAlign w:val="center"/>
          </w:tcPr>
          <w:p w:rsidRPr="007678C1" w:rsidR="0004063E" w:rsidP="0004063E" w:rsidRDefault="007678C1" w14:paraId="2B0B56FD" w14:textId="75228F82">
            <w:pPr>
              <w:widowControl/>
              <w:autoSpaceDE/>
              <w:autoSpaceDN/>
              <w:adjustRightInd/>
              <w:jc w:val="right"/>
              <w:rPr>
                <w:rFonts w:ascii="Arial" w:hAnsi="Arial" w:cs="Arial" w:eastAsiaTheme="minorHAnsi"/>
                <w:sz w:val="16"/>
                <w:szCs w:val="16"/>
              </w:rPr>
            </w:pPr>
            <w:r>
              <w:rPr>
                <w:rFonts w:ascii="Arial" w:hAnsi="Arial" w:cs="Arial" w:eastAsiaTheme="minorHAnsi"/>
                <w:sz w:val="16"/>
                <w:szCs w:val="16"/>
              </w:rPr>
              <w:t>194</w:t>
            </w:r>
          </w:p>
        </w:tc>
        <w:tc>
          <w:tcPr>
            <w:tcW w:w="545" w:type="pct"/>
            <w:tcBorders>
              <w:top w:val="single" w:color="auto" w:sz="4" w:space="0"/>
            </w:tcBorders>
            <w:vAlign w:val="center"/>
          </w:tcPr>
          <w:p w:rsidRPr="007678C1" w:rsidR="0004063E" w:rsidP="0004063E" w:rsidRDefault="0004063E" w14:paraId="6D1500EC" w14:textId="77777777">
            <w:pPr>
              <w:widowControl/>
              <w:autoSpaceDE/>
              <w:autoSpaceDN/>
              <w:adjustRightInd/>
              <w:jc w:val="right"/>
              <w:rPr>
                <w:rFonts w:ascii="Arial" w:hAnsi="Arial" w:cs="Arial" w:eastAsiaTheme="minorHAnsi"/>
                <w:sz w:val="16"/>
                <w:szCs w:val="16"/>
              </w:rPr>
            </w:pPr>
            <w:r w:rsidRPr="007678C1">
              <w:rPr>
                <w:rFonts w:ascii="Arial" w:hAnsi="Arial" w:cs="Arial" w:eastAsiaTheme="minorHAnsi"/>
                <w:sz w:val="16"/>
                <w:szCs w:val="16"/>
              </w:rPr>
              <w:t>0.05</w:t>
            </w:r>
          </w:p>
          <w:p w:rsidRPr="007678C1" w:rsidR="0004063E" w:rsidP="0004063E" w:rsidRDefault="0004063E" w14:paraId="59D155D8" w14:textId="77777777">
            <w:pPr>
              <w:widowControl/>
              <w:autoSpaceDE/>
              <w:autoSpaceDN/>
              <w:adjustRightInd/>
              <w:jc w:val="right"/>
              <w:rPr>
                <w:rFonts w:ascii="Arial" w:hAnsi="Arial" w:cs="Arial" w:eastAsiaTheme="minorHAnsi"/>
                <w:sz w:val="16"/>
                <w:szCs w:val="16"/>
              </w:rPr>
            </w:pPr>
            <w:r w:rsidRPr="007678C1">
              <w:rPr>
                <w:rFonts w:ascii="Arial" w:hAnsi="Arial" w:cs="Arial" w:eastAsiaTheme="minorHAnsi"/>
                <w:sz w:val="16"/>
                <w:szCs w:val="16"/>
              </w:rPr>
              <w:t>(3 minutes)</w:t>
            </w:r>
          </w:p>
        </w:tc>
        <w:tc>
          <w:tcPr>
            <w:tcW w:w="633" w:type="pct"/>
            <w:tcBorders>
              <w:top w:val="single" w:color="auto" w:sz="4" w:space="0"/>
              <w:left w:val="single" w:color="auto" w:sz="8" w:space="0"/>
              <w:bottom w:val="nil"/>
              <w:right w:val="single" w:color="auto" w:sz="8" w:space="0"/>
            </w:tcBorders>
            <w:shd w:val="clear" w:color="auto" w:fill="auto"/>
            <w:vAlign w:val="center"/>
          </w:tcPr>
          <w:p w:rsidRPr="00724315" w:rsidR="0004063E" w:rsidP="005A276F" w:rsidRDefault="0004063E" w14:paraId="4ED71FE7" w14:textId="1E9142CA">
            <w:pPr>
              <w:widowControl/>
              <w:autoSpaceDE/>
              <w:autoSpaceDN/>
              <w:adjustRightInd/>
              <w:jc w:val="right"/>
              <w:rPr>
                <w:rFonts w:ascii="Arial" w:hAnsi="Arial" w:cs="Arial"/>
                <w:sz w:val="16"/>
                <w:szCs w:val="16"/>
              </w:rPr>
            </w:pPr>
            <w:r w:rsidRPr="00724315">
              <w:rPr>
                <w:rFonts w:ascii="Arial" w:hAnsi="Arial" w:cs="Arial"/>
                <w:bCs/>
                <w:sz w:val="16"/>
                <w:szCs w:val="16"/>
              </w:rPr>
              <w:t xml:space="preserve">            </w:t>
            </w:r>
            <w:r w:rsidR="005A276F">
              <w:rPr>
                <w:rFonts w:ascii="Arial" w:hAnsi="Arial" w:cs="Arial"/>
                <w:bCs/>
                <w:sz w:val="16"/>
                <w:szCs w:val="16"/>
              </w:rPr>
              <w:t>10</w:t>
            </w:r>
          </w:p>
        </w:tc>
        <w:tc>
          <w:tcPr>
            <w:tcW w:w="430" w:type="pct"/>
            <w:tcBorders>
              <w:top w:val="single" w:color="auto" w:sz="4" w:space="0"/>
            </w:tcBorders>
            <w:vAlign w:val="center"/>
          </w:tcPr>
          <w:p w:rsidRPr="007678C1" w:rsidR="0004063E" w:rsidP="0004063E" w:rsidRDefault="0004063E" w14:paraId="2DEFB1FE" w14:textId="77777777">
            <w:pPr>
              <w:widowControl/>
              <w:autoSpaceDE/>
              <w:autoSpaceDN/>
              <w:adjustRightInd/>
              <w:jc w:val="right"/>
              <w:rPr>
                <w:rFonts w:ascii="Arial" w:hAnsi="Arial" w:cs="Arial" w:eastAsiaTheme="minorHAnsi"/>
                <w:sz w:val="16"/>
                <w:szCs w:val="16"/>
              </w:rPr>
            </w:pPr>
            <w:r w:rsidRPr="007678C1">
              <w:rPr>
                <w:rFonts w:ascii="Arial" w:hAnsi="Arial" w:cs="Arial" w:eastAsiaTheme="minorHAnsi"/>
                <w:sz w:val="16"/>
                <w:szCs w:val="16"/>
              </w:rPr>
              <w:t>$145</w:t>
            </w:r>
          </w:p>
        </w:tc>
        <w:tc>
          <w:tcPr>
            <w:tcW w:w="868" w:type="pct"/>
            <w:tcBorders>
              <w:top w:val="single" w:color="auto" w:sz="4" w:space="0"/>
              <w:left w:val="single" w:color="auto" w:sz="8" w:space="0"/>
              <w:bottom w:val="nil"/>
              <w:right w:val="single" w:color="auto" w:sz="8" w:space="0"/>
            </w:tcBorders>
            <w:shd w:val="clear" w:color="auto" w:fill="auto"/>
            <w:vAlign w:val="center"/>
          </w:tcPr>
          <w:p w:rsidRPr="007678C1" w:rsidR="0004063E" w:rsidP="000545A5" w:rsidRDefault="00130821" w14:paraId="5F8C2547" w14:textId="35B341DD">
            <w:pPr>
              <w:widowControl/>
              <w:autoSpaceDE/>
              <w:autoSpaceDN/>
              <w:adjustRightInd/>
              <w:jc w:val="right"/>
              <w:rPr>
                <w:rFonts w:ascii="Arial" w:hAnsi="Arial" w:cs="Arial" w:eastAsiaTheme="minorHAnsi"/>
                <w:sz w:val="16"/>
                <w:szCs w:val="16"/>
              </w:rPr>
            </w:pPr>
            <w:r w:rsidRPr="00724315">
              <w:rPr>
                <w:rFonts w:ascii="Arial" w:hAnsi="Arial" w:cs="Arial" w:eastAsiaTheme="minorHAnsi"/>
                <w:sz w:val="16"/>
                <w:szCs w:val="16"/>
              </w:rPr>
              <w:t>$</w:t>
            </w:r>
            <w:r w:rsidR="005A276F">
              <w:rPr>
                <w:rFonts w:ascii="Arial" w:hAnsi="Arial" w:cs="Arial" w:eastAsiaTheme="minorHAnsi"/>
                <w:sz w:val="16"/>
                <w:szCs w:val="16"/>
              </w:rPr>
              <w:t>1,450</w:t>
            </w:r>
          </w:p>
        </w:tc>
      </w:tr>
      <w:tr w:rsidRPr="0004063E" w:rsidR="0004063E" w:rsidTr="00586487" w14:paraId="63A8EE4C" w14:textId="77777777">
        <w:trPr>
          <w:jc w:val="center"/>
        </w:trPr>
        <w:tc>
          <w:tcPr>
            <w:tcW w:w="378" w:type="pct"/>
            <w:vAlign w:val="center"/>
          </w:tcPr>
          <w:p w:rsidRPr="0004063E" w:rsidR="0004063E" w:rsidP="0004063E" w:rsidRDefault="0004063E" w14:paraId="09C8C9AB" w14:textId="77777777">
            <w:pPr>
              <w:widowControl/>
              <w:autoSpaceDE/>
              <w:autoSpaceDN/>
              <w:adjustRightInd/>
              <w:jc w:val="center"/>
              <w:rPr>
                <w:rFonts w:ascii="Arial" w:hAnsi="Arial" w:cs="Arial" w:eastAsiaTheme="minorHAnsi"/>
                <w:sz w:val="16"/>
                <w:szCs w:val="16"/>
              </w:rPr>
            </w:pPr>
            <w:r w:rsidRPr="0004063E">
              <w:rPr>
                <w:rFonts w:ascii="Arial" w:hAnsi="Arial" w:cs="Arial" w:eastAsiaTheme="minorHAnsi"/>
                <w:sz w:val="16"/>
                <w:szCs w:val="16"/>
              </w:rPr>
              <w:t>4</w:t>
            </w:r>
          </w:p>
        </w:tc>
        <w:tc>
          <w:tcPr>
            <w:tcW w:w="852" w:type="pct"/>
          </w:tcPr>
          <w:p w:rsidRPr="0004063E" w:rsidR="0004063E" w:rsidP="0004063E" w:rsidRDefault="0004063E" w14:paraId="76ED66E8" w14:textId="77777777">
            <w:pPr>
              <w:widowControl/>
              <w:autoSpaceDE/>
              <w:autoSpaceDN/>
              <w:adjustRightInd/>
              <w:rPr>
                <w:rFonts w:ascii="Arial" w:hAnsi="Arial" w:cs="Arial" w:eastAsiaTheme="minorHAnsi"/>
                <w:sz w:val="16"/>
                <w:szCs w:val="16"/>
              </w:rPr>
            </w:pPr>
            <w:r w:rsidRPr="0004063E">
              <w:rPr>
                <w:rFonts w:ascii="Arial" w:hAnsi="Arial" w:cs="Arial" w:eastAsiaTheme="minorHAnsi"/>
                <w:sz w:val="16"/>
                <w:szCs w:val="16"/>
              </w:rPr>
              <w:t xml:space="preserve">Reexamination – Patent Owner Power of Attorney or Revocation of Power of Attorney with a New Power of Attorney and Change of Correspondence Address </w:t>
            </w:r>
          </w:p>
          <w:p w:rsidRPr="0004063E" w:rsidR="0004063E" w:rsidP="0004063E" w:rsidRDefault="0004063E" w14:paraId="0C91BE8E" w14:textId="77777777">
            <w:pPr>
              <w:widowControl/>
              <w:autoSpaceDE/>
              <w:autoSpaceDN/>
              <w:adjustRightInd/>
              <w:rPr>
                <w:rFonts w:ascii="Arial" w:hAnsi="Arial" w:cs="Arial" w:eastAsiaTheme="minorHAnsi"/>
                <w:sz w:val="16"/>
                <w:szCs w:val="16"/>
              </w:rPr>
            </w:pPr>
          </w:p>
          <w:p w:rsidRPr="0004063E" w:rsidR="0004063E" w:rsidP="0004063E" w:rsidRDefault="0004063E" w14:paraId="4E481332" w14:textId="77777777">
            <w:pPr>
              <w:widowControl/>
              <w:autoSpaceDE/>
              <w:autoSpaceDN/>
              <w:adjustRightInd/>
              <w:rPr>
                <w:rFonts w:ascii="Arial" w:hAnsi="Arial" w:cs="Arial" w:eastAsiaTheme="minorHAnsi"/>
                <w:b/>
                <w:sz w:val="16"/>
                <w:szCs w:val="16"/>
              </w:rPr>
            </w:pPr>
            <w:r w:rsidRPr="0004063E">
              <w:rPr>
                <w:rFonts w:ascii="Arial" w:hAnsi="Arial" w:cs="Arial" w:eastAsiaTheme="minorHAnsi"/>
                <w:b/>
                <w:sz w:val="16"/>
                <w:szCs w:val="16"/>
              </w:rPr>
              <w:t>PTO/AIA/81B</w:t>
            </w:r>
            <w:r w:rsidRPr="0004063E">
              <w:rPr>
                <w:rFonts w:ascii="Arial" w:hAnsi="Arial" w:cs="Arial" w:eastAsiaTheme="minorHAnsi"/>
                <w:szCs w:val="20"/>
              </w:rPr>
              <w:t xml:space="preserve"> </w:t>
            </w:r>
            <w:r w:rsidRPr="0004063E">
              <w:rPr>
                <w:rFonts w:ascii="Arial" w:hAnsi="Arial" w:cs="Arial" w:eastAsiaTheme="minorHAnsi"/>
                <w:b/>
                <w:sz w:val="16"/>
                <w:szCs w:val="16"/>
              </w:rPr>
              <w:t>PTO/SB/81B</w:t>
            </w:r>
          </w:p>
          <w:p w:rsidRPr="0004063E" w:rsidR="0004063E" w:rsidP="0004063E" w:rsidRDefault="0004063E" w14:paraId="3E153530" w14:textId="77777777">
            <w:pPr>
              <w:widowControl/>
              <w:autoSpaceDE/>
              <w:autoSpaceDN/>
              <w:adjustRightInd/>
              <w:rPr>
                <w:rFonts w:ascii="Arial" w:hAnsi="Arial" w:cs="Arial" w:eastAsiaTheme="minorHAnsi"/>
                <w:b/>
                <w:sz w:val="16"/>
                <w:szCs w:val="16"/>
              </w:rPr>
            </w:pPr>
          </w:p>
        </w:tc>
        <w:tc>
          <w:tcPr>
            <w:tcW w:w="727" w:type="pct"/>
            <w:tcBorders>
              <w:top w:val="nil"/>
              <w:left w:val="single" w:color="auto" w:sz="8" w:space="0"/>
              <w:bottom w:val="single" w:color="auto" w:sz="4" w:space="0"/>
              <w:right w:val="single" w:color="auto" w:sz="8" w:space="0"/>
            </w:tcBorders>
            <w:shd w:val="clear" w:color="auto" w:fill="auto"/>
            <w:vAlign w:val="center"/>
          </w:tcPr>
          <w:p w:rsidRPr="0004063E" w:rsidR="0004063E" w:rsidP="0004063E" w:rsidRDefault="0004063E" w14:paraId="4EA64BFA" w14:textId="77777777">
            <w:pPr>
              <w:widowControl/>
              <w:autoSpaceDE/>
              <w:autoSpaceDN/>
              <w:adjustRightInd/>
              <w:jc w:val="right"/>
              <w:rPr>
                <w:rFonts w:ascii="Arial" w:hAnsi="Arial" w:cs="Arial" w:eastAsiaTheme="minorHAnsi"/>
                <w:sz w:val="16"/>
                <w:szCs w:val="16"/>
              </w:rPr>
            </w:pPr>
            <w:r w:rsidRPr="0004063E">
              <w:rPr>
                <w:rFonts w:ascii="Arial" w:hAnsi="Arial" w:cs="Arial" w:eastAsiaTheme="minorHAnsi"/>
                <w:color w:val="000000"/>
                <w:sz w:val="16"/>
                <w:szCs w:val="16"/>
              </w:rPr>
              <w:t>29</w:t>
            </w:r>
          </w:p>
        </w:tc>
        <w:tc>
          <w:tcPr>
            <w:tcW w:w="566" w:type="pct"/>
            <w:tcBorders>
              <w:top w:val="nil"/>
              <w:left w:val="single" w:color="auto" w:sz="8" w:space="0"/>
              <w:bottom w:val="single" w:color="auto" w:sz="4" w:space="0"/>
              <w:right w:val="single" w:color="auto" w:sz="8" w:space="0"/>
            </w:tcBorders>
            <w:shd w:val="clear" w:color="auto" w:fill="auto"/>
            <w:vAlign w:val="center"/>
          </w:tcPr>
          <w:p w:rsidRPr="007678C1" w:rsidR="0004063E" w:rsidP="0004063E" w:rsidRDefault="0004063E" w14:paraId="5CBD91FB" w14:textId="77777777">
            <w:pPr>
              <w:widowControl/>
              <w:autoSpaceDE/>
              <w:autoSpaceDN/>
              <w:adjustRightInd/>
              <w:jc w:val="right"/>
              <w:rPr>
                <w:rFonts w:ascii="Arial" w:hAnsi="Arial" w:cs="Arial" w:eastAsiaTheme="minorHAnsi"/>
                <w:sz w:val="16"/>
                <w:szCs w:val="16"/>
              </w:rPr>
            </w:pPr>
            <w:r w:rsidRPr="00724315">
              <w:rPr>
                <w:rFonts w:ascii="Arial" w:hAnsi="Arial" w:cs="Arial" w:eastAsiaTheme="minorHAnsi"/>
                <w:sz w:val="16"/>
                <w:szCs w:val="16"/>
              </w:rPr>
              <w:t>29</w:t>
            </w:r>
          </w:p>
        </w:tc>
        <w:tc>
          <w:tcPr>
            <w:tcW w:w="545" w:type="pct"/>
            <w:tcBorders>
              <w:bottom w:val="single" w:color="auto" w:sz="4" w:space="0"/>
            </w:tcBorders>
            <w:vAlign w:val="center"/>
          </w:tcPr>
          <w:p w:rsidRPr="007678C1" w:rsidR="0004063E" w:rsidP="0004063E" w:rsidRDefault="0004063E" w14:paraId="6F96340E" w14:textId="77777777">
            <w:pPr>
              <w:widowControl/>
              <w:autoSpaceDE/>
              <w:autoSpaceDN/>
              <w:adjustRightInd/>
              <w:jc w:val="right"/>
              <w:rPr>
                <w:rFonts w:ascii="Arial" w:hAnsi="Arial" w:cs="Arial" w:eastAsiaTheme="minorHAnsi"/>
                <w:sz w:val="16"/>
                <w:szCs w:val="16"/>
              </w:rPr>
            </w:pPr>
            <w:r w:rsidRPr="007678C1">
              <w:rPr>
                <w:rFonts w:ascii="Arial" w:hAnsi="Arial" w:cs="Arial" w:eastAsiaTheme="minorHAnsi"/>
                <w:sz w:val="16"/>
                <w:szCs w:val="16"/>
              </w:rPr>
              <w:t>0.05</w:t>
            </w:r>
          </w:p>
          <w:p w:rsidRPr="007678C1" w:rsidR="0004063E" w:rsidP="0004063E" w:rsidRDefault="0004063E" w14:paraId="7057F02C" w14:textId="77777777">
            <w:pPr>
              <w:widowControl/>
              <w:autoSpaceDE/>
              <w:autoSpaceDN/>
              <w:adjustRightInd/>
              <w:jc w:val="right"/>
              <w:rPr>
                <w:rFonts w:ascii="Arial" w:hAnsi="Arial" w:cs="Arial" w:eastAsiaTheme="minorHAnsi"/>
                <w:sz w:val="16"/>
                <w:szCs w:val="16"/>
              </w:rPr>
            </w:pPr>
            <w:r w:rsidRPr="007678C1">
              <w:rPr>
                <w:rFonts w:ascii="Arial" w:hAnsi="Arial" w:cs="Arial" w:eastAsiaTheme="minorHAnsi"/>
                <w:sz w:val="16"/>
                <w:szCs w:val="16"/>
              </w:rPr>
              <w:t>(3 minutes)</w:t>
            </w:r>
          </w:p>
        </w:tc>
        <w:tc>
          <w:tcPr>
            <w:tcW w:w="633" w:type="pct"/>
            <w:tcBorders>
              <w:top w:val="single" w:color="auto" w:sz="8" w:space="0"/>
              <w:left w:val="single" w:color="auto" w:sz="8" w:space="0"/>
              <w:bottom w:val="single" w:color="auto" w:sz="4" w:space="0"/>
              <w:right w:val="single" w:color="auto" w:sz="8" w:space="0"/>
            </w:tcBorders>
            <w:shd w:val="clear" w:color="auto" w:fill="auto"/>
            <w:vAlign w:val="center"/>
          </w:tcPr>
          <w:p w:rsidRPr="00724315" w:rsidR="0004063E" w:rsidP="0004063E" w:rsidRDefault="00BD393E" w14:paraId="78A5C82F" w14:textId="78AEA685">
            <w:pPr>
              <w:widowControl/>
              <w:autoSpaceDE/>
              <w:autoSpaceDN/>
              <w:adjustRightInd/>
              <w:jc w:val="right"/>
              <w:rPr>
                <w:rFonts w:ascii="Arial" w:hAnsi="Arial" w:cs="Arial"/>
                <w:sz w:val="16"/>
                <w:szCs w:val="16"/>
              </w:rPr>
            </w:pPr>
            <w:r>
              <w:rPr>
                <w:rFonts w:ascii="Arial" w:hAnsi="Arial" w:cs="Arial"/>
                <w:bCs/>
                <w:sz w:val="16"/>
                <w:szCs w:val="16"/>
              </w:rPr>
              <w:t>1</w:t>
            </w:r>
            <w:r w:rsidRPr="00724315" w:rsidR="0004063E">
              <w:rPr>
                <w:rFonts w:ascii="Arial" w:hAnsi="Arial" w:cs="Arial"/>
                <w:bCs/>
                <w:sz w:val="16"/>
                <w:szCs w:val="16"/>
              </w:rPr>
              <w:t xml:space="preserve"> </w:t>
            </w:r>
          </w:p>
        </w:tc>
        <w:tc>
          <w:tcPr>
            <w:tcW w:w="430" w:type="pct"/>
            <w:tcBorders>
              <w:bottom w:val="single" w:color="auto" w:sz="4" w:space="0"/>
            </w:tcBorders>
            <w:vAlign w:val="center"/>
          </w:tcPr>
          <w:p w:rsidRPr="007678C1" w:rsidR="0004063E" w:rsidP="0004063E" w:rsidRDefault="0004063E" w14:paraId="0AFDAB30" w14:textId="77777777">
            <w:pPr>
              <w:widowControl/>
              <w:autoSpaceDE/>
              <w:autoSpaceDN/>
              <w:adjustRightInd/>
              <w:jc w:val="right"/>
              <w:rPr>
                <w:rFonts w:ascii="Arial" w:hAnsi="Arial" w:cs="Arial" w:eastAsiaTheme="minorHAnsi"/>
                <w:sz w:val="16"/>
                <w:szCs w:val="16"/>
              </w:rPr>
            </w:pPr>
            <w:r w:rsidRPr="007678C1">
              <w:rPr>
                <w:rFonts w:ascii="Arial" w:hAnsi="Arial" w:cs="Arial" w:eastAsiaTheme="minorHAnsi"/>
                <w:sz w:val="16"/>
                <w:szCs w:val="16"/>
              </w:rPr>
              <w:t>$145</w:t>
            </w:r>
          </w:p>
        </w:tc>
        <w:tc>
          <w:tcPr>
            <w:tcW w:w="868" w:type="pct"/>
            <w:tcBorders>
              <w:top w:val="single" w:color="auto" w:sz="8" w:space="0"/>
              <w:left w:val="single" w:color="auto" w:sz="8" w:space="0"/>
              <w:bottom w:val="nil"/>
              <w:right w:val="single" w:color="auto" w:sz="8" w:space="0"/>
            </w:tcBorders>
            <w:shd w:val="clear" w:color="auto" w:fill="auto"/>
            <w:vAlign w:val="center"/>
          </w:tcPr>
          <w:p w:rsidRPr="007678C1" w:rsidR="0004063E" w:rsidP="00BD393E" w:rsidRDefault="00130821" w14:paraId="409D0A82" w14:textId="76240143">
            <w:pPr>
              <w:widowControl/>
              <w:autoSpaceDE/>
              <w:autoSpaceDN/>
              <w:adjustRightInd/>
              <w:jc w:val="right"/>
              <w:rPr>
                <w:rFonts w:ascii="Arial" w:hAnsi="Arial" w:cs="Arial" w:eastAsiaTheme="minorHAnsi"/>
                <w:sz w:val="16"/>
                <w:szCs w:val="16"/>
              </w:rPr>
            </w:pPr>
            <w:r w:rsidRPr="00724315">
              <w:rPr>
                <w:rFonts w:ascii="Arial" w:hAnsi="Arial" w:cs="Arial" w:eastAsiaTheme="minorHAnsi"/>
                <w:sz w:val="16"/>
                <w:szCs w:val="16"/>
              </w:rPr>
              <w:t>$</w:t>
            </w:r>
            <w:r w:rsidR="00BD393E">
              <w:rPr>
                <w:rFonts w:ascii="Arial" w:hAnsi="Arial" w:cs="Arial" w:eastAsiaTheme="minorHAnsi"/>
                <w:sz w:val="16"/>
                <w:szCs w:val="16"/>
              </w:rPr>
              <w:t>145</w:t>
            </w:r>
          </w:p>
        </w:tc>
      </w:tr>
      <w:tr w:rsidRPr="0004063E" w:rsidR="0004063E" w:rsidTr="00586487" w14:paraId="6E3DCC6A" w14:textId="77777777">
        <w:trPr>
          <w:jc w:val="center"/>
        </w:trPr>
        <w:tc>
          <w:tcPr>
            <w:tcW w:w="378" w:type="pct"/>
            <w:vAlign w:val="center"/>
          </w:tcPr>
          <w:p w:rsidRPr="0004063E" w:rsidR="0004063E" w:rsidP="0004063E" w:rsidRDefault="0004063E" w14:paraId="62CAC7FA" w14:textId="77777777">
            <w:pPr>
              <w:widowControl/>
              <w:autoSpaceDE/>
              <w:autoSpaceDN/>
              <w:adjustRightInd/>
              <w:jc w:val="center"/>
              <w:rPr>
                <w:rFonts w:ascii="Arial" w:hAnsi="Arial" w:cs="Arial" w:eastAsiaTheme="minorHAnsi"/>
                <w:sz w:val="16"/>
                <w:szCs w:val="16"/>
              </w:rPr>
            </w:pPr>
            <w:r w:rsidRPr="0004063E">
              <w:rPr>
                <w:rFonts w:ascii="Arial" w:hAnsi="Arial" w:cs="Arial" w:eastAsiaTheme="minorHAnsi"/>
                <w:sz w:val="16"/>
                <w:szCs w:val="16"/>
              </w:rPr>
              <w:t>5</w:t>
            </w:r>
          </w:p>
        </w:tc>
        <w:tc>
          <w:tcPr>
            <w:tcW w:w="852" w:type="pct"/>
            <w:tcBorders>
              <w:right w:val="single" w:color="auto" w:sz="4" w:space="0"/>
            </w:tcBorders>
          </w:tcPr>
          <w:p w:rsidRPr="0004063E" w:rsidR="0004063E" w:rsidP="0004063E" w:rsidRDefault="0004063E" w14:paraId="1866B104" w14:textId="77777777">
            <w:pPr>
              <w:widowControl/>
              <w:autoSpaceDE/>
              <w:autoSpaceDN/>
              <w:adjustRightInd/>
              <w:rPr>
                <w:rFonts w:ascii="Arial" w:hAnsi="Arial" w:cs="Arial" w:eastAsiaTheme="minorHAnsi"/>
                <w:sz w:val="16"/>
                <w:szCs w:val="16"/>
              </w:rPr>
            </w:pPr>
            <w:r w:rsidRPr="0004063E">
              <w:rPr>
                <w:rFonts w:ascii="Arial" w:hAnsi="Arial" w:cs="Arial" w:eastAsiaTheme="minorHAnsi"/>
                <w:sz w:val="16"/>
                <w:szCs w:val="16"/>
              </w:rPr>
              <w:t>Reexamination – Third Party Requester Power of Attorney or Revocation of Power of Attorney with a New Power of Attorney and Change of Correspondence Address</w:t>
            </w:r>
          </w:p>
          <w:p w:rsidRPr="0004063E" w:rsidR="0004063E" w:rsidP="0004063E" w:rsidRDefault="0004063E" w14:paraId="36A1AF36" w14:textId="77777777">
            <w:pPr>
              <w:widowControl/>
              <w:autoSpaceDE/>
              <w:autoSpaceDN/>
              <w:adjustRightInd/>
              <w:rPr>
                <w:rFonts w:ascii="Arial" w:hAnsi="Arial" w:cs="Arial" w:eastAsiaTheme="minorHAnsi"/>
                <w:sz w:val="16"/>
                <w:szCs w:val="16"/>
              </w:rPr>
            </w:pPr>
          </w:p>
          <w:p w:rsidRPr="0004063E" w:rsidR="0004063E" w:rsidP="0004063E" w:rsidRDefault="0004063E" w14:paraId="73CB6C67" w14:textId="77777777">
            <w:pPr>
              <w:widowControl/>
              <w:autoSpaceDE/>
              <w:autoSpaceDN/>
              <w:adjustRightInd/>
              <w:rPr>
                <w:rFonts w:ascii="Arial" w:hAnsi="Arial" w:cs="Arial" w:eastAsiaTheme="minorHAnsi"/>
                <w:b/>
                <w:sz w:val="16"/>
                <w:szCs w:val="16"/>
              </w:rPr>
            </w:pPr>
            <w:r w:rsidRPr="0004063E">
              <w:rPr>
                <w:rFonts w:ascii="Arial" w:hAnsi="Arial" w:cs="Arial" w:eastAsiaTheme="minorHAnsi"/>
                <w:b/>
                <w:sz w:val="16"/>
                <w:szCs w:val="16"/>
              </w:rPr>
              <w:t>PTO/SB/81C</w:t>
            </w:r>
          </w:p>
          <w:p w:rsidRPr="0004063E" w:rsidR="0004063E" w:rsidP="0004063E" w:rsidRDefault="0004063E" w14:paraId="5E0A97B0" w14:textId="77777777">
            <w:pPr>
              <w:widowControl/>
              <w:autoSpaceDE/>
              <w:autoSpaceDN/>
              <w:adjustRightInd/>
              <w:rPr>
                <w:rFonts w:ascii="Arial" w:hAnsi="Arial" w:cs="Arial" w:eastAsiaTheme="minorHAnsi"/>
                <w:b/>
                <w:sz w:val="16"/>
                <w:szCs w:val="16"/>
              </w:rPr>
            </w:pPr>
          </w:p>
        </w:tc>
        <w:tc>
          <w:tcPr>
            <w:tcW w:w="727" w:type="pct"/>
            <w:tcBorders>
              <w:top w:val="single" w:color="auto" w:sz="4" w:space="0"/>
              <w:left w:val="single" w:color="auto" w:sz="4" w:space="0"/>
              <w:bottom w:val="single" w:color="auto" w:sz="4" w:space="0"/>
              <w:right w:val="single" w:color="auto" w:sz="4" w:space="0"/>
            </w:tcBorders>
            <w:shd w:val="clear" w:color="auto" w:fill="auto"/>
            <w:vAlign w:val="center"/>
          </w:tcPr>
          <w:p w:rsidRPr="0004063E" w:rsidR="0004063E" w:rsidP="0004063E" w:rsidRDefault="0004063E" w14:paraId="576A26E8" w14:textId="77777777">
            <w:pPr>
              <w:widowControl/>
              <w:autoSpaceDE/>
              <w:autoSpaceDN/>
              <w:adjustRightInd/>
              <w:jc w:val="right"/>
              <w:rPr>
                <w:rFonts w:ascii="Arial" w:hAnsi="Arial" w:cs="Arial" w:eastAsiaTheme="minorHAnsi"/>
                <w:sz w:val="16"/>
                <w:szCs w:val="16"/>
              </w:rPr>
            </w:pPr>
            <w:r w:rsidRPr="0004063E">
              <w:rPr>
                <w:rFonts w:ascii="Arial" w:hAnsi="Arial" w:cs="Arial" w:eastAsiaTheme="minorHAnsi"/>
                <w:color w:val="000000"/>
                <w:sz w:val="16"/>
                <w:szCs w:val="16"/>
              </w:rPr>
              <w:t>24</w:t>
            </w:r>
          </w:p>
        </w:tc>
        <w:tc>
          <w:tcPr>
            <w:tcW w:w="566" w:type="pct"/>
            <w:tcBorders>
              <w:top w:val="single" w:color="auto" w:sz="4" w:space="0"/>
              <w:left w:val="single" w:color="auto" w:sz="4" w:space="0"/>
              <w:bottom w:val="single" w:color="auto" w:sz="4" w:space="0"/>
              <w:right w:val="single" w:color="auto" w:sz="4" w:space="0"/>
            </w:tcBorders>
            <w:shd w:val="clear" w:color="auto" w:fill="auto"/>
            <w:vAlign w:val="center"/>
          </w:tcPr>
          <w:p w:rsidRPr="007678C1" w:rsidR="0004063E" w:rsidP="0004063E" w:rsidRDefault="0004063E" w14:paraId="1E6388AC" w14:textId="77777777">
            <w:pPr>
              <w:widowControl/>
              <w:autoSpaceDE/>
              <w:autoSpaceDN/>
              <w:adjustRightInd/>
              <w:jc w:val="right"/>
              <w:rPr>
                <w:rFonts w:ascii="Arial" w:hAnsi="Arial" w:cs="Arial" w:eastAsiaTheme="minorHAnsi"/>
                <w:sz w:val="16"/>
                <w:szCs w:val="16"/>
              </w:rPr>
            </w:pPr>
            <w:r w:rsidRPr="002A41D7">
              <w:rPr>
                <w:rFonts w:ascii="Arial" w:hAnsi="Arial" w:cs="Arial" w:eastAsiaTheme="minorHAnsi"/>
                <w:sz w:val="16"/>
                <w:szCs w:val="16"/>
              </w:rPr>
              <w:t>24</w:t>
            </w:r>
          </w:p>
        </w:tc>
        <w:tc>
          <w:tcPr>
            <w:tcW w:w="545" w:type="pct"/>
            <w:tcBorders>
              <w:top w:val="single" w:color="auto" w:sz="4" w:space="0"/>
              <w:left w:val="single" w:color="auto" w:sz="4" w:space="0"/>
              <w:bottom w:val="single" w:color="auto" w:sz="4" w:space="0"/>
              <w:right w:val="single" w:color="auto" w:sz="4" w:space="0"/>
            </w:tcBorders>
            <w:vAlign w:val="center"/>
          </w:tcPr>
          <w:p w:rsidRPr="007678C1" w:rsidR="0004063E" w:rsidP="0004063E" w:rsidRDefault="0004063E" w14:paraId="6B7EE1A8" w14:textId="77777777">
            <w:pPr>
              <w:widowControl/>
              <w:autoSpaceDE/>
              <w:autoSpaceDN/>
              <w:adjustRightInd/>
              <w:jc w:val="right"/>
              <w:rPr>
                <w:rFonts w:ascii="Arial" w:hAnsi="Arial" w:cs="Arial" w:eastAsiaTheme="minorHAnsi"/>
                <w:sz w:val="16"/>
                <w:szCs w:val="16"/>
              </w:rPr>
            </w:pPr>
            <w:r w:rsidRPr="007678C1">
              <w:rPr>
                <w:rFonts w:ascii="Arial" w:hAnsi="Arial" w:cs="Arial" w:eastAsiaTheme="minorHAnsi"/>
                <w:sz w:val="16"/>
                <w:szCs w:val="16"/>
              </w:rPr>
              <w:t>0.05</w:t>
            </w:r>
          </w:p>
          <w:p w:rsidRPr="007678C1" w:rsidR="0004063E" w:rsidP="0004063E" w:rsidRDefault="0004063E" w14:paraId="7DA3EC8E" w14:textId="77777777">
            <w:pPr>
              <w:widowControl/>
              <w:autoSpaceDE/>
              <w:autoSpaceDN/>
              <w:adjustRightInd/>
              <w:jc w:val="right"/>
              <w:rPr>
                <w:rFonts w:ascii="Arial" w:hAnsi="Arial" w:cs="Arial" w:eastAsiaTheme="minorHAnsi"/>
                <w:sz w:val="16"/>
                <w:szCs w:val="16"/>
              </w:rPr>
            </w:pPr>
            <w:r w:rsidRPr="007678C1">
              <w:rPr>
                <w:rFonts w:ascii="Arial" w:hAnsi="Arial" w:cs="Arial" w:eastAsiaTheme="minorHAnsi"/>
                <w:sz w:val="16"/>
                <w:szCs w:val="16"/>
              </w:rPr>
              <w:t>(3 minutes)</w:t>
            </w:r>
          </w:p>
        </w:tc>
        <w:tc>
          <w:tcPr>
            <w:tcW w:w="633" w:type="pct"/>
            <w:tcBorders>
              <w:top w:val="single" w:color="auto" w:sz="4" w:space="0"/>
              <w:left w:val="single" w:color="auto" w:sz="4" w:space="0"/>
              <w:bottom w:val="single" w:color="auto" w:sz="4" w:space="0"/>
              <w:right w:val="single" w:color="auto" w:sz="4" w:space="0"/>
            </w:tcBorders>
            <w:shd w:val="clear" w:color="auto" w:fill="auto"/>
            <w:vAlign w:val="center"/>
          </w:tcPr>
          <w:p w:rsidRPr="002A41D7" w:rsidR="0004063E" w:rsidP="00386170" w:rsidRDefault="00BD393E" w14:paraId="14B6ED9D" w14:textId="6C0468AE">
            <w:pPr>
              <w:widowControl/>
              <w:autoSpaceDE/>
              <w:autoSpaceDN/>
              <w:adjustRightInd/>
              <w:jc w:val="right"/>
              <w:rPr>
                <w:rFonts w:ascii="Arial" w:hAnsi="Arial" w:cs="Arial"/>
                <w:sz w:val="16"/>
                <w:szCs w:val="16"/>
              </w:rPr>
            </w:pPr>
            <w:r>
              <w:rPr>
                <w:rFonts w:ascii="Arial" w:hAnsi="Arial" w:cs="Arial"/>
                <w:bCs/>
                <w:sz w:val="16"/>
                <w:szCs w:val="16"/>
              </w:rPr>
              <w:t>1</w:t>
            </w:r>
            <w:r w:rsidRPr="002A41D7" w:rsidR="00386170">
              <w:rPr>
                <w:rFonts w:ascii="Arial" w:hAnsi="Arial" w:cs="Arial"/>
                <w:bCs/>
                <w:sz w:val="16"/>
                <w:szCs w:val="16"/>
              </w:rPr>
              <w:t xml:space="preserve"> </w:t>
            </w:r>
          </w:p>
        </w:tc>
        <w:tc>
          <w:tcPr>
            <w:tcW w:w="430" w:type="pct"/>
            <w:tcBorders>
              <w:top w:val="single" w:color="auto" w:sz="4" w:space="0"/>
              <w:left w:val="single" w:color="auto" w:sz="4" w:space="0"/>
              <w:bottom w:val="single" w:color="auto" w:sz="4" w:space="0"/>
              <w:right w:val="single" w:color="auto" w:sz="4" w:space="0"/>
            </w:tcBorders>
            <w:vAlign w:val="center"/>
          </w:tcPr>
          <w:p w:rsidRPr="007678C1" w:rsidR="0004063E" w:rsidP="0004063E" w:rsidRDefault="0004063E" w14:paraId="48C65469" w14:textId="77777777">
            <w:pPr>
              <w:widowControl/>
              <w:autoSpaceDE/>
              <w:autoSpaceDN/>
              <w:adjustRightInd/>
              <w:jc w:val="right"/>
              <w:rPr>
                <w:rFonts w:ascii="Arial" w:hAnsi="Arial" w:cs="Arial" w:eastAsiaTheme="minorHAnsi"/>
                <w:sz w:val="16"/>
                <w:szCs w:val="16"/>
              </w:rPr>
            </w:pPr>
            <w:r w:rsidRPr="007678C1">
              <w:rPr>
                <w:rFonts w:ascii="Arial" w:hAnsi="Arial" w:cs="Arial" w:eastAsiaTheme="minorHAnsi"/>
                <w:sz w:val="16"/>
                <w:szCs w:val="16"/>
              </w:rPr>
              <w:t>$145</w:t>
            </w:r>
          </w:p>
        </w:tc>
        <w:tc>
          <w:tcPr>
            <w:tcW w:w="868" w:type="pct"/>
            <w:tcBorders>
              <w:top w:val="single" w:color="auto" w:sz="8" w:space="0"/>
              <w:left w:val="single" w:color="auto" w:sz="4" w:space="0"/>
              <w:bottom w:val="nil"/>
              <w:right w:val="single" w:color="auto" w:sz="8" w:space="0"/>
            </w:tcBorders>
            <w:shd w:val="clear" w:color="auto" w:fill="auto"/>
            <w:vAlign w:val="center"/>
          </w:tcPr>
          <w:p w:rsidRPr="007678C1" w:rsidR="0004063E" w:rsidP="00BD393E" w:rsidRDefault="00130821" w14:paraId="7BA118B5" w14:textId="0A96CA18">
            <w:pPr>
              <w:widowControl/>
              <w:autoSpaceDE/>
              <w:autoSpaceDN/>
              <w:adjustRightInd/>
              <w:jc w:val="right"/>
              <w:rPr>
                <w:rFonts w:ascii="Arial" w:hAnsi="Arial" w:cs="Arial" w:eastAsiaTheme="minorHAnsi"/>
                <w:sz w:val="16"/>
                <w:szCs w:val="16"/>
              </w:rPr>
            </w:pPr>
            <w:r w:rsidRPr="002A41D7">
              <w:rPr>
                <w:rFonts w:ascii="Arial" w:hAnsi="Arial" w:cs="Arial" w:eastAsiaTheme="minorHAnsi"/>
                <w:sz w:val="16"/>
                <w:szCs w:val="16"/>
              </w:rPr>
              <w:t>$</w:t>
            </w:r>
            <w:r w:rsidR="00BD393E">
              <w:rPr>
                <w:rFonts w:ascii="Arial" w:hAnsi="Arial" w:cs="Arial" w:eastAsiaTheme="minorHAnsi"/>
                <w:sz w:val="16"/>
                <w:szCs w:val="16"/>
              </w:rPr>
              <w:t>145</w:t>
            </w:r>
          </w:p>
        </w:tc>
      </w:tr>
      <w:tr w:rsidRPr="0004063E" w:rsidR="0004063E" w:rsidTr="00624AF0" w14:paraId="34C97C96" w14:textId="77777777">
        <w:trPr>
          <w:jc w:val="center"/>
        </w:trPr>
        <w:tc>
          <w:tcPr>
            <w:tcW w:w="378" w:type="pct"/>
            <w:vAlign w:val="center"/>
          </w:tcPr>
          <w:p w:rsidRPr="0004063E" w:rsidR="0004063E" w:rsidP="0004063E" w:rsidRDefault="0004063E" w14:paraId="53D7F7AA" w14:textId="77777777">
            <w:pPr>
              <w:widowControl/>
              <w:autoSpaceDE/>
              <w:autoSpaceDN/>
              <w:adjustRightInd/>
              <w:jc w:val="center"/>
              <w:rPr>
                <w:rFonts w:ascii="Arial" w:hAnsi="Arial" w:cs="Arial" w:eastAsiaTheme="minorHAnsi"/>
                <w:sz w:val="16"/>
                <w:szCs w:val="16"/>
              </w:rPr>
            </w:pPr>
            <w:r w:rsidRPr="0004063E">
              <w:rPr>
                <w:rFonts w:ascii="Arial" w:hAnsi="Arial" w:cs="Arial" w:eastAsiaTheme="minorHAnsi"/>
                <w:sz w:val="16"/>
                <w:szCs w:val="16"/>
              </w:rPr>
              <w:t>6</w:t>
            </w:r>
          </w:p>
        </w:tc>
        <w:tc>
          <w:tcPr>
            <w:tcW w:w="852" w:type="pct"/>
            <w:tcBorders>
              <w:right w:val="single" w:color="auto" w:sz="4" w:space="0"/>
            </w:tcBorders>
          </w:tcPr>
          <w:p w:rsidRPr="0004063E" w:rsidR="0004063E" w:rsidP="0004063E" w:rsidRDefault="0004063E" w14:paraId="1F452A06" w14:textId="77777777">
            <w:pPr>
              <w:widowControl/>
              <w:autoSpaceDE/>
              <w:autoSpaceDN/>
              <w:adjustRightInd/>
              <w:rPr>
                <w:rFonts w:ascii="Arial" w:hAnsi="Arial" w:cs="Arial" w:eastAsiaTheme="minorHAnsi"/>
                <w:sz w:val="16"/>
                <w:szCs w:val="16"/>
              </w:rPr>
            </w:pPr>
            <w:r w:rsidRPr="0004063E">
              <w:rPr>
                <w:rFonts w:ascii="Arial" w:hAnsi="Arial" w:cs="Arial" w:eastAsiaTheme="minorHAnsi"/>
                <w:sz w:val="16"/>
                <w:szCs w:val="16"/>
              </w:rPr>
              <w:t>Request for Withdrawal as Attorney or Agent and Change of Correspondence Address</w:t>
            </w:r>
          </w:p>
          <w:p w:rsidRPr="0004063E" w:rsidR="0004063E" w:rsidP="0004063E" w:rsidRDefault="0004063E" w14:paraId="3B69E5EC" w14:textId="77777777">
            <w:pPr>
              <w:widowControl/>
              <w:autoSpaceDE/>
              <w:autoSpaceDN/>
              <w:adjustRightInd/>
              <w:rPr>
                <w:rFonts w:ascii="Arial" w:hAnsi="Arial" w:cs="Arial" w:eastAsiaTheme="minorHAnsi"/>
                <w:sz w:val="16"/>
                <w:szCs w:val="16"/>
              </w:rPr>
            </w:pPr>
          </w:p>
          <w:p w:rsidRPr="0004063E" w:rsidR="0004063E" w:rsidP="0004063E" w:rsidRDefault="0004063E" w14:paraId="68A65BFC" w14:textId="77777777">
            <w:pPr>
              <w:widowControl/>
              <w:autoSpaceDE/>
              <w:autoSpaceDN/>
              <w:adjustRightInd/>
              <w:rPr>
                <w:rFonts w:ascii="Arial" w:hAnsi="Arial" w:cs="Arial" w:eastAsiaTheme="minorHAnsi"/>
                <w:b/>
                <w:sz w:val="16"/>
                <w:szCs w:val="16"/>
              </w:rPr>
            </w:pPr>
            <w:r w:rsidRPr="0004063E">
              <w:rPr>
                <w:rFonts w:ascii="Arial" w:hAnsi="Arial" w:cs="Arial" w:eastAsiaTheme="minorHAnsi"/>
                <w:b/>
                <w:sz w:val="16"/>
                <w:szCs w:val="16"/>
              </w:rPr>
              <w:t>PTO/AIA/83 PTO/SB/83</w:t>
            </w:r>
          </w:p>
          <w:p w:rsidRPr="0004063E" w:rsidR="0004063E" w:rsidP="0004063E" w:rsidRDefault="0004063E" w14:paraId="5123B6CD" w14:textId="77777777">
            <w:pPr>
              <w:widowControl/>
              <w:autoSpaceDE/>
              <w:autoSpaceDN/>
              <w:adjustRightInd/>
              <w:rPr>
                <w:rFonts w:ascii="Arial" w:hAnsi="Arial" w:cs="Arial" w:eastAsiaTheme="minorHAnsi"/>
                <w:b/>
                <w:sz w:val="16"/>
                <w:szCs w:val="16"/>
              </w:rPr>
            </w:pPr>
          </w:p>
        </w:tc>
        <w:tc>
          <w:tcPr>
            <w:tcW w:w="727" w:type="pct"/>
            <w:tcBorders>
              <w:top w:val="single" w:color="auto" w:sz="4" w:space="0"/>
              <w:left w:val="single" w:color="auto" w:sz="4" w:space="0"/>
              <w:bottom w:val="single" w:color="auto" w:sz="4" w:space="0"/>
              <w:right w:val="single" w:color="auto" w:sz="4" w:space="0"/>
            </w:tcBorders>
            <w:shd w:val="clear" w:color="auto" w:fill="auto"/>
            <w:vAlign w:val="center"/>
          </w:tcPr>
          <w:p w:rsidRPr="0004063E" w:rsidR="0004063E" w:rsidP="0004063E" w:rsidRDefault="0004063E" w14:paraId="6228B1A9" w14:textId="77777777">
            <w:pPr>
              <w:widowControl/>
              <w:autoSpaceDE/>
              <w:autoSpaceDN/>
              <w:adjustRightInd/>
              <w:jc w:val="right"/>
              <w:rPr>
                <w:rFonts w:ascii="Arial" w:hAnsi="Arial" w:cs="Arial" w:eastAsiaTheme="minorHAnsi"/>
                <w:sz w:val="16"/>
                <w:szCs w:val="16"/>
              </w:rPr>
            </w:pPr>
            <w:r w:rsidRPr="0004063E">
              <w:rPr>
                <w:rFonts w:ascii="Arial" w:hAnsi="Arial" w:cs="Arial" w:eastAsiaTheme="minorHAnsi"/>
                <w:color w:val="000000"/>
                <w:sz w:val="16"/>
                <w:szCs w:val="16"/>
              </w:rPr>
              <w:t>2,134</w:t>
            </w:r>
          </w:p>
        </w:tc>
        <w:tc>
          <w:tcPr>
            <w:tcW w:w="566" w:type="pct"/>
            <w:tcBorders>
              <w:top w:val="single" w:color="auto" w:sz="4" w:space="0"/>
              <w:left w:val="single" w:color="auto" w:sz="4" w:space="0"/>
              <w:bottom w:val="single" w:color="auto" w:sz="4" w:space="0"/>
              <w:right w:val="single" w:color="auto" w:sz="4" w:space="0"/>
            </w:tcBorders>
            <w:shd w:val="clear" w:color="auto" w:fill="auto"/>
            <w:vAlign w:val="center"/>
          </w:tcPr>
          <w:p w:rsidRPr="007678C1" w:rsidR="0004063E" w:rsidP="0004063E" w:rsidRDefault="007678C1" w14:paraId="4E347C68" w14:textId="0B61F232">
            <w:pPr>
              <w:widowControl/>
              <w:autoSpaceDE/>
              <w:autoSpaceDN/>
              <w:adjustRightInd/>
              <w:jc w:val="right"/>
              <w:rPr>
                <w:rFonts w:ascii="Arial" w:hAnsi="Arial" w:cs="Arial" w:eastAsiaTheme="minorHAnsi"/>
                <w:sz w:val="16"/>
                <w:szCs w:val="16"/>
              </w:rPr>
            </w:pPr>
            <w:r>
              <w:rPr>
                <w:rFonts w:ascii="Arial" w:hAnsi="Arial" w:cs="Arial" w:eastAsiaTheme="minorHAnsi"/>
                <w:sz w:val="16"/>
                <w:szCs w:val="16"/>
              </w:rPr>
              <w:t>3,395</w:t>
            </w:r>
          </w:p>
        </w:tc>
        <w:tc>
          <w:tcPr>
            <w:tcW w:w="545" w:type="pct"/>
            <w:tcBorders>
              <w:top w:val="single" w:color="auto" w:sz="4" w:space="0"/>
              <w:left w:val="single" w:color="auto" w:sz="4" w:space="0"/>
              <w:bottom w:val="single" w:color="auto" w:sz="4" w:space="0"/>
              <w:right w:val="single" w:color="auto" w:sz="4" w:space="0"/>
            </w:tcBorders>
            <w:vAlign w:val="center"/>
          </w:tcPr>
          <w:p w:rsidRPr="007678C1" w:rsidR="0004063E" w:rsidP="0004063E" w:rsidRDefault="0004063E" w14:paraId="4E957DB8" w14:textId="77777777">
            <w:pPr>
              <w:widowControl/>
              <w:autoSpaceDE/>
              <w:autoSpaceDN/>
              <w:adjustRightInd/>
              <w:jc w:val="right"/>
              <w:rPr>
                <w:rFonts w:ascii="Arial" w:hAnsi="Arial" w:cs="Arial" w:eastAsiaTheme="minorHAnsi"/>
                <w:sz w:val="16"/>
                <w:szCs w:val="16"/>
              </w:rPr>
            </w:pPr>
            <w:r w:rsidRPr="007678C1">
              <w:rPr>
                <w:rFonts w:ascii="Arial" w:hAnsi="Arial" w:cs="Arial" w:eastAsiaTheme="minorHAnsi"/>
                <w:sz w:val="16"/>
                <w:szCs w:val="16"/>
              </w:rPr>
              <w:t xml:space="preserve">0.20 </w:t>
            </w:r>
          </w:p>
          <w:p w:rsidRPr="007678C1" w:rsidR="0004063E" w:rsidP="0004063E" w:rsidRDefault="0004063E" w14:paraId="5804D0D0" w14:textId="77777777">
            <w:pPr>
              <w:widowControl/>
              <w:autoSpaceDE/>
              <w:autoSpaceDN/>
              <w:adjustRightInd/>
              <w:jc w:val="right"/>
              <w:rPr>
                <w:rFonts w:ascii="Arial" w:hAnsi="Arial" w:cs="Arial" w:eastAsiaTheme="minorHAnsi"/>
                <w:sz w:val="16"/>
                <w:szCs w:val="16"/>
              </w:rPr>
            </w:pPr>
            <w:r w:rsidRPr="007678C1">
              <w:rPr>
                <w:rFonts w:ascii="Arial" w:hAnsi="Arial" w:cs="Arial" w:eastAsiaTheme="minorHAnsi"/>
                <w:sz w:val="16"/>
                <w:szCs w:val="16"/>
              </w:rPr>
              <w:t>(12 minutes)</w:t>
            </w:r>
          </w:p>
        </w:tc>
        <w:tc>
          <w:tcPr>
            <w:tcW w:w="633" w:type="pct"/>
            <w:tcBorders>
              <w:top w:val="single" w:color="auto" w:sz="4" w:space="0"/>
              <w:left w:val="single" w:color="auto" w:sz="4" w:space="0"/>
              <w:bottom w:val="single" w:color="auto" w:sz="4" w:space="0"/>
              <w:right w:val="single" w:color="auto" w:sz="4" w:space="0"/>
            </w:tcBorders>
            <w:shd w:val="clear" w:color="auto" w:fill="auto"/>
            <w:vAlign w:val="center"/>
          </w:tcPr>
          <w:p w:rsidRPr="002A41D7" w:rsidR="0004063E" w:rsidP="00386170" w:rsidRDefault="0004063E" w14:paraId="4BCB94A7" w14:textId="77F71623">
            <w:pPr>
              <w:widowControl/>
              <w:autoSpaceDE/>
              <w:autoSpaceDN/>
              <w:adjustRightInd/>
              <w:jc w:val="right"/>
              <w:rPr>
                <w:rFonts w:ascii="Arial" w:hAnsi="Arial" w:cs="Arial"/>
                <w:sz w:val="16"/>
                <w:szCs w:val="16"/>
              </w:rPr>
            </w:pPr>
            <w:r w:rsidRPr="002A41D7">
              <w:rPr>
                <w:rFonts w:ascii="Arial" w:hAnsi="Arial" w:cs="Arial"/>
                <w:bCs/>
                <w:sz w:val="16"/>
                <w:szCs w:val="16"/>
              </w:rPr>
              <w:t xml:space="preserve">        </w:t>
            </w:r>
            <w:r w:rsidR="005A276F">
              <w:rPr>
                <w:rFonts w:ascii="Arial" w:hAnsi="Arial" w:cs="Arial"/>
                <w:bCs/>
                <w:sz w:val="16"/>
                <w:szCs w:val="16"/>
              </w:rPr>
              <w:t>679</w:t>
            </w:r>
            <w:r w:rsidRPr="002A41D7" w:rsidR="00386170">
              <w:rPr>
                <w:rFonts w:ascii="Arial" w:hAnsi="Arial" w:cs="Arial"/>
                <w:bCs/>
                <w:sz w:val="16"/>
                <w:szCs w:val="16"/>
              </w:rPr>
              <w:t xml:space="preserve"> </w:t>
            </w:r>
          </w:p>
        </w:tc>
        <w:tc>
          <w:tcPr>
            <w:tcW w:w="430" w:type="pct"/>
            <w:tcBorders>
              <w:top w:val="single" w:color="auto" w:sz="4" w:space="0"/>
              <w:left w:val="single" w:color="auto" w:sz="4" w:space="0"/>
              <w:bottom w:val="single" w:color="auto" w:sz="4" w:space="0"/>
              <w:right w:val="single" w:color="auto" w:sz="4" w:space="0"/>
            </w:tcBorders>
            <w:vAlign w:val="center"/>
          </w:tcPr>
          <w:p w:rsidRPr="007678C1" w:rsidR="0004063E" w:rsidP="00624AF0" w:rsidRDefault="0004063E" w14:paraId="5C12A362" w14:textId="77777777">
            <w:pPr>
              <w:widowControl/>
              <w:autoSpaceDE/>
              <w:autoSpaceDN/>
              <w:adjustRightInd/>
              <w:jc w:val="right"/>
              <w:rPr>
                <w:rFonts w:ascii="Arial" w:hAnsi="Arial" w:cs="Arial" w:eastAsiaTheme="minorHAnsi"/>
                <w:sz w:val="16"/>
                <w:szCs w:val="16"/>
              </w:rPr>
            </w:pPr>
            <w:r w:rsidRPr="007678C1">
              <w:rPr>
                <w:rFonts w:ascii="Arial" w:hAnsi="Arial" w:cs="Arial" w:eastAsiaTheme="minorHAnsi"/>
                <w:sz w:val="16"/>
                <w:szCs w:val="16"/>
              </w:rPr>
              <w:t>$400</w:t>
            </w:r>
          </w:p>
        </w:tc>
        <w:tc>
          <w:tcPr>
            <w:tcW w:w="868" w:type="pct"/>
            <w:tcBorders>
              <w:top w:val="single" w:color="auto" w:sz="8" w:space="0"/>
              <w:left w:val="single" w:color="auto" w:sz="4" w:space="0"/>
              <w:bottom w:val="single" w:color="auto" w:sz="4" w:space="0"/>
              <w:right w:val="single" w:color="auto" w:sz="8" w:space="0"/>
            </w:tcBorders>
            <w:shd w:val="clear" w:color="auto" w:fill="auto"/>
            <w:vAlign w:val="center"/>
          </w:tcPr>
          <w:p w:rsidRPr="007678C1" w:rsidR="0004063E" w:rsidP="000545A5" w:rsidRDefault="00130821" w14:paraId="5212C2D6" w14:textId="08B21CFA">
            <w:pPr>
              <w:widowControl/>
              <w:autoSpaceDE/>
              <w:autoSpaceDN/>
              <w:adjustRightInd/>
              <w:jc w:val="right"/>
              <w:rPr>
                <w:rFonts w:ascii="Arial" w:hAnsi="Arial" w:cs="Arial" w:eastAsiaTheme="minorHAnsi"/>
                <w:sz w:val="16"/>
                <w:szCs w:val="16"/>
              </w:rPr>
            </w:pPr>
            <w:r w:rsidRPr="002A41D7">
              <w:rPr>
                <w:rFonts w:ascii="Arial" w:hAnsi="Arial" w:cs="Arial" w:eastAsiaTheme="minorHAnsi"/>
                <w:sz w:val="16"/>
                <w:szCs w:val="16"/>
              </w:rPr>
              <w:t>$</w:t>
            </w:r>
            <w:r w:rsidR="00BD393E">
              <w:rPr>
                <w:rFonts w:ascii="Arial" w:hAnsi="Arial" w:cs="Arial" w:eastAsiaTheme="minorHAnsi"/>
                <w:sz w:val="16"/>
                <w:szCs w:val="16"/>
              </w:rPr>
              <w:t>271,600</w:t>
            </w:r>
          </w:p>
        </w:tc>
      </w:tr>
      <w:tr w:rsidRPr="0004063E" w:rsidR="0004063E" w:rsidTr="00586487" w14:paraId="04B62F3A" w14:textId="77777777">
        <w:trPr>
          <w:jc w:val="center"/>
        </w:trPr>
        <w:tc>
          <w:tcPr>
            <w:tcW w:w="378" w:type="pct"/>
            <w:vAlign w:val="center"/>
          </w:tcPr>
          <w:p w:rsidRPr="0004063E" w:rsidR="0004063E" w:rsidP="0004063E" w:rsidRDefault="0004063E" w14:paraId="30BD4F19" w14:textId="77777777">
            <w:pPr>
              <w:widowControl/>
              <w:autoSpaceDE/>
              <w:autoSpaceDN/>
              <w:adjustRightInd/>
              <w:jc w:val="center"/>
              <w:rPr>
                <w:rFonts w:ascii="Arial" w:hAnsi="Arial" w:cs="Arial" w:eastAsiaTheme="minorHAnsi"/>
                <w:sz w:val="16"/>
                <w:szCs w:val="16"/>
              </w:rPr>
            </w:pPr>
            <w:r w:rsidRPr="0004063E">
              <w:rPr>
                <w:rFonts w:ascii="Arial" w:hAnsi="Arial" w:cs="Arial" w:eastAsiaTheme="minorHAnsi"/>
                <w:sz w:val="16"/>
                <w:szCs w:val="16"/>
              </w:rPr>
              <w:t>7</w:t>
            </w:r>
          </w:p>
        </w:tc>
        <w:tc>
          <w:tcPr>
            <w:tcW w:w="852" w:type="pct"/>
            <w:tcBorders>
              <w:right w:val="single" w:color="auto" w:sz="4" w:space="0"/>
            </w:tcBorders>
          </w:tcPr>
          <w:p w:rsidRPr="0004063E" w:rsidR="0004063E" w:rsidP="0004063E" w:rsidRDefault="0004063E" w14:paraId="69904C4B" w14:textId="77777777">
            <w:pPr>
              <w:widowControl/>
              <w:autoSpaceDE/>
              <w:autoSpaceDN/>
              <w:adjustRightInd/>
              <w:rPr>
                <w:rFonts w:ascii="Arial" w:hAnsi="Arial" w:cs="Arial" w:eastAsiaTheme="minorHAnsi"/>
                <w:sz w:val="16"/>
                <w:szCs w:val="16"/>
              </w:rPr>
            </w:pPr>
            <w:r w:rsidRPr="0004063E">
              <w:rPr>
                <w:rFonts w:ascii="Arial" w:hAnsi="Arial" w:cs="Arial" w:eastAsiaTheme="minorHAnsi"/>
                <w:sz w:val="16"/>
                <w:szCs w:val="16"/>
              </w:rPr>
              <w:t>Petition Under 37 CFR 1.36(a) to Revoke Power of Attorney by Fewer than All the Applicants</w:t>
            </w:r>
          </w:p>
        </w:tc>
        <w:tc>
          <w:tcPr>
            <w:tcW w:w="727" w:type="pct"/>
            <w:tcBorders>
              <w:top w:val="single" w:color="auto" w:sz="4" w:space="0"/>
              <w:left w:val="single" w:color="auto" w:sz="4" w:space="0"/>
              <w:bottom w:val="single" w:color="auto" w:sz="4" w:space="0"/>
              <w:right w:val="single" w:color="auto" w:sz="4" w:space="0"/>
            </w:tcBorders>
            <w:shd w:val="clear" w:color="auto" w:fill="auto"/>
            <w:vAlign w:val="center"/>
          </w:tcPr>
          <w:p w:rsidRPr="0004063E" w:rsidR="0004063E" w:rsidP="0004063E" w:rsidRDefault="00986813" w14:paraId="5FCBCDC2" w14:textId="3842DF42">
            <w:pPr>
              <w:widowControl/>
              <w:autoSpaceDE/>
              <w:autoSpaceDN/>
              <w:adjustRightInd/>
              <w:jc w:val="right"/>
              <w:rPr>
                <w:rFonts w:ascii="Arial" w:hAnsi="Arial" w:cs="Arial" w:eastAsiaTheme="minorHAnsi"/>
                <w:sz w:val="16"/>
                <w:szCs w:val="16"/>
              </w:rPr>
            </w:pPr>
            <w:r>
              <w:rPr>
                <w:rFonts w:ascii="Arial" w:hAnsi="Arial" w:cs="Arial" w:eastAsiaTheme="minorHAnsi"/>
                <w:color w:val="000000"/>
                <w:sz w:val="16"/>
                <w:szCs w:val="16"/>
              </w:rPr>
              <w:t>9</w:t>
            </w:r>
          </w:p>
        </w:tc>
        <w:tc>
          <w:tcPr>
            <w:tcW w:w="566" w:type="pct"/>
            <w:tcBorders>
              <w:top w:val="single" w:color="auto" w:sz="4" w:space="0"/>
              <w:left w:val="single" w:color="auto" w:sz="4" w:space="0"/>
              <w:bottom w:val="single" w:color="auto" w:sz="4" w:space="0"/>
              <w:right w:val="single" w:color="auto" w:sz="4" w:space="0"/>
            </w:tcBorders>
            <w:shd w:val="clear" w:color="auto" w:fill="auto"/>
            <w:vAlign w:val="center"/>
          </w:tcPr>
          <w:p w:rsidRPr="007678C1" w:rsidR="0004063E" w:rsidP="0004063E" w:rsidRDefault="00986813" w14:paraId="28A176A0" w14:textId="3AA04551">
            <w:pPr>
              <w:widowControl/>
              <w:autoSpaceDE/>
              <w:autoSpaceDN/>
              <w:adjustRightInd/>
              <w:jc w:val="right"/>
              <w:rPr>
                <w:rFonts w:ascii="Arial" w:hAnsi="Arial" w:cs="Arial" w:eastAsiaTheme="minorHAnsi"/>
                <w:sz w:val="16"/>
                <w:szCs w:val="16"/>
              </w:rPr>
            </w:pPr>
            <w:r>
              <w:rPr>
                <w:rFonts w:ascii="Arial" w:hAnsi="Arial" w:cs="Arial" w:eastAsiaTheme="minorHAnsi"/>
                <w:sz w:val="16"/>
                <w:szCs w:val="16"/>
              </w:rPr>
              <w:t>9</w:t>
            </w:r>
          </w:p>
        </w:tc>
        <w:tc>
          <w:tcPr>
            <w:tcW w:w="545" w:type="pct"/>
            <w:tcBorders>
              <w:top w:val="single" w:color="auto" w:sz="4" w:space="0"/>
              <w:left w:val="single" w:color="auto" w:sz="4" w:space="0"/>
              <w:bottom w:val="single" w:color="auto" w:sz="4" w:space="0"/>
              <w:right w:val="single" w:color="auto" w:sz="4" w:space="0"/>
            </w:tcBorders>
            <w:vAlign w:val="center"/>
          </w:tcPr>
          <w:p w:rsidRPr="007678C1" w:rsidR="0004063E" w:rsidP="0004063E" w:rsidRDefault="0004063E" w14:paraId="5550A839" w14:textId="77777777">
            <w:pPr>
              <w:widowControl/>
              <w:autoSpaceDE/>
              <w:autoSpaceDN/>
              <w:adjustRightInd/>
              <w:jc w:val="right"/>
              <w:rPr>
                <w:rFonts w:ascii="Arial" w:hAnsi="Arial" w:cs="Arial" w:eastAsiaTheme="minorHAnsi"/>
                <w:sz w:val="16"/>
                <w:szCs w:val="16"/>
              </w:rPr>
            </w:pPr>
            <w:r w:rsidRPr="007678C1">
              <w:rPr>
                <w:rFonts w:ascii="Arial" w:hAnsi="Arial" w:cs="Arial" w:eastAsiaTheme="minorHAnsi"/>
                <w:sz w:val="16"/>
                <w:szCs w:val="16"/>
              </w:rPr>
              <w:t>1.00</w:t>
            </w:r>
          </w:p>
          <w:p w:rsidRPr="007678C1" w:rsidR="0004063E" w:rsidP="0004063E" w:rsidRDefault="0004063E" w14:paraId="12527338" w14:textId="77777777">
            <w:pPr>
              <w:widowControl/>
              <w:autoSpaceDE/>
              <w:autoSpaceDN/>
              <w:adjustRightInd/>
              <w:jc w:val="right"/>
              <w:rPr>
                <w:rFonts w:ascii="Arial" w:hAnsi="Arial" w:cs="Arial" w:eastAsiaTheme="minorHAnsi"/>
                <w:sz w:val="16"/>
                <w:szCs w:val="16"/>
              </w:rPr>
            </w:pPr>
            <w:r w:rsidRPr="007678C1">
              <w:rPr>
                <w:rFonts w:ascii="Arial" w:hAnsi="Arial" w:cs="Arial" w:eastAsiaTheme="minorHAnsi"/>
                <w:sz w:val="16"/>
                <w:szCs w:val="16"/>
              </w:rPr>
              <w:t>(60 minutes)</w:t>
            </w:r>
          </w:p>
        </w:tc>
        <w:tc>
          <w:tcPr>
            <w:tcW w:w="633" w:type="pct"/>
            <w:tcBorders>
              <w:top w:val="single" w:color="auto" w:sz="4" w:space="0"/>
              <w:left w:val="single" w:color="auto" w:sz="4" w:space="0"/>
              <w:bottom w:val="single" w:color="auto" w:sz="4" w:space="0"/>
              <w:right w:val="single" w:color="auto" w:sz="4" w:space="0"/>
            </w:tcBorders>
            <w:shd w:val="clear" w:color="auto" w:fill="auto"/>
            <w:vAlign w:val="center"/>
          </w:tcPr>
          <w:p w:rsidRPr="007678C1" w:rsidR="0004063E" w:rsidP="00986813" w:rsidRDefault="0004063E" w14:paraId="001ADD07" w14:textId="6B67884A">
            <w:pPr>
              <w:widowControl/>
              <w:autoSpaceDE/>
              <w:autoSpaceDN/>
              <w:adjustRightInd/>
              <w:jc w:val="right"/>
              <w:rPr>
                <w:rFonts w:ascii="Arial" w:hAnsi="Arial" w:cs="Arial" w:eastAsiaTheme="minorHAnsi"/>
                <w:sz w:val="16"/>
                <w:szCs w:val="16"/>
              </w:rPr>
            </w:pPr>
            <w:r w:rsidRPr="00724315">
              <w:rPr>
                <w:rFonts w:ascii="Arial" w:hAnsi="Arial" w:cs="Arial" w:eastAsiaTheme="minorHAnsi"/>
                <w:sz w:val="16"/>
                <w:szCs w:val="16"/>
              </w:rPr>
              <w:t xml:space="preserve">          </w:t>
            </w:r>
            <w:r w:rsidR="00986813">
              <w:rPr>
                <w:rFonts w:ascii="Arial" w:hAnsi="Arial" w:cs="Arial" w:eastAsiaTheme="minorHAnsi"/>
                <w:sz w:val="16"/>
                <w:szCs w:val="16"/>
              </w:rPr>
              <w:t>9.00</w:t>
            </w:r>
            <w:r w:rsidRPr="00724315">
              <w:rPr>
                <w:rFonts w:ascii="Arial" w:hAnsi="Arial" w:cs="Arial" w:eastAsiaTheme="minorHAnsi"/>
                <w:sz w:val="16"/>
                <w:szCs w:val="16"/>
              </w:rPr>
              <w:t xml:space="preserve"> </w:t>
            </w:r>
          </w:p>
        </w:tc>
        <w:tc>
          <w:tcPr>
            <w:tcW w:w="430" w:type="pct"/>
            <w:tcBorders>
              <w:top w:val="single" w:color="auto" w:sz="4" w:space="0"/>
              <w:left w:val="single" w:color="auto" w:sz="4" w:space="0"/>
              <w:bottom w:val="single" w:color="auto" w:sz="4" w:space="0"/>
              <w:right w:val="single" w:color="auto" w:sz="4" w:space="0"/>
            </w:tcBorders>
            <w:vAlign w:val="center"/>
          </w:tcPr>
          <w:p w:rsidRPr="007678C1" w:rsidR="0004063E" w:rsidP="0004063E" w:rsidRDefault="0004063E" w14:paraId="219DF311" w14:textId="77777777">
            <w:pPr>
              <w:widowControl/>
              <w:autoSpaceDE/>
              <w:autoSpaceDN/>
              <w:adjustRightInd/>
              <w:jc w:val="right"/>
              <w:rPr>
                <w:rFonts w:ascii="Arial" w:hAnsi="Arial" w:cs="Arial" w:eastAsiaTheme="minorHAnsi"/>
                <w:sz w:val="16"/>
                <w:szCs w:val="16"/>
              </w:rPr>
            </w:pPr>
            <w:r w:rsidRPr="007678C1">
              <w:rPr>
                <w:rFonts w:ascii="Arial" w:hAnsi="Arial" w:cs="Arial" w:eastAsiaTheme="minorHAnsi"/>
                <w:sz w:val="16"/>
                <w:szCs w:val="16"/>
              </w:rPr>
              <w:t>$400</w:t>
            </w:r>
          </w:p>
        </w:tc>
        <w:tc>
          <w:tcPr>
            <w:tcW w:w="868" w:type="pct"/>
            <w:tcBorders>
              <w:top w:val="single" w:color="auto" w:sz="4" w:space="0"/>
              <w:left w:val="single" w:color="auto" w:sz="4" w:space="0"/>
              <w:bottom w:val="single" w:color="auto" w:sz="4" w:space="0"/>
              <w:right w:val="single" w:color="auto" w:sz="4" w:space="0"/>
            </w:tcBorders>
            <w:shd w:val="clear" w:color="auto" w:fill="auto"/>
            <w:vAlign w:val="center"/>
          </w:tcPr>
          <w:p w:rsidRPr="007678C1" w:rsidR="0004063E" w:rsidP="00B94FA8" w:rsidRDefault="00130821" w14:paraId="43829C62" w14:textId="68C46904">
            <w:pPr>
              <w:widowControl/>
              <w:autoSpaceDE/>
              <w:autoSpaceDN/>
              <w:adjustRightInd/>
              <w:jc w:val="right"/>
              <w:rPr>
                <w:rFonts w:ascii="Arial" w:hAnsi="Arial" w:cs="Arial" w:eastAsiaTheme="minorHAnsi"/>
                <w:sz w:val="16"/>
                <w:szCs w:val="16"/>
              </w:rPr>
            </w:pPr>
            <w:r w:rsidRPr="00724315">
              <w:rPr>
                <w:rFonts w:ascii="Arial" w:hAnsi="Arial" w:cs="Arial" w:eastAsiaTheme="minorHAnsi"/>
                <w:sz w:val="16"/>
                <w:szCs w:val="16"/>
              </w:rPr>
              <w:t>$</w:t>
            </w:r>
            <w:r w:rsidR="00B94FA8">
              <w:rPr>
                <w:rFonts w:ascii="Arial" w:hAnsi="Arial" w:cs="Arial" w:eastAsiaTheme="minorHAnsi"/>
                <w:sz w:val="16"/>
                <w:szCs w:val="16"/>
              </w:rPr>
              <w:t>3,600</w:t>
            </w:r>
          </w:p>
        </w:tc>
      </w:tr>
      <w:tr w:rsidRPr="0004063E" w:rsidR="0004063E" w:rsidTr="005A276F" w14:paraId="0C8B9DC1" w14:textId="77777777">
        <w:trPr>
          <w:jc w:val="center"/>
        </w:trPr>
        <w:tc>
          <w:tcPr>
            <w:tcW w:w="378" w:type="pct"/>
            <w:vAlign w:val="center"/>
          </w:tcPr>
          <w:p w:rsidRPr="0004063E" w:rsidR="0004063E" w:rsidP="0004063E" w:rsidRDefault="0004063E" w14:paraId="5C3E6C75" w14:textId="77777777">
            <w:pPr>
              <w:widowControl/>
              <w:autoSpaceDE/>
              <w:autoSpaceDN/>
              <w:adjustRightInd/>
              <w:jc w:val="center"/>
              <w:rPr>
                <w:rFonts w:ascii="Arial" w:hAnsi="Arial" w:cs="Arial" w:eastAsiaTheme="minorHAnsi"/>
                <w:sz w:val="16"/>
                <w:szCs w:val="16"/>
              </w:rPr>
            </w:pPr>
            <w:r w:rsidRPr="0004063E">
              <w:rPr>
                <w:rFonts w:ascii="Arial" w:hAnsi="Arial" w:cs="Arial" w:eastAsiaTheme="minorHAnsi"/>
                <w:sz w:val="16"/>
                <w:szCs w:val="16"/>
              </w:rPr>
              <w:lastRenderedPageBreak/>
              <w:t>8</w:t>
            </w:r>
          </w:p>
        </w:tc>
        <w:tc>
          <w:tcPr>
            <w:tcW w:w="852" w:type="pct"/>
            <w:tcBorders>
              <w:right w:val="single" w:color="auto" w:sz="4" w:space="0"/>
            </w:tcBorders>
          </w:tcPr>
          <w:p w:rsidRPr="0004063E" w:rsidR="0004063E" w:rsidP="0004063E" w:rsidRDefault="0004063E" w14:paraId="61D39AAB" w14:textId="77777777">
            <w:pPr>
              <w:widowControl/>
              <w:autoSpaceDE/>
              <w:autoSpaceDN/>
              <w:adjustRightInd/>
              <w:rPr>
                <w:rFonts w:ascii="Arial" w:hAnsi="Arial" w:cs="Arial" w:eastAsiaTheme="minorHAnsi"/>
                <w:sz w:val="16"/>
                <w:szCs w:val="16"/>
              </w:rPr>
            </w:pPr>
            <w:r w:rsidRPr="0004063E">
              <w:rPr>
                <w:rFonts w:ascii="Arial" w:hAnsi="Arial" w:cs="Arial" w:eastAsiaTheme="minorHAnsi"/>
                <w:sz w:val="16"/>
                <w:szCs w:val="16"/>
              </w:rPr>
              <w:t>Petition to Waive 37 CFR 1.32(b)(4) and Grant Power of Attorney by Fewer than All the Applicants</w:t>
            </w:r>
          </w:p>
        </w:tc>
        <w:tc>
          <w:tcPr>
            <w:tcW w:w="727" w:type="pct"/>
            <w:tcBorders>
              <w:top w:val="single" w:color="auto" w:sz="4" w:space="0"/>
              <w:left w:val="single" w:color="auto" w:sz="4" w:space="0"/>
              <w:bottom w:val="single" w:color="auto" w:sz="4" w:space="0"/>
              <w:right w:val="single" w:color="auto" w:sz="4" w:space="0"/>
            </w:tcBorders>
            <w:shd w:val="clear" w:color="auto" w:fill="auto"/>
            <w:vAlign w:val="center"/>
          </w:tcPr>
          <w:p w:rsidRPr="0004063E" w:rsidR="0004063E" w:rsidP="0004063E" w:rsidRDefault="00986813" w14:paraId="0DE18DFB" w14:textId="0B5539F9">
            <w:pPr>
              <w:widowControl/>
              <w:autoSpaceDE/>
              <w:autoSpaceDN/>
              <w:adjustRightInd/>
              <w:jc w:val="right"/>
              <w:rPr>
                <w:rFonts w:ascii="Arial" w:hAnsi="Arial" w:cs="Arial" w:eastAsiaTheme="minorHAnsi"/>
                <w:sz w:val="16"/>
                <w:szCs w:val="16"/>
              </w:rPr>
            </w:pPr>
            <w:r>
              <w:rPr>
                <w:rFonts w:ascii="Arial" w:hAnsi="Arial" w:cs="Arial" w:eastAsiaTheme="minorHAnsi"/>
                <w:color w:val="000000"/>
                <w:sz w:val="16"/>
                <w:szCs w:val="16"/>
              </w:rPr>
              <w:t>9</w:t>
            </w:r>
          </w:p>
        </w:tc>
        <w:tc>
          <w:tcPr>
            <w:tcW w:w="566" w:type="pct"/>
            <w:tcBorders>
              <w:top w:val="single" w:color="auto" w:sz="4" w:space="0"/>
              <w:left w:val="single" w:color="auto" w:sz="4" w:space="0"/>
              <w:bottom w:val="single" w:color="auto" w:sz="4" w:space="0"/>
              <w:right w:val="single" w:color="auto" w:sz="4" w:space="0"/>
            </w:tcBorders>
            <w:shd w:val="clear" w:color="auto" w:fill="auto"/>
            <w:vAlign w:val="center"/>
          </w:tcPr>
          <w:p w:rsidRPr="007678C1" w:rsidR="0004063E" w:rsidP="0004063E" w:rsidRDefault="00986813" w14:paraId="21109354" w14:textId="37F5E1DB">
            <w:pPr>
              <w:widowControl/>
              <w:autoSpaceDE/>
              <w:autoSpaceDN/>
              <w:adjustRightInd/>
              <w:jc w:val="right"/>
              <w:rPr>
                <w:rFonts w:ascii="Arial" w:hAnsi="Arial" w:cs="Arial" w:eastAsiaTheme="minorHAnsi"/>
                <w:sz w:val="16"/>
                <w:szCs w:val="16"/>
              </w:rPr>
            </w:pPr>
            <w:r>
              <w:rPr>
                <w:rFonts w:ascii="Arial" w:hAnsi="Arial" w:cs="Arial" w:eastAsiaTheme="minorHAnsi"/>
                <w:sz w:val="16"/>
                <w:szCs w:val="16"/>
              </w:rPr>
              <w:t>9</w:t>
            </w:r>
          </w:p>
        </w:tc>
        <w:tc>
          <w:tcPr>
            <w:tcW w:w="545" w:type="pct"/>
            <w:tcBorders>
              <w:top w:val="single" w:color="auto" w:sz="4" w:space="0"/>
              <w:left w:val="single" w:color="auto" w:sz="4" w:space="0"/>
              <w:bottom w:val="single" w:color="auto" w:sz="4" w:space="0"/>
              <w:right w:val="single" w:color="auto" w:sz="4" w:space="0"/>
            </w:tcBorders>
            <w:vAlign w:val="center"/>
          </w:tcPr>
          <w:p w:rsidRPr="007678C1" w:rsidR="0004063E" w:rsidP="0004063E" w:rsidRDefault="0004063E" w14:paraId="13F0B963" w14:textId="77777777">
            <w:pPr>
              <w:widowControl/>
              <w:autoSpaceDE/>
              <w:autoSpaceDN/>
              <w:adjustRightInd/>
              <w:jc w:val="right"/>
              <w:rPr>
                <w:rFonts w:ascii="Arial" w:hAnsi="Arial" w:cs="Arial" w:eastAsiaTheme="minorHAnsi"/>
                <w:sz w:val="16"/>
                <w:szCs w:val="16"/>
              </w:rPr>
            </w:pPr>
            <w:r w:rsidRPr="007678C1">
              <w:rPr>
                <w:rFonts w:ascii="Arial" w:hAnsi="Arial" w:cs="Arial" w:eastAsiaTheme="minorHAnsi"/>
                <w:sz w:val="16"/>
                <w:szCs w:val="16"/>
              </w:rPr>
              <w:t>1.00</w:t>
            </w:r>
          </w:p>
          <w:p w:rsidRPr="007678C1" w:rsidR="0004063E" w:rsidP="0004063E" w:rsidRDefault="0004063E" w14:paraId="1504C377" w14:textId="77777777">
            <w:pPr>
              <w:widowControl/>
              <w:autoSpaceDE/>
              <w:autoSpaceDN/>
              <w:adjustRightInd/>
              <w:jc w:val="right"/>
              <w:rPr>
                <w:rFonts w:ascii="Arial" w:hAnsi="Arial" w:cs="Arial" w:eastAsiaTheme="minorHAnsi"/>
                <w:sz w:val="16"/>
                <w:szCs w:val="16"/>
              </w:rPr>
            </w:pPr>
            <w:r w:rsidRPr="007678C1">
              <w:rPr>
                <w:rFonts w:ascii="Arial" w:hAnsi="Arial" w:cs="Arial" w:eastAsiaTheme="minorHAnsi"/>
                <w:sz w:val="16"/>
                <w:szCs w:val="16"/>
              </w:rPr>
              <w:t>(60 minutes)</w:t>
            </w:r>
          </w:p>
        </w:tc>
        <w:tc>
          <w:tcPr>
            <w:tcW w:w="633" w:type="pct"/>
            <w:tcBorders>
              <w:top w:val="single" w:color="auto" w:sz="4" w:space="0"/>
              <w:left w:val="single" w:color="auto" w:sz="4" w:space="0"/>
              <w:bottom w:val="single" w:color="auto" w:sz="4" w:space="0"/>
              <w:right w:val="single" w:color="auto" w:sz="4" w:space="0"/>
            </w:tcBorders>
            <w:shd w:val="clear" w:color="auto" w:fill="auto"/>
            <w:vAlign w:val="center"/>
          </w:tcPr>
          <w:p w:rsidRPr="007678C1" w:rsidR="0004063E" w:rsidP="005A276F" w:rsidRDefault="00986813" w14:paraId="72CB5E0E" w14:textId="0CA247DC">
            <w:pPr>
              <w:widowControl/>
              <w:autoSpaceDE/>
              <w:autoSpaceDN/>
              <w:adjustRightInd/>
              <w:jc w:val="right"/>
              <w:rPr>
                <w:rFonts w:ascii="Arial" w:hAnsi="Arial" w:cs="Arial" w:eastAsiaTheme="minorHAnsi"/>
                <w:sz w:val="16"/>
                <w:szCs w:val="16"/>
              </w:rPr>
            </w:pPr>
            <w:r>
              <w:rPr>
                <w:rFonts w:ascii="Arial" w:hAnsi="Arial" w:cs="Arial" w:eastAsiaTheme="minorHAnsi"/>
                <w:sz w:val="16"/>
                <w:szCs w:val="16"/>
              </w:rPr>
              <w:t>9.00</w:t>
            </w:r>
            <w:r w:rsidRPr="00724315" w:rsidR="0004063E">
              <w:rPr>
                <w:rFonts w:ascii="Arial" w:hAnsi="Arial" w:cs="Arial" w:eastAsiaTheme="minorHAnsi"/>
                <w:sz w:val="16"/>
                <w:szCs w:val="16"/>
              </w:rPr>
              <w:t xml:space="preserve"> </w:t>
            </w:r>
          </w:p>
        </w:tc>
        <w:tc>
          <w:tcPr>
            <w:tcW w:w="430" w:type="pct"/>
            <w:tcBorders>
              <w:top w:val="single" w:color="auto" w:sz="4" w:space="0"/>
              <w:left w:val="single" w:color="auto" w:sz="4" w:space="0"/>
              <w:bottom w:val="single" w:color="auto" w:sz="4" w:space="0"/>
              <w:right w:val="single" w:color="auto" w:sz="4" w:space="0"/>
            </w:tcBorders>
            <w:vAlign w:val="center"/>
          </w:tcPr>
          <w:p w:rsidRPr="007678C1" w:rsidR="0004063E" w:rsidP="0004063E" w:rsidRDefault="0004063E" w14:paraId="7EE43744" w14:textId="77777777">
            <w:pPr>
              <w:widowControl/>
              <w:autoSpaceDE/>
              <w:autoSpaceDN/>
              <w:adjustRightInd/>
              <w:jc w:val="right"/>
              <w:rPr>
                <w:rFonts w:ascii="Arial" w:hAnsi="Arial" w:cs="Arial" w:eastAsiaTheme="minorHAnsi"/>
                <w:sz w:val="16"/>
                <w:szCs w:val="16"/>
              </w:rPr>
            </w:pPr>
            <w:r w:rsidRPr="007678C1">
              <w:rPr>
                <w:rFonts w:ascii="Arial" w:hAnsi="Arial" w:cs="Arial" w:eastAsiaTheme="minorHAnsi"/>
                <w:sz w:val="16"/>
                <w:szCs w:val="16"/>
              </w:rPr>
              <w:t>$400</w:t>
            </w:r>
          </w:p>
        </w:tc>
        <w:tc>
          <w:tcPr>
            <w:tcW w:w="868" w:type="pct"/>
            <w:tcBorders>
              <w:top w:val="single" w:color="auto" w:sz="4" w:space="0"/>
              <w:left w:val="single" w:color="auto" w:sz="4" w:space="0"/>
              <w:bottom w:val="single" w:color="auto" w:sz="4" w:space="0"/>
              <w:right w:val="single" w:color="auto" w:sz="4" w:space="0"/>
            </w:tcBorders>
            <w:shd w:val="clear" w:color="auto" w:fill="auto"/>
            <w:vAlign w:val="center"/>
          </w:tcPr>
          <w:p w:rsidRPr="007678C1" w:rsidR="0004063E" w:rsidP="00B94FA8" w:rsidRDefault="00130821" w14:paraId="14293965" w14:textId="5F3348EF">
            <w:pPr>
              <w:widowControl/>
              <w:autoSpaceDE/>
              <w:autoSpaceDN/>
              <w:adjustRightInd/>
              <w:jc w:val="right"/>
              <w:rPr>
                <w:rFonts w:ascii="Arial" w:hAnsi="Arial" w:cs="Arial" w:eastAsiaTheme="minorHAnsi"/>
                <w:sz w:val="16"/>
                <w:szCs w:val="16"/>
              </w:rPr>
            </w:pPr>
            <w:r w:rsidRPr="00724315">
              <w:rPr>
                <w:rFonts w:ascii="Arial" w:hAnsi="Arial" w:cs="Arial" w:eastAsiaTheme="minorHAnsi"/>
                <w:sz w:val="16"/>
                <w:szCs w:val="16"/>
              </w:rPr>
              <w:t>$</w:t>
            </w:r>
            <w:r w:rsidR="00B94FA8">
              <w:rPr>
                <w:rFonts w:ascii="Arial" w:hAnsi="Arial" w:cs="Arial" w:eastAsiaTheme="minorHAnsi"/>
                <w:sz w:val="16"/>
                <w:szCs w:val="16"/>
              </w:rPr>
              <w:t>3,600</w:t>
            </w:r>
          </w:p>
        </w:tc>
      </w:tr>
      <w:tr w:rsidRPr="0004063E" w:rsidR="0004063E" w:rsidTr="00586487" w14:paraId="38AE4377" w14:textId="77777777">
        <w:trPr>
          <w:jc w:val="center"/>
        </w:trPr>
        <w:tc>
          <w:tcPr>
            <w:tcW w:w="378" w:type="pct"/>
            <w:vAlign w:val="center"/>
          </w:tcPr>
          <w:p w:rsidRPr="0004063E" w:rsidR="0004063E" w:rsidP="0004063E" w:rsidRDefault="0004063E" w14:paraId="632FA238" w14:textId="77777777">
            <w:pPr>
              <w:widowControl/>
              <w:autoSpaceDE/>
              <w:autoSpaceDN/>
              <w:adjustRightInd/>
              <w:jc w:val="center"/>
              <w:rPr>
                <w:rFonts w:ascii="Arial" w:hAnsi="Arial" w:cs="Arial" w:eastAsiaTheme="minorHAnsi"/>
                <w:sz w:val="16"/>
                <w:szCs w:val="16"/>
              </w:rPr>
            </w:pPr>
            <w:r w:rsidRPr="0004063E">
              <w:rPr>
                <w:rFonts w:ascii="Arial" w:hAnsi="Arial" w:cs="Arial" w:eastAsiaTheme="minorHAnsi"/>
                <w:sz w:val="16"/>
                <w:szCs w:val="16"/>
              </w:rPr>
              <w:t>9</w:t>
            </w:r>
          </w:p>
        </w:tc>
        <w:tc>
          <w:tcPr>
            <w:tcW w:w="852" w:type="pct"/>
            <w:tcBorders>
              <w:bottom w:val="single" w:color="auto" w:sz="4" w:space="0"/>
            </w:tcBorders>
          </w:tcPr>
          <w:p w:rsidRPr="0004063E" w:rsidR="0004063E" w:rsidP="0004063E" w:rsidRDefault="0004063E" w14:paraId="356F2585" w14:textId="77777777">
            <w:pPr>
              <w:widowControl/>
              <w:autoSpaceDE/>
              <w:autoSpaceDN/>
              <w:adjustRightInd/>
              <w:rPr>
                <w:rFonts w:ascii="Arial" w:hAnsi="Arial" w:cs="Arial" w:eastAsiaTheme="minorHAnsi"/>
                <w:sz w:val="16"/>
                <w:szCs w:val="16"/>
              </w:rPr>
            </w:pPr>
            <w:r w:rsidRPr="0004063E">
              <w:rPr>
                <w:rFonts w:ascii="Arial" w:hAnsi="Arial" w:cs="Arial" w:eastAsiaTheme="minorHAnsi"/>
                <w:sz w:val="16"/>
                <w:szCs w:val="16"/>
              </w:rPr>
              <w:t>Request for Customer Number Data Change</w:t>
            </w:r>
          </w:p>
          <w:p w:rsidRPr="0004063E" w:rsidR="0004063E" w:rsidP="0004063E" w:rsidRDefault="0004063E" w14:paraId="03FF3DBB" w14:textId="77777777">
            <w:pPr>
              <w:widowControl/>
              <w:autoSpaceDE/>
              <w:autoSpaceDN/>
              <w:adjustRightInd/>
              <w:rPr>
                <w:rFonts w:ascii="Arial" w:hAnsi="Arial" w:cs="Arial" w:eastAsiaTheme="minorHAnsi"/>
                <w:sz w:val="16"/>
                <w:szCs w:val="16"/>
              </w:rPr>
            </w:pPr>
          </w:p>
          <w:p w:rsidRPr="0004063E" w:rsidR="0004063E" w:rsidP="0004063E" w:rsidRDefault="0004063E" w14:paraId="71EFDD50" w14:textId="77777777">
            <w:pPr>
              <w:widowControl/>
              <w:autoSpaceDE/>
              <w:autoSpaceDN/>
              <w:adjustRightInd/>
              <w:rPr>
                <w:rFonts w:ascii="Arial" w:hAnsi="Arial" w:cs="Arial" w:eastAsiaTheme="minorHAnsi"/>
                <w:b/>
                <w:sz w:val="16"/>
                <w:szCs w:val="16"/>
              </w:rPr>
            </w:pPr>
            <w:r w:rsidRPr="0004063E">
              <w:rPr>
                <w:rFonts w:ascii="Arial" w:hAnsi="Arial" w:cs="Arial" w:eastAsiaTheme="minorHAnsi"/>
                <w:b/>
                <w:sz w:val="16"/>
                <w:szCs w:val="16"/>
              </w:rPr>
              <w:t xml:space="preserve">PTO/SB/124 </w:t>
            </w:r>
          </w:p>
          <w:p w:rsidRPr="0004063E" w:rsidR="0004063E" w:rsidP="0004063E" w:rsidRDefault="0004063E" w14:paraId="1A0A309D" w14:textId="77777777">
            <w:pPr>
              <w:widowControl/>
              <w:autoSpaceDE/>
              <w:autoSpaceDN/>
              <w:adjustRightInd/>
              <w:rPr>
                <w:rFonts w:ascii="Arial" w:hAnsi="Arial" w:cs="Arial" w:eastAsiaTheme="minorHAnsi"/>
                <w:b/>
                <w:sz w:val="16"/>
                <w:szCs w:val="16"/>
              </w:rPr>
            </w:pPr>
          </w:p>
        </w:tc>
        <w:tc>
          <w:tcPr>
            <w:tcW w:w="727" w:type="pct"/>
            <w:tcBorders>
              <w:top w:val="single" w:color="auto" w:sz="4" w:space="0"/>
              <w:left w:val="single" w:color="auto" w:sz="8" w:space="0"/>
              <w:bottom w:val="single" w:color="auto" w:sz="4" w:space="0"/>
              <w:right w:val="single" w:color="auto" w:sz="8" w:space="0"/>
            </w:tcBorders>
            <w:shd w:val="clear" w:color="auto" w:fill="auto"/>
            <w:vAlign w:val="center"/>
          </w:tcPr>
          <w:p w:rsidRPr="0004063E" w:rsidR="0004063E" w:rsidP="0004063E" w:rsidRDefault="0004063E" w14:paraId="13F7B5E7" w14:textId="77777777">
            <w:pPr>
              <w:widowControl/>
              <w:autoSpaceDE/>
              <w:autoSpaceDN/>
              <w:adjustRightInd/>
              <w:jc w:val="right"/>
              <w:rPr>
                <w:rFonts w:ascii="Arial" w:hAnsi="Arial" w:cs="Arial" w:eastAsiaTheme="minorHAnsi"/>
                <w:sz w:val="16"/>
                <w:szCs w:val="16"/>
              </w:rPr>
            </w:pPr>
            <w:r w:rsidRPr="0004063E">
              <w:rPr>
                <w:rFonts w:ascii="Arial" w:hAnsi="Arial" w:cs="Arial" w:eastAsiaTheme="minorHAnsi"/>
                <w:color w:val="000000"/>
                <w:sz w:val="16"/>
                <w:szCs w:val="16"/>
              </w:rPr>
              <w:t>1,067</w:t>
            </w:r>
          </w:p>
        </w:tc>
        <w:tc>
          <w:tcPr>
            <w:tcW w:w="566" w:type="pct"/>
            <w:tcBorders>
              <w:top w:val="single" w:color="auto" w:sz="4" w:space="0"/>
              <w:left w:val="single" w:color="auto" w:sz="8" w:space="0"/>
              <w:bottom w:val="single" w:color="auto" w:sz="4" w:space="0"/>
              <w:right w:val="single" w:color="auto" w:sz="8" w:space="0"/>
            </w:tcBorders>
            <w:shd w:val="clear" w:color="auto" w:fill="auto"/>
            <w:vAlign w:val="center"/>
          </w:tcPr>
          <w:p w:rsidRPr="007678C1" w:rsidR="0004063E" w:rsidP="0004063E" w:rsidRDefault="0004063E" w14:paraId="210A219B" w14:textId="77777777">
            <w:pPr>
              <w:widowControl/>
              <w:autoSpaceDE/>
              <w:autoSpaceDN/>
              <w:adjustRightInd/>
              <w:jc w:val="right"/>
              <w:rPr>
                <w:rFonts w:ascii="Arial" w:hAnsi="Arial" w:cs="Arial" w:eastAsiaTheme="minorHAnsi"/>
                <w:sz w:val="16"/>
                <w:szCs w:val="16"/>
              </w:rPr>
            </w:pPr>
            <w:r w:rsidRPr="00724315">
              <w:rPr>
                <w:rFonts w:ascii="Arial" w:hAnsi="Arial" w:cs="Arial" w:eastAsiaTheme="minorHAnsi"/>
                <w:sz w:val="16"/>
                <w:szCs w:val="16"/>
              </w:rPr>
              <w:t>1,067</w:t>
            </w:r>
          </w:p>
        </w:tc>
        <w:tc>
          <w:tcPr>
            <w:tcW w:w="545" w:type="pct"/>
            <w:tcBorders>
              <w:top w:val="single" w:color="auto" w:sz="4" w:space="0"/>
              <w:bottom w:val="single" w:color="auto" w:sz="4" w:space="0"/>
            </w:tcBorders>
            <w:vAlign w:val="center"/>
          </w:tcPr>
          <w:p w:rsidRPr="007678C1" w:rsidR="0004063E" w:rsidP="0004063E" w:rsidRDefault="0004063E" w14:paraId="1CB8041D" w14:textId="77777777">
            <w:pPr>
              <w:widowControl/>
              <w:autoSpaceDE/>
              <w:autoSpaceDN/>
              <w:adjustRightInd/>
              <w:jc w:val="right"/>
              <w:rPr>
                <w:rFonts w:ascii="Arial" w:hAnsi="Arial" w:cs="Arial" w:eastAsiaTheme="minorHAnsi"/>
                <w:sz w:val="16"/>
                <w:szCs w:val="16"/>
              </w:rPr>
            </w:pPr>
            <w:r w:rsidRPr="007678C1">
              <w:rPr>
                <w:rFonts w:ascii="Arial" w:hAnsi="Arial" w:cs="Arial" w:eastAsiaTheme="minorHAnsi"/>
                <w:sz w:val="16"/>
                <w:szCs w:val="16"/>
              </w:rPr>
              <w:t>0.20</w:t>
            </w:r>
          </w:p>
          <w:p w:rsidRPr="007678C1" w:rsidR="0004063E" w:rsidP="0004063E" w:rsidRDefault="0004063E" w14:paraId="5A8286FA" w14:textId="77777777">
            <w:pPr>
              <w:widowControl/>
              <w:autoSpaceDE/>
              <w:autoSpaceDN/>
              <w:adjustRightInd/>
              <w:jc w:val="right"/>
              <w:rPr>
                <w:rFonts w:ascii="Arial" w:hAnsi="Arial" w:cs="Arial" w:eastAsiaTheme="minorHAnsi"/>
                <w:sz w:val="16"/>
                <w:szCs w:val="16"/>
              </w:rPr>
            </w:pPr>
            <w:r w:rsidRPr="007678C1">
              <w:rPr>
                <w:rFonts w:ascii="Arial" w:hAnsi="Arial" w:cs="Arial" w:eastAsiaTheme="minorHAnsi"/>
                <w:sz w:val="16"/>
                <w:szCs w:val="16"/>
              </w:rPr>
              <w:t>(12 minutes)</w:t>
            </w:r>
          </w:p>
        </w:tc>
        <w:tc>
          <w:tcPr>
            <w:tcW w:w="633" w:type="pct"/>
            <w:tcBorders>
              <w:top w:val="single" w:color="auto" w:sz="4" w:space="0"/>
              <w:left w:val="single" w:color="auto" w:sz="8" w:space="0"/>
              <w:bottom w:val="single" w:color="auto" w:sz="4" w:space="0"/>
              <w:right w:val="single" w:color="auto" w:sz="8" w:space="0"/>
            </w:tcBorders>
            <w:shd w:val="clear" w:color="auto" w:fill="auto"/>
            <w:vAlign w:val="center"/>
          </w:tcPr>
          <w:p w:rsidRPr="00724315" w:rsidR="0004063E" w:rsidP="0004063E" w:rsidRDefault="0004063E" w14:paraId="5C8118BC" w14:textId="051E05CB">
            <w:pPr>
              <w:widowControl/>
              <w:autoSpaceDE/>
              <w:autoSpaceDN/>
              <w:adjustRightInd/>
              <w:jc w:val="right"/>
              <w:rPr>
                <w:rFonts w:ascii="Arial" w:hAnsi="Arial" w:cs="Arial"/>
                <w:sz w:val="16"/>
                <w:szCs w:val="16"/>
              </w:rPr>
            </w:pPr>
            <w:r w:rsidRPr="00724315">
              <w:rPr>
                <w:rFonts w:ascii="Arial" w:hAnsi="Arial" w:cs="Arial"/>
                <w:bCs/>
                <w:sz w:val="16"/>
                <w:szCs w:val="16"/>
              </w:rPr>
              <w:t xml:space="preserve">        213 </w:t>
            </w:r>
          </w:p>
        </w:tc>
        <w:tc>
          <w:tcPr>
            <w:tcW w:w="430" w:type="pct"/>
            <w:tcBorders>
              <w:top w:val="single" w:color="auto" w:sz="4" w:space="0"/>
              <w:bottom w:val="single" w:color="auto" w:sz="4" w:space="0"/>
            </w:tcBorders>
            <w:vAlign w:val="center"/>
          </w:tcPr>
          <w:p w:rsidRPr="007678C1" w:rsidR="0004063E" w:rsidP="0004063E" w:rsidRDefault="0004063E" w14:paraId="5F9EBE0F" w14:textId="77777777">
            <w:pPr>
              <w:widowControl/>
              <w:autoSpaceDE/>
              <w:autoSpaceDN/>
              <w:adjustRightInd/>
              <w:jc w:val="right"/>
              <w:rPr>
                <w:rFonts w:ascii="Arial" w:hAnsi="Arial" w:cs="Arial" w:eastAsiaTheme="minorHAnsi"/>
                <w:sz w:val="16"/>
                <w:szCs w:val="16"/>
              </w:rPr>
            </w:pPr>
            <w:r w:rsidRPr="007678C1">
              <w:rPr>
                <w:rFonts w:ascii="Arial" w:hAnsi="Arial" w:cs="Arial" w:eastAsiaTheme="minorHAnsi"/>
                <w:sz w:val="16"/>
                <w:szCs w:val="16"/>
              </w:rPr>
              <w:t>$145</w:t>
            </w:r>
          </w:p>
        </w:tc>
        <w:tc>
          <w:tcPr>
            <w:tcW w:w="868" w:type="pct"/>
            <w:tcBorders>
              <w:top w:val="single" w:color="auto" w:sz="4" w:space="0"/>
              <w:left w:val="single" w:color="auto" w:sz="8" w:space="0"/>
              <w:bottom w:val="single" w:color="auto" w:sz="4" w:space="0"/>
              <w:right w:val="single" w:color="auto" w:sz="8" w:space="0"/>
            </w:tcBorders>
            <w:shd w:val="clear" w:color="auto" w:fill="auto"/>
            <w:vAlign w:val="center"/>
          </w:tcPr>
          <w:p w:rsidRPr="007678C1" w:rsidR="0004063E" w:rsidP="000545A5" w:rsidRDefault="00130821" w14:paraId="67EE3684" w14:textId="4EBFB7EC">
            <w:pPr>
              <w:widowControl/>
              <w:autoSpaceDE/>
              <w:autoSpaceDN/>
              <w:adjustRightInd/>
              <w:jc w:val="right"/>
              <w:rPr>
                <w:rFonts w:ascii="Arial" w:hAnsi="Arial" w:cs="Arial" w:eastAsiaTheme="minorHAnsi"/>
                <w:sz w:val="16"/>
                <w:szCs w:val="16"/>
              </w:rPr>
            </w:pPr>
            <w:r w:rsidRPr="00724315">
              <w:rPr>
                <w:rFonts w:ascii="Arial" w:hAnsi="Arial" w:cs="Arial" w:eastAsiaTheme="minorHAnsi"/>
                <w:sz w:val="16"/>
                <w:szCs w:val="16"/>
              </w:rPr>
              <w:t>$</w:t>
            </w:r>
            <w:r w:rsidRPr="00724315" w:rsidR="0004063E">
              <w:rPr>
                <w:rFonts w:ascii="Arial" w:hAnsi="Arial" w:cs="Arial" w:eastAsiaTheme="minorHAnsi"/>
                <w:sz w:val="16"/>
                <w:szCs w:val="16"/>
              </w:rPr>
              <w:t>30,</w:t>
            </w:r>
            <w:r w:rsidR="00D56115">
              <w:rPr>
                <w:rFonts w:ascii="Arial" w:hAnsi="Arial" w:cs="Arial" w:eastAsiaTheme="minorHAnsi"/>
                <w:sz w:val="16"/>
                <w:szCs w:val="16"/>
              </w:rPr>
              <w:t>885</w:t>
            </w:r>
          </w:p>
        </w:tc>
      </w:tr>
      <w:tr w:rsidRPr="0004063E" w:rsidR="0004063E" w:rsidTr="00586487" w14:paraId="48DD5734" w14:textId="77777777">
        <w:trPr>
          <w:jc w:val="center"/>
        </w:trPr>
        <w:tc>
          <w:tcPr>
            <w:tcW w:w="378" w:type="pct"/>
            <w:vAlign w:val="center"/>
          </w:tcPr>
          <w:p w:rsidRPr="0004063E" w:rsidR="0004063E" w:rsidP="0004063E" w:rsidRDefault="0004063E" w14:paraId="105EFA16" w14:textId="77777777">
            <w:pPr>
              <w:widowControl/>
              <w:autoSpaceDE/>
              <w:autoSpaceDN/>
              <w:adjustRightInd/>
              <w:jc w:val="center"/>
              <w:rPr>
                <w:rFonts w:ascii="Arial" w:hAnsi="Arial" w:cs="Arial" w:eastAsiaTheme="minorHAnsi"/>
                <w:sz w:val="16"/>
                <w:szCs w:val="16"/>
              </w:rPr>
            </w:pPr>
            <w:r w:rsidRPr="0004063E">
              <w:rPr>
                <w:rFonts w:ascii="Arial" w:hAnsi="Arial" w:cs="Arial" w:eastAsiaTheme="minorHAnsi"/>
                <w:sz w:val="16"/>
                <w:szCs w:val="16"/>
              </w:rPr>
              <w:t>10</w:t>
            </w:r>
          </w:p>
        </w:tc>
        <w:tc>
          <w:tcPr>
            <w:tcW w:w="852" w:type="pct"/>
            <w:tcBorders>
              <w:top w:val="single" w:color="auto" w:sz="4" w:space="0"/>
              <w:bottom w:val="single" w:color="auto" w:sz="4" w:space="0"/>
              <w:right w:val="single" w:color="auto" w:sz="4" w:space="0"/>
            </w:tcBorders>
          </w:tcPr>
          <w:p w:rsidRPr="0004063E" w:rsidR="0004063E" w:rsidP="0004063E" w:rsidRDefault="0004063E" w14:paraId="26ACC6E8" w14:textId="77777777">
            <w:pPr>
              <w:widowControl/>
              <w:autoSpaceDE/>
              <w:autoSpaceDN/>
              <w:adjustRightInd/>
              <w:rPr>
                <w:rFonts w:ascii="Arial" w:hAnsi="Arial" w:cs="Arial" w:eastAsiaTheme="minorHAnsi"/>
                <w:sz w:val="16"/>
                <w:szCs w:val="16"/>
              </w:rPr>
            </w:pPr>
            <w:r w:rsidRPr="0004063E">
              <w:rPr>
                <w:rFonts w:ascii="Arial" w:hAnsi="Arial" w:cs="Arial" w:eastAsiaTheme="minorHAnsi"/>
                <w:sz w:val="16"/>
                <w:szCs w:val="16"/>
              </w:rPr>
              <w:t>Request for Customer Number</w:t>
            </w:r>
          </w:p>
          <w:p w:rsidRPr="0004063E" w:rsidR="0004063E" w:rsidP="0004063E" w:rsidRDefault="0004063E" w14:paraId="4D576C80" w14:textId="77777777">
            <w:pPr>
              <w:widowControl/>
              <w:autoSpaceDE/>
              <w:autoSpaceDN/>
              <w:adjustRightInd/>
              <w:rPr>
                <w:rFonts w:ascii="Arial" w:hAnsi="Arial" w:cs="Arial" w:eastAsiaTheme="minorHAnsi"/>
                <w:sz w:val="16"/>
                <w:szCs w:val="16"/>
              </w:rPr>
            </w:pPr>
          </w:p>
          <w:p w:rsidRPr="0004063E" w:rsidR="0004063E" w:rsidP="0004063E" w:rsidRDefault="0004063E" w14:paraId="2DEA4983" w14:textId="77777777">
            <w:pPr>
              <w:widowControl/>
              <w:autoSpaceDE/>
              <w:autoSpaceDN/>
              <w:adjustRightInd/>
              <w:rPr>
                <w:rFonts w:ascii="Arial" w:hAnsi="Arial" w:cs="Arial" w:eastAsiaTheme="minorHAnsi"/>
                <w:b/>
                <w:sz w:val="16"/>
                <w:szCs w:val="16"/>
              </w:rPr>
            </w:pPr>
            <w:r w:rsidRPr="0004063E">
              <w:rPr>
                <w:rFonts w:ascii="Arial" w:hAnsi="Arial" w:cs="Arial" w:eastAsiaTheme="minorHAnsi"/>
                <w:b/>
                <w:sz w:val="16"/>
                <w:szCs w:val="16"/>
              </w:rPr>
              <w:t>PTO/SB/125</w:t>
            </w:r>
          </w:p>
          <w:p w:rsidRPr="0004063E" w:rsidR="0004063E" w:rsidP="0004063E" w:rsidRDefault="0004063E" w14:paraId="1012E65B" w14:textId="77777777">
            <w:pPr>
              <w:widowControl/>
              <w:autoSpaceDE/>
              <w:autoSpaceDN/>
              <w:adjustRightInd/>
              <w:rPr>
                <w:rFonts w:ascii="Arial" w:hAnsi="Arial" w:cs="Arial" w:eastAsiaTheme="minorHAnsi"/>
                <w:b/>
                <w:sz w:val="16"/>
                <w:szCs w:val="16"/>
              </w:rPr>
            </w:pPr>
          </w:p>
        </w:tc>
        <w:tc>
          <w:tcPr>
            <w:tcW w:w="727" w:type="pct"/>
            <w:tcBorders>
              <w:top w:val="single" w:color="auto" w:sz="4" w:space="0"/>
              <w:left w:val="single" w:color="auto" w:sz="4" w:space="0"/>
              <w:bottom w:val="single" w:color="auto" w:sz="4" w:space="0"/>
              <w:right w:val="single" w:color="auto" w:sz="4" w:space="0"/>
            </w:tcBorders>
            <w:shd w:val="clear" w:color="auto" w:fill="auto"/>
            <w:vAlign w:val="center"/>
          </w:tcPr>
          <w:p w:rsidRPr="0004063E" w:rsidR="0004063E" w:rsidP="0004063E" w:rsidRDefault="0004063E" w14:paraId="401BFAA3" w14:textId="77777777">
            <w:pPr>
              <w:widowControl/>
              <w:autoSpaceDE/>
              <w:autoSpaceDN/>
              <w:adjustRightInd/>
              <w:jc w:val="right"/>
              <w:rPr>
                <w:rFonts w:ascii="Arial" w:hAnsi="Arial" w:cs="Arial" w:eastAsiaTheme="minorHAnsi"/>
                <w:sz w:val="16"/>
                <w:szCs w:val="16"/>
              </w:rPr>
            </w:pPr>
            <w:r w:rsidRPr="0004063E">
              <w:rPr>
                <w:rFonts w:ascii="Arial" w:hAnsi="Arial" w:cs="Arial" w:eastAsiaTheme="minorHAnsi"/>
                <w:color w:val="000000"/>
                <w:sz w:val="16"/>
                <w:szCs w:val="16"/>
              </w:rPr>
              <w:t>6,111</w:t>
            </w:r>
          </w:p>
        </w:tc>
        <w:tc>
          <w:tcPr>
            <w:tcW w:w="566" w:type="pct"/>
            <w:tcBorders>
              <w:top w:val="single" w:color="auto" w:sz="4" w:space="0"/>
              <w:left w:val="single" w:color="auto" w:sz="4" w:space="0"/>
              <w:bottom w:val="single" w:color="auto" w:sz="4" w:space="0"/>
              <w:right w:val="single" w:color="auto" w:sz="4" w:space="0"/>
            </w:tcBorders>
            <w:shd w:val="clear" w:color="auto" w:fill="auto"/>
            <w:vAlign w:val="center"/>
          </w:tcPr>
          <w:p w:rsidRPr="007678C1" w:rsidR="0004063E" w:rsidP="0004063E" w:rsidRDefault="0004063E" w14:paraId="0C6B274B" w14:textId="77777777">
            <w:pPr>
              <w:widowControl/>
              <w:autoSpaceDE/>
              <w:autoSpaceDN/>
              <w:adjustRightInd/>
              <w:jc w:val="right"/>
              <w:rPr>
                <w:rFonts w:ascii="Arial" w:hAnsi="Arial" w:cs="Arial" w:eastAsiaTheme="minorHAnsi"/>
                <w:sz w:val="16"/>
                <w:szCs w:val="16"/>
              </w:rPr>
            </w:pPr>
            <w:r w:rsidRPr="00724315">
              <w:rPr>
                <w:rFonts w:ascii="Arial" w:hAnsi="Arial" w:cs="Arial" w:eastAsiaTheme="minorHAnsi"/>
                <w:sz w:val="16"/>
                <w:szCs w:val="16"/>
              </w:rPr>
              <w:t>6,111</w:t>
            </w:r>
          </w:p>
        </w:tc>
        <w:tc>
          <w:tcPr>
            <w:tcW w:w="545" w:type="pct"/>
            <w:tcBorders>
              <w:top w:val="single" w:color="auto" w:sz="4" w:space="0"/>
              <w:left w:val="single" w:color="auto" w:sz="4" w:space="0"/>
              <w:bottom w:val="single" w:color="auto" w:sz="4" w:space="0"/>
              <w:right w:val="single" w:color="auto" w:sz="4" w:space="0"/>
            </w:tcBorders>
            <w:vAlign w:val="center"/>
          </w:tcPr>
          <w:p w:rsidRPr="007678C1" w:rsidR="0004063E" w:rsidP="0004063E" w:rsidRDefault="0004063E" w14:paraId="05CF2731" w14:textId="77777777">
            <w:pPr>
              <w:widowControl/>
              <w:autoSpaceDE/>
              <w:autoSpaceDN/>
              <w:adjustRightInd/>
              <w:jc w:val="right"/>
              <w:rPr>
                <w:rFonts w:ascii="Arial" w:hAnsi="Arial" w:cs="Arial" w:eastAsiaTheme="minorHAnsi"/>
                <w:sz w:val="16"/>
                <w:szCs w:val="16"/>
              </w:rPr>
            </w:pPr>
            <w:r w:rsidRPr="007678C1">
              <w:rPr>
                <w:rFonts w:ascii="Arial" w:hAnsi="Arial" w:cs="Arial" w:eastAsiaTheme="minorHAnsi"/>
                <w:sz w:val="16"/>
                <w:szCs w:val="16"/>
              </w:rPr>
              <w:t>0.20</w:t>
            </w:r>
          </w:p>
          <w:p w:rsidRPr="007678C1" w:rsidR="0004063E" w:rsidP="0004063E" w:rsidRDefault="0004063E" w14:paraId="771F2617" w14:textId="77777777">
            <w:pPr>
              <w:widowControl/>
              <w:autoSpaceDE/>
              <w:autoSpaceDN/>
              <w:adjustRightInd/>
              <w:jc w:val="right"/>
              <w:rPr>
                <w:rFonts w:ascii="Arial" w:hAnsi="Arial" w:cs="Arial" w:eastAsiaTheme="minorHAnsi"/>
                <w:sz w:val="16"/>
                <w:szCs w:val="16"/>
              </w:rPr>
            </w:pPr>
            <w:r w:rsidRPr="007678C1">
              <w:rPr>
                <w:rFonts w:ascii="Arial" w:hAnsi="Arial" w:cs="Arial" w:eastAsiaTheme="minorHAnsi"/>
                <w:sz w:val="16"/>
                <w:szCs w:val="16"/>
              </w:rPr>
              <w:t>(12 minutes)</w:t>
            </w:r>
          </w:p>
        </w:tc>
        <w:tc>
          <w:tcPr>
            <w:tcW w:w="633" w:type="pct"/>
            <w:tcBorders>
              <w:top w:val="single" w:color="auto" w:sz="4" w:space="0"/>
              <w:left w:val="single" w:color="auto" w:sz="4" w:space="0"/>
              <w:bottom w:val="single" w:color="auto" w:sz="4" w:space="0"/>
              <w:right w:val="single" w:color="auto" w:sz="4" w:space="0"/>
            </w:tcBorders>
            <w:shd w:val="clear" w:color="auto" w:fill="auto"/>
            <w:vAlign w:val="center"/>
          </w:tcPr>
          <w:p w:rsidRPr="00724315" w:rsidR="0004063E" w:rsidP="0004063E" w:rsidRDefault="0004063E" w14:paraId="01052F67" w14:textId="02EBB735">
            <w:pPr>
              <w:widowControl/>
              <w:autoSpaceDE/>
              <w:autoSpaceDN/>
              <w:adjustRightInd/>
              <w:jc w:val="right"/>
              <w:rPr>
                <w:rFonts w:ascii="Arial" w:hAnsi="Arial" w:cs="Arial"/>
                <w:sz w:val="16"/>
                <w:szCs w:val="16"/>
              </w:rPr>
            </w:pPr>
            <w:r w:rsidRPr="00724315">
              <w:rPr>
                <w:rFonts w:ascii="Arial" w:hAnsi="Arial" w:cs="Arial"/>
                <w:bCs/>
                <w:sz w:val="16"/>
                <w:szCs w:val="16"/>
              </w:rPr>
              <w:t xml:space="preserve">      1,222 </w:t>
            </w:r>
          </w:p>
        </w:tc>
        <w:tc>
          <w:tcPr>
            <w:tcW w:w="430" w:type="pct"/>
            <w:tcBorders>
              <w:top w:val="single" w:color="auto" w:sz="4" w:space="0"/>
              <w:left w:val="single" w:color="auto" w:sz="4" w:space="0"/>
              <w:bottom w:val="single" w:color="auto" w:sz="4" w:space="0"/>
              <w:right w:val="single" w:color="auto" w:sz="4" w:space="0"/>
            </w:tcBorders>
            <w:vAlign w:val="center"/>
          </w:tcPr>
          <w:p w:rsidRPr="007678C1" w:rsidR="0004063E" w:rsidP="0004063E" w:rsidRDefault="0004063E" w14:paraId="3EF83D63" w14:textId="77777777">
            <w:pPr>
              <w:widowControl/>
              <w:autoSpaceDE/>
              <w:autoSpaceDN/>
              <w:adjustRightInd/>
              <w:jc w:val="right"/>
              <w:rPr>
                <w:rFonts w:ascii="Arial" w:hAnsi="Arial" w:cs="Arial" w:eastAsiaTheme="minorHAnsi"/>
                <w:sz w:val="16"/>
                <w:szCs w:val="16"/>
              </w:rPr>
            </w:pPr>
            <w:r w:rsidRPr="007678C1">
              <w:rPr>
                <w:rFonts w:ascii="Arial" w:hAnsi="Arial" w:cs="Arial" w:eastAsiaTheme="minorHAnsi"/>
                <w:sz w:val="16"/>
                <w:szCs w:val="16"/>
              </w:rPr>
              <w:t>$145</w:t>
            </w:r>
          </w:p>
        </w:tc>
        <w:tc>
          <w:tcPr>
            <w:tcW w:w="868" w:type="pct"/>
            <w:tcBorders>
              <w:top w:val="single" w:color="auto" w:sz="4" w:space="0"/>
              <w:left w:val="single" w:color="auto" w:sz="4" w:space="0"/>
              <w:bottom w:val="single" w:color="auto" w:sz="4" w:space="0"/>
              <w:right w:val="single" w:color="auto" w:sz="4" w:space="0"/>
            </w:tcBorders>
            <w:shd w:val="clear" w:color="auto" w:fill="auto"/>
            <w:vAlign w:val="center"/>
          </w:tcPr>
          <w:p w:rsidRPr="007678C1" w:rsidR="0004063E" w:rsidP="000545A5" w:rsidRDefault="00130821" w14:paraId="5457D6EE" w14:textId="6C46A8B7">
            <w:pPr>
              <w:widowControl/>
              <w:autoSpaceDE/>
              <w:autoSpaceDN/>
              <w:adjustRightInd/>
              <w:jc w:val="right"/>
              <w:rPr>
                <w:rFonts w:ascii="Arial" w:hAnsi="Arial" w:cs="Arial" w:eastAsiaTheme="minorHAnsi"/>
                <w:sz w:val="16"/>
                <w:szCs w:val="16"/>
              </w:rPr>
            </w:pPr>
            <w:r w:rsidRPr="00724315">
              <w:rPr>
                <w:rFonts w:ascii="Arial" w:hAnsi="Arial" w:cs="Arial" w:eastAsiaTheme="minorHAnsi"/>
                <w:sz w:val="16"/>
                <w:szCs w:val="16"/>
              </w:rPr>
              <w:t>$</w:t>
            </w:r>
            <w:r w:rsidRPr="00724315" w:rsidR="0004063E">
              <w:rPr>
                <w:rFonts w:ascii="Arial" w:hAnsi="Arial" w:cs="Arial" w:eastAsiaTheme="minorHAnsi"/>
                <w:sz w:val="16"/>
                <w:szCs w:val="16"/>
              </w:rPr>
              <w:t>177,</w:t>
            </w:r>
            <w:r w:rsidR="00D56115">
              <w:rPr>
                <w:rFonts w:ascii="Arial" w:hAnsi="Arial" w:cs="Arial" w:eastAsiaTheme="minorHAnsi"/>
                <w:sz w:val="16"/>
                <w:szCs w:val="16"/>
              </w:rPr>
              <w:t>190</w:t>
            </w:r>
          </w:p>
        </w:tc>
      </w:tr>
      <w:tr w:rsidRPr="0004063E" w:rsidR="0004063E" w:rsidTr="00586487" w14:paraId="7984E628" w14:textId="77777777">
        <w:trPr>
          <w:jc w:val="center"/>
        </w:trPr>
        <w:tc>
          <w:tcPr>
            <w:tcW w:w="378" w:type="pct"/>
            <w:vAlign w:val="center"/>
          </w:tcPr>
          <w:p w:rsidRPr="0004063E" w:rsidR="0004063E" w:rsidP="0004063E" w:rsidRDefault="0004063E" w14:paraId="6E67518F" w14:textId="77777777">
            <w:pPr>
              <w:widowControl/>
              <w:autoSpaceDE/>
              <w:autoSpaceDN/>
              <w:adjustRightInd/>
              <w:jc w:val="center"/>
              <w:rPr>
                <w:rFonts w:ascii="Arial" w:hAnsi="Arial" w:cs="Arial" w:eastAsiaTheme="minorHAnsi"/>
                <w:sz w:val="16"/>
                <w:szCs w:val="16"/>
              </w:rPr>
            </w:pPr>
            <w:r w:rsidRPr="0004063E">
              <w:rPr>
                <w:rFonts w:ascii="Arial" w:hAnsi="Arial" w:cs="Arial" w:eastAsiaTheme="minorHAnsi"/>
                <w:sz w:val="16"/>
                <w:szCs w:val="16"/>
              </w:rPr>
              <w:t>11</w:t>
            </w:r>
          </w:p>
        </w:tc>
        <w:tc>
          <w:tcPr>
            <w:tcW w:w="852" w:type="pct"/>
            <w:tcBorders>
              <w:top w:val="single" w:color="auto" w:sz="4" w:space="0"/>
              <w:bottom w:val="single" w:color="auto" w:sz="4" w:space="0"/>
              <w:right w:val="single" w:color="auto" w:sz="4" w:space="0"/>
            </w:tcBorders>
          </w:tcPr>
          <w:p w:rsidRPr="0004063E" w:rsidR="0004063E" w:rsidP="0004063E" w:rsidRDefault="0004063E" w14:paraId="0CB0DBD4" w14:textId="77777777">
            <w:pPr>
              <w:widowControl/>
              <w:autoSpaceDE/>
              <w:autoSpaceDN/>
              <w:adjustRightInd/>
              <w:rPr>
                <w:rFonts w:ascii="Arial" w:hAnsi="Arial" w:cs="Arial" w:eastAsiaTheme="minorHAnsi"/>
                <w:sz w:val="16"/>
                <w:szCs w:val="16"/>
              </w:rPr>
            </w:pPr>
            <w:r w:rsidRPr="0004063E">
              <w:rPr>
                <w:rFonts w:ascii="Arial" w:hAnsi="Arial" w:cs="Arial" w:eastAsiaTheme="minorHAnsi"/>
                <w:sz w:val="16"/>
                <w:szCs w:val="16"/>
              </w:rPr>
              <w:t>Customer Number Upload Spreadsheet</w:t>
            </w:r>
          </w:p>
        </w:tc>
        <w:tc>
          <w:tcPr>
            <w:tcW w:w="727" w:type="pct"/>
            <w:tcBorders>
              <w:top w:val="single" w:color="auto" w:sz="4" w:space="0"/>
              <w:left w:val="single" w:color="auto" w:sz="4" w:space="0"/>
              <w:bottom w:val="single" w:color="auto" w:sz="4" w:space="0"/>
              <w:right w:val="single" w:color="auto" w:sz="4" w:space="0"/>
            </w:tcBorders>
            <w:shd w:val="clear" w:color="auto" w:fill="auto"/>
            <w:vAlign w:val="center"/>
          </w:tcPr>
          <w:p w:rsidRPr="0004063E" w:rsidR="0004063E" w:rsidP="0004063E" w:rsidRDefault="0004063E" w14:paraId="77EE17AC" w14:textId="77777777">
            <w:pPr>
              <w:widowControl/>
              <w:autoSpaceDE/>
              <w:autoSpaceDN/>
              <w:adjustRightInd/>
              <w:jc w:val="right"/>
              <w:rPr>
                <w:rFonts w:ascii="Arial" w:hAnsi="Arial" w:cs="Arial" w:eastAsiaTheme="minorHAnsi"/>
                <w:sz w:val="16"/>
                <w:szCs w:val="16"/>
              </w:rPr>
            </w:pPr>
            <w:r w:rsidRPr="0004063E">
              <w:rPr>
                <w:rFonts w:ascii="Arial" w:hAnsi="Arial" w:cs="Arial" w:eastAsiaTheme="minorHAnsi"/>
                <w:color w:val="000000"/>
                <w:sz w:val="16"/>
                <w:szCs w:val="16"/>
              </w:rPr>
              <w:t>291</w:t>
            </w:r>
          </w:p>
        </w:tc>
        <w:tc>
          <w:tcPr>
            <w:tcW w:w="566" w:type="pct"/>
            <w:tcBorders>
              <w:top w:val="single" w:color="auto" w:sz="4" w:space="0"/>
              <w:left w:val="single" w:color="auto" w:sz="4" w:space="0"/>
              <w:bottom w:val="single" w:color="auto" w:sz="4" w:space="0"/>
              <w:right w:val="single" w:color="auto" w:sz="4" w:space="0"/>
            </w:tcBorders>
            <w:shd w:val="clear" w:color="auto" w:fill="auto"/>
            <w:vAlign w:val="center"/>
          </w:tcPr>
          <w:p w:rsidRPr="007678C1" w:rsidR="0004063E" w:rsidP="0004063E" w:rsidRDefault="0004063E" w14:paraId="040F2284" w14:textId="77777777">
            <w:pPr>
              <w:widowControl/>
              <w:autoSpaceDE/>
              <w:autoSpaceDN/>
              <w:adjustRightInd/>
              <w:jc w:val="right"/>
              <w:rPr>
                <w:rFonts w:ascii="Arial" w:hAnsi="Arial" w:cs="Arial" w:eastAsiaTheme="minorHAnsi"/>
                <w:sz w:val="16"/>
                <w:szCs w:val="16"/>
              </w:rPr>
            </w:pPr>
            <w:r w:rsidRPr="00724315">
              <w:rPr>
                <w:rFonts w:ascii="Arial" w:hAnsi="Arial" w:cs="Arial" w:eastAsiaTheme="minorHAnsi"/>
                <w:sz w:val="16"/>
                <w:szCs w:val="16"/>
              </w:rPr>
              <w:t>291</w:t>
            </w:r>
          </w:p>
        </w:tc>
        <w:tc>
          <w:tcPr>
            <w:tcW w:w="545" w:type="pct"/>
            <w:tcBorders>
              <w:top w:val="single" w:color="auto" w:sz="4" w:space="0"/>
              <w:left w:val="single" w:color="auto" w:sz="4" w:space="0"/>
              <w:bottom w:val="single" w:color="auto" w:sz="4" w:space="0"/>
              <w:right w:val="single" w:color="auto" w:sz="4" w:space="0"/>
            </w:tcBorders>
            <w:vAlign w:val="center"/>
          </w:tcPr>
          <w:p w:rsidRPr="007678C1" w:rsidR="0004063E" w:rsidP="0004063E" w:rsidRDefault="0004063E" w14:paraId="53ABCD56" w14:textId="77777777">
            <w:pPr>
              <w:widowControl/>
              <w:autoSpaceDE/>
              <w:autoSpaceDN/>
              <w:adjustRightInd/>
              <w:jc w:val="right"/>
              <w:rPr>
                <w:rFonts w:ascii="Arial" w:hAnsi="Arial" w:cs="Arial" w:eastAsiaTheme="minorHAnsi"/>
                <w:sz w:val="16"/>
                <w:szCs w:val="16"/>
              </w:rPr>
            </w:pPr>
            <w:r w:rsidRPr="007678C1">
              <w:rPr>
                <w:rFonts w:ascii="Arial" w:hAnsi="Arial" w:cs="Arial" w:eastAsiaTheme="minorHAnsi"/>
                <w:sz w:val="16"/>
                <w:szCs w:val="16"/>
              </w:rPr>
              <w:t xml:space="preserve">1.50 </w:t>
            </w:r>
          </w:p>
          <w:p w:rsidRPr="007678C1" w:rsidR="0004063E" w:rsidP="0004063E" w:rsidRDefault="0004063E" w14:paraId="00F13C9B" w14:textId="77777777">
            <w:pPr>
              <w:widowControl/>
              <w:autoSpaceDE/>
              <w:autoSpaceDN/>
              <w:adjustRightInd/>
              <w:jc w:val="right"/>
              <w:rPr>
                <w:rFonts w:ascii="Arial" w:hAnsi="Arial" w:cs="Arial" w:eastAsiaTheme="minorHAnsi"/>
                <w:sz w:val="16"/>
                <w:szCs w:val="16"/>
              </w:rPr>
            </w:pPr>
            <w:r w:rsidRPr="007678C1">
              <w:rPr>
                <w:rFonts w:ascii="Arial" w:hAnsi="Arial" w:cs="Arial" w:eastAsiaTheme="minorHAnsi"/>
                <w:sz w:val="16"/>
                <w:szCs w:val="16"/>
              </w:rPr>
              <w:t>(90 minutes)</w:t>
            </w:r>
          </w:p>
        </w:tc>
        <w:tc>
          <w:tcPr>
            <w:tcW w:w="633" w:type="pct"/>
            <w:tcBorders>
              <w:top w:val="single" w:color="auto" w:sz="4" w:space="0"/>
              <w:left w:val="single" w:color="auto" w:sz="4" w:space="0"/>
              <w:bottom w:val="single" w:color="auto" w:sz="4" w:space="0"/>
              <w:right w:val="single" w:color="auto" w:sz="4" w:space="0"/>
            </w:tcBorders>
            <w:shd w:val="clear" w:color="auto" w:fill="auto"/>
            <w:vAlign w:val="center"/>
          </w:tcPr>
          <w:p w:rsidRPr="00724315" w:rsidR="0004063E" w:rsidP="0004063E" w:rsidRDefault="00D56115" w14:paraId="41AEAA0D" w14:textId="25FB23B2">
            <w:pPr>
              <w:widowControl/>
              <w:autoSpaceDE/>
              <w:autoSpaceDN/>
              <w:adjustRightInd/>
              <w:jc w:val="right"/>
              <w:rPr>
                <w:rFonts w:ascii="Arial" w:hAnsi="Arial" w:cs="Arial"/>
                <w:sz w:val="16"/>
                <w:szCs w:val="16"/>
              </w:rPr>
            </w:pPr>
            <w:r>
              <w:rPr>
                <w:rFonts w:ascii="Arial" w:hAnsi="Arial" w:cs="Arial"/>
                <w:bCs/>
                <w:sz w:val="16"/>
                <w:szCs w:val="16"/>
              </w:rPr>
              <w:t>437</w:t>
            </w:r>
            <w:r w:rsidRPr="00724315" w:rsidR="0004063E">
              <w:rPr>
                <w:rFonts w:ascii="Arial" w:hAnsi="Arial" w:cs="Arial"/>
                <w:bCs/>
                <w:sz w:val="16"/>
                <w:szCs w:val="16"/>
              </w:rPr>
              <w:t xml:space="preserve"> </w:t>
            </w:r>
          </w:p>
        </w:tc>
        <w:tc>
          <w:tcPr>
            <w:tcW w:w="430" w:type="pct"/>
            <w:tcBorders>
              <w:top w:val="single" w:color="auto" w:sz="4" w:space="0"/>
              <w:left w:val="single" w:color="auto" w:sz="4" w:space="0"/>
              <w:bottom w:val="single" w:color="auto" w:sz="4" w:space="0"/>
              <w:right w:val="single" w:color="auto" w:sz="4" w:space="0"/>
            </w:tcBorders>
            <w:vAlign w:val="center"/>
          </w:tcPr>
          <w:p w:rsidRPr="007678C1" w:rsidR="0004063E" w:rsidP="0004063E" w:rsidRDefault="0004063E" w14:paraId="64BE80D9" w14:textId="77777777">
            <w:pPr>
              <w:widowControl/>
              <w:autoSpaceDE/>
              <w:autoSpaceDN/>
              <w:adjustRightInd/>
              <w:jc w:val="right"/>
              <w:rPr>
                <w:rFonts w:ascii="Arial" w:hAnsi="Arial" w:cs="Arial" w:eastAsiaTheme="minorHAnsi"/>
                <w:sz w:val="16"/>
                <w:szCs w:val="16"/>
              </w:rPr>
            </w:pPr>
            <w:r w:rsidRPr="007678C1">
              <w:rPr>
                <w:rFonts w:ascii="Arial" w:hAnsi="Arial" w:cs="Arial" w:eastAsiaTheme="minorHAnsi"/>
                <w:sz w:val="16"/>
                <w:szCs w:val="16"/>
              </w:rPr>
              <w:t>$145</w:t>
            </w:r>
          </w:p>
        </w:tc>
        <w:tc>
          <w:tcPr>
            <w:tcW w:w="868" w:type="pct"/>
            <w:tcBorders>
              <w:top w:val="single" w:color="auto" w:sz="4" w:space="0"/>
              <w:left w:val="single" w:color="auto" w:sz="4" w:space="0"/>
              <w:bottom w:val="single" w:color="auto" w:sz="4" w:space="0"/>
              <w:right w:val="single" w:color="auto" w:sz="4" w:space="0"/>
            </w:tcBorders>
            <w:shd w:val="clear" w:color="auto" w:fill="auto"/>
            <w:vAlign w:val="center"/>
          </w:tcPr>
          <w:p w:rsidRPr="007678C1" w:rsidR="0004063E" w:rsidP="000545A5" w:rsidRDefault="00130821" w14:paraId="7B61FF1D" w14:textId="13BF91ED">
            <w:pPr>
              <w:widowControl/>
              <w:autoSpaceDE/>
              <w:autoSpaceDN/>
              <w:adjustRightInd/>
              <w:jc w:val="right"/>
              <w:rPr>
                <w:rFonts w:ascii="Arial" w:hAnsi="Arial" w:cs="Arial" w:eastAsiaTheme="minorHAnsi"/>
                <w:sz w:val="16"/>
                <w:szCs w:val="16"/>
              </w:rPr>
            </w:pPr>
            <w:r w:rsidRPr="00724315">
              <w:rPr>
                <w:rFonts w:ascii="Arial" w:hAnsi="Arial" w:cs="Arial" w:eastAsiaTheme="minorHAnsi"/>
                <w:sz w:val="16"/>
                <w:szCs w:val="16"/>
              </w:rPr>
              <w:t>$</w:t>
            </w:r>
            <w:r w:rsidRPr="00724315" w:rsidR="0004063E">
              <w:rPr>
                <w:rFonts w:ascii="Arial" w:hAnsi="Arial" w:cs="Arial" w:eastAsiaTheme="minorHAnsi"/>
                <w:sz w:val="16"/>
                <w:szCs w:val="16"/>
              </w:rPr>
              <w:t>63,</w:t>
            </w:r>
            <w:r w:rsidR="00D56115">
              <w:rPr>
                <w:rFonts w:ascii="Arial" w:hAnsi="Arial" w:cs="Arial" w:eastAsiaTheme="minorHAnsi"/>
                <w:sz w:val="16"/>
                <w:szCs w:val="16"/>
              </w:rPr>
              <w:t>365</w:t>
            </w:r>
          </w:p>
        </w:tc>
      </w:tr>
      <w:tr w:rsidRPr="0004063E" w:rsidR="0004063E" w:rsidTr="00586487" w14:paraId="456AC6C9" w14:textId="77777777">
        <w:trPr>
          <w:jc w:val="center"/>
        </w:trPr>
        <w:tc>
          <w:tcPr>
            <w:tcW w:w="378" w:type="pct"/>
            <w:vAlign w:val="center"/>
          </w:tcPr>
          <w:p w:rsidRPr="0004063E" w:rsidR="0004063E" w:rsidP="0004063E" w:rsidRDefault="0004063E" w14:paraId="7A7E78A6" w14:textId="77777777">
            <w:pPr>
              <w:widowControl/>
              <w:autoSpaceDE/>
              <w:autoSpaceDN/>
              <w:adjustRightInd/>
              <w:jc w:val="center"/>
              <w:rPr>
                <w:rFonts w:ascii="Arial" w:hAnsi="Arial" w:cs="Arial" w:eastAsiaTheme="minorHAnsi"/>
                <w:sz w:val="16"/>
                <w:szCs w:val="16"/>
              </w:rPr>
            </w:pPr>
            <w:r w:rsidRPr="0004063E">
              <w:rPr>
                <w:rFonts w:ascii="Arial" w:hAnsi="Arial" w:cs="Arial" w:eastAsiaTheme="minorHAnsi"/>
                <w:sz w:val="16"/>
                <w:szCs w:val="16"/>
              </w:rPr>
              <w:t>12</w:t>
            </w:r>
          </w:p>
        </w:tc>
        <w:tc>
          <w:tcPr>
            <w:tcW w:w="852" w:type="pct"/>
            <w:tcBorders>
              <w:top w:val="single" w:color="auto" w:sz="4" w:space="0"/>
              <w:bottom w:val="single" w:color="auto" w:sz="4" w:space="0"/>
              <w:right w:val="single" w:color="auto" w:sz="4" w:space="0"/>
            </w:tcBorders>
          </w:tcPr>
          <w:p w:rsidRPr="0004063E" w:rsidR="0004063E" w:rsidP="0004063E" w:rsidRDefault="0004063E" w14:paraId="60E77CB4" w14:textId="77777777">
            <w:pPr>
              <w:widowControl/>
              <w:autoSpaceDE/>
              <w:autoSpaceDN/>
              <w:adjustRightInd/>
              <w:rPr>
                <w:rFonts w:ascii="Arial" w:hAnsi="Arial" w:cs="Arial" w:eastAsiaTheme="minorHAnsi"/>
                <w:sz w:val="16"/>
                <w:szCs w:val="16"/>
              </w:rPr>
            </w:pPr>
            <w:r w:rsidRPr="0004063E">
              <w:rPr>
                <w:rFonts w:ascii="Arial" w:hAnsi="Arial" w:cs="Arial" w:eastAsiaTheme="minorHAnsi"/>
                <w:sz w:val="16"/>
                <w:szCs w:val="16"/>
              </w:rPr>
              <w:t xml:space="preserve">Request to Update a PCT Application with a Customer Number </w:t>
            </w:r>
          </w:p>
          <w:p w:rsidRPr="0004063E" w:rsidR="0004063E" w:rsidP="0004063E" w:rsidRDefault="0004063E" w14:paraId="2BA7DDBC" w14:textId="77777777">
            <w:pPr>
              <w:widowControl/>
              <w:autoSpaceDE/>
              <w:autoSpaceDN/>
              <w:adjustRightInd/>
              <w:rPr>
                <w:rFonts w:ascii="Arial" w:hAnsi="Arial" w:cs="Arial" w:eastAsiaTheme="minorHAnsi"/>
                <w:sz w:val="16"/>
                <w:szCs w:val="16"/>
              </w:rPr>
            </w:pPr>
          </w:p>
          <w:p w:rsidRPr="0004063E" w:rsidR="0004063E" w:rsidP="0004063E" w:rsidRDefault="0004063E" w14:paraId="61F22EB1" w14:textId="77777777">
            <w:pPr>
              <w:widowControl/>
              <w:autoSpaceDE/>
              <w:autoSpaceDN/>
              <w:adjustRightInd/>
              <w:rPr>
                <w:rFonts w:ascii="Arial" w:hAnsi="Arial" w:cs="Arial" w:eastAsiaTheme="minorHAnsi"/>
                <w:b/>
                <w:sz w:val="16"/>
                <w:szCs w:val="16"/>
              </w:rPr>
            </w:pPr>
            <w:r w:rsidRPr="0004063E">
              <w:rPr>
                <w:rFonts w:ascii="Arial" w:hAnsi="Arial" w:cs="Arial" w:eastAsiaTheme="minorHAnsi"/>
                <w:b/>
                <w:sz w:val="16"/>
                <w:szCs w:val="16"/>
              </w:rPr>
              <w:t>PTO-2248</w:t>
            </w:r>
          </w:p>
          <w:p w:rsidRPr="0004063E" w:rsidR="0004063E" w:rsidP="0004063E" w:rsidRDefault="0004063E" w14:paraId="22F61B63" w14:textId="77777777">
            <w:pPr>
              <w:widowControl/>
              <w:autoSpaceDE/>
              <w:autoSpaceDN/>
              <w:adjustRightInd/>
              <w:rPr>
                <w:rFonts w:ascii="Arial" w:hAnsi="Arial" w:cs="Arial" w:eastAsiaTheme="minorHAnsi"/>
                <w:b/>
                <w:sz w:val="16"/>
                <w:szCs w:val="16"/>
              </w:rPr>
            </w:pPr>
          </w:p>
        </w:tc>
        <w:tc>
          <w:tcPr>
            <w:tcW w:w="727" w:type="pct"/>
            <w:tcBorders>
              <w:top w:val="single" w:color="auto" w:sz="4" w:space="0"/>
              <w:left w:val="single" w:color="auto" w:sz="4" w:space="0"/>
              <w:bottom w:val="single" w:color="auto" w:sz="4" w:space="0"/>
              <w:right w:val="single" w:color="auto" w:sz="4" w:space="0"/>
            </w:tcBorders>
            <w:shd w:val="clear" w:color="auto" w:fill="auto"/>
            <w:vAlign w:val="center"/>
          </w:tcPr>
          <w:p w:rsidRPr="0004063E" w:rsidR="0004063E" w:rsidP="0004063E" w:rsidRDefault="0004063E" w14:paraId="56856BB2" w14:textId="77777777">
            <w:pPr>
              <w:widowControl/>
              <w:autoSpaceDE/>
              <w:autoSpaceDN/>
              <w:adjustRightInd/>
              <w:jc w:val="right"/>
              <w:rPr>
                <w:rFonts w:ascii="Arial" w:hAnsi="Arial" w:cs="Arial" w:eastAsiaTheme="minorHAnsi"/>
                <w:sz w:val="16"/>
                <w:szCs w:val="16"/>
              </w:rPr>
            </w:pPr>
            <w:r w:rsidRPr="0004063E">
              <w:rPr>
                <w:rFonts w:ascii="Arial" w:hAnsi="Arial" w:cs="Arial" w:eastAsiaTheme="minorHAnsi"/>
                <w:color w:val="000000"/>
                <w:sz w:val="16"/>
                <w:szCs w:val="16"/>
              </w:rPr>
              <w:t>1,067</w:t>
            </w:r>
          </w:p>
        </w:tc>
        <w:tc>
          <w:tcPr>
            <w:tcW w:w="566" w:type="pct"/>
            <w:tcBorders>
              <w:top w:val="single" w:color="auto" w:sz="4" w:space="0"/>
              <w:left w:val="single" w:color="auto" w:sz="4" w:space="0"/>
              <w:bottom w:val="single" w:color="auto" w:sz="4" w:space="0"/>
              <w:right w:val="single" w:color="auto" w:sz="4" w:space="0"/>
            </w:tcBorders>
            <w:shd w:val="clear" w:color="auto" w:fill="auto"/>
            <w:vAlign w:val="center"/>
          </w:tcPr>
          <w:p w:rsidRPr="007678C1" w:rsidR="0004063E" w:rsidP="0004063E" w:rsidRDefault="0004063E" w14:paraId="5781777C" w14:textId="77777777">
            <w:pPr>
              <w:widowControl/>
              <w:autoSpaceDE/>
              <w:autoSpaceDN/>
              <w:adjustRightInd/>
              <w:jc w:val="right"/>
              <w:rPr>
                <w:rFonts w:ascii="Arial" w:hAnsi="Arial" w:cs="Arial" w:eastAsiaTheme="minorHAnsi"/>
                <w:sz w:val="16"/>
                <w:szCs w:val="16"/>
              </w:rPr>
            </w:pPr>
            <w:r w:rsidRPr="00724315">
              <w:rPr>
                <w:rFonts w:ascii="Arial" w:hAnsi="Arial" w:cs="Arial" w:eastAsiaTheme="minorHAnsi"/>
                <w:sz w:val="16"/>
                <w:szCs w:val="16"/>
              </w:rPr>
              <w:t>1,067</w:t>
            </w:r>
          </w:p>
        </w:tc>
        <w:tc>
          <w:tcPr>
            <w:tcW w:w="545" w:type="pct"/>
            <w:tcBorders>
              <w:top w:val="single" w:color="auto" w:sz="4" w:space="0"/>
              <w:left w:val="single" w:color="auto" w:sz="4" w:space="0"/>
              <w:bottom w:val="single" w:color="auto" w:sz="4" w:space="0"/>
              <w:right w:val="single" w:color="auto" w:sz="4" w:space="0"/>
            </w:tcBorders>
            <w:vAlign w:val="center"/>
          </w:tcPr>
          <w:p w:rsidRPr="007678C1" w:rsidR="0004063E" w:rsidP="0004063E" w:rsidRDefault="0004063E" w14:paraId="1CD1B880" w14:textId="77777777">
            <w:pPr>
              <w:widowControl/>
              <w:autoSpaceDE/>
              <w:autoSpaceDN/>
              <w:adjustRightInd/>
              <w:jc w:val="right"/>
              <w:rPr>
                <w:rFonts w:ascii="Arial" w:hAnsi="Arial" w:cs="Arial" w:eastAsiaTheme="minorHAnsi"/>
                <w:sz w:val="16"/>
                <w:szCs w:val="16"/>
              </w:rPr>
            </w:pPr>
            <w:r w:rsidRPr="007678C1">
              <w:rPr>
                <w:rFonts w:ascii="Arial" w:hAnsi="Arial" w:cs="Arial" w:eastAsiaTheme="minorHAnsi"/>
                <w:sz w:val="16"/>
                <w:szCs w:val="16"/>
              </w:rPr>
              <w:t>0.25</w:t>
            </w:r>
          </w:p>
          <w:p w:rsidRPr="007678C1" w:rsidR="0004063E" w:rsidP="0004063E" w:rsidRDefault="0004063E" w14:paraId="349FC1EB" w14:textId="77777777">
            <w:pPr>
              <w:widowControl/>
              <w:autoSpaceDE/>
              <w:autoSpaceDN/>
              <w:adjustRightInd/>
              <w:jc w:val="right"/>
              <w:rPr>
                <w:rFonts w:ascii="Arial" w:hAnsi="Arial" w:cs="Arial" w:eastAsiaTheme="minorHAnsi"/>
                <w:sz w:val="16"/>
                <w:szCs w:val="16"/>
              </w:rPr>
            </w:pPr>
            <w:r w:rsidRPr="007678C1">
              <w:rPr>
                <w:rFonts w:ascii="Arial" w:hAnsi="Arial" w:cs="Arial" w:eastAsiaTheme="minorHAnsi"/>
                <w:sz w:val="16"/>
                <w:szCs w:val="16"/>
              </w:rPr>
              <w:t>(15 minutes)</w:t>
            </w:r>
          </w:p>
        </w:tc>
        <w:tc>
          <w:tcPr>
            <w:tcW w:w="633" w:type="pct"/>
            <w:tcBorders>
              <w:top w:val="single" w:color="auto" w:sz="4" w:space="0"/>
              <w:left w:val="single" w:color="auto" w:sz="4" w:space="0"/>
              <w:bottom w:val="single" w:color="auto" w:sz="4" w:space="0"/>
              <w:right w:val="single" w:color="auto" w:sz="4" w:space="0"/>
            </w:tcBorders>
            <w:shd w:val="clear" w:color="auto" w:fill="auto"/>
            <w:vAlign w:val="center"/>
          </w:tcPr>
          <w:p w:rsidRPr="00724315" w:rsidR="0004063E" w:rsidP="0004063E" w:rsidRDefault="0004063E" w14:paraId="6FDF2FC8" w14:textId="64646406">
            <w:pPr>
              <w:widowControl/>
              <w:autoSpaceDE/>
              <w:autoSpaceDN/>
              <w:adjustRightInd/>
              <w:jc w:val="right"/>
              <w:rPr>
                <w:rFonts w:ascii="Arial" w:hAnsi="Arial" w:cs="Arial"/>
                <w:sz w:val="16"/>
                <w:szCs w:val="16"/>
              </w:rPr>
            </w:pPr>
            <w:r w:rsidRPr="00724315">
              <w:rPr>
                <w:rFonts w:ascii="Arial" w:hAnsi="Arial" w:cs="Arial"/>
                <w:bCs/>
                <w:sz w:val="16"/>
                <w:szCs w:val="16"/>
              </w:rPr>
              <w:t xml:space="preserve">        </w:t>
            </w:r>
            <w:r w:rsidR="00F56D67">
              <w:rPr>
                <w:rFonts w:ascii="Arial" w:hAnsi="Arial" w:cs="Arial"/>
                <w:bCs/>
                <w:sz w:val="16"/>
                <w:szCs w:val="16"/>
              </w:rPr>
              <w:t>267</w:t>
            </w:r>
            <w:r w:rsidRPr="00724315">
              <w:rPr>
                <w:rFonts w:ascii="Arial" w:hAnsi="Arial" w:cs="Arial"/>
                <w:bCs/>
                <w:sz w:val="16"/>
                <w:szCs w:val="16"/>
              </w:rPr>
              <w:t xml:space="preserve"> </w:t>
            </w:r>
          </w:p>
        </w:tc>
        <w:tc>
          <w:tcPr>
            <w:tcW w:w="430" w:type="pct"/>
            <w:tcBorders>
              <w:top w:val="single" w:color="auto" w:sz="4" w:space="0"/>
              <w:left w:val="single" w:color="auto" w:sz="4" w:space="0"/>
              <w:bottom w:val="single" w:color="auto" w:sz="4" w:space="0"/>
              <w:right w:val="single" w:color="auto" w:sz="4" w:space="0"/>
            </w:tcBorders>
            <w:vAlign w:val="center"/>
          </w:tcPr>
          <w:p w:rsidRPr="007678C1" w:rsidR="0004063E" w:rsidP="0004063E" w:rsidRDefault="0004063E" w14:paraId="6038FC92" w14:textId="77777777">
            <w:pPr>
              <w:widowControl/>
              <w:autoSpaceDE/>
              <w:autoSpaceDN/>
              <w:adjustRightInd/>
              <w:jc w:val="right"/>
              <w:rPr>
                <w:rFonts w:ascii="Arial" w:hAnsi="Arial" w:cs="Arial" w:eastAsiaTheme="minorHAnsi"/>
                <w:sz w:val="16"/>
                <w:szCs w:val="16"/>
              </w:rPr>
            </w:pPr>
            <w:r w:rsidRPr="007678C1">
              <w:rPr>
                <w:rFonts w:ascii="Arial" w:hAnsi="Arial" w:cs="Arial" w:eastAsiaTheme="minorHAnsi"/>
                <w:sz w:val="16"/>
                <w:szCs w:val="16"/>
              </w:rPr>
              <w:t>$145</w:t>
            </w:r>
          </w:p>
        </w:tc>
        <w:tc>
          <w:tcPr>
            <w:tcW w:w="868" w:type="pct"/>
            <w:tcBorders>
              <w:top w:val="single" w:color="auto" w:sz="4" w:space="0"/>
              <w:left w:val="single" w:color="auto" w:sz="4" w:space="0"/>
              <w:bottom w:val="single" w:color="auto" w:sz="4" w:space="0"/>
              <w:right w:val="single" w:color="auto" w:sz="4" w:space="0"/>
            </w:tcBorders>
            <w:shd w:val="clear" w:color="auto" w:fill="auto"/>
            <w:vAlign w:val="center"/>
          </w:tcPr>
          <w:p w:rsidRPr="007678C1" w:rsidR="0004063E" w:rsidP="000545A5" w:rsidRDefault="00130821" w14:paraId="053E630E" w14:textId="46348683">
            <w:pPr>
              <w:widowControl/>
              <w:autoSpaceDE/>
              <w:autoSpaceDN/>
              <w:adjustRightInd/>
              <w:jc w:val="right"/>
              <w:rPr>
                <w:rFonts w:ascii="Arial" w:hAnsi="Arial" w:cs="Arial" w:eastAsiaTheme="minorHAnsi"/>
                <w:sz w:val="16"/>
                <w:szCs w:val="16"/>
              </w:rPr>
            </w:pPr>
            <w:r w:rsidRPr="00724315">
              <w:rPr>
                <w:rFonts w:ascii="Arial" w:hAnsi="Arial" w:cs="Arial" w:eastAsiaTheme="minorHAnsi"/>
                <w:sz w:val="16"/>
                <w:szCs w:val="16"/>
              </w:rPr>
              <w:t>$</w:t>
            </w:r>
            <w:r w:rsidRPr="00724315" w:rsidR="0004063E">
              <w:rPr>
                <w:rFonts w:ascii="Arial" w:hAnsi="Arial" w:cs="Arial" w:eastAsiaTheme="minorHAnsi"/>
                <w:sz w:val="16"/>
                <w:szCs w:val="16"/>
              </w:rPr>
              <w:t>38,</w:t>
            </w:r>
            <w:r w:rsidR="00F56D67">
              <w:rPr>
                <w:rFonts w:ascii="Arial" w:hAnsi="Arial" w:cs="Arial" w:eastAsiaTheme="minorHAnsi"/>
                <w:sz w:val="16"/>
                <w:szCs w:val="16"/>
              </w:rPr>
              <w:t>715</w:t>
            </w:r>
          </w:p>
        </w:tc>
      </w:tr>
      <w:tr w:rsidRPr="0004063E" w:rsidR="0004063E" w:rsidTr="00586487" w14:paraId="2078AA95" w14:textId="77777777">
        <w:trPr>
          <w:trHeight w:val="134"/>
          <w:jc w:val="center"/>
        </w:trPr>
        <w:tc>
          <w:tcPr>
            <w:tcW w:w="378" w:type="pct"/>
          </w:tcPr>
          <w:p w:rsidRPr="0004063E" w:rsidR="0004063E" w:rsidP="0004063E" w:rsidRDefault="0004063E" w14:paraId="2C58D76D" w14:textId="77777777">
            <w:pPr>
              <w:widowControl/>
              <w:autoSpaceDE/>
              <w:autoSpaceDN/>
              <w:adjustRightInd/>
              <w:jc w:val="center"/>
              <w:rPr>
                <w:rFonts w:ascii="Arial" w:hAnsi="Arial" w:cs="Arial" w:eastAsiaTheme="minorHAnsi"/>
                <w:b/>
                <w:sz w:val="16"/>
                <w:szCs w:val="16"/>
              </w:rPr>
            </w:pPr>
          </w:p>
        </w:tc>
        <w:tc>
          <w:tcPr>
            <w:tcW w:w="852" w:type="pct"/>
            <w:tcBorders>
              <w:top w:val="single" w:color="auto" w:sz="4" w:space="0"/>
            </w:tcBorders>
          </w:tcPr>
          <w:p w:rsidRPr="0004063E" w:rsidR="0004063E" w:rsidP="0004063E" w:rsidRDefault="0004063E" w14:paraId="674D323C" w14:textId="77777777">
            <w:pPr>
              <w:widowControl/>
              <w:autoSpaceDE/>
              <w:autoSpaceDN/>
              <w:adjustRightInd/>
              <w:rPr>
                <w:rFonts w:ascii="Arial" w:hAnsi="Arial" w:cs="Arial" w:eastAsiaTheme="minorHAnsi"/>
                <w:b/>
                <w:sz w:val="16"/>
                <w:szCs w:val="16"/>
              </w:rPr>
            </w:pPr>
            <w:r w:rsidRPr="0004063E">
              <w:rPr>
                <w:rFonts w:ascii="Arial" w:hAnsi="Arial" w:cs="Arial" w:eastAsiaTheme="minorHAnsi"/>
                <w:b/>
                <w:sz w:val="16"/>
                <w:szCs w:val="16"/>
              </w:rPr>
              <w:t>Totals</w:t>
            </w:r>
          </w:p>
        </w:tc>
        <w:tc>
          <w:tcPr>
            <w:tcW w:w="727" w:type="pct"/>
            <w:tcBorders>
              <w:top w:val="single" w:color="auto" w:sz="4" w:space="0"/>
            </w:tcBorders>
            <w:vAlign w:val="center"/>
          </w:tcPr>
          <w:p w:rsidRPr="007678C1" w:rsidR="0004063E" w:rsidP="0004063E" w:rsidRDefault="00F56D67" w14:paraId="178D0622" w14:textId="4896B9B3">
            <w:pPr>
              <w:widowControl/>
              <w:autoSpaceDE/>
              <w:autoSpaceDN/>
              <w:adjustRightInd/>
              <w:jc w:val="right"/>
              <w:rPr>
                <w:rFonts w:ascii="Arial" w:hAnsi="Arial" w:cs="Arial" w:eastAsiaTheme="minorHAnsi"/>
                <w:b/>
                <w:sz w:val="16"/>
                <w:szCs w:val="16"/>
              </w:rPr>
            </w:pPr>
            <w:r>
              <w:rPr>
                <w:rFonts w:ascii="Arial" w:hAnsi="Arial" w:cs="Arial" w:eastAsiaTheme="minorHAnsi"/>
                <w:b/>
                <w:sz w:val="16"/>
                <w:szCs w:val="16"/>
              </w:rPr>
              <w:t>179,201</w:t>
            </w:r>
          </w:p>
        </w:tc>
        <w:tc>
          <w:tcPr>
            <w:tcW w:w="566" w:type="pct"/>
            <w:tcBorders>
              <w:top w:val="single" w:color="auto" w:sz="4" w:space="0"/>
            </w:tcBorders>
            <w:vAlign w:val="center"/>
          </w:tcPr>
          <w:p w:rsidRPr="007678C1" w:rsidR="0004063E" w:rsidP="0004063E" w:rsidRDefault="00F56D67" w14:paraId="18311421" w14:textId="46BE8F89">
            <w:pPr>
              <w:widowControl/>
              <w:autoSpaceDE/>
              <w:autoSpaceDN/>
              <w:adjustRightInd/>
              <w:jc w:val="right"/>
              <w:rPr>
                <w:rFonts w:ascii="Arial" w:hAnsi="Arial" w:cs="Arial" w:eastAsiaTheme="minorHAnsi"/>
                <w:b/>
                <w:sz w:val="16"/>
                <w:szCs w:val="16"/>
              </w:rPr>
            </w:pPr>
            <w:r>
              <w:rPr>
                <w:rFonts w:ascii="Arial" w:hAnsi="Arial" w:cs="Arial" w:eastAsiaTheme="minorHAnsi"/>
                <w:b/>
                <w:sz w:val="16"/>
                <w:szCs w:val="16"/>
              </w:rPr>
              <w:t>219,776</w:t>
            </w:r>
          </w:p>
        </w:tc>
        <w:tc>
          <w:tcPr>
            <w:tcW w:w="545" w:type="pct"/>
            <w:tcBorders>
              <w:top w:val="single" w:color="auto" w:sz="4" w:space="0"/>
            </w:tcBorders>
            <w:vAlign w:val="center"/>
          </w:tcPr>
          <w:p w:rsidRPr="007678C1" w:rsidR="0004063E" w:rsidP="0004063E" w:rsidRDefault="0004063E" w14:paraId="2DDDFE4C" w14:textId="77777777">
            <w:pPr>
              <w:widowControl/>
              <w:autoSpaceDE/>
              <w:autoSpaceDN/>
              <w:adjustRightInd/>
              <w:jc w:val="right"/>
              <w:rPr>
                <w:rFonts w:ascii="Arial" w:hAnsi="Arial" w:cs="Arial" w:eastAsiaTheme="minorHAnsi"/>
                <w:b/>
                <w:sz w:val="16"/>
                <w:szCs w:val="16"/>
              </w:rPr>
            </w:pPr>
          </w:p>
        </w:tc>
        <w:tc>
          <w:tcPr>
            <w:tcW w:w="633" w:type="pct"/>
            <w:tcBorders>
              <w:top w:val="single" w:color="auto" w:sz="4" w:space="0"/>
            </w:tcBorders>
            <w:vAlign w:val="center"/>
          </w:tcPr>
          <w:p w:rsidRPr="007678C1" w:rsidR="0004063E" w:rsidP="0004063E" w:rsidRDefault="00F56D67" w14:paraId="387167F3" w14:textId="10A311F0">
            <w:pPr>
              <w:widowControl/>
              <w:autoSpaceDE/>
              <w:autoSpaceDN/>
              <w:adjustRightInd/>
              <w:jc w:val="right"/>
              <w:rPr>
                <w:rFonts w:ascii="Arial" w:hAnsi="Arial" w:cs="Arial" w:eastAsiaTheme="minorHAnsi"/>
                <w:b/>
                <w:sz w:val="16"/>
                <w:szCs w:val="16"/>
              </w:rPr>
            </w:pPr>
            <w:r>
              <w:rPr>
                <w:rFonts w:ascii="Arial" w:hAnsi="Arial" w:cs="Arial" w:eastAsiaTheme="minorHAnsi"/>
                <w:b/>
                <w:sz w:val="16"/>
                <w:szCs w:val="16"/>
              </w:rPr>
              <w:t>13,228</w:t>
            </w:r>
          </w:p>
        </w:tc>
        <w:tc>
          <w:tcPr>
            <w:tcW w:w="430" w:type="pct"/>
            <w:tcBorders>
              <w:top w:val="single" w:color="auto" w:sz="4" w:space="0"/>
            </w:tcBorders>
            <w:vAlign w:val="center"/>
          </w:tcPr>
          <w:p w:rsidRPr="007678C1" w:rsidR="0004063E" w:rsidP="0004063E" w:rsidRDefault="0004063E" w14:paraId="71ADB3E9" w14:textId="77777777">
            <w:pPr>
              <w:widowControl/>
              <w:autoSpaceDE/>
              <w:autoSpaceDN/>
              <w:adjustRightInd/>
              <w:jc w:val="right"/>
              <w:rPr>
                <w:rFonts w:ascii="Arial" w:hAnsi="Arial" w:cs="Arial" w:eastAsiaTheme="minorHAnsi"/>
                <w:b/>
                <w:sz w:val="16"/>
                <w:szCs w:val="16"/>
              </w:rPr>
            </w:pPr>
          </w:p>
        </w:tc>
        <w:tc>
          <w:tcPr>
            <w:tcW w:w="868" w:type="pct"/>
            <w:tcBorders>
              <w:top w:val="single" w:color="auto" w:sz="4" w:space="0"/>
            </w:tcBorders>
            <w:vAlign w:val="center"/>
          </w:tcPr>
          <w:p w:rsidRPr="007678C1" w:rsidR="0004063E" w:rsidP="00F56D67" w:rsidRDefault="00130821" w14:paraId="2FDBDB4B" w14:textId="528D079C">
            <w:pPr>
              <w:widowControl/>
              <w:autoSpaceDE/>
              <w:autoSpaceDN/>
              <w:adjustRightInd/>
              <w:jc w:val="right"/>
              <w:rPr>
                <w:rFonts w:ascii="Arial" w:hAnsi="Arial" w:cs="Arial" w:eastAsiaTheme="minorHAnsi"/>
                <w:b/>
                <w:sz w:val="16"/>
                <w:szCs w:val="16"/>
              </w:rPr>
            </w:pPr>
            <w:r w:rsidRPr="007678C1">
              <w:rPr>
                <w:rFonts w:ascii="Arial" w:hAnsi="Arial" w:cs="Arial" w:eastAsiaTheme="minorHAnsi"/>
                <w:b/>
                <w:sz w:val="16"/>
                <w:szCs w:val="16"/>
              </w:rPr>
              <w:t>$</w:t>
            </w:r>
            <w:r w:rsidR="00F56D67">
              <w:rPr>
                <w:rFonts w:ascii="Arial" w:hAnsi="Arial" w:cs="Arial" w:eastAsiaTheme="minorHAnsi"/>
                <w:b/>
                <w:sz w:val="16"/>
                <w:szCs w:val="16"/>
              </w:rPr>
              <w:t>2,095,795</w:t>
            </w:r>
          </w:p>
        </w:tc>
      </w:tr>
    </w:tbl>
    <w:p w:rsidR="00F90C3C" w:rsidP="00A679F9" w:rsidRDefault="00F90C3C" w14:paraId="18574F23" w14:textId="4C691310">
      <w:pPr>
        <w:pStyle w:val="NoSpacing"/>
        <w:jc w:val="both"/>
        <w:rPr>
          <w:rFonts w:ascii="Arial" w:hAnsi="Arial" w:cs="Arial"/>
          <w:b/>
          <w:sz w:val="24"/>
        </w:rPr>
      </w:pPr>
    </w:p>
    <w:p w:rsidRPr="0004063E" w:rsidR="0004063E" w:rsidP="0004063E" w:rsidRDefault="0004063E" w14:paraId="53A077DC" w14:textId="09592CA0">
      <w:pPr>
        <w:pStyle w:val="NoSpacing"/>
        <w:rPr>
          <w:rFonts w:ascii="Arial" w:hAnsi="Arial" w:cs="Arial"/>
          <w:b/>
        </w:rPr>
      </w:pPr>
      <w:r w:rsidRPr="0004063E">
        <w:rPr>
          <w:rFonts w:ascii="Arial" w:hAnsi="Arial" w:cs="Arial"/>
          <w:b/>
        </w:rPr>
        <w:t xml:space="preserve">Table </w:t>
      </w:r>
      <w:r>
        <w:rPr>
          <w:rFonts w:ascii="Arial" w:hAnsi="Arial" w:cs="Arial"/>
          <w:b/>
        </w:rPr>
        <w:t>4</w:t>
      </w:r>
      <w:r w:rsidRPr="0004063E">
        <w:rPr>
          <w:rFonts w:ascii="Arial" w:hAnsi="Arial" w:cs="Arial"/>
          <w:b/>
        </w:rPr>
        <w:t xml:space="preserve">: Total Hourly Burden </w:t>
      </w:r>
      <w:r w:rsidRPr="0004063E" w:rsidR="00B144D8">
        <w:rPr>
          <w:rFonts w:ascii="Arial" w:hAnsi="Arial" w:cs="Arial"/>
          <w:b/>
        </w:rPr>
        <w:t>for</w:t>
      </w:r>
      <w:r w:rsidRPr="0004063E">
        <w:rPr>
          <w:rFonts w:ascii="Arial" w:hAnsi="Arial" w:cs="Arial"/>
          <w:b/>
        </w:rPr>
        <w:t xml:space="preserve"> </w:t>
      </w:r>
      <w:r w:rsidRPr="0004063E">
        <w:rPr>
          <w:rFonts w:ascii="Arial" w:hAnsi="Arial" w:cs="Arial"/>
          <w:b/>
          <w:bCs/>
        </w:rPr>
        <w:t xml:space="preserve">Individuals </w:t>
      </w:r>
      <w:r w:rsidR="009978C1">
        <w:rPr>
          <w:rFonts w:ascii="Arial" w:hAnsi="Arial" w:cs="Arial"/>
          <w:b/>
          <w:bCs/>
        </w:rPr>
        <w:t>or</w:t>
      </w:r>
      <w:r w:rsidRPr="0004063E" w:rsidR="009978C1">
        <w:rPr>
          <w:rFonts w:ascii="Arial" w:hAnsi="Arial" w:cs="Arial"/>
          <w:b/>
          <w:bCs/>
        </w:rPr>
        <w:t xml:space="preserve"> </w:t>
      </w:r>
      <w:r w:rsidRPr="0004063E">
        <w:rPr>
          <w:rFonts w:ascii="Arial" w:hAnsi="Arial" w:cs="Arial"/>
          <w:b/>
          <w:bCs/>
        </w:rPr>
        <w:t>Households Respondents</w:t>
      </w:r>
    </w:p>
    <w:tbl>
      <w:tblPr>
        <w:tblStyle w:val="TableGrid2"/>
        <w:tblW w:w="5051" w:type="pct"/>
        <w:jc w:val="center"/>
        <w:tblLook w:val="04A0" w:firstRow="1" w:lastRow="0" w:firstColumn="1" w:lastColumn="0" w:noHBand="0" w:noVBand="1"/>
      </w:tblPr>
      <w:tblGrid>
        <w:gridCol w:w="800"/>
        <w:gridCol w:w="1694"/>
        <w:gridCol w:w="1281"/>
        <w:gridCol w:w="1081"/>
        <w:gridCol w:w="1169"/>
        <w:gridCol w:w="1336"/>
        <w:gridCol w:w="886"/>
        <w:gridCol w:w="1198"/>
      </w:tblGrid>
      <w:tr w:rsidRPr="0004063E" w:rsidR="0004063E" w:rsidTr="00586487" w14:paraId="75194661" w14:textId="77777777">
        <w:trPr>
          <w:jc w:val="center"/>
        </w:trPr>
        <w:tc>
          <w:tcPr>
            <w:tcW w:w="424" w:type="pct"/>
          </w:tcPr>
          <w:p w:rsidRPr="0004063E" w:rsidR="0004063E" w:rsidP="0004063E" w:rsidRDefault="0004063E" w14:paraId="793F0FC3" w14:textId="77777777">
            <w:pPr>
              <w:widowControl/>
              <w:autoSpaceDE/>
              <w:autoSpaceDN/>
              <w:adjustRightInd/>
              <w:jc w:val="center"/>
              <w:rPr>
                <w:rFonts w:ascii="Arial" w:hAnsi="Arial" w:cs="Arial" w:eastAsiaTheme="minorHAnsi"/>
                <w:sz w:val="16"/>
                <w:szCs w:val="16"/>
              </w:rPr>
            </w:pPr>
            <w:r w:rsidRPr="0004063E">
              <w:rPr>
                <w:rFonts w:ascii="Arial" w:hAnsi="Arial" w:cs="Arial" w:eastAsiaTheme="minorHAnsi"/>
                <w:b/>
                <w:sz w:val="16"/>
                <w:szCs w:val="16"/>
              </w:rPr>
              <w:t>Item No.</w:t>
            </w:r>
          </w:p>
        </w:tc>
        <w:tc>
          <w:tcPr>
            <w:tcW w:w="897" w:type="pct"/>
            <w:tcBorders>
              <w:top w:val="single" w:color="auto" w:sz="4" w:space="0"/>
              <w:bottom w:val="single" w:color="auto" w:sz="4" w:space="0"/>
              <w:right w:val="single" w:color="auto" w:sz="4" w:space="0"/>
            </w:tcBorders>
          </w:tcPr>
          <w:p w:rsidRPr="0004063E" w:rsidR="0004063E" w:rsidP="0004063E" w:rsidRDefault="0004063E" w14:paraId="034C91AC" w14:textId="77777777">
            <w:pPr>
              <w:widowControl/>
              <w:autoSpaceDE/>
              <w:autoSpaceDN/>
              <w:adjustRightInd/>
              <w:jc w:val="center"/>
              <w:rPr>
                <w:rFonts w:ascii="Arial" w:hAnsi="Arial" w:cs="Arial" w:eastAsiaTheme="minorHAnsi"/>
                <w:sz w:val="16"/>
                <w:szCs w:val="16"/>
              </w:rPr>
            </w:pPr>
            <w:r w:rsidRPr="0004063E">
              <w:rPr>
                <w:rFonts w:ascii="Arial" w:hAnsi="Arial" w:cs="Arial" w:eastAsiaTheme="minorHAnsi"/>
                <w:b/>
                <w:sz w:val="16"/>
                <w:szCs w:val="16"/>
              </w:rPr>
              <w:t>Item</w:t>
            </w:r>
          </w:p>
        </w:tc>
        <w:tc>
          <w:tcPr>
            <w:tcW w:w="678" w:type="pct"/>
            <w:tcBorders>
              <w:top w:val="single" w:color="auto" w:sz="4" w:space="0"/>
              <w:left w:val="single" w:color="auto" w:sz="4" w:space="0"/>
              <w:bottom w:val="single" w:color="auto" w:sz="4" w:space="0"/>
              <w:right w:val="single" w:color="auto" w:sz="4" w:space="0"/>
            </w:tcBorders>
            <w:shd w:val="clear" w:color="auto" w:fill="auto"/>
          </w:tcPr>
          <w:p w:rsidRPr="0004063E" w:rsidR="0004063E" w:rsidP="0004063E" w:rsidRDefault="0004063E" w14:paraId="2B7D2144" w14:textId="77777777">
            <w:pPr>
              <w:widowControl/>
              <w:autoSpaceDE/>
              <w:autoSpaceDN/>
              <w:adjustRightInd/>
              <w:jc w:val="center"/>
              <w:rPr>
                <w:rFonts w:ascii="Arial" w:hAnsi="Arial" w:cs="Arial" w:eastAsiaTheme="minorHAnsi"/>
                <w:color w:val="000000"/>
                <w:sz w:val="16"/>
                <w:szCs w:val="16"/>
              </w:rPr>
            </w:pPr>
            <w:r w:rsidRPr="0004063E">
              <w:rPr>
                <w:rFonts w:ascii="Arial" w:hAnsi="Arial" w:cs="Arial" w:eastAsiaTheme="minorHAnsi"/>
                <w:b/>
                <w:sz w:val="16"/>
                <w:szCs w:val="16"/>
              </w:rPr>
              <w:t>Estimated Annual Respondents</w:t>
            </w:r>
          </w:p>
        </w:tc>
        <w:tc>
          <w:tcPr>
            <w:tcW w:w="572" w:type="pct"/>
            <w:tcBorders>
              <w:top w:val="single" w:color="auto" w:sz="4" w:space="0"/>
              <w:left w:val="single" w:color="auto" w:sz="4" w:space="0"/>
              <w:bottom w:val="single" w:color="auto" w:sz="4" w:space="0"/>
              <w:right w:val="single" w:color="auto" w:sz="4" w:space="0"/>
            </w:tcBorders>
            <w:shd w:val="clear" w:color="auto" w:fill="auto"/>
            <w:vAlign w:val="center"/>
          </w:tcPr>
          <w:p w:rsidRPr="0004063E" w:rsidR="0004063E" w:rsidP="0004063E" w:rsidRDefault="0004063E" w14:paraId="7A7206DE" w14:textId="77777777">
            <w:pPr>
              <w:widowControl/>
              <w:autoSpaceDE/>
              <w:autoSpaceDN/>
              <w:adjustRightInd/>
              <w:jc w:val="center"/>
              <w:rPr>
                <w:rFonts w:ascii="Arial" w:hAnsi="Arial" w:cs="Arial" w:eastAsiaTheme="minorHAnsi"/>
                <w:b/>
                <w:sz w:val="16"/>
                <w:szCs w:val="16"/>
              </w:rPr>
            </w:pPr>
            <w:r w:rsidRPr="0004063E">
              <w:rPr>
                <w:rFonts w:ascii="Arial" w:hAnsi="Arial" w:cs="Arial" w:eastAsiaTheme="minorHAnsi"/>
                <w:b/>
                <w:sz w:val="16"/>
                <w:szCs w:val="16"/>
              </w:rPr>
              <w:t>Estimated Annual Responses (year)</w:t>
            </w:r>
          </w:p>
          <w:p w:rsidRPr="0004063E" w:rsidR="0004063E" w:rsidP="0004063E" w:rsidRDefault="0004063E" w14:paraId="037E6957" w14:textId="77777777">
            <w:pPr>
              <w:widowControl/>
              <w:autoSpaceDE/>
              <w:autoSpaceDN/>
              <w:adjustRightInd/>
              <w:jc w:val="center"/>
              <w:rPr>
                <w:rFonts w:ascii="Arial" w:hAnsi="Arial" w:cs="Arial" w:eastAsiaTheme="minorHAnsi"/>
                <w:b/>
                <w:sz w:val="16"/>
                <w:szCs w:val="16"/>
              </w:rPr>
            </w:pPr>
          </w:p>
          <w:p w:rsidRPr="0004063E" w:rsidR="0004063E" w:rsidP="0004063E" w:rsidRDefault="0004063E" w14:paraId="239BD74B" w14:textId="77777777">
            <w:pPr>
              <w:widowControl/>
              <w:autoSpaceDE/>
              <w:autoSpaceDN/>
              <w:adjustRightInd/>
              <w:jc w:val="center"/>
              <w:rPr>
                <w:rFonts w:ascii="Arial" w:hAnsi="Arial" w:cs="Arial" w:eastAsiaTheme="minorHAnsi"/>
                <w:color w:val="000000"/>
                <w:sz w:val="16"/>
                <w:szCs w:val="16"/>
              </w:rPr>
            </w:pPr>
            <w:r w:rsidRPr="0004063E">
              <w:rPr>
                <w:rFonts w:ascii="Arial" w:hAnsi="Arial" w:cs="Arial" w:eastAsiaTheme="minorHAnsi"/>
                <w:b/>
                <w:sz w:val="16"/>
                <w:szCs w:val="16"/>
              </w:rPr>
              <w:t>(a)</w:t>
            </w:r>
          </w:p>
        </w:tc>
        <w:tc>
          <w:tcPr>
            <w:tcW w:w="619" w:type="pct"/>
            <w:tcBorders>
              <w:top w:val="single" w:color="auto" w:sz="4" w:space="0"/>
              <w:left w:val="single" w:color="auto" w:sz="4" w:space="0"/>
              <w:bottom w:val="single" w:color="auto" w:sz="4" w:space="0"/>
              <w:right w:val="single" w:color="auto" w:sz="4" w:space="0"/>
            </w:tcBorders>
            <w:vAlign w:val="center"/>
          </w:tcPr>
          <w:p w:rsidRPr="0004063E" w:rsidR="0004063E" w:rsidP="0004063E" w:rsidRDefault="0004063E" w14:paraId="2C9F23ED" w14:textId="77777777">
            <w:pPr>
              <w:widowControl/>
              <w:autoSpaceDE/>
              <w:autoSpaceDN/>
              <w:adjustRightInd/>
              <w:jc w:val="center"/>
              <w:rPr>
                <w:rFonts w:ascii="Arial" w:hAnsi="Arial" w:cs="Arial" w:eastAsiaTheme="minorHAnsi"/>
                <w:b/>
                <w:sz w:val="16"/>
                <w:szCs w:val="16"/>
              </w:rPr>
            </w:pPr>
            <w:r w:rsidRPr="0004063E">
              <w:rPr>
                <w:rFonts w:ascii="Arial" w:hAnsi="Arial" w:cs="Arial" w:eastAsiaTheme="minorHAnsi"/>
                <w:b/>
                <w:sz w:val="16"/>
                <w:szCs w:val="16"/>
              </w:rPr>
              <w:t>Estimated Time for Response (hour)</w:t>
            </w:r>
          </w:p>
          <w:p w:rsidRPr="0004063E" w:rsidR="0004063E" w:rsidP="0004063E" w:rsidRDefault="0004063E" w14:paraId="7032001B" w14:textId="77777777">
            <w:pPr>
              <w:widowControl/>
              <w:autoSpaceDE/>
              <w:autoSpaceDN/>
              <w:adjustRightInd/>
              <w:jc w:val="center"/>
              <w:rPr>
                <w:rFonts w:ascii="Arial" w:hAnsi="Arial" w:cs="Arial" w:eastAsiaTheme="minorHAnsi"/>
                <w:b/>
                <w:sz w:val="16"/>
                <w:szCs w:val="16"/>
              </w:rPr>
            </w:pPr>
          </w:p>
          <w:p w:rsidRPr="0004063E" w:rsidR="0004063E" w:rsidP="0004063E" w:rsidRDefault="0004063E" w14:paraId="493AF0D0" w14:textId="77777777">
            <w:pPr>
              <w:widowControl/>
              <w:autoSpaceDE/>
              <w:autoSpaceDN/>
              <w:adjustRightInd/>
              <w:jc w:val="center"/>
              <w:rPr>
                <w:rFonts w:ascii="Arial" w:hAnsi="Arial" w:cs="Arial" w:eastAsiaTheme="minorHAnsi"/>
                <w:sz w:val="16"/>
                <w:szCs w:val="16"/>
              </w:rPr>
            </w:pPr>
            <w:r w:rsidRPr="0004063E">
              <w:rPr>
                <w:rFonts w:ascii="Arial" w:hAnsi="Arial" w:cs="Arial" w:eastAsiaTheme="minorHAnsi"/>
                <w:b/>
                <w:sz w:val="16"/>
                <w:szCs w:val="16"/>
              </w:rPr>
              <w:t>(b)</w:t>
            </w:r>
          </w:p>
        </w:tc>
        <w:tc>
          <w:tcPr>
            <w:tcW w:w="707" w:type="pct"/>
            <w:tcBorders>
              <w:top w:val="single" w:color="auto" w:sz="4" w:space="0"/>
              <w:left w:val="single" w:color="auto" w:sz="4" w:space="0"/>
              <w:bottom w:val="single" w:color="auto" w:sz="4" w:space="0"/>
              <w:right w:val="single" w:color="auto" w:sz="4" w:space="0"/>
            </w:tcBorders>
            <w:shd w:val="clear" w:color="auto" w:fill="auto"/>
            <w:vAlign w:val="center"/>
          </w:tcPr>
          <w:p w:rsidRPr="0004063E" w:rsidR="0004063E" w:rsidP="0004063E" w:rsidRDefault="0004063E" w14:paraId="75352FB4" w14:textId="77777777">
            <w:pPr>
              <w:widowControl/>
              <w:autoSpaceDE/>
              <w:autoSpaceDN/>
              <w:adjustRightInd/>
              <w:jc w:val="center"/>
              <w:rPr>
                <w:rFonts w:ascii="Arial" w:hAnsi="Arial" w:cs="Arial" w:eastAsiaTheme="minorHAnsi"/>
                <w:b/>
                <w:sz w:val="16"/>
                <w:szCs w:val="16"/>
              </w:rPr>
            </w:pPr>
            <w:r w:rsidRPr="0004063E">
              <w:rPr>
                <w:rFonts w:ascii="Arial" w:hAnsi="Arial" w:cs="Arial" w:eastAsiaTheme="minorHAnsi"/>
                <w:b/>
                <w:sz w:val="16"/>
                <w:szCs w:val="16"/>
              </w:rPr>
              <w:t>Estimated Annual Burden (hour/year)</w:t>
            </w:r>
          </w:p>
          <w:p w:rsidRPr="0004063E" w:rsidR="0004063E" w:rsidP="0004063E" w:rsidRDefault="0004063E" w14:paraId="14740BEC" w14:textId="77777777">
            <w:pPr>
              <w:widowControl/>
              <w:autoSpaceDE/>
              <w:autoSpaceDN/>
              <w:adjustRightInd/>
              <w:jc w:val="center"/>
              <w:rPr>
                <w:rFonts w:ascii="Arial" w:hAnsi="Arial" w:cs="Arial" w:eastAsiaTheme="minorHAnsi"/>
                <w:b/>
                <w:sz w:val="16"/>
                <w:szCs w:val="16"/>
              </w:rPr>
            </w:pPr>
          </w:p>
          <w:p w:rsidRPr="0004063E" w:rsidR="0004063E" w:rsidP="0004063E" w:rsidRDefault="0004063E" w14:paraId="42FA1634" w14:textId="77777777">
            <w:pPr>
              <w:widowControl/>
              <w:autoSpaceDE/>
              <w:autoSpaceDN/>
              <w:adjustRightInd/>
              <w:jc w:val="center"/>
              <w:rPr>
                <w:rFonts w:ascii="Arial" w:hAnsi="Arial" w:cs="Arial"/>
                <w:bCs/>
                <w:color w:val="000000"/>
                <w:sz w:val="16"/>
                <w:szCs w:val="16"/>
              </w:rPr>
            </w:pPr>
            <w:r w:rsidRPr="0004063E">
              <w:rPr>
                <w:rFonts w:ascii="Arial" w:hAnsi="Arial" w:cs="Arial"/>
                <w:b/>
                <w:bCs/>
                <w:sz w:val="16"/>
                <w:szCs w:val="16"/>
              </w:rPr>
              <w:t>(a) x (b) = (c)</w:t>
            </w:r>
          </w:p>
        </w:tc>
        <w:tc>
          <w:tcPr>
            <w:tcW w:w="469" w:type="pct"/>
            <w:tcBorders>
              <w:top w:val="single" w:color="auto" w:sz="4" w:space="0"/>
              <w:left w:val="single" w:color="auto" w:sz="4" w:space="0"/>
              <w:bottom w:val="single" w:color="auto" w:sz="4" w:space="0"/>
              <w:right w:val="single" w:color="auto" w:sz="4" w:space="0"/>
            </w:tcBorders>
            <w:vAlign w:val="center"/>
          </w:tcPr>
          <w:p w:rsidRPr="0004063E" w:rsidR="0004063E" w:rsidP="0004063E" w:rsidRDefault="0004063E" w14:paraId="0F32AEF2" w14:textId="77777777">
            <w:pPr>
              <w:widowControl/>
              <w:autoSpaceDE/>
              <w:autoSpaceDN/>
              <w:adjustRightInd/>
              <w:jc w:val="center"/>
              <w:rPr>
                <w:rFonts w:ascii="Arial" w:hAnsi="Arial" w:cs="Arial" w:eastAsiaTheme="minorHAnsi"/>
                <w:b/>
                <w:sz w:val="16"/>
                <w:szCs w:val="16"/>
              </w:rPr>
            </w:pPr>
            <w:r w:rsidRPr="0004063E">
              <w:rPr>
                <w:rFonts w:ascii="Arial" w:hAnsi="Arial" w:cs="Arial" w:eastAsiaTheme="minorHAnsi"/>
                <w:b/>
                <w:sz w:val="16"/>
                <w:szCs w:val="16"/>
              </w:rPr>
              <w:t>Rate</w:t>
            </w:r>
            <w:r w:rsidRPr="0004063E">
              <w:rPr>
                <w:rFonts w:ascii="Arial" w:hAnsi="Arial" w:cs="Arial" w:eastAsiaTheme="minorHAnsi"/>
                <w:b/>
                <w:sz w:val="16"/>
                <w:szCs w:val="16"/>
                <w:vertAlign w:val="superscript"/>
              </w:rPr>
              <w:footnoteReference w:id="2"/>
            </w:r>
            <w:r w:rsidRPr="0004063E">
              <w:rPr>
                <w:rFonts w:ascii="Arial" w:hAnsi="Arial" w:cs="Arial" w:eastAsiaTheme="minorHAnsi"/>
                <w:b/>
                <w:sz w:val="16"/>
                <w:szCs w:val="16"/>
              </w:rPr>
              <w:t xml:space="preserve"> ($/hour)</w:t>
            </w:r>
          </w:p>
          <w:p w:rsidRPr="0004063E" w:rsidR="0004063E" w:rsidP="0004063E" w:rsidRDefault="0004063E" w14:paraId="266E3C87" w14:textId="77777777">
            <w:pPr>
              <w:widowControl/>
              <w:autoSpaceDE/>
              <w:autoSpaceDN/>
              <w:adjustRightInd/>
              <w:jc w:val="center"/>
              <w:rPr>
                <w:rFonts w:ascii="Arial" w:hAnsi="Arial" w:cs="Arial" w:eastAsiaTheme="minorHAnsi"/>
                <w:b/>
                <w:sz w:val="16"/>
                <w:szCs w:val="16"/>
              </w:rPr>
            </w:pPr>
          </w:p>
          <w:p w:rsidRPr="0004063E" w:rsidR="0004063E" w:rsidP="0004063E" w:rsidRDefault="0004063E" w14:paraId="6E14CCE0" w14:textId="77777777">
            <w:pPr>
              <w:widowControl/>
              <w:autoSpaceDE/>
              <w:autoSpaceDN/>
              <w:adjustRightInd/>
              <w:jc w:val="center"/>
              <w:rPr>
                <w:rFonts w:ascii="Arial" w:hAnsi="Arial" w:cs="Arial" w:eastAsiaTheme="minorHAnsi"/>
                <w:b/>
                <w:sz w:val="16"/>
                <w:szCs w:val="16"/>
              </w:rPr>
            </w:pPr>
          </w:p>
          <w:p w:rsidRPr="0004063E" w:rsidR="0004063E" w:rsidP="0004063E" w:rsidRDefault="0004063E" w14:paraId="2F04924E" w14:textId="77777777">
            <w:pPr>
              <w:widowControl/>
              <w:autoSpaceDE/>
              <w:autoSpaceDN/>
              <w:adjustRightInd/>
              <w:jc w:val="center"/>
              <w:rPr>
                <w:rFonts w:ascii="Arial" w:hAnsi="Arial" w:cs="Arial" w:eastAsiaTheme="minorHAnsi"/>
                <w:b/>
                <w:sz w:val="16"/>
                <w:szCs w:val="16"/>
              </w:rPr>
            </w:pPr>
          </w:p>
          <w:p w:rsidRPr="0004063E" w:rsidR="0004063E" w:rsidP="0004063E" w:rsidRDefault="0004063E" w14:paraId="5D6D8796" w14:textId="77777777">
            <w:pPr>
              <w:widowControl/>
              <w:autoSpaceDE/>
              <w:autoSpaceDN/>
              <w:adjustRightInd/>
              <w:spacing w:after="100" w:afterAutospacing="1"/>
              <w:jc w:val="center"/>
              <w:rPr>
                <w:rFonts w:ascii="Arial" w:hAnsi="Arial" w:cs="Arial" w:eastAsiaTheme="minorHAnsi"/>
                <w:sz w:val="16"/>
                <w:szCs w:val="16"/>
              </w:rPr>
            </w:pPr>
            <w:r w:rsidRPr="0004063E">
              <w:rPr>
                <w:rFonts w:ascii="Arial" w:hAnsi="Arial" w:cs="Arial" w:eastAsiaTheme="minorHAnsi"/>
                <w:b/>
                <w:sz w:val="16"/>
                <w:szCs w:val="16"/>
              </w:rPr>
              <w:t>(d)</w:t>
            </w:r>
          </w:p>
        </w:tc>
        <w:tc>
          <w:tcPr>
            <w:tcW w:w="634" w:type="pct"/>
            <w:tcBorders>
              <w:top w:val="single" w:color="auto" w:sz="4" w:space="0"/>
              <w:left w:val="single" w:color="auto" w:sz="4" w:space="0"/>
              <w:bottom w:val="single" w:color="auto" w:sz="4" w:space="0"/>
            </w:tcBorders>
            <w:vAlign w:val="center"/>
          </w:tcPr>
          <w:p w:rsidRPr="0004063E" w:rsidR="0004063E" w:rsidP="0004063E" w:rsidRDefault="0004063E" w14:paraId="4DF769BF" w14:textId="77777777">
            <w:pPr>
              <w:widowControl/>
              <w:autoSpaceDE/>
              <w:autoSpaceDN/>
              <w:adjustRightInd/>
              <w:jc w:val="center"/>
              <w:rPr>
                <w:rFonts w:ascii="Arial" w:hAnsi="Arial" w:cs="Arial" w:eastAsiaTheme="minorHAnsi"/>
                <w:b/>
                <w:color w:val="000000"/>
                <w:sz w:val="16"/>
                <w:szCs w:val="16"/>
              </w:rPr>
            </w:pPr>
            <w:r w:rsidRPr="0004063E">
              <w:rPr>
                <w:rFonts w:ascii="Arial" w:hAnsi="Arial" w:cs="Arial" w:eastAsiaTheme="minorHAnsi"/>
                <w:b/>
                <w:color w:val="000000"/>
                <w:sz w:val="16"/>
                <w:szCs w:val="16"/>
              </w:rPr>
              <w:t>Estimated Annual Burden</w:t>
            </w:r>
          </w:p>
          <w:p w:rsidRPr="0004063E" w:rsidR="0004063E" w:rsidP="0004063E" w:rsidRDefault="0004063E" w14:paraId="27A09F94" w14:textId="77777777">
            <w:pPr>
              <w:widowControl/>
              <w:autoSpaceDE/>
              <w:autoSpaceDN/>
              <w:adjustRightInd/>
              <w:jc w:val="center"/>
              <w:rPr>
                <w:rFonts w:ascii="Arial" w:hAnsi="Arial" w:cs="Arial" w:eastAsiaTheme="minorHAnsi"/>
                <w:b/>
                <w:color w:val="000000"/>
                <w:sz w:val="16"/>
                <w:szCs w:val="16"/>
              </w:rPr>
            </w:pPr>
          </w:p>
          <w:p w:rsidRPr="0004063E" w:rsidR="0004063E" w:rsidP="0004063E" w:rsidRDefault="0004063E" w14:paraId="5816A66A" w14:textId="77777777">
            <w:pPr>
              <w:widowControl/>
              <w:autoSpaceDE/>
              <w:autoSpaceDN/>
              <w:adjustRightInd/>
              <w:jc w:val="center"/>
              <w:rPr>
                <w:rFonts w:ascii="Arial" w:hAnsi="Arial" w:cs="Arial" w:eastAsiaTheme="minorHAnsi"/>
                <w:b/>
                <w:color w:val="000000"/>
                <w:sz w:val="16"/>
                <w:szCs w:val="16"/>
              </w:rPr>
            </w:pPr>
          </w:p>
          <w:p w:rsidRPr="0004063E" w:rsidR="0004063E" w:rsidP="0004063E" w:rsidRDefault="0004063E" w14:paraId="77FB0C71" w14:textId="77777777">
            <w:pPr>
              <w:widowControl/>
              <w:autoSpaceDE/>
              <w:autoSpaceDN/>
              <w:adjustRightInd/>
              <w:jc w:val="center"/>
              <w:rPr>
                <w:rFonts w:ascii="Arial" w:hAnsi="Arial" w:cs="Arial" w:eastAsiaTheme="minorHAnsi"/>
                <w:color w:val="000000"/>
                <w:sz w:val="16"/>
                <w:szCs w:val="16"/>
              </w:rPr>
            </w:pPr>
            <w:r w:rsidRPr="0004063E">
              <w:rPr>
                <w:rFonts w:ascii="Arial" w:hAnsi="Arial" w:cs="Arial" w:eastAsiaTheme="minorHAnsi"/>
                <w:b/>
                <w:color w:val="000000"/>
                <w:sz w:val="16"/>
                <w:szCs w:val="16"/>
              </w:rPr>
              <w:t>(c) x (d) = (e)</w:t>
            </w:r>
          </w:p>
        </w:tc>
      </w:tr>
      <w:tr w:rsidRPr="0004063E" w:rsidR="0004063E" w:rsidTr="00130821" w14:paraId="7B285FB1" w14:textId="77777777">
        <w:trPr>
          <w:jc w:val="center"/>
        </w:trPr>
        <w:tc>
          <w:tcPr>
            <w:tcW w:w="424" w:type="pct"/>
            <w:vAlign w:val="center"/>
          </w:tcPr>
          <w:p w:rsidRPr="0004063E" w:rsidR="0004063E" w:rsidP="0004063E" w:rsidRDefault="0004063E" w14:paraId="65ADF6D7" w14:textId="77777777">
            <w:pPr>
              <w:widowControl/>
              <w:autoSpaceDE/>
              <w:autoSpaceDN/>
              <w:adjustRightInd/>
              <w:jc w:val="center"/>
              <w:rPr>
                <w:rFonts w:ascii="Arial" w:hAnsi="Arial" w:cs="Arial" w:eastAsiaTheme="minorHAnsi"/>
                <w:sz w:val="16"/>
                <w:szCs w:val="16"/>
              </w:rPr>
            </w:pPr>
            <w:r w:rsidRPr="0004063E">
              <w:rPr>
                <w:rFonts w:ascii="Arial" w:hAnsi="Arial" w:cs="Arial" w:eastAsiaTheme="minorHAnsi"/>
                <w:sz w:val="16"/>
                <w:szCs w:val="16"/>
              </w:rPr>
              <w:t>1</w:t>
            </w:r>
          </w:p>
        </w:tc>
        <w:tc>
          <w:tcPr>
            <w:tcW w:w="897" w:type="pct"/>
            <w:tcBorders>
              <w:top w:val="single" w:color="auto" w:sz="4" w:space="0"/>
            </w:tcBorders>
          </w:tcPr>
          <w:p w:rsidRPr="0004063E" w:rsidR="0004063E" w:rsidP="0004063E" w:rsidRDefault="0004063E" w14:paraId="5DE37CD5" w14:textId="77777777">
            <w:pPr>
              <w:widowControl/>
              <w:autoSpaceDE/>
              <w:autoSpaceDN/>
              <w:adjustRightInd/>
              <w:rPr>
                <w:rFonts w:ascii="Arial" w:hAnsi="Arial" w:cs="Arial" w:eastAsiaTheme="minorHAnsi"/>
                <w:sz w:val="16"/>
                <w:szCs w:val="16"/>
              </w:rPr>
            </w:pPr>
            <w:r w:rsidRPr="0004063E">
              <w:rPr>
                <w:rFonts w:ascii="Arial" w:hAnsi="Arial" w:cs="Arial" w:eastAsiaTheme="minorHAnsi"/>
                <w:sz w:val="16"/>
                <w:szCs w:val="16"/>
              </w:rPr>
              <w:t>Power of Attorney to Prosecute Applications Before the USPTO</w:t>
            </w:r>
          </w:p>
          <w:p w:rsidRPr="0004063E" w:rsidR="0004063E" w:rsidP="0004063E" w:rsidRDefault="0004063E" w14:paraId="7B38D257" w14:textId="77777777">
            <w:pPr>
              <w:widowControl/>
              <w:autoSpaceDE/>
              <w:autoSpaceDN/>
              <w:adjustRightInd/>
              <w:rPr>
                <w:rFonts w:ascii="Arial" w:hAnsi="Arial" w:cs="Arial" w:eastAsiaTheme="minorHAnsi"/>
                <w:sz w:val="16"/>
                <w:szCs w:val="16"/>
              </w:rPr>
            </w:pPr>
          </w:p>
          <w:p w:rsidRPr="0004063E" w:rsidR="0004063E" w:rsidP="0004063E" w:rsidRDefault="0004063E" w14:paraId="4DEA4113" w14:textId="77777777">
            <w:pPr>
              <w:widowControl/>
              <w:autoSpaceDE/>
              <w:autoSpaceDN/>
              <w:adjustRightInd/>
              <w:rPr>
                <w:rFonts w:ascii="Arial" w:hAnsi="Arial" w:cs="Arial" w:eastAsiaTheme="minorHAnsi"/>
                <w:b/>
                <w:sz w:val="16"/>
                <w:szCs w:val="16"/>
              </w:rPr>
            </w:pPr>
            <w:r w:rsidRPr="0004063E">
              <w:rPr>
                <w:rFonts w:ascii="Arial" w:hAnsi="Arial" w:cs="Arial" w:eastAsiaTheme="minorHAnsi"/>
                <w:b/>
                <w:sz w:val="16"/>
                <w:szCs w:val="16"/>
              </w:rPr>
              <w:t>PTO/AIA/80 PTO/SB/80</w:t>
            </w:r>
          </w:p>
          <w:p w:rsidRPr="0004063E" w:rsidR="0004063E" w:rsidP="0004063E" w:rsidRDefault="0004063E" w14:paraId="2ECF5E47" w14:textId="77777777">
            <w:pPr>
              <w:widowControl/>
              <w:autoSpaceDE/>
              <w:autoSpaceDN/>
              <w:adjustRightInd/>
              <w:rPr>
                <w:rFonts w:ascii="Arial" w:hAnsi="Arial" w:cs="Arial" w:eastAsiaTheme="minorHAnsi"/>
                <w:sz w:val="16"/>
                <w:szCs w:val="16"/>
              </w:rPr>
            </w:pPr>
          </w:p>
        </w:tc>
        <w:tc>
          <w:tcPr>
            <w:tcW w:w="678" w:type="pct"/>
            <w:tcBorders>
              <w:top w:val="single" w:color="auto" w:sz="4" w:space="0"/>
              <w:left w:val="single" w:color="auto" w:sz="8" w:space="0"/>
              <w:bottom w:val="single" w:color="auto" w:sz="8" w:space="0"/>
              <w:right w:val="single" w:color="auto" w:sz="8" w:space="0"/>
            </w:tcBorders>
            <w:shd w:val="clear" w:color="auto" w:fill="auto"/>
            <w:vAlign w:val="center"/>
          </w:tcPr>
          <w:p w:rsidRPr="0004063E" w:rsidR="0004063E" w:rsidP="00130821" w:rsidRDefault="0004063E" w14:paraId="6460A49B" w14:textId="77777777">
            <w:pPr>
              <w:widowControl/>
              <w:autoSpaceDE/>
              <w:autoSpaceDN/>
              <w:adjustRightInd/>
              <w:jc w:val="right"/>
              <w:rPr>
                <w:rFonts w:ascii="Arial" w:hAnsi="Arial" w:cs="Arial" w:eastAsiaTheme="minorHAnsi"/>
                <w:sz w:val="16"/>
                <w:szCs w:val="16"/>
              </w:rPr>
            </w:pPr>
            <w:r w:rsidRPr="0004063E">
              <w:rPr>
                <w:rFonts w:ascii="Arial" w:hAnsi="Arial" w:cs="Arial" w:eastAsiaTheme="minorHAnsi"/>
                <w:color w:val="000000"/>
                <w:sz w:val="16"/>
                <w:szCs w:val="16"/>
              </w:rPr>
              <w:t>75</w:t>
            </w:r>
          </w:p>
        </w:tc>
        <w:tc>
          <w:tcPr>
            <w:tcW w:w="572" w:type="pct"/>
            <w:tcBorders>
              <w:top w:val="single" w:color="auto" w:sz="4" w:space="0"/>
              <w:left w:val="single" w:color="auto" w:sz="8" w:space="0"/>
              <w:bottom w:val="single" w:color="auto" w:sz="8" w:space="0"/>
              <w:right w:val="single" w:color="auto" w:sz="8" w:space="0"/>
            </w:tcBorders>
            <w:shd w:val="clear" w:color="auto" w:fill="auto"/>
            <w:vAlign w:val="center"/>
          </w:tcPr>
          <w:p w:rsidRPr="007678C1" w:rsidR="0004063E" w:rsidP="00130821" w:rsidRDefault="00307427" w14:paraId="6A97ADD7" w14:textId="0EB931A1">
            <w:pPr>
              <w:widowControl/>
              <w:autoSpaceDE/>
              <w:autoSpaceDN/>
              <w:adjustRightInd/>
              <w:jc w:val="right"/>
              <w:rPr>
                <w:rFonts w:ascii="Arial" w:hAnsi="Arial" w:cs="Arial" w:eastAsiaTheme="minorHAnsi"/>
                <w:sz w:val="16"/>
                <w:szCs w:val="16"/>
              </w:rPr>
            </w:pPr>
            <w:r>
              <w:rPr>
                <w:rFonts w:ascii="Arial" w:hAnsi="Arial" w:cs="Arial" w:eastAsiaTheme="minorHAnsi"/>
                <w:sz w:val="16"/>
                <w:szCs w:val="16"/>
              </w:rPr>
              <w:t>90</w:t>
            </w:r>
          </w:p>
        </w:tc>
        <w:tc>
          <w:tcPr>
            <w:tcW w:w="619" w:type="pct"/>
            <w:tcBorders>
              <w:top w:val="single" w:color="auto" w:sz="4" w:space="0"/>
            </w:tcBorders>
            <w:vAlign w:val="center"/>
          </w:tcPr>
          <w:p w:rsidRPr="007678C1" w:rsidR="0004063E" w:rsidP="00130821" w:rsidRDefault="0004063E" w14:paraId="57F501A6" w14:textId="77777777">
            <w:pPr>
              <w:widowControl/>
              <w:autoSpaceDE/>
              <w:autoSpaceDN/>
              <w:adjustRightInd/>
              <w:jc w:val="right"/>
              <w:rPr>
                <w:rFonts w:ascii="Arial" w:hAnsi="Arial" w:cs="Arial" w:eastAsiaTheme="minorHAnsi"/>
                <w:sz w:val="16"/>
                <w:szCs w:val="16"/>
              </w:rPr>
            </w:pPr>
            <w:r w:rsidRPr="007678C1">
              <w:rPr>
                <w:rFonts w:ascii="Arial" w:hAnsi="Arial" w:cs="Arial" w:eastAsiaTheme="minorHAnsi"/>
                <w:sz w:val="16"/>
                <w:szCs w:val="16"/>
              </w:rPr>
              <w:t>0.05</w:t>
            </w:r>
          </w:p>
          <w:p w:rsidRPr="007678C1" w:rsidR="0004063E" w:rsidP="00130821" w:rsidRDefault="0004063E" w14:paraId="6D4D1066" w14:textId="77777777">
            <w:pPr>
              <w:widowControl/>
              <w:autoSpaceDE/>
              <w:autoSpaceDN/>
              <w:adjustRightInd/>
              <w:jc w:val="right"/>
              <w:rPr>
                <w:rFonts w:ascii="Arial" w:hAnsi="Arial" w:cs="Arial" w:eastAsiaTheme="minorHAnsi"/>
                <w:sz w:val="16"/>
                <w:szCs w:val="16"/>
              </w:rPr>
            </w:pPr>
            <w:r w:rsidRPr="007678C1">
              <w:rPr>
                <w:rFonts w:ascii="Arial" w:hAnsi="Arial" w:cs="Arial" w:eastAsiaTheme="minorHAnsi"/>
                <w:sz w:val="16"/>
                <w:szCs w:val="16"/>
              </w:rPr>
              <w:t>(3 minutes)</w:t>
            </w:r>
          </w:p>
        </w:tc>
        <w:tc>
          <w:tcPr>
            <w:tcW w:w="707" w:type="pct"/>
            <w:tcBorders>
              <w:top w:val="single" w:color="auto" w:sz="4" w:space="0"/>
              <w:left w:val="single" w:color="auto" w:sz="8" w:space="0"/>
              <w:bottom w:val="nil"/>
              <w:right w:val="single" w:color="auto" w:sz="8" w:space="0"/>
            </w:tcBorders>
            <w:shd w:val="clear" w:color="auto" w:fill="auto"/>
            <w:vAlign w:val="center"/>
          </w:tcPr>
          <w:p w:rsidRPr="002A41D7" w:rsidR="0004063E" w:rsidP="00130821" w:rsidRDefault="000C59EF" w14:paraId="407B03C1" w14:textId="1E8E3034">
            <w:pPr>
              <w:widowControl/>
              <w:autoSpaceDE/>
              <w:autoSpaceDN/>
              <w:adjustRightInd/>
              <w:jc w:val="right"/>
              <w:rPr>
                <w:rFonts w:ascii="Arial" w:hAnsi="Arial" w:cs="Arial"/>
                <w:sz w:val="16"/>
                <w:szCs w:val="16"/>
              </w:rPr>
            </w:pPr>
            <w:r>
              <w:rPr>
                <w:rFonts w:ascii="Arial" w:hAnsi="Arial" w:cs="Arial"/>
                <w:bCs/>
                <w:sz w:val="16"/>
                <w:szCs w:val="16"/>
              </w:rPr>
              <w:t>5</w:t>
            </w:r>
          </w:p>
        </w:tc>
        <w:tc>
          <w:tcPr>
            <w:tcW w:w="469" w:type="pct"/>
            <w:tcBorders>
              <w:top w:val="single" w:color="auto" w:sz="4" w:space="0"/>
            </w:tcBorders>
            <w:vAlign w:val="center"/>
          </w:tcPr>
          <w:p w:rsidRPr="007678C1" w:rsidR="0004063E" w:rsidP="00130821" w:rsidRDefault="0004063E" w14:paraId="4A4BCFC4" w14:textId="77777777">
            <w:pPr>
              <w:widowControl/>
              <w:autoSpaceDE/>
              <w:autoSpaceDN/>
              <w:adjustRightInd/>
              <w:spacing w:after="100" w:afterAutospacing="1"/>
              <w:jc w:val="right"/>
              <w:rPr>
                <w:rFonts w:ascii="Arial" w:hAnsi="Arial" w:cs="Arial" w:eastAsiaTheme="minorHAnsi"/>
                <w:sz w:val="16"/>
                <w:szCs w:val="16"/>
              </w:rPr>
            </w:pPr>
            <w:r w:rsidRPr="007678C1">
              <w:rPr>
                <w:rFonts w:ascii="Arial" w:hAnsi="Arial" w:cs="Arial" w:eastAsiaTheme="minorHAnsi"/>
                <w:sz w:val="16"/>
                <w:szCs w:val="16"/>
              </w:rPr>
              <w:t>$145</w:t>
            </w:r>
          </w:p>
        </w:tc>
        <w:tc>
          <w:tcPr>
            <w:tcW w:w="634" w:type="pct"/>
            <w:tcBorders>
              <w:top w:val="single" w:color="auto" w:sz="4" w:space="0"/>
            </w:tcBorders>
            <w:vAlign w:val="center"/>
          </w:tcPr>
          <w:p w:rsidRPr="007678C1" w:rsidR="0004063E" w:rsidP="000C59EF" w:rsidRDefault="0004063E" w14:paraId="596E6513" w14:textId="27CB45AB">
            <w:pPr>
              <w:widowControl/>
              <w:autoSpaceDE/>
              <w:autoSpaceDN/>
              <w:adjustRightInd/>
              <w:spacing w:after="100" w:afterAutospacing="1"/>
              <w:jc w:val="right"/>
              <w:rPr>
                <w:rFonts w:ascii="Arial" w:hAnsi="Arial" w:cs="Arial" w:eastAsiaTheme="minorHAnsi"/>
                <w:sz w:val="16"/>
                <w:szCs w:val="16"/>
              </w:rPr>
            </w:pPr>
            <w:r w:rsidRPr="002A41D7">
              <w:rPr>
                <w:rFonts w:ascii="Arial" w:hAnsi="Arial" w:cs="Arial" w:eastAsiaTheme="minorHAnsi"/>
                <w:sz w:val="16"/>
                <w:szCs w:val="16"/>
              </w:rPr>
              <w:t xml:space="preserve">      </w:t>
            </w:r>
            <w:r w:rsidRPr="002A41D7" w:rsidR="00130821">
              <w:rPr>
                <w:rFonts w:ascii="Arial" w:hAnsi="Arial" w:cs="Arial" w:eastAsiaTheme="minorHAnsi"/>
                <w:sz w:val="16"/>
                <w:szCs w:val="16"/>
              </w:rPr>
              <w:t>$</w:t>
            </w:r>
            <w:r w:rsidR="000C59EF">
              <w:rPr>
                <w:rFonts w:ascii="Arial" w:hAnsi="Arial" w:cs="Arial" w:eastAsiaTheme="minorHAnsi"/>
                <w:sz w:val="16"/>
                <w:szCs w:val="16"/>
              </w:rPr>
              <w:t>725</w:t>
            </w:r>
          </w:p>
        </w:tc>
      </w:tr>
      <w:tr w:rsidRPr="0004063E" w:rsidR="0004063E" w:rsidTr="00130821" w14:paraId="5F55514F" w14:textId="77777777">
        <w:trPr>
          <w:jc w:val="center"/>
        </w:trPr>
        <w:tc>
          <w:tcPr>
            <w:tcW w:w="424" w:type="pct"/>
            <w:vAlign w:val="center"/>
          </w:tcPr>
          <w:p w:rsidRPr="0004063E" w:rsidR="0004063E" w:rsidP="0004063E" w:rsidRDefault="0004063E" w14:paraId="56EC08AE" w14:textId="77777777">
            <w:pPr>
              <w:widowControl/>
              <w:autoSpaceDE/>
              <w:autoSpaceDN/>
              <w:adjustRightInd/>
              <w:jc w:val="center"/>
              <w:rPr>
                <w:rFonts w:ascii="Arial" w:hAnsi="Arial" w:cs="Arial" w:eastAsiaTheme="minorHAnsi"/>
                <w:sz w:val="16"/>
                <w:szCs w:val="16"/>
              </w:rPr>
            </w:pPr>
            <w:r w:rsidRPr="0004063E">
              <w:rPr>
                <w:rFonts w:ascii="Arial" w:hAnsi="Arial" w:cs="Arial" w:eastAsiaTheme="minorHAnsi"/>
                <w:sz w:val="16"/>
                <w:szCs w:val="16"/>
              </w:rPr>
              <w:t>2</w:t>
            </w:r>
          </w:p>
        </w:tc>
        <w:tc>
          <w:tcPr>
            <w:tcW w:w="897" w:type="pct"/>
            <w:tcBorders>
              <w:bottom w:val="single" w:color="auto" w:sz="4" w:space="0"/>
            </w:tcBorders>
          </w:tcPr>
          <w:p w:rsidRPr="0004063E" w:rsidR="0004063E" w:rsidP="0004063E" w:rsidRDefault="0004063E" w14:paraId="3815CCF5" w14:textId="77777777">
            <w:pPr>
              <w:widowControl/>
              <w:autoSpaceDE/>
              <w:autoSpaceDN/>
              <w:adjustRightInd/>
              <w:rPr>
                <w:rFonts w:ascii="Arial" w:hAnsi="Arial" w:cs="Arial" w:eastAsiaTheme="minorHAnsi"/>
                <w:sz w:val="16"/>
                <w:szCs w:val="16"/>
              </w:rPr>
            </w:pPr>
            <w:r w:rsidRPr="0004063E">
              <w:rPr>
                <w:rFonts w:ascii="Arial" w:hAnsi="Arial" w:cs="Arial" w:eastAsiaTheme="minorHAnsi"/>
                <w:sz w:val="16"/>
                <w:szCs w:val="16"/>
              </w:rPr>
              <w:t>Power of Attorney or Revocation of Power of Attorney with a New Power of Attorney and Change of Correspondence</w:t>
            </w:r>
          </w:p>
          <w:p w:rsidRPr="0004063E" w:rsidR="0004063E" w:rsidP="0004063E" w:rsidRDefault="0004063E" w14:paraId="3764B35D" w14:textId="77777777">
            <w:pPr>
              <w:widowControl/>
              <w:autoSpaceDE/>
              <w:autoSpaceDN/>
              <w:adjustRightInd/>
              <w:rPr>
                <w:rFonts w:ascii="Arial" w:hAnsi="Arial" w:cs="Arial" w:eastAsiaTheme="minorHAnsi"/>
                <w:b/>
                <w:sz w:val="16"/>
                <w:szCs w:val="16"/>
              </w:rPr>
            </w:pPr>
            <w:r w:rsidRPr="0004063E">
              <w:rPr>
                <w:rFonts w:ascii="Arial" w:hAnsi="Arial" w:cs="Arial" w:eastAsiaTheme="minorHAnsi"/>
                <w:b/>
                <w:sz w:val="16"/>
                <w:szCs w:val="16"/>
              </w:rPr>
              <w:t>PTO/AIA/82A</w:t>
            </w:r>
          </w:p>
          <w:p w:rsidRPr="0004063E" w:rsidR="0004063E" w:rsidP="0004063E" w:rsidRDefault="0004063E" w14:paraId="2D41C0E4" w14:textId="77777777">
            <w:pPr>
              <w:widowControl/>
              <w:autoSpaceDE/>
              <w:autoSpaceDN/>
              <w:adjustRightInd/>
              <w:rPr>
                <w:rFonts w:ascii="Arial" w:hAnsi="Arial" w:cs="Arial" w:eastAsiaTheme="minorHAnsi"/>
                <w:b/>
                <w:sz w:val="16"/>
                <w:szCs w:val="16"/>
              </w:rPr>
            </w:pPr>
            <w:r w:rsidRPr="0004063E">
              <w:rPr>
                <w:rFonts w:ascii="Arial" w:hAnsi="Arial" w:cs="Arial" w:eastAsiaTheme="minorHAnsi"/>
                <w:b/>
                <w:sz w:val="16"/>
                <w:szCs w:val="16"/>
              </w:rPr>
              <w:t>PTO/AIA/82B</w:t>
            </w:r>
          </w:p>
          <w:p w:rsidRPr="0004063E" w:rsidR="0004063E" w:rsidP="0004063E" w:rsidRDefault="0004063E" w14:paraId="4E91B6F4" w14:textId="77777777">
            <w:pPr>
              <w:widowControl/>
              <w:autoSpaceDE/>
              <w:autoSpaceDN/>
              <w:adjustRightInd/>
              <w:rPr>
                <w:rFonts w:ascii="Arial" w:hAnsi="Arial" w:cs="Arial" w:eastAsiaTheme="minorHAnsi"/>
                <w:b/>
                <w:sz w:val="16"/>
                <w:szCs w:val="16"/>
              </w:rPr>
            </w:pPr>
            <w:r w:rsidRPr="0004063E">
              <w:rPr>
                <w:rFonts w:ascii="Arial" w:hAnsi="Arial" w:cs="Arial" w:eastAsiaTheme="minorHAnsi"/>
                <w:b/>
                <w:sz w:val="16"/>
                <w:szCs w:val="16"/>
              </w:rPr>
              <w:t>PTO/AIA/82C</w:t>
            </w:r>
          </w:p>
          <w:p w:rsidRPr="0004063E" w:rsidR="0004063E" w:rsidP="0004063E" w:rsidRDefault="0004063E" w14:paraId="47249D76" w14:textId="77777777">
            <w:pPr>
              <w:widowControl/>
              <w:autoSpaceDE/>
              <w:autoSpaceDN/>
              <w:adjustRightInd/>
              <w:rPr>
                <w:rFonts w:ascii="Arial" w:hAnsi="Arial" w:cs="Arial" w:eastAsiaTheme="minorHAnsi"/>
                <w:sz w:val="16"/>
                <w:szCs w:val="16"/>
              </w:rPr>
            </w:pPr>
          </w:p>
        </w:tc>
        <w:tc>
          <w:tcPr>
            <w:tcW w:w="678" w:type="pct"/>
            <w:tcBorders>
              <w:top w:val="nil"/>
              <w:left w:val="single" w:color="auto" w:sz="8" w:space="0"/>
              <w:bottom w:val="single" w:color="auto" w:sz="4" w:space="0"/>
              <w:right w:val="single" w:color="auto" w:sz="8" w:space="0"/>
            </w:tcBorders>
            <w:shd w:val="clear" w:color="auto" w:fill="auto"/>
            <w:vAlign w:val="center"/>
          </w:tcPr>
          <w:p w:rsidRPr="0004063E" w:rsidR="0004063E" w:rsidP="00130821" w:rsidRDefault="0004063E" w14:paraId="62B98424" w14:textId="77777777">
            <w:pPr>
              <w:widowControl/>
              <w:autoSpaceDE/>
              <w:autoSpaceDN/>
              <w:adjustRightInd/>
              <w:jc w:val="right"/>
              <w:rPr>
                <w:rFonts w:ascii="Arial" w:hAnsi="Arial" w:cs="Arial" w:eastAsiaTheme="minorHAnsi"/>
                <w:sz w:val="16"/>
                <w:szCs w:val="16"/>
              </w:rPr>
            </w:pPr>
            <w:r w:rsidRPr="0004063E">
              <w:rPr>
                <w:rFonts w:ascii="Arial" w:hAnsi="Arial" w:cs="Arial" w:eastAsiaTheme="minorHAnsi"/>
                <w:color w:val="000000"/>
                <w:sz w:val="16"/>
                <w:szCs w:val="16"/>
              </w:rPr>
              <w:t>5,130</w:t>
            </w:r>
          </w:p>
        </w:tc>
        <w:tc>
          <w:tcPr>
            <w:tcW w:w="572" w:type="pct"/>
            <w:tcBorders>
              <w:top w:val="nil"/>
              <w:left w:val="single" w:color="auto" w:sz="8" w:space="0"/>
              <w:bottom w:val="single" w:color="auto" w:sz="4" w:space="0"/>
              <w:right w:val="single" w:color="auto" w:sz="8" w:space="0"/>
            </w:tcBorders>
            <w:shd w:val="clear" w:color="auto" w:fill="auto"/>
            <w:vAlign w:val="center"/>
          </w:tcPr>
          <w:p w:rsidRPr="007678C1" w:rsidR="0004063E" w:rsidP="00130821" w:rsidRDefault="00307427" w14:paraId="020F55D6" w14:textId="4ECF4DA6">
            <w:pPr>
              <w:widowControl/>
              <w:autoSpaceDE/>
              <w:autoSpaceDN/>
              <w:adjustRightInd/>
              <w:jc w:val="right"/>
              <w:rPr>
                <w:rFonts w:ascii="Arial" w:hAnsi="Arial" w:cs="Arial" w:eastAsiaTheme="minorHAnsi"/>
                <w:sz w:val="16"/>
                <w:szCs w:val="16"/>
              </w:rPr>
            </w:pPr>
            <w:r>
              <w:rPr>
                <w:rFonts w:ascii="Arial" w:hAnsi="Arial" w:cs="Arial" w:eastAsiaTheme="minorHAnsi"/>
                <w:sz w:val="16"/>
                <w:szCs w:val="16"/>
              </w:rPr>
              <w:t>6,330</w:t>
            </w:r>
          </w:p>
        </w:tc>
        <w:tc>
          <w:tcPr>
            <w:tcW w:w="619" w:type="pct"/>
            <w:tcBorders>
              <w:bottom w:val="single" w:color="auto" w:sz="4" w:space="0"/>
            </w:tcBorders>
            <w:vAlign w:val="center"/>
          </w:tcPr>
          <w:p w:rsidRPr="007678C1" w:rsidR="0004063E" w:rsidP="00130821" w:rsidRDefault="0004063E" w14:paraId="215CB6C7" w14:textId="77777777">
            <w:pPr>
              <w:widowControl/>
              <w:autoSpaceDE/>
              <w:autoSpaceDN/>
              <w:adjustRightInd/>
              <w:jc w:val="right"/>
              <w:rPr>
                <w:rFonts w:ascii="Arial" w:hAnsi="Arial" w:cs="Arial" w:eastAsiaTheme="minorHAnsi"/>
                <w:sz w:val="16"/>
                <w:szCs w:val="16"/>
              </w:rPr>
            </w:pPr>
            <w:r w:rsidRPr="007678C1">
              <w:rPr>
                <w:rFonts w:ascii="Arial" w:hAnsi="Arial" w:cs="Arial" w:eastAsiaTheme="minorHAnsi"/>
                <w:sz w:val="16"/>
                <w:szCs w:val="16"/>
              </w:rPr>
              <w:t>0.05</w:t>
            </w:r>
          </w:p>
          <w:p w:rsidRPr="007678C1" w:rsidR="0004063E" w:rsidP="00130821" w:rsidRDefault="0004063E" w14:paraId="7CDCC76F" w14:textId="77777777">
            <w:pPr>
              <w:widowControl/>
              <w:autoSpaceDE/>
              <w:autoSpaceDN/>
              <w:adjustRightInd/>
              <w:jc w:val="right"/>
              <w:rPr>
                <w:rFonts w:ascii="Arial" w:hAnsi="Arial" w:cs="Arial" w:eastAsiaTheme="minorHAnsi"/>
                <w:sz w:val="16"/>
                <w:szCs w:val="16"/>
              </w:rPr>
            </w:pPr>
            <w:r w:rsidRPr="007678C1">
              <w:rPr>
                <w:rFonts w:ascii="Arial" w:hAnsi="Arial" w:cs="Arial" w:eastAsiaTheme="minorHAnsi"/>
                <w:sz w:val="16"/>
                <w:szCs w:val="16"/>
              </w:rPr>
              <w:t>(3 minutes)</w:t>
            </w:r>
          </w:p>
        </w:tc>
        <w:tc>
          <w:tcPr>
            <w:tcW w:w="707" w:type="pct"/>
            <w:tcBorders>
              <w:top w:val="single" w:color="auto" w:sz="8" w:space="0"/>
              <w:left w:val="single" w:color="auto" w:sz="8" w:space="0"/>
              <w:bottom w:val="single" w:color="auto" w:sz="4" w:space="0"/>
              <w:right w:val="single" w:color="auto" w:sz="8" w:space="0"/>
            </w:tcBorders>
            <w:shd w:val="clear" w:color="auto" w:fill="auto"/>
            <w:vAlign w:val="center"/>
          </w:tcPr>
          <w:p w:rsidRPr="007678C1" w:rsidR="0004063E" w:rsidP="00130821" w:rsidRDefault="000C59EF" w14:paraId="3CDBE7AF" w14:textId="3AAB2DB4">
            <w:pPr>
              <w:widowControl/>
              <w:autoSpaceDE/>
              <w:autoSpaceDN/>
              <w:adjustRightInd/>
              <w:jc w:val="right"/>
              <w:rPr>
                <w:rFonts w:ascii="Arial" w:hAnsi="Arial" w:cs="Arial" w:eastAsiaTheme="minorHAnsi"/>
                <w:sz w:val="16"/>
                <w:szCs w:val="16"/>
              </w:rPr>
            </w:pPr>
            <w:r>
              <w:rPr>
                <w:rFonts w:ascii="Arial" w:hAnsi="Arial" w:cs="Arial" w:eastAsiaTheme="minorHAnsi"/>
                <w:sz w:val="16"/>
                <w:szCs w:val="16"/>
              </w:rPr>
              <w:t>317</w:t>
            </w:r>
          </w:p>
        </w:tc>
        <w:tc>
          <w:tcPr>
            <w:tcW w:w="469" w:type="pct"/>
            <w:tcBorders>
              <w:bottom w:val="single" w:color="auto" w:sz="4" w:space="0"/>
            </w:tcBorders>
            <w:vAlign w:val="center"/>
          </w:tcPr>
          <w:p w:rsidRPr="007678C1" w:rsidR="0004063E" w:rsidP="00130821" w:rsidRDefault="0004063E" w14:paraId="5B53EFE0" w14:textId="77777777">
            <w:pPr>
              <w:widowControl/>
              <w:autoSpaceDE/>
              <w:autoSpaceDN/>
              <w:adjustRightInd/>
              <w:spacing w:after="100" w:afterAutospacing="1"/>
              <w:jc w:val="right"/>
              <w:rPr>
                <w:rFonts w:ascii="Arial" w:hAnsi="Arial" w:cs="Arial" w:eastAsiaTheme="minorHAnsi"/>
                <w:sz w:val="16"/>
                <w:szCs w:val="16"/>
              </w:rPr>
            </w:pPr>
            <w:r w:rsidRPr="007678C1">
              <w:rPr>
                <w:rFonts w:ascii="Arial" w:hAnsi="Arial" w:cs="Arial" w:eastAsiaTheme="minorHAnsi"/>
                <w:sz w:val="16"/>
                <w:szCs w:val="16"/>
              </w:rPr>
              <w:t>$145</w:t>
            </w:r>
          </w:p>
        </w:tc>
        <w:tc>
          <w:tcPr>
            <w:tcW w:w="634" w:type="pct"/>
            <w:tcBorders>
              <w:bottom w:val="single" w:color="auto" w:sz="4" w:space="0"/>
            </w:tcBorders>
            <w:vAlign w:val="center"/>
          </w:tcPr>
          <w:p w:rsidRPr="007678C1" w:rsidR="0004063E" w:rsidP="000C59EF" w:rsidRDefault="00130821" w14:paraId="3E265345" w14:textId="21DBFE4F">
            <w:pPr>
              <w:widowControl/>
              <w:autoSpaceDE/>
              <w:autoSpaceDN/>
              <w:adjustRightInd/>
              <w:spacing w:after="100" w:afterAutospacing="1"/>
              <w:jc w:val="right"/>
              <w:rPr>
                <w:rFonts w:ascii="Arial" w:hAnsi="Arial" w:cs="Arial" w:eastAsiaTheme="minorHAnsi"/>
                <w:sz w:val="16"/>
                <w:szCs w:val="16"/>
              </w:rPr>
            </w:pPr>
            <w:r w:rsidRPr="002A41D7">
              <w:rPr>
                <w:rFonts w:ascii="Arial" w:hAnsi="Arial" w:cs="Arial" w:eastAsiaTheme="minorHAnsi"/>
                <w:sz w:val="16"/>
                <w:szCs w:val="16"/>
              </w:rPr>
              <w:t>$</w:t>
            </w:r>
            <w:r w:rsidR="000C59EF">
              <w:rPr>
                <w:rFonts w:ascii="Arial" w:hAnsi="Arial" w:cs="Arial" w:eastAsiaTheme="minorHAnsi"/>
                <w:sz w:val="16"/>
                <w:szCs w:val="16"/>
              </w:rPr>
              <w:t>45,965</w:t>
            </w:r>
          </w:p>
        </w:tc>
      </w:tr>
      <w:tr w:rsidRPr="0004063E" w:rsidR="0004063E" w:rsidTr="00130821" w14:paraId="18BE544C" w14:textId="77777777">
        <w:trPr>
          <w:jc w:val="center"/>
        </w:trPr>
        <w:tc>
          <w:tcPr>
            <w:tcW w:w="424" w:type="pct"/>
            <w:vAlign w:val="center"/>
          </w:tcPr>
          <w:p w:rsidRPr="0004063E" w:rsidR="0004063E" w:rsidP="0004063E" w:rsidRDefault="0004063E" w14:paraId="671D3C55" w14:textId="77777777">
            <w:pPr>
              <w:widowControl/>
              <w:autoSpaceDE/>
              <w:autoSpaceDN/>
              <w:adjustRightInd/>
              <w:jc w:val="center"/>
              <w:rPr>
                <w:rFonts w:ascii="Arial" w:hAnsi="Arial" w:cs="Arial" w:eastAsiaTheme="minorHAnsi"/>
                <w:sz w:val="16"/>
                <w:szCs w:val="16"/>
              </w:rPr>
            </w:pPr>
            <w:r w:rsidRPr="0004063E">
              <w:rPr>
                <w:rFonts w:ascii="Arial" w:hAnsi="Arial" w:cs="Arial" w:eastAsiaTheme="minorHAnsi"/>
                <w:sz w:val="16"/>
                <w:szCs w:val="16"/>
              </w:rPr>
              <w:t>3</w:t>
            </w:r>
          </w:p>
        </w:tc>
        <w:tc>
          <w:tcPr>
            <w:tcW w:w="897" w:type="pct"/>
            <w:tcBorders>
              <w:top w:val="single" w:color="auto" w:sz="4" w:space="0"/>
              <w:right w:val="single" w:color="auto" w:sz="4" w:space="0"/>
            </w:tcBorders>
          </w:tcPr>
          <w:p w:rsidRPr="0004063E" w:rsidR="0004063E" w:rsidP="0004063E" w:rsidRDefault="0004063E" w14:paraId="67A073A6" w14:textId="77777777">
            <w:pPr>
              <w:widowControl/>
              <w:autoSpaceDE/>
              <w:autoSpaceDN/>
              <w:adjustRightInd/>
              <w:rPr>
                <w:rFonts w:ascii="Arial" w:hAnsi="Arial" w:cs="Arial" w:eastAsiaTheme="minorHAnsi"/>
                <w:sz w:val="16"/>
                <w:szCs w:val="16"/>
              </w:rPr>
            </w:pPr>
            <w:r w:rsidRPr="0004063E">
              <w:rPr>
                <w:rFonts w:ascii="Arial" w:hAnsi="Arial" w:cs="Arial" w:eastAsiaTheme="minorHAnsi"/>
                <w:sz w:val="16"/>
                <w:szCs w:val="16"/>
              </w:rPr>
              <w:t xml:space="preserve">Patent – Power of Attorney or Revocation of Power of Attorney with a </w:t>
            </w:r>
            <w:r w:rsidRPr="0004063E">
              <w:rPr>
                <w:rFonts w:ascii="Arial" w:hAnsi="Arial" w:cs="Arial" w:eastAsiaTheme="minorHAnsi"/>
                <w:sz w:val="16"/>
                <w:szCs w:val="16"/>
              </w:rPr>
              <w:lastRenderedPageBreak/>
              <w:t>New Power of Attorney and Change of Correspondence Address</w:t>
            </w:r>
          </w:p>
          <w:p w:rsidRPr="0004063E" w:rsidR="0004063E" w:rsidP="0004063E" w:rsidRDefault="0004063E" w14:paraId="1181A14B" w14:textId="77777777">
            <w:pPr>
              <w:widowControl/>
              <w:autoSpaceDE/>
              <w:autoSpaceDN/>
              <w:adjustRightInd/>
              <w:rPr>
                <w:rFonts w:ascii="Arial" w:hAnsi="Arial" w:cs="Arial" w:eastAsiaTheme="minorHAnsi"/>
                <w:sz w:val="16"/>
                <w:szCs w:val="16"/>
              </w:rPr>
            </w:pPr>
          </w:p>
          <w:p w:rsidRPr="0004063E" w:rsidR="0004063E" w:rsidP="0004063E" w:rsidRDefault="0004063E" w14:paraId="351562A2" w14:textId="77777777">
            <w:pPr>
              <w:widowControl/>
              <w:autoSpaceDE/>
              <w:autoSpaceDN/>
              <w:adjustRightInd/>
              <w:rPr>
                <w:rFonts w:ascii="Arial" w:hAnsi="Arial" w:cs="Arial" w:eastAsiaTheme="minorHAnsi"/>
                <w:b/>
                <w:sz w:val="16"/>
                <w:szCs w:val="16"/>
              </w:rPr>
            </w:pPr>
            <w:r w:rsidRPr="0004063E">
              <w:rPr>
                <w:rFonts w:ascii="Arial" w:hAnsi="Arial" w:cs="Arial" w:eastAsiaTheme="minorHAnsi"/>
                <w:b/>
                <w:sz w:val="16"/>
                <w:szCs w:val="16"/>
              </w:rPr>
              <w:t>PTO/AIA/81</w:t>
            </w:r>
          </w:p>
          <w:p w:rsidRPr="0004063E" w:rsidR="0004063E" w:rsidP="0004063E" w:rsidRDefault="0004063E" w14:paraId="1075B706" w14:textId="77777777">
            <w:pPr>
              <w:widowControl/>
              <w:autoSpaceDE/>
              <w:autoSpaceDN/>
              <w:adjustRightInd/>
              <w:rPr>
                <w:rFonts w:ascii="Arial" w:hAnsi="Arial" w:cs="Arial" w:eastAsiaTheme="minorHAnsi"/>
                <w:b/>
                <w:sz w:val="16"/>
                <w:szCs w:val="16"/>
              </w:rPr>
            </w:pPr>
            <w:r w:rsidRPr="0004063E">
              <w:rPr>
                <w:rFonts w:ascii="Arial" w:hAnsi="Arial" w:cs="Arial" w:eastAsiaTheme="minorHAnsi"/>
                <w:b/>
                <w:sz w:val="16"/>
                <w:szCs w:val="16"/>
              </w:rPr>
              <w:t>PTO/SB/81</w:t>
            </w:r>
          </w:p>
          <w:p w:rsidRPr="0004063E" w:rsidR="0004063E" w:rsidP="0004063E" w:rsidRDefault="0004063E" w14:paraId="0EFB1050" w14:textId="77777777">
            <w:pPr>
              <w:widowControl/>
              <w:autoSpaceDE/>
              <w:autoSpaceDN/>
              <w:adjustRightInd/>
              <w:rPr>
                <w:rFonts w:ascii="Arial" w:hAnsi="Arial" w:cs="Arial" w:eastAsiaTheme="minorHAnsi"/>
                <w:b/>
                <w:sz w:val="16"/>
                <w:szCs w:val="16"/>
              </w:rPr>
            </w:pPr>
            <w:r w:rsidRPr="0004063E">
              <w:rPr>
                <w:rFonts w:ascii="Arial" w:hAnsi="Arial" w:cs="Arial" w:eastAsiaTheme="minorHAnsi"/>
                <w:b/>
                <w:sz w:val="16"/>
                <w:szCs w:val="16"/>
              </w:rPr>
              <w:t>PTO/AIA/81A</w:t>
            </w:r>
          </w:p>
          <w:p w:rsidRPr="0004063E" w:rsidR="0004063E" w:rsidP="0004063E" w:rsidRDefault="0004063E" w14:paraId="50AD8A34" w14:textId="77777777">
            <w:pPr>
              <w:widowControl/>
              <w:autoSpaceDE/>
              <w:autoSpaceDN/>
              <w:adjustRightInd/>
              <w:rPr>
                <w:rFonts w:ascii="Arial" w:hAnsi="Arial" w:cs="Arial" w:eastAsiaTheme="minorHAnsi"/>
                <w:b/>
                <w:sz w:val="16"/>
                <w:szCs w:val="16"/>
              </w:rPr>
            </w:pPr>
            <w:r w:rsidRPr="0004063E">
              <w:rPr>
                <w:rFonts w:ascii="Arial" w:hAnsi="Arial" w:cs="Arial" w:eastAsiaTheme="minorHAnsi"/>
                <w:b/>
                <w:sz w:val="16"/>
                <w:szCs w:val="16"/>
              </w:rPr>
              <w:t>PTO/SB/81A</w:t>
            </w:r>
          </w:p>
          <w:p w:rsidRPr="0004063E" w:rsidR="0004063E" w:rsidP="0004063E" w:rsidRDefault="0004063E" w14:paraId="2C9BCF20" w14:textId="77777777">
            <w:pPr>
              <w:widowControl/>
              <w:autoSpaceDE/>
              <w:autoSpaceDN/>
              <w:adjustRightInd/>
              <w:rPr>
                <w:rFonts w:ascii="Arial" w:hAnsi="Arial" w:cs="Arial" w:eastAsiaTheme="minorHAnsi"/>
                <w:sz w:val="16"/>
                <w:szCs w:val="16"/>
              </w:rPr>
            </w:pPr>
          </w:p>
        </w:tc>
        <w:tc>
          <w:tcPr>
            <w:tcW w:w="678" w:type="pct"/>
            <w:tcBorders>
              <w:top w:val="single" w:color="auto" w:sz="4" w:space="0"/>
              <w:left w:val="single" w:color="auto" w:sz="4" w:space="0"/>
              <w:bottom w:val="single" w:color="auto" w:sz="4" w:space="0"/>
              <w:right w:val="single" w:color="auto" w:sz="4" w:space="0"/>
            </w:tcBorders>
            <w:shd w:val="clear" w:color="auto" w:fill="auto"/>
            <w:vAlign w:val="center"/>
          </w:tcPr>
          <w:p w:rsidRPr="0004063E" w:rsidR="0004063E" w:rsidP="00130821" w:rsidRDefault="0004063E" w14:paraId="7065B71E" w14:textId="77777777">
            <w:pPr>
              <w:widowControl/>
              <w:autoSpaceDE/>
              <w:autoSpaceDN/>
              <w:adjustRightInd/>
              <w:jc w:val="right"/>
              <w:rPr>
                <w:rFonts w:ascii="Arial" w:hAnsi="Arial" w:cs="Arial" w:eastAsiaTheme="minorHAnsi"/>
                <w:sz w:val="16"/>
                <w:szCs w:val="16"/>
              </w:rPr>
            </w:pPr>
            <w:r w:rsidRPr="0004063E">
              <w:rPr>
                <w:rFonts w:ascii="Arial" w:hAnsi="Arial" w:cs="Arial" w:eastAsiaTheme="minorHAnsi"/>
                <w:color w:val="000000"/>
                <w:sz w:val="16"/>
                <w:szCs w:val="16"/>
              </w:rPr>
              <w:lastRenderedPageBreak/>
              <w:t>5</w:t>
            </w:r>
          </w:p>
        </w:tc>
        <w:tc>
          <w:tcPr>
            <w:tcW w:w="572" w:type="pct"/>
            <w:tcBorders>
              <w:top w:val="single" w:color="auto" w:sz="4" w:space="0"/>
              <w:left w:val="single" w:color="auto" w:sz="4" w:space="0"/>
              <w:bottom w:val="single" w:color="auto" w:sz="4" w:space="0"/>
              <w:right w:val="single" w:color="auto" w:sz="4" w:space="0"/>
            </w:tcBorders>
            <w:shd w:val="clear" w:color="auto" w:fill="auto"/>
            <w:vAlign w:val="center"/>
          </w:tcPr>
          <w:p w:rsidRPr="007678C1" w:rsidR="0004063E" w:rsidP="00130821" w:rsidRDefault="00307427" w14:paraId="092EF875" w14:textId="469FA6EB">
            <w:pPr>
              <w:widowControl/>
              <w:autoSpaceDE/>
              <w:autoSpaceDN/>
              <w:adjustRightInd/>
              <w:jc w:val="right"/>
              <w:rPr>
                <w:rFonts w:ascii="Arial" w:hAnsi="Arial" w:cs="Arial" w:eastAsiaTheme="minorHAnsi"/>
                <w:sz w:val="16"/>
                <w:szCs w:val="16"/>
              </w:rPr>
            </w:pPr>
            <w:r>
              <w:rPr>
                <w:rFonts w:ascii="Arial" w:hAnsi="Arial" w:cs="Arial" w:eastAsiaTheme="minorHAnsi"/>
                <w:sz w:val="16"/>
                <w:szCs w:val="16"/>
              </w:rPr>
              <w:t>6</w:t>
            </w:r>
          </w:p>
        </w:tc>
        <w:tc>
          <w:tcPr>
            <w:tcW w:w="619" w:type="pct"/>
            <w:tcBorders>
              <w:top w:val="single" w:color="auto" w:sz="4" w:space="0"/>
              <w:left w:val="single" w:color="auto" w:sz="4" w:space="0"/>
              <w:bottom w:val="single" w:color="auto" w:sz="4" w:space="0"/>
              <w:right w:val="single" w:color="auto" w:sz="4" w:space="0"/>
            </w:tcBorders>
            <w:vAlign w:val="center"/>
          </w:tcPr>
          <w:p w:rsidRPr="007678C1" w:rsidR="0004063E" w:rsidP="00130821" w:rsidRDefault="0004063E" w14:paraId="69FE4C09" w14:textId="77777777">
            <w:pPr>
              <w:widowControl/>
              <w:autoSpaceDE/>
              <w:autoSpaceDN/>
              <w:adjustRightInd/>
              <w:jc w:val="right"/>
              <w:rPr>
                <w:rFonts w:ascii="Arial" w:hAnsi="Arial" w:cs="Arial" w:eastAsiaTheme="minorHAnsi"/>
                <w:sz w:val="16"/>
                <w:szCs w:val="16"/>
              </w:rPr>
            </w:pPr>
            <w:r w:rsidRPr="007678C1">
              <w:rPr>
                <w:rFonts w:ascii="Arial" w:hAnsi="Arial" w:cs="Arial" w:eastAsiaTheme="minorHAnsi"/>
                <w:sz w:val="16"/>
                <w:szCs w:val="16"/>
              </w:rPr>
              <w:t>0.05</w:t>
            </w:r>
          </w:p>
          <w:p w:rsidRPr="007678C1" w:rsidR="0004063E" w:rsidP="00130821" w:rsidRDefault="0004063E" w14:paraId="5BB7E390" w14:textId="77777777">
            <w:pPr>
              <w:widowControl/>
              <w:autoSpaceDE/>
              <w:autoSpaceDN/>
              <w:adjustRightInd/>
              <w:jc w:val="right"/>
              <w:rPr>
                <w:rFonts w:ascii="Arial" w:hAnsi="Arial" w:cs="Arial" w:eastAsiaTheme="minorHAnsi"/>
                <w:sz w:val="16"/>
                <w:szCs w:val="16"/>
              </w:rPr>
            </w:pPr>
            <w:r w:rsidRPr="007678C1">
              <w:rPr>
                <w:rFonts w:ascii="Arial" w:hAnsi="Arial" w:cs="Arial" w:eastAsiaTheme="minorHAnsi"/>
                <w:sz w:val="16"/>
                <w:szCs w:val="16"/>
              </w:rPr>
              <w:t>(3 minutes)</w:t>
            </w:r>
          </w:p>
        </w:tc>
        <w:tc>
          <w:tcPr>
            <w:tcW w:w="707" w:type="pct"/>
            <w:tcBorders>
              <w:top w:val="single" w:color="auto" w:sz="4" w:space="0"/>
              <w:left w:val="single" w:color="auto" w:sz="4" w:space="0"/>
              <w:bottom w:val="single" w:color="auto" w:sz="4" w:space="0"/>
              <w:right w:val="single" w:color="auto" w:sz="4" w:space="0"/>
            </w:tcBorders>
            <w:vAlign w:val="center"/>
          </w:tcPr>
          <w:p w:rsidRPr="002A41D7" w:rsidR="0004063E" w:rsidP="00130821" w:rsidRDefault="0004063E" w14:paraId="38A1F38A" w14:textId="1E40D47F">
            <w:pPr>
              <w:widowControl/>
              <w:autoSpaceDE/>
              <w:autoSpaceDN/>
              <w:adjustRightInd/>
              <w:jc w:val="right"/>
              <w:rPr>
                <w:rFonts w:ascii="Arial" w:hAnsi="Arial" w:cs="Arial"/>
                <w:sz w:val="16"/>
                <w:szCs w:val="16"/>
              </w:rPr>
            </w:pPr>
            <w:r w:rsidRPr="002A41D7">
              <w:rPr>
                <w:rFonts w:ascii="Arial" w:hAnsi="Arial" w:cs="Arial"/>
                <w:bCs/>
                <w:sz w:val="16"/>
                <w:szCs w:val="16"/>
              </w:rPr>
              <w:t>1</w:t>
            </w:r>
          </w:p>
        </w:tc>
        <w:tc>
          <w:tcPr>
            <w:tcW w:w="469" w:type="pct"/>
            <w:tcBorders>
              <w:top w:val="single" w:color="auto" w:sz="4" w:space="0"/>
              <w:left w:val="single" w:color="auto" w:sz="4" w:space="0"/>
              <w:right w:val="single" w:color="auto" w:sz="4" w:space="0"/>
            </w:tcBorders>
            <w:vAlign w:val="center"/>
          </w:tcPr>
          <w:p w:rsidRPr="007678C1" w:rsidR="0004063E" w:rsidP="00130821" w:rsidRDefault="0004063E" w14:paraId="3808C203" w14:textId="77777777">
            <w:pPr>
              <w:widowControl/>
              <w:autoSpaceDE/>
              <w:autoSpaceDN/>
              <w:adjustRightInd/>
              <w:spacing w:after="100" w:afterAutospacing="1"/>
              <w:jc w:val="right"/>
              <w:rPr>
                <w:rFonts w:ascii="Arial" w:hAnsi="Arial" w:cs="Arial" w:eastAsiaTheme="minorHAnsi"/>
                <w:sz w:val="16"/>
                <w:szCs w:val="16"/>
              </w:rPr>
            </w:pPr>
            <w:r w:rsidRPr="007678C1">
              <w:rPr>
                <w:rFonts w:ascii="Arial" w:hAnsi="Arial" w:cs="Arial" w:eastAsiaTheme="minorHAnsi"/>
                <w:sz w:val="16"/>
                <w:szCs w:val="16"/>
              </w:rPr>
              <w:t>$145</w:t>
            </w:r>
          </w:p>
        </w:tc>
        <w:tc>
          <w:tcPr>
            <w:tcW w:w="634" w:type="pct"/>
            <w:tcBorders>
              <w:top w:val="single" w:color="auto" w:sz="4" w:space="0"/>
              <w:left w:val="single" w:color="auto" w:sz="4" w:space="0"/>
            </w:tcBorders>
            <w:vAlign w:val="center"/>
          </w:tcPr>
          <w:p w:rsidRPr="007678C1" w:rsidR="0004063E" w:rsidP="00130821" w:rsidRDefault="00130821" w14:paraId="4307AE81" w14:textId="22236F90">
            <w:pPr>
              <w:widowControl/>
              <w:autoSpaceDE/>
              <w:autoSpaceDN/>
              <w:adjustRightInd/>
              <w:spacing w:after="100" w:afterAutospacing="1"/>
              <w:jc w:val="right"/>
              <w:rPr>
                <w:rFonts w:ascii="Arial" w:hAnsi="Arial" w:cs="Arial" w:eastAsiaTheme="minorHAnsi"/>
                <w:sz w:val="16"/>
                <w:szCs w:val="16"/>
              </w:rPr>
            </w:pPr>
            <w:r w:rsidRPr="002A41D7">
              <w:rPr>
                <w:rFonts w:ascii="Arial" w:hAnsi="Arial" w:cs="Arial" w:eastAsiaTheme="minorHAnsi"/>
                <w:sz w:val="16"/>
                <w:szCs w:val="16"/>
              </w:rPr>
              <w:t>$</w:t>
            </w:r>
            <w:r w:rsidRPr="002A41D7" w:rsidR="0004063E">
              <w:rPr>
                <w:rFonts w:ascii="Arial" w:hAnsi="Arial" w:cs="Arial" w:eastAsiaTheme="minorHAnsi"/>
                <w:sz w:val="16"/>
                <w:szCs w:val="16"/>
              </w:rPr>
              <w:t>145</w:t>
            </w:r>
          </w:p>
        </w:tc>
      </w:tr>
      <w:tr w:rsidRPr="0004063E" w:rsidR="0004063E" w:rsidTr="00130821" w14:paraId="4312B920" w14:textId="77777777">
        <w:trPr>
          <w:jc w:val="center"/>
        </w:trPr>
        <w:tc>
          <w:tcPr>
            <w:tcW w:w="424" w:type="pct"/>
            <w:vAlign w:val="center"/>
          </w:tcPr>
          <w:p w:rsidRPr="0004063E" w:rsidR="0004063E" w:rsidP="0004063E" w:rsidRDefault="0004063E" w14:paraId="58B49B62" w14:textId="77777777">
            <w:pPr>
              <w:widowControl/>
              <w:autoSpaceDE/>
              <w:autoSpaceDN/>
              <w:adjustRightInd/>
              <w:jc w:val="center"/>
              <w:rPr>
                <w:rFonts w:ascii="Arial" w:hAnsi="Arial" w:cs="Arial" w:eastAsiaTheme="minorHAnsi"/>
                <w:sz w:val="16"/>
                <w:szCs w:val="16"/>
              </w:rPr>
            </w:pPr>
            <w:r w:rsidRPr="0004063E">
              <w:rPr>
                <w:rFonts w:ascii="Arial" w:hAnsi="Arial" w:cs="Arial" w:eastAsiaTheme="minorHAnsi"/>
                <w:sz w:val="16"/>
                <w:szCs w:val="16"/>
              </w:rPr>
              <w:t>4</w:t>
            </w:r>
          </w:p>
        </w:tc>
        <w:tc>
          <w:tcPr>
            <w:tcW w:w="897" w:type="pct"/>
            <w:tcBorders>
              <w:right w:val="single" w:color="auto" w:sz="4" w:space="0"/>
            </w:tcBorders>
          </w:tcPr>
          <w:p w:rsidRPr="0004063E" w:rsidR="0004063E" w:rsidP="0004063E" w:rsidRDefault="0004063E" w14:paraId="23B9EC26" w14:textId="77777777">
            <w:pPr>
              <w:widowControl/>
              <w:autoSpaceDE/>
              <w:autoSpaceDN/>
              <w:adjustRightInd/>
              <w:rPr>
                <w:rFonts w:ascii="Arial" w:hAnsi="Arial" w:cs="Arial" w:eastAsiaTheme="minorHAnsi"/>
                <w:sz w:val="16"/>
                <w:szCs w:val="16"/>
              </w:rPr>
            </w:pPr>
            <w:r w:rsidRPr="0004063E">
              <w:rPr>
                <w:rFonts w:ascii="Arial" w:hAnsi="Arial" w:cs="Arial" w:eastAsiaTheme="minorHAnsi"/>
                <w:sz w:val="16"/>
                <w:szCs w:val="16"/>
              </w:rPr>
              <w:t xml:space="preserve">Reexamination – Patent Owner Power of Attorney or Revocation of Power of Attorney with a New Power of Attorney and Change of Correspondence Address </w:t>
            </w:r>
          </w:p>
          <w:p w:rsidRPr="0004063E" w:rsidR="0004063E" w:rsidP="0004063E" w:rsidRDefault="0004063E" w14:paraId="2EA536B6" w14:textId="77777777">
            <w:pPr>
              <w:widowControl/>
              <w:autoSpaceDE/>
              <w:autoSpaceDN/>
              <w:adjustRightInd/>
              <w:rPr>
                <w:rFonts w:ascii="Arial" w:hAnsi="Arial" w:cs="Arial" w:eastAsiaTheme="minorHAnsi"/>
                <w:sz w:val="16"/>
                <w:szCs w:val="16"/>
              </w:rPr>
            </w:pPr>
          </w:p>
          <w:p w:rsidRPr="0004063E" w:rsidR="0004063E" w:rsidP="0004063E" w:rsidRDefault="0004063E" w14:paraId="1330B3D8" w14:textId="77777777">
            <w:pPr>
              <w:widowControl/>
              <w:autoSpaceDE/>
              <w:autoSpaceDN/>
              <w:adjustRightInd/>
              <w:rPr>
                <w:rFonts w:ascii="Arial" w:hAnsi="Arial" w:cs="Arial" w:eastAsiaTheme="minorHAnsi"/>
                <w:b/>
                <w:sz w:val="16"/>
                <w:szCs w:val="16"/>
              </w:rPr>
            </w:pPr>
            <w:r w:rsidRPr="0004063E">
              <w:rPr>
                <w:rFonts w:ascii="Arial" w:hAnsi="Arial" w:cs="Arial" w:eastAsiaTheme="minorHAnsi"/>
                <w:b/>
                <w:sz w:val="16"/>
                <w:szCs w:val="16"/>
              </w:rPr>
              <w:t>PTO/AIA/81B</w:t>
            </w:r>
            <w:r w:rsidRPr="0004063E">
              <w:rPr>
                <w:rFonts w:ascii="Arial" w:hAnsi="Arial" w:cs="Arial" w:eastAsiaTheme="minorHAnsi"/>
                <w:szCs w:val="22"/>
              </w:rPr>
              <w:t xml:space="preserve"> </w:t>
            </w:r>
            <w:r w:rsidRPr="0004063E">
              <w:rPr>
                <w:rFonts w:ascii="Arial" w:hAnsi="Arial" w:cs="Arial" w:eastAsiaTheme="minorHAnsi"/>
                <w:b/>
                <w:sz w:val="16"/>
                <w:szCs w:val="16"/>
              </w:rPr>
              <w:t>PTO/SB/81B</w:t>
            </w:r>
          </w:p>
          <w:p w:rsidRPr="0004063E" w:rsidR="0004063E" w:rsidP="0004063E" w:rsidRDefault="0004063E" w14:paraId="4E702322" w14:textId="77777777">
            <w:pPr>
              <w:widowControl/>
              <w:autoSpaceDE/>
              <w:autoSpaceDN/>
              <w:adjustRightInd/>
              <w:rPr>
                <w:rFonts w:ascii="Arial" w:hAnsi="Arial" w:cs="Arial" w:eastAsiaTheme="minorHAnsi"/>
                <w:sz w:val="16"/>
                <w:szCs w:val="16"/>
              </w:rPr>
            </w:pPr>
          </w:p>
        </w:tc>
        <w:tc>
          <w:tcPr>
            <w:tcW w:w="678" w:type="pct"/>
            <w:tcBorders>
              <w:top w:val="single" w:color="auto" w:sz="4" w:space="0"/>
              <w:left w:val="single" w:color="auto" w:sz="4" w:space="0"/>
              <w:bottom w:val="single" w:color="auto" w:sz="4" w:space="0"/>
              <w:right w:val="single" w:color="auto" w:sz="4" w:space="0"/>
            </w:tcBorders>
            <w:shd w:val="clear" w:color="auto" w:fill="auto"/>
            <w:vAlign w:val="center"/>
          </w:tcPr>
          <w:p w:rsidRPr="0004063E" w:rsidR="0004063E" w:rsidP="00130821" w:rsidRDefault="0004063E" w14:paraId="3F00BBFF" w14:textId="77777777">
            <w:pPr>
              <w:widowControl/>
              <w:autoSpaceDE/>
              <w:autoSpaceDN/>
              <w:adjustRightInd/>
              <w:jc w:val="right"/>
              <w:rPr>
                <w:rFonts w:ascii="Arial" w:hAnsi="Arial" w:cs="Arial" w:eastAsiaTheme="minorHAnsi"/>
                <w:sz w:val="16"/>
                <w:szCs w:val="16"/>
              </w:rPr>
            </w:pPr>
            <w:r w:rsidRPr="0004063E">
              <w:rPr>
                <w:rFonts w:ascii="Arial" w:hAnsi="Arial" w:cs="Arial" w:eastAsiaTheme="minorHAnsi"/>
                <w:color w:val="000000"/>
                <w:sz w:val="16"/>
                <w:szCs w:val="16"/>
              </w:rPr>
              <w:t>1</w:t>
            </w:r>
          </w:p>
        </w:tc>
        <w:tc>
          <w:tcPr>
            <w:tcW w:w="572" w:type="pct"/>
            <w:tcBorders>
              <w:top w:val="single" w:color="auto" w:sz="4" w:space="0"/>
              <w:left w:val="single" w:color="auto" w:sz="4" w:space="0"/>
              <w:bottom w:val="single" w:color="auto" w:sz="4" w:space="0"/>
              <w:right w:val="single" w:color="auto" w:sz="4" w:space="0"/>
            </w:tcBorders>
            <w:shd w:val="clear" w:color="auto" w:fill="auto"/>
            <w:vAlign w:val="center"/>
          </w:tcPr>
          <w:p w:rsidRPr="007678C1" w:rsidR="0004063E" w:rsidP="00130821" w:rsidRDefault="0004063E" w14:paraId="1A390E04" w14:textId="77777777">
            <w:pPr>
              <w:widowControl/>
              <w:autoSpaceDE/>
              <w:autoSpaceDN/>
              <w:adjustRightInd/>
              <w:jc w:val="right"/>
              <w:rPr>
                <w:rFonts w:ascii="Arial" w:hAnsi="Arial" w:cs="Arial" w:eastAsiaTheme="minorHAnsi"/>
                <w:sz w:val="16"/>
                <w:szCs w:val="16"/>
              </w:rPr>
            </w:pPr>
            <w:r w:rsidRPr="002A41D7">
              <w:rPr>
                <w:rFonts w:ascii="Arial" w:hAnsi="Arial" w:cs="Arial" w:eastAsiaTheme="minorHAnsi"/>
                <w:sz w:val="16"/>
                <w:szCs w:val="16"/>
              </w:rPr>
              <w:t>1</w:t>
            </w:r>
          </w:p>
        </w:tc>
        <w:tc>
          <w:tcPr>
            <w:tcW w:w="619" w:type="pct"/>
            <w:tcBorders>
              <w:top w:val="single" w:color="auto" w:sz="4" w:space="0"/>
              <w:left w:val="single" w:color="auto" w:sz="4" w:space="0"/>
              <w:bottom w:val="single" w:color="auto" w:sz="4" w:space="0"/>
              <w:right w:val="single" w:color="auto" w:sz="4" w:space="0"/>
            </w:tcBorders>
            <w:vAlign w:val="center"/>
          </w:tcPr>
          <w:p w:rsidRPr="007678C1" w:rsidR="0004063E" w:rsidP="00130821" w:rsidRDefault="0004063E" w14:paraId="19DB63E8" w14:textId="77777777">
            <w:pPr>
              <w:widowControl/>
              <w:autoSpaceDE/>
              <w:autoSpaceDN/>
              <w:adjustRightInd/>
              <w:jc w:val="right"/>
              <w:rPr>
                <w:rFonts w:ascii="Arial" w:hAnsi="Arial" w:cs="Arial" w:eastAsiaTheme="minorHAnsi"/>
                <w:sz w:val="16"/>
                <w:szCs w:val="16"/>
              </w:rPr>
            </w:pPr>
            <w:r w:rsidRPr="007678C1">
              <w:rPr>
                <w:rFonts w:ascii="Arial" w:hAnsi="Arial" w:cs="Arial" w:eastAsiaTheme="minorHAnsi"/>
                <w:sz w:val="16"/>
                <w:szCs w:val="16"/>
              </w:rPr>
              <w:t>0.05</w:t>
            </w:r>
          </w:p>
          <w:p w:rsidRPr="007678C1" w:rsidR="0004063E" w:rsidP="00130821" w:rsidRDefault="0004063E" w14:paraId="10947474" w14:textId="77777777">
            <w:pPr>
              <w:widowControl/>
              <w:autoSpaceDE/>
              <w:autoSpaceDN/>
              <w:adjustRightInd/>
              <w:jc w:val="right"/>
              <w:rPr>
                <w:rFonts w:ascii="Arial" w:hAnsi="Arial" w:cs="Arial" w:eastAsiaTheme="minorHAnsi"/>
                <w:sz w:val="16"/>
                <w:szCs w:val="16"/>
              </w:rPr>
            </w:pPr>
            <w:r w:rsidRPr="007678C1">
              <w:rPr>
                <w:rFonts w:ascii="Arial" w:hAnsi="Arial" w:cs="Arial" w:eastAsiaTheme="minorHAnsi"/>
                <w:sz w:val="16"/>
                <w:szCs w:val="16"/>
              </w:rPr>
              <w:t>(3 minutes)</w:t>
            </w:r>
          </w:p>
        </w:tc>
        <w:tc>
          <w:tcPr>
            <w:tcW w:w="707" w:type="pct"/>
            <w:tcBorders>
              <w:top w:val="single" w:color="auto" w:sz="4" w:space="0"/>
              <w:left w:val="single" w:color="auto" w:sz="4" w:space="0"/>
              <w:bottom w:val="single" w:color="auto" w:sz="4" w:space="0"/>
            </w:tcBorders>
            <w:vAlign w:val="center"/>
          </w:tcPr>
          <w:p w:rsidRPr="002A41D7" w:rsidR="0004063E" w:rsidP="00130821" w:rsidRDefault="0004063E" w14:paraId="2A445052" w14:textId="6DB09DA5">
            <w:pPr>
              <w:widowControl/>
              <w:autoSpaceDE/>
              <w:autoSpaceDN/>
              <w:adjustRightInd/>
              <w:jc w:val="right"/>
              <w:rPr>
                <w:rFonts w:ascii="Arial" w:hAnsi="Arial" w:cs="Arial"/>
                <w:sz w:val="16"/>
                <w:szCs w:val="16"/>
              </w:rPr>
            </w:pPr>
            <w:r w:rsidRPr="002A41D7">
              <w:rPr>
                <w:rFonts w:ascii="Arial" w:hAnsi="Arial" w:cs="Arial"/>
                <w:bCs/>
                <w:sz w:val="16"/>
                <w:szCs w:val="16"/>
              </w:rPr>
              <w:t>1</w:t>
            </w:r>
          </w:p>
        </w:tc>
        <w:tc>
          <w:tcPr>
            <w:tcW w:w="469" w:type="pct"/>
            <w:vAlign w:val="center"/>
          </w:tcPr>
          <w:p w:rsidRPr="007678C1" w:rsidR="0004063E" w:rsidP="00130821" w:rsidRDefault="0004063E" w14:paraId="19CA2CE3" w14:textId="77777777">
            <w:pPr>
              <w:widowControl/>
              <w:autoSpaceDE/>
              <w:autoSpaceDN/>
              <w:adjustRightInd/>
              <w:spacing w:after="100" w:afterAutospacing="1"/>
              <w:jc w:val="right"/>
              <w:rPr>
                <w:rFonts w:ascii="Arial" w:hAnsi="Arial" w:cs="Arial" w:eastAsiaTheme="minorHAnsi"/>
                <w:sz w:val="16"/>
                <w:szCs w:val="16"/>
              </w:rPr>
            </w:pPr>
            <w:r w:rsidRPr="007678C1">
              <w:rPr>
                <w:rFonts w:ascii="Arial" w:hAnsi="Arial" w:cs="Arial" w:eastAsiaTheme="minorHAnsi"/>
                <w:sz w:val="16"/>
                <w:szCs w:val="16"/>
              </w:rPr>
              <w:t>$145</w:t>
            </w:r>
          </w:p>
        </w:tc>
        <w:tc>
          <w:tcPr>
            <w:tcW w:w="634" w:type="pct"/>
            <w:vAlign w:val="center"/>
          </w:tcPr>
          <w:p w:rsidRPr="007678C1" w:rsidR="0004063E" w:rsidP="00130821" w:rsidRDefault="00130821" w14:paraId="7C28C4CC" w14:textId="35C6EECF">
            <w:pPr>
              <w:widowControl/>
              <w:autoSpaceDE/>
              <w:autoSpaceDN/>
              <w:adjustRightInd/>
              <w:spacing w:after="100" w:afterAutospacing="1"/>
              <w:jc w:val="right"/>
              <w:rPr>
                <w:rFonts w:ascii="Arial" w:hAnsi="Arial" w:cs="Arial" w:eastAsiaTheme="minorHAnsi"/>
                <w:sz w:val="16"/>
                <w:szCs w:val="16"/>
              </w:rPr>
            </w:pPr>
            <w:r w:rsidRPr="002A41D7">
              <w:rPr>
                <w:rFonts w:ascii="Arial" w:hAnsi="Arial" w:cs="Arial" w:eastAsiaTheme="minorHAnsi"/>
                <w:sz w:val="16"/>
                <w:szCs w:val="16"/>
              </w:rPr>
              <w:t>$</w:t>
            </w:r>
            <w:r w:rsidRPr="002A41D7" w:rsidR="0004063E">
              <w:rPr>
                <w:rFonts w:ascii="Arial" w:hAnsi="Arial" w:cs="Arial" w:eastAsiaTheme="minorHAnsi"/>
                <w:sz w:val="16"/>
                <w:szCs w:val="16"/>
              </w:rPr>
              <w:t>145</w:t>
            </w:r>
          </w:p>
        </w:tc>
      </w:tr>
      <w:tr w:rsidRPr="0004063E" w:rsidR="0004063E" w:rsidTr="00130821" w14:paraId="77E1D9AA" w14:textId="77777777">
        <w:trPr>
          <w:jc w:val="center"/>
        </w:trPr>
        <w:tc>
          <w:tcPr>
            <w:tcW w:w="424" w:type="pct"/>
            <w:vAlign w:val="center"/>
          </w:tcPr>
          <w:p w:rsidRPr="0004063E" w:rsidR="0004063E" w:rsidP="0004063E" w:rsidRDefault="0004063E" w14:paraId="4054D392" w14:textId="77777777">
            <w:pPr>
              <w:widowControl/>
              <w:autoSpaceDE/>
              <w:autoSpaceDN/>
              <w:adjustRightInd/>
              <w:jc w:val="center"/>
              <w:rPr>
                <w:rFonts w:ascii="Arial" w:hAnsi="Arial" w:cs="Arial" w:eastAsiaTheme="minorHAnsi"/>
                <w:sz w:val="16"/>
                <w:szCs w:val="16"/>
              </w:rPr>
            </w:pPr>
            <w:r w:rsidRPr="0004063E">
              <w:rPr>
                <w:rFonts w:ascii="Arial" w:hAnsi="Arial" w:cs="Arial" w:eastAsiaTheme="minorHAnsi"/>
                <w:sz w:val="16"/>
                <w:szCs w:val="16"/>
              </w:rPr>
              <w:t>5</w:t>
            </w:r>
          </w:p>
        </w:tc>
        <w:tc>
          <w:tcPr>
            <w:tcW w:w="897" w:type="pct"/>
            <w:tcBorders>
              <w:right w:val="single" w:color="auto" w:sz="4" w:space="0"/>
            </w:tcBorders>
          </w:tcPr>
          <w:p w:rsidRPr="0004063E" w:rsidR="0004063E" w:rsidP="0004063E" w:rsidRDefault="0004063E" w14:paraId="114564CE" w14:textId="77777777">
            <w:pPr>
              <w:widowControl/>
              <w:autoSpaceDE/>
              <w:autoSpaceDN/>
              <w:adjustRightInd/>
              <w:rPr>
                <w:rFonts w:ascii="Arial" w:hAnsi="Arial" w:cs="Arial" w:eastAsiaTheme="minorHAnsi"/>
                <w:sz w:val="16"/>
                <w:szCs w:val="16"/>
              </w:rPr>
            </w:pPr>
            <w:r w:rsidRPr="0004063E">
              <w:rPr>
                <w:rFonts w:ascii="Arial" w:hAnsi="Arial" w:cs="Arial" w:eastAsiaTheme="minorHAnsi"/>
                <w:sz w:val="16"/>
                <w:szCs w:val="16"/>
              </w:rPr>
              <w:t>Reexamination – Third Party Requester Power of Attorney or Revocation of Power of Attorney with a New Power of Attorney and Change of Correspondence Address</w:t>
            </w:r>
          </w:p>
          <w:p w:rsidRPr="0004063E" w:rsidR="0004063E" w:rsidP="0004063E" w:rsidRDefault="0004063E" w14:paraId="2E38E15E" w14:textId="77777777">
            <w:pPr>
              <w:widowControl/>
              <w:autoSpaceDE/>
              <w:autoSpaceDN/>
              <w:adjustRightInd/>
              <w:rPr>
                <w:rFonts w:ascii="Arial" w:hAnsi="Arial" w:cs="Arial" w:eastAsiaTheme="minorHAnsi"/>
                <w:sz w:val="16"/>
                <w:szCs w:val="16"/>
              </w:rPr>
            </w:pPr>
          </w:p>
          <w:p w:rsidRPr="0004063E" w:rsidR="0004063E" w:rsidP="0004063E" w:rsidRDefault="0004063E" w14:paraId="572AA545" w14:textId="77777777">
            <w:pPr>
              <w:widowControl/>
              <w:autoSpaceDE/>
              <w:autoSpaceDN/>
              <w:adjustRightInd/>
              <w:rPr>
                <w:rFonts w:ascii="Arial" w:hAnsi="Arial" w:cs="Arial" w:eastAsiaTheme="minorHAnsi"/>
                <w:b/>
                <w:sz w:val="16"/>
                <w:szCs w:val="16"/>
              </w:rPr>
            </w:pPr>
            <w:r w:rsidRPr="0004063E">
              <w:rPr>
                <w:rFonts w:ascii="Arial" w:hAnsi="Arial" w:cs="Arial" w:eastAsiaTheme="minorHAnsi"/>
                <w:b/>
                <w:sz w:val="16"/>
                <w:szCs w:val="16"/>
              </w:rPr>
              <w:t>PTO/SB/81C</w:t>
            </w:r>
          </w:p>
          <w:p w:rsidRPr="0004063E" w:rsidR="0004063E" w:rsidP="0004063E" w:rsidRDefault="0004063E" w14:paraId="1A1324E8" w14:textId="77777777">
            <w:pPr>
              <w:widowControl/>
              <w:autoSpaceDE/>
              <w:autoSpaceDN/>
              <w:adjustRightInd/>
              <w:rPr>
                <w:rFonts w:ascii="Arial" w:hAnsi="Arial" w:cs="Arial" w:eastAsiaTheme="minorHAnsi"/>
                <w:sz w:val="16"/>
                <w:szCs w:val="16"/>
              </w:rPr>
            </w:pPr>
          </w:p>
        </w:tc>
        <w:tc>
          <w:tcPr>
            <w:tcW w:w="678" w:type="pct"/>
            <w:tcBorders>
              <w:top w:val="single" w:color="auto" w:sz="4" w:space="0"/>
              <w:left w:val="single" w:color="auto" w:sz="4" w:space="0"/>
              <w:bottom w:val="single" w:color="auto" w:sz="4" w:space="0"/>
              <w:right w:val="single" w:color="auto" w:sz="4" w:space="0"/>
            </w:tcBorders>
            <w:shd w:val="clear" w:color="auto" w:fill="auto"/>
            <w:vAlign w:val="center"/>
          </w:tcPr>
          <w:p w:rsidRPr="0004063E" w:rsidR="0004063E" w:rsidP="00130821" w:rsidRDefault="0004063E" w14:paraId="6B7B8DC7" w14:textId="77777777">
            <w:pPr>
              <w:widowControl/>
              <w:autoSpaceDE/>
              <w:autoSpaceDN/>
              <w:adjustRightInd/>
              <w:jc w:val="right"/>
              <w:rPr>
                <w:rFonts w:ascii="Arial" w:hAnsi="Arial" w:cs="Arial" w:eastAsiaTheme="minorHAnsi"/>
                <w:sz w:val="16"/>
                <w:szCs w:val="16"/>
              </w:rPr>
            </w:pPr>
            <w:r w:rsidRPr="0004063E">
              <w:rPr>
                <w:rFonts w:ascii="Arial" w:hAnsi="Arial" w:cs="Arial" w:eastAsiaTheme="minorHAnsi"/>
                <w:color w:val="000000"/>
                <w:sz w:val="16"/>
                <w:szCs w:val="16"/>
              </w:rPr>
              <w:t>1</w:t>
            </w:r>
          </w:p>
        </w:tc>
        <w:tc>
          <w:tcPr>
            <w:tcW w:w="572" w:type="pct"/>
            <w:tcBorders>
              <w:top w:val="single" w:color="auto" w:sz="4" w:space="0"/>
              <w:left w:val="single" w:color="auto" w:sz="4" w:space="0"/>
              <w:bottom w:val="single" w:color="auto" w:sz="4" w:space="0"/>
              <w:right w:val="single" w:color="auto" w:sz="4" w:space="0"/>
            </w:tcBorders>
            <w:shd w:val="clear" w:color="auto" w:fill="auto"/>
            <w:vAlign w:val="center"/>
          </w:tcPr>
          <w:p w:rsidRPr="007678C1" w:rsidR="0004063E" w:rsidP="00130821" w:rsidRDefault="0004063E" w14:paraId="7DFAFFA7" w14:textId="77777777">
            <w:pPr>
              <w:widowControl/>
              <w:autoSpaceDE/>
              <w:autoSpaceDN/>
              <w:adjustRightInd/>
              <w:jc w:val="right"/>
              <w:rPr>
                <w:rFonts w:ascii="Arial" w:hAnsi="Arial" w:cs="Arial" w:eastAsiaTheme="minorHAnsi"/>
                <w:sz w:val="16"/>
                <w:szCs w:val="16"/>
              </w:rPr>
            </w:pPr>
            <w:r w:rsidRPr="002A41D7">
              <w:rPr>
                <w:rFonts w:ascii="Arial" w:hAnsi="Arial" w:cs="Arial" w:eastAsiaTheme="minorHAnsi"/>
                <w:sz w:val="16"/>
                <w:szCs w:val="16"/>
              </w:rPr>
              <w:t>1</w:t>
            </w:r>
          </w:p>
        </w:tc>
        <w:tc>
          <w:tcPr>
            <w:tcW w:w="619" w:type="pct"/>
            <w:tcBorders>
              <w:top w:val="single" w:color="auto" w:sz="4" w:space="0"/>
              <w:left w:val="single" w:color="auto" w:sz="4" w:space="0"/>
              <w:bottom w:val="single" w:color="auto" w:sz="4" w:space="0"/>
              <w:right w:val="single" w:color="auto" w:sz="4" w:space="0"/>
            </w:tcBorders>
            <w:vAlign w:val="center"/>
          </w:tcPr>
          <w:p w:rsidRPr="007678C1" w:rsidR="0004063E" w:rsidP="00130821" w:rsidRDefault="0004063E" w14:paraId="212EAD52" w14:textId="77777777">
            <w:pPr>
              <w:widowControl/>
              <w:autoSpaceDE/>
              <w:autoSpaceDN/>
              <w:adjustRightInd/>
              <w:jc w:val="right"/>
              <w:rPr>
                <w:rFonts w:ascii="Arial" w:hAnsi="Arial" w:cs="Arial" w:eastAsiaTheme="minorHAnsi"/>
                <w:sz w:val="16"/>
                <w:szCs w:val="16"/>
              </w:rPr>
            </w:pPr>
            <w:r w:rsidRPr="007678C1">
              <w:rPr>
                <w:rFonts w:ascii="Arial" w:hAnsi="Arial" w:cs="Arial" w:eastAsiaTheme="minorHAnsi"/>
                <w:sz w:val="16"/>
                <w:szCs w:val="16"/>
              </w:rPr>
              <w:t>0.05</w:t>
            </w:r>
          </w:p>
          <w:p w:rsidRPr="007678C1" w:rsidR="0004063E" w:rsidP="00130821" w:rsidRDefault="0004063E" w14:paraId="16BBDBD0" w14:textId="77777777">
            <w:pPr>
              <w:widowControl/>
              <w:autoSpaceDE/>
              <w:autoSpaceDN/>
              <w:adjustRightInd/>
              <w:jc w:val="right"/>
              <w:rPr>
                <w:rFonts w:ascii="Arial" w:hAnsi="Arial" w:cs="Arial" w:eastAsiaTheme="minorHAnsi"/>
                <w:sz w:val="16"/>
                <w:szCs w:val="16"/>
              </w:rPr>
            </w:pPr>
            <w:r w:rsidRPr="007678C1">
              <w:rPr>
                <w:rFonts w:ascii="Arial" w:hAnsi="Arial" w:cs="Arial" w:eastAsiaTheme="minorHAnsi"/>
                <w:sz w:val="16"/>
                <w:szCs w:val="16"/>
              </w:rPr>
              <w:t>(3 minutes)</w:t>
            </w:r>
          </w:p>
        </w:tc>
        <w:tc>
          <w:tcPr>
            <w:tcW w:w="707" w:type="pct"/>
            <w:tcBorders>
              <w:top w:val="single" w:color="auto" w:sz="4" w:space="0"/>
              <w:left w:val="single" w:color="auto" w:sz="4" w:space="0"/>
              <w:bottom w:val="single" w:color="auto" w:sz="4" w:space="0"/>
            </w:tcBorders>
            <w:vAlign w:val="center"/>
          </w:tcPr>
          <w:p w:rsidRPr="002A41D7" w:rsidR="0004063E" w:rsidP="00130821" w:rsidRDefault="0004063E" w14:paraId="3FEC76CE" w14:textId="77777777">
            <w:pPr>
              <w:widowControl/>
              <w:autoSpaceDE/>
              <w:autoSpaceDN/>
              <w:adjustRightInd/>
              <w:jc w:val="right"/>
              <w:rPr>
                <w:rFonts w:ascii="Arial" w:hAnsi="Arial" w:cs="Arial"/>
                <w:sz w:val="16"/>
                <w:szCs w:val="16"/>
              </w:rPr>
            </w:pPr>
            <w:r w:rsidRPr="002A41D7">
              <w:rPr>
                <w:rFonts w:ascii="Arial" w:hAnsi="Arial" w:cs="Arial"/>
                <w:bCs/>
                <w:sz w:val="16"/>
                <w:szCs w:val="16"/>
              </w:rPr>
              <w:t>1</w:t>
            </w:r>
          </w:p>
        </w:tc>
        <w:tc>
          <w:tcPr>
            <w:tcW w:w="469" w:type="pct"/>
            <w:vAlign w:val="center"/>
          </w:tcPr>
          <w:p w:rsidRPr="007678C1" w:rsidR="0004063E" w:rsidP="00130821" w:rsidRDefault="0004063E" w14:paraId="6D96982C" w14:textId="77777777">
            <w:pPr>
              <w:widowControl/>
              <w:autoSpaceDE/>
              <w:autoSpaceDN/>
              <w:adjustRightInd/>
              <w:spacing w:after="100" w:afterAutospacing="1"/>
              <w:jc w:val="right"/>
              <w:rPr>
                <w:rFonts w:ascii="Arial" w:hAnsi="Arial" w:cs="Arial" w:eastAsiaTheme="minorHAnsi"/>
                <w:sz w:val="16"/>
                <w:szCs w:val="16"/>
              </w:rPr>
            </w:pPr>
            <w:r w:rsidRPr="007678C1">
              <w:rPr>
                <w:rFonts w:ascii="Arial" w:hAnsi="Arial" w:cs="Arial" w:eastAsiaTheme="minorHAnsi"/>
                <w:sz w:val="16"/>
                <w:szCs w:val="16"/>
              </w:rPr>
              <w:t>$145</w:t>
            </w:r>
          </w:p>
        </w:tc>
        <w:tc>
          <w:tcPr>
            <w:tcW w:w="634" w:type="pct"/>
            <w:vAlign w:val="center"/>
          </w:tcPr>
          <w:p w:rsidRPr="007678C1" w:rsidR="0004063E" w:rsidP="00130821" w:rsidRDefault="00130821" w14:paraId="4558B9EF" w14:textId="3D7D766B">
            <w:pPr>
              <w:widowControl/>
              <w:autoSpaceDE/>
              <w:autoSpaceDN/>
              <w:adjustRightInd/>
              <w:spacing w:after="100" w:afterAutospacing="1"/>
              <w:jc w:val="right"/>
              <w:rPr>
                <w:rFonts w:ascii="Arial" w:hAnsi="Arial" w:cs="Arial" w:eastAsiaTheme="minorHAnsi"/>
                <w:sz w:val="16"/>
                <w:szCs w:val="16"/>
              </w:rPr>
            </w:pPr>
            <w:r w:rsidRPr="002A41D7">
              <w:rPr>
                <w:rFonts w:ascii="Arial" w:hAnsi="Arial" w:cs="Arial" w:eastAsiaTheme="minorHAnsi"/>
                <w:sz w:val="16"/>
                <w:szCs w:val="16"/>
              </w:rPr>
              <w:t>$</w:t>
            </w:r>
            <w:r w:rsidRPr="002A41D7" w:rsidR="0004063E">
              <w:rPr>
                <w:rFonts w:ascii="Arial" w:hAnsi="Arial" w:cs="Arial" w:eastAsiaTheme="minorHAnsi"/>
                <w:sz w:val="16"/>
                <w:szCs w:val="16"/>
              </w:rPr>
              <w:t>145</w:t>
            </w:r>
          </w:p>
        </w:tc>
      </w:tr>
      <w:tr w:rsidRPr="0004063E" w:rsidR="0004063E" w:rsidTr="00586487" w14:paraId="4C9EA02B" w14:textId="77777777">
        <w:trPr>
          <w:jc w:val="center"/>
        </w:trPr>
        <w:tc>
          <w:tcPr>
            <w:tcW w:w="424" w:type="pct"/>
            <w:vAlign w:val="center"/>
          </w:tcPr>
          <w:p w:rsidRPr="0004063E" w:rsidR="0004063E" w:rsidP="0004063E" w:rsidRDefault="0004063E" w14:paraId="2E6858C7" w14:textId="77777777">
            <w:pPr>
              <w:widowControl/>
              <w:autoSpaceDE/>
              <w:autoSpaceDN/>
              <w:adjustRightInd/>
              <w:jc w:val="center"/>
              <w:rPr>
                <w:rFonts w:ascii="Arial" w:hAnsi="Arial" w:cs="Arial" w:eastAsiaTheme="minorHAnsi"/>
                <w:sz w:val="16"/>
                <w:szCs w:val="16"/>
              </w:rPr>
            </w:pPr>
            <w:r w:rsidRPr="0004063E">
              <w:rPr>
                <w:rFonts w:ascii="Arial" w:hAnsi="Arial" w:cs="Arial" w:eastAsiaTheme="minorHAnsi"/>
                <w:sz w:val="16"/>
                <w:szCs w:val="16"/>
              </w:rPr>
              <w:t>6</w:t>
            </w:r>
          </w:p>
        </w:tc>
        <w:tc>
          <w:tcPr>
            <w:tcW w:w="897" w:type="pct"/>
          </w:tcPr>
          <w:p w:rsidRPr="0004063E" w:rsidR="0004063E" w:rsidP="0004063E" w:rsidRDefault="0004063E" w14:paraId="7422943F" w14:textId="77777777">
            <w:pPr>
              <w:widowControl/>
              <w:autoSpaceDE/>
              <w:autoSpaceDN/>
              <w:adjustRightInd/>
              <w:rPr>
                <w:rFonts w:ascii="Arial" w:hAnsi="Arial" w:cs="Arial" w:eastAsiaTheme="minorHAnsi"/>
                <w:sz w:val="16"/>
                <w:szCs w:val="16"/>
              </w:rPr>
            </w:pPr>
            <w:r w:rsidRPr="0004063E">
              <w:rPr>
                <w:rFonts w:ascii="Arial" w:hAnsi="Arial" w:cs="Arial" w:eastAsiaTheme="minorHAnsi"/>
                <w:sz w:val="16"/>
                <w:szCs w:val="16"/>
              </w:rPr>
              <w:t>Request for Withdrawal as Attorney or Agent and Change of Correspondence Address</w:t>
            </w:r>
          </w:p>
          <w:p w:rsidRPr="0004063E" w:rsidR="0004063E" w:rsidP="0004063E" w:rsidRDefault="0004063E" w14:paraId="6D9E1970" w14:textId="77777777">
            <w:pPr>
              <w:widowControl/>
              <w:autoSpaceDE/>
              <w:autoSpaceDN/>
              <w:adjustRightInd/>
              <w:rPr>
                <w:rFonts w:ascii="Arial" w:hAnsi="Arial" w:cs="Arial" w:eastAsiaTheme="minorHAnsi"/>
                <w:sz w:val="16"/>
                <w:szCs w:val="16"/>
              </w:rPr>
            </w:pPr>
          </w:p>
          <w:p w:rsidRPr="0004063E" w:rsidR="0004063E" w:rsidP="0004063E" w:rsidRDefault="0004063E" w14:paraId="6542D4E5" w14:textId="77777777">
            <w:pPr>
              <w:widowControl/>
              <w:autoSpaceDE/>
              <w:autoSpaceDN/>
              <w:adjustRightInd/>
              <w:rPr>
                <w:rFonts w:ascii="Arial" w:hAnsi="Arial" w:cs="Arial" w:eastAsiaTheme="minorHAnsi"/>
                <w:b/>
                <w:sz w:val="16"/>
                <w:szCs w:val="16"/>
              </w:rPr>
            </w:pPr>
            <w:r w:rsidRPr="0004063E">
              <w:rPr>
                <w:rFonts w:ascii="Arial" w:hAnsi="Arial" w:cs="Arial" w:eastAsiaTheme="minorHAnsi"/>
                <w:b/>
                <w:sz w:val="16"/>
                <w:szCs w:val="16"/>
              </w:rPr>
              <w:t>PTO/AIA/83 PTO/SB/83</w:t>
            </w:r>
          </w:p>
          <w:p w:rsidRPr="0004063E" w:rsidR="0004063E" w:rsidP="0004063E" w:rsidRDefault="0004063E" w14:paraId="4FEE5518" w14:textId="77777777">
            <w:pPr>
              <w:widowControl/>
              <w:autoSpaceDE/>
              <w:autoSpaceDN/>
              <w:adjustRightInd/>
              <w:rPr>
                <w:rFonts w:ascii="Arial" w:hAnsi="Arial" w:cs="Arial" w:eastAsiaTheme="minorHAnsi"/>
                <w:sz w:val="16"/>
                <w:szCs w:val="16"/>
              </w:rPr>
            </w:pPr>
          </w:p>
        </w:tc>
        <w:tc>
          <w:tcPr>
            <w:tcW w:w="678" w:type="pct"/>
            <w:vAlign w:val="center"/>
          </w:tcPr>
          <w:p w:rsidRPr="0004063E" w:rsidR="0004063E" w:rsidP="0004063E" w:rsidRDefault="0004063E" w14:paraId="054355E2" w14:textId="77777777">
            <w:pPr>
              <w:widowControl/>
              <w:autoSpaceDE/>
              <w:autoSpaceDN/>
              <w:adjustRightInd/>
              <w:jc w:val="right"/>
              <w:rPr>
                <w:rFonts w:ascii="Arial" w:hAnsi="Arial" w:cs="Arial" w:eastAsiaTheme="minorHAnsi"/>
                <w:sz w:val="16"/>
                <w:szCs w:val="16"/>
              </w:rPr>
            </w:pPr>
            <w:r w:rsidRPr="0004063E">
              <w:rPr>
                <w:rFonts w:ascii="Arial" w:hAnsi="Arial" w:cs="Arial" w:eastAsiaTheme="minorHAnsi"/>
                <w:sz w:val="16"/>
                <w:szCs w:val="16"/>
              </w:rPr>
              <w:t>66</w:t>
            </w:r>
          </w:p>
        </w:tc>
        <w:tc>
          <w:tcPr>
            <w:tcW w:w="572" w:type="pct"/>
            <w:vAlign w:val="center"/>
          </w:tcPr>
          <w:p w:rsidRPr="007678C1" w:rsidR="0004063E" w:rsidP="0004063E" w:rsidRDefault="00307427" w14:paraId="0342829E" w14:textId="6A97A922">
            <w:pPr>
              <w:widowControl/>
              <w:autoSpaceDE/>
              <w:autoSpaceDN/>
              <w:adjustRightInd/>
              <w:jc w:val="right"/>
              <w:rPr>
                <w:rFonts w:ascii="Arial" w:hAnsi="Arial" w:cs="Arial" w:eastAsiaTheme="minorHAnsi"/>
                <w:sz w:val="16"/>
                <w:szCs w:val="16"/>
              </w:rPr>
            </w:pPr>
            <w:r>
              <w:rPr>
                <w:rFonts w:ascii="Arial" w:hAnsi="Arial" w:cs="Arial" w:eastAsiaTheme="minorHAnsi"/>
                <w:sz w:val="16"/>
                <w:szCs w:val="16"/>
              </w:rPr>
              <w:t>105</w:t>
            </w:r>
          </w:p>
        </w:tc>
        <w:tc>
          <w:tcPr>
            <w:tcW w:w="619" w:type="pct"/>
            <w:vAlign w:val="center"/>
          </w:tcPr>
          <w:p w:rsidRPr="007678C1" w:rsidR="0004063E" w:rsidP="0004063E" w:rsidRDefault="0004063E" w14:paraId="29998DC3" w14:textId="77777777">
            <w:pPr>
              <w:widowControl/>
              <w:autoSpaceDE/>
              <w:autoSpaceDN/>
              <w:adjustRightInd/>
              <w:jc w:val="right"/>
              <w:rPr>
                <w:rFonts w:ascii="Arial" w:hAnsi="Arial" w:cs="Arial" w:eastAsiaTheme="minorHAnsi"/>
                <w:sz w:val="16"/>
                <w:szCs w:val="16"/>
              </w:rPr>
            </w:pPr>
            <w:r w:rsidRPr="007678C1">
              <w:rPr>
                <w:rFonts w:ascii="Arial" w:hAnsi="Arial" w:cs="Arial" w:eastAsiaTheme="minorHAnsi"/>
                <w:sz w:val="16"/>
                <w:szCs w:val="16"/>
              </w:rPr>
              <w:t xml:space="preserve">0.20 </w:t>
            </w:r>
          </w:p>
          <w:p w:rsidRPr="007678C1" w:rsidR="0004063E" w:rsidP="0004063E" w:rsidRDefault="0004063E" w14:paraId="02E04BAF" w14:textId="77777777">
            <w:pPr>
              <w:widowControl/>
              <w:autoSpaceDE/>
              <w:autoSpaceDN/>
              <w:adjustRightInd/>
              <w:jc w:val="right"/>
              <w:rPr>
                <w:rFonts w:ascii="Arial" w:hAnsi="Arial" w:cs="Arial" w:eastAsiaTheme="minorHAnsi"/>
                <w:sz w:val="16"/>
                <w:szCs w:val="16"/>
              </w:rPr>
            </w:pPr>
            <w:r w:rsidRPr="007678C1">
              <w:rPr>
                <w:rFonts w:ascii="Arial" w:hAnsi="Arial" w:cs="Arial" w:eastAsiaTheme="minorHAnsi"/>
                <w:sz w:val="16"/>
                <w:szCs w:val="16"/>
              </w:rPr>
              <w:t>(12 minutes)</w:t>
            </w:r>
          </w:p>
        </w:tc>
        <w:tc>
          <w:tcPr>
            <w:tcW w:w="707" w:type="pct"/>
            <w:vAlign w:val="center"/>
          </w:tcPr>
          <w:p w:rsidRPr="002A41D7" w:rsidR="0004063E" w:rsidP="0004063E" w:rsidRDefault="000C59EF" w14:paraId="71C43AE2" w14:textId="1E837B64">
            <w:pPr>
              <w:widowControl/>
              <w:autoSpaceDE/>
              <w:autoSpaceDN/>
              <w:adjustRightInd/>
              <w:jc w:val="right"/>
              <w:rPr>
                <w:rFonts w:ascii="Arial" w:hAnsi="Arial" w:cs="Arial"/>
                <w:sz w:val="16"/>
                <w:szCs w:val="16"/>
              </w:rPr>
            </w:pPr>
            <w:r>
              <w:rPr>
                <w:rFonts w:ascii="Arial" w:hAnsi="Arial" w:cs="Arial"/>
                <w:bCs/>
                <w:sz w:val="16"/>
                <w:szCs w:val="16"/>
              </w:rPr>
              <w:t>21</w:t>
            </w:r>
            <w:r w:rsidRPr="002A41D7" w:rsidR="0004063E">
              <w:rPr>
                <w:rFonts w:ascii="Arial" w:hAnsi="Arial" w:cs="Arial"/>
                <w:bCs/>
                <w:sz w:val="16"/>
                <w:szCs w:val="16"/>
              </w:rPr>
              <w:t xml:space="preserve"> </w:t>
            </w:r>
          </w:p>
        </w:tc>
        <w:tc>
          <w:tcPr>
            <w:tcW w:w="469" w:type="pct"/>
            <w:vAlign w:val="center"/>
          </w:tcPr>
          <w:p w:rsidRPr="007678C1" w:rsidR="0004063E" w:rsidP="0004063E" w:rsidRDefault="0004063E" w14:paraId="1013E6CB" w14:textId="77777777">
            <w:pPr>
              <w:widowControl/>
              <w:autoSpaceDE/>
              <w:autoSpaceDN/>
              <w:adjustRightInd/>
              <w:spacing w:after="100" w:afterAutospacing="1"/>
              <w:jc w:val="right"/>
              <w:rPr>
                <w:rFonts w:ascii="Arial" w:hAnsi="Arial" w:cs="Arial" w:eastAsiaTheme="minorHAnsi"/>
                <w:sz w:val="16"/>
                <w:szCs w:val="16"/>
              </w:rPr>
            </w:pPr>
            <w:r w:rsidRPr="007678C1">
              <w:rPr>
                <w:rFonts w:ascii="Arial" w:hAnsi="Arial" w:cs="Arial" w:eastAsiaTheme="minorHAnsi"/>
                <w:sz w:val="16"/>
                <w:szCs w:val="16"/>
              </w:rPr>
              <w:t>$400</w:t>
            </w:r>
          </w:p>
        </w:tc>
        <w:tc>
          <w:tcPr>
            <w:tcW w:w="634" w:type="pct"/>
            <w:vAlign w:val="center"/>
          </w:tcPr>
          <w:p w:rsidRPr="007678C1" w:rsidR="0004063E" w:rsidP="00455586" w:rsidRDefault="00130821" w14:paraId="6689B982" w14:textId="6BF3533C">
            <w:pPr>
              <w:widowControl/>
              <w:autoSpaceDE/>
              <w:autoSpaceDN/>
              <w:adjustRightInd/>
              <w:spacing w:after="100" w:afterAutospacing="1"/>
              <w:jc w:val="right"/>
              <w:rPr>
                <w:rFonts w:ascii="Arial" w:hAnsi="Arial" w:cs="Arial" w:eastAsiaTheme="minorHAnsi"/>
                <w:sz w:val="16"/>
                <w:szCs w:val="16"/>
              </w:rPr>
            </w:pPr>
            <w:r w:rsidRPr="002A41D7">
              <w:rPr>
                <w:rFonts w:ascii="Arial" w:hAnsi="Arial" w:cs="Arial" w:eastAsiaTheme="minorHAnsi"/>
                <w:sz w:val="16"/>
                <w:szCs w:val="16"/>
              </w:rPr>
              <w:t>$</w:t>
            </w:r>
            <w:r w:rsidR="00455586">
              <w:rPr>
                <w:rFonts w:ascii="Arial" w:hAnsi="Arial" w:cs="Arial" w:eastAsiaTheme="minorHAnsi"/>
                <w:sz w:val="16"/>
                <w:szCs w:val="16"/>
              </w:rPr>
              <w:t>8,400</w:t>
            </w:r>
          </w:p>
        </w:tc>
      </w:tr>
      <w:tr w:rsidRPr="0004063E" w:rsidR="0004063E" w:rsidTr="00130821" w14:paraId="1288E778" w14:textId="77777777">
        <w:trPr>
          <w:jc w:val="center"/>
        </w:trPr>
        <w:tc>
          <w:tcPr>
            <w:tcW w:w="424" w:type="pct"/>
            <w:vAlign w:val="center"/>
          </w:tcPr>
          <w:p w:rsidRPr="0004063E" w:rsidR="0004063E" w:rsidP="0004063E" w:rsidRDefault="0004063E" w14:paraId="7C7379B1" w14:textId="77777777">
            <w:pPr>
              <w:widowControl/>
              <w:autoSpaceDE/>
              <w:autoSpaceDN/>
              <w:adjustRightInd/>
              <w:jc w:val="center"/>
              <w:rPr>
                <w:rFonts w:ascii="Arial" w:hAnsi="Arial" w:cs="Arial" w:eastAsiaTheme="minorHAnsi"/>
                <w:sz w:val="16"/>
                <w:szCs w:val="16"/>
              </w:rPr>
            </w:pPr>
            <w:r w:rsidRPr="0004063E">
              <w:rPr>
                <w:rFonts w:ascii="Arial" w:hAnsi="Arial" w:cs="Arial" w:eastAsiaTheme="minorHAnsi"/>
                <w:sz w:val="16"/>
                <w:szCs w:val="16"/>
              </w:rPr>
              <w:t>9</w:t>
            </w:r>
          </w:p>
        </w:tc>
        <w:tc>
          <w:tcPr>
            <w:tcW w:w="897" w:type="pct"/>
          </w:tcPr>
          <w:p w:rsidRPr="0004063E" w:rsidR="0004063E" w:rsidP="0004063E" w:rsidRDefault="0004063E" w14:paraId="751086F7" w14:textId="77777777">
            <w:pPr>
              <w:widowControl/>
              <w:autoSpaceDE/>
              <w:autoSpaceDN/>
              <w:adjustRightInd/>
              <w:rPr>
                <w:rFonts w:ascii="Arial" w:hAnsi="Arial" w:cs="Arial" w:eastAsiaTheme="minorHAnsi"/>
                <w:sz w:val="16"/>
                <w:szCs w:val="16"/>
              </w:rPr>
            </w:pPr>
            <w:r w:rsidRPr="0004063E">
              <w:rPr>
                <w:rFonts w:ascii="Arial" w:hAnsi="Arial" w:cs="Arial" w:eastAsiaTheme="minorHAnsi"/>
                <w:sz w:val="16"/>
                <w:szCs w:val="16"/>
              </w:rPr>
              <w:t>Request for Customer Number Data Change</w:t>
            </w:r>
          </w:p>
          <w:p w:rsidRPr="0004063E" w:rsidR="0004063E" w:rsidP="0004063E" w:rsidRDefault="0004063E" w14:paraId="1616A1C0" w14:textId="77777777">
            <w:pPr>
              <w:widowControl/>
              <w:autoSpaceDE/>
              <w:autoSpaceDN/>
              <w:adjustRightInd/>
              <w:rPr>
                <w:rFonts w:ascii="Arial" w:hAnsi="Arial" w:cs="Arial" w:eastAsiaTheme="minorHAnsi"/>
                <w:sz w:val="16"/>
                <w:szCs w:val="16"/>
              </w:rPr>
            </w:pPr>
          </w:p>
          <w:p w:rsidRPr="0004063E" w:rsidR="0004063E" w:rsidP="0004063E" w:rsidRDefault="0004063E" w14:paraId="7D480B81" w14:textId="77777777">
            <w:pPr>
              <w:widowControl/>
              <w:autoSpaceDE/>
              <w:autoSpaceDN/>
              <w:adjustRightInd/>
              <w:rPr>
                <w:rFonts w:ascii="Arial" w:hAnsi="Arial" w:cs="Arial" w:eastAsiaTheme="minorHAnsi"/>
                <w:b/>
                <w:sz w:val="16"/>
                <w:szCs w:val="16"/>
              </w:rPr>
            </w:pPr>
            <w:r w:rsidRPr="0004063E">
              <w:rPr>
                <w:rFonts w:ascii="Arial" w:hAnsi="Arial" w:cs="Arial" w:eastAsiaTheme="minorHAnsi"/>
                <w:b/>
                <w:sz w:val="16"/>
                <w:szCs w:val="16"/>
              </w:rPr>
              <w:t xml:space="preserve">PTO/SB/124 </w:t>
            </w:r>
          </w:p>
          <w:p w:rsidRPr="0004063E" w:rsidR="0004063E" w:rsidP="0004063E" w:rsidRDefault="0004063E" w14:paraId="4FEE3C03" w14:textId="77777777">
            <w:pPr>
              <w:widowControl/>
              <w:autoSpaceDE/>
              <w:autoSpaceDN/>
              <w:adjustRightInd/>
              <w:rPr>
                <w:rFonts w:ascii="Arial" w:hAnsi="Arial" w:cs="Arial" w:eastAsiaTheme="minorHAnsi"/>
                <w:sz w:val="16"/>
                <w:szCs w:val="16"/>
              </w:rPr>
            </w:pPr>
          </w:p>
        </w:tc>
        <w:tc>
          <w:tcPr>
            <w:tcW w:w="678" w:type="pct"/>
            <w:vAlign w:val="center"/>
          </w:tcPr>
          <w:p w:rsidRPr="0004063E" w:rsidR="0004063E" w:rsidP="0004063E" w:rsidRDefault="0004063E" w14:paraId="01812B84" w14:textId="77777777">
            <w:pPr>
              <w:widowControl/>
              <w:autoSpaceDE/>
              <w:autoSpaceDN/>
              <w:adjustRightInd/>
              <w:jc w:val="right"/>
              <w:rPr>
                <w:rFonts w:ascii="Arial" w:hAnsi="Arial" w:cs="Arial" w:eastAsiaTheme="minorHAnsi"/>
                <w:sz w:val="16"/>
                <w:szCs w:val="16"/>
              </w:rPr>
            </w:pPr>
            <w:r w:rsidRPr="0004063E">
              <w:rPr>
                <w:rFonts w:ascii="Arial" w:hAnsi="Arial" w:cs="Arial" w:eastAsiaTheme="minorHAnsi"/>
                <w:sz w:val="16"/>
                <w:szCs w:val="16"/>
              </w:rPr>
              <w:t>33</w:t>
            </w:r>
          </w:p>
        </w:tc>
        <w:tc>
          <w:tcPr>
            <w:tcW w:w="572" w:type="pct"/>
            <w:vAlign w:val="center"/>
          </w:tcPr>
          <w:p w:rsidRPr="007678C1" w:rsidR="0004063E" w:rsidP="0004063E" w:rsidRDefault="0004063E" w14:paraId="536F140F" w14:textId="77777777">
            <w:pPr>
              <w:widowControl/>
              <w:autoSpaceDE/>
              <w:autoSpaceDN/>
              <w:adjustRightInd/>
              <w:jc w:val="right"/>
              <w:rPr>
                <w:rFonts w:ascii="Arial" w:hAnsi="Arial" w:cs="Arial" w:eastAsiaTheme="minorHAnsi"/>
                <w:sz w:val="16"/>
                <w:szCs w:val="16"/>
              </w:rPr>
            </w:pPr>
            <w:r w:rsidRPr="007678C1">
              <w:rPr>
                <w:rFonts w:ascii="Arial" w:hAnsi="Arial" w:cs="Arial" w:eastAsiaTheme="minorHAnsi"/>
                <w:sz w:val="16"/>
                <w:szCs w:val="16"/>
              </w:rPr>
              <w:t>33</w:t>
            </w:r>
          </w:p>
        </w:tc>
        <w:tc>
          <w:tcPr>
            <w:tcW w:w="619" w:type="pct"/>
            <w:vAlign w:val="center"/>
          </w:tcPr>
          <w:p w:rsidRPr="007678C1" w:rsidR="0004063E" w:rsidP="0004063E" w:rsidRDefault="0004063E" w14:paraId="67616AA0" w14:textId="77777777">
            <w:pPr>
              <w:widowControl/>
              <w:autoSpaceDE/>
              <w:autoSpaceDN/>
              <w:adjustRightInd/>
              <w:jc w:val="right"/>
              <w:rPr>
                <w:rFonts w:ascii="Arial" w:hAnsi="Arial" w:cs="Arial" w:eastAsiaTheme="minorHAnsi"/>
                <w:sz w:val="16"/>
                <w:szCs w:val="16"/>
              </w:rPr>
            </w:pPr>
            <w:r w:rsidRPr="007678C1">
              <w:rPr>
                <w:rFonts w:ascii="Arial" w:hAnsi="Arial" w:cs="Arial" w:eastAsiaTheme="minorHAnsi"/>
                <w:sz w:val="16"/>
                <w:szCs w:val="16"/>
              </w:rPr>
              <w:t>0.20</w:t>
            </w:r>
          </w:p>
          <w:p w:rsidRPr="007678C1" w:rsidR="0004063E" w:rsidP="0004063E" w:rsidRDefault="0004063E" w14:paraId="1F446600" w14:textId="77777777">
            <w:pPr>
              <w:widowControl/>
              <w:autoSpaceDE/>
              <w:autoSpaceDN/>
              <w:adjustRightInd/>
              <w:jc w:val="right"/>
              <w:rPr>
                <w:rFonts w:ascii="Arial" w:hAnsi="Arial" w:cs="Arial" w:eastAsiaTheme="minorHAnsi"/>
                <w:sz w:val="16"/>
                <w:szCs w:val="16"/>
              </w:rPr>
            </w:pPr>
            <w:r w:rsidRPr="007678C1">
              <w:rPr>
                <w:rFonts w:ascii="Arial" w:hAnsi="Arial" w:cs="Arial" w:eastAsiaTheme="minorHAnsi"/>
                <w:sz w:val="16"/>
                <w:szCs w:val="16"/>
              </w:rPr>
              <w:t>(12 minutes)</w:t>
            </w:r>
          </w:p>
        </w:tc>
        <w:tc>
          <w:tcPr>
            <w:tcW w:w="707" w:type="pct"/>
            <w:vAlign w:val="center"/>
          </w:tcPr>
          <w:p w:rsidRPr="002A41D7" w:rsidR="0004063E" w:rsidP="000C59EF" w:rsidRDefault="000C59EF" w14:paraId="1E09DABB" w14:textId="55F3A546">
            <w:pPr>
              <w:widowControl/>
              <w:autoSpaceDE/>
              <w:autoSpaceDN/>
              <w:adjustRightInd/>
              <w:jc w:val="right"/>
              <w:rPr>
                <w:rFonts w:ascii="Arial" w:hAnsi="Arial" w:cs="Arial"/>
                <w:bCs/>
                <w:sz w:val="16"/>
                <w:szCs w:val="16"/>
              </w:rPr>
            </w:pPr>
            <w:r>
              <w:rPr>
                <w:rFonts w:ascii="Arial" w:hAnsi="Arial" w:cs="Arial"/>
                <w:bCs/>
                <w:sz w:val="16"/>
                <w:szCs w:val="16"/>
              </w:rPr>
              <w:t>7</w:t>
            </w:r>
          </w:p>
        </w:tc>
        <w:tc>
          <w:tcPr>
            <w:tcW w:w="469" w:type="pct"/>
            <w:vAlign w:val="center"/>
          </w:tcPr>
          <w:p w:rsidRPr="007678C1" w:rsidR="0004063E" w:rsidP="00130821" w:rsidRDefault="0004063E" w14:paraId="7B18EB68" w14:textId="77777777">
            <w:pPr>
              <w:widowControl/>
              <w:autoSpaceDE/>
              <w:autoSpaceDN/>
              <w:adjustRightInd/>
              <w:jc w:val="right"/>
              <w:rPr>
                <w:rFonts w:ascii="Arial" w:hAnsi="Arial" w:cs="Arial" w:eastAsiaTheme="minorHAnsi"/>
                <w:sz w:val="16"/>
                <w:szCs w:val="16"/>
              </w:rPr>
            </w:pPr>
            <w:r w:rsidRPr="007678C1">
              <w:rPr>
                <w:rFonts w:ascii="Arial" w:hAnsi="Arial" w:cs="Arial" w:eastAsiaTheme="minorHAnsi"/>
                <w:sz w:val="16"/>
                <w:szCs w:val="16"/>
              </w:rPr>
              <w:t>$145</w:t>
            </w:r>
          </w:p>
        </w:tc>
        <w:tc>
          <w:tcPr>
            <w:tcW w:w="634" w:type="pct"/>
            <w:vAlign w:val="center"/>
          </w:tcPr>
          <w:p w:rsidRPr="007678C1" w:rsidR="0004063E" w:rsidP="000C59EF" w:rsidRDefault="00130821" w14:paraId="060BECD2" w14:textId="042AAB4F">
            <w:pPr>
              <w:widowControl/>
              <w:autoSpaceDE/>
              <w:autoSpaceDN/>
              <w:adjustRightInd/>
              <w:jc w:val="right"/>
              <w:rPr>
                <w:rFonts w:ascii="Arial" w:hAnsi="Arial" w:cs="Arial" w:eastAsiaTheme="minorHAnsi"/>
                <w:sz w:val="16"/>
                <w:szCs w:val="16"/>
              </w:rPr>
            </w:pPr>
            <w:r w:rsidRPr="002A41D7">
              <w:rPr>
                <w:rFonts w:ascii="Arial" w:hAnsi="Arial" w:cs="Arial" w:eastAsiaTheme="minorHAnsi"/>
                <w:sz w:val="16"/>
                <w:szCs w:val="16"/>
              </w:rPr>
              <w:t xml:space="preserve">    </w:t>
            </w:r>
            <w:r w:rsidRPr="002A41D7" w:rsidR="0004063E">
              <w:rPr>
                <w:rFonts w:ascii="Arial" w:hAnsi="Arial" w:cs="Arial" w:eastAsiaTheme="minorHAnsi"/>
                <w:sz w:val="16"/>
                <w:szCs w:val="16"/>
              </w:rPr>
              <w:t xml:space="preserve"> </w:t>
            </w:r>
            <w:r w:rsidRPr="002A41D7">
              <w:rPr>
                <w:rFonts w:ascii="Arial" w:hAnsi="Arial" w:cs="Arial" w:eastAsiaTheme="minorHAnsi"/>
                <w:sz w:val="16"/>
                <w:szCs w:val="16"/>
              </w:rPr>
              <w:t>$</w:t>
            </w:r>
            <w:r w:rsidR="000C59EF">
              <w:rPr>
                <w:rFonts w:ascii="Arial" w:hAnsi="Arial" w:cs="Arial" w:eastAsiaTheme="minorHAnsi"/>
                <w:sz w:val="16"/>
                <w:szCs w:val="16"/>
              </w:rPr>
              <w:t>1,015</w:t>
            </w:r>
          </w:p>
        </w:tc>
      </w:tr>
      <w:tr w:rsidRPr="0004063E" w:rsidR="0004063E" w:rsidTr="00130821" w14:paraId="0D20F850" w14:textId="77777777">
        <w:trPr>
          <w:jc w:val="center"/>
        </w:trPr>
        <w:tc>
          <w:tcPr>
            <w:tcW w:w="424" w:type="pct"/>
            <w:vAlign w:val="center"/>
          </w:tcPr>
          <w:p w:rsidRPr="0004063E" w:rsidR="0004063E" w:rsidP="0004063E" w:rsidRDefault="0004063E" w14:paraId="29249C65" w14:textId="77777777">
            <w:pPr>
              <w:widowControl/>
              <w:autoSpaceDE/>
              <w:autoSpaceDN/>
              <w:adjustRightInd/>
              <w:jc w:val="center"/>
              <w:rPr>
                <w:rFonts w:ascii="Arial" w:hAnsi="Arial" w:cs="Arial" w:eastAsiaTheme="minorHAnsi"/>
                <w:sz w:val="16"/>
                <w:szCs w:val="16"/>
              </w:rPr>
            </w:pPr>
            <w:r w:rsidRPr="0004063E">
              <w:rPr>
                <w:rFonts w:ascii="Arial" w:hAnsi="Arial" w:cs="Arial" w:eastAsiaTheme="minorHAnsi"/>
                <w:sz w:val="16"/>
                <w:szCs w:val="16"/>
              </w:rPr>
              <w:t>10</w:t>
            </w:r>
          </w:p>
        </w:tc>
        <w:tc>
          <w:tcPr>
            <w:tcW w:w="897" w:type="pct"/>
          </w:tcPr>
          <w:p w:rsidRPr="0004063E" w:rsidR="0004063E" w:rsidP="0004063E" w:rsidRDefault="0004063E" w14:paraId="7C909233" w14:textId="77777777">
            <w:pPr>
              <w:widowControl/>
              <w:autoSpaceDE/>
              <w:autoSpaceDN/>
              <w:adjustRightInd/>
              <w:rPr>
                <w:rFonts w:ascii="Arial" w:hAnsi="Arial" w:cs="Arial" w:eastAsiaTheme="minorHAnsi"/>
                <w:sz w:val="16"/>
                <w:szCs w:val="16"/>
              </w:rPr>
            </w:pPr>
            <w:r w:rsidRPr="0004063E">
              <w:rPr>
                <w:rFonts w:ascii="Arial" w:hAnsi="Arial" w:cs="Arial" w:eastAsiaTheme="minorHAnsi"/>
                <w:sz w:val="16"/>
                <w:szCs w:val="16"/>
              </w:rPr>
              <w:t>Request for Customer Number</w:t>
            </w:r>
          </w:p>
          <w:p w:rsidRPr="0004063E" w:rsidR="0004063E" w:rsidP="0004063E" w:rsidRDefault="0004063E" w14:paraId="5145A19E" w14:textId="77777777">
            <w:pPr>
              <w:widowControl/>
              <w:autoSpaceDE/>
              <w:autoSpaceDN/>
              <w:adjustRightInd/>
              <w:rPr>
                <w:rFonts w:ascii="Arial" w:hAnsi="Arial" w:cs="Arial" w:eastAsiaTheme="minorHAnsi"/>
                <w:sz w:val="16"/>
                <w:szCs w:val="16"/>
              </w:rPr>
            </w:pPr>
          </w:p>
          <w:p w:rsidRPr="0004063E" w:rsidR="0004063E" w:rsidP="0004063E" w:rsidRDefault="0004063E" w14:paraId="7756043C" w14:textId="77777777">
            <w:pPr>
              <w:widowControl/>
              <w:autoSpaceDE/>
              <w:autoSpaceDN/>
              <w:adjustRightInd/>
              <w:rPr>
                <w:rFonts w:ascii="Arial" w:hAnsi="Arial" w:cs="Arial" w:eastAsiaTheme="minorHAnsi"/>
                <w:b/>
                <w:sz w:val="16"/>
                <w:szCs w:val="16"/>
              </w:rPr>
            </w:pPr>
            <w:r w:rsidRPr="0004063E">
              <w:rPr>
                <w:rFonts w:ascii="Arial" w:hAnsi="Arial" w:cs="Arial" w:eastAsiaTheme="minorHAnsi"/>
                <w:b/>
                <w:sz w:val="16"/>
                <w:szCs w:val="16"/>
              </w:rPr>
              <w:t>PTO/SB/125</w:t>
            </w:r>
          </w:p>
          <w:p w:rsidRPr="0004063E" w:rsidR="0004063E" w:rsidP="0004063E" w:rsidRDefault="0004063E" w14:paraId="39ED69D5" w14:textId="77777777">
            <w:pPr>
              <w:widowControl/>
              <w:autoSpaceDE/>
              <w:autoSpaceDN/>
              <w:adjustRightInd/>
              <w:rPr>
                <w:rFonts w:ascii="Arial" w:hAnsi="Arial" w:cs="Arial" w:eastAsiaTheme="minorHAnsi"/>
                <w:sz w:val="16"/>
                <w:szCs w:val="16"/>
              </w:rPr>
            </w:pPr>
          </w:p>
        </w:tc>
        <w:tc>
          <w:tcPr>
            <w:tcW w:w="678" w:type="pct"/>
            <w:vAlign w:val="center"/>
          </w:tcPr>
          <w:p w:rsidRPr="0004063E" w:rsidR="0004063E" w:rsidP="0004063E" w:rsidRDefault="0004063E" w14:paraId="6401E9EB" w14:textId="77777777">
            <w:pPr>
              <w:widowControl/>
              <w:autoSpaceDE/>
              <w:autoSpaceDN/>
              <w:adjustRightInd/>
              <w:jc w:val="right"/>
              <w:rPr>
                <w:rFonts w:ascii="Arial" w:hAnsi="Arial" w:cs="Arial" w:eastAsiaTheme="minorHAnsi"/>
                <w:sz w:val="16"/>
                <w:szCs w:val="16"/>
              </w:rPr>
            </w:pPr>
            <w:r w:rsidRPr="0004063E">
              <w:rPr>
                <w:rFonts w:ascii="Arial" w:hAnsi="Arial" w:cs="Arial" w:eastAsiaTheme="minorHAnsi"/>
                <w:sz w:val="16"/>
                <w:szCs w:val="16"/>
              </w:rPr>
              <w:t>189</w:t>
            </w:r>
          </w:p>
        </w:tc>
        <w:tc>
          <w:tcPr>
            <w:tcW w:w="572" w:type="pct"/>
            <w:vAlign w:val="center"/>
          </w:tcPr>
          <w:p w:rsidRPr="007678C1" w:rsidR="0004063E" w:rsidP="0004063E" w:rsidRDefault="0004063E" w14:paraId="3877B889" w14:textId="77777777">
            <w:pPr>
              <w:widowControl/>
              <w:autoSpaceDE/>
              <w:autoSpaceDN/>
              <w:adjustRightInd/>
              <w:jc w:val="right"/>
              <w:rPr>
                <w:rFonts w:ascii="Arial" w:hAnsi="Arial" w:cs="Arial" w:eastAsiaTheme="minorHAnsi"/>
                <w:sz w:val="16"/>
                <w:szCs w:val="16"/>
              </w:rPr>
            </w:pPr>
            <w:r w:rsidRPr="007678C1">
              <w:rPr>
                <w:rFonts w:ascii="Arial" w:hAnsi="Arial" w:cs="Arial" w:eastAsiaTheme="minorHAnsi"/>
                <w:sz w:val="16"/>
                <w:szCs w:val="16"/>
              </w:rPr>
              <w:t>189</w:t>
            </w:r>
          </w:p>
        </w:tc>
        <w:tc>
          <w:tcPr>
            <w:tcW w:w="619" w:type="pct"/>
            <w:vAlign w:val="center"/>
          </w:tcPr>
          <w:p w:rsidRPr="007678C1" w:rsidR="0004063E" w:rsidP="0004063E" w:rsidRDefault="0004063E" w14:paraId="63EF2347" w14:textId="77777777">
            <w:pPr>
              <w:widowControl/>
              <w:autoSpaceDE/>
              <w:autoSpaceDN/>
              <w:adjustRightInd/>
              <w:jc w:val="right"/>
              <w:rPr>
                <w:rFonts w:ascii="Arial" w:hAnsi="Arial" w:cs="Arial" w:eastAsiaTheme="minorHAnsi"/>
                <w:sz w:val="16"/>
                <w:szCs w:val="16"/>
              </w:rPr>
            </w:pPr>
            <w:r w:rsidRPr="007678C1">
              <w:rPr>
                <w:rFonts w:ascii="Arial" w:hAnsi="Arial" w:cs="Arial" w:eastAsiaTheme="minorHAnsi"/>
                <w:sz w:val="16"/>
                <w:szCs w:val="16"/>
              </w:rPr>
              <w:t>0.20</w:t>
            </w:r>
          </w:p>
          <w:p w:rsidRPr="007678C1" w:rsidR="0004063E" w:rsidP="0004063E" w:rsidRDefault="0004063E" w14:paraId="68294DE1" w14:textId="77777777">
            <w:pPr>
              <w:widowControl/>
              <w:autoSpaceDE/>
              <w:autoSpaceDN/>
              <w:adjustRightInd/>
              <w:jc w:val="right"/>
              <w:rPr>
                <w:rFonts w:ascii="Arial" w:hAnsi="Arial" w:cs="Arial" w:eastAsiaTheme="minorHAnsi"/>
                <w:sz w:val="16"/>
                <w:szCs w:val="16"/>
              </w:rPr>
            </w:pPr>
            <w:r w:rsidRPr="007678C1">
              <w:rPr>
                <w:rFonts w:ascii="Arial" w:hAnsi="Arial" w:cs="Arial" w:eastAsiaTheme="minorHAnsi"/>
                <w:sz w:val="16"/>
                <w:szCs w:val="16"/>
              </w:rPr>
              <w:t>(12 minutes)</w:t>
            </w:r>
          </w:p>
        </w:tc>
        <w:tc>
          <w:tcPr>
            <w:tcW w:w="707" w:type="pct"/>
            <w:vAlign w:val="center"/>
          </w:tcPr>
          <w:p w:rsidRPr="002A41D7" w:rsidR="0004063E" w:rsidP="00130821" w:rsidRDefault="000C59EF" w14:paraId="139DB0F2" w14:textId="7D3B5331">
            <w:pPr>
              <w:widowControl/>
              <w:autoSpaceDE/>
              <w:autoSpaceDN/>
              <w:adjustRightInd/>
              <w:jc w:val="right"/>
              <w:rPr>
                <w:rFonts w:ascii="Arial" w:hAnsi="Arial" w:cs="Arial"/>
                <w:sz w:val="16"/>
                <w:szCs w:val="16"/>
              </w:rPr>
            </w:pPr>
            <w:r>
              <w:rPr>
                <w:rFonts w:ascii="Arial" w:hAnsi="Arial" w:cs="Arial"/>
                <w:bCs/>
                <w:sz w:val="16"/>
                <w:szCs w:val="16"/>
              </w:rPr>
              <w:t>38</w:t>
            </w:r>
          </w:p>
        </w:tc>
        <w:tc>
          <w:tcPr>
            <w:tcW w:w="469" w:type="pct"/>
            <w:vAlign w:val="center"/>
          </w:tcPr>
          <w:p w:rsidRPr="007678C1" w:rsidR="0004063E" w:rsidP="00130821" w:rsidRDefault="0004063E" w14:paraId="2399DF3A" w14:textId="77777777">
            <w:pPr>
              <w:widowControl/>
              <w:autoSpaceDE/>
              <w:autoSpaceDN/>
              <w:adjustRightInd/>
              <w:jc w:val="right"/>
              <w:rPr>
                <w:rFonts w:ascii="Arial" w:hAnsi="Arial" w:cs="Arial" w:eastAsiaTheme="minorHAnsi"/>
                <w:sz w:val="16"/>
                <w:szCs w:val="16"/>
              </w:rPr>
            </w:pPr>
            <w:r w:rsidRPr="007678C1">
              <w:rPr>
                <w:rFonts w:ascii="Arial" w:hAnsi="Arial" w:cs="Arial" w:eastAsiaTheme="minorHAnsi"/>
                <w:sz w:val="16"/>
                <w:szCs w:val="16"/>
              </w:rPr>
              <w:t>$145</w:t>
            </w:r>
          </w:p>
        </w:tc>
        <w:tc>
          <w:tcPr>
            <w:tcW w:w="634" w:type="pct"/>
            <w:vAlign w:val="center"/>
          </w:tcPr>
          <w:p w:rsidRPr="007678C1" w:rsidR="0004063E" w:rsidP="000C59EF" w:rsidRDefault="00130821" w14:paraId="61156718" w14:textId="74D6C322">
            <w:pPr>
              <w:widowControl/>
              <w:autoSpaceDE/>
              <w:autoSpaceDN/>
              <w:adjustRightInd/>
              <w:jc w:val="right"/>
              <w:rPr>
                <w:rFonts w:ascii="Arial" w:hAnsi="Arial" w:cs="Arial" w:eastAsiaTheme="minorHAnsi"/>
                <w:sz w:val="16"/>
                <w:szCs w:val="16"/>
              </w:rPr>
            </w:pPr>
            <w:r w:rsidRPr="002A41D7">
              <w:rPr>
                <w:rFonts w:ascii="Arial" w:hAnsi="Arial" w:cs="Arial" w:eastAsiaTheme="minorHAnsi"/>
                <w:sz w:val="16"/>
                <w:szCs w:val="16"/>
              </w:rPr>
              <w:t xml:space="preserve">     $</w:t>
            </w:r>
            <w:r w:rsidR="000C59EF">
              <w:rPr>
                <w:rFonts w:ascii="Arial" w:hAnsi="Arial" w:cs="Arial" w:eastAsiaTheme="minorHAnsi"/>
                <w:sz w:val="16"/>
                <w:szCs w:val="16"/>
              </w:rPr>
              <w:t>5,510</w:t>
            </w:r>
          </w:p>
        </w:tc>
      </w:tr>
      <w:tr w:rsidRPr="0004063E" w:rsidR="0004063E" w:rsidTr="00130821" w14:paraId="61F006AE" w14:textId="77777777">
        <w:trPr>
          <w:jc w:val="center"/>
        </w:trPr>
        <w:tc>
          <w:tcPr>
            <w:tcW w:w="424" w:type="pct"/>
            <w:vAlign w:val="center"/>
          </w:tcPr>
          <w:p w:rsidRPr="0004063E" w:rsidR="0004063E" w:rsidP="0004063E" w:rsidRDefault="0004063E" w14:paraId="44E2BA74" w14:textId="77777777">
            <w:pPr>
              <w:widowControl/>
              <w:autoSpaceDE/>
              <w:autoSpaceDN/>
              <w:adjustRightInd/>
              <w:jc w:val="center"/>
              <w:rPr>
                <w:rFonts w:ascii="Arial" w:hAnsi="Arial" w:cs="Arial" w:eastAsiaTheme="minorHAnsi"/>
                <w:sz w:val="16"/>
                <w:szCs w:val="16"/>
              </w:rPr>
            </w:pPr>
            <w:r w:rsidRPr="0004063E">
              <w:rPr>
                <w:rFonts w:ascii="Arial" w:hAnsi="Arial" w:cs="Arial" w:eastAsiaTheme="minorHAnsi"/>
                <w:sz w:val="16"/>
                <w:szCs w:val="16"/>
              </w:rPr>
              <w:t>11</w:t>
            </w:r>
          </w:p>
        </w:tc>
        <w:tc>
          <w:tcPr>
            <w:tcW w:w="897" w:type="pct"/>
          </w:tcPr>
          <w:p w:rsidRPr="0004063E" w:rsidR="0004063E" w:rsidP="0004063E" w:rsidRDefault="0004063E" w14:paraId="4917C01E" w14:textId="77777777">
            <w:pPr>
              <w:widowControl/>
              <w:autoSpaceDE/>
              <w:autoSpaceDN/>
              <w:adjustRightInd/>
              <w:rPr>
                <w:rFonts w:ascii="Arial" w:hAnsi="Arial" w:cs="Arial" w:eastAsiaTheme="minorHAnsi"/>
                <w:sz w:val="16"/>
                <w:szCs w:val="16"/>
              </w:rPr>
            </w:pPr>
            <w:r w:rsidRPr="0004063E">
              <w:rPr>
                <w:rFonts w:ascii="Arial" w:hAnsi="Arial" w:cs="Arial" w:eastAsiaTheme="minorHAnsi"/>
                <w:sz w:val="16"/>
                <w:szCs w:val="16"/>
              </w:rPr>
              <w:t>Customer Number Upload Spreadsheet</w:t>
            </w:r>
          </w:p>
        </w:tc>
        <w:tc>
          <w:tcPr>
            <w:tcW w:w="678" w:type="pct"/>
            <w:vAlign w:val="center"/>
          </w:tcPr>
          <w:p w:rsidRPr="0004063E" w:rsidR="0004063E" w:rsidP="0004063E" w:rsidRDefault="0004063E" w14:paraId="2F321FC8" w14:textId="77777777">
            <w:pPr>
              <w:widowControl/>
              <w:autoSpaceDE/>
              <w:autoSpaceDN/>
              <w:adjustRightInd/>
              <w:jc w:val="right"/>
              <w:rPr>
                <w:rFonts w:ascii="Arial" w:hAnsi="Arial" w:cs="Arial" w:eastAsiaTheme="minorHAnsi"/>
                <w:sz w:val="16"/>
                <w:szCs w:val="16"/>
              </w:rPr>
            </w:pPr>
            <w:r w:rsidRPr="0004063E">
              <w:rPr>
                <w:rFonts w:ascii="Arial" w:hAnsi="Arial" w:cs="Arial" w:eastAsiaTheme="minorHAnsi"/>
                <w:sz w:val="16"/>
                <w:szCs w:val="16"/>
              </w:rPr>
              <w:t>9</w:t>
            </w:r>
          </w:p>
        </w:tc>
        <w:tc>
          <w:tcPr>
            <w:tcW w:w="572" w:type="pct"/>
            <w:vAlign w:val="center"/>
          </w:tcPr>
          <w:p w:rsidRPr="007678C1" w:rsidR="0004063E" w:rsidP="0004063E" w:rsidRDefault="0004063E" w14:paraId="30FA102D" w14:textId="77777777">
            <w:pPr>
              <w:widowControl/>
              <w:autoSpaceDE/>
              <w:autoSpaceDN/>
              <w:adjustRightInd/>
              <w:jc w:val="right"/>
              <w:rPr>
                <w:rFonts w:ascii="Arial" w:hAnsi="Arial" w:cs="Arial" w:eastAsiaTheme="minorHAnsi"/>
                <w:sz w:val="16"/>
                <w:szCs w:val="16"/>
              </w:rPr>
            </w:pPr>
            <w:r w:rsidRPr="007678C1">
              <w:rPr>
                <w:rFonts w:ascii="Arial" w:hAnsi="Arial" w:cs="Arial" w:eastAsiaTheme="minorHAnsi"/>
                <w:sz w:val="16"/>
                <w:szCs w:val="16"/>
              </w:rPr>
              <w:t>9</w:t>
            </w:r>
          </w:p>
        </w:tc>
        <w:tc>
          <w:tcPr>
            <w:tcW w:w="619" w:type="pct"/>
            <w:vAlign w:val="center"/>
          </w:tcPr>
          <w:p w:rsidRPr="007678C1" w:rsidR="0004063E" w:rsidP="0004063E" w:rsidRDefault="0004063E" w14:paraId="044B63FF" w14:textId="77777777">
            <w:pPr>
              <w:widowControl/>
              <w:autoSpaceDE/>
              <w:autoSpaceDN/>
              <w:adjustRightInd/>
              <w:jc w:val="right"/>
              <w:rPr>
                <w:rFonts w:ascii="Arial" w:hAnsi="Arial" w:cs="Arial" w:eastAsiaTheme="minorHAnsi"/>
                <w:sz w:val="16"/>
                <w:szCs w:val="16"/>
              </w:rPr>
            </w:pPr>
            <w:r w:rsidRPr="007678C1">
              <w:rPr>
                <w:rFonts w:ascii="Arial" w:hAnsi="Arial" w:cs="Arial" w:eastAsiaTheme="minorHAnsi"/>
                <w:sz w:val="16"/>
                <w:szCs w:val="16"/>
              </w:rPr>
              <w:t xml:space="preserve">1.50 </w:t>
            </w:r>
          </w:p>
          <w:p w:rsidRPr="007678C1" w:rsidR="0004063E" w:rsidP="0004063E" w:rsidRDefault="0004063E" w14:paraId="5B47D25A" w14:textId="77777777">
            <w:pPr>
              <w:widowControl/>
              <w:autoSpaceDE/>
              <w:autoSpaceDN/>
              <w:adjustRightInd/>
              <w:jc w:val="right"/>
              <w:rPr>
                <w:rFonts w:ascii="Arial" w:hAnsi="Arial" w:cs="Arial" w:eastAsiaTheme="minorHAnsi"/>
                <w:sz w:val="16"/>
                <w:szCs w:val="16"/>
              </w:rPr>
            </w:pPr>
            <w:r w:rsidRPr="007678C1">
              <w:rPr>
                <w:rFonts w:ascii="Arial" w:hAnsi="Arial" w:cs="Arial" w:eastAsiaTheme="minorHAnsi"/>
                <w:sz w:val="16"/>
                <w:szCs w:val="16"/>
              </w:rPr>
              <w:t>(90 minutes)</w:t>
            </w:r>
          </w:p>
        </w:tc>
        <w:tc>
          <w:tcPr>
            <w:tcW w:w="707" w:type="pct"/>
            <w:vAlign w:val="center"/>
          </w:tcPr>
          <w:p w:rsidRPr="002A41D7" w:rsidR="0004063E" w:rsidP="00130821" w:rsidRDefault="000C59EF" w14:paraId="6D5DA0AF" w14:textId="76633860">
            <w:pPr>
              <w:widowControl/>
              <w:autoSpaceDE/>
              <w:autoSpaceDN/>
              <w:adjustRightInd/>
              <w:jc w:val="right"/>
              <w:rPr>
                <w:rFonts w:ascii="Arial" w:hAnsi="Arial" w:cs="Arial"/>
                <w:sz w:val="16"/>
                <w:szCs w:val="16"/>
              </w:rPr>
            </w:pPr>
            <w:r>
              <w:rPr>
                <w:rFonts w:ascii="Arial" w:hAnsi="Arial" w:cs="Arial"/>
                <w:bCs/>
                <w:sz w:val="16"/>
                <w:szCs w:val="16"/>
              </w:rPr>
              <w:t>14</w:t>
            </w:r>
            <w:r w:rsidRPr="002A41D7" w:rsidR="00455586">
              <w:rPr>
                <w:rFonts w:ascii="Arial" w:hAnsi="Arial" w:cs="Arial"/>
                <w:bCs/>
                <w:sz w:val="16"/>
                <w:szCs w:val="16"/>
              </w:rPr>
              <w:t xml:space="preserve"> </w:t>
            </w:r>
          </w:p>
        </w:tc>
        <w:tc>
          <w:tcPr>
            <w:tcW w:w="469" w:type="pct"/>
            <w:vAlign w:val="center"/>
          </w:tcPr>
          <w:p w:rsidRPr="007678C1" w:rsidR="0004063E" w:rsidP="00130821" w:rsidRDefault="0004063E" w14:paraId="3BEA392F" w14:textId="77777777">
            <w:pPr>
              <w:widowControl/>
              <w:autoSpaceDE/>
              <w:autoSpaceDN/>
              <w:adjustRightInd/>
              <w:jc w:val="right"/>
              <w:rPr>
                <w:rFonts w:ascii="Arial" w:hAnsi="Arial" w:cs="Arial" w:eastAsiaTheme="minorHAnsi"/>
                <w:sz w:val="16"/>
                <w:szCs w:val="16"/>
              </w:rPr>
            </w:pPr>
            <w:r w:rsidRPr="007678C1">
              <w:rPr>
                <w:rFonts w:ascii="Arial" w:hAnsi="Arial" w:cs="Arial" w:eastAsiaTheme="minorHAnsi"/>
                <w:sz w:val="16"/>
                <w:szCs w:val="16"/>
              </w:rPr>
              <w:t>$145</w:t>
            </w:r>
          </w:p>
        </w:tc>
        <w:tc>
          <w:tcPr>
            <w:tcW w:w="634" w:type="pct"/>
            <w:vAlign w:val="center"/>
          </w:tcPr>
          <w:p w:rsidRPr="007678C1" w:rsidR="0004063E" w:rsidP="000C59EF" w:rsidRDefault="00130821" w14:paraId="23A09139" w14:textId="531741AC">
            <w:pPr>
              <w:widowControl/>
              <w:autoSpaceDE/>
              <w:autoSpaceDN/>
              <w:adjustRightInd/>
              <w:jc w:val="right"/>
              <w:rPr>
                <w:rFonts w:ascii="Arial" w:hAnsi="Arial" w:cs="Arial" w:eastAsiaTheme="minorHAnsi"/>
                <w:sz w:val="16"/>
                <w:szCs w:val="16"/>
              </w:rPr>
            </w:pPr>
            <w:r w:rsidRPr="002A41D7">
              <w:rPr>
                <w:rFonts w:ascii="Arial" w:hAnsi="Arial" w:cs="Arial" w:eastAsiaTheme="minorHAnsi"/>
                <w:sz w:val="16"/>
                <w:szCs w:val="16"/>
              </w:rPr>
              <w:t>$</w:t>
            </w:r>
            <w:r w:rsidR="000C59EF">
              <w:rPr>
                <w:rFonts w:ascii="Arial" w:hAnsi="Arial" w:cs="Arial" w:eastAsiaTheme="minorHAnsi"/>
                <w:sz w:val="16"/>
                <w:szCs w:val="16"/>
              </w:rPr>
              <w:t>2,030</w:t>
            </w:r>
          </w:p>
        </w:tc>
      </w:tr>
      <w:tr w:rsidRPr="0004063E" w:rsidR="0004063E" w:rsidTr="000C59EF" w14:paraId="60396629" w14:textId="77777777">
        <w:trPr>
          <w:trHeight w:val="1178"/>
          <w:jc w:val="center"/>
        </w:trPr>
        <w:tc>
          <w:tcPr>
            <w:tcW w:w="424" w:type="pct"/>
            <w:vAlign w:val="center"/>
          </w:tcPr>
          <w:p w:rsidRPr="0004063E" w:rsidR="0004063E" w:rsidP="0004063E" w:rsidRDefault="0004063E" w14:paraId="503D2C48" w14:textId="77777777">
            <w:pPr>
              <w:widowControl/>
              <w:autoSpaceDE/>
              <w:autoSpaceDN/>
              <w:adjustRightInd/>
              <w:jc w:val="center"/>
              <w:rPr>
                <w:rFonts w:ascii="Arial" w:hAnsi="Arial" w:cs="Arial" w:eastAsiaTheme="minorHAnsi"/>
                <w:sz w:val="16"/>
                <w:szCs w:val="16"/>
              </w:rPr>
            </w:pPr>
            <w:r w:rsidRPr="0004063E">
              <w:rPr>
                <w:rFonts w:ascii="Arial" w:hAnsi="Arial" w:cs="Arial" w:eastAsiaTheme="minorHAnsi"/>
                <w:sz w:val="16"/>
                <w:szCs w:val="16"/>
              </w:rPr>
              <w:t>12</w:t>
            </w:r>
          </w:p>
        </w:tc>
        <w:tc>
          <w:tcPr>
            <w:tcW w:w="897" w:type="pct"/>
          </w:tcPr>
          <w:p w:rsidRPr="0004063E" w:rsidR="0004063E" w:rsidP="0004063E" w:rsidRDefault="0004063E" w14:paraId="55D8B5A6" w14:textId="77777777">
            <w:pPr>
              <w:widowControl/>
              <w:autoSpaceDE/>
              <w:autoSpaceDN/>
              <w:adjustRightInd/>
              <w:rPr>
                <w:rFonts w:ascii="Arial" w:hAnsi="Arial" w:cs="Arial" w:eastAsiaTheme="minorHAnsi"/>
                <w:sz w:val="16"/>
                <w:szCs w:val="16"/>
              </w:rPr>
            </w:pPr>
            <w:r w:rsidRPr="0004063E">
              <w:rPr>
                <w:rFonts w:ascii="Arial" w:hAnsi="Arial" w:cs="Arial" w:eastAsiaTheme="minorHAnsi"/>
                <w:sz w:val="16"/>
                <w:szCs w:val="16"/>
              </w:rPr>
              <w:t xml:space="preserve">Request to Update a PCT Application with a Customer Number </w:t>
            </w:r>
          </w:p>
          <w:p w:rsidRPr="0004063E" w:rsidR="0004063E" w:rsidP="0004063E" w:rsidRDefault="0004063E" w14:paraId="75BD85EE" w14:textId="77777777">
            <w:pPr>
              <w:widowControl/>
              <w:autoSpaceDE/>
              <w:autoSpaceDN/>
              <w:adjustRightInd/>
              <w:rPr>
                <w:rFonts w:ascii="Arial" w:hAnsi="Arial" w:cs="Arial" w:eastAsiaTheme="minorHAnsi"/>
                <w:sz w:val="16"/>
                <w:szCs w:val="16"/>
              </w:rPr>
            </w:pPr>
          </w:p>
          <w:p w:rsidRPr="0004063E" w:rsidR="0004063E" w:rsidP="0004063E" w:rsidRDefault="0004063E" w14:paraId="02C7F97F" w14:textId="77777777">
            <w:pPr>
              <w:widowControl/>
              <w:autoSpaceDE/>
              <w:autoSpaceDN/>
              <w:adjustRightInd/>
              <w:rPr>
                <w:rFonts w:ascii="Arial" w:hAnsi="Arial" w:cs="Arial" w:eastAsiaTheme="minorHAnsi"/>
                <w:b/>
                <w:sz w:val="16"/>
                <w:szCs w:val="16"/>
              </w:rPr>
            </w:pPr>
            <w:r w:rsidRPr="0004063E">
              <w:rPr>
                <w:rFonts w:ascii="Arial" w:hAnsi="Arial" w:cs="Arial" w:eastAsiaTheme="minorHAnsi"/>
                <w:b/>
                <w:sz w:val="16"/>
                <w:szCs w:val="16"/>
              </w:rPr>
              <w:t>PTO-2248</w:t>
            </w:r>
          </w:p>
          <w:p w:rsidRPr="0004063E" w:rsidR="0004063E" w:rsidP="0004063E" w:rsidRDefault="0004063E" w14:paraId="4CBB1E54" w14:textId="77777777">
            <w:pPr>
              <w:widowControl/>
              <w:autoSpaceDE/>
              <w:autoSpaceDN/>
              <w:adjustRightInd/>
              <w:rPr>
                <w:rFonts w:ascii="Arial" w:hAnsi="Arial" w:cs="Arial" w:eastAsiaTheme="minorHAnsi"/>
                <w:sz w:val="16"/>
                <w:szCs w:val="16"/>
              </w:rPr>
            </w:pPr>
          </w:p>
        </w:tc>
        <w:tc>
          <w:tcPr>
            <w:tcW w:w="678" w:type="pct"/>
            <w:vAlign w:val="center"/>
          </w:tcPr>
          <w:p w:rsidRPr="0004063E" w:rsidR="0004063E" w:rsidP="0004063E" w:rsidRDefault="0004063E" w14:paraId="41876844" w14:textId="77777777">
            <w:pPr>
              <w:widowControl/>
              <w:autoSpaceDE/>
              <w:autoSpaceDN/>
              <w:adjustRightInd/>
              <w:jc w:val="right"/>
              <w:rPr>
                <w:rFonts w:ascii="Arial" w:hAnsi="Arial" w:cs="Arial" w:eastAsiaTheme="minorHAnsi"/>
                <w:sz w:val="16"/>
                <w:szCs w:val="16"/>
              </w:rPr>
            </w:pPr>
            <w:r w:rsidRPr="0004063E">
              <w:rPr>
                <w:rFonts w:ascii="Arial" w:hAnsi="Arial" w:cs="Arial" w:eastAsiaTheme="minorHAnsi"/>
                <w:sz w:val="16"/>
                <w:szCs w:val="16"/>
              </w:rPr>
              <w:t>33</w:t>
            </w:r>
          </w:p>
        </w:tc>
        <w:tc>
          <w:tcPr>
            <w:tcW w:w="572" w:type="pct"/>
            <w:vAlign w:val="center"/>
          </w:tcPr>
          <w:p w:rsidRPr="007678C1" w:rsidR="0004063E" w:rsidP="0004063E" w:rsidRDefault="0004063E" w14:paraId="02B7CAD4" w14:textId="77777777">
            <w:pPr>
              <w:widowControl/>
              <w:autoSpaceDE/>
              <w:autoSpaceDN/>
              <w:adjustRightInd/>
              <w:jc w:val="right"/>
              <w:rPr>
                <w:rFonts w:ascii="Arial" w:hAnsi="Arial" w:cs="Arial" w:eastAsiaTheme="minorHAnsi"/>
                <w:sz w:val="16"/>
                <w:szCs w:val="16"/>
              </w:rPr>
            </w:pPr>
            <w:r w:rsidRPr="007678C1">
              <w:rPr>
                <w:rFonts w:ascii="Arial" w:hAnsi="Arial" w:cs="Arial" w:eastAsiaTheme="minorHAnsi"/>
                <w:sz w:val="16"/>
                <w:szCs w:val="16"/>
              </w:rPr>
              <w:t>33</w:t>
            </w:r>
          </w:p>
        </w:tc>
        <w:tc>
          <w:tcPr>
            <w:tcW w:w="619" w:type="pct"/>
            <w:vAlign w:val="center"/>
          </w:tcPr>
          <w:p w:rsidRPr="007678C1" w:rsidR="0004063E" w:rsidP="0004063E" w:rsidRDefault="0004063E" w14:paraId="5FECDD7D" w14:textId="77777777">
            <w:pPr>
              <w:widowControl/>
              <w:autoSpaceDE/>
              <w:autoSpaceDN/>
              <w:adjustRightInd/>
              <w:jc w:val="right"/>
              <w:rPr>
                <w:rFonts w:ascii="Arial" w:hAnsi="Arial" w:cs="Arial" w:eastAsiaTheme="minorHAnsi"/>
                <w:sz w:val="16"/>
                <w:szCs w:val="16"/>
              </w:rPr>
            </w:pPr>
            <w:r w:rsidRPr="007678C1">
              <w:rPr>
                <w:rFonts w:ascii="Arial" w:hAnsi="Arial" w:cs="Arial" w:eastAsiaTheme="minorHAnsi"/>
                <w:sz w:val="16"/>
                <w:szCs w:val="16"/>
              </w:rPr>
              <w:t>0.25</w:t>
            </w:r>
          </w:p>
          <w:p w:rsidRPr="007678C1" w:rsidR="0004063E" w:rsidP="0004063E" w:rsidRDefault="0004063E" w14:paraId="1CF9E047" w14:textId="77777777">
            <w:pPr>
              <w:widowControl/>
              <w:autoSpaceDE/>
              <w:autoSpaceDN/>
              <w:adjustRightInd/>
              <w:jc w:val="right"/>
              <w:rPr>
                <w:rFonts w:ascii="Arial" w:hAnsi="Arial" w:cs="Arial" w:eastAsiaTheme="minorHAnsi"/>
                <w:sz w:val="16"/>
                <w:szCs w:val="16"/>
              </w:rPr>
            </w:pPr>
            <w:r w:rsidRPr="007678C1">
              <w:rPr>
                <w:rFonts w:ascii="Arial" w:hAnsi="Arial" w:cs="Arial" w:eastAsiaTheme="minorHAnsi"/>
                <w:sz w:val="16"/>
                <w:szCs w:val="16"/>
              </w:rPr>
              <w:t>(15 minutes)</w:t>
            </w:r>
          </w:p>
        </w:tc>
        <w:tc>
          <w:tcPr>
            <w:tcW w:w="707" w:type="pct"/>
            <w:vAlign w:val="center"/>
          </w:tcPr>
          <w:p w:rsidRPr="002A41D7" w:rsidR="0004063E" w:rsidP="00130821" w:rsidRDefault="000C59EF" w14:paraId="391DC26F" w14:textId="2FCE1A57">
            <w:pPr>
              <w:widowControl/>
              <w:autoSpaceDE/>
              <w:autoSpaceDN/>
              <w:adjustRightInd/>
              <w:jc w:val="right"/>
              <w:rPr>
                <w:rFonts w:ascii="Arial" w:hAnsi="Arial" w:cs="Arial"/>
                <w:sz w:val="16"/>
                <w:szCs w:val="16"/>
              </w:rPr>
            </w:pPr>
            <w:r>
              <w:rPr>
                <w:rFonts w:ascii="Arial" w:hAnsi="Arial" w:cs="Arial"/>
                <w:bCs/>
                <w:sz w:val="16"/>
                <w:szCs w:val="16"/>
              </w:rPr>
              <w:t>8</w:t>
            </w:r>
          </w:p>
        </w:tc>
        <w:tc>
          <w:tcPr>
            <w:tcW w:w="469" w:type="pct"/>
            <w:vAlign w:val="center"/>
          </w:tcPr>
          <w:p w:rsidRPr="007678C1" w:rsidR="0004063E" w:rsidP="00130821" w:rsidRDefault="0004063E" w14:paraId="45B8F078" w14:textId="77777777">
            <w:pPr>
              <w:widowControl/>
              <w:autoSpaceDE/>
              <w:autoSpaceDN/>
              <w:adjustRightInd/>
              <w:jc w:val="right"/>
              <w:rPr>
                <w:rFonts w:ascii="Arial" w:hAnsi="Arial" w:cs="Arial" w:eastAsiaTheme="minorHAnsi"/>
                <w:sz w:val="16"/>
                <w:szCs w:val="16"/>
              </w:rPr>
            </w:pPr>
            <w:r w:rsidRPr="007678C1">
              <w:rPr>
                <w:rFonts w:ascii="Arial" w:hAnsi="Arial" w:cs="Arial" w:eastAsiaTheme="minorHAnsi"/>
                <w:sz w:val="16"/>
                <w:szCs w:val="16"/>
              </w:rPr>
              <w:t>$145</w:t>
            </w:r>
          </w:p>
        </w:tc>
        <w:tc>
          <w:tcPr>
            <w:tcW w:w="634" w:type="pct"/>
            <w:vAlign w:val="center"/>
          </w:tcPr>
          <w:p w:rsidRPr="007678C1" w:rsidR="0004063E" w:rsidP="000C59EF" w:rsidRDefault="00455586" w14:paraId="62EE04C2" w14:textId="5AD407C5">
            <w:pPr>
              <w:widowControl/>
              <w:autoSpaceDE/>
              <w:autoSpaceDN/>
              <w:adjustRightInd/>
              <w:jc w:val="right"/>
              <w:rPr>
                <w:rFonts w:ascii="Arial" w:hAnsi="Arial" w:cs="Arial" w:eastAsiaTheme="minorHAnsi"/>
                <w:sz w:val="16"/>
                <w:szCs w:val="16"/>
              </w:rPr>
            </w:pPr>
            <w:r>
              <w:rPr>
                <w:rFonts w:ascii="Arial" w:hAnsi="Arial" w:cs="Arial" w:eastAsiaTheme="minorHAnsi"/>
                <w:sz w:val="16"/>
                <w:szCs w:val="16"/>
              </w:rPr>
              <w:t>$</w:t>
            </w:r>
            <w:r w:rsidR="000C59EF">
              <w:rPr>
                <w:rFonts w:ascii="Arial" w:hAnsi="Arial" w:cs="Arial" w:eastAsiaTheme="minorHAnsi"/>
                <w:sz w:val="16"/>
                <w:szCs w:val="16"/>
              </w:rPr>
              <w:t>1,160</w:t>
            </w:r>
          </w:p>
        </w:tc>
      </w:tr>
      <w:tr w:rsidRPr="0004063E" w:rsidR="0004063E" w:rsidTr="00586487" w14:paraId="1185C163" w14:textId="77777777">
        <w:trPr>
          <w:jc w:val="center"/>
        </w:trPr>
        <w:tc>
          <w:tcPr>
            <w:tcW w:w="424" w:type="pct"/>
          </w:tcPr>
          <w:p w:rsidRPr="0004063E" w:rsidR="0004063E" w:rsidP="0004063E" w:rsidRDefault="0004063E" w14:paraId="15110B03" w14:textId="77777777">
            <w:pPr>
              <w:widowControl/>
              <w:autoSpaceDE/>
              <w:autoSpaceDN/>
              <w:adjustRightInd/>
              <w:jc w:val="center"/>
              <w:rPr>
                <w:rFonts w:ascii="Arial" w:hAnsi="Arial" w:cs="Arial" w:eastAsiaTheme="minorHAnsi"/>
                <w:b/>
                <w:sz w:val="16"/>
                <w:szCs w:val="16"/>
              </w:rPr>
            </w:pPr>
          </w:p>
        </w:tc>
        <w:tc>
          <w:tcPr>
            <w:tcW w:w="897" w:type="pct"/>
          </w:tcPr>
          <w:p w:rsidRPr="0004063E" w:rsidR="0004063E" w:rsidP="0004063E" w:rsidRDefault="0004063E" w14:paraId="49E03CF1" w14:textId="77777777">
            <w:pPr>
              <w:widowControl/>
              <w:autoSpaceDE/>
              <w:autoSpaceDN/>
              <w:adjustRightInd/>
              <w:rPr>
                <w:rFonts w:ascii="Arial" w:hAnsi="Arial" w:cs="Arial" w:eastAsiaTheme="minorHAnsi"/>
                <w:b/>
                <w:sz w:val="16"/>
                <w:szCs w:val="16"/>
              </w:rPr>
            </w:pPr>
            <w:r w:rsidRPr="0004063E">
              <w:rPr>
                <w:rFonts w:ascii="Arial" w:hAnsi="Arial" w:cs="Arial" w:eastAsiaTheme="minorHAnsi"/>
                <w:b/>
                <w:sz w:val="16"/>
                <w:szCs w:val="16"/>
              </w:rPr>
              <w:t>Totals</w:t>
            </w:r>
          </w:p>
        </w:tc>
        <w:tc>
          <w:tcPr>
            <w:tcW w:w="678" w:type="pct"/>
            <w:vAlign w:val="center"/>
          </w:tcPr>
          <w:p w:rsidRPr="0004063E" w:rsidR="0004063E" w:rsidP="0004063E" w:rsidRDefault="000C59EF" w14:paraId="3A8ED500" w14:textId="42885D93">
            <w:pPr>
              <w:widowControl/>
              <w:autoSpaceDE/>
              <w:autoSpaceDN/>
              <w:adjustRightInd/>
              <w:jc w:val="right"/>
              <w:rPr>
                <w:rFonts w:ascii="Arial" w:hAnsi="Arial" w:cs="Arial" w:eastAsiaTheme="minorHAnsi"/>
                <w:b/>
                <w:sz w:val="16"/>
                <w:szCs w:val="16"/>
              </w:rPr>
            </w:pPr>
            <w:r>
              <w:rPr>
                <w:rFonts w:ascii="Arial" w:hAnsi="Arial" w:cs="Arial" w:eastAsiaTheme="minorHAnsi"/>
                <w:b/>
                <w:sz w:val="16"/>
                <w:szCs w:val="16"/>
              </w:rPr>
              <w:t>5</w:t>
            </w:r>
            <w:r w:rsidR="0020616C">
              <w:rPr>
                <w:rFonts w:ascii="Arial" w:hAnsi="Arial" w:cs="Arial" w:eastAsiaTheme="minorHAnsi"/>
                <w:b/>
                <w:sz w:val="16"/>
                <w:szCs w:val="16"/>
              </w:rPr>
              <w:t>,54</w:t>
            </w:r>
            <w:r>
              <w:rPr>
                <w:rFonts w:ascii="Arial" w:hAnsi="Arial" w:cs="Arial" w:eastAsiaTheme="minorHAnsi"/>
                <w:b/>
                <w:sz w:val="16"/>
                <w:szCs w:val="16"/>
              </w:rPr>
              <w:t>2</w:t>
            </w:r>
          </w:p>
        </w:tc>
        <w:tc>
          <w:tcPr>
            <w:tcW w:w="572" w:type="pct"/>
            <w:vAlign w:val="center"/>
          </w:tcPr>
          <w:p w:rsidRPr="007678C1" w:rsidR="0004063E" w:rsidP="0004063E" w:rsidRDefault="000C59EF" w14:paraId="148E269D" w14:textId="0C26A250">
            <w:pPr>
              <w:widowControl/>
              <w:autoSpaceDE/>
              <w:autoSpaceDN/>
              <w:adjustRightInd/>
              <w:jc w:val="right"/>
              <w:rPr>
                <w:rFonts w:ascii="Arial" w:hAnsi="Arial" w:cs="Arial" w:eastAsiaTheme="minorHAnsi"/>
                <w:b/>
                <w:sz w:val="16"/>
                <w:szCs w:val="16"/>
              </w:rPr>
            </w:pPr>
            <w:r>
              <w:rPr>
                <w:rFonts w:ascii="Arial" w:hAnsi="Arial" w:cs="Arial" w:eastAsiaTheme="minorHAnsi"/>
                <w:b/>
                <w:sz w:val="16"/>
                <w:szCs w:val="16"/>
              </w:rPr>
              <w:t>6,797</w:t>
            </w:r>
          </w:p>
        </w:tc>
        <w:tc>
          <w:tcPr>
            <w:tcW w:w="619" w:type="pct"/>
            <w:vAlign w:val="center"/>
          </w:tcPr>
          <w:p w:rsidRPr="007678C1" w:rsidR="0004063E" w:rsidP="0004063E" w:rsidRDefault="0004063E" w14:paraId="2C6BFEB2" w14:textId="77777777">
            <w:pPr>
              <w:widowControl/>
              <w:autoSpaceDE/>
              <w:autoSpaceDN/>
              <w:adjustRightInd/>
              <w:jc w:val="right"/>
              <w:rPr>
                <w:rFonts w:ascii="Arial" w:hAnsi="Arial" w:cs="Arial" w:eastAsiaTheme="minorHAnsi"/>
                <w:b/>
                <w:sz w:val="16"/>
                <w:szCs w:val="16"/>
              </w:rPr>
            </w:pPr>
          </w:p>
        </w:tc>
        <w:tc>
          <w:tcPr>
            <w:tcW w:w="707" w:type="pct"/>
            <w:vAlign w:val="center"/>
          </w:tcPr>
          <w:p w:rsidRPr="007678C1" w:rsidR="0004063E" w:rsidP="0004063E" w:rsidRDefault="000C59EF" w14:paraId="4616CC34" w14:textId="510C73F2">
            <w:pPr>
              <w:widowControl/>
              <w:autoSpaceDE/>
              <w:autoSpaceDN/>
              <w:adjustRightInd/>
              <w:jc w:val="right"/>
              <w:rPr>
                <w:rFonts w:ascii="Arial" w:hAnsi="Arial" w:cs="Arial" w:eastAsiaTheme="minorHAnsi"/>
                <w:b/>
                <w:sz w:val="16"/>
                <w:szCs w:val="16"/>
              </w:rPr>
            </w:pPr>
            <w:r>
              <w:rPr>
                <w:rFonts w:ascii="Arial" w:hAnsi="Arial" w:cs="Arial" w:eastAsiaTheme="minorHAnsi"/>
                <w:b/>
                <w:sz w:val="16"/>
                <w:szCs w:val="16"/>
              </w:rPr>
              <w:t>413</w:t>
            </w:r>
          </w:p>
        </w:tc>
        <w:tc>
          <w:tcPr>
            <w:tcW w:w="469" w:type="pct"/>
            <w:vAlign w:val="center"/>
          </w:tcPr>
          <w:p w:rsidRPr="007678C1" w:rsidR="0004063E" w:rsidP="0004063E" w:rsidRDefault="0004063E" w14:paraId="73A4C30D" w14:textId="77777777">
            <w:pPr>
              <w:widowControl/>
              <w:autoSpaceDE/>
              <w:autoSpaceDN/>
              <w:adjustRightInd/>
              <w:jc w:val="right"/>
              <w:rPr>
                <w:rFonts w:ascii="Arial" w:hAnsi="Arial" w:cs="Arial" w:eastAsiaTheme="minorHAnsi"/>
                <w:b/>
                <w:sz w:val="16"/>
                <w:szCs w:val="16"/>
              </w:rPr>
            </w:pPr>
          </w:p>
        </w:tc>
        <w:tc>
          <w:tcPr>
            <w:tcW w:w="634" w:type="pct"/>
            <w:vAlign w:val="center"/>
          </w:tcPr>
          <w:p w:rsidRPr="007678C1" w:rsidR="0004063E" w:rsidP="000C59EF" w:rsidRDefault="00130821" w14:paraId="12DBB399" w14:textId="5F53943B">
            <w:pPr>
              <w:widowControl/>
              <w:autoSpaceDE/>
              <w:autoSpaceDN/>
              <w:adjustRightInd/>
              <w:jc w:val="right"/>
              <w:rPr>
                <w:rFonts w:ascii="Arial" w:hAnsi="Arial" w:cs="Arial" w:eastAsiaTheme="minorHAnsi"/>
                <w:b/>
                <w:sz w:val="16"/>
                <w:szCs w:val="16"/>
              </w:rPr>
            </w:pPr>
            <w:r w:rsidRPr="007678C1">
              <w:rPr>
                <w:rFonts w:ascii="Arial" w:hAnsi="Arial" w:cs="Arial" w:eastAsiaTheme="minorHAnsi"/>
                <w:b/>
                <w:sz w:val="16"/>
                <w:szCs w:val="16"/>
              </w:rPr>
              <w:t>$</w:t>
            </w:r>
            <w:r w:rsidR="000C59EF">
              <w:rPr>
                <w:rFonts w:ascii="Arial" w:hAnsi="Arial" w:cs="Arial" w:eastAsiaTheme="minorHAnsi"/>
                <w:b/>
                <w:sz w:val="16"/>
                <w:szCs w:val="16"/>
              </w:rPr>
              <w:t>65,240</w:t>
            </w:r>
          </w:p>
        </w:tc>
      </w:tr>
    </w:tbl>
    <w:p w:rsidR="0004063E" w:rsidP="00A679F9" w:rsidRDefault="0004063E" w14:paraId="760D2F44" w14:textId="1C39A935">
      <w:pPr>
        <w:pStyle w:val="NoSpacing"/>
        <w:jc w:val="both"/>
        <w:rPr>
          <w:rFonts w:ascii="Arial" w:hAnsi="Arial" w:cs="Arial"/>
          <w:b/>
          <w:sz w:val="24"/>
        </w:rPr>
      </w:pPr>
    </w:p>
    <w:p w:rsidR="0004063E" w:rsidP="00A679F9" w:rsidRDefault="0004063E" w14:paraId="6B1D1C76" w14:textId="77777777">
      <w:pPr>
        <w:pStyle w:val="NoSpacing"/>
        <w:jc w:val="both"/>
        <w:rPr>
          <w:rFonts w:ascii="Arial" w:hAnsi="Arial" w:cs="Arial"/>
          <w:b/>
          <w:sz w:val="24"/>
        </w:rPr>
      </w:pPr>
    </w:p>
    <w:p w:rsidRPr="00D246D7" w:rsidR="00D246D7" w:rsidP="00D246D7" w:rsidRDefault="0063360F" w14:paraId="06031BBC" w14:textId="36B254E7">
      <w:pPr>
        <w:pStyle w:val="NoSpacing"/>
        <w:jc w:val="both"/>
        <w:rPr>
          <w:rFonts w:ascii="Arial" w:hAnsi="Arial" w:cs="Arial"/>
          <w:b/>
          <w:sz w:val="24"/>
        </w:rPr>
      </w:pPr>
      <w:r>
        <w:rPr>
          <w:rFonts w:ascii="Arial" w:hAnsi="Arial" w:cs="Arial"/>
          <w:b/>
          <w:sz w:val="24"/>
        </w:rPr>
        <w:t xml:space="preserve">13. </w:t>
      </w:r>
      <w:r>
        <w:rPr>
          <w:rFonts w:ascii="Arial" w:hAnsi="Arial" w:cs="Arial"/>
          <w:b/>
          <w:sz w:val="24"/>
        </w:rPr>
        <w:tab/>
      </w:r>
      <w:r w:rsidRPr="00D246D7" w:rsidR="00D246D7">
        <w:rPr>
          <w:rFonts w:ascii="Arial" w:hAnsi="Arial" w:cs="Arial"/>
          <w:b/>
          <w:sz w:val="24"/>
        </w:rPr>
        <w:t>Provide an estimate for the total annual cost burden to respondents or record keepers resulting from the collection of information. (Do not include the cost of any hour burden already reflected on the burden worksheet).</w:t>
      </w:r>
    </w:p>
    <w:p w:rsidRPr="00D246D7" w:rsidR="00D246D7" w:rsidP="00425F87" w:rsidRDefault="00D246D7" w14:paraId="404BB2BE" w14:textId="52384E85">
      <w:pPr>
        <w:pStyle w:val="NoSpacing"/>
        <w:numPr>
          <w:ilvl w:val="0"/>
          <w:numId w:val="4"/>
        </w:numPr>
        <w:jc w:val="both"/>
        <w:rPr>
          <w:rFonts w:ascii="Arial" w:hAnsi="Arial" w:cs="Arial"/>
          <w:b/>
          <w:sz w:val="24"/>
        </w:rPr>
      </w:pPr>
      <w:r w:rsidRPr="00D246D7">
        <w:rPr>
          <w:rFonts w:ascii="Arial" w:hAnsi="Arial" w:cs="Arial"/>
          <w:b/>
          <w:sz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D246D7" w:rsidP="00425F87" w:rsidRDefault="00D246D7" w14:paraId="27AE7AE9" w14:textId="55292439">
      <w:pPr>
        <w:pStyle w:val="NoSpacing"/>
        <w:numPr>
          <w:ilvl w:val="0"/>
          <w:numId w:val="4"/>
        </w:numPr>
        <w:jc w:val="both"/>
        <w:rPr>
          <w:rFonts w:ascii="Arial" w:hAnsi="Arial" w:cs="Arial"/>
          <w:b/>
          <w:sz w:val="24"/>
        </w:rPr>
      </w:pPr>
      <w:r w:rsidRPr="00D246D7">
        <w:rPr>
          <w:rFonts w:ascii="Arial" w:hAnsi="Arial" w:cs="Arial"/>
          <w:b/>
          <w:sz w:val="24"/>
        </w:rPr>
        <w:t>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636F3F" w:rsidP="00425F87" w:rsidRDefault="00D246D7" w14:paraId="4138B606" w14:textId="7589AFE2">
      <w:pPr>
        <w:pStyle w:val="NoSpacing"/>
        <w:numPr>
          <w:ilvl w:val="0"/>
          <w:numId w:val="4"/>
        </w:numPr>
        <w:jc w:val="both"/>
        <w:rPr>
          <w:rFonts w:ascii="Arial" w:hAnsi="Arial" w:cs="Arial"/>
          <w:sz w:val="24"/>
        </w:rPr>
      </w:pPr>
      <w:r w:rsidRPr="00D246D7">
        <w:rPr>
          <w:rFonts w:ascii="Arial" w:hAnsi="Arial" w:cs="Arial"/>
          <w:b/>
          <w:sz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63360F" w:rsidP="00A679F9" w:rsidRDefault="0063360F" w14:paraId="37ABE79C" w14:textId="77777777">
      <w:pPr>
        <w:pStyle w:val="NoSpacing"/>
        <w:jc w:val="both"/>
        <w:rPr>
          <w:rFonts w:ascii="Arial" w:hAnsi="Arial" w:cs="Arial"/>
          <w:sz w:val="24"/>
        </w:rPr>
      </w:pPr>
    </w:p>
    <w:p w:rsidRPr="00130821" w:rsidR="00130821" w:rsidP="00130821" w:rsidRDefault="0063360F" w14:paraId="1399DC8E" w14:textId="0942363D">
      <w:pPr>
        <w:pStyle w:val="NoSpacing"/>
        <w:jc w:val="both"/>
        <w:rPr>
          <w:rFonts w:ascii="Arial" w:hAnsi="Arial" w:cs="Arial"/>
          <w:bCs/>
          <w:sz w:val="24"/>
          <w:szCs w:val="24"/>
        </w:rPr>
      </w:pPr>
      <w:r w:rsidRPr="00130821">
        <w:rPr>
          <w:rFonts w:ascii="Arial" w:hAnsi="Arial" w:cs="Arial"/>
          <w:sz w:val="24"/>
          <w:szCs w:val="24"/>
        </w:rPr>
        <w:t>This</w:t>
      </w:r>
      <w:r w:rsidRPr="00130821" w:rsidR="00D228F8">
        <w:rPr>
          <w:rFonts w:ascii="Arial" w:hAnsi="Arial" w:cs="Arial"/>
          <w:sz w:val="24"/>
          <w:szCs w:val="24"/>
        </w:rPr>
        <w:t xml:space="preserve"> information</w:t>
      </w:r>
      <w:r w:rsidRPr="00130821">
        <w:rPr>
          <w:rFonts w:ascii="Arial" w:hAnsi="Arial" w:cs="Arial"/>
          <w:sz w:val="24"/>
          <w:szCs w:val="24"/>
        </w:rPr>
        <w:t xml:space="preserve"> collection </w:t>
      </w:r>
      <w:r w:rsidRPr="00130821" w:rsidR="00BC0C97">
        <w:rPr>
          <w:rFonts w:ascii="Arial" w:hAnsi="Arial" w:cs="Arial"/>
          <w:sz w:val="24"/>
          <w:szCs w:val="24"/>
        </w:rPr>
        <w:t xml:space="preserve">contains </w:t>
      </w:r>
      <w:r w:rsidRPr="00130821" w:rsidR="00E51BF1">
        <w:rPr>
          <w:rFonts w:ascii="Arial" w:hAnsi="Arial" w:cs="Arial"/>
          <w:sz w:val="24"/>
          <w:szCs w:val="24"/>
        </w:rPr>
        <w:t xml:space="preserve">non-hour cost burdens </w:t>
      </w:r>
      <w:r w:rsidRPr="00130821" w:rsidR="00951DAE">
        <w:rPr>
          <w:rFonts w:ascii="Arial" w:hAnsi="Arial" w:cs="Arial"/>
          <w:sz w:val="24"/>
          <w:szCs w:val="24"/>
        </w:rPr>
        <w:t xml:space="preserve">in both fees paid by the public and associated postage costs for mailing items to </w:t>
      </w:r>
      <w:r w:rsidRPr="00130821" w:rsidR="00BC0C97">
        <w:rPr>
          <w:rFonts w:ascii="Arial" w:hAnsi="Arial" w:cs="Arial"/>
          <w:sz w:val="24"/>
          <w:szCs w:val="24"/>
        </w:rPr>
        <w:t xml:space="preserve">the </w:t>
      </w:r>
      <w:r w:rsidRPr="00130821" w:rsidR="00951DAE">
        <w:rPr>
          <w:rFonts w:ascii="Arial" w:hAnsi="Arial" w:cs="Arial"/>
          <w:sz w:val="24"/>
          <w:szCs w:val="24"/>
        </w:rPr>
        <w:t xml:space="preserve">USPTO. </w:t>
      </w:r>
      <w:r w:rsidRPr="00130821" w:rsidR="00130821">
        <w:rPr>
          <w:rFonts w:ascii="Arial" w:hAnsi="Arial" w:cs="Arial"/>
          <w:sz w:val="24"/>
          <w:szCs w:val="24"/>
        </w:rPr>
        <w:t xml:space="preserve">  </w:t>
      </w:r>
      <w:r w:rsidRPr="00130821" w:rsidR="00130821">
        <w:rPr>
          <w:rFonts w:ascii="Arial" w:hAnsi="Arial" w:cs="Arial"/>
          <w:bCs/>
          <w:sz w:val="24"/>
          <w:szCs w:val="24"/>
        </w:rPr>
        <w:t>The USPTO estimates that the total annual (non-hour) cost burden for this information collection, in the form of filing fees and postage is $</w:t>
      </w:r>
      <w:r w:rsidR="00460973">
        <w:rPr>
          <w:rFonts w:ascii="Arial" w:hAnsi="Arial" w:cs="Arial"/>
          <w:bCs/>
          <w:sz w:val="24"/>
          <w:szCs w:val="24"/>
        </w:rPr>
        <w:t>26,241</w:t>
      </w:r>
      <w:r w:rsidRPr="00130821" w:rsidR="00130821">
        <w:rPr>
          <w:rFonts w:ascii="Arial" w:hAnsi="Arial" w:cs="Arial"/>
          <w:bCs/>
          <w:sz w:val="24"/>
          <w:szCs w:val="24"/>
        </w:rPr>
        <w:t xml:space="preserve"> per year.</w:t>
      </w:r>
    </w:p>
    <w:p w:rsidR="00951DAE" w:rsidP="00A679F9" w:rsidRDefault="00951DAE" w14:paraId="509F81CE" w14:textId="77777777">
      <w:pPr>
        <w:pStyle w:val="NoSpacing"/>
        <w:jc w:val="both"/>
        <w:rPr>
          <w:rFonts w:ascii="Arial" w:hAnsi="Arial" w:cs="Arial"/>
          <w:sz w:val="24"/>
        </w:rPr>
      </w:pPr>
    </w:p>
    <w:p w:rsidR="00951DAE" w:rsidP="00A679F9" w:rsidRDefault="00951DAE" w14:paraId="124393A8" w14:textId="77777777">
      <w:pPr>
        <w:pStyle w:val="NoSpacing"/>
        <w:jc w:val="both"/>
        <w:rPr>
          <w:rFonts w:ascii="Arial" w:hAnsi="Arial" w:cs="Arial"/>
          <w:sz w:val="24"/>
        </w:rPr>
      </w:pPr>
      <w:r>
        <w:rPr>
          <w:rFonts w:ascii="Arial" w:hAnsi="Arial" w:cs="Arial"/>
          <w:sz w:val="24"/>
          <w:u w:val="single"/>
        </w:rPr>
        <w:t>Fees</w:t>
      </w:r>
    </w:p>
    <w:p w:rsidR="00951DAE" w:rsidP="00A679F9" w:rsidRDefault="00951DAE" w14:paraId="45844303" w14:textId="77777777">
      <w:pPr>
        <w:pStyle w:val="NoSpacing"/>
        <w:jc w:val="both"/>
        <w:rPr>
          <w:rFonts w:ascii="Arial" w:hAnsi="Arial" w:cs="Arial"/>
          <w:sz w:val="24"/>
        </w:rPr>
      </w:pPr>
    </w:p>
    <w:p w:rsidR="00951DAE" w:rsidP="00A679F9" w:rsidRDefault="00951DAE" w14:paraId="7E0B9FA8" w14:textId="6A06A4AC">
      <w:pPr>
        <w:pStyle w:val="NoSpacing"/>
        <w:jc w:val="both"/>
        <w:rPr>
          <w:rFonts w:ascii="Arial" w:hAnsi="Arial" w:cs="Arial"/>
          <w:sz w:val="24"/>
        </w:rPr>
      </w:pPr>
      <w:r>
        <w:rPr>
          <w:rFonts w:ascii="Arial" w:hAnsi="Arial" w:cs="Arial"/>
          <w:sz w:val="24"/>
        </w:rPr>
        <w:t>There are two fees associated with submitting petitions to the USPTO for a total of $</w:t>
      </w:r>
      <w:r w:rsidR="00681673">
        <w:rPr>
          <w:rFonts w:ascii="Arial" w:hAnsi="Arial" w:cs="Arial"/>
          <w:sz w:val="24"/>
        </w:rPr>
        <w:t>8,000</w:t>
      </w:r>
      <w:r>
        <w:rPr>
          <w:rFonts w:ascii="Arial" w:hAnsi="Arial" w:cs="Arial"/>
          <w:sz w:val="24"/>
        </w:rPr>
        <w:t xml:space="preserve"> per year as outlined in Table </w:t>
      </w:r>
      <w:r w:rsidR="00B015C1">
        <w:rPr>
          <w:rFonts w:ascii="Arial" w:hAnsi="Arial" w:cs="Arial"/>
          <w:sz w:val="24"/>
        </w:rPr>
        <w:t>5</w:t>
      </w:r>
      <w:r>
        <w:rPr>
          <w:rFonts w:ascii="Arial" w:hAnsi="Arial" w:cs="Arial"/>
          <w:sz w:val="24"/>
        </w:rPr>
        <w:t xml:space="preserve"> below.</w:t>
      </w:r>
    </w:p>
    <w:p w:rsidR="00951DAE" w:rsidP="00A679F9" w:rsidRDefault="00951DAE" w14:paraId="1EF8DA82" w14:textId="77777777">
      <w:pPr>
        <w:pStyle w:val="NoSpacing"/>
        <w:jc w:val="both"/>
        <w:rPr>
          <w:rFonts w:ascii="Arial" w:hAnsi="Arial" w:cs="Arial"/>
          <w:sz w:val="24"/>
        </w:rPr>
      </w:pPr>
    </w:p>
    <w:p w:rsidR="00951DAE" w:rsidP="00A679F9" w:rsidRDefault="00951DAE" w14:paraId="4BE3650C" w14:textId="4BD244F0">
      <w:pPr>
        <w:pStyle w:val="NoSpacing"/>
        <w:jc w:val="both"/>
        <w:rPr>
          <w:rFonts w:ascii="Arial" w:hAnsi="Arial" w:cs="Arial"/>
          <w:sz w:val="20"/>
        </w:rPr>
      </w:pPr>
      <w:r>
        <w:rPr>
          <w:rFonts w:ascii="Arial" w:hAnsi="Arial" w:cs="Arial"/>
          <w:b/>
          <w:sz w:val="20"/>
        </w:rPr>
        <w:t xml:space="preserve">Table </w:t>
      </w:r>
      <w:r w:rsidR="0004063E">
        <w:rPr>
          <w:rFonts w:ascii="Arial" w:hAnsi="Arial" w:cs="Arial"/>
          <w:b/>
          <w:sz w:val="20"/>
        </w:rPr>
        <w:t>5</w:t>
      </w:r>
      <w:r>
        <w:rPr>
          <w:rFonts w:ascii="Arial" w:hAnsi="Arial" w:cs="Arial"/>
          <w:b/>
          <w:sz w:val="20"/>
        </w:rPr>
        <w:t>: Filing Fee/Non-hour Cost Burden to Respondents</w:t>
      </w:r>
    </w:p>
    <w:tbl>
      <w:tblPr>
        <w:tblStyle w:val="TableGrid"/>
        <w:tblW w:w="9270" w:type="dxa"/>
        <w:tblInd w:w="115" w:type="dxa"/>
        <w:tblLayout w:type="fixed"/>
        <w:tblCellMar>
          <w:top w:w="115" w:type="dxa"/>
          <w:left w:w="115" w:type="dxa"/>
          <w:bottom w:w="115" w:type="dxa"/>
          <w:right w:w="115" w:type="dxa"/>
        </w:tblCellMar>
        <w:tblLook w:val="04A0" w:firstRow="1" w:lastRow="0" w:firstColumn="1" w:lastColumn="0" w:noHBand="0" w:noVBand="1"/>
      </w:tblPr>
      <w:tblGrid>
        <w:gridCol w:w="600"/>
        <w:gridCol w:w="3180"/>
        <w:gridCol w:w="1890"/>
        <w:gridCol w:w="1530"/>
        <w:gridCol w:w="2070"/>
      </w:tblGrid>
      <w:tr w:rsidRPr="00C5290A" w:rsidR="00951DAE" w:rsidTr="00586487" w14:paraId="105A47F9" w14:textId="77777777">
        <w:trPr>
          <w:cantSplit/>
          <w:tblHeader/>
        </w:trPr>
        <w:tc>
          <w:tcPr>
            <w:tcW w:w="600" w:type="dxa"/>
            <w:vAlign w:val="center"/>
          </w:tcPr>
          <w:p w:rsidRPr="00C5290A" w:rsidR="00951DAE" w:rsidP="00951DAE" w:rsidRDefault="0004063E" w14:paraId="6DA8638F" w14:textId="75BF0278">
            <w:pPr>
              <w:widowControl/>
              <w:autoSpaceDE/>
              <w:autoSpaceDN/>
              <w:adjustRightInd/>
              <w:spacing w:after="120"/>
              <w:contextualSpacing/>
              <w:jc w:val="center"/>
              <w:rPr>
                <w:rFonts w:ascii="Arial" w:hAnsi="Arial" w:eastAsia="Calibri" w:cs="Arial"/>
                <w:b/>
                <w:bCs/>
                <w:sz w:val="16"/>
                <w:szCs w:val="16"/>
              </w:rPr>
            </w:pPr>
            <w:r>
              <w:rPr>
                <w:rFonts w:ascii="Arial" w:hAnsi="Arial" w:eastAsia="Calibri" w:cs="Arial"/>
                <w:b/>
                <w:bCs/>
                <w:sz w:val="16"/>
                <w:szCs w:val="16"/>
              </w:rPr>
              <w:lastRenderedPageBreak/>
              <w:t>Item No.</w:t>
            </w:r>
          </w:p>
        </w:tc>
        <w:tc>
          <w:tcPr>
            <w:tcW w:w="3180" w:type="dxa"/>
            <w:vAlign w:val="center"/>
          </w:tcPr>
          <w:p w:rsidRPr="00C5290A" w:rsidR="00951DAE" w:rsidP="00B5597A" w:rsidRDefault="00951DAE" w14:paraId="70005BDC" w14:textId="77777777">
            <w:pPr>
              <w:widowControl/>
              <w:autoSpaceDE/>
              <w:autoSpaceDN/>
              <w:adjustRightInd/>
              <w:spacing w:after="120"/>
              <w:contextualSpacing/>
              <w:jc w:val="center"/>
              <w:rPr>
                <w:rFonts w:ascii="Arial" w:hAnsi="Arial" w:eastAsia="Calibri" w:cs="Arial"/>
                <w:b/>
                <w:bCs/>
                <w:sz w:val="16"/>
                <w:szCs w:val="16"/>
              </w:rPr>
            </w:pPr>
            <w:r>
              <w:rPr>
                <w:rFonts w:ascii="Arial" w:hAnsi="Arial" w:eastAsia="Calibri" w:cs="Arial"/>
                <w:b/>
                <w:bCs/>
                <w:sz w:val="16"/>
                <w:szCs w:val="16"/>
              </w:rPr>
              <w:t>Item</w:t>
            </w:r>
          </w:p>
        </w:tc>
        <w:tc>
          <w:tcPr>
            <w:tcW w:w="1890" w:type="dxa"/>
            <w:vAlign w:val="center"/>
          </w:tcPr>
          <w:p w:rsidRPr="00C5290A" w:rsidR="00951DAE" w:rsidP="00B5597A" w:rsidRDefault="00951DAE" w14:paraId="58D0EAF3" w14:textId="23EE16AC">
            <w:pPr>
              <w:widowControl/>
              <w:autoSpaceDE/>
              <w:autoSpaceDN/>
              <w:adjustRightInd/>
              <w:spacing w:after="120"/>
              <w:contextualSpacing/>
              <w:jc w:val="center"/>
              <w:rPr>
                <w:rFonts w:ascii="Arial" w:hAnsi="Arial" w:eastAsia="Calibri" w:cs="Arial"/>
                <w:b/>
                <w:bCs/>
                <w:sz w:val="16"/>
                <w:szCs w:val="16"/>
              </w:rPr>
            </w:pPr>
            <w:r w:rsidRPr="00C5290A">
              <w:rPr>
                <w:rFonts w:ascii="Arial" w:hAnsi="Arial" w:eastAsia="Calibri" w:cs="Arial"/>
                <w:b/>
                <w:bCs/>
                <w:sz w:val="16"/>
                <w:szCs w:val="16"/>
              </w:rPr>
              <w:t>Estimated</w:t>
            </w:r>
            <w:r w:rsidR="00B015C1">
              <w:rPr>
                <w:rFonts w:ascii="Arial" w:hAnsi="Arial" w:eastAsia="Calibri" w:cs="Arial"/>
                <w:b/>
                <w:bCs/>
                <w:sz w:val="16"/>
                <w:szCs w:val="16"/>
              </w:rPr>
              <w:t xml:space="preserve"> Annual </w:t>
            </w:r>
            <w:r w:rsidRPr="00C5290A">
              <w:rPr>
                <w:rFonts w:ascii="Arial" w:hAnsi="Arial" w:eastAsia="Calibri" w:cs="Arial"/>
                <w:b/>
                <w:bCs/>
                <w:sz w:val="16"/>
                <w:szCs w:val="16"/>
              </w:rPr>
              <w:t xml:space="preserve"> Responses</w:t>
            </w:r>
          </w:p>
          <w:p w:rsidRPr="00C5290A" w:rsidR="00951DAE" w:rsidP="00B5597A" w:rsidRDefault="00951DAE" w14:paraId="61D258FF" w14:textId="77777777">
            <w:pPr>
              <w:widowControl/>
              <w:autoSpaceDE/>
              <w:autoSpaceDN/>
              <w:adjustRightInd/>
              <w:spacing w:after="120"/>
              <w:contextualSpacing/>
              <w:jc w:val="center"/>
              <w:rPr>
                <w:rFonts w:ascii="Arial" w:hAnsi="Arial" w:eastAsia="Calibri" w:cs="Arial"/>
                <w:b/>
                <w:bCs/>
                <w:sz w:val="16"/>
                <w:szCs w:val="16"/>
              </w:rPr>
            </w:pPr>
            <w:r w:rsidRPr="00C5290A">
              <w:rPr>
                <w:rFonts w:ascii="Arial" w:hAnsi="Arial" w:eastAsia="Calibri" w:cs="Arial"/>
                <w:b/>
                <w:bCs/>
                <w:sz w:val="16"/>
                <w:szCs w:val="16"/>
              </w:rPr>
              <w:t>(a)</w:t>
            </w:r>
          </w:p>
        </w:tc>
        <w:tc>
          <w:tcPr>
            <w:tcW w:w="1530" w:type="dxa"/>
            <w:vAlign w:val="center"/>
          </w:tcPr>
          <w:p w:rsidRPr="00C5290A" w:rsidR="00951DAE" w:rsidP="00B5597A" w:rsidRDefault="00951DAE" w14:paraId="5DAD1DFB" w14:textId="61C821E2">
            <w:pPr>
              <w:widowControl/>
              <w:autoSpaceDE/>
              <w:autoSpaceDN/>
              <w:adjustRightInd/>
              <w:spacing w:after="120"/>
              <w:contextualSpacing/>
              <w:jc w:val="center"/>
              <w:rPr>
                <w:rFonts w:ascii="Arial" w:hAnsi="Arial" w:eastAsia="Calibri" w:cs="Arial"/>
                <w:b/>
                <w:bCs/>
                <w:sz w:val="16"/>
                <w:szCs w:val="16"/>
              </w:rPr>
            </w:pPr>
            <w:r w:rsidRPr="00C5290A">
              <w:rPr>
                <w:rFonts w:ascii="Arial" w:hAnsi="Arial" w:eastAsia="Calibri" w:cs="Arial"/>
                <w:b/>
                <w:bCs/>
                <w:sz w:val="16"/>
                <w:szCs w:val="16"/>
              </w:rPr>
              <w:t xml:space="preserve">Filing </w:t>
            </w:r>
            <w:r w:rsidR="00B015C1">
              <w:rPr>
                <w:rFonts w:ascii="Arial" w:hAnsi="Arial" w:eastAsia="Calibri" w:cs="Arial"/>
                <w:b/>
                <w:bCs/>
                <w:sz w:val="16"/>
                <w:szCs w:val="16"/>
              </w:rPr>
              <w:t>F</w:t>
            </w:r>
            <w:r w:rsidRPr="00C5290A">
              <w:rPr>
                <w:rFonts w:ascii="Arial" w:hAnsi="Arial" w:eastAsia="Calibri" w:cs="Arial"/>
                <w:b/>
                <w:bCs/>
                <w:sz w:val="16"/>
                <w:szCs w:val="16"/>
              </w:rPr>
              <w:t>ee ($)</w:t>
            </w:r>
          </w:p>
          <w:p w:rsidRPr="00C5290A" w:rsidR="00951DAE" w:rsidP="00B5597A" w:rsidRDefault="00951DAE" w14:paraId="5563FCE0" w14:textId="77777777">
            <w:pPr>
              <w:widowControl/>
              <w:autoSpaceDE/>
              <w:autoSpaceDN/>
              <w:adjustRightInd/>
              <w:spacing w:after="120"/>
              <w:contextualSpacing/>
              <w:jc w:val="center"/>
              <w:rPr>
                <w:rFonts w:ascii="Arial" w:hAnsi="Arial" w:eastAsia="Calibri" w:cs="Arial"/>
                <w:b/>
                <w:bCs/>
                <w:sz w:val="16"/>
                <w:szCs w:val="16"/>
              </w:rPr>
            </w:pPr>
          </w:p>
          <w:p w:rsidRPr="00C5290A" w:rsidR="00951DAE" w:rsidP="00B5597A" w:rsidRDefault="00951DAE" w14:paraId="77E8FD48" w14:textId="77777777">
            <w:pPr>
              <w:widowControl/>
              <w:autoSpaceDE/>
              <w:autoSpaceDN/>
              <w:adjustRightInd/>
              <w:spacing w:after="120"/>
              <w:contextualSpacing/>
              <w:jc w:val="center"/>
              <w:rPr>
                <w:rFonts w:ascii="Arial" w:hAnsi="Arial" w:eastAsia="Calibri" w:cs="Arial"/>
                <w:b/>
                <w:bCs/>
                <w:sz w:val="16"/>
                <w:szCs w:val="16"/>
              </w:rPr>
            </w:pPr>
            <w:r w:rsidRPr="00C5290A">
              <w:rPr>
                <w:rFonts w:ascii="Arial" w:hAnsi="Arial" w:eastAsia="Calibri" w:cs="Arial"/>
                <w:b/>
                <w:bCs/>
                <w:sz w:val="16"/>
                <w:szCs w:val="16"/>
              </w:rPr>
              <w:t>(b)</w:t>
            </w:r>
          </w:p>
        </w:tc>
        <w:tc>
          <w:tcPr>
            <w:tcW w:w="2070" w:type="dxa"/>
            <w:vAlign w:val="center"/>
          </w:tcPr>
          <w:p w:rsidRPr="00C5290A" w:rsidR="00951DAE" w:rsidP="00B5597A" w:rsidRDefault="00951DAE" w14:paraId="4049A02D" w14:textId="4FD36B40">
            <w:pPr>
              <w:widowControl/>
              <w:autoSpaceDE/>
              <w:autoSpaceDN/>
              <w:adjustRightInd/>
              <w:spacing w:after="120"/>
              <w:contextualSpacing/>
              <w:jc w:val="center"/>
              <w:rPr>
                <w:rFonts w:ascii="Arial" w:hAnsi="Arial" w:eastAsia="Calibri" w:cs="Arial"/>
                <w:b/>
                <w:bCs/>
                <w:sz w:val="16"/>
                <w:szCs w:val="16"/>
              </w:rPr>
            </w:pPr>
            <w:r w:rsidRPr="00C5290A">
              <w:rPr>
                <w:rFonts w:ascii="Arial" w:hAnsi="Arial" w:eastAsia="Calibri" w:cs="Arial"/>
                <w:b/>
                <w:bCs/>
                <w:sz w:val="16"/>
                <w:szCs w:val="16"/>
              </w:rPr>
              <w:t xml:space="preserve">Total </w:t>
            </w:r>
            <w:r w:rsidR="00B015C1">
              <w:rPr>
                <w:rFonts w:ascii="Arial" w:hAnsi="Arial" w:eastAsia="Calibri" w:cs="Arial"/>
                <w:b/>
                <w:bCs/>
                <w:sz w:val="16"/>
                <w:szCs w:val="16"/>
              </w:rPr>
              <w:t>N</w:t>
            </w:r>
            <w:r w:rsidRPr="00C5290A">
              <w:rPr>
                <w:rFonts w:ascii="Arial" w:hAnsi="Arial" w:eastAsia="Calibri" w:cs="Arial"/>
                <w:b/>
                <w:bCs/>
                <w:sz w:val="16"/>
                <w:szCs w:val="16"/>
              </w:rPr>
              <w:t xml:space="preserve">on-hour </w:t>
            </w:r>
            <w:r w:rsidR="00B015C1">
              <w:rPr>
                <w:rFonts w:ascii="Arial" w:hAnsi="Arial" w:eastAsia="Calibri" w:cs="Arial"/>
                <w:b/>
                <w:bCs/>
                <w:sz w:val="16"/>
                <w:szCs w:val="16"/>
              </w:rPr>
              <w:t>C</w:t>
            </w:r>
            <w:r w:rsidRPr="00C5290A">
              <w:rPr>
                <w:rFonts w:ascii="Arial" w:hAnsi="Arial" w:eastAsia="Calibri" w:cs="Arial"/>
                <w:b/>
                <w:bCs/>
                <w:sz w:val="16"/>
                <w:szCs w:val="16"/>
              </w:rPr>
              <w:t xml:space="preserve">ost </w:t>
            </w:r>
            <w:r w:rsidR="00B015C1">
              <w:rPr>
                <w:rFonts w:ascii="Arial" w:hAnsi="Arial" w:eastAsia="Calibri" w:cs="Arial"/>
                <w:b/>
                <w:bCs/>
                <w:sz w:val="16"/>
                <w:szCs w:val="16"/>
              </w:rPr>
              <w:t>B</w:t>
            </w:r>
            <w:r w:rsidRPr="00C5290A">
              <w:rPr>
                <w:rFonts w:ascii="Arial" w:hAnsi="Arial" w:eastAsia="Calibri" w:cs="Arial"/>
                <w:b/>
                <w:bCs/>
                <w:sz w:val="16"/>
                <w:szCs w:val="16"/>
              </w:rPr>
              <w:t>urden (</w:t>
            </w:r>
            <w:proofErr w:type="spellStart"/>
            <w:r w:rsidRPr="00C5290A">
              <w:rPr>
                <w:rFonts w:ascii="Arial" w:hAnsi="Arial" w:eastAsia="Calibri" w:cs="Arial"/>
                <w:b/>
                <w:bCs/>
                <w:sz w:val="16"/>
                <w:szCs w:val="16"/>
              </w:rPr>
              <w:t>yr</w:t>
            </w:r>
            <w:proofErr w:type="spellEnd"/>
            <w:r w:rsidRPr="00C5290A">
              <w:rPr>
                <w:rFonts w:ascii="Arial" w:hAnsi="Arial" w:eastAsia="Calibri" w:cs="Arial"/>
                <w:b/>
                <w:bCs/>
                <w:sz w:val="16"/>
                <w:szCs w:val="16"/>
              </w:rPr>
              <w:t>)</w:t>
            </w:r>
          </w:p>
          <w:p w:rsidRPr="00C5290A" w:rsidR="00951DAE" w:rsidP="00B5597A" w:rsidRDefault="00951DAE" w14:paraId="6392C346" w14:textId="77777777">
            <w:pPr>
              <w:widowControl/>
              <w:autoSpaceDE/>
              <w:autoSpaceDN/>
              <w:adjustRightInd/>
              <w:spacing w:after="120"/>
              <w:jc w:val="center"/>
              <w:rPr>
                <w:rFonts w:ascii="Arial" w:hAnsi="Arial" w:eastAsia="Calibri" w:cs="Arial"/>
                <w:b/>
                <w:bCs/>
                <w:sz w:val="16"/>
                <w:szCs w:val="16"/>
              </w:rPr>
            </w:pPr>
            <w:r w:rsidRPr="00C5290A">
              <w:rPr>
                <w:rFonts w:ascii="Arial" w:hAnsi="Arial" w:eastAsia="Calibri" w:cs="Arial"/>
                <w:b/>
                <w:bCs/>
                <w:sz w:val="16"/>
                <w:szCs w:val="16"/>
              </w:rPr>
              <w:t>(a) x (b) = (c)</w:t>
            </w:r>
          </w:p>
        </w:tc>
      </w:tr>
      <w:tr w:rsidRPr="00C5290A" w:rsidR="00951DAE" w:rsidTr="00586487" w14:paraId="78E011F6" w14:textId="77777777">
        <w:tc>
          <w:tcPr>
            <w:tcW w:w="600" w:type="dxa"/>
            <w:vAlign w:val="center"/>
          </w:tcPr>
          <w:p w:rsidRPr="0063360F" w:rsidR="00951DAE" w:rsidP="00B5597A" w:rsidRDefault="00951DAE" w14:paraId="7287D260" w14:textId="77777777">
            <w:pPr>
              <w:jc w:val="center"/>
              <w:rPr>
                <w:rFonts w:ascii="Arial" w:hAnsi="Arial"/>
                <w:b/>
                <w:sz w:val="16"/>
                <w:szCs w:val="16"/>
              </w:rPr>
            </w:pPr>
            <w:r w:rsidRPr="0063360F">
              <w:rPr>
                <w:rFonts w:ascii="Arial" w:hAnsi="Arial"/>
                <w:b/>
                <w:sz w:val="16"/>
                <w:szCs w:val="16"/>
              </w:rPr>
              <w:t>8</w:t>
            </w:r>
          </w:p>
        </w:tc>
        <w:tc>
          <w:tcPr>
            <w:tcW w:w="3180" w:type="dxa"/>
            <w:vAlign w:val="center"/>
          </w:tcPr>
          <w:p w:rsidRPr="0063360F" w:rsidR="00951DAE" w:rsidP="00B5597A" w:rsidRDefault="00951DAE" w14:paraId="5F9EB28C" w14:textId="3602739C">
            <w:pPr>
              <w:pStyle w:val="NoSpacing"/>
              <w:rPr>
                <w:rFonts w:ascii="Arial" w:hAnsi="Arial" w:cs="Arial"/>
                <w:sz w:val="16"/>
                <w:szCs w:val="16"/>
              </w:rPr>
            </w:pPr>
            <w:r w:rsidRPr="0063360F">
              <w:rPr>
                <w:rFonts w:ascii="Arial" w:hAnsi="Arial" w:cs="Arial"/>
                <w:sz w:val="16"/>
                <w:szCs w:val="16"/>
              </w:rPr>
              <w:t>Petition</w:t>
            </w:r>
            <w:r w:rsidR="00B015C1">
              <w:rPr>
                <w:rFonts w:ascii="Arial" w:hAnsi="Arial" w:cs="Arial"/>
                <w:sz w:val="16"/>
                <w:szCs w:val="16"/>
              </w:rPr>
              <w:t>s</w:t>
            </w:r>
            <w:r w:rsidRPr="0063360F">
              <w:rPr>
                <w:rFonts w:ascii="Arial" w:hAnsi="Arial" w:cs="Arial"/>
                <w:sz w:val="16"/>
                <w:szCs w:val="16"/>
              </w:rPr>
              <w:t xml:space="preserve"> Under 37 CFR 1.36(a) to Revoke Power of Attorney by Fewer than All the Applicants</w:t>
            </w:r>
          </w:p>
        </w:tc>
        <w:tc>
          <w:tcPr>
            <w:tcW w:w="1890" w:type="dxa"/>
            <w:vAlign w:val="center"/>
          </w:tcPr>
          <w:p w:rsidRPr="00C5290A" w:rsidR="00951DAE" w:rsidP="00B5597A" w:rsidRDefault="00681673" w14:paraId="6634807F" w14:textId="77777777">
            <w:pPr>
              <w:widowControl/>
              <w:autoSpaceDE/>
              <w:autoSpaceDN/>
              <w:adjustRightInd/>
              <w:spacing w:after="120"/>
              <w:contextualSpacing/>
              <w:jc w:val="right"/>
              <w:rPr>
                <w:rFonts w:ascii="Arial" w:hAnsi="Arial" w:eastAsia="Calibri" w:cs="Arial"/>
                <w:bCs/>
                <w:sz w:val="16"/>
                <w:szCs w:val="16"/>
              </w:rPr>
            </w:pPr>
            <w:r>
              <w:rPr>
                <w:rFonts w:ascii="Arial" w:hAnsi="Arial" w:eastAsia="Calibri" w:cs="Arial"/>
                <w:bCs/>
                <w:sz w:val="16"/>
                <w:szCs w:val="16"/>
              </w:rPr>
              <w:t>10</w:t>
            </w:r>
          </w:p>
        </w:tc>
        <w:tc>
          <w:tcPr>
            <w:tcW w:w="1530" w:type="dxa"/>
            <w:vAlign w:val="center"/>
          </w:tcPr>
          <w:p w:rsidRPr="00C5290A" w:rsidR="00951DAE" w:rsidP="00B5597A" w:rsidRDefault="00951DAE" w14:paraId="07326799" w14:textId="77777777">
            <w:pPr>
              <w:widowControl/>
              <w:autoSpaceDE/>
              <w:autoSpaceDN/>
              <w:adjustRightInd/>
              <w:spacing w:after="120"/>
              <w:contextualSpacing/>
              <w:jc w:val="right"/>
              <w:rPr>
                <w:rFonts w:ascii="Arial" w:hAnsi="Arial" w:eastAsia="Calibri" w:cs="Arial"/>
                <w:bCs/>
                <w:sz w:val="16"/>
                <w:szCs w:val="16"/>
              </w:rPr>
            </w:pPr>
            <w:r>
              <w:rPr>
                <w:rFonts w:ascii="Arial" w:hAnsi="Arial" w:eastAsia="Calibri" w:cs="Arial"/>
                <w:bCs/>
                <w:sz w:val="16"/>
                <w:szCs w:val="16"/>
              </w:rPr>
              <w:t>$400.00</w:t>
            </w:r>
          </w:p>
        </w:tc>
        <w:tc>
          <w:tcPr>
            <w:tcW w:w="2070" w:type="dxa"/>
            <w:vAlign w:val="center"/>
          </w:tcPr>
          <w:p w:rsidRPr="00C5290A" w:rsidR="00951DAE" w:rsidP="00B5597A" w:rsidRDefault="00681673" w14:paraId="33BD1BCB" w14:textId="77777777">
            <w:pPr>
              <w:widowControl/>
              <w:autoSpaceDE/>
              <w:autoSpaceDN/>
              <w:adjustRightInd/>
              <w:spacing w:after="120"/>
              <w:contextualSpacing/>
              <w:jc w:val="right"/>
              <w:rPr>
                <w:rFonts w:ascii="Arial" w:hAnsi="Arial" w:eastAsia="Calibri" w:cs="Arial"/>
                <w:bCs/>
                <w:sz w:val="16"/>
                <w:szCs w:val="16"/>
              </w:rPr>
            </w:pPr>
            <w:r>
              <w:rPr>
                <w:rFonts w:ascii="Arial" w:hAnsi="Arial" w:eastAsia="Calibri" w:cs="Arial"/>
                <w:bCs/>
                <w:sz w:val="16"/>
                <w:szCs w:val="16"/>
              </w:rPr>
              <w:t>$4,000.00</w:t>
            </w:r>
          </w:p>
        </w:tc>
      </w:tr>
      <w:tr w:rsidRPr="00C5290A" w:rsidR="00951DAE" w:rsidTr="00586487" w14:paraId="77277CDB" w14:textId="77777777">
        <w:tc>
          <w:tcPr>
            <w:tcW w:w="600" w:type="dxa"/>
            <w:vAlign w:val="center"/>
          </w:tcPr>
          <w:p w:rsidRPr="0063360F" w:rsidR="00951DAE" w:rsidP="00B5597A" w:rsidRDefault="00951DAE" w14:paraId="471DF4B1" w14:textId="77777777">
            <w:pPr>
              <w:jc w:val="center"/>
              <w:rPr>
                <w:rFonts w:ascii="Arial" w:hAnsi="Arial"/>
                <w:b/>
                <w:sz w:val="16"/>
                <w:szCs w:val="16"/>
              </w:rPr>
            </w:pPr>
            <w:r w:rsidRPr="0063360F">
              <w:rPr>
                <w:rFonts w:ascii="Arial" w:hAnsi="Arial"/>
                <w:b/>
                <w:sz w:val="16"/>
                <w:szCs w:val="16"/>
              </w:rPr>
              <w:t>9</w:t>
            </w:r>
          </w:p>
        </w:tc>
        <w:tc>
          <w:tcPr>
            <w:tcW w:w="3180" w:type="dxa"/>
            <w:vAlign w:val="center"/>
          </w:tcPr>
          <w:p w:rsidRPr="0063360F" w:rsidR="00951DAE" w:rsidP="00B5597A" w:rsidRDefault="00951DAE" w14:paraId="6340FA8C" w14:textId="77777777">
            <w:pPr>
              <w:pStyle w:val="NoSpacing"/>
              <w:rPr>
                <w:rFonts w:ascii="Arial" w:hAnsi="Arial" w:cs="Arial"/>
                <w:sz w:val="16"/>
                <w:szCs w:val="16"/>
              </w:rPr>
            </w:pPr>
            <w:r w:rsidRPr="0063360F">
              <w:rPr>
                <w:rFonts w:ascii="Arial" w:hAnsi="Arial" w:cs="Arial"/>
                <w:sz w:val="16"/>
                <w:szCs w:val="16"/>
              </w:rPr>
              <w:t>Petition to Waive 37 CFR 1.32(b)(4) and Grant Power of Attorney by Fewer than All the Applicants</w:t>
            </w:r>
          </w:p>
        </w:tc>
        <w:tc>
          <w:tcPr>
            <w:tcW w:w="1890" w:type="dxa"/>
            <w:vAlign w:val="center"/>
          </w:tcPr>
          <w:p w:rsidRPr="00C5290A" w:rsidR="00951DAE" w:rsidP="00B5597A" w:rsidRDefault="00681673" w14:paraId="4ED8BB4E" w14:textId="77777777">
            <w:pPr>
              <w:widowControl/>
              <w:autoSpaceDE/>
              <w:autoSpaceDN/>
              <w:adjustRightInd/>
              <w:spacing w:after="120"/>
              <w:contextualSpacing/>
              <w:jc w:val="right"/>
              <w:rPr>
                <w:rFonts w:ascii="Arial" w:hAnsi="Arial" w:eastAsia="Calibri" w:cs="Arial"/>
                <w:bCs/>
                <w:sz w:val="16"/>
                <w:szCs w:val="16"/>
              </w:rPr>
            </w:pPr>
            <w:r>
              <w:rPr>
                <w:rFonts w:ascii="Arial" w:hAnsi="Arial" w:eastAsia="Calibri" w:cs="Arial"/>
                <w:bCs/>
                <w:sz w:val="16"/>
                <w:szCs w:val="16"/>
              </w:rPr>
              <w:t>10</w:t>
            </w:r>
          </w:p>
        </w:tc>
        <w:tc>
          <w:tcPr>
            <w:tcW w:w="1530" w:type="dxa"/>
            <w:vAlign w:val="center"/>
          </w:tcPr>
          <w:p w:rsidRPr="00C5290A" w:rsidR="00951DAE" w:rsidP="00B5597A" w:rsidRDefault="00951DAE" w14:paraId="6B966F22" w14:textId="77777777">
            <w:pPr>
              <w:widowControl/>
              <w:autoSpaceDE/>
              <w:autoSpaceDN/>
              <w:adjustRightInd/>
              <w:spacing w:after="120"/>
              <w:contextualSpacing/>
              <w:jc w:val="right"/>
              <w:rPr>
                <w:rFonts w:ascii="Arial" w:hAnsi="Arial" w:eastAsia="Calibri" w:cs="Arial"/>
                <w:bCs/>
                <w:sz w:val="16"/>
                <w:szCs w:val="16"/>
              </w:rPr>
            </w:pPr>
            <w:r>
              <w:rPr>
                <w:rFonts w:ascii="Arial" w:hAnsi="Arial" w:eastAsia="Calibri" w:cs="Arial"/>
                <w:bCs/>
                <w:sz w:val="16"/>
                <w:szCs w:val="16"/>
              </w:rPr>
              <w:t>$400.00</w:t>
            </w:r>
          </w:p>
        </w:tc>
        <w:tc>
          <w:tcPr>
            <w:tcW w:w="2070" w:type="dxa"/>
            <w:vAlign w:val="center"/>
          </w:tcPr>
          <w:p w:rsidRPr="00C5290A" w:rsidR="00951DAE" w:rsidP="00B5597A" w:rsidRDefault="00681673" w14:paraId="0532565A" w14:textId="77777777">
            <w:pPr>
              <w:widowControl/>
              <w:autoSpaceDE/>
              <w:autoSpaceDN/>
              <w:adjustRightInd/>
              <w:spacing w:after="120"/>
              <w:contextualSpacing/>
              <w:jc w:val="right"/>
              <w:rPr>
                <w:rFonts w:ascii="Arial" w:hAnsi="Arial" w:eastAsia="Calibri" w:cs="Arial"/>
                <w:bCs/>
                <w:sz w:val="16"/>
                <w:szCs w:val="16"/>
              </w:rPr>
            </w:pPr>
            <w:r>
              <w:rPr>
                <w:rFonts w:ascii="Arial" w:hAnsi="Arial" w:eastAsia="Calibri" w:cs="Arial"/>
                <w:bCs/>
                <w:sz w:val="16"/>
                <w:szCs w:val="16"/>
              </w:rPr>
              <w:t>$4,000.00</w:t>
            </w:r>
          </w:p>
        </w:tc>
      </w:tr>
      <w:tr w:rsidRPr="00C5290A" w:rsidR="00951DAE" w:rsidTr="00586487" w14:paraId="4ABE2B56" w14:textId="77777777">
        <w:tc>
          <w:tcPr>
            <w:tcW w:w="600" w:type="dxa"/>
            <w:vAlign w:val="center"/>
          </w:tcPr>
          <w:p w:rsidRPr="00C5290A" w:rsidR="00951DAE" w:rsidP="00B5597A" w:rsidRDefault="00951DAE" w14:paraId="40EDC64F" w14:textId="77777777">
            <w:pPr>
              <w:widowControl/>
              <w:autoSpaceDE/>
              <w:autoSpaceDN/>
              <w:adjustRightInd/>
              <w:spacing w:after="120"/>
              <w:contextualSpacing/>
              <w:rPr>
                <w:rFonts w:ascii="Arial" w:hAnsi="Arial" w:eastAsia="Calibri" w:cs="Arial"/>
                <w:bCs/>
                <w:sz w:val="16"/>
                <w:szCs w:val="16"/>
              </w:rPr>
            </w:pPr>
          </w:p>
        </w:tc>
        <w:tc>
          <w:tcPr>
            <w:tcW w:w="3180" w:type="dxa"/>
            <w:vAlign w:val="center"/>
          </w:tcPr>
          <w:p w:rsidRPr="00C5290A" w:rsidR="00951DAE" w:rsidP="00B5597A" w:rsidRDefault="00951DAE" w14:paraId="7CDD9C23" w14:textId="77777777">
            <w:pPr>
              <w:widowControl/>
              <w:autoSpaceDE/>
              <w:autoSpaceDN/>
              <w:adjustRightInd/>
              <w:spacing w:after="120"/>
              <w:contextualSpacing/>
              <w:rPr>
                <w:rFonts w:ascii="Arial" w:hAnsi="Arial" w:eastAsia="Calibri" w:cs="Arial"/>
                <w:bCs/>
                <w:sz w:val="16"/>
                <w:szCs w:val="16"/>
              </w:rPr>
            </w:pPr>
            <w:r w:rsidRPr="00C5290A">
              <w:rPr>
                <w:rFonts w:ascii="Arial" w:hAnsi="Arial" w:eastAsia="Calibri" w:cs="Arial"/>
                <w:b/>
                <w:bCs/>
                <w:sz w:val="16"/>
                <w:szCs w:val="16"/>
              </w:rPr>
              <w:t>Total</w:t>
            </w:r>
            <w:r>
              <w:rPr>
                <w:rFonts w:ascii="Arial" w:hAnsi="Arial" w:eastAsia="Calibri" w:cs="Arial"/>
                <w:b/>
                <w:bCs/>
                <w:sz w:val="16"/>
                <w:szCs w:val="16"/>
              </w:rPr>
              <w:t>s</w:t>
            </w:r>
          </w:p>
        </w:tc>
        <w:tc>
          <w:tcPr>
            <w:tcW w:w="1890" w:type="dxa"/>
            <w:vAlign w:val="center"/>
          </w:tcPr>
          <w:p w:rsidRPr="00C5290A" w:rsidR="00951DAE" w:rsidP="00B5597A" w:rsidRDefault="00681673" w14:paraId="5CBBE9F1" w14:textId="77777777">
            <w:pPr>
              <w:widowControl/>
              <w:autoSpaceDE/>
              <w:autoSpaceDN/>
              <w:adjustRightInd/>
              <w:spacing w:after="120"/>
              <w:contextualSpacing/>
              <w:jc w:val="right"/>
              <w:rPr>
                <w:rFonts w:ascii="Arial" w:hAnsi="Arial" w:eastAsia="Calibri" w:cs="Arial"/>
                <w:b/>
                <w:bCs/>
                <w:sz w:val="16"/>
                <w:szCs w:val="16"/>
              </w:rPr>
            </w:pPr>
            <w:r>
              <w:rPr>
                <w:rFonts w:ascii="Arial" w:hAnsi="Arial" w:eastAsia="Calibri" w:cs="Arial"/>
                <w:b/>
                <w:bCs/>
                <w:sz w:val="16"/>
                <w:szCs w:val="16"/>
              </w:rPr>
              <w:t>20</w:t>
            </w:r>
          </w:p>
        </w:tc>
        <w:tc>
          <w:tcPr>
            <w:tcW w:w="1530" w:type="dxa"/>
            <w:vAlign w:val="center"/>
          </w:tcPr>
          <w:p w:rsidRPr="00C5290A" w:rsidR="00951DAE" w:rsidP="00B5597A" w:rsidRDefault="00951DAE" w14:paraId="300AACE0" w14:textId="77777777">
            <w:pPr>
              <w:widowControl/>
              <w:autoSpaceDE/>
              <w:autoSpaceDN/>
              <w:adjustRightInd/>
              <w:spacing w:after="120"/>
              <w:contextualSpacing/>
              <w:jc w:val="right"/>
              <w:rPr>
                <w:rFonts w:ascii="Arial" w:hAnsi="Arial" w:eastAsia="Calibri" w:cs="Arial"/>
                <w:bCs/>
                <w:sz w:val="16"/>
                <w:szCs w:val="16"/>
              </w:rPr>
            </w:pPr>
            <w:r w:rsidRPr="00C5290A">
              <w:rPr>
                <w:rFonts w:ascii="Arial" w:hAnsi="Arial" w:eastAsia="Calibri" w:cs="Arial"/>
                <w:bCs/>
                <w:sz w:val="16"/>
                <w:szCs w:val="16"/>
              </w:rPr>
              <w:t>……………………</w:t>
            </w:r>
          </w:p>
        </w:tc>
        <w:tc>
          <w:tcPr>
            <w:tcW w:w="2070" w:type="dxa"/>
            <w:vAlign w:val="center"/>
          </w:tcPr>
          <w:p w:rsidRPr="00C5290A" w:rsidR="00951DAE" w:rsidP="00B5597A" w:rsidRDefault="00951DAE" w14:paraId="2496DD8D" w14:textId="77777777">
            <w:pPr>
              <w:widowControl/>
              <w:autoSpaceDE/>
              <w:autoSpaceDN/>
              <w:adjustRightInd/>
              <w:spacing w:after="120"/>
              <w:contextualSpacing/>
              <w:jc w:val="right"/>
              <w:rPr>
                <w:rFonts w:ascii="Arial" w:hAnsi="Arial" w:eastAsia="Calibri" w:cs="Arial"/>
                <w:b/>
                <w:bCs/>
                <w:sz w:val="16"/>
                <w:szCs w:val="16"/>
              </w:rPr>
            </w:pPr>
            <w:r w:rsidRPr="00C5290A">
              <w:rPr>
                <w:rFonts w:ascii="Arial" w:hAnsi="Arial" w:eastAsia="Calibri" w:cs="Arial"/>
                <w:b/>
                <w:bCs/>
                <w:sz w:val="16"/>
                <w:szCs w:val="16"/>
              </w:rPr>
              <w:t>$</w:t>
            </w:r>
            <w:r w:rsidR="00681673">
              <w:rPr>
                <w:rFonts w:ascii="Arial" w:hAnsi="Arial" w:eastAsia="Calibri" w:cs="Arial"/>
                <w:b/>
                <w:bCs/>
                <w:sz w:val="16"/>
                <w:szCs w:val="16"/>
              </w:rPr>
              <w:t>8,000.00</w:t>
            </w:r>
          </w:p>
        </w:tc>
      </w:tr>
    </w:tbl>
    <w:p w:rsidR="00951DAE" w:rsidP="00A679F9" w:rsidRDefault="00951DAE" w14:paraId="7C915629" w14:textId="77777777">
      <w:pPr>
        <w:pStyle w:val="NoSpacing"/>
        <w:jc w:val="both"/>
        <w:rPr>
          <w:rFonts w:ascii="Arial" w:hAnsi="Arial" w:cs="Arial"/>
          <w:sz w:val="24"/>
        </w:rPr>
      </w:pPr>
    </w:p>
    <w:p w:rsidR="00951DAE" w:rsidP="00A679F9" w:rsidRDefault="00951DAE" w14:paraId="6EA34D84" w14:textId="77777777">
      <w:pPr>
        <w:pStyle w:val="NoSpacing"/>
        <w:jc w:val="both"/>
        <w:rPr>
          <w:rFonts w:ascii="Arial" w:hAnsi="Arial" w:cs="Arial"/>
          <w:sz w:val="24"/>
        </w:rPr>
      </w:pPr>
      <w:r>
        <w:rPr>
          <w:rFonts w:ascii="Arial" w:hAnsi="Arial" w:cs="Arial"/>
          <w:sz w:val="24"/>
          <w:u w:val="single"/>
        </w:rPr>
        <w:t>Postage Costs</w:t>
      </w:r>
    </w:p>
    <w:p w:rsidR="00951DAE" w:rsidP="00A679F9" w:rsidRDefault="00951DAE" w14:paraId="09E1AD14" w14:textId="77777777">
      <w:pPr>
        <w:pStyle w:val="NoSpacing"/>
        <w:jc w:val="both"/>
        <w:rPr>
          <w:rFonts w:ascii="Arial" w:hAnsi="Arial" w:cs="Arial"/>
          <w:sz w:val="24"/>
        </w:rPr>
      </w:pPr>
    </w:p>
    <w:p w:rsidRPr="004A3321" w:rsidR="004A3321" w:rsidP="00697C66" w:rsidRDefault="004A3321" w14:paraId="3BE557C7" w14:textId="046FF601">
      <w:pPr>
        <w:widowControl/>
        <w:autoSpaceDE/>
        <w:autoSpaceDN/>
        <w:adjustRightInd/>
        <w:ind w:firstLine="720"/>
        <w:jc w:val="both"/>
        <w:rPr>
          <w:rFonts w:ascii="Arial" w:hAnsi="Arial" w:cs="Arial" w:eastAsiaTheme="minorHAnsi"/>
          <w:szCs w:val="22"/>
        </w:rPr>
      </w:pPr>
      <w:r w:rsidRPr="004A3321">
        <w:rPr>
          <w:rFonts w:ascii="Arial" w:hAnsi="Arial" w:cs="Arial" w:eastAsiaTheme="minorHAnsi"/>
          <w:szCs w:val="22"/>
        </w:rPr>
        <w:t xml:space="preserve">Although the USPTO prefers that the items in this information collection be submitted electronically, responses may be submitted by mail through the United States Postal Service (USPS). The USPTO estimates that 1% of the </w:t>
      </w:r>
      <w:r w:rsidR="00460973">
        <w:rPr>
          <w:rFonts w:ascii="Arial" w:hAnsi="Arial" w:cs="Arial"/>
          <w:bCs/>
        </w:rPr>
        <w:t xml:space="preserve">226,573 </w:t>
      </w:r>
      <w:r w:rsidRPr="004A3321" w:rsidR="00B144D8">
        <w:rPr>
          <w:rFonts w:ascii="Arial" w:hAnsi="Arial" w:cs="Arial" w:eastAsiaTheme="minorHAnsi"/>
          <w:szCs w:val="22"/>
        </w:rPr>
        <w:t>items</w:t>
      </w:r>
      <w:r w:rsidRPr="004A3321">
        <w:rPr>
          <w:rFonts w:ascii="Arial" w:hAnsi="Arial" w:cs="Arial" w:eastAsiaTheme="minorHAnsi"/>
          <w:szCs w:val="22"/>
        </w:rPr>
        <w:t xml:space="preserve"> will be submitted in the mail resulting in </w:t>
      </w:r>
      <w:r w:rsidR="00460973">
        <w:rPr>
          <w:rFonts w:ascii="Arial" w:hAnsi="Arial" w:cs="Arial" w:eastAsiaTheme="minorHAnsi"/>
          <w:szCs w:val="22"/>
        </w:rPr>
        <w:t>2,266</w:t>
      </w:r>
      <w:r w:rsidRPr="004A3321">
        <w:rPr>
          <w:rFonts w:ascii="Arial" w:hAnsi="Arial" w:cs="Arial" w:eastAsiaTheme="minorHAnsi"/>
          <w:szCs w:val="22"/>
        </w:rPr>
        <w:t xml:space="preserve"> mailed items.  </w:t>
      </w:r>
      <w:r w:rsidRPr="004A3321">
        <w:rPr>
          <w:rFonts w:ascii="Arial" w:hAnsi="Arial" w:cs="Arial" w:eastAsiaTheme="minorHAnsi"/>
          <w:bCs/>
          <w:szCs w:val="22"/>
        </w:rPr>
        <w:t xml:space="preserve">The USPTO estimates that the average postage cost for a mailed submission, using a Priority Mail 2-day flat rate legal envelope, will be $8.05. </w:t>
      </w:r>
      <w:r w:rsidRPr="004A3321">
        <w:rPr>
          <w:rFonts w:ascii="Arial" w:hAnsi="Arial" w:cs="Arial" w:eastAsiaTheme="minorHAnsi"/>
          <w:szCs w:val="22"/>
        </w:rPr>
        <w:t>Therefore, the USPTO estimates $</w:t>
      </w:r>
      <w:r w:rsidR="00460973">
        <w:rPr>
          <w:rFonts w:ascii="Arial" w:hAnsi="Arial" w:cs="Arial" w:eastAsiaTheme="minorHAnsi"/>
          <w:szCs w:val="22"/>
        </w:rPr>
        <w:t>18,241</w:t>
      </w:r>
      <w:r w:rsidRPr="004A3321">
        <w:rPr>
          <w:rFonts w:ascii="Arial" w:hAnsi="Arial" w:cs="Arial" w:eastAsiaTheme="minorHAnsi"/>
          <w:szCs w:val="22"/>
        </w:rPr>
        <w:t xml:space="preserve"> in postage costs associated with this information collection.  </w:t>
      </w:r>
    </w:p>
    <w:p w:rsidR="00B55E55" w:rsidP="00A679F9" w:rsidRDefault="00B55E55" w14:paraId="760B589C" w14:textId="77777777">
      <w:pPr>
        <w:pStyle w:val="NoSpacing"/>
        <w:jc w:val="both"/>
        <w:rPr>
          <w:rFonts w:ascii="Arial" w:hAnsi="Arial" w:cs="Arial"/>
          <w:sz w:val="24"/>
        </w:rPr>
      </w:pPr>
    </w:p>
    <w:p w:rsidR="00F33604" w:rsidP="00A679F9" w:rsidRDefault="00F33604" w14:paraId="2C535C2C" w14:textId="0EA870B7">
      <w:pPr>
        <w:pStyle w:val="NoSpacing"/>
        <w:jc w:val="both"/>
        <w:rPr>
          <w:rFonts w:ascii="Arial" w:hAnsi="Arial" w:cs="Arial"/>
          <w:sz w:val="24"/>
        </w:rPr>
      </w:pPr>
      <w:r>
        <w:rPr>
          <w:rFonts w:ascii="Arial" w:hAnsi="Arial" w:cs="Arial"/>
          <w:b/>
          <w:sz w:val="24"/>
        </w:rPr>
        <w:t xml:space="preserve">14. </w:t>
      </w:r>
      <w:r>
        <w:rPr>
          <w:rFonts w:ascii="Arial" w:hAnsi="Arial" w:cs="Arial"/>
          <w:b/>
          <w:sz w:val="24"/>
        </w:rPr>
        <w:tab/>
      </w:r>
      <w:r w:rsidRPr="00D246D7" w:rsidR="00D246D7">
        <w:rPr>
          <w:rFonts w:ascii="Arial" w:hAnsi="Arial" w:cs="Arial"/>
          <w:b/>
          <w:sz w:val="24"/>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F33604" w:rsidP="00A679F9" w:rsidRDefault="00F33604" w14:paraId="1503D56F" w14:textId="77777777">
      <w:pPr>
        <w:pStyle w:val="NoSpacing"/>
        <w:jc w:val="both"/>
        <w:rPr>
          <w:rFonts w:ascii="Arial" w:hAnsi="Arial" w:cs="Arial"/>
          <w:sz w:val="24"/>
        </w:rPr>
      </w:pPr>
    </w:p>
    <w:p w:rsidR="00F33604" w:rsidP="00A679F9" w:rsidRDefault="00F33604" w14:paraId="4F1FC7CF" w14:textId="77777777">
      <w:pPr>
        <w:pStyle w:val="NoSpacing"/>
        <w:jc w:val="both"/>
        <w:rPr>
          <w:rFonts w:ascii="Arial" w:hAnsi="Arial" w:cs="Arial"/>
          <w:sz w:val="24"/>
        </w:rPr>
      </w:pPr>
      <w:r>
        <w:rPr>
          <w:rFonts w:ascii="Arial" w:hAnsi="Arial" w:cs="Arial"/>
          <w:sz w:val="24"/>
        </w:rPr>
        <w:t xml:space="preserve">The USPTO employs </w:t>
      </w:r>
      <w:r w:rsidR="00AF477A">
        <w:rPr>
          <w:rFonts w:ascii="Arial" w:hAnsi="Arial" w:cs="Arial"/>
          <w:sz w:val="24"/>
        </w:rPr>
        <w:t xml:space="preserve">a </w:t>
      </w:r>
      <w:r>
        <w:rPr>
          <w:rFonts w:ascii="Arial" w:hAnsi="Arial" w:cs="Arial"/>
          <w:sz w:val="24"/>
        </w:rPr>
        <w:t>GS-5</w:t>
      </w:r>
      <w:r w:rsidR="00AF477A">
        <w:rPr>
          <w:rFonts w:ascii="Arial" w:hAnsi="Arial" w:cs="Arial"/>
          <w:sz w:val="24"/>
        </w:rPr>
        <w:t xml:space="preserve"> employee </w:t>
      </w:r>
      <w:r>
        <w:rPr>
          <w:rFonts w:ascii="Arial" w:hAnsi="Arial" w:cs="Arial"/>
          <w:sz w:val="24"/>
        </w:rPr>
        <w:t>to process submissions for this information collection</w:t>
      </w:r>
      <w:r w:rsidR="00B86480">
        <w:rPr>
          <w:rFonts w:ascii="Arial" w:hAnsi="Arial" w:cs="Arial"/>
          <w:sz w:val="24"/>
        </w:rPr>
        <w:t xml:space="preserve">, except for the Customer Number Upload Spreadsheet, which is processed by a contractor.  </w:t>
      </w:r>
    </w:p>
    <w:p w:rsidR="00F33604" w:rsidP="00A679F9" w:rsidRDefault="00F33604" w14:paraId="11412ACA" w14:textId="77777777">
      <w:pPr>
        <w:pStyle w:val="NoSpacing"/>
        <w:jc w:val="both"/>
        <w:rPr>
          <w:rFonts w:ascii="Arial" w:hAnsi="Arial" w:cs="Arial"/>
          <w:sz w:val="24"/>
        </w:rPr>
      </w:pPr>
    </w:p>
    <w:p w:rsidR="00F33604" w:rsidP="00A679F9" w:rsidRDefault="00F33604" w14:paraId="0C135204" w14:textId="64DA62A1">
      <w:pPr>
        <w:pStyle w:val="NoSpacing"/>
        <w:jc w:val="both"/>
        <w:rPr>
          <w:rFonts w:ascii="Arial" w:hAnsi="Arial" w:cs="Arial"/>
          <w:sz w:val="24"/>
        </w:rPr>
      </w:pPr>
      <w:r>
        <w:rPr>
          <w:rFonts w:ascii="Arial" w:hAnsi="Arial" w:cs="Arial"/>
          <w:sz w:val="24"/>
        </w:rPr>
        <w:t xml:space="preserve">The USPTO estimates that the cost of a </w:t>
      </w:r>
      <w:hyperlink w:history="1" r:id="rId12">
        <w:r w:rsidRPr="00425F87">
          <w:rPr>
            <w:rStyle w:val="Hyperlink"/>
            <w:rFonts w:ascii="Arial" w:hAnsi="Arial" w:cs="Arial"/>
            <w:sz w:val="24"/>
          </w:rPr>
          <w:t>GS-5, step 1</w:t>
        </w:r>
      </w:hyperlink>
      <w:r>
        <w:rPr>
          <w:rFonts w:ascii="Arial" w:hAnsi="Arial" w:cs="Arial"/>
          <w:sz w:val="24"/>
        </w:rPr>
        <w:t xml:space="preserve"> employee is $</w:t>
      </w:r>
      <w:r w:rsidR="00924D32">
        <w:rPr>
          <w:rFonts w:ascii="Arial" w:hAnsi="Arial" w:cs="Arial"/>
          <w:sz w:val="24"/>
        </w:rPr>
        <w:t>24.48</w:t>
      </w:r>
      <w:r w:rsidR="00F85982">
        <w:rPr>
          <w:rFonts w:ascii="Arial" w:hAnsi="Arial" w:cs="Arial"/>
          <w:sz w:val="24"/>
        </w:rPr>
        <w:t xml:space="preserve"> </w:t>
      </w:r>
      <w:r w:rsidR="00AF477A">
        <w:rPr>
          <w:rFonts w:ascii="Arial" w:hAnsi="Arial" w:cs="Arial"/>
          <w:sz w:val="24"/>
        </w:rPr>
        <w:t>per hour (GS hourly rate of $</w:t>
      </w:r>
      <w:r w:rsidRPr="00924D32" w:rsidR="00924D32">
        <w:rPr>
          <w:rFonts w:ascii="Arial" w:hAnsi="Arial" w:cs="Arial"/>
          <w:sz w:val="24"/>
        </w:rPr>
        <w:t>18.83</w:t>
      </w:r>
      <w:r w:rsidR="00E703F1">
        <w:rPr>
          <w:rFonts w:ascii="Arial" w:hAnsi="Arial" w:cs="Arial"/>
          <w:sz w:val="24"/>
        </w:rPr>
        <w:t xml:space="preserve"> </w:t>
      </w:r>
      <w:r w:rsidR="00AF477A">
        <w:rPr>
          <w:rFonts w:ascii="Arial" w:hAnsi="Arial" w:cs="Arial"/>
          <w:sz w:val="24"/>
        </w:rPr>
        <w:t>with 30% ($</w:t>
      </w:r>
      <w:r w:rsidR="00924D32">
        <w:rPr>
          <w:rFonts w:ascii="Arial" w:hAnsi="Arial" w:cs="Arial"/>
          <w:sz w:val="24"/>
        </w:rPr>
        <w:t>5.65</w:t>
      </w:r>
      <w:r w:rsidR="00AF477A">
        <w:rPr>
          <w:rFonts w:ascii="Arial" w:hAnsi="Arial" w:cs="Arial"/>
          <w:sz w:val="24"/>
        </w:rPr>
        <w:t xml:space="preserve">) added for benefits and overhead). </w:t>
      </w:r>
    </w:p>
    <w:p w:rsidR="00AF477A" w:rsidP="00A679F9" w:rsidRDefault="00AF477A" w14:paraId="5C3E13A1" w14:textId="77777777">
      <w:pPr>
        <w:pStyle w:val="NoSpacing"/>
        <w:jc w:val="both"/>
        <w:rPr>
          <w:rFonts w:ascii="Arial" w:hAnsi="Arial" w:cs="Arial"/>
          <w:sz w:val="24"/>
        </w:rPr>
      </w:pPr>
    </w:p>
    <w:p w:rsidR="00AF477A" w:rsidP="00A679F9" w:rsidRDefault="00AF477A" w14:paraId="5483FFD2" w14:textId="73F9A94E">
      <w:pPr>
        <w:pStyle w:val="NoSpacing"/>
        <w:jc w:val="both"/>
        <w:rPr>
          <w:rFonts w:ascii="Arial" w:hAnsi="Arial" w:cs="Arial"/>
          <w:sz w:val="24"/>
        </w:rPr>
      </w:pPr>
      <w:r>
        <w:rPr>
          <w:rFonts w:ascii="Arial" w:hAnsi="Arial" w:cs="Arial"/>
          <w:sz w:val="24"/>
        </w:rPr>
        <w:t xml:space="preserve">The USPTO estimates that it takes an employee approximately between </w:t>
      </w:r>
      <w:r w:rsidR="00E703F1">
        <w:rPr>
          <w:rFonts w:ascii="Arial" w:hAnsi="Arial" w:cs="Arial"/>
          <w:sz w:val="24"/>
        </w:rPr>
        <w:t>0.20 hours</w:t>
      </w:r>
      <w:r w:rsidR="00C741D7">
        <w:rPr>
          <w:rFonts w:ascii="Arial" w:hAnsi="Arial" w:cs="Arial"/>
          <w:sz w:val="24"/>
        </w:rPr>
        <w:t xml:space="preserve"> (</w:t>
      </w:r>
      <w:r w:rsidR="00E703F1">
        <w:rPr>
          <w:rFonts w:ascii="Arial" w:hAnsi="Arial" w:cs="Arial"/>
          <w:sz w:val="24"/>
        </w:rPr>
        <w:t>12 minutes</w:t>
      </w:r>
      <w:r w:rsidR="00C741D7">
        <w:rPr>
          <w:rFonts w:ascii="Arial" w:hAnsi="Arial" w:cs="Arial"/>
          <w:sz w:val="24"/>
        </w:rPr>
        <w:t xml:space="preserve">) and </w:t>
      </w:r>
      <w:r w:rsidR="00014B4C">
        <w:rPr>
          <w:rFonts w:ascii="Arial" w:hAnsi="Arial" w:cs="Arial"/>
          <w:sz w:val="24"/>
        </w:rPr>
        <w:t>1 hour</w:t>
      </w:r>
      <w:r w:rsidR="00C741D7">
        <w:rPr>
          <w:rFonts w:ascii="Arial" w:hAnsi="Arial" w:cs="Arial"/>
          <w:sz w:val="24"/>
        </w:rPr>
        <w:t xml:space="preserve"> to process the information in this collection. </w:t>
      </w:r>
    </w:p>
    <w:p w:rsidR="00C741D7" w:rsidP="00A679F9" w:rsidRDefault="00C741D7" w14:paraId="66FA108D" w14:textId="77777777">
      <w:pPr>
        <w:pStyle w:val="NoSpacing"/>
        <w:jc w:val="both"/>
        <w:rPr>
          <w:rFonts w:ascii="Arial" w:hAnsi="Arial" w:cs="Arial"/>
          <w:sz w:val="24"/>
        </w:rPr>
      </w:pPr>
    </w:p>
    <w:p w:rsidR="00C741D7" w:rsidP="00A679F9" w:rsidRDefault="00C741D7" w14:paraId="2259D554" w14:textId="32554475">
      <w:pPr>
        <w:pStyle w:val="NoSpacing"/>
        <w:jc w:val="both"/>
        <w:rPr>
          <w:rFonts w:ascii="Arial" w:hAnsi="Arial" w:cs="Arial"/>
          <w:sz w:val="24"/>
        </w:rPr>
      </w:pPr>
      <w:r>
        <w:rPr>
          <w:rFonts w:ascii="Arial" w:hAnsi="Arial" w:cs="Arial"/>
          <w:sz w:val="24"/>
        </w:rPr>
        <w:t xml:space="preserve">Table </w:t>
      </w:r>
      <w:r w:rsidR="00924D32">
        <w:rPr>
          <w:rFonts w:ascii="Arial" w:hAnsi="Arial" w:cs="Arial"/>
          <w:sz w:val="24"/>
        </w:rPr>
        <w:t>6</w:t>
      </w:r>
      <w:r>
        <w:rPr>
          <w:rFonts w:ascii="Arial" w:hAnsi="Arial" w:cs="Arial"/>
          <w:sz w:val="24"/>
        </w:rPr>
        <w:t xml:space="preserve"> calculates the burden hours and costs to the Federal Government for processing this information collection.</w:t>
      </w:r>
    </w:p>
    <w:p w:rsidR="00C741D7" w:rsidP="00A679F9" w:rsidRDefault="00C741D7" w14:paraId="6B59C4C4" w14:textId="77777777">
      <w:pPr>
        <w:pStyle w:val="NoSpacing"/>
        <w:jc w:val="both"/>
        <w:rPr>
          <w:rFonts w:ascii="Arial" w:hAnsi="Arial" w:cs="Arial"/>
          <w:sz w:val="24"/>
        </w:rPr>
      </w:pPr>
    </w:p>
    <w:p w:rsidRPr="00614F01" w:rsidR="00B5597A" w:rsidP="00B5597A" w:rsidRDefault="00B5597A" w14:paraId="6DDE7774" w14:textId="295C9C0E">
      <w:pPr>
        <w:keepNext/>
        <w:keepLines/>
        <w:widowControl/>
        <w:tabs>
          <w:tab w:val="left" w:pos="-984"/>
          <w:tab w:val="left" w:pos="-720"/>
          <w:tab w:val="left" w:pos="720"/>
        </w:tabs>
        <w:jc w:val="both"/>
        <w:rPr>
          <w:rFonts w:ascii="Arial" w:hAnsi="Arial" w:cs="Arial"/>
          <w:sz w:val="20"/>
          <w:szCs w:val="20"/>
        </w:rPr>
      </w:pPr>
      <w:r w:rsidRPr="00614F01">
        <w:rPr>
          <w:rFonts w:ascii="Arial" w:hAnsi="Arial" w:cs="Arial"/>
          <w:b/>
          <w:bCs/>
          <w:sz w:val="20"/>
          <w:szCs w:val="20"/>
        </w:rPr>
        <w:t xml:space="preserve">Table </w:t>
      </w:r>
      <w:r w:rsidR="00924D32">
        <w:rPr>
          <w:rFonts w:ascii="Arial" w:hAnsi="Arial" w:cs="Arial"/>
          <w:b/>
          <w:bCs/>
          <w:sz w:val="20"/>
          <w:szCs w:val="20"/>
        </w:rPr>
        <w:t>6</w:t>
      </w:r>
      <w:r w:rsidRPr="00614F01">
        <w:rPr>
          <w:rFonts w:ascii="Arial" w:hAnsi="Arial" w:cs="Arial"/>
          <w:b/>
          <w:bCs/>
          <w:sz w:val="20"/>
          <w:szCs w:val="20"/>
        </w:rPr>
        <w:t>: Burden Hour/Cost to the Federal Government</w:t>
      </w:r>
      <w:r w:rsidR="00425F87">
        <w:rPr>
          <w:rFonts w:ascii="Arial" w:hAnsi="Arial" w:cs="Arial"/>
          <w:b/>
          <w:bCs/>
          <w:sz w:val="20"/>
          <w:szCs w:val="20"/>
        </w:rPr>
        <w:t xml:space="preserve"> for </w:t>
      </w:r>
      <w:r w:rsidRPr="00425F87" w:rsidR="00425F87">
        <w:rPr>
          <w:rFonts w:ascii="Arial" w:hAnsi="Arial" w:cs="Arial"/>
          <w:b/>
          <w:bCs/>
          <w:sz w:val="20"/>
          <w:szCs w:val="20"/>
        </w:rPr>
        <w:t>Representative and Address Provisions</w:t>
      </w:r>
    </w:p>
    <w:tbl>
      <w:tblPr>
        <w:tblW w:w="93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607"/>
        <w:gridCol w:w="2903"/>
        <w:gridCol w:w="1260"/>
        <w:gridCol w:w="1147"/>
        <w:gridCol w:w="1170"/>
        <w:gridCol w:w="743"/>
        <w:gridCol w:w="1530"/>
      </w:tblGrid>
      <w:tr w:rsidRPr="00842674" w:rsidR="00A73872" w:rsidTr="00A73872" w14:paraId="706E481D" w14:textId="77777777">
        <w:trPr>
          <w:cantSplit/>
        </w:trPr>
        <w:tc>
          <w:tcPr>
            <w:tcW w:w="607" w:type="dxa"/>
            <w:vAlign w:val="center"/>
          </w:tcPr>
          <w:p w:rsidRPr="00842674" w:rsidR="00A73872" w:rsidP="00624AF0" w:rsidRDefault="00A73872" w14:paraId="0A999ED8" w14:textId="73D371F0">
            <w:pPr>
              <w:widowControl/>
              <w:autoSpaceDE/>
              <w:autoSpaceDN/>
              <w:adjustRightInd/>
              <w:jc w:val="center"/>
              <w:rPr>
                <w:rFonts w:ascii="Arial" w:hAnsi="Arial"/>
                <w:b/>
                <w:sz w:val="16"/>
                <w:szCs w:val="16"/>
              </w:rPr>
            </w:pPr>
            <w:r>
              <w:rPr>
                <w:rFonts w:ascii="Arial" w:hAnsi="Arial"/>
                <w:b/>
                <w:sz w:val="16"/>
                <w:szCs w:val="16"/>
              </w:rPr>
              <w:t>Item No.</w:t>
            </w:r>
          </w:p>
        </w:tc>
        <w:tc>
          <w:tcPr>
            <w:tcW w:w="2903" w:type="dxa"/>
            <w:vAlign w:val="center"/>
          </w:tcPr>
          <w:p w:rsidRPr="00842674" w:rsidR="00A73872" w:rsidP="00624AF0" w:rsidRDefault="00A73872" w14:paraId="426F8821" w14:textId="77777777">
            <w:pPr>
              <w:widowControl/>
              <w:autoSpaceDE/>
              <w:autoSpaceDN/>
              <w:adjustRightInd/>
              <w:jc w:val="center"/>
              <w:rPr>
                <w:rFonts w:ascii="Arial" w:hAnsi="Arial"/>
                <w:b/>
                <w:sz w:val="16"/>
                <w:szCs w:val="16"/>
              </w:rPr>
            </w:pPr>
            <w:r w:rsidRPr="00842674">
              <w:rPr>
                <w:rFonts w:ascii="Arial" w:hAnsi="Arial"/>
                <w:b/>
                <w:sz w:val="16"/>
                <w:szCs w:val="16"/>
              </w:rPr>
              <w:t>Item</w:t>
            </w:r>
          </w:p>
        </w:tc>
        <w:tc>
          <w:tcPr>
            <w:tcW w:w="1260" w:type="dxa"/>
            <w:vAlign w:val="center"/>
          </w:tcPr>
          <w:p w:rsidRPr="00842674" w:rsidR="00A73872" w:rsidP="00624AF0" w:rsidRDefault="00A73872" w14:paraId="5E3CD8FA" w14:textId="77777777">
            <w:pPr>
              <w:widowControl/>
              <w:autoSpaceDE/>
              <w:autoSpaceDN/>
              <w:adjustRightInd/>
              <w:jc w:val="center"/>
              <w:rPr>
                <w:rFonts w:ascii="Arial" w:hAnsi="Arial"/>
                <w:b/>
                <w:sz w:val="16"/>
                <w:szCs w:val="16"/>
              </w:rPr>
            </w:pPr>
            <w:r w:rsidRPr="00842674">
              <w:rPr>
                <w:rFonts w:ascii="Arial" w:hAnsi="Arial"/>
                <w:b/>
                <w:sz w:val="16"/>
                <w:szCs w:val="16"/>
              </w:rPr>
              <w:t>Responses</w:t>
            </w:r>
          </w:p>
          <w:p w:rsidR="00A73872" w:rsidP="00624AF0" w:rsidRDefault="00A73872" w14:paraId="2DD6831B" w14:textId="5C22F207">
            <w:pPr>
              <w:widowControl/>
              <w:autoSpaceDE/>
              <w:autoSpaceDN/>
              <w:adjustRightInd/>
              <w:jc w:val="center"/>
              <w:rPr>
                <w:rFonts w:ascii="Arial" w:hAnsi="Arial"/>
                <w:b/>
                <w:sz w:val="16"/>
                <w:szCs w:val="16"/>
              </w:rPr>
            </w:pPr>
            <w:r>
              <w:rPr>
                <w:rFonts w:ascii="Arial" w:hAnsi="Arial"/>
                <w:b/>
                <w:sz w:val="16"/>
                <w:szCs w:val="16"/>
              </w:rPr>
              <w:t xml:space="preserve"> (a</w:t>
            </w:r>
            <w:r w:rsidRPr="00842674">
              <w:rPr>
                <w:rFonts w:ascii="Arial" w:hAnsi="Arial"/>
                <w:b/>
                <w:sz w:val="16"/>
                <w:szCs w:val="16"/>
              </w:rPr>
              <w:t>)</w:t>
            </w:r>
          </w:p>
        </w:tc>
        <w:tc>
          <w:tcPr>
            <w:tcW w:w="1147" w:type="dxa"/>
            <w:vAlign w:val="center"/>
          </w:tcPr>
          <w:p w:rsidRPr="00842674" w:rsidR="00A73872" w:rsidP="00624AF0" w:rsidRDefault="00A73872" w14:paraId="4BC634A7" w14:textId="032258F0">
            <w:pPr>
              <w:widowControl/>
              <w:autoSpaceDE/>
              <w:autoSpaceDN/>
              <w:adjustRightInd/>
              <w:jc w:val="center"/>
              <w:rPr>
                <w:rFonts w:ascii="Arial" w:hAnsi="Arial"/>
                <w:b/>
                <w:sz w:val="16"/>
                <w:szCs w:val="16"/>
              </w:rPr>
            </w:pPr>
            <w:r w:rsidRPr="00842674">
              <w:rPr>
                <w:rFonts w:ascii="Arial" w:hAnsi="Arial"/>
                <w:b/>
                <w:sz w:val="16"/>
                <w:szCs w:val="16"/>
              </w:rPr>
              <w:t>Hours</w:t>
            </w:r>
          </w:p>
          <w:p w:rsidRPr="00842674" w:rsidR="00A73872" w:rsidP="00624AF0" w:rsidRDefault="00A73872" w14:paraId="0DDEBC45" w14:textId="20692617">
            <w:pPr>
              <w:widowControl/>
              <w:autoSpaceDE/>
              <w:autoSpaceDN/>
              <w:adjustRightInd/>
              <w:jc w:val="center"/>
              <w:rPr>
                <w:rFonts w:ascii="Arial" w:hAnsi="Arial"/>
                <w:b/>
                <w:sz w:val="16"/>
                <w:szCs w:val="16"/>
              </w:rPr>
            </w:pPr>
            <w:r>
              <w:rPr>
                <w:rFonts w:ascii="Arial" w:hAnsi="Arial"/>
                <w:b/>
                <w:sz w:val="16"/>
                <w:szCs w:val="16"/>
              </w:rPr>
              <w:t>(b</w:t>
            </w:r>
            <w:r w:rsidRPr="00842674">
              <w:rPr>
                <w:rFonts w:ascii="Arial" w:hAnsi="Arial"/>
                <w:b/>
                <w:sz w:val="16"/>
                <w:szCs w:val="16"/>
              </w:rPr>
              <w:t>)</w:t>
            </w:r>
          </w:p>
        </w:tc>
        <w:tc>
          <w:tcPr>
            <w:tcW w:w="1170" w:type="dxa"/>
            <w:vAlign w:val="center"/>
          </w:tcPr>
          <w:p w:rsidRPr="00842674" w:rsidR="00A73872" w:rsidP="00624AF0" w:rsidRDefault="00A73872" w14:paraId="49682BD6" w14:textId="77777777">
            <w:pPr>
              <w:widowControl/>
              <w:autoSpaceDE/>
              <w:autoSpaceDN/>
              <w:adjustRightInd/>
              <w:jc w:val="center"/>
              <w:rPr>
                <w:rFonts w:ascii="Arial" w:hAnsi="Arial"/>
                <w:b/>
                <w:sz w:val="16"/>
                <w:szCs w:val="16"/>
              </w:rPr>
            </w:pPr>
            <w:r w:rsidRPr="00842674">
              <w:rPr>
                <w:rFonts w:ascii="Arial" w:hAnsi="Arial"/>
                <w:b/>
                <w:sz w:val="16"/>
                <w:szCs w:val="16"/>
              </w:rPr>
              <w:t>Burden</w:t>
            </w:r>
          </w:p>
          <w:p w:rsidRPr="00842674" w:rsidR="00A73872" w:rsidP="00624AF0" w:rsidRDefault="00A73872" w14:paraId="3C668064" w14:textId="77777777">
            <w:pPr>
              <w:widowControl/>
              <w:autoSpaceDE/>
              <w:autoSpaceDN/>
              <w:adjustRightInd/>
              <w:jc w:val="center"/>
              <w:rPr>
                <w:rFonts w:ascii="Arial" w:hAnsi="Arial"/>
                <w:b/>
                <w:sz w:val="16"/>
                <w:szCs w:val="16"/>
              </w:rPr>
            </w:pPr>
            <w:r w:rsidRPr="00842674">
              <w:rPr>
                <w:rFonts w:ascii="Arial" w:hAnsi="Arial"/>
                <w:b/>
                <w:sz w:val="16"/>
                <w:szCs w:val="16"/>
              </w:rPr>
              <w:t>(</w:t>
            </w:r>
            <w:proofErr w:type="spellStart"/>
            <w:r w:rsidRPr="00842674">
              <w:rPr>
                <w:rFonts w:ascii="Arial" w:hAnsi="Arial"/>
                <w:b/>
                <w:sz w:val="16"/>
                <w:szCs w:val="16"/>
              </w:rPr>
              <w:t>hrs</w:t>
            </w:r>
            <w:proofErr w:type="spellEnd"/>
            <w:r w:rsidRPr="00842674">
              <w:rPr>
                <w:rFonts w:ascii="Arial" w:hAnsi="Arial"/>
                <w:b/>
                <w:sz w:val="16"/>
                <w:szCs w:val="16"/>
              </w:rPr>
              <w:t>/</w:t>
            </w:r>
            <w:proofErr w:type="spellStart"/>
            <w:r w:rsidRPr="00842674">
              <w:rPr>
                <w:rFonts w:ascii="Arial" w:hAnsi="Arial"/>
                <w:b/>
                <w:sz w:val="16"/>
                <w:szCs w:val="16"/>
              </w:rPr>
              <w:t>yr</w:t>
            </w:r>
            <w:proofErr w:type="spellEnd"/>
            <w:r w:rsidRPr="00842674">
              <w:rPr>
                <w:rFonts w:ascii="Arial" w:hAnsi="Arial"/>
                <w:b/>
                <w:sz w:val="16"/>
                <w:szCs w:val="16"/>
              </w:rPr>
              <w:t>)</w:t>
            </w:r>
          </w:p>
          <w:p w:rsidRPr="00842674" w:rsidR="00A73872" w:rsidP="00A73872" w:rsidRDefault="00A73872" w14:paraId="2F6A1BBC" w14:textId="332C85CE">
            <w:pPr>
              <w:widowControl/>
              <w:autoSpaceDE/>
              <w:autoSpaceDN/>
              <w:adjustRightInd/>
              <w:jc w:val="center"/>
              <w:rPr>
                <w:rFonts w:ascii="Arial" w:hAnsi="Arial"/>
                <w:b/>
                <w:sz w:val="16"/>
                <w:szCs w:val="16"/>
              </w:rPr>
            </w:pPr>
            <w:r w:rsidRPr="00842674">
              <w:rPr>
                <w:rFonts w:ascii="Arial" w:hAnsi="Arial"/>
                <w:b/>
                <w:sz w:val="16"/>
                <w:szCs w:val="16"/>
              </w:rPr>
              <w:t>(a) x (b)</w:t>
            </w:r>
            <w:r>
              <w:rPr>
                <w:rFonts w:ascii="Arial" w:hAnsi="Arial"/>
                <w:b/>
                <w:sz w:val="16"/>
                <w:szCs w:val="16"/>
              </w:rPr>
              <w:t>=(c)</w:t>
            </w:r>
          </w:p>
        </w:tc>
        <w:tc>
          <w:tcPr>
            <w:tcW w:w="743" w:type="dxa"/>
            <w:vAlign w:val="center"/>
          </w:tcPr>
          <w:p w:rsidRPr="00842674" w:rsidR="00A73872" w:rsidP="00624AF0" w:rsidRDefault="00A73872" w14:paraId="14B6BCF0" w14:textId="28EB81F9">
            <w:pPr>
              <w:widowControl/>
              <w:autoSpaceDE/>
              <w:autoSpaceDN/>
              <w:adjustRightInd/>
              <w:jc w:val="center"/>
              <w:rPr>
                <w:rFonts w:ascii="Arial" w:hAnsi="Arial"/>
                <w:b/>
                <w:sz w:val="16"/>
                <w:szCs w:val="16"/>
              </w:rPr>
            </w:pPr>
            <w:r w:rsidRPr="00842674">
              <w:rPr>
                <w:rFonts w:ascii="Arial" w:hAnsi="Arial"/>
                <w:b/>
                <w:sz w:val="16"/>
                <w:szCs w:val="16"/>
              </w:rPr>
              <w:t>Rate</w:t>
            </w:r>
            <w:r>
              <w:rPr>
                <w:rStyle w:val="FootnoteReference"/>
                <w:rFonts w:ascii="Arial" w:hAnsi="Arial"/>
                <w:b/>
                <w:sz w:val="16"/>
                <w:szCs w:val="16"/>
              </w:rPr>
              <w:footnoteReference w:id="3"/>
            </w:r>
          </w:p>
          <w:p w:rsidRPr="00842674" w:rsidR="00A73872" w:rsidP="00624AF0" w:rsidRDefault="00A73872" w14:paraId="417AFB29" w14:textId="77777777">
            <w:pPr>
              <w:widowControl/>
              <w:autoSpaceDE/>
              <w:autoSpaceDN/>
              <w:adjustRightInd/>
              <w:jc w:val="center"/>
              <w:rPr>
                <w:rFonts w:ascii="Arial" w:hAnsi="Arial"/>
                <w:b/>
                <w:sz w:val="16"/>
                <w:szCs w:val="16"/>
              </w:rPr>
            </w:pPr>
            <w:r w:rsidRPr="00842674">
              <w:rPr>
                <w:rFonts w:ascii="Arial" w:hAnsi="Arial"/>
                <w:b/>
                <w:sz w:val="16"/>
                <w:szCs w:val="16"/>
              </w:rPr>
              <w:t>($/</w:t>
            </w:r>
            <w:proofErr w:type="spellStart"/>
            <w:r w:rsidRPr="00842674">
              <w:rPr>
                <w:rFonts w:ascii="Arial" w:hAnsi="Arial"/>
                <w:b/>
                <w:sz w:val="16"/>
                <w:szCs w:val="16"/>
              </w:rPr>
              <w:t>hr</w:t>
            </w:r>
            <w:proofErr w:type="spellEnd"/>
            <w:r w:rsidRPr="00842674">
              <w:rPr>
                <w:rFonts w:ascii="Arial" w:hAnsi="Arial"/>
                <w:b/>
                <w:sz w:val="16"/>
                <w:szCs w:val="16"/>
              </w:rPr>
              <w:t>)</w:t>
            </w:r>
          </w:p>
          <w:p w:rsidRPr="00842674" w:rsidR="00A73872" w:rsidP="00624AF0" w:rsidRDefault="00A73872" w14:paraId="260221AC" w14:textId="77777777">
            <w:pPr>
              <w:widowControl/>
              <w:autoSpaceDE/>
              <w:autoSpaceDN/>
              <w:adjustRightInd/>
              <w:jc w:val="center"/>
              <w:rPr>
                <w:rFonts w:ascii="Arial" w:hAnsi="Arial"/>
                <w:b/>
                <w:sz w:val="16"/>
                <w:szCs w:val="16"/>
              </w:rPr>
            </w:pPr>
            <w:r w:rsidRPr="00842674">
              <w:rPr>
                <w:rFonts w:ascii="Arial" w:hAnsi="Arial"/>
                <w:b/>
                <w:sz w:val="16"/>
                <w:szCs w:val="16"/>
              </w:rPr>
              <w:t>(d)</w:t>
            </w:r>
          </w:p>
        </w:tc>
        <w:tc>
          <w:tcPr>
            <w:tcW w:w="1530" w:type="dxa"/>
            <w:vAlign w:val="center"/>
          </w:tcPr>
          <w:p w:rsidRPr="00842674" w:rsidR="00A73872" w:rsidP="00624AF0" w:rsidRDefault="00A73872" w14:paraId="3AD28BCA" w14:textId="77777777">
            <w:pPr>
              <w:widowControl/>
              <w:autoSpaceDE/>
              <w:autoSpaceDN/>
              <w:adjustRightInd/>
              <w:jc w:val="center"/>
              <w:rPr>
                <w:rFonts w:ascii="Arial" w:hAnsi="Arial"/>
                <w:b/>
                <w:sz w:val="16"/>
                <w:szCs w:val="16"/>
              </w:rPr>
            </w:pPr>
            <w:r w:rsidRPr="00842674">
              <w:rPr>
                <w:rFonts w:ascii="Arial" w:hAnsi="Arial"/>
                <w:b/>
                <w:sz w:val="16"/>
                <w:szCs w:val="16"/>
              </w:rPr>
              <w:t>Total Cost</w:t>
            </w:r>
          </w:p>
          <w:p w:rsidRPr="00842674" w:rsidR="00A73872" w:rsidP="00624AF0" w:rsidRDefault="00A73872" w14:paraId="3A49A916" w14:textId="77777777">
            <w:pPr>
              <w:widowControl/>
              <w:autoSpaceDE/>
              <w:autoSpaceDN/>
              <w:adjustRightInd/>
              <w:jc w:val="center"/>
              <w:rPr>
                <w:rFonts w:ascii="Arial" w:hAnsi="Arial"/>
                <w:b/>
                <w:sz w:val="16"/>
                <w:szCs w:val="16"/>
              </w:rPr>
            </w:pPr>
            <w:r w:rsidRPr="00842674">
              <w:rPr>
                <w:rFonts w:ascii="Arial" w:hAnsi="Arial"/>
                <w:b/>
                <w:sz w:val="16"/>
                <w:szCs w:val="16"/>
              </w:rPr>
              <w:t>($/</w:t>
            </w:r>
            <w:proofErr w:type="spellStart"/>
            <w:r w:rsidRPr="00842674">
              <w:rPr>
                <w:rFonts w:ascii="Arial" w:hAnsi="Arial"/>
                <w:b/>
                <w:sz w:val="16"/>
                <w:szCs w:val="16"/>
              </w:rPr>
              <w:t>hr</w:t>
            </w:r>
            <w:proofErr w:type="spellEnd"/>
            <w:r w:rsidRPr="00842674">
              <w:rPr>
                <w:rFonts w:ascii="Arial" w:hAnsi="Arial"/>
                <w:b/>
                <w:sz w:val="16"/>
                <w:szCs w:val="16"/>
              </w:rPr>
              <w:t>)</w:t>
            </w:r>
          </w:p>
          <w:p w:rsidRPr="00842674" w:rsidR="00A73872" w:rsidP="00A73872" w:rsidRDefault="00A73872" w14:paraId="12DAD6C7" w14:textId="761E6883">
            <w:pPr>
              <w:widowControl/>
              <w:autoSpaceDE/>
              <w:autoSpaceDN/>
              <w:adjustRightInd/>
              <w:jc w:val="center"/>
              <w:rPr>
                <w:rFonts w:ascii="Arial" w:hAnsi="Arial"/>
                <w:b/>
                <w:sz w:val="16"/>
                <w:szCs w:val="16"/>
              </w:rPr>
            </w:pPr>
            <w:r w:rsidRPr="00842674">
              <w:rPr>
                <w:rFonts w:ascii="Arial" w:hAnsi="Arial"/>
                <w:b/>
                <w:sz w:val="16"/>
                <w:szCs w:val="16"/>
              </w:rPr>
              <w:t>(c) x (d)</w:t>
            </w:r>
            <w:r>
              <w:rPr>
                <w:rFonts w:ascii="Arial" w:hAnsi="Arial"/>
                <w:b/>
                <w:sz w:val="16"/>
                <w:szCs w:val="16"/>
              </w:rPr>
              <w:t>=(e)</w:t>
            </w:r>
          </w:p>
        </w:tc>
      </w:tr>
      <w:tr w:rsidRPr="00842674" w:rsidR="00A73872" w:rsidTr="00A73872" w14:paraId="3162DA3A" w14:textId="77777777">
        <w:trPr>
          <w:cantSplit/>
        </w:trPr>
        <w:tc>
          <w:tcPr>
            <w:tcW w:w="607" w:type="dxa"/>
            <w:vAlign w:val="center"/>
          </w:tcPr>
          <w:p w:rsidRPr="00842674" w:rsidR="00A73872" w:rsidP="00624AF0" w:rsidRDefault="00A73872" w14:paraId="51D166BD" w14:textId="77777777">
            <w:pPr>
              <w:widowControl/>
              <w:autoSpaceDE/>
              <w:autoSpaceDN/>
              <w:adjustRightInd/>
              <w:jc w:val="center"/>
              <w:rPr>
                <w:rFonts w:ascii="Arial" w:hAnsi="Arial"/>
                <w:b/>
                <w:sz w:val="16"/>
                <w:szCs w:val="16"/>
              </w:rPr>
            </w:pPr>
            <w:r w:rsidRPr="00842674">
              <w:rPr>
                <w:rFonts w:ascii="Arial" w:hAnsi="Arial"/>
                <w:b/>
                <w:sz w:val="16"/>
                <w:szCs w:val="16"/>
              </w:rPr>
              <w:lastRenderedPageBreak/>
              <w:t>1</w:t>
            </w:r>
          </w:p>
        </w:tc>
        <w:tc>
          <w:tcPr>
            <w:tcW w:w="2903" w:type="dxa"/>
            <w:vAlign w:val="center"/>
          </w:tcPr>
          <w:p w:rsidRPr="00842674" w:rsidR="00A73872" w:rsidP="00624AF0" w:rsidRDefault="00A73872" w14:paraId="695F3135" w14:textId="77777777">
            <w:pPr>
              <w:rPr>
                <w:rFonts w:ascii="Arial" w:hAnsi="Arial"/>
                <w:sz w:val="16"/>
                <w:szCs w:val="16"/>
              </w:rPr>
            </w:pPr>
          </w:p>
          <w:p w:rsidRPr="00842674" w:rsidR="00A73872" w:rsidP="00624AF0" w:rsidRDefault="00A73872" w14:paraId="03EFA236" w14:textId="77777777">
            <w:pPr>
              <w:rPr>
                <w:rFonts w:ascii="Arial" w:hAnsi="Arial"/>
                <w:sz w:val="16"/>
                <w:szCs w:val="16"/>
              </w:rPr>
            </w:pPr>
            <w:r w:rsidRPr="00842674">
              <w:rPr>
                <w:rFonts w:ascii="Arial" w:hAnsi="Arial"/>
                <w:sz w:val="16"/>
                <w:szCs w:val="16"/>
              </w:rPr>
              <w:t>Power of Attorney to Prosecute Applications Before the USPTO</w:t>
            </w:r>
          </w:p>
          <w:p w:rsidRPr="00842674" w:rsidR="00A73872" w:rsidP="00624AF0" w:rsidRDefault="00A73872" w14:paraId="1B2EB0EF" w14:textId="77777777">
            <w:pPr>
              <w:rPr>
                <w:rFonts w:ascii="Arial" w:hAnsi="Arial"/>
                <w:sz w:val="16"/>
                <w:szCs w:val="16"/>
              </w:rPr>
            </w:pPr>
          </w:p>
        </w:tc>
        <w:tc>
          <w:tcPr>
            <w:tcW w:w="1260" w:type="dxa"/>
            <w:vAlign w:val="center"/>
          </w:tcPr>
          <w:p w:rsidRPr="00FB783C" w:rsidR="00A73872" w:rsidP="00624AF0" w:rsidRDefault="00A56349" w14:paraId="6B569ED2" w14:textId="3F975B77">
            <w:pPr>
              <w:widowControl/>
              <w:autoSpaceDE/>
              <w:autoSpaceDN/>
              <w:adjustRightInd/>
              <w:jc w:val="right"/>
              <w:rPr>
                <w:rFonts w:ascii="Arial" w:hAnsi="Arial"/>
                <w:sz w:val="16"/>
                <w:szCs w:val="16"/>
              </w:rPr>
            </w:pPr>
            <w:r>
              <w:rPr>
                <w:rFonts w:ascii="Arial" w:hAnsi="Arial" w:cs="Arial"/>
                <w:sz w:val="16"/>
                <w:szCs w:val="16"/>
              </w:rPr>
              <w:t>3,000</w:t>
            </w:r>
          </w:p>
        </w:tc>
        <w:tc>
          <w:tcPr>
            <w:tcW w:w="1147" w:type="dxa"/>
            <w:vAlign w:val="center"/>
          </w:tcPr>
          <w:p w:rsidRPr="00FB783C" w:rsidR="00A73872" w:rsidP="00624AF0" w:rsidRDefault="00A73872" w14:paraId="694686F4" w14:textId="680C08BC">
            <w:pPr>
              <w:widowControl/>
              <w:autoSpaceDE/>
              <w:autoSpaceDN/>
              <w:adjustRightInd/>
              <w:jc w:val="right"/>
              <w:rPr>
                <w:rFonts w:ascii="Arial" w:hAnsi="Arial"/>
                <w:sz w:val="16"/>
                <w:szCs w:val="16"/>
              </w:rPr>
            </w:pPr>
            <w:r w:rsidRPr="00FB783C">
              <w:rPr>
                <w:rFonts w:ascii="Arial" w:hAnsi="Arial"/>
                <w:sz w:val="16"/>
                <w:szCs w:val="16"/>
              </w:rPr>
              <w:t>0.25</w:t>
            </w:r>
          </w:p>
          <w:p w:rsidRPr="00FB783C" w:rsidR="00A73872" w:rsidP="00624AF0" w:rsidRDefault="00A73872" w14:paraId="51B43F71" w14:textId="77777777">
            <w:pPr>
              <w:widowControl/>
              <w:autoSpaceDE/>
              <w:autoSpaceDN/>
              <w:adjustRightInd/>
              <w:jc w:val="right"/>
              <w:rPr>
                <w:rFonts w:ascii="Arial" w:hAnsi="Arial"/>
                <w:sz w:val="16"/>
                <w:szCs w:val="16"/>
              </w:rPr>
            </w:pPr>
            <w:r w:rsidRPr="00FB783C">
              <w:rPr>
                <w:rFonts w:ascii="Arial" w:hAnsi="Arial"/>
                <w:sz w:val="16"/>
                <w:szCs w:val="16"/>
              </w:rPr>
              <w:t>(15 minutes)</w:t>
            </w:r>
          </w:p>
        </w:tc>
        <w:tc>
          <w:tcPr>
            <w:tcW w:w="1170" w:type="dxa"/>
            <w:vAlign w:val="center"/>
          </w:tcPr>
          <w:p w:rsidRPr="00FB783C" w:rsidR="00A73872" w:rsidP="00624AF0" w:rsidRDefault="00B86232" w14:paraId="1C1AAB98" w14:textId="55093434">
            <w:pPr>
              <w:widowControl/>
              <w:autoSpaceDE/>
              <w:autoSpaceDN/>
              <w:adjustRightInd/>
              <w:jc w:val="right"/>
              <w:rPr>
                <w:rFonts w:ascii="Arial" w:hAnsi="Arial"/>
                <w:sz w:val="16"/>
                <w:szCs w:val="16"/>
              </w:rPr>
            </w:pPr>
            <w:r>
              <w:rPr>
                <w:rFonts w:ascii="Arial" w:hAnsi="Arial"/>
                <w:sz w:val="16"/>
                <w:szCs w:val="16"/>
              </w:rPr>
              <w:t>750</w:t>
            </w:r>
          </w:p>
        </w:tc>
        <w:tc>
          <w:tcPr>
            <w:tcW w:w="743" w:type="dxa"/>
            <w:vAlign w:val="center"/>
          </w:tcPr>
          <w:p w:rsidRPr="00FB783C" w:rsidR="00A73872" w:rsidP="00624AF0" w:rsidRDefault="00A73872" w14:paraId="4635B771" w14:textId="739109F8">
            <w:pPr>
              <w:widowControl/>
              <w:autoSpaceDE/>
              <w:autoSpaceDN/>
              <w:adjustRightInd/>
              <w:jc w:val="right"/>
              <w:rPr>
                <w:rFonts w:ascii="Arial" w:hAnsi="Arial"/>
                <w:sz w:val="16"/>
                <w:szCs w:val="16"/>
              </w:rPr>
            </w:pPr>
            <w:r w:rsidRPr="00FB783C">
              <w:rPr>
                <w:rFonts w:ascii="Arial" w:hAnsi="Arial"/>
                <w:sz w:val="16"/>
                <w:szCs w:val="16"/>
              </w:rPr>
              <w:t>$24.48</w:t>
            </w:r>
          </w:p>
        </w:tc>
        <w:tc>
          <w:tcPr>
            <w:tcW w:w="1530" w:type="dxa"/>
            <w:tcBorders>
              <w:top w:val="single" w:color="auto" w:sz="8" w:space="0"/>
              <w:left w:val="single" w:color="auto" w:sz="8" w:space="0"/>
              <w:bottom w:val="single" w:color="000000" w:sz="8" w:space="0"/>
              <w:right w:val="single" w:color="auto" w:sz="8" w:space="0"/>
            </w:tcBorders>
            <w:shd w:val="clear" w:color="auto" w:fill="auto"/>
            <w:vAlign w:val="center"/>
          </w:tcPr>
          <w:p w:rsidRPr="00FB783C" w:rsidR="00A73872" w:rsidP="00FB783C" w:rsidRDefault="00A73872" w14:paraId="15CB3FFF" w14:textId="30C63D52">
            <w:pPr>
              <w:widowControl/>
              <w:autoSpaceDE/>
              <w:autoSpaceDN/>
              <w:adjustRightInd/>
              <w:jc w:val="right"/>
              <w:rPr>
                <w:rFonts w:ascii="Arial" w:hAnsi="Arial"/>
                <w:sz w:val="16"/>
                <w:szCs w:val="16"/>
              </w:rPr>
            </w:pPr>
            <w:r w:rsidRPr="00460973">
              <w:rPr>
                <w:rFonts w:ascii="Arial" w:hAnsi="Arial" w:cs="Arial"/>
                <w:sz w:val="16"/>
                <w:szCs w:val="16"/>
              </w:rPr>
              <w:t>$</w:t>
            </w:r>
            <w:r w:rsidR="000D22AC">
              <w:rPr>
                <w:rFonts w:ascii="Arial" w:hAnsi="Arial" w:cs="Arial"/>
                <w:sz w:val="16"/>
                <w:szCs w:val="16"/>
              </w:rPr>
              <w:t>18,360</w:t>
            </w:r>
            <w:r w:rsidRPr="00460973">
              <w:rPr>
                <w:rFonts w:ascii="Arial" w:hAnsi="Arial" w:cs="Arial"/>
                <w:sz w:val="16"/>
                <w:szCs w:val="16"/>
              </w:rPr>
              <w:t xml:space="preserve"> </w:t>
            </w:r>
          </w:p>
        </w:tc>
      </w:tr>
      <w:tr w:rsidRPr="00842674" w:rsidR="00A73872" w:rsidTr="00A73872" w14:paraId="72CA2610" w14:textId="77777777">
        <w:trPr>
          <w:cantSplit/>
        </w:trPr>
        <w:tc>
          <w:tcPr>
            <w:tcW w:w="607" w:type="dxa"/>
            <w:vAlign w:val="center"/>
          </w:tcPr>
          <w:p w:rsidRPr="00842674" w:rsidR="00A73872" w:rsidP="00624AF0" w:rsidRDefault="00A73872" w14:paraId="385AAC93" w14:textId="77777777">
            <w:pPr>
              <w:widowControl/>
              <w:autoSpaceDE/>
              <w:autoSpaceDN/>
              <w:adjustRightInd/>
              <w:jc w:val="center"/>
              <w:rPr>
                <w:rFonts w:ascii="Arial" w:hAnsi="Arial"/>
                <w:b/>
                <w:sz w:val="16"/>
                <w:szCs w:val="16"/>
              </w:rPr>
            </w:pPr>
            <w:r w:rsidRPr="00842674">
              <w:rPr>
                <w:rFonts w:ascii="Arial" w:hAnsi="Arial"/>
                <w:b/>
                <w:sz w:val="16"/>
                <w:szCs w:val="16"/>
              </w:rPr>
              <w:t>2</w:t>
            </w:r>
          </w:p>
        </w:tc>
        <w:tc>
          <w:tcPr>
            <w:tcW w:w="2903" w:type="dxa"/>
            <w:vAlign w:val="center"/>
          </w:tcPr>
          <w:p w:rsidRPr="00842674" w:rsidR="00A73872" w:rsidP="00624AF0" w:rsidRDefault="00A73872" w14:paraId="099B6483" w14:textId="77777777">
            <w:pPr>
              <w:pStyle w:val="NoSpacing"/>
              <w:rPr>
                <w:rFonts w:ascii="Arial" w:hAnsi="Arial" w:cs="Arial"/>
                <w:sz w:val="16"/>
                <w:szCs w:val="16"/>
              </w:rPr>
            </w:pPr>
          </w:p>
          <w:p w:rsidRPr="00842674" w:rsidR="00A73872" w:rsidP="00624AF0" w:rsidRDefault="00A73872" w14:paraId="296BB8A7" w14:textId="77777777">
            <w:pPr>
              <w:pStyle w:val="NoSpacing"/>
              <w:rPr>
                <w:rFonts w:ascii="Arial" w:hAnsi="Arial" w:cs="Arial"/>
                <w:sz w:val="16"/>
                <w:szCs w:val="16"/>
              </w:rPr>
            </w:pPr>
            <w:r w:rsidRPr="00842674">
              <w:rPr>
                <w:rFonts w:ascii="Arial" w:hAnsi="Arial" w:cs="Arial"/>
                <w:sz w:val="16"/>
                <w:szCs w:val="16"/>
              </w:rPr>
              <w:t>Power of Attorney or Revocation of Power of Attorney with a New Power of Attorney and Change of Correspondence</w:t>
            </w:r>
          </w:p>
          <w:p w:rsidRPr="00842674" w:rsidR="00A73872" w:rsidP="00624AF0" w:rsidRDefault="00A73872" w14:paraId="2497A7F3" w14:textId="77777777">
            <w:pPr>
              <w:pStyle w:val="NoSpacing"/>
              <w:rPr>
                <w:rFonts w:ascii="Arial" w:hAnsi="Arial" w:cs="Arial"/>
                <w:sz w:val="16"/>
                <w:szCs w:val="16"/>
              </w:rPr>
            </w:pPr>
          </w:p>
        </w:tc>
        <w:tc>
          <w:tcPr>
            <w:tcW w:w="1260" w:type="dxa"/>
            <w:vAlign w:val="center"/>
          </w:tcPr>
          <w:p w:rsidRPr="00FB783C" w:rsidR="00A73872" w:rsidP="00624AF0" w:rsidRDefault="00A56349" w14:paraId="33CAF98C" w14:textId="504533EB">
            <w:pPr>
              <w:widowControl/>
              <w:autoSpaceDE/>
              <w:autoSpaceDN/>
              <w:adjustRightInd/>
              <w:jc w:val="right"/>
              <w:rPr>
                <w:rFonts w:ascii="Arial" w:hAnsi="Arial"/>
                <w:sz w:val="16"/>
                <w:szCs w:val="16"/>
              </w:rPr>
            </w:pPr>
            <w:r>
              <w:rPr>
                <w:rFonts w:ascii="Arial" w:hAnsi="Arial" w:cs="Arial"/>
                <w:sz w:val="16"/>
                <w:szCs w:val="16"/>
              </w:rPr>
              <w:t>211,000</w:t>
            </w:r>
          </w:p>
        </w:tc>
        <w:tc>
          <w:tcPr>
            <w:tcW w:w="1147" w:type="dxa"/>
            <w:vAlign w:val="center"/>
          </w:tcPr>
          <w:p w:rsidRPr="00FB783C" w:rsidR="00A73872" w:rsidP="00624AF0" w:rsidRDefault="00A73872" w14:paraId="6912E17A" w14:textId="092E92B6">
            <w:pPr>
              <w:widowControl/>
              <w:autoSpaceDE/>
              <w:autoSpaceDN/>
              <w:adjustRightInd/>
              <w:jc w:val="right"/>
              <w:rPr>
                <w:rFonts w:ascii="Arial" w:hAnsi="Arial"/>
                <w:sz w:val="16"/>
                <w:szCs w:val="16"/>
              </w:rPr>
            </w:pPr>
            <w:r w:rsidRPr="00FB783C">
              <w:rPr>
                <w:rFonts w:ascii="Arial" w:hAnsi="Arial"/>
                <w:sz w:val="16"/>
                <w:szCs w:val="16"/>
              </w:rPr>
              <w:t>0.25</w:t>
            </w:r>
          </w:p>
          <w:p w:rsidRPr="00FB783C" w:rsidR="00A73872" w:rsidP="00624AF0" w:rsidRDefault="00A73872" w14:paraId="1460FB1C" w14:textId="77777777">
            <w:pPr>
              <w:widowControl/>
              <w:autoSpaceDE/>
              <w:autoSpaceDN/>
              <w:adjustRightInd/>
              <w:jc w:val="right"/>
              <w:rPr>
                <w:rFonts w:ascii="Arial" w:hAnsi="Arial"/>
                <w:sz w:val="16"/>
                <w:szCs w:val="16"/>
              </w:rPr>
            </w:pPr>
            <w:r w:rsidRPr="00FB783C">
              <w:rPr>
                <w:rFonts w:ascii="Arial" w:hAnsi="Arial"/>
                <w:sz w:val="16"/>
                <w:szCs w:val="16"/>
              </w:rPr>
              <w:t>(15 minutes)</w:t>
            </w:r>
          </w:p>
        </w:tc>
        <w:tc>
          <w:tcPr>
            <w:tcW w:w="1170" w:type="dxa"/>
            <w:vAlign w:val="center"/>
          </w:tcPr>
          <w:p w:rsidRPr="00FB783C" w:rsidR="00A73872" w:rsidP="00624AF0" w:rsidRDefault="00B86232" w14:paraId="53D45248" w14:textId="5C1724C7">
            <w:pPr>
              <w:widowControl/>
              <w:autoSpaceDE/>
              <w:autoSpaceDN/>
              <w:adjustRightInd/>
              <w:jc w:val="right"/>
              <w:rPr>
                <w:rFonts w:ascii="Arial" w:hAnsi="Arial"/>
                <w:sz w:val="16"/>
                <w:szCs w:val="16"/>
              </w:rPr>
            </w:pPr>
            <w:r>
              <w:rPr>
                <w:rFonts w:ascii="Arial" w:hAnsi="Arial"/>
                <w:sz w:val="16"/>
                <w:szCs w:val="16"/>
              </w:rPr>
              <w:t>52,750</w:t>
            </w:r>
          </w:p>
        </w:tc>
        <w:tc>
          <w:tcPr>
            <w:tcW w:w="743" w:type="dxa"/>
            <w:vAlign w:val="center"/>
          </w:tcPr>
          <w:p w:rsidRPr="00FB783C" w:rsidR="00A73872" w:rsidP="00624AF0" w:rsidRDefault="00A73872" w14:paraId="13657B09" w14:textId="127209D3">
            <w:pPr>
              <w:widowControl/>
              <w:autoSpaceDE/>
              <w:autoSpaceDN/>
              <w:adjustRightInd/>
              <w:jc w:val="right"/>
              <w:rPr>
                <w:rFonts w:ascii="Arial" w:hAnsi="Arial"/>
                <w:sz w:val="16"/>
                <w:szCs w:val="16"/>
              </w:rPr>
            </w:pPr>
            <w:r w:rsidRPr="00FB783C">
              <w:rPr>
                <w:rFonts w:ascii="Arial" w:hAnsi="Arial"/>
                <w:sz w:val="16"/>
                <w:szCs w:val="16"/>
              </w:rPr>
              <w:t>$24.48</w:t>
            </w:r>
          </w:p>
        </w:tc>
        <w:tc>
          <w:tcPr>
            <w:tcW w:w="1530" w:type="dxa"/>
            <w:tcBorders>
              <w:top w:val="single" w:color="auto" w:sz="8" w:space="0"/>
              <w:left w:val="single" w:color="auto" w:sz="8" w:space="0"/>
              <w:bottom w:val="single" w:color="000000" w:sz="8" w:space="0"/>
              <w:right w:val="single" w:color="auto" w:sz="8" w:space="0"/>
            </w:tcBorders>
            <w:shd w:val="clear" w:color="auto" w:fill="auto"/>
            <w:vAlign w:val="center"/>
          </w:tcPr>
          <w:p w:rsidRPr="00FB783C" w:rsidR="00A73872" w:rsidP="00FB783C" w:rsidRDefault="00A73872" w14:paraId="372DCACF" w14:textId="1F052208">
            <w:pPr>
              <w:widowControl/>
              <w:autoSpaceDE/>
              <w:autoSpaceDN/>
              <w:adjustRightInd/>
              <w:jc w:val="right"/>
              <w:rPr>
                <w:rFonts w:ascii="Arial" w:hAnsi="Arial"/>
                <w:sz w:val="16"/>
                <w:szCs w:val="16"/>
              </w:rPr>
            </w:pPr>
            <w:r w:rsidRPr="00460973">
              <w:rPr>
                <w:rFonts w:ascii="Arial" w:hAnsi="Arial"/>
                <w:sz w:val="16"/>
                <w:szCs w:val="16"/>
              </w:rPr>
              <w:t>$</w:t>
            </w:r>
            <w:r w:rsidR="000D22AC">
              <w:rPr>
                <w:rFonts w:ascii="Arial" w:hAnsi="Arial"/>
                <w:sz w:val="16"/>
                <w:szCs w:val="16"/>
              </w:rPr>
              <w:t>1,291,320</w:t>
            </w:r>
          </w:p>
        </w:tc>
      </w:tr>
      <w:tr w:rsidRPr="00842674" w:rsidR="00A73872" w:rsidTr="00A73872" w14:paraId="70AFF060" w14:textId="77777777">
        <w:trPr>
          <w:cantSplit/>
        </w:trPr>
        <w:tc>
          <w:tcPr>
            <w:tcW w:w="607" w:type="dxa"/>
            <w:vAlign w:val="center"/>
          </w:tcPr>
          <w:p w:rsidRPr="00842674" w:rsidR="00A73872" w:rsidP="00624AF0" w:rsidRDefault="00A73872" w14:paraId="50231CDC" w14:textId="77777777">
            <w:pPr>
              <w:widowControl/>
              <w:autoSpaceDE/>
              <w:autoSpaceDN/>
              <w:adjustRightInd/>
              <w:jc w:val="center"/>
              <w:rPr>
                <w:rFonts w:ascii="Arial" w:hAnsi="Arial"/>
                <w:b/>
                <w:sz w:val="16"/>
                <w:szCs w:val="16"/>
              </w:rPr>
            </w:pPr>
            <w:r w:rsidRPr="00842674">
              <w:rPr>
                <w:rFonts w:ascii="Arial" w:hAnsi="Arial"/>
                <w:b/>
                <w:sz w:val="16"/>
                <w:szCs w:val="16"/>
              </w:rPr>
              <w:t>3</w:t>
            </w:r>
          </w:p>
        </w:tc>
        <w:tc>
          <w:tcPr>
            <w:tcW w:w="2903" w:type="dxa"/>
            <w:vAlign w:val="center"/>
          </w:tcPr>
          <w:p w:rsidRPr="00842674" w:rsidR="00A73872" w:rsidP="00624AF0" w:rsidRDefault="00A73872" w14:paraId="6E17173C" w14:textId="77777777">
            <w:pPr>
              <w:pStyle w:val="NoSpacing"/>
              <w:rPr>
                <w:rFonts w:ascii="Arial" w:hAnsi="Arial" w:cs="Arial"/>
                <w:sz w:val="16"/>
                <w:szCs w:val="16"/>
              </w:rPr>
            </w:pPr>
          </w:p>
          <w:p w:rsidRPr="00842674" w:rsidR="00A73872" w:rsidP="00624AF0" w:rsidRDefault="00A73872" w14:paraId="06E3478B" w14:textId="77777777">
            <w:pPr>
              <w:pStyle w:val="NoSpacing"/>
              <w:rPr>
                <w:rFonts w:ascii="Arial" w:hAnsi="Arial" w:cs="Arial"/>
                <w:sz w:val="16"/>
                <w:szCs w:val="16"/>
              </w:rPr>
            </w:pPr>
            <w:r w:rsidRPr="00842674">
              <w:rPr>
                <w:rFonts w:ascii="Arial" w:hAnsi="Arial" w:cs="Arial"/>
                <w:sz w:val="16"/>
                <w:szCs w:val="16"/>
              </w:rPr>
              <w:t>Patent – Power of Attorney or Revocation of Power of Attorney with a New Power of Attorney and Change of Correspondence Address</w:t>
            </w:r>
          </w:p>
          <w:p w:rsidRPr="00842674" w:rsidR="00A73872" w:rsidP="00624AF0" w:rsidRDefault="00A73872" w14:paraId="583C64F4" w14:textId="77777777">
            <w:pPr>
              <w:pStyle w:val="NoSpacing"/>
              <w:rPr>
                <w:rFonts w:ascii="Arial" w:hAnsi="Arial" w:cs="Arial"/>
                <w:sz w:val="16"/>
                <w:szCs w:val="16"/>
              </w:rPr>
            </w:pPr>
          </w:p>
        </w:tc>
        <w:tc>
          <w:tcPr>
            <w:tcW w:w="1260" w:type="dxa"/>
            <w:vAlign w:val="center"/>
          </w:tcPr>
          <w:p w:rsidRPr="00FB783C" w:rsidR="00A73872" w:rsidP="00624AF0" w:rsidRDefault="00A56349" w14:paraId="30E9C67E" w14:textId="73B9A375">
            <w:pPr>
              <w:widowControl/>
              <w:autoSpaceDE/>
              <w:autoSpaceDN/>
              <w:adjustRightInd/>
              <w:jc w:val="right"/>
              <w:rPr>
                <w:rFonts w:ascii="Arial" w:hAnsi="Arial"/>
                <w:sz w:val="16"/>
                <w:szCs w:val="16"/>
              </w:rPr>
            </w:pPr>
            <w:r>
              <w:rPr>
                <w:rFonts w:ascii="Arial" w:hAnsi="Arial" w:cs="Arial"/>
                <w:sz w:val="16"/>
                <w:szCs w:val="16"/>
              </w:rPr>
              <w:t>200</w:t>
            </w:r>
          </w:p>
        </w:tc>
        <w:tc>
          <w:tcPr>
            <w:tcW w:w="1147" w:type="dxa"/>
            <w:vAlign w:val="center"/>
          </w:tcPr>
          <w:p w:rsidRPr="00FB783C" w:rsidR="00A73872" w:rsidP="00624AF0" w:rsidRDefault="00A73872" w14:paraId="1FF9CD18" w14:textId="488C62AD">
            <w:pPr>
              <w:widowControl/>
              <w:autoSpaceDE/>
              <w:autoSpaceDN/>
              <w:adjustRightInd/>
              <w:jc w:val="right"/>
              <w:rPr>
                <w:rFonts w:ascii="Arial" w:hAnsi="Arial"/>
                <w:sz w:val="16"/>
                <w:szCs w:val="16"/>
              </w:rPr>
            </w:pPr>
            <w:r w:rsidRPr="00FB783C">
              <w:rPr>
                <w:rFonts w:ascii="Arial" w:hAnsi="Arial"/>
                <w:sz w:val="16"/>
                <w:szCs w:val="16"/>
              </w:rPr>
              <w:t>0.25</w:t>
            </w:r>
          </w:p>
          <w:p w:rsidRPr="00FB783C" w:rsidR="00A73872" w:rsidP="00624AF0" w:rsidRDefault="00A73872" w14:paraId="4D3DCD23" w14:textId="77777777">
            <w:pPr>
              <w:widowControl/>
              <w:autoSpaceDE/>
              <w:autoSpaceDN/>
              <w:adjustRightInd/>
              <w:jc w:val="right"/>
              <w:rPr>
                <w:rFonts w:ascii="Arial" w:hAnsi="Arial"/>
                <w:sz w:val="16"/>
                <w:szCs w:val="16"/>
              </w:rPr>
            </w:pPr>
            <w:r w:rsidRPr="00FB783C">
              <w:rPr>
                <w:rFonts w:ascii="Arial" w:hAnsi="Arial"/>
                <w:sz w:val="16"/>
                <w:szCs w:val="16"/>
              </w:rPr>
              <w:t>(15 minutes)</w:t>
            </w:r>
          </w:p>
        </w:tc>
        <w:tc>
          <w:tcPr>
            <w:tcW w:w="1170" w:type="dxa"/>
            <w:vAlign w:val="center"/>
          </w:tcPr>
          <w:p w:rsidRPr="00FB783C" w:rsidR="00A73872" w:rsidP="00624AF0" w:rsidRDefault="00B86232" w14:paraId="5960238A" w14:textId="010D5D82">
            <w:pPr>
              <w:widowControl/>
              <w:autoSpaceDE/>
              <w:autoSpaceDN/>
              <w:adjustRightInd/>
              <w:jc w:val="right"/>
              <w:rPr>
                <w:rFonts w:ascii="Arial" w:hAnsi="Arial"/>
                <w:sz w:val="16"/>
                <w:szCs w:val="16"/>
              </w:rPr>
            </w:pPr>
            <w:r>
              <w:rPr>
                <w:rFonts w:ascii="Arial" w:hAnsi="Arial"/>
                <w:sz w:val="16"/>
                <w:szCs w:val="16"/>
              </w:rPr>
              <w:t>50</w:t>
            </w:r>
          </w:p>
        </w:tc>
        <w:tc>
          <w:tcPr>
            <w:tcW w:w="743" w:type="dxa"/>
            <w:vAlign w:val="center"/>
          </w:tcPr>
          <w:p w:rsidRPr="00FB783C" w:rsidR="00A73872" w:rsidP="00624AF0" w:rsidRDefault="00A73872" w14:paraId="58405B12" w14:textId="661825B4">
            <w:pPr>
              <w:widowControl/>
              <w:autoSpaceDE/>
              <w:autoSpaceDN/>
              <w:adjustRightInd/>
              <w:jc w:val="right"/>
              <w:rPr>
                <w:rFonts w:ascii="Arial" w:hAnsi="Arial"/>
                <w:sz w:val="16"/>
                <w:szCs w:val="16"/>
              </w:rPr>
            </w:pPr>
            <w:r w:rsidRPr="00FB783C">
              <w:rPr>
                <w:rFonts w:ascii="Arial" w:hAnsi="Arial"/>
                <w:sz w:val="16"/>
                <w:szCs w:val="16"/>
              </w:rPr>
              <w:t>$24.48</w:t>
            </w:r>
          </w:p>
        </w:tc>
        <w:tc>
          <w:tcPr>
            <w:tcW w:w="1530" w:type="dxa"/>
            <w:tcBorders>
              <w:top w:val="single" w:color="auto" w:sz="8" w:space="0"/>
              <w:left w:val="single" w:color="auto" w:sz="8" w:space="0"/>
              <w:bottom w:val="single" w:color="000000" w:sz="8" w:space="0"/>
              <w:right w:val="single" w:color="auto" w:sz="8" w:space="0"/>
            </w:tcBorders>
            <w:shd w:val="clear" w:color="auto" w:fill="auto"/>
            <w:vAlign w:val="center"/>
          </w:tcPr>
          <w:p w:rsidRPr="00FB783C" w:rsidR="00A73872" w:rsidP="00FB783C" w:rsidRDefault="00A73872" w14:paraId="37F297A2" w14:textId="1DBDA144">
            <w:pPr>
              <w:widowControl/>
              <w:autoSpaceDE/>
              <w:autoSpaceDN/>
              <w:adjustRightInd/>
              <w:jc w:val="right"/>
              <w:rPr>
                <w:rFonts w:ascii="Arial" w:hAnsi="Arial"/>
                <w:sz w:val="16"/>
                <w:szCs w:val="16"/>
              </w:rPr>
            </w:pPr>
            <w:r w:rsidRPr="00460973">
              <w:rPr>
                <w:rFonts w:ascii="Arial" w:hAnsi="Arial"/>
                <w:sz w:val="16"/>
                <w:szCs w:val="16"/>
              </w:rPr>
              <w:t>$</w:t>
            </w:r>
            <w:r w:rsidR="000D22AC">
              <w:rPr>
                <w:rFonts w:ascii="Arial" w:hAnsi="Arial"/>
                <w:sz w:val="16"/>
                <w:szCs w:val="16"/>
              </w:rPr>
              <w:t>1224</w:t>
            </w:r>
            <w:r w:rsidRPr="00460973">
              <w:rPr>
                <w:rFonts w:ascii="Arial" w:hAnsi="Arial"/>
                <w:sz w:val="16"/>
                <w:szCs w:val="16"/>
              </w:rPr>
              <w:t xml:space="preserve"> </w:t>
            </w:r>
          </w:p>
        </w:tc>
      </w:tr>
      <w:tr w:rsidRPr="00842674" w:rsidR="00A73872" w:rsidTr="00A73872" w14:paraId="5339B659" w14:textId="77777777">
        <w:trPr>
          <w:cantSplit/>
        </w:trPr>
        <w:tc>
          <w:tcPr>
            <w:tcW w:w="607" w:type="dxa"/>
            <w:vAlign w:val="center"/>
          </w:tcPr>
          <w:p w:rsidRPr="00842674" w:rsidR="00A73872" w:rsidP="00624AF0" w:rsidRDefault="00A73872" w14:paraId="28A57A81" w14:textId="77777777">
            <w:pPr>
              <w:widowControl/>
              <w:autoSpaceDE/>
              <w:autoSpaceDN/>
              <w:adjustRightInd/>
              <w:jc w:val="center"/>
              <w:rPr>
                <w:rFonts w:ascii="Arial" w:hAnsi="Arial"/>
                <w:b/>
                <w:sz w:val="16"/>
                <w:szCs w:val="16"/>
              </w:rPr>
            </w:pPr>
            <w:r w:rsidRPr="00842674">
              <w:rPr>
                <w:rFonts w:ascii="Arial" w:hAnsi="Arial"/>
                <w:b/>
                <w:sz w:val="16"/>
                <w:szCs w:val="16"/>
              </w:rPr>
              <w:t>4</w:t>
            </w:r>
          </w:p>
        </w:tc>
        <w:tc>
          <w:tcPr>
            <w:tcW w:w="2903" w:type="dxa"/>
            <w:vAlign w:val="center"/>
          </w:tcPr>
          <w:p w:rsidRPr="00842674" w:rsidR="00A73872" w:rsidP="00624AF0" w:rsidRDefault="00A73872" w14:paraId="6F59626E" w14:textId="77777777">
            <w:pPr>
              <w:pStyle w:val="NoSpacing"/>
              <w:rPr>
                <w:rFonts w:ascii="Arial" w:hAnsi="Arial" w:cs="Arial"/>
                <w:sz w:val="16"/>
                <w:szCs w:val="16"/>
              </w:rPr>
            </w:pPr>
          </w:p>
          <w:p w:rsidRPr="00842674" w:rsidR="00A73872" w:rsidP="00624AF0" w:rsidRDefault="00A73872" w14:paraId="5321FF4F" w14:textId="77777777">
            <w:pPr>
              <w:pStyle w:val="NoSpacing"/>
              <w:rPr>
                <w:rFonts w:ascii="Arial" w:hAnsi="Arial" w:cs="Arial"/>
                <w:sz w:val="16"/>
                <w:szCs w:val="16"/>
              </w:rPr>
            </w:pPr>
            <w:r w:rsidRPr="00842674">
              <w:rPr>
                <w:rFonts w:ascii="Arial" w:hAnsi="Arial" w:cs="Arial"/>
                <w:sz w:val="16"/>
                <w:szCs w:val="16"/>
              </w:rPr>
              <w:t xml:space="preserve">Reexamination – Patent Owner Power of Attorney or Revocation of Power of Attorney with a New Power of Attorney and Change of Correspondence Address </w:t>
            </w:r>
          </w:p>
          <w:p w:rsidRPr="00842674" w:rsidR="00A73872" w:rsidP="00624AF0" w:rsidRDefault="00A73872" w14:paraId="5A4C6286" w14:textId="77777777">
            <w:pPr>
              <w:pStyle w:val="NoSpacing"/>
              <w:rPr>
                <w:rFonts w:ascii="Arial" w:hAnsi="Arial" w:cs="Arial"/>
                <w:sz w:val="16"/>
                <w:szCs w:val="16"/>
              </w:rPr>
            </w:pPr>
          </w:p>
        </w:tc>
        <w:tc>
          <w:tcPr>
            <w:tcW w:w="1260" w:type="dxa"/>
            <w:vAlign w:val="center"/>
          </w:tcPr>
          <w:p w:rsidRPr="00FB783C" w:rsidR="00A73872" w:rsidP="00624AF0" w:rsidRDefault="00A56349" w14:paraId="1FA7D752" w14:textId="345E62BB">
            <w:pPr>
              <w:widowControl/>
              <w:autoSpaceDE/>
              <w:autoSpaceDN/>
              <w:adjustRightInd/>
              <w:jc w:val="right"/>
              <w:rPr>
                <w:rFonts w:ascii="Arial" w:hAnsi="Arial"/>
                <w:sz w:val="16"/>
                <w:szCs w:val="16"/>
              </w:rPr>
            </w:pPr>
            <w:r>
              <w:rPr>
                <w:rFonts w:ascii="Arial" w:hAnsi="Arial" w:cs="Arial"/>
                <w:sz w:val="16"/>
                <w:szCs w:val="16"/>
              </w:rPr>
              <w:t>30</w:t>
            </w:r>
          </w:p>
        </w:tc>
        <w:tc>
          <w:tcPr>
            <w:tcW w:w="1147" w:type="dxa"/>
            <w:vAlign w:val="center"/>
          </w:tcPr>
          <w:p w:rsidRPr="00FB783C" w:rsidR="00A73872" w:rsidP="00624AF0" w:rsidRDefault="00A73872" w14:paraId="3F6C8CF1" w14:textId="09EBFDCE">
            <w:pPr>
              <w:widowControl/>
              <w:autoSpaceDE/>
              <w:autoSpaceDN/>
              <w:adjustRightInd/>
              <w:jc w:val="right"/>
              <w:rPr>
                <w:rFonts w:ascii="Arial" w:hAnsi="Arial"/>
                <w:sz w:val="16"/>
                <w:szCs w:val="16"/>
              </w:rPr>
            </w:pPr>
            <w:r w:rsidRPr="00FB783C">
              <w:rPr>
                <w:rFonts w:ascii="Arial" w:hAnsi="Arial"/>
                <w:sz w:val="16"/>
                <w:szCs w:val="16"/>
              </w:rPr>
              <w:t>0.25</w:t>
            </w:r>
          </w:p>
          <w:p w:rsidRPr="00FB783C" w:rsidR="00A73872" w:rsidP="00624AF0" w:rsidRDefault="00A73872" w14:paraId="4267C05C" w14:textId="77777777">
            <w:pPr>
              <w:widowControl/>
              <w:autoSpaceDE/>
              <w:autoSpaceDN/>
              <w:adjustRightInd/>
              <w:jc w:val="right"/>
              <w:rPr>
                <w:rFonts w:ascii="Arial" w:hAnsi="Arial"/>
                <w:sz w:val="16"/>
                <w:szCs w:val="16"/>
              </w:rPr>
            </w:pPr>
            <w:r w:rsidRPr="00FB783C">
              <w:rPr>
                <w:rFonts w:ascii="Arial" w:hAnsi="Arial"/>
                <w:sz w:val="16"/>
                <w:szCs w:val="16"/>
              </w:rPr>
              <w:t>(15 minutes)</w:t>
            </w:r>
          </w:p>
        </w:tc>
        <w:tc>
          <w:tcPr>
            <w:tcW w:w="1170" w:type="dxa"/>
            <w:vAlign w:val="center"/>
          </w:tcPr>
          <w:p w:rsidRPr="00FB783C" w:rsidR="00A73872" w:rsidP="00624AF0" w:rsidRDefault="00460973" w14:paraId="62294A29" w14:textId="18B12F01">
            <w:pPr>
              <w:widowControl/>
              <w:autoSpaceDE/>
              <w:autoSpaceDN/>
              <w:adjustRightInd/>
              <w:jc w:val="right"/>
              <w:rPr>
                <w:rFonts w:ascii="Arial" w:hAnsi="Arial"/>
                <w:sz w:val="16"/>
                <w:szCs w:val="16"/>
              </w:rPr>
            </w:pPr>
            <w:r>
              <w:rPr>
                <w:rFonts w:ascii="Arial" w:hAnsi="Arial"/>
                <w:sz w:val="16"/>
                <w:szCs w:val="16"/>
              </w:rPr>
              <w:t>8</w:t>
            </w:r>
          </w:p>
        </w:tc>
        <w:tc>
          <w:tcPr>
            <w:tcW w:w="743" w:type="dxa"/>
            <w:vAlign w:val="center"/>
          </w:tcPr>
          <w:p w:rsidRPr="00FB783C" w:rsidR="00A73872" w:rsidP="00624AF0" w:rsidRDefault="00A73872" w14:paraId="650EE90C" w14:textId="0B4DA090">
            <w:pPr>
              <w:widowControl/>
              <w:autoSpaceDE/>
              <w:autoSpaceDN/>
              <w:adjustRightInd/>
              <w:jc w:val="right"/>
              <w:rPr>
                <w:rFonts w:ascii="Arial" w:hAnsi="Arial"/>
                <w:sz w:val="16"/>
                <w:szCs w:val="16"/>
              </w:rPr>
            </w:pPr>
            <w:r w:rsidRPr="00FB783C">
              <w:rPr>
                <w:rFonts w:ascii="Arial" w:hAnsi="Arial"/>
                <w:sz w:val="16"/>
                <w:szCs w:val="16"/>
              </w:rPr>
              <w:t>$24.48</w:t>
            </w:r>
          </w:p>
        </w:tc>
        <w:tc>
          <w:tcPr>
            <w:tcW w:w="1530" w:type="dxa"/>
            <w:tcBorders>
              <w:top w:val="single" w:color="auto" w:sz="8" w:space="0"/>
              <w:left w:val="single" w:color="auto" w:sz="8" w:space="0"/>
              <w:bottom w:val="single" w:color="000000" w:sz="8" w:space="0"/>
              <w:right w:val="single" w:color="auto" w:sz="8" w:space="0"/>
            </w:tcBorders>
            <w:shd w:val="clear" w:color="auto" w:fill="auto"/>
            <w:vAlign w:val="center"/>
          </w:tcPr>
          <w:p w:rsidRPr="00FB783C" w:rsidR="00A73872" w:rsidP="00FB783C" w:rsidRDefault="00A73872" w14:paraId="080F6F9E" w14:textId="26FAD5B0">
            <w:pPr>
              <w:widowControl/>
              <w:autoSpaceDE/>
              <w:autoSpaceDN/>
              <w:adjustRightInd/>
              <w:jc w:val="right"/>
              <w:rPr>
                <w:rFonts w:ascii="Arial" w:hAnsi="Arial"/>
                <w:sz w:val="16"/>
                <w:szCs w:val="16"/>
              </w:rPr>
            </w:pPr>
            <w:r w:rsidRPr="00460973">
              <w:rPr>
                <w:rFonts w:ascii="Arial" w:hAnsi="Arial" w:cs="Arial"/>
                <w:sz w:val="16"/>
                <w:szCs w:val="16"/>
              </w:rPr>
              <w:t>$</w:t>
            </w:r>
            <w:r w:rsidR="00460973">
              <w:rPr>
                <w:rFonts w:ascii="Arial" w:hAnsi="Arial" w:cs="Arial"/>
                <w:sz w:val="16"/>
                <w:szCs w:val="16"/>
              </w:rPr>
              <w:t>196</w:t>
            </w:r>
            <w:r w:rsidRPr="00460973">
              <w:rPr>
                <w:rFonts w:ascii="Arial" w:hAnsi="Arial" w:cs="Arial"/>
                <w:sz w:val="16"/>
                <w:szCs w:val="16"/>
              </w:rPr>
              <w:t xml:space="preserve"> </w:t>
            </w:r>
          </w:p>
        </w:tc>
      </w:tr>
      <w:tr w:rsidRPr="00842674" w:rsidR="00A73872" w:rsidTr="00A73872" w14:paraId="6FCFE849" w14:textId="77777777">
        <w:trPr>
          <w:cantSplit/>
        </w:trPr>
        <w:tc>
          <w:tcPr>
            <w:tcW w:w="607" w:type="dxa"/>
            <w:vAlign w:val="center"/>
          </w:tcPr>
          <w:p w:rsidRPr="00842674" w:rsidR="00A73872" w:rsidP="00624AF0" w:rsidRDefault="00A73872" w14:paraId="681545C7" w14:textId="77777777">
            <w:pPr>
              <w:widowControl/>
              <w:autoSpaceDE/>
              <w:autoSpaceDN/>
              <w:adjustRightInd/>
              <w:jc w:val="center"/>
              <w:rPr>
                <w:rFonts w:ascii="Arial" w:hAnsi="Arial"/>
                <w:b/>
                <w:sz w:val="16"/>
                <w:szCs w:val="16"/>
              </w:rPr>
            </w:pPr>
            <w:r w:rsidRPr="00842674">
              <w:rPr>
                <w:rFonts w:ascii="Arial" w:hAnsi="Arial"/>
                <w:b/>
                <w:sz w:val="16"/>
                <w:szCs w:val="16"/>
              </w:rPr>
              <w:t>5</w:t>
            </w:r>
          </w:p>
        </w:tc>
        <w:tc>
          <w:tcPr>
            <w:tcW w:w="2903" w:type="dxa"/>
            <w:vAlign w:val="center"/>
          </w:tcPr>
          <w:p w:rsidRPr="00842674" w:rsidR="00A73872" w:rsidP="00624AF0" w:rsidRDefault="00A73872" w14:paraId="1322CE25" w14:textId="77777777">
            <w:pPr>
              <w:pStyle w:val="NoSpacing"/>
              <w:rPr>
                <w:rFonts w:ascii="Arial" w:hAnsi="Arial" w:cs="Arial"/>
                <w:sz w:val="16"/>
                <w:szCs w:val="16"/>
              </w:rPr>
            </w:pPr>
          </w:p>
          <w:p w:rsidRPr="00842674" w:rsidR="00A73872" w:rsidP="00624AF0" w:rsidRDefault="00A73872" w14:paraId="394B15AB" w14:textId="77777777">
            <w:pPr>
              <w:pStyle w:val="NoSpacing"/>
              <w:rPr>
                <w:rFonts w:ascii="Arial" w:hAnsi="Arial" w:cs="Arial"/>
                <w:sz w:val="16"/>
                <w:szCs w:val="16"/>
              </w:rPr>
            </w:pPr>
            <w:r w:rsidRPr="00842674">
              <w:rPr>
                <w:rFonts w:ascii="Arial" w:hAnsi="Arial" w:cs="Arial"/>
                <w:sz w:val="16"/>
                <w:szCs w:val="16"/>
              </w:rPr>
              <w:t>Reexamination – Third Party Requester Power of Attorney or Revocation of Power of Attorney with a New Power of Attorney and Change of Correspondence Address</w:t>
            </w:r>
          </w:p>
          <w:p w:rsidRPr="00842674" w:rsidR="00A73872" w:rsidP="00624AF0" w:rsidRDefault="00A73872" w14:paraId="108B0BC1" w14:textId="77777777">
            <w:pPr>
              <w:pStyle w:val="NoSpacing"/>
              <w:rPr>
                <w:rFonts w:ascii="Arial" w:hAnsi="Arial" w:cs="Arial"/>
                <w:sz w:val="16"/>
                <w:szCs w:val="16"/>
              </w:rPr>
            </w:pPr>
          </w:p>
        </w:tc>
        <w:tc>
          <w:tcPr>
            <w:tcW w:w="1260" w:type="dxa"/>
            <w:vAlign w:val="center"/>
          </w:tcPr>
          <w:p w:rsidRPr="00FB783C" w:rsidR="00A73872" w:rsidP="00624AF0" w:rsidRDefault="00A56349" w14:paraId="711FB2E6" w14:textId="55C7C640">
            <w:pPr>
              <w:widowControl/>
              <w:autoSpaceDE/>
              <w:autoSpaceDN/>
              <w:adjustRightInd/>
              <w:jc w:val="right"/>
              <w:rPr>
                <w:rFonts w:ascii="Arial" w:hAnsi="Arial"/>
                <w:sz w:val="16"/>
                <w:szCs w:val="16"/>
              </w:rPr>
            </w:pPr>
            <w:r>
              <w:rPr>
                <w:rFonts w:ascii="Arial" w:hAnsi="Arial" w:cs="Arial"/>
                <w:sz w:val="16"/>
                <w:szCs w:val="16"/>
              </w:rPr>
              <w:t>25</w:t>
            </w:r>
          </w:p>
        </w:tc>
        <w:tc>
          <w:tcPr>
            <w:tcW w:w="1147" w:type="dxa"/>
            <w:vAlign w:val="center"/>
          </w:tcPr>
          <w:p w:rsidRPr="00FB783C" w:rsidR="00A73872" w:rsidP="00624AF0" w:rsidRDefault="00A73872" w14:paraId="414E9B4B" w14:textId="173F7CAD">
            <w:pPr>
              <w:widowControl/>
              <w:autoSpaceDE/>
              <w:autoSpaceDN/>
              <w:adjustRightInd/>
              <w:jc w:val="right"/>
              <w:rPr>
                <w:rFonts w:ascii="Arial" w:hAnsi="Arial"/>
                <w:sz w:val="16"/>
                <w:szCs w:val="16"/>
              </w:rPr>
            </w:pPr>
            <w:r w:rsidRPr="00FB783C">
              <w:rPr>
                <w:rFonts w:ascii="Arial" w:hAnsi="Arial"/>
                <w:sz w:val="16"/>
                <w:szCs w:val="16"/>
              </w:rPr>
              <w:t>0.25</w:t>
            </w:r>
          </w:p>
          <w:p w:rsidRPr="00FB783C" w:rsidR="00A73872" w:rsidP="00624AF0" w:rsidRDefault="00A73872" w14:paraId="7FA85E37" w14:textId="77777777">
            <w:pPr>
              <w:widowControl/>
              <w:autoSpaceDE/>
              <w:autoSpaceDN/>
              <w:adjustRightInd/>
              <w:jc w:val="right"/>
              <w:rPr>
                <w:rFonts w:ascii="Arial" w:hAnsi="Arial"/>
                <w:sz w:val="16"/>
                <w:szCs w:val="16"/>
              </w:rPr>
            </w:pPr>
            <w:r w:rsidRPr="00FB783C">
              <w:rPr>
                <w:rFonts w:ascii="Arial" w:hAnsi="Arial"/>
                <w:sz w:val="16"/>
                <w:szCs w:val="16"/>
              </w:rPr>
              <w:t>(15 minutes)</w:t>
            </w:r>
          </w:p>
        </w:tc>
        <w:tc>
          <w:tcPr>
            <w:tcW w:w="1170" w:type="dxa"/>
            <w:vAlign w:val="center"/>
          </w:tcPr>
          <w:p w:rsidRPr="00FB783C" w:rsidR="00A73872" w:rsidP="00624AF0" w:rsidRDefault="00460973" w14:paraId="41F383B4" w14:textId="5412CD93">
            <w:pPr>
              <w:widowControl/>
              <w:autoSpaceDE/>
              <w:autoSpaceDN/>
              <w:adjustRightInd/>
              <w:jc w:val="right"/>
              <w:rPr>
                <w:rFonts w:ascii="Arial" w:hAnsi="Arial"/>
                <w:sz w:val="16"/>
                <w:szCs w:val="16"/>
              </w:rPr>
            </w:pPr>
            <w:r>
              <w:rPr>
                <w:rFonts w:ascii="Arial" w:hAnsi="Arial"/>
                <w:sz w:val="16"/>
                <w:szCs w:val="16"/>
              </w:rPr>
              <w:t>6</w:t>
            </w:r>
          </w:p>
        </w:tc>
        <w:tc>
          <w:tcPr>
            <w:tcW w:w="743" w:type="dxa"/>
            <w:vAlign w:val="center"/>
          </w:tcPr>
          <w:p w:rsidRPr="00FB783C" w:rsidR="00A73872" w:rsidP="00624AF0" w:rsidRDefault="00A73872" w14:paraId="361064B0" w14:textId="1D5AFDC8">
            <w:pPr>
              <w:widowControl/>
              <w:autoSpaceDE/>
              <w:autoSpaceDN/>
              <w:adjustRightInd/>
              <w:jc w:val="right"/>
              <w:rPr>
                <w:rFonts w:ascii="Arial" w:hAnsi="Arial"/>
                <w:sz w:val="16"/>
                <w:szCs w:val="16"/>
              </w:rPr>
            </w:pPr>
            <w:r w:rsidRPr="00FB783C">
              <w:rPr>
                <w:rFonts w:ascii="Arial" w:hAnsi="Arial"/>
                <w:sz w:val="16"/>
                <w:szCs w:val="16"/>
              </w:rPr>
              <w:t>$24.48</w:t>
            </w:r>
          </w:p>
        </w:tc>
        <w:tc>
          <w:tcPr>
            <w:tcW w:w="1530" w:type="dxa"/>
            <w:tcBorders>
              <w:top w:val="single" w:color="auto" w:sz="8" w:space="0"/>
              <w:left w:val="single" w:color="auto" w:sz="8" w:space="0"/>
              <w:bottom w:val="single" w:color="000000" w:sz="8" w:space="0"/>
              <w:right w:val="single" w:color="auto" w:sz="8" w:space="0"/>
            </w:tcBorders>
            <w:shd w:val="clear" w:color="auto" w:fill="auto"/>
            <w:vAlign w:val="center"/>
          </w:tcPr>
          <w:p w:rsidRPr="00FB783C" w:rsidR="00A73872" w:rsidP="00460973" w:rsidRDefault="00A73872" w14:paraId="2DF374AD" w14:textId="10234AF0">
            <w:pPr>
              <w:widowControl/>
              <w:autoSpaceDE/>
              <w:autoSpaceDN/>
              <w:adjustRightInd/>
              <w:jc w:val="right"/>
              <w:rPr>
                <w:rFonts w:ascii="Arial" w:hAnsi="Arial"/>
                <w:sz w:val="16"/>
                <w:szCs w:val="16"/>
              </w:rPr>
            </w:pPr>
            <w:r w:rsidRPr="00460973">
              <w:rPr>
                <w:rFonts w:ascii="Arial" w:hAnsi="Arial" w:cs="Arial"/>
                <w:sz w:val="16"/>
                <w:szCs w:val="16"/>
              </w:rPr>
              <w:t>$</w:t>
            </w:r>
            <w:r w:rsidR="00460973">
              <w:rPr>
                <w:rFonts w:ascii="Arial" w:hAnsi="Arial" w:cs="Arial"/>
                <w:sz w:val="16"/>
                <w:szCs w:val="16"/>
              </w:rPr>
              <w:t>147</w:t>
            </w:r>
            <w:r w:rsidRPr="00460973">
              <w:rPr>
                <w:rFonts w:ascii="Arial" w:hAnsi="Arial" w:cs="Arial"/>
                <w:sz w:val="16"/>
                <w:szCs w:val="16"/>
              </w:rPr>
              <w:t xml:space="preserve"> </w:t>
            </w:r>
          </w:p>
        </w:tc>
      </w:tr>
      <w:tr w:rsidRPr="00842674" w:rsidR="00A73872" w:rsidTr="00A73872" w14:paraId="12AD3D97" w14:textId="77777777">
        <w:trPr>
          <w:cantSplit/>
        </w:trPr>
        <w:tc>
          <w:tcPr>
            <w:tcW w:w="607" w:type="dxa"/>
            <w:vAlign w:val="center"/>
          </w:tcPr>
          <w:p w:rsidRPr="00842674" w:rsidR="00A73872" w:rsidP="00624AF0" w:rsidRDefault="00A73872" w14:paraId="160F37C0" w14:textId="77777777">
            <w:pPr>
              <w:widowControl/>
              <w:autoSpaceDE/>
              <w:autoSpaceDN/>
              <w:adjustRightInd/>
              <w:jc w:val="center"/>
              <w:rPr>
                <w:rFonts w:ascii="Arial" w:hAnsi="Arial"/>
                <w:b/>
                <w:sz w:val="16"/>
                <w:szCs w:val="16"/>
              </w:rPr>
            </w:pPr>
            <w:r w:rsidRPr="00842674">
              <w:rPr>
                <w:rFonts w:ascii="Arial" w:hAnsi="Arial"/>
                <w:b/>
                <w:sz w:val="16"/>
                <w:szCs w:val="16"/>
              </w:rPr>
              <w:t>6</w:t>
            </w:r>
          </w:p>
        </w:tc>
        <w:tc>
          <w:tcPr>
            <w:tcW w:w="2903" w:type="dxa"/>
            <w:vAlign w:val="center"/>
          </w:tcPr>
          <w:p w:rsidRPr="00842674" w:rsidR="00A73872" w:rsidP="00624AF0" w:rsidRDefault="00A73872" w14:paraId="60DA84B5" w14:textId="77777777">
            <w:pPr>
              <w:pStyle w:val="NoSpacing"/>
              <w:rPr>
                <w:rFonts w:ascii="Arial" w:hAnsi="Arial" w:cs="Arial"/>
                <w:sz w:val="16"/>
                <w:szCs w:val="16"/>
              </w:rPr>
            </w:pPr>
          </w:p>
          <w:p w:rsidRPr="00842674" w:rsidR="00A73872" w:rsidP="00624AF0" w:rsidRDefault="00A73872" w14:paraId="3A220A4B" w14:textId="77777777">
            <w:pPr>
              <w:pStyle w:val="NoSpacing"/>
              <w:rPr>
                <w:rFonts w:ascii="Arial" w:hAnsi="Arial" w:cs="Arial"/>
                <w:sz w:val="16"/>
                <w:szCs w:val="16"/>
              </w:rPr>
            </w:pPr>
            <w:r w:rsidRPr="00842674">
              <w:rPr>
                <w:rFonts w:ascii="Arial" w:hAnsi="Arial" w:cs="Arial"/>
                <w:sz w:val="16"/>
                <w:szCs w:val="16"/>
              </w:rPr>
              <w:t>Request for Withdrawal as Attorney or Agent and Change of Correspondence Address</w:t>
            </w:r>
          </w:p>
          <w:p w:rsidRPr="00842674" w:rsidR="00A73872" w:rsidP="00624AF0" w:rsidRDefault="00A73872" w14:paraId="46F1A05C" w14:textId="77777777">
            <w:pPr>
              <w:pStyle w:val="NoSpacing"/>
              <w:rPr>
                <w:rFonts w:ascii="Arial" w:hAnsi="Arial" w:cs="Arial"/>
                <w:sz w:val="16"/>
                <w:szCs w:val="16"/>
              </w:rPr>
            </w:pPr>
          </w:p>
        </w:tc>
        <w:tc>
          <w:tcPr>
            <w:tcW w:w="1260" w:type="dxa"/>
            <w:vAlign w:val="center"/>
          </w:tcPr>
          <w:p w:rsidRPr="00FB783C" w:rsidR="00A73872" w:rsidP="00624AF0" w:rsidRDefault="00A56349" w14:paraId="1A5D700D" w14:textId="11BB42BC">
            <w:pPr>
              <w:widowControl/>
              <w:autoSpaceDE/>
              <w:autoSpaceDN/>
              <w:adjustRightInd/>
              <w:jc w:val="right"/>
              <w:rPr>
                <w:rFonts w:ascii="Arial" w:hAnsi="Arial"/>
                <w:sz w:val="16"/>
                <w:szCs w:val="16"/>
              </w:rPr>
            </w:pPr>
            <w:r>
              <w:rPr>
                <w:rFonts w:ascii="Arial" w:hAnsi="Arial" w:cs="Arial"/>
                <w:sz w:val="16"/>
                <w:szCs w:val="16"/>
              </w:rPr>
              <w:t>3,500</w:t>
            </w:r>
          </w:p>
        </w:tc>
        <w:tc>
          <w:tcPr>
            <w:tcW w:w="1147" w:type="dxa"/>
            <w:vAlign w:val="center"/>
          </w:tcPr>
          <w:p w:rsidRPr="00FB783C" w:rsidR="00A73872" w:rsidP="00624AF0" w:rsidRDefault="00A73872" w14:paraId="3EA1BD58" w14:textId="297A70C8">
            <w:pPr>
              <w:widowControl/>
              <w:autoSpaceDE/>
              <w:autoSpaceDN/>
              <w:adjustRightInd/>
              <w:jc w:val="right"/>
              <w:rPr>
                <w:rFonts w:ascii="Arial" w:hAnsi="Arial"/>
                <w:sz w:val="16"/>
                <w:szCs w:val="16"/>
              </w:rPr>
            </w:pPr>
            <w:r w:rsidRPr="00FB783C">
              <w:rPr>
                <w:rFonts w:ascii="Arial" w:hAnsi="Arial"/>
                <w:sz w:val="16"/>
                <w:szCs w:val="16"/>
              </w:rPr>
              <w:t>0.25</w:t>
            </w:r>
          </w:p>
          <w:p w:rsidRPr="00FB783C" w:rsidR="00A73872" w:rsidP="00624AF0" w:rsidRDefault="00A73872" w14:paraId="5DE99D3A" w14:textId="77777777">
            <w:pPr>
              <w:widowControl/>
              <w:autoSpaceDE/>
              <w:autoSpaceDN/>
              <w:adjustRightInd/>
              <w:jc w:val="right"/>
              <w:rPr>
                <w:rFonts w:ascii="Arial" w:hAnsi="Arial"/>
                <w:sz w:val="16"/>
                <w:szCs w:val="16"/>
              </w:rPr>
            </w:pPr>
            <w:r w:rsidRPr="00FB783C">
              <w:rPr>
                <w:rFonts w:ascii="Arial" w:hAnsi="Arial"/>
                <w:sz w:val="16"/>
                <w:szCs w:val="16"/>
              </w:rPr>
              <w:t>(15 minutes)</w:t>
            </w:r>
          </w:p>
        </w:tc>
        <w:tc>
          <w:tcPr>
            <w:tcW w:w="1170" w:type="dxa"/>
            <w:vAlign w:val="center"/>
          </w:tcPr>
          <w:p w:rsidRPr="00FB783C" w:rsidR="00A73872" w:rsidP="00624AF0" w:rsidRDefault="00460973" w14:paraId="7F8EA3E3" w14:textId="1A13E1BD">
            <w:pPr>
              <w:widowControl/>
              <w:autoSpaceDE/>
              <w:autoSpaceDN/>
              <w:adjustRightInd/>
              <w:jc w:val="right"/>
              <w:rPr>
                <w:rFonts w:ascii="Arial" w:hAnsi="Arial"/>
                <w:sz w:val="16"/>
                <w:szCs w:val="16"/>
              </w:rPr>
            </w:pPr>
            <w:r>
              <w:rPr>
                <w:rFonts w:ascii="Arial" w:hAnsi="Arial"/>
                <w:sz w:val="16"/>
                <w:szCs w:val="16"/>
              </w:rPr>
              <w:t>875</w:t>
            </w:r>
          </w:p>
        </w:tc>
        <w:tc>
          <w:tcPr>
            <w:tcW w:w="743" w:type="dxa"/>
            <w:vAlign w:val="center"/>
          </w:tcPr>
          <w:p w:rsidRPr="00FB783C" w:rsidR="00A73872" w:rsidP="00624AF0" w:rsidRDefault="00A73872" w14:paraId="1E323740" w14:textId="550CDED8">
            <w:pPr>
              <w:widowControl/>
              <w:autoSpaceDE/>
              <w:autoSpaceDN/>
              <w:adjustRightInd/>
              <w:jc w:val="right"/>
              <w:rPr>
                <w:rFonts w:ascii="Arial" w:hAnsi="Arial"/>
                <w:sz w:val="16"/>
                <w:szCs w:val="16"/>
              </w:rPr>
            </w:pPr>
            <w:r w:rsidRPr="00FB783C">
              <w:rPr>
                <w:rFonts w:ascii="Arial" w:hAnsi="Arial"/>
                <w:sz w:val="16"/>
                <w:szCs w:val="16"/>
              </w:rPr>
              <w:t>$24.48</w:t>
            </w:r>
          </w:p>
        </w:tc>
        <w:tc>
          <w:tcPr>
            <w:tcW w:w="1530" w:type="dxa"/>
            <w:tcBorders>
              <w:top w:val="single" w:color="auto" w:sz="8" w:space="0"/>
              <w:left w:val="single" w:color="auto" w:sz="8" w:space="0"/>
              <w:bottom w:val="single" w:color="000000" w:sz="8" w:space="0"/>
              <w:right w:val="single" w:color="auto" w:sz="8" w:space="0"/>
            </w:tcBorders>
            <w:shd w:val="clear" w:color="auto" w:fill="auto"/>
            <w:vAlign w:val="center"/>
          </w:tcPr>
          <w:p w:rsidRPr="00FB783C" w:rsidR="00A73872" w:rsidP="00FB783C" w:rsidRDefault="00A73872" w14:paraId="077E486D" w14:textId="0448FECE">
            <w:pPr>
              <w:widowControl/>
              <w:autoSpaceDE/>
              <w:autoSpaceDN/>
              <w:adjustRightInd/>
              <w:jc w:val="right"/>
              <w:rPr>
                <w:rFonts w:ascii="Arial" w:hAnsi="Arial"/>
                <w:sz w:val="16"/>
                <w:szCs w:val="16"/>
              </w:rPr>
            </w:pPr>
            <w:r w:rsidRPr="00460973">
              <w:rPr>
                <w:rFonts w:ascii="Arial" w:hAnsi="Arial" w:cs="Arial"/>
                <w:sz w:val="16"/>
                <w:szCs w:val="16"/>
              </w:rPr>
              <w:t>$</w:t>
            </w:r>
            <w:r w:rsidR="00460973">
              <w:rPr>
                <w:rFonts w:ascii="Arial" w:hAnsi="Arial" w:cs="Arial"/>
                <w:sz w:val="16"/>
                <w:szCs w:val="16"/>
              </w:rPr>
              <w:t>21,420</w:t>
            </w:r>
            <w:r w:rsidRPr="00460973">
              <w:rPr>
                <w:rFonts w:ascii="Arial" w:hAnsi="Arial" w:cs="Arial"/>
                <w:sz w:val="16"/>
                <w:szCs w:val="16"/>
              </w:rPr>
              <w:t xml:space="preserve"> </w:t>
            </w:r>
          </w:p>
        </w:tc>
      </w:tr>
      <w:tr w:rsidRPr="00842674" w:rsidR="00A73872" w:rsidTr="00A73872" w14:paraId="222345FE" w14:textId="77777777">
        <w:trPr>
          <w:cantSplit/>
        </w:trPr>
        <w:tc>
          <w:tcPr>
            <w:tcW w:w="607" w:type="dxa"/>
            <w:vAlign w:val="center"/>
          </w:tcPr>
          <w:p w:rsidRPr="00842674" w:rsidR="00A73872" w:rsidP="00624AF0" w:rsidRDefault="00A73872" w14:paraId="63877B27" w14:textId="77777777">
            <w:pPr>
              <w:widowControl/>
              <w:autoSpaceDE/>
              <w:autoSpaceDN/>
              <w:adjustRightInd/>
              <w:jc w:val="center"/>
              <w:rPr>
                <w:rFonts w:ascii="Arial" w:hAnsi="Arial"/>
                <w:b/>
                <w:sz w:val="16"/>
                <w:szCs w:val="16"/>
              </w:rPr>
            </w:pPr>
            <w:r w:rsidRPr="00842674">
              <w:rPr>
                <w:rFonts w:ascii="Arial" w:hAnsi="Arial"/>
                <w:b/>
                <w:sz w:val="16"/>
                <w:szCs w:val="16"/>
              </w:rPr>
              <w:t>8</w:t>
            </w:r>
          </w:p>
        </w:tc>
        <w:tc>
          <w:tcPr>
            <w:tcW w:w="2903" w:type="dxa"/>
            <w:vAlign w:val="center"/>
          </w:tcPr>
          <w:p w:rsidRPr="00842674" w:rsidR="00A73872" w:rsidP="00624AF0" w:rsidRDefault="00A73872" w14:paraId="5F8C644D" w14:textId="77777777">
            <w:pPr>
              <w:pStyle w:val="NoSpacing"/>
              <w:rPr>
                <w:rFonts w:ascii="Arial" w:hAnsi="Arial" w:cs="Arial"/>
                <w:sz w:val="16"/>
                <w:szCs w:val="16"/>
              </w:rPr>
            </w:pPr>
          </w:p>
          <w:p w:rsidRPr="00842674" w:rsidR="00A73872" w:rsidP="00624AF0" w:rsidRDefault="00A73872" w14:paraId="27F0D5B6" w14:textId="77777777">
            <w:pPr>
              <w:pStyle w:val="NoSpacing"/>
              <w:rPr>
                <w:rFonts w:ascii="Arial" w:hAnsi="Arial" w:cs="Arial"/>
                <w:sz w:val="16"/>
                <w:szCs w:val="16"/>
              </w:rPr>
            </w:pPr>
            <w:r w:rsidRPr="00842674">
              <w:rPr>
                <w:rFonts w:ascii="Arial" w:hAnsi="Arial" w:cs="Arial"/>
                <w:sz w:val="16"/>
                <w:szCs w:val="16"/>
              </w:rPr>
              <w:t>Petition Under 37 CFR 1.36(a) to Revoke Power of Attorney by Fewer than All the Applicants</w:t>
            </w:r>
          </w:p>
          <w:p w:rsidRPr="00842674" w:rsidR="00A73872" w:rsidP="00624AF0" w:rsidRDefault="00A73872" w14:paraId="5D4364A2" w14:textId="77777777">
            <w:pPr>
              <w:pStyle w:val="NoSpacing"/>
              <w:rPr>
                <w:rFonts w:ascii="Arial" w:hAnsi="Arial" w:cs="Arial"/>
                <w:sz w:val="16"/>
                <w:szCs w:val="16"/>
              </w:rPr>
            </w:pPr>
          </w:p>
        </w:tc>
        <w:tc>
          <w:tcPr>
            <w:tcW w:w="1260" w:type="dxa"/>
            <w:vAlign w:val="center"/>
          </w:tcPr>
          <w:p w:rsidRPr="00FB783C" w:rsidR="00A73872" w:rsidP="00624AF0" w:rsidRDefault="00A73872" w14:paraId="236E42C4" w14:textId="524F65B9">
            <w:pPr>
              <w:widowControl/>
              <w:autoSpaceDE/>
              <w:autoSpaceDN/>
              <w:adjustRightInd/>
              <w:jc w:val="right"/>
              <w:rPr>
                <w:rFonts w:ascii="Arial" w:hAnsi="Arial"/>
                <w:sz w:val="16"/>
                <w:szCs w:val="16"/>
              </w:rPr>
            </w:pPr>
            <w:r w:rsidRPr="00FB783C">
              <w:rPr>
                <w:rFonts w:ascii="Arial" w:hAnsi="Arial" w:cs="Arial"/>
                <w:sz w:val="16"/>
                <w:szCs w:val="16"/>
              </w:rPr>
              <w:t>10</w:t>
            </w:r>
          </w:p>
        </w:tc>
        <w:tc>
          <w:tcPr>
            <w:tcW w:w="1147" w:type="dxa"/>
            <w:vAlign w:val="center"/>
          </w:tcPr>
          <w:p w:rsidRPr="00FB783C" w:rsidR="00A73872" w:rsidP="00624AF0" w:rsidRDefault="00A73872" w14:paraId="7D78798F" w14:textId="1D43F05B">
            <w:pPr>
              <w:widowControl/>
              <w:autoSpaceDE/>
              <w:autoSpaceDN/>
              <w:adjustRightInd/>
              <w:jc w:val="right"/>
              <w:rPr>
                <w:rFonts w:ascii="Arial" w:hAnsi="Arial"/>
                <w:sz w:val="16"/>
                <w:szCs w:val="16"/>
              </w:rPr>
            </w:pPr>
            <w:r w:rsidRPr="00FB783C">
              <w:rPr>
                <w:rFonts w:ascii="Arial" w:hAnsi="Arial"/>
                <w:sz w:val="16"/>
                <w:szCs w:val="16"/>
              </w:rPr>
              <w:t>1</w:t>
            </w:r>
          </w:p>
        </w:tc>
        <w:tc>
          <w:tcPr>
            <w:tcW w:w="1170" w:type="dxa"/>
            <w:vAlign w:val="center"/>
          </w:tcPr>
          <w:p w:rsidRPr="00FB783C" w:rsidR="00A73872" w:rsidP="00624AF0" w:rsidRDefault="00460973" w14:paraId="4C7EBBD0" w14:textId="16EB7984">
            <w:pPr>
              <w:widowControl/>
              <w:autoSpaceDE/>
              <w:autoSpaceDN/>
              <w:adjustRightInd/>
              <w:jc w:val="right"/>
              <w:rPr>
                <w:rFonts w:ascii="Arial" w:hAnsi="Arial"/>
                <w:sz w:val="16"/>
                <w:szCs w:val="16"/>
              </w:rPr>
            </w:pPr>
            <w:r>
              <w:rPr>
                <w:rFonts w:ascii="Arial" w:hAnsi="Arial"/>
                <w:sz w:val="16"/>
                <w:szCs w:val="16"/>
              </w:rPr>
              <w:t>10</w:t>
            </w:r>
          </w:p>
        </w:tc>
        <w:tc>
          <w:tcPr>
            <w:tcW w:w="743" w:type="dxa"/>
            <w:vAlign w:val="center"/>
          </w:tcPr>
          <w:p w:rsidRPr="00FB783C" w:rsidR="00A73872" w:rsidP="00624AF0" w:rsidRDefault="00A73872" w14:paraId="34F8081C" w14:textId="249A4F8E">
            <w:pPr>
              <w:widowControl/>
              <w:autoSpaceDE/>
              <w:autoSpaceDN/>
              <w:adjustRightInd/>
              <w:jc w:val="right"/>
              <w:rPr>
                <w:rFonts w:ascii="Arial" w:hAnsi="Arial"/>
                <w:sz w:val="16"/>
                <w:szCs w:val="16"/>
              </w:rPr>
            </w:pPr>
            <w:r w:rsidRPr="00FB783C">
              <w:rPr>
                <w:rFonts w:ascii="Arial" w:hAnsi="Arial"/>
                <w:sz w:val="16"/>
                <w:szCs w:val="16"/>
              </w:rPr>
              <w:t>$24.48</w:t>
            </w:r>
          </w:p>
        </w:tc>
        <w:tc>
          <w:tcPr>
            <w:tcW w:w="1530" w:type="dxa"/>
            <w:tcBorders>
              <w:top w:val="single" w:color="auto" w:sz="8" w:space="0"/>
              <w:left w:val="single" w:color="auto" w:sz="8" w:space="0"/>
              <w:bottom w:val="single" w:color="000000" w:sz="8" w:space="0"/>
              <w:right w:val="single" w:color="auto" w:sz="8" w:space="0"/>
            </w:tcBorders>
            <w:shd w:val="clear" w:color="auto" w:fill="auto"/>
            <w:vAlign w:val="center"/>
          </w:tcPr>
          <w:p w:rsidRPr="00FB783C" w:rsidR="00A73872" w:rsidP="00624AF0" w:rsidRDefault="00460973" w14:paraId="2A5BE314" w14:textId="08C7A1E6">
            <w:pPr>
              <w:widowControl/>
              <w:autoSpaceDE/>
              <w:autoSpaceDN/>
              <w:adjustRightInd/>
              <w:jc w:val="right"/>
              <w:rPr>
                <w:rFonts w:ascii="Arial" w:hAnsi="Arial"/>
                <w:sz w:val="16"/>
                <w:szCs w:val="16"/>
              </w:rPr>
            </w:pPr>
            <w:r>
              <w:rPr>
                <w:rFonts w:ascii="Arial" w:hAnsi="Arial"/>
                <w:sz w:val="16"/>
                <w:szCs w:val="16"/>
              </w:rPr>
              <w:t>$245</w:t>
            </w:r>
            <w:r w:rsidRPr="00460973" w:rsidR="00A73872">
              <w:rPr>
                <w:rFonts w:ascii="Arial" w:hAnsi="Arial"/>
                <w:sz w:val="16"/>
                <w:szCs w:val="16"/>
              </w:rPr>
              <w:t xml:space="preserve"> </w:t>
            </w:r>
          </w:p>
        </w:tc>
      </w:tr>
      <w:tr w:rsidRPr="00842674" w:rsidR="00A73872" w:rsidTr="00A73872" w14:paraId="016340FA" w14:textId="77777777">
        <w:trPr>
          <w:cantSplit/>
        </w:trPr>
        <w:tc>
          <w:tcPr>
            <w:tcW w:w="607" w:type="dxa"/>
            <w:vAlign w:val="center"/>
          </w:tcPr>
          <w:p w:rsidRPr="00842674" w:rsidR="00A73872" w:rsidP="00624AF0" w:rsidRDefault="00A73872" w14:paraId="3E40DEF1" w14:textId="77777777">
            <w:pPr>
              <w:widowControl/>
              <w:autoSpaceDE/>
              <w:autoSpaceDN/>
              <w:adjustRightInd/>
              <w:jc w:val="center"/>
              <w:rPr>
                <w:rFonts w:ascii="Arial" w:hAnsi="Arial"/>
                <w:b/>
                <w:sz w:val="16"/>
                <w:szCs w:val="16"/>
              </w:rPr>
            </w:pPr>
            <w:r w:rsidRPr="00842674">
              <w:rPr>
                <w:rFonts w:ascii="Arial" w:hAnsi="Arial"/>
                <w:b/>
                <w:sz w:val="16"/>
                <w:szCs w:val="16"/>
              </w:rPr>
              <w:t>9</w:t>
            </w:r>
          </w:p>
        </w:tc>
        <w:tc>
          <w:tcPr>
            <w:tcW w:w="2903" w:type="dxa"/>
            <w:vAlign w:val="center"/>
          </w:tcPr>
          <w:p w:rsidRPr="00842674" w:rsidR="00A73872" w:rsidP="00624AF0" w:rsidRDefault="00A73872" w14:paraId="59B589D5" w14:textId="77777777">
            <w:pPr>
              <w:pStyle w:val="NoSpacing"/>
              <w:rPr>
                <w:rFonts w:ascii="Arial" w:hAnsi="Arial" w:cs="Arial"/>
                <w:sz w:val="16"/>
                <w:szCs w:val="16"/>
              </w:rPr>
            </w:pPr>
          </w:p>
          <w:p w:rsidRPr="00842674" w:rsidR="00A73872" w:rsidP="00624AF0" w:rsidRDefault="00A73872" w14:paraId="247598C2" w14:textId="77777777">
            <w:pPr>
              <w:pStyle w:val="NoSpacing"/>
              <w:rPr>
                <w:rFonts w:ascii="Arial" w:hAnsi="Arial" w:cs="Arial"/>
                <w:sz w:val="16"/>
                <w:szCs w:val="16"/>
              </w:rPr>
            </w:pPr>
            <w:r w:rsidRPr="00842674">
              <w:rPr>
                <w:rFonts w:ascii="Arial" w:hAnsi="Arial" w:cs="Arial"/>
                <w:sz w:val="16"/>
                <w:szCs w:val="16"/>
              </w:rPr>
              <w:t>Petition to Waive 37 CFR 1.32(b)(4) and Grant Power of Attorney by Fewer than All the Applicants</w:t>
            </w:r>
          </w:p>
          <w:p w:rsidRPr="00842674" w:rsidR="00A73872" w:rsidP="00624AF0" w:rsidRDefault="00A73872" w14:paraId="4E71FEED" w14:textId="77777777">
            <w:pPr>
              <w:pStyle w:val="NoSpacing"/>
              <w:rPr>
                <w:rFonts w:ascii="Arial" w:hAnsi="Arial" w:cs="Arial"/>
                <w:sz w:val="16"/>
                <w:szCs w:val="16"/>
              </w:rPr>
            </w:pPr>
          </w:p>
        </w:tc>
        <w:tc>
          <w:tcPr>
            <w:tcW w:w="1260" w:type="dxa"/>
            <w:vAlign w:val="center"/>
          </w:tcPr>
          <w:p w:rsidRPr="00FB783C" w:rsidR="00A73872" w:rsidP="00624AF0" w:rsidRDefault="00A73872" w14:paraId="0E45DBEA" w14:textId="4AFE4FF6">
            <w:pPr>
              <w:widowControl/>
              <w:autoSpaceDE/>
              <w:autoSpaceDN/>
              <w:adjustRightInd/>
              <w:jc w:val="right"/>
              <w:rPr>
                <w:rFonts w:ascii="Arial" w:hAnsi="Arial"/>
                <w:sz w:val="16"/>
                <w:szCs w:val="16"/>
              </w:rPr>
            </w:pPr>
            <w:r w:rsidRPr="00FB783C">
              <w:rPr>
                <w:rFonts w:ascii="Arial" w:hAnsi="Arial" w:cs="Arial"/>
                <w:sz w:val="16"/>
                <w:szCs w:val="16"/>
              </w:rPr>
              <w:t>10</w:t>
            </w:r>
          </w:p>
        </w:tc>
        <w:tc>
          <w:tcPr>
            <w:tcW w:w="1147" w:type="dxa"/>
            <w:vAlign w:val="center"/>
          </w:tcPr>
          <w:p w:rsidRPr="00FB783C" w:rsidR="00A73872" w:rsidP="00624AF0" w:rsidRDefault="00A73872" w14:paraId="064DA9A3" w14:textId="7B053BDE">
            <w:pPr>
              <w:widowControl/>
              <w:autoSpaceDE/>
              <w:autoSpaceDN/>
              <w:adjustRightInd/>
              <w:jc w:val="right"/>
              <w:rPr>
                <w:rFonts w:ascii="Arial" w:hAnsi="Arial"/>
                <w:sz w:val="16"/>
                <w:szCs w:val="16"/>
              </w:rPr>
            </w:pPr>
            <w:r w:rsidRPr="00FB783C">
              <w:rPr>
                <w:rFonts w:ascii="Arial" w:hAnsi="Arial"/>
                <w:sz w:val="16"/>
                <w:szCs w:val="16"/>
              </w:rPr>
              <w:t>1</w:t>
            </w:r>
          </w:p>
        </w:tc>
        <w:tc>
          <w:tcPr>
            <w:tcW w:w="1170" w:type="dxa"/>
            <w:vAlign w:val="center"/>
          </w:tcPr>
          <w:p w:rsidRPr="00FB783C" w:rsidR="00A73872" w:rsidP="00624AF0" w:rsidRDefault="00A73872" w14:paraId="57C9E400" w14:textId="4373AB57">
            <w:pPr>
              <w:widowControl/>
              <w:autoSpaceDE/>
              <w:autoSpaceDN/>
              <w:adjustRightInd/>
              <w:jc w:val="right"/>
              <w:rPr>
                <w:rFonts w:ascii="Arial" w:hAnsi="Arial"/>
                <w:sz w:val="16"/>
                <w:szCs w:val="16"/>
              </w:rPr>
            </w:pPr>
            <w:r w:rsidRPr="00FB783C">
              <w:rPr>
                <w:rFonts w:ascii="Arial" w:hAnsi="Arial"/>
                <w:sz w:val="16"/>
                <w:szCs w:val="16"/>
              </w:rPr>
              <w:t>10.00</w:t>
            </w:r>
          </w:p>
        </w:tc>
        <w:tc>
          <w:tcPr>
            <w:tcW w:w="743" w:type="dxa"/>
            <w:vAlign w:val="center"/>
          </w:tcPr>
          <w:p w:rsidRPr="00FB783C" w:rsidR="00A73872" w:rsidP="00624AF0" w:rsidRDefault="00A73872" w14:paraId="773CBEC5" w14:textId="73480B84">
            <w:pPr>
              <w:widowControl/>
              <w:autoSpaceDE/>
              <w:autoSpaceDN/>
              <w:adjustRightInd/>
              <w:jc w:val="right"/>
              <w:rPr>
                <w:rFonts w:ascii="Arial" w:hAnsi="Arial"/>
                <w:sz w:val="16"/>
                <w:szCs w:val="16"/>
              </w:rPr>
            </w:pPr>
            <w:r w:rsidRPr="00FB783C">
              <w:rPr>
                <w:rFonts w:ascii="Arial" w:hAnsi="Arial"/>
                <w:sz w:val="16"/>
                <w:szCs w:val="16"/>
              </w:rPr>
              <w:t>$24.48</w:t>
            </w:r>
          </w:p>
        </w:tc>
        <w:tc>
          <w:tcPr>
            <w:tcW w:w="1530" w:type="dxa"/>
            <w:tcBorders>
              <w:top w:val="single" w:color="auto" w:sz="8" w:space="0"/>
              <w:left w:val="single" w:color="auto" w:sz="8" w:space="0"/>
              <w:bottom w:val="single" w:color="000000" w:sz="8" w:space="0"/>
              <w:right w:val="single" w:color="auto" w:sz="8" w:space="0"/>
            </w:tcBorders>
            <w:shd w:val="clear" w:color="auto" w:fill="auto"/>
            <w:vAlign w:val="center"/>
          </w:tcPr>
          <w:p w:rsidRPr="00FB783C" w:rsidR="00A73872" w:rsidP="00624AF0" w:rsidRDefault="00460973" w14:paraId="706F858C" w14:textId="766D4B76">
            <w:pPr>
              <w:widowControl/>
              <w:autoSpaceDE/>
              <w:autoSpaceDN/>
              <w:adjustRightInd/>
              <w:jc w:val="right"/>
              <w:rPr>
                <w:rFonts w:ascii="Arial" w:hAnsi="Arial"/>
                <w:sz w:val="16"/>
                <w:szCs w:val="16"/>
              </w:rPr>
            </w:pPr>
            <w:r>
              <w:rPr>
                <w:rFonts w:ascii="Arial" w:hAnsi="Arial"/>
                <w:sz w:val="16"/>
                <w:szCs w:val="16"/>
              </w:rPr>
              <w:t>$245</w:t>
            </w:r>
            <w:r w:rsidRPr="00460973" w:rsidR="00A73872">
              <w:rPr>
                <w:rFonts w:ascii="Arial" w:hAnsi="Arial"/>
                <w:sz w:val="16"/>
                <w:szCs w:val="16"/>
              </w:rPr>
              <w:t xml:space="preserve"> </w:t>
            </w:r>
          </w:p>
        </w:tc>
      </w:tr>
      <w:tr w:rsidRPr="00842674" w:rsidR="00A73872" w:rsidTr="00A73872" w14:paraId="4641CB77" w14:textId="77777777">
        <w:trPr>
          <w:cantSplit/>
        </w:trPr>
        <w:tc>
          <w:tcPr>
            <w:tcW w:w="607" w:type="dxa"/>
            <w:vAlign w:val="center"/>
          </w:tcPr>
          <w:p w:rsidRPr="00842674" w:rsidR="00A73872" w:rsidP="00624AF0" w:rsidRDefault="00A73872" w14:paraId="10DC8DF5" w14:textId="77777777">
            <w:pPr>
              <w:widowControl/>
              <w:autoSpaceDE/>
              <w:autoSpaceDN/>
              <w:adjustRightInd/>
              <w:jc w:val="center"/>
              <w:rPr>
                <w:rFonts w:ascii="Arial" w:hAnsi="Arial"/>
                <w:b/>
                <w:sz w:val="16"/>
                <w:szCs w:val="16"/>
              </w:rPr>
            </w:pPr>
            <w:r w:rsidRPr="00842674">
              <w:rPr>
                <w:rFonts w:ascii="Arial" w:hAnsi="Arial"/>
                <w:b/>
                <w:sz w:val="16"/>
                <w:szCs w:val="16"/>
              </w:rPr>
              <w:t>13</w:t>
            </w:r>
          </w:p>
        </w:tc>
        <w:tc>
          <w:tcPr>
            <w:tcW w:w="2903" w:type="dxa"/>
            <w:vAlign w:val="center"/>
          </w:tcPr>
          <w:p w:rsidRPr="00842674" w:rsidR="00A73872" w:rsidP="00624AF0" w:rsidRDefault="00A73872" w14:paraId="783EA56D" w14:textId="77777777">
            <w:pPr>
              <w:pStyle w:val="NoSpacing"/>
              <w:rPr>
                <w:rFonts w:ascii="Arial" w:hAnsi="Arial" w:cs="Arial"/>
                <w:sz w:val="16"/>
                <w:szCs w:val="16"/>
              </w:rPr>
            </w:pPr>
          </w:p>
          <w:p w:rsidRPr="00842674" w:rsidR="00A73872" w:rsidP="00624AF0" w:rsidRDefault="00A73872" w14:paraId="165D33FF" w14:textId="77777777">
            <w:pPr>
              <w:pStyle w:val="NoSpacing"/>
              <w:rPr>
                <w:rFonts w:ascii="Arial" w:hAnsi="Arial" w:cs="Arial"/>
                <w:sz w:val="16"/>
                <w:szCs w:val="16"/>
              </w:rPr>
            </w:pPr>
            <w:r w:rsidRPr="00842674">
              <w:rPr>
                <w:rFonts w:ascii="Arial" w:hAnsi="Arial" w:cs="Arial"/>
                <w:sz w:val="16"/>
                <w:szCs w:val="16"/>
              </w:rPr>
              <w:t>Request for Customer Number Data Change</w:t>
            </w:r>
          </w:p>
          <w:p w:rsidRPr="00842674" w:rsidR="00A73872" w:rsidP="00624AF0" w:rsidRDefault="00A73872" w14:paraId="10A0789C" w14:textId="77777777">
            <w:pPr>
              <w:pStyle w:val="NoSpacing"/>
              <w:rPr>
                <w:rFonts w:ascii="Arial" w:hAnsi="Arial" w:cs="Arial"/>
                <w:sz w:val="16"/>
                <w:szCs w:val="16"/>
              </w:rPr>
            </w:pPr>
          </w:p>
        </w:tc>
        <w:tc>
          <w:tcPr>
            <w:tcW w:w="1260" w:type="dxa"/>
            <w:vAlign w:val="center"/>
          </w:tcPr>
          <w:p w:rsidRPr="00FB783C" w:rsidR="00A73872" w:rsidP="00624AF0" w:rsidRDefault="00A56349" w14:paraId="6988631F" w14:textId="63CD78D1">
            <w:pPr>
              <w:widowControl/>
              <w:autoSpaceDE/>
              <w:autoSpaceDN/>
              <w:adjustRightInd/>
              <w:jc w:val="right"/>
              <w:rPr>
                <w:rFonts w:ascii="Arial" w:hAnsi="Arial"/>
                <w:sz w:val="16"/>
                <w:szCs w:val="16"/>
              </w:rPr>
            </w:pPr>
            <w:r>
              <w:rPr>
                <w:rFonts w:ascii="Arial" w:hAnsi="Arial" w:cs="Arial"/>
                <w:sz w:val="16"/>
                <w:szCs w:val="16"/>
              </w:rPr>
              <w:t>1,100</w:t>
            </w:r>
          </w:p>
        </w:tc>
        <w:tc>
          <w:tcPr>
            <w:tcW w:w="1147" w:type="dxa"/>
            <w:vAlign w:val="center"/>
          </w:tcPr>
          <w:p w:rsidRPr="00FB783C" w:rsidR="00A73872" w:rsidP="00624AF0" w:rsidRDefault="00A73872" w14:paraId="773FAA45" w14:textId="191ADA86">
            <w:pPr>
              <w:widowControl/>
              <w:autoSpaceDE/>
              <w:autoSpaceDN/>
              <w:adjustRightInd/>
              <w:jc w:val="right"/>
              <w:rPr>
                <w:rFonts w:ascii="Arial" w:hAnsi="Arial"/>
                <w:sz w:val="16"/>
                <w:szCs w:val="16"/>
              </w:rPr>
            </w:pPr>
            <w:r w:rsidRPr="00FB783C">
              <w:rPr>
                <w:rFonts w:ascii="Arial" w:hAnsi="Arial"/>
                <w:sz w:val="16"/>
                <w:szCs w:val="16"/>
              </w:rPr>
              <w:t xml:space="preserve">0.20 </w:t>
            </w:r>
          </w:p>
          <w:p w:rsidRPr="00FB783C" w:rsidR="00A73872" w:rsidP="00624AF0" w:rsidRDefault="00A73872" w14:paraId="607422B5" w14:textId="77777777">
            <w:pPr>
              <w:widowControl/>
              <w:autoSpaceDE/>
              <w:autoSpaceDN/>
              <w:adjustRightInd/>
              <w:jc w:val="right"/>
              <w:rPr>
                <w:rFonts w:ascii="Arial" w:hAnsi="Arial"/>
                <w:sz w:val="16"/>
                <w:szCs w:val="16"/>
              </w:rPr>
            </w:pPr>
            <w:r w:rsidRPr="00FB783C">
              <w:rPr>
                <w:rFonts w:ascii="Arial" w:hAnsi="Arial"/>
                <w:sz w:val="16"/>
                <w:szCs w:val="16"/>
              </w:rPr>
              <w:t>(12 minutes)</w:t>
            </w:r>
          </w:p>
        </w:tc>
        <w:tc>
          <w:tcPr>
            <w:tcW w:w="1170" w:type="dxa"/>
            <w:vAlign w:val="center"/>
          </w:tcPr>
          <w:p w:rsidRPr="00FB783C" w:rsidR="00A73872" w:rsidP="00624AF0" w:rsidRDefault="000D22AC" w14:paraId="41CA5325" w14:textId="5B5CB2D7">
            <w:pPr>
              <w:widowControl/>
              <w:autoSpaceDE/>
              <w:autoSpaceDN/>
              <w:adjustRightInd/>
              <w:jc w:val="right"/>
              <w:rPr>
                <w:rFonts w:ascii="Arial" w:hAnsi="Arial"/>
                <w:sz w:val="16"/>
                <w:szCs w:val="16"/>
              </w:rPr>
            </w:pPr>
            <w:r>
              <w:rPr>
                <w:rFonts w:ascii="Arial" w:hAnsi="Arial"/>
                <w:sz w:val="16"/>
                <w:szCs w:val="16"/>
              </w:rPr>
              <w:t>220</w:t>
            </w:r>
          </w:p>
        </w:tc>
        <w:tc>
          <w:tcPr>
            <w:tcW w:w="743" w:type="dxa"/>
            <w:vAlign w:val="center"/>
          </w:tcPr>
          <w:p w:rsidRPr="00FB783C" w:rsidR="00A73872" w:rsidP="00624AF0" w:rsidRDefault="00A73872" w14:paraId="09E48564" w14:textId="78ABA719">
            <w:pPr>
              <w:widowControl/>
              <w:autoSpaceDE/>
              <w:autoSpaceDN/>
              <w:adjustRightInd/>
              <w:jc w:val="right"/>
              <w:rPr>
                <w:rFonts w:ascii="Arial" w:hAnsi="Arial"/>
                <w:sz w:val="16"/>
                <w:szCs w:val="16"/>
              </w:rPr>
            </w:pPr>
            <w:r w:rsidRPr="00FB783C">
              <w:rPr>
                <w:rFonts w:ascii="Arial" w:hAnsi="Arial"/>
                <w:sz w:val="16"/>
                <w:szCs w:val="16"/>
              </w:rPr>
              <w:t>$24.48</w:t>
            </w:r>
          </w:p>
        </w:tc>
        <w:tc>
          <w:tcPr>
            <w:tcW w:w="1530" w:type="dxa"/>
            <w:tcBorders>
              <w:top w:val="single" w:color="auto" w:sz="8" w:space="0"/>
              <w:left w:val="single" w:color="auto" w:sz="8" w:space="0"/>
              <w:bottom w:val="single" w:color="000000" w:sz="8" w:space="0"/>
              <w:right w:val="single" w:color="auto" w:sz="8" w:space="0"/>
            </w:tcBorders>
            <w:shd w:val="clear" w:color="auto" w:fill="auto"/>
            <w:vAlign w:val="center"/>
          </w:tcPr>
          <w:p w:rsidRPr="00460973" w:rsidR="00A73872" w:rsidP="00460973" w:rsidRDefault="00A73872" w14:paraId="1EDE03BA" w14:textId="387BDA26">
            <w:pPr>
              <w:widowControl/>
              <w:autoSpaceDE/>
              <w:autoSpaceDN/>
              <w:adjustRightInd/>
              <w:jc w:val="right"/>
              <w:rPr>
                <w:rFonts w:ascii="Arial" w:hAnsi="Arial" w:cs="Arial"/>
                <w:sz w:val="16"/>
                <w:szCs w:val="16"/>
              </w:rPr>
            </w:pPr>
            <w:r w:rsidRPr="00460973">
              <w:rPr>
                <w:rFonts w:ascii="Arial" w:hAnsi="Arial" w:cs="Arial"/>
                <w:sz w:val="16"/>
                <w:szCs w:val="16"/>
              </w:rPr>
              <w:t>$</w:t>
            </w:r>
            <w:r w:rsidR="00460973">
              <w:rPr>
                <w:rFonts w:ascii="Arial" w:hAnsi="Arial" w:cs="Arial"/>
                <w:sz w:val="16"/>
                <w:szCs w:val="16"/>
              </w:rPr>
              <w:t>5,386</w:t>
            </w:r>
          </w:p>
        </w:tc>
      </w:tr>
      <w:tr w:rsidRPr="00842674" w:rsidR="00A73872" w:rsidTr="00A73872" w14:paraId="356676BE" w14:textId="77777777">
        <w:trPr>
          <w:cantSplit/>
        </w:trPr>
        <w:tc>
          <w:tcPr>
            <w:tcW w:w="607" w:type="dxa"/>
            <w:vAlign w:val="center"/>
          </w:tcPr>
          <w:p w:rsidRPr="00842674" w:rsidR="00A73872" w:rsidP="00624AF0" w:rsidRDefault="00A73872" w14:paraId="6527665A" w14:textId="77777777">
            <w:pPr>
              <w:widowControl/>
              <w:autoSpaceDE/>
              <w:autoSpaceDN/>
              <w:adjustRightInd/>
              <w:jc w:val="center"/>
              <w:rPr>
                <w:rFonts w:ascii="Arial" w:hAnsi="Arial"/>
                <w:b/>
                <w:sz w:val="16"/>
                <w:szCs w:val="16"/>
              </w:rPr>
            </w:pPr>
            <w:r w:rsidRPr="00842674">
              <w:rPr>
                <w:rFonts w:ascii="Arial" w:hAnsi="Arial"/>
                <w:b/>
                <w:sz w:val="16"/>
                <w:szCs w:val="16"/>
              </w:rPr>
              <w:t>14</w:t>
            </w:r>
          </w:p>
        </w:tc>
        <w:tc>
          <w:tcPr>
            <w:tcW w:w="2903" w:type="dxa"/>
            <w:vAlign w:val="center"/>
          </w:tcPr>
          <w:p w:rsidRPr="00842674" w:rsidR="00A73872" w:rsidP="00624AF0" w:rsidRDefault="00A73872" w14:paraId="338E6788" w14:textId="77777777">
            <w:pPr>
              <w:pStyle w:val="NoSpacing"/>
              <w:rPr>
                <w:rFonts w:ascii="Arial" w:hAnsi="Arial" w:cs="Arial"/>
                <w:sz w:val="16"/>
                <w:szCs w:val="16"/>
              </w:rPr>
            </w:pPr>
          </w:p>
          <w:p w:rsidRPr="00842674" w:rsidR="00A73872" w:rsidP="00624AF0" w:rsidRDefault="00A73872" w14:paraId="7926A844" w14:textId="77777777">
            <w:pPr>
              <w:pStyle w:val="NoSpacing"/>
              <w:rPr>
                <w:rFonts w:ascii="Arial" w:hAnsi="Arial" w:cs="Arial"/>
                <w:sz w:val="16"/>
                <w:szCs w:val="16"/>
              </w:rPr>
            </w:pPr>
            <w:r w:rsidRPr="00842674">
              <w:rPr>
                <w:rFonts w:ascii="Arial" w:hAnsi="Arial" w:cs="Arial"/>
                <w:sz w:val="16"/>
                <w:szCs w:val="16"/>
              </w:rPr>
              <w:t>Request for Customer Number</w:t>
            </w:r>
          </w:p>
          <w:p w:rsidRPr="00842674" w:rsidR="00A73872" w:rsidP="00624AF0" w:rsidRDefault="00A73872" w14:paraId="5B122D11" w14:textId="77777777">
            <w:pPr>
              <w:pStyle w:val="NoSpacing"/>
              <w:rPr>
                <w:rFonts w:ascii="Arial" w:hAnsi="Arial" w:cs="Arial"/>
                <w:sz w:val="16"/>
                <w:szCs w:val="16"/>
              </w:rPr>
            </w:pPr>
          </w:p>
        </w:tc>
        <w:tc>
          <w:tcPr>
            <w:tcW w:w="1260" w:type="dxa"/>
            <w:vAlign w:val="center"/>
          </w:tcPr>
          <w:p w:rsidRPr="00FB783C" w:rsidR="00A73872" w:rsidP="00624AF0" w:rsidRDefault="00A56349" w14:paraId="207BA3F0" w14:textId="46707A06">
            <w:pPr>
              <w:widowControl/>
              <w:autoSpaceDE/>
              <w:autoSpaceDN/>
              <w:adjustRightInd/>
              <w:jc w:val="right"/>
              <w:rPr>
                <w:rFonts w:ascii="Arial" w:hAnsi="Arial"/>
                <w:sz w:val="16"/>
                <w:szCs w:val="16"/>
              </w:rPr>
            </w:pPr>
            <w:r>
              <w:rPr>
                <w:rFonts w:ascii="Arial" w:hAnsi="Arial" w:cs="Arial"/>
                <w:sz w:val="16"/>
                <w:szCs w:val="16"/>
              </w:rPr>
              <w:t>6,300</w:t>
            </w:r>
          </w:p>
        </w:tc>
        <w:tc>
          <w:tcPr>
            <w:tcW w:w="1147" w:type="dxa"/>
            <w:vAlign w:val="center"/>
          </w:tcPr>
          <w:p w:rsidRPr="00FB783C" w:rsidR="00A73872" w:rsidP="00624AF0" w:rsidRDefault="00A73872" w14:paraId="6357C276" w14:textId="7549AEA8">
            <w:pPr>
              <w:widowControl/>
              <w:autoSpaceDE/>
              <w:autoSpaceDN/>
              <w:adjustRightInd/>
              <w:jc w:val="right"/>
              <w:rPr>
                <w:rFonts w:ascii="Arial" w:hAnsi="Arial"/>
                <w:sz w:val="16"/>
                <w:szCs w:val="16"/>
              </w:rPr>
            </w:pPr>
            <w:r w:rsidRPr="00FB783C">
              <w:rPr>
                <w:rFonts w:ascii="Arial" w:hAnsi="Arial"/>
                <w:sz w:val="16"/>
                <w:szCs w:val="16"/>
              </w:rPr>
              <w:t xml:space="preserve">0.20 </w:t>
            </w:r>
          </w:p>
          <w:p w:rsidRPr="00FB783C" w:rsidR="00A73872" w:rsidP="00624AF0" w:rsidRDefault="00A73872" w14:paraId="38CC082D" w14:textId="77777777">
            <w:pPr>
              <w:widowControl/>
              <w:autoSpaceDE/>
              <w:autoSpaceDN/>
              <w:adjustRightInd/>
              <w:jc w:val="right"/>
              <w:rPr>
                <w:rFonts w:ascii="Arial" w:hAnsi="Arial"/>
                <w:sz w:val="16"/>
                <w:szCs w:val="16"/>
              </w:rPr>
            </w:pPr>
            <w:r w:rsidRPr="00FB783C">
              <w:rPr>
                <w:rFonts w:ascii="Arial" w:hAnsi="Arial"/>
                <w:sz w:val="16"/>
                <w:szCs w:val="16"/>
              </w:rPr>
              <w:t>(12 minutes)</w:t>
            </w:r>
          </w:p>
        </w:tc>
        <w:tc>
          <w:tcPr>
            <w:tcW w:w="1170" w:type="dxa"/>
            <w:vAlign w:val="center"/>
          </w:tcPr>
          <w:p w:rsidRPr="00FB783C" w:rsidR="00A73872" w:rsidP="00624AF0" w:rsidRDefault="000D22AC" w14:paraId="0C218002" w14:textId="0ED940D9">
            <w:pPr>
              <w:widowControl/>
              <w:autoSpaceDE/>
              <w:autoSpaceDN/>
              <w:adjustRightInd/>
              <w:jc w:val="right"/>
              <w:rPr>
                <w:rFonts w:ascii="Arial" w:hAnsi="Arial"/>
                <w:sz w:val="16"/>
                <w:szCs w:val="16"/>
              </w:rPr>
            </w:pPr>
            <w:r>
              <w:rPr>
                <w:rFonts w:ascii="Arial" w:hAnsi="Arial"/>
                <w:sz w:val="16"/>
                <w:szCs w:val="16"/>
              </w:rPr>
              <w:t>1260</w:t>
            </w:r>
          </w:p>
        </w:tc>
        <w:tc>
          <w:tcPr>
            <w:tcW w:w="743" w:type="dxa"/>
            <w:vAlign w:val="center"/>
          </w:tcPr>
          <w:p w:rsidRPr="00FB783C" w:rsidR="00A73872" w:rsidP="00624AF0" w:rsidRDefault="00A73872" w14:paraId="7C388FEF" w14:textId="4771E8C1">
            <w:pPr>
              <w:widowControl/>
              <w:autoSpaceDE/>
              <w:autoSpaceDN/>
              <w:adjustRightInd/>
              <w:jc w:val="right"/>
              <w:rPr>
                <w:rFonts w:ascii="Arial" w:hAnsi="Arial"/>
                <w:sz w:val="16"/>
                <w:szCs w:val="16"/>
              </w:rPr>
            </w:pPr>
            <w:r w:rsidRPr="00FB783C">
              <w:rPr>
                <w:rFonts w:ascii="Arial" w:hAnsi="Arial"/>
                <w:sz w:val="16"/>
                <w:szCs w:val="16"/>
              </w:rPr>
              <w:t>$24.48</w:t>
            </w:r>
          </w:p>
        </w:tc>
        <w:tc>
          <w:tcPr>
            <w:tcW w:w="1530" w:type="dxa"/>
            <w:tcBorders>
              <w:top w:val="single" w:color="auto" w:sz="8" w:space="0"/>
              <w:left w:val="single" w:color="auto" w:sz="8" w:space="0"/>
              <w:bottom w:val="single" w:color="000000" w:sz="8" w:space="0"/>
              <w:right w:val="single" w:color="auto" w:sz="8" w:space="0"/>
            </w:tcBorders>
            <w:shd w:val="clear" w:color="auto" w:fill="auto"/>
            <w:vAlign w:val="center"/>
          </w:tcPr>
          <w:p w:rsidRPr="00FB783C" w:rsidR="00A73872" w:rsidP="00FB783C" w:rsidRDefault="00A73872" w14:paraId="20F6C168" w14:textId="6601DE21">
            <w:pPr>
              <w:widowControl/>
              <w:autoSpaceDE/>
              <w:autoSpaceDN/>
              <w:adjustRightInd/>
              <w:jc w:val="right"/>
              <w:rPr>
                <w:rFonts w:ascii="Arial" w:hAnsi="Arial"/>
                <w:sz w:val="16"/>
                <w:szCs w:val="16"/>
              </w:rPr>
            </w:pPr>
            <w:r w:rsidRPr="00460973">
              <w:rPr>
                <w:rFonts w:ascii="Arial" w:hAnsi="Arial" w:cs="Arial"/>
                <w:sz w:val="16"/>
                <w:szCs w:val="16"/>
              </w:rPr>
              <w:t>$</w:t>
            </w:r>
            <w:r w:rsidR="00460973">
              <w:rPr>
                <w:rFonts w:ascii="Arial" w:hAnsi="Arial" w:cs="Arial"/>
                <w:sz w:val="16"/>
                <w:szCs w:val="16"/>
              </w:rPr>
              <w:t>30,845</w:t>
            </w:r>
            <w:r w:rsidRPr="00460973">
              <w:rPr>
                <w:rFonts w:ascii="Arial" w:hAnsi="Arial" w:cs="Arial"/>
                <w:sz w:val="16"/>
                <w:szCs w:val="16"/>
              </w:rPr>
              <w:t xml:space="preserve"> </w:t>
            </w:r>
          </w:p>
        </w:tc>
      </w:tr>
      <w:tr w:rsidRPr="00842674" w:rsidR="00A73872" w:rsidTr="00A73872" w14:paraId="25681A0F" w14:textId="77777777">
        <w:trPr>
          <w:cantSplit/>
        </w:trPr>
        <w:tc>
          <w:tcPr>
            <w:tcW w:w="607" w:type="dxa"/>
            <w:vAlign w:val="center"/>
          </w:tcPr>
          <w:p w:rsidRPr="00842674" w:rsidR="00A73872" w:rsidP="00624AF0" w:rsidRDefault="00A73872" w14:paraId="36E62733" w14:textId="77777777">
            <w:pPr>
              <w:widowControl/>
              <w:autoSpaceDE/>
              <w:autoSpaceDN/>
              <w:adjustRightInd/>
              <w:jc w:val="center"/>
              <w:rPr>
                <w:rFonts w:ascii="Arial" w:hAnsi="Arial"/>
                <w:b/>
                <w:sz w:val="16"/>
                <w:szCs w:val="16"/>
              </w:rPr>
            </w:pPr>
            <w:r w:rsidRPr="00842674">
              <w:rPr>
                <w:rFonts w:ascii="Arial" w:hAnsi="Arial"/>
                <w:b/>
                <w:sz w:val="16"/>
                <w:szCs w:val="16"/>
              </w:rPr>
              <w:t>15</w:t>
            </w:r>
          </w:p>
        </w:tc>
        <w:tc>
          <w:tcPr>
            <w:tcW w:w="2903" w:type="dxa"/>
            <w:vAlign w:val="center"/>
          </w:tcPr>
          <w:p w:rsidRPr="00842674" w:rsidR="00A73872" w:rsidP="00624AF0" w:rsidRDefault="00A73872" w14:paraId="367A90A4" w14:textId="77777777">
            <w:pPr>
              <w:pStyle w:val="NoSpacing"/>
              <w:rPr>
                <w:rFonts w:ascii="Arial" w:hAnsi="Arial" w:cs="Arial"/>
                <w:sz w:val="16"/>
                <w:szCs w:val="16"/>
              </w:rPr>
            </w:pPr>
          </w:p>
          <w:p w:rsidRPr="00842674" w:rsidR="00A73872" w:rsidP="00624AF0" w:rsidRDefault="00A73872" w14:paraId="170BB780" w14:textId="77777777">
            <w:pPr>
              <w:pStyle w:val="NoSpacing"/>
              <w:rPr>
                <w:rFonts w:ascii="Arial" w:hAnsi="Arial" w:cs="Arial"/>
                <w:sz w:val="16"/>
                <w:szCs w:val="16"/>
              </w:rPr>
            </w:pPr>
            <w:r w:rsidRPr="00842674">
              <w:rPr>
                <w:rFonts w:ascii="Arial" w:hAnsi="Arial" w:cs="Arial"/>
                <w:sz w:val="16"/>
                <w:szCs w:val="16"/>
              </w:rPr>
              <w:t>Customer Number Upload Spreadsheet</w:t>
            </w:r>
          </w:p>
          <w:p w:rsidRPr="00842674" w:rsidR="00A73872" w:rsidP="00624AF0" w:rsidRDefault="00A73872" w14:paraId="378B6DC3" w14:textId="77777777">
            <w:pPr>
              <w:pStyle w:val="NoSpacing"/>
              <w:rPr>
                <w:rFonts w:ascii="Arial" w:hAnsi="Arial" w:cs="Arial"/>
                <w:sz w:val="16"/>
                <w:szCs w:val="16"/>
              </w:rPr>
            </w:pPr>
          </w:p>
        </w:tc>
        <w:tc>
          <w:tcPr>
            <w:tcW w:w="1260" w:type="dxa"/>
            <w:vAlign w:val="center"/>
          </w:tcPr>
          <w:p w:rsidRPr="00FB783C" w:rsidR="00A73872" w:rsidP="00624AF0" w:rsidRDefault="00A56349" w14:paraId="71072079" w14:textId="6BE9C614">
            <w:pPr>
              <w:widowControl/>
              <w:autoSpaceDE/>
              <w:autoSpaceDN/>
              <w:adjustRightInd/>
              <w:jc w:val="right"/>
              <w:rPr>
                <w:rFonts w:ascii="Arial" w:hAnsi="Arial"/>
                <w:sz w:val="16"/>
                <w:szCs w:val="16"/>
              </w:rPr>
            </w:pPr>
            <w:r>
              <w:rPr>
                <w:rFonts w:ascii="Arial" w:hAnsi="Arial" w:cs="Arial"/>
                <w:sz w:val="16"/>
                <w:szCs w:val="16"/>
              </w:rPr>
              <w:t>300</w:t>
            </w:r>
          </w:p>
        </w:tc>
        <w:tc>
          <w:tcPr>
            <w:tcW w:w="1147" w:type="dxa"/>
            <w:vAlign w:val="center"/>
          </w:tcPr>
          <w:p w:rsidRPr="00FB783C" w:rsidR="00A73872" w:rsidP="00624AF0" w:rsidRDefault="00A73872" w14:paraId="7AFE9785" w14:textId="5BA12B76">
            <w:pPr>
              <w:widowControl/>
              <w:autoSpaceDE/>
              <w:autoSpaceDN/>
              <w:adjustRightInd/>
              <w:jc w:val="right"/>
              <w:rPr>
                <w:rFonts w:ascii="Arial" w:hAnsi="Arial"/>
                <w:sz w:val="16"/>
                <w:szCs w:val="16"/>
              </w:rPr>
            </w:pPr>
            <w:r w:rsidRPr="00FB783C">
              <w:rPr>
                <w:rFonts w:ascii="Arial" w:hAnsi="Arial"/>
                <w:sz w:val="16"/>
                <w:szCs w:val="16"/>
              </w:rPr>
              <w:t>0.42</w:t>
            </w:r>
          </w:p>
          <w:p w:rsidRPr="00FB783C" w:rsidR="00A73872" w:rsidP="00624AF0" w:rsidRDefault="00A73872" w14:paraId="1407C6AD" w14:textId="77777777">
            <w:pPr>
              <w:widowControl/>
              <w:autoSpaceDE/>
              <w:autoSpaceDN/>
              <w:adjustRightInd/>
              <w:jc w:val="right"/>
              <w:rPr>
                <w:rFonts w:ascii="Arial" w:hAnsi="Arial"/>
                <w:sz w:val="16"/>
                <w:szCs w:val="16"/>
              </w:rPr>
            </w:pPr>
            <w:r w:rsidRPr="00FB783C">
              <w:rPr>
                <w:rFonts w:ascii="Arial" w:hAnsi="Arial"/>
                <w:sz w:val="16"/>
                <w:szCs w:val="16"/>
              </w:rPr>
              <w:t>(25 minutes)</w:t>
            </w:r>
          </w:p>
        </w:tc>
        <w:tc>
          <w:tcPr>
            <w:tcW w:w="1170" w:type="dxa"/>
            <w:vAlign w:val="center"/>
          </w:tcPr>
          <w:p w:rsidRPr="00FB783C" w:rsidR="00A73872" w:rsidP="00624AF0" w:rsidRDefault="000D22AC" w14:paraId="64831F53" w14:textId="627110A7">
            <w:pPr>
              <w:widowControl/>
              <w:autoSpaceDE/>
              <w:autoSpaceDN/>
              <w:adjustRightInd/>
              <w:jc w:val="right"/>
              <w:rPr>
                <w:rFonts w:ascii="Arial" w:hAnsi="Arial"/>
                <w:sz w:val="16"/>
                <w:szCs w:val="16"/>
              </w:rPr>
            </w:pPr>
            <w:r>
              <w:rPr>
                <w:rFonts w:ascii="Arial" w:hAnsi="Arial"/>
                <w:sz w:val="16"/>
                <w:szCs w:val="16"/>
              </w:rPr>
              <w:t>126</w:t>
            </w:r>
          </w:p>
        </w:tc>
        <w:tc>
          <w:tcPr>
            <w:tcW w:w="743" w:type="dxa"/>
            <w:vAlign w:val="center"/>
          </w:tcPr>
          <w:p w:rsidRPr="00FB783C" w:rsidR="00A73872" w:rsidP="00624AF0" w:rsidRDefault="00A73872" w14:paraId="15559563" w14:textId="0B4546C4">
            <w:pPr>
              <w:widowControl/>
              <w:autoSpaceDE/>
              <w:autoSpaceDN/>
              <w:adjustRightInd/>
              <w:jc w:val="right"/>
              <w:rPr>
                <w:rFonts w:ascii="Arial" w:hAnsi="Arial"/>
                <w:sz w:val="16"/>
                <w:szCs w:val="16"/>
              </w:rPr>
            </w:pPr>
            <w:r w:rsidRPr="00FB783C">
              <w:rPr>
                <w:rFonts w:ascii="Arial" w:hAnsi="Arial"/>
                <w:sz w:val="16"/>
                <w:szCs w:val="16"/>
              </w:rPr>
              <w:t>$24.48</w:t>
            </w:r>
          </w:p>
        </w:tc>
        <w:tc>
          <w:tcPr>
            <w:tcW w:w="1530" w:type="dxa"/>
            <w:tcBorders>
              <w:top w:val="single" w:color="auto" w:sz="8" w:space="0"/>
              <w:left w:val="single" w:color="auto" w:sz="8" w:space="0"/>
              <w:bottom w:val="single" w:color="000000" w:sz="8" w:space="0"/>
              <w:right w:val="single" w:color="auto" w:sz="8" w:space="0"/>
            </w:tcBorders>
            <w:shd w:val="clear" w:color="auto" w:fill="auto"/>
            <w:vAlign w:val="center"/>
          </w:tcPr>
          <w:p w:rsidRPr="00FB783C" w:rsidR="00A73872" w:rsidP="00FB783C" w:rsidRDefault="00A73872" w14:paraId="0F50AF77" w14:textId="29806520">
            <w:pPr>
              <w:widowControl/>
              <w:autoSpaceDE/>
              <w:autoSpaceDN/>
              <w:adjustRightInd/>
              <w:jc w:val="right"/>
              <w:rPr>
                <w:rFonts w:ascii="Arial" w:hAnsi="Arial"/>
                <w:sz w:val="16"/>
                <w:szCs w:val="16"/>
              </w:rPr>
            </w:pPr>
            <w:r w:rsidRPr="00460973">
              <w:rPr>
                <w:rFonts w:ascii="Arial" w:hAnsi="Arial" w:cs="Arial"/>
                <w:sz w:val="16"/>
                <w:szCs w:val="16"/>
              </w:rPr>
              <w:t>$</w:t>
            </w:r>
            <w:r w:rsidR="00460973">
              <w:rPr>
                <w:rFonts w:ascii="Arial" w:hAnsi="Arial" w:cs="Arial"/>
                <w:sz w:val="16"/>
                <w:szCs w:val="16"/>
              </w:rPr>
              <w:t>3,085</w:t>
            </w:r>
            <w:r w:rsidRPr="00460973">
              <w:rPr>
                <w:rFonts w:ascii="Arial" w:hAnsi="Arial" w:cs="Arial"/>
                <w:sz w:val="16"/>
                <w:szCs w:val="16"/>
              </w:rPr>
              <w:t xml:space="preserve"> </w:t>
            </w:r>
          </w:p>
        </w:tc>
      </w:tr>
      <w:tr w:rsidRPr="00842674" w:rsidR="00A73872" w:rsidTr="00A73872" w14:paraId="050A86F8" w14:textId="77777777">
        <w:trPr>
          <w:cantSplit/>
        </w:trPr>
        <w:tc>
          <w:tcPr>
            <w:tcW w:w="607" w:type="dxa"/>
            <w:vAlign w:val="center"/>
          </w:tcPr>
          <w:p w:rsidRPr="00842674" w:rsidR="00A73872" w:rsidP="00624AF0" w:rsidRDefault="00A73872" w14:paraId="25BC8346" w14:textId="77777777">
            <w:pPr>
              <w:widowControl/>
              <w:autoSpaceDE/>
              <w:autoSpaceDN/>
              <w:adjustRightInd/>
              <w:jc w:val="center"/>
              <w:rPr>
                <w:rFonts w:ascii="Arial" w:hAnsi="Arial"/>
                <w:b/>
                <w:sz w:val="16"/>
                <w:szCs w:val="16"/>
              </w:rPr>
            </w:pPr>
            <w:r w:rsidRPr="00842674">
              <w:rPr>
                <w:rFonts w:ascii="Arial" w:hAnsi="Arial"/>
                <w:b/>
                <w:sz w:val="16"/>
                <w:szCs w:val="16"/>
              </w:rPr>
              <w:t>16</w:t>
            </w:r>
          </w:p>
        </w:tc>
        <w:tc>
          <w:tcPr>
            <w:tcW w:w="2903" w:type="dxa"/>
            <w:vAlign w:val="center"/>
          </w:tcPr>
          <w:p w:rsidRPr="00842674" w:rsidR="00A73872" w:rsidP="00624AF0" w:rsidRDefault="00A73872" w14:paraId="4C04D564" w14:textId="77777777">
            <w:pPr>
              <w:pStyle w:val="NoSpacing"/>
              <w:rPr>
                <w:rFonts w:ascii="Arial" w:hAnsi="Arial" w:cs="Arial"/>
                <w:sz w:val="16"/>
                <w:szCs w:val="16"/>
              </w:rPr>
            </w:pPr>
          </w:p>
          <w:p w:rsidRPr="00842674" w:rsidR="00A73872" w:rsidP="00624AF0" w:rsidRDefault="00A73872" w14:paraId="707B49AC" w14:textId="77777777">
            <w:pPr>
              <w:pStyle w:val="NoSpacing"/>
              <w:rPr>
                <w:rFonts w:ascii="Arial" w:hAnsi="Arial" w:cs="Arial"/>
                <w:sz w:val="16"/>
                <w:szCs w:val="16"/>
              </w:rPr>
            </w:pPr>
            <w:r w:rsidRPr="00842674">
              <w:rPr>
                <w:rFonts w:ascii="Arial" w:hAnsi="Arial" w:cs="Arial"/>
                <w:sz w:val="16"/>
                <w:szCs w:val="16"/>
              </w:rPr>
              <w:t xml:space="preserve">Request to Update a PCT Application with a Customer Number </w:t>
            </w:r>
          </w:p>
          <w:p w:rsidRPr="00842674" w:rsidR="00A73872" w:rsidP="00624AF0" w:rsidRDefault="00A73872" w14:paraId="44C63E59" w14:textId="77777777">
            <w:pPr>
              <w:pStyle w:val="NoSpacing"/>
              <w:rPr>
                <w:rFonts w:ascii="Arial" w:hAnsi="Arial" w:cs="Arial"/>
                <w:sz w:val="16"/>
                <w:szCs w:val="16"/>
              </w:rPr>
            </w:pPr>
          </w:p>
        </w:tc>
        <w:tc>
          <w:tcPr>
            <w:tcW w:w="1260" w:type="dxa"/>
            <w:vAlign w:val="center"/>
          </w:tcPr>
          <w:p w:rsidRPr="00FB783C" w:rsidR="00A73872" w:rsidP="00624AF0" w:rsidRDefault="00A56349" w14:paraId="73647E96" w14:textId="256FBC30">
            <w:pPr>
              <w:widowControl/>
              <w:autoSpaceDE/>
              <w:autoSpaceDN/>
              <w:adjustRightInd/>
              <w:jc w:val="right"/>
              <w:rPr>
                <w:rFonts w:ascii="Arial" w:hAnsi="Arial"/>
                <w:sz w:val="16"/>
                <w:szCs w:val="16"/>
              </w:rPr>
            </w:pPr>
            <w:r>
              <w:rPr>
                <w:rFonts w:ascii="Arial" w:hAnsi="Arial" w:cs="Arial"/>
                <w:sz w:val="16"/>
                <w:szCs w:val="16"/>
              </w:rPr>
              <w:t>1,100</w:t>
            </w:r>
          </w:p>
        </w:tc>
        <w:tc>
          <w:tcPr>
            <w:tcW w:w="1147" w:type="dxa"/>
            <w:vAlign w:val="center"/>
          </w:tcPr>
          <w:p w:rsidRPr="00FB783C" w:rsidR="00A73872" w:rsidP="00624AF0" w:rsidRDefault="00A73872" w14:paraId="0452C7B5" w14:textId="7BCD1371">
            <w:pPr>
              <w:widowControl/>
              <w:autoSpaceDE/>
              <w:autoSpaceDN/>
              <w:adjustRightInd/>
              <w:jc w:val="right"/>
              <w:rPr>
                <w:rFonts w:ascii="Arial" w:hAnsi="Arial"/>
                <w:sz w:val="16"/>
                <w:szCs w:val="16"/>
              </w:rPr>
            </w:pPr>
            <w:r w:rsidRPr="00FB783C">
              <w:rPr>
                <w:rFonts w:ascii="Arial" w:hAnsi="Arial"/>
                <w:sz w:val="16"/>
                <w:szCs w:val="16"/>
              </w:rPr>
              <w:t>0.25</w:t>
            </w:r>
          </w:p>
          <w:p w:rsidRPr="00FB783C" w:rsidR="00A73872" w:rsidP="00624AF0" w:rsidRDefault="00A73872" w14:paraId="76C42964" w14:textId="77777777">
            <w:pPr>
              <w:widowControl/>
              <w:autoSpaceDE/>
              <w:autoSpaceDN/>
              <w:adjustRightInd/>
              <w:jc w:val="right"/>
              <w:rPr>
                <w:rFonts w:ascii="Arial" w:hAnsi="Arial"/>
                <w:sz w:val="16"/>
                <w:szCs w:val="16"/>
              </w:rPr>
            </w:pPr>
            <w:r w:rsidRPr="00FB783C">
              <w:rPr>
                <w:rFonts w:ascii="Arial" w:hAnsi="Arial"/>
                <w:sz w:val="16"/>
                <w:szCs w:val="16"/>
              </w:rPr>
              <w:t>(15 minutes)</w:t>
            </w:r>
          </w:p>
        </w:tc>
        <w:tc>
          <w:tcPr>
            <w:tcW w:w="1170" w:type="dxa"/>
            <w:vAlign w:val="center"/>
          </w:tcPr>
          <w:p w:rsidRPr="00FB783C" w:rsidR="00A73872" w:rsidP="00624AF0" w:rsidRDefault="000D22AC" w14:paraId="442279FB" w14:textId="5BCB9629">
            <w:pPr>
              <w:widowControl/>
              <w:autoSpaceDE/>
              <w:autoSpaceDN/>
              <w:adjustRightInd/>
              <w:jc w:val="right"/>
              <w:rPr>
                <w:rFonts w:ascii="Arial" w:hAnsi="Arial"/>
                <w:sz w:val="16"/>
                <w:szCs w:val="16"/>
              </w:rPr>
            </w:pPr>
            <w:r>
              <w:rPr>
                <w:rFonts w:ascii="Arial" w:hAnsi="Arial"/>
                <w:sz w:val="16"/>
                <w:szCs w:val="16"/>
              </w:rPr>
              <w:t>275</w:t>
            </w:r>
          </w:p>
        </w:tc>
        <w:tc>
          <w:tcPr>
            <w:tcW w:w="743" w:type="dxa"/>
            <w:vAlign w:val="center"/>
          </w:tcPr>
          <w:p w:rsidRPr="00FB783C" w:rsidR="00A73872" w:rsidP="00624AF0" w:rsidRDefault="00A73872" w14:paraId="79AE78D5" w14:textId="1140C946">
            <w:pPr>
              <w:widowControl/>
              <w:autoSpaceDE/>
              <w:autoSpaceDN/>
              <w:adjustRightInd/>
              <w:jc w:val="right"/>
              <w:rPr>
                <w:rFonts w:ascii="Arial" w:hAnsi="Arial"/>
                <w:sz w:val="16"/>
                <w:szCs w:val="16"/>
              </w:rPr>
            </w:pPr>
            <w:r w:rsidRPr="00FB783C">
              <w:rPr>
                <w:rFonts w:ascii="Arial" w:hAnsi="Arial"/>
                <w:sz w:val="16"/>
                <w:szCs w:val="16"/>
              </w:rPr>
              <w:t>$24.48</w:t>
            </w:r>
          </w:p>
        </w:tc>
        <w:tc>
          <w:tcPr>
            <w:tcW w:w="1530" w:type="dxa"/>
            <w:tcBorders>
              <w:top w:val="single" w:color="auto" w:sz="8" w:space="0"/>
              <w:left w:val="single" w:color="auto" w:sz="8" w:space="0"/>
              <w:bottom w:val="single" w:color="000000" w:sz="8" w:space="0"/>
              <w:right w:val="single" w:color="auto" w:sz="8" w:space="0"/>
            </w:tcBorders>
            <w:vAlign w:val="center"/>
          </w:tcPr>
          <w:p w:rsidRPr="00FB783C" w:rsidR="00A73872" w:rsidP="00FB783C" w:rsidRDefault="00A73872" w14:paraId="355E7DBD" w14:textId="1BD1FCC7">
            <w:pPr>
              <w:widowControl/>
              <w:autoSpaceDE/>
              <w:autoSpaceDN/>
              <w:adjustRightInd/>
              <w:jc w:val="right"/>
              <w:rPr>
                <w:rFonts w:ascii="Arial" w:hAnsi="Arial"/>
                <w:sz w:val="16"/>
                <w:szCs w:val="16"/>
              </w:rPr>
            </w:pPr>
            <w:r w:rsidRPr="00460973">
              <w:rPr>
                <w:rFonts w:ascii="Arial" w:hAnsi="Arial" w:cs="Arial"/>
                <w:sz w:val="16"/>
                <w:szCs w:val="16"/>
              </w:rPr>
              <w:t>$</w:t>
            </w:r>
            <w:r w:rsidR="00460973">
              <w:rPr>
                <w:rFonts w:ascii="Arial" w:hAnsi="Arial" w:cs="Arial"/>
                <w:sz w:val="16"/>
                <w:szCs w:val="16"/>
              </w:rPr>
              <w:t>6,732</w:t>
            </w:r>
          </w:p>
        </w:tc>
      </w:tr>
      <w:tr w:rsidRPr="00842674" w:rsidR="00A73872" w:rsidTr="00546716" w14:paraId="31DFA29F" w14:textId="77777777">
        <w:trPr>
          <w:cantSplit/>
          <w:trHeight w:val="377"/>
        </w:trPr>
        <w:tc>
          <w:tcPr>
            <w:tcW w:w="607" w:type="dxa"/>
            <w:vAlign w:val="center"/>
          </w:tcPr>
          <w:p w:rsidRPr="00842674" w:rsidR="00A73872" w:rsidP="00624AF0" w:rsidRDefault="00A73872" w14:paraId="7FE87A42" w14:textId="77777777">
            <w:pPr>
              <w:widowControl/>
              <w:autoSpaceDE/>
              <w:autoSpaceDN/>
              <w:adjustRightInd/>
              <w:rPr>
                <w:rFonts w:ascii="Arial" w:hAnsi="Arial"/>
                <w:b/>
                <w:sz w:val="16"/>
                <w:szCs w:val="16"/>
              </w:rPr>
            </w:pPr>
          </w:p>
          <w:p w:rsidRPr="00842674" w:rsidR="00A73872" w:rsidP="00624AF0" w:rsidRDefault="00A73872" w14:paraId="14A72F97" w14:textId="77777777">
            <w:pPr>
              <w:widowControl/>
              <w:autoSpaceDE/>
              <w:autoSpaceDN/>
              <w:adjustRightInd/>
              <w:rPr>
                <w:rFonts w:ascii="Arial" w:hAnsi="Arial"/>
                <w:b/>
                <w:sz w:val="16"/>
                <w:szCs w:val="16"/>
              </w:rPr>
            </w:pPr>
          </w:p>
        </w:tc>
        <w:tc>
          <w:tcPr>
            <w:tcW w:w="2903" w:type="dxa"/>
            <w:vAlign w:val="center"/>
          </w:tcPr>
          <w:p w:rsidRPr="00842674" w:rsidR="00A73872" w:rsidP="00624AF0" w:rsidRDefault="00A73872" w14:paraId="6CD95FD6" w14:textId="77777777">
            <w:pPr>
              <w:keepNext/>
              <w:widowControl/>
              <w:autoSpaceDE/>
              <w:autoSpaceDN/>
              <w:adjustRightInd/>
              <w:outlineLvl w:val="8"/>
              <w:rPr>
                <w:rFonts w:ascii="Arial" w:hAnsi="Arial"/>
                <w:b/>
                <w:sz w:val="16"/>
                <w:szCs w:val="16"/>
              </w:rPr>
            </w:pPr>
            <w:r w:rsidRPr="00842674">
              <w:rPr>
                <w:rFonts w:ascii="Arial" w:hAnsi="Arial"/>
                <w:b/>
                <w:sz w:val="16"/>
                <w:szCs w:val="16"/>
              </w:rPr>
              <w:t>Total</w:t>
            </w:r>
          </w:p>
        </w:tc>
        <w:tc>
          <w:tcPr>
            <w:tcW w:w="1260" w:type="dxa"/>
            <w:vAlign w:val="center"/>
          </w:tcPr>
          <w:p w:rsidRPr="00FB783C" w:rsidR="00A73872" w:rsidP="00546716" w:rsidRDefault="00546716" w14:paraId="54B4AB3A" w14:textId="6458ED49">
            <w:pPr>
              <w:widowControl/>
              <w:autoSpaceDE/>
              <w:autoSpaceDN/>
              <w:adjustRightInd/>
              <w:jc w:val="right"/>
              <w:rPr>
                <w:rFonts w:ascii="Arial" w:hAnsi="Arial"/>
                <w:b/>
                <w:sz w:val="16"/>
                <w:szCs w:val="16"/>
              </w:rPr>
            </w:pPr>
            <w:r>
              <w:rPr>
                <w:rFonts w:ascii="Arial" w:hAnsi="Arial" w:cs="Arial"/>
                <w:b/>
                <w:sz w:val="16"/>
                <w:szCs w:val="16"/>
              </w:rPr>
              <w:t>226,575</w:t>
            </w:r>
          </w:p>
        </w:tc>
        <w:tc>
          <w:tcPr>
            <w:tcW w:w="1147" w:type="dxa"/>
            <w:vAlign w:val="center"/>
          </w:tcPr>
          <w:p w:rsidRPr="00FB783C" w:rsidR="00A73872" w:rsidP="00624AF0" w:rsidRDefault="00A73872" w14:paraId="6A3E867B" w14:textId="0F88FA82">
            <w:pPr>
              <w:widowControl/>
              <w:autoSpaceDE/>
              <w:autoSpaceDN/>
              <w:adjustRightInd/>
              <w:jc w:val="center"/>
              <w:rPr>
                <w:rFonts w:ascii="Arial" w:hAnsi="Arial"/>
                <w:b/>
                <w:sz w:val="16"/>
                <w:szCs w:val="16"/>
              </w:rPr>
            </w:pPr>
            <w:r w:rsidRPr="00FB783C">
              <w:rPr>
                <w:rFonts w:ascii="Arial" w:hAnsi="Arial"/>
                <w:b/>
                <w:sz w:val="16"/>
                <w:szCs w:val="16"/>
              </w:rPr>
              <w:t xml:space="preserve">-  -  -  -  </w:t>
            </w:r>
          </w:p>
        </w:tc>
        <w:tc>
          <w:tcPr>
            <w:tcW w:w="1170" w:type="dxa"/>
            <w:vAlign w:val="center"/>
          </w:tcPr>
          <w:p w:rsidRPr="00FB783C" w:rsidR="001E000D" w:rsidP="00546716" w:rsidRDefault="00546716" w14:paraId="2C6C13BA" w14:textId="0826F8AA">
            <w:pPr>
              <w:widowControl/>
              <w:autoSpaceDE/>
              <w:autoSpaceDN/>
              <w:adjustRightInd/>
              <w:jc w:val="right"/>
              <w:rPr>
                <w:rFonts w:ascii="Arial" w:hAnsi="Arial"/>
                <w:b/>
                <w:sz w:val="16"/>
                <w:szCs w:val="16"/>
              </w:rPr>
            </w:pPr>
            <w:r>
              <w:rPr>
                <w:rFonts w:ascii="Arial" w:hAnsi="Arial"/>
                <w:b/>
                <w:sz w:val="16"/>
                <w:szCs w:val="16"/>
              </w:rPr>
              <w:t>56,340</w:t>
            </w:r>
          </w:p>
        </w:tc>
        <w:tc>
          <w:tcPr>
            <w:tcW w:w="743" w:type="dxa"/>
            <w:vAlign w:val="center"/>
          </w:tcPr>
          <w:p w:rsidRPr="00FB783C" w:rsidR="00A73872" w:rsidP="00624AF0" w:rsidRDefault="00A73872" w14:paraId="493D9120" w14:textId="77777777">
            <w:pPr>
              <w:widowControl/>
              <w:autoSpaceDE/>
              <w:autoSpaceDN/>
              <w:adjustRightInd/>
              <w:jc w:val="right"/>
              <w:rPr>
                <w:rFonts w:ascii="Arial" w:hAnsi="Arial"/>
                <w:b/>
                <w:sz w:val="16"/>
                <w:szCs w:val="16"/>
              </w:rPr>
            </w:pPr>
            <w:r w:rsidRPr="00FB783C">
              <w:rPr>
                <w:rFonts w:ascii="Arial" w:hAnsi="Arial"/>
                <w:b/>
                <w:sz w:val="16"/>
                <w:szCs w:val="16"/>
              </w:rPr>
              <w:t xml:space="preserve">-  -  -  - </w:t>
            </w:r>
          </w:p>
        </w:tc>
        <w:tc>
          <w:tcPr>
            <w:tcW w:w="1530" w:type="dxa"/>
            <w:tcBorders>
              <w:top w:val="single" w:color="auto" w:sz="8" w:space="0"/>
              <w:left w:val="single" w:color="auto" w:sz="8" w:space="0"/>
              <w:bottom w:val="single" w:color="000000" w:sz="8" w:space="0"/>
              <w:right w:val="single" w:color="auto" w:sz="8" w:space="0"/>
            </w:tcBorders>
            <w:shd w:val="clear" w:color="auto" w:fill="auto"/>
            <w:vAlign w:val="center"/>
          </w:tcPr>
          <w:p w:rsidRPr="00FB783C" w:rsidR="00A73872" w:rsidP="00546716" w:rsidRDefault="00A73872" w14:paraId="59F54833" w14:textId="7F0403FC">
            <w:pPr>
              <w:widowControl/>
              <w:autoSpaceDE/>
              <w:autoSpaceDN/>
              <w:adjustRightInd/>
              <w:jc w:val="right"/>
              <w:rPr>
                <w:rFonts w:ascii="Arial" w:hAnsi="Arial"/>
                <w:b/>
                <w:sz w:val="16"/>
                <w:szCs w:val="16"/>
              </w:rPr>
            </w:pPr>
            <w:r w:rsidRPr="00460973">
              <w:rPr>
                <w:rFonts w:ascii="Arial" w:hAnsi="Arial"/>
                <w:b/>
                <w:bCs/>
                <w:sz w:val="16"/>
                <w:szCs w:val="16"/>
              </w:rPr>
              <w:t>$</w:t>
            </w:r>
            <w:r w:rsidR="00546716">
              <w:rPr>
                <w:rFonts w:ascii="Arial" w:hAnsi="Arial"/>
                <w:b/>
                <w:bCs/>
                <w:sz w:val="16"/>
                <w:szCs w:val="16"/>
              </w:rPr>
              <w:t>1,379,204</w:t>
            </w:r>
            <w:r w:rsidRPr="00460973">
              <w:rPr>
                <w:rFonts w:ascii="Arial" w:hAnsi="Arial"/>
                <w:b/>
                <w:bCs/>
                <w:sz w:val="16"/>
                <w:szCs w:val="16"/>
              </w:rPr>
              <w:t xml:space="preserve"> </w:t>
            </w:r>
          </w:p>
        </w:tc>
      </w:tr>
    </w:tbl>
    <w:p w:rsidR="00C741D7" w:rsidP="00A679F9" w:rsidRDefault="00C741D7" w14:paraId="6B6E7C49" w14:textId="0C2D12C6">
      <w:pPr>
        <w:pStyle w:val="NoSpacing"/>
        <w:jc w:val="both"/>
        <w:rPr>
          <w:rFonts w:ascii="Arial" w:hAnsi="Arial" w:cs="Arial"/>
          <w:sz w:val="24"/>
        </w:rPr>
      </w:pPr>
    </w:p>
    <w:p w:rsidR="00223180" w:rsidP="00A679F9" w:rsidRDefault="00223180" w14:paraId="3835ED27" w14:textId="77777777">
      <w:pPr>
        <w:pStyle w:val="NoSpacing"/>
        <w:jc w:val="both"/>
        <w:rPr>
          <w:rFonts w:ascii="Arial" w:hAnsi="Arial" w:cs="Arial"/>
          <w:sz w:val="24"/>
        </w:rPr>
      </w:pPr>
    </w:p>
    <w:p w:rsidR="002470DE" w:rsidP="00A679F9" w:rsidRDefault="002470DE" w14:paraId="08A2E426" w14:textId="610532ED">
      <w:pPr>
        <w:pStyle w:val="NoSpacing"/>
        <w:jc w:val="both"/>
        <w:rPr>
          <w:rFonts w:ascii="Arial" w:hAnsi="Arial" w:cs="Arial"/>
          <w:b/>
          <w:sz w:val="24"/>
        </w:rPr>
      </w:pPr>
      <w:r>
        <w:rPr>
          <w:rFonts w:ascii="Arial" w:hAnsi="Arial" w:cs="Arial"/>
          <w:b/>
          <w:sz w:val="24"/>
        </w:rPr>
        <w:lastRenderedPageBreak/>
        <w:t>15.</w:t>
      </w:r>
      <w:r>
        <w:rPr>
          <w:rFonts w:ascii="Arial" w:hAnsi="Arial" w:cs="Arial"/>
          <w:b/>
          <w:sz w:val="24"/>
        </w:rPr>
        <w:tab/>
        <w:t xml:space="preserve"> </w:t>
      </w:r>
      <w:r w:rsidRPr="00D246D7" w:rsidR="00D246D7">
        <w:rPr>
          <w:rFonts w:ascii="Arial" w:hAnsi="Arial" w:cs="Arial"/>
          <w:b/>
          <w:sz w:val="24"/>
        </w:rPr>
        <w:t>Explain the reasons for any program changes or adjustments reported on the burden worksheet.</w:t>
      </w:r>
    </w:p>
    <w:p w:rsidR="00496EFB" w:rsidP="00A679F9" w:rsidRDefault="00496EFB" w14:paraId="1F7F9AAC" w14:textId="1C7D8AF0">
      <w:pPr>
        <w:pStyle w:val="NoSpacing"/>
        <w:jc w:val="both"/>
        <w:rPr>
          <w:rFonts w:ascii="Arial" w:hAnsi="Arial" w:cs="Arial"/>
          <w:b/>
          <w:sz w:val="24"/>
        </w:rPr>
      </w:pPr>
    </w:p>
    <w:p w:rsidR="003B6A18" w:rsidP="00A679F9" w:rsidRDefault="003B6A18" w14:paraId="1747D715" w14:textId="23709F1C">
      <w:pPr>
        <w:pStyle w:val="NoSpacing"/>
        <w:jc w:val="both"/>
        <w:rPr>
          <w:rFonts w:ascii="Arial" w:hAnsi="Arial" w:cs="Arial"/>
          <w:b/>
          <w:sz w:val="24"/>
        </w:rPr>
      </w:pPr>
      <w:r>
        <w:rPr>
          <w:noProof/>
        </w:rPr>
        <w:drawing>
          <wp:inline distT="0" distB="0" distL="0" distR="0" wp14:anchorId="3294B1F1" wp14:editId="693519F9">
            <wp:extent cx="5943600" cy="7251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3600" cy="725170"/>
                    </a:xfrm>
                    <a:prstGeom prst="rect">
                      <a:avLst/>
                    </a:prstGeom>
                  </pic:spPr>
                </pic:pic>
              </a:graphicData>
            </a:graphic>
          </wp:inline>
        </w:drawing>
      </w:r>
    </w:p>
    <w:p w:rsidR="003B6A18" w:rsidP="00A679F9" w:rsidRDefault="003B6A18" w14:paraId="6ACDC5C9" w14:textId="77777777">
      <w:pPr>
        <w:pStyle w:val="NoSpacing"/>
        <w:jc w:val="both"/>
        <w:rPr>
          <w:rFonts w:ascii="Arial" w:hAnsi="Arial" w:cs="Arial"/>
          <w:b/>
          <w:sz w:val="24"/>
        </w:rPr>
      </w:pPr>
    </w:p>
    <w:p w:rsidR="00BA5518" w:rsidP="00BA5518" w:rsidRDefault="00BA5518" w14:paraId="67831B6F" w14:textId="77777777">
      <w:pPr>
        <w:pStyle w:val="NoSpacing"/>
        <w:jc w:val="both"/>
        <w:rPr>
          <w:rFonts w:ascii="Arial" w:hAnsi="Arial" w:cs="Arial"/>
          <w:sz w:val="24"/>
        </w:rPr>
      </w:pPr>
    </w:p>
    <w:p w:rsidR="00BA5518" w:rsidP="00BA5518" w:rsidRDefault="00BA5518" w14:paraId="1EE0B489" w14:textId="77777777">
      <w:pPr>
        <w:pStyle w:val="NoSpacing"/>
        <w:jc w:val="both"/>
        <w:rPr>
          <w:rFonts w:ascii="Arial" w:hAnsi="Arial" w:cs="Arial"/>
          <w:sz w:val="24"/>
        </w:rPr>
      </w:pPr>
      <w:r>
        <w:rPr>
          <w:rFonts w:ascii="Arial" w:hAnsi="Arial" w:cs="Arial"/>
          <w:sz w:val="24"/>
        </w:rPr>
        <w:t>The proposed information collection, as outlined in the tables above, seeks to modify the existing information collection. The proposed information collection contains an estimated:</w:t>
      </w:r>
    </w:p>
    <w:p w:rsidR="00BA5518" w:rsidP="00BA5518" w:rsidRDefault="00BA5518" w14:paraId="2D7AA7F0" w14:textId="77777777">
      <w:pPr>
        <w:pStyle w:val="NoSpacing"/>
        <w:jc w:val="both"/>
        <w:rPr>
          <w:rFonts w:ascii="Arial" w:hAnsi="Arial" w:cs="Arial"/>
          <w:sz w:val="24"/>
        </w:rPr>
      </w:pPr>
    </w:p>
    <w:p w:rsidRPr="00557BD4" w:rsidR="00BA5518" w:rsidP="00BA5518" w:rsidRDefault="003B6A18" w14:paraId="5589768E" w14:textId="5190FF76">
      <w:pPr>
        <w:pStyle w:val="NoSpacing"/>
        <w:numPr>
          <w:ilvl w:val="0"/>
          <w:numId w:val="6"/>
        </w:numPr>
        <w:jc w:val="both"/>
        <w:rPr>
          <w:rFonts w:ascii="Arial" w:hAnsi="Arial" w:cs="Arial"/>
          <w:b/>
          <w:sz w:val="24"/>
        </w:rPr>
      </w:pPr>
      <w:r>
        <w:rPr>
          <w:rFonts w:ascii="Arial" w:hAnsi="Arial" w:cs="Arial"/>
          <w:sz w:val="24"/>
        </w:rPr>
        <w:t>226,573</w:t>
      </w:r>
      <w:r w:rsidR="00BA5518">
        <w:rPr>
          <w:rFonts w:ascii="Arial" w:hAnsi="Arial" w:cs="Arial"/>
          <w:sz w:val="24"/>
        </w:rPr>
        <w:t xml:space="preserve"> responses</w:t>
      </w:r>
    </w:p>
    <w:p w:rsidRPr="00557BD4" w:rsidR="00BA5518" w:rsidP="00BA5518" w:rsidRDefault="003B6A18" w14:paraId="159613A9" w14:textId="65CC6128">
      <w:pPr>
        <w:pStyle w:val="NoSpacing"/>
        <w:numPr>
          <w:ilvl w:val="0"/>
          <w:numId w:val="6"/>
        </w:numPr>
        <w:jc w:val="both"/>
        <w:rPr>
          <w:rFonts w:ascii="Arial" w:hAnsi="Arial" w:cs="Arial"/>
          <w:b/>
          <w:sz w:val="24"/>
        </w:rPr>
      </w:pPr>
      <w:r>
        <w:rPr>
          <w:rFonts w:ascii="Arial" w:hAnsi="Arial" w:cs="Arial"/>
          <w:sz w:val="24"/>
        </w:rPr>
        <w:t>13,641</w:t>
      </w:r>
      <w:r w:rsidR="00BA5518">
        <w:rPr>
          <w:rFonts w:ascii="Arial" w:hAnsi="Arial" w:cs="Arial"/>
          <w:sz w:val="24"/>
        </w:rPr>
        <w:t xml:space="preserve"> burden hours</w:t>
      </w:r>
    </w:p>
    <w:p w:rsidRPr="00557BD4" w:rsidR="00BA5518" w:rsidP="00BA5518" w:rsidRDefault="003B6A18" w14:paraId="397CE75A" w14:textId="66B68502">
      <w:pPr>
        <w:pStyle w:val="NoSpacing"/>
        <w:numPr>
          <w:ilvl w:val="0"/>
          <w:numId w:val="6"/>
        </w:numPr>
        <w:jc w:val="both"/>
        <w:rPr>
          <w:rFonts w:ascii="Arial" w:hAnsi="Arial" w:cs="Arial"/>
          <w:b/>
          <w:sz w:val="24"/>
        </w:rPr>
      </w:pPr>
      <w:r w:rsidRPr="00624AF0">
        <w:rPr>
          <w:rFonts w:ascii="Arial" w:hAnsi="Arial" w:cs="Arial"/>
          <w:sz w:val="24"/>
          <w:szCs w:val="24"/>
        </w:rPr>
        <w:t>$</w:t>
      </w:r>
      <w:r>
        <w:rPr>
          <w:rFonts w:ascii="Arial" w:hAnsi="Arial" w:cs="Arial"/>
          <w:sz w:val="24"/>
          <w:szCs w:val="24"/>
        </w:rPr>
        <w:t>2,161,035</w:t>
      </w:r>
      <w:r w:rsidRPr="00624AF0">
        <w:rPr>
          <w:rFonts w:ascii="Arial" w:hAnsi="Arial" w:cs="Arial"/>
          <w:sz w:val="24"/>
          <w:szCs w:val="24"/>
        </w:rPr>
        <w:t xml:space="preserve"> </w:t>
      </w:r>
      <w:r w:rsidR="00BA5518">
        <w:rPr>
          <w:rFonts w:ascii="Arial" w:hAnsi="Arial" w:cs="Arial"/>
          <w:sz w:val="24"/>
        </w:rPr>
        <w:t>in respondent hourly cost burden</w:t>
      </w:r>
    </w:p>
    <w:p w:rsidRPr="00557BD4" w:rsidR="00BA5518" w:rsidP="00BA5518" w:rsidRDefault="00BA5518" w14:paraId="07C440F0" w14:textId="4AC6058D">
      <w:pPr>
        <w:pStyle w:val="NoSpacing"/>
        <w:numPr>
          <w:ilvl w:val="0"/>
          <w:numId w:val="6"/>
        </w:numPr>
        <w:jc w:val="both"/>
        <w:rPr>
          <w:rFonts w:ascii="Arial" w:hAnsi="Arial" w:cs="Arial"/>
          <w:b/>
          <w:sz w:val="24"/>
        </w:rPr>
      </w:pPr>
      <w:r>
        <w:rPr>
          <w:rFonts w:ascii="Arial" w:hAnsi="Arial" w:cs="Arial"/>
          <w:sz w:val="24"/>
        </w:rPr>
        <w:t>$2</w:t>
      </w:r>
      <w:r w:rsidR="003B6A18">
        <w:rPr>
          <w:rFonts w:ascii="Arial" w:hAnsi="Arial" w:cs="Arial"/>
          <w:sz w:val="24"/>
        </w:rPr>
        <w:t>6</w:t>
      </w:r>
      <w:r>
        <w:rPr>
          <w:rFonts w:ascii="Arial" w:hAnsi="Arial" w:cs="Arial"/>
          <w:sz w:val="24"/>
        </w:rPr>
        <w:t>,</w:t>
      </w:r>
      <w:r w:rsidR="003B6A18">
        <w:rPr>
          <w:rFonts w:ascii="Arial" w:hAnsi="Arial" w:cs="Arial"/>
          <w:sz w:val="24"/>
        </w:rPr>
        <w:t>241</w:t>
      </w:r>
      <w:r>
        <w:rPr>
          <w:rFonts w:ascii="Arial" w:hAnsi="Arial" w:cs="Arial"/>
          <w:sz w:val="24"/>
        </w:rPr>
        <w:t xml:space="preserve"> in annual (non-hour) costs</w:t>
      </w:r>
    </w:p>
    <w:p w:rsidR="00EC4831" w:rsidP="00BA5518" w:rsidRDefault="00EC4831" w14:paraId="3F5453BC" w14:textId="77777777">
      <w:pPr>
        <w:pStyle w:val="NoSpacing"/>
        <w:jc w:val="both"/>
        <w:rPr>
          <w:rFonts w:ascii="Arial" w:hAnsi="Arial" w:cs="Arial"/>
          <w:sz w:val="24"/>
          <w:u w:val="single"/>
        </w:rPr>
      </w:pPr>
    </w:p>
    <w:p w:rsidR="00EC4831" w:rsidP="00BA5518" w:rsidRDefault="00EC4831" w14:paraId="0530B874" w14:textId="71744696">
      <w:pPr>
        <w:pStyle w:val="NoSpacing"/>
        <w:jc w:val="both"/>
        <w:rPr>
          <w:rFonts w:ascii="Arial" w:hAnsi="Arial" w:cs="Arial"/>
          <w:sz w:val="24"/>
          <w:u w:val="single"/>
        </w:rPr>
      </w:pPr>
      <w:r>
        <w:rPr>
          <w:rFonts w:ascii="Arial" w:hAnsi="Arial" w:cs="Arial"/>
          <w:sz w:val="24"/>
          <w:u w:val="single"/>
        </w:rPr>
        <w:t>Program Changes Due to Agency Discretion</w:t>
      </w:r>
    </w:p>
    <w:p w:rsidR="00EC4831" w:rsidP="00BA5518" w:rsidRDefault="00EC4831" w14:paraId="4A121BDB" w14:textId="034DAC32">
      <w:pPr>
        <w:pStyle w:val="NoSpacing"/>
        <w:jc w:val="both"/>
        <w:rPr>
          <w:rFonts w:ascii="Arial" w:hAnsi="Arial" w:cs="Arial"/>
          <w:sz w:val="24"/>
          <w:u w:val="single"/>
        </w:rPr>
      </w:pPr>
    </w:p>
    <w:p w:rsidR="00EC4831" w:rsidP="00BA5518" w:rsidRDefault="00EC4831" w14:paraId="55D3AE17" w14:textId="2D623FAE">
      <w:pPr>
        <w:pStyle w:val="NoSpacing"/>
        <w:jc w:val="both"/>
        <w:rPr>
          <w:rFonts w:ascii="Arial" w:hAnsi="Arial" w:cs="Arial"/>
          <w:sz w:val="24"/>
        </w:rPr>
      </w:pPr>
      <w:r>
        <w:rPr>
          <w:rFonts w:ascii="Arial" w:hAnsi="Arial" w:cs="Arial"/>
          <w:sz w:val="24"/>
        </w:rPr>
        <w:t xml:space="preserve">With this renewal the USPTO has removed three lines from the information collection that dealt solely with change of address provisions; </w:t>
      </w:r>
      <w:r w:rsidR="00912644">
        <w:rPr>
          <w:rFonts w:ascii="Arial" w:hAnsi="Arial" w:cs="Arial"/>
          <w:sz w:val="24"/>
        </w:rPr>
        <w:t>including 130,065 responses,</w:t>
      </w:r>
      <w:r>
        <w:rPr>
          <w:rFonts w:ascii="Arial" w:hAnsi="Arial" w:cs="Arial"/>
          <w:sz w:val="24"/>
        </w:rPr>
        <w:t xml:space="preserve"> 6,502 burden hours</w:t>
      </w:r>
      <w:r w:rsidR="00912644">
        <w:rPr>
          <w:rFonts w:ascii="Arial" w:hAnsi="Arial" w:cs="Arial"/>
          <w:sz w:val="24"/>
        </w:rPr>
        <w:t xml:space="preserve"> and $1,274 non-hourly cost burdens</w:t>
      </w:r>
      <w:r>
        <w:rPr>
          <w:rFonts w:ascii="Arial" w:hAnsi="Arial" w:cs="Arial"/>
          <w:sz w:val="24"/>
        </w:rPr>
        <w:t xml:space="preserve">.  </w:t>
      </w:r>
      <w:r w:rsidR="00912644">
        <w:rPr>
          <w:rFonts w:ascii="Arial" w:hAnsi="Arial" w:cs="Arial"/>
          <w:sz w:val="24"/>
        </w:rPr>
        <w:t>The following</w:t>
      </w:r>
      <w:r>
        <w:rPr>
          <w:rFonts w:ascii="Arial" w:hAnsi="Arial" w:cs="Arial"/>
          <w:sz w:val="24"/>
        </w:rPr>
        <w:t xml:space="preserve"> items are considered exempt from the PRA under 5 CFR 1320.3(h</w:t>
      </w:r>
      <w:proofErr w:type="gramStart"/>
      <w:r>
        <w:rPr>
          <w:rFonts w:ascii="Arial" w:hAnsi="Arial" w:cs="Arial"/>
          <w:sz w:val="24"/>
        </w:rPr>
        <w:t>)(</w:t>
      </w:r>
      <w:proofErr w:type="gramEnd"/>
      <w:r>
        <w:rPr>
          <w:rFonts w:ascii="Arial" w:hAnsi="Arial" w:cs="Arial"/>
          <w:sz w:val="24"/>
        </w:rPr>
        <w:t>1)</w:t>
      </w:r>
      <w:r w:rsidR="00912644">
        <w:rPr>
          <w:rFonts w:ascii="Arial" w:hAnsi="Arial" w:cs="Arial"/>
          <w:sz w:val="24"/>
        </w:rPr>
        <w:t xml:space="preserve"> and removed from the information collection</w:t>
      </w:r>
      <w:r>
        <w:rPr>
          <w:rFonts w:ascii="Arial" w:hAnsi="Arial" w:cs="Arial"/>
          <w:sz w:val="24"/>
        </w:rPr>
        <w:t xml:space="preserve">: </w:t>
      </w:r>
    </w:p>
    <w:p w:rsidR="00EC4831" w:rsidP="00BA5518" w:rsidRDefault="00EC4831" w14:paraId="7998B413" w14:textId="62F82F5B">
      <w:pPr>
        <w:pStyle w:val="NoSpacing"/>
        <w:jc w:val="both"/>
        <w:rPr>
          <w:rFonts w:ascii="Arial" w:hAnsi="Arial" w:cs="Arial"/>
          <w:sz w:val="24"/>
        </w:rPr>
      </w:pPr>
    </w:p>
    <w:p w:rsidR="00EC4831" w:rsidP="00EC4831" w:rsidRDefault="00EC4831" w14:paraId="663D8E66" w14:textId="24C5AE7B">
      <w:pPr>
        <w:pStyle w:val="NoSpacing"/>
        <w:numPr>
          <w:ilvl w:val="0"/>
          <w:numId w:val="12"/>
        </w:numPr>
        <w:jc w:val="both"/>
        <w:rPr>
          <w:rFonts w:ascii="Arial" w:hAnsi="Arial" w:cs="Arial"/>
          <w:sz w:val="24"/>
        </w:rPr>
      </w:pPr>
      <w:r>
        <w:rPr>
          <w:rFonts w:ascii="Arial" w:hAnsi="Arial" w:cs="Arial"/>
          <w:sz w:val="24"/>
        </w:rPr>
        <w:t>Change of Correspondence Address-Application; PTO/SB/122</w:t>
      </w:r>
    </w:p>
    <w:p w:rsidR="00EC4831" w:rsidP="00EC4831" w:rsidRDefault="00EC4831" w14:paraId="2F92BD75" w14:textId="2DE8CE49">
      <w:pPr>
        <w:pStyle w:val="NoSpacing"/>
        <w:numPr>
          <w:ilvl w:val="0"/>
          <w:numId w:val="12"/>
        </w:numPr>
        <w:jc w:val="both"/>
        <w:rPr>
          <w:rFonts w:ascii="Arial" w:hAnsi="Arial" w:cs="Arial"/>
          <w:sz w:val="24"/>
        </w:rPr>
      </w:pPr>
      <w:r>
        <w:rPr>
          <w:rFonts w:ascii="Arial" w:hAnsi="Arial" w:cs="Arial"/>
          <w:sz w:val="24"/>
        </w:rPr>
        <w:t xml:space="preserve">Change of Correspondence </w:t>
      </w:r>
      <w:proofErr w:type="spellStart"/>
      <w:r>
        <w:rPr>
          <w:rFonts w:ascii="Arial" w:hAnsi="Arial" w:cs="Arial"/>
          <w:sz w:val="24"/>
        </w:rPr>
        <w:t>Adress</w:t>
      </w:r>
      <w:proofErr w:type="spellEnd"/>
      <w:r>
        <w:rPr>
          <w:rFonts w:ascii="Arial" w:hAnsi="Arial" w:cs="Arial"/>
          <w:sz w:val="24"/>
        </w:rPr>
        <w:t>-Patent; PTO/SB/123</w:t>
      </w:r>
    </w:p>
    <w:p w:rsidRPr="00EC4831" w:rsidR="00EC4831" w:rsidP="00EC4831" w:rsidRDefault="00EC4831" w14:paraId="52AE7AB3" w14:textId="51981D50">
      <w:pPr>
        <w:pStyle w:val="NoSpacing"/>
        <w:numPr>
          <w:ilvl w:val="0"/>
          <w:numId w:val="12"/>
        </w:numPr>
        <w:jc w:val="both"/>
        <w:rPr>
          <w:rFonts w:ascii="Arial" w:hAnsi="Arial" w:cs="Arial"/>
          <w:sz w:val="24"/>
        </w:rPr>
      </w:pPr>
      <w:r>
        <w:rPr>
          <w:rFonts w:ascii="Arial" w:hAnsi="Arial" w:cs="Arial"/>
          <w:sz w:val="24"/>
        </w:rPr>
        <w:t>Patent Owner Change of Correspondence Address-</w:t>
      </w:r>
      <w:proofErr w:type="spellStart"/>
      <w:r>
        <w:rPr>
          <w:rFonts w:ascii="Arial" w:hAnsi="Arial" w:cs="Arial"/>
          <w:sz w:val="24"/>
        </w:rPr>
        <w:t>Reexamintion</w:t>
      </w:r>
      <w:proofErr w:type="spellEnd"/>
      <w:r>
        <w:rPr>
          <w:rFonts w:ascii="Arial" w:hAnsi="Arial" w:cs="Arial"/>
          <w:sz w:val="24"/>
        </w:rPr>
        <w:t xml:space="preserve"> Proceeding; PTO/SB/123A</w:t>
      </w:r>
    </w:p>
    <w:p w:rsidR="00EC4831" w:rsidP="00BA5518" w:rsidRDefault="00EC4831" w14:paraId="1E6A8B70" w14:textId="77777777">
      <w:pPr>
        <w:pStyle w:val="NoSpacing"/>
        <w:jc w:val="both"/>
        <w:rPr>
          <w:rFonts w:ascii="Arial" w:hAnsi="Arial" w:cs="Arial"/>
          <w:sz w:val="24"/>
          <w:u w:val="single"/>
        </w:rPr>
      </w:pPr>
    </w:p>
    <w:p w:rsidR="00BA5518" w:rsidP="00BA5518" w:rsidRDefault="00BA5518" w14:paraId="7351D750" w14:textId="7935C243">
      <w:pPr>
        <w:pStyle w:val="NoSpacing"/>
        <w:jc w:val="both"/>
        <w:rPr>
          <w:rFonts w:ascii="Arial" w:hAnsi="Arial" w:cs="Arial"/>
          <w:sz w:val="24"/>
        </w:rPr>
      </w:pPr>
      <w:r>
        <w:rPr>
          <w:rFonts w:ascii="Arial" w:hAnsi="Arial" w:cs="Arial"/>
          <w:sz w:val="24"/>
          <w:u w:val="single"/>
        </w:rPr>
        <w:t>Changes in Respondent Cost Burden</w:t>
      </w:r>
    </w:p>
    <w:p w:rsidR="00BA5518" w:rsidP="00BA5518" w:rsidRDefault="00BA5518" w14:paraId="25BE09A8" w14:textId="77777777">
      <w:pPr>
        <w:pStyle w:val="NoSpacing"/>
        <w:jc w:val="both"/>
        <w:rPr>
          <w:rFonts w:ascii="Arial" w:hAnsi="Arial" w:cs="Arial"/>
          <w:sz w:val="24"/>
        </w:rPr>
      </w:pPr>
    </w:p>
    <w:p w:rsidR="00BA5518" w:rsidP="00BA5518" w:rsidRDefault="00BA5518" w14:paraId="06853399" w14:textId="603744F4">
      <w:pPr>
        <w:pStyle w:val="NoSpacing"/>
        <w:jc w:val="both"/>
        <w:rPr>
          <w:rFonts w:ascii="Arial" w:hAnsi="Arial" w:cs="Arial"/>
          <w:sz w:val="24"/>
        </w:rPr>
      </w:pPr>
      <w:r>
        <w:rPr>
          <w:rFonts w:ascii="Arial" w:hAnsi="Arial" w:cs="Arial"/>
          <w:sz w:val="24"/>
        </w:rPr>
        <w:t>The total respondent cost burden for this information collection has decreased by $</w:t>
      </w:r>
      <w:r w:rsidRPr="00B83276">
        <w:rPr>
          <w:rFonts w:ascii="Arial" w:hAnsi="Arial" w:cs="Arial"/>
          <w:sz w:val="24"/>
        </w:rPr>
        <w:t>2,</w:t>
      </w:r>
      <w:r w:rsidR="00912644">
        <w:rPr>
          <w:rFonts w:ascii="Arial" w:hAnsi="Arial" w:cs="Arial"/>
          <w:sz w:val="24"/>
        </w:rPr>
        <w:t>208,716</w:t>
      </w:r>
      <w:r>
        <w:rPr>
          <w:rFonts w:ascii="Arial" w:hAnsi="Arial" w:cs="Arial"/>
          <w:sz w:val="24"/>
        </w:rPr>
        <w:t xml:space="preserve"> (from $4,369,751 to $</w:t>
      </w:r>
      <w:proofErr w:type="gramStart"/>
      <w:r w:rsidR="00912644">
        <w:rPr>
          <w:rFonts w:ascii="Arial" w:hAnsi="Arial" w:cs="Arial"/>
          <w:sz w:val="24"/>
        </w:rPr>
        <w:t>2,161,035</w:t>
      </w:r>
      <w:r>
        <w:rPr>
          <w:rFonts w:ascii="Arial" w:hAnsi="Arial" w:cs="Arial"/>
          <w:sz w:val="24"/>
        </w:rPr>
        <w:t xml:space="preserve"> )</w:t>
      </w:r>
      <w:proofErr w:type="gramEnd"/>
      <w:r w:rsidR="00FB783C">
        <w:rPr>
          <w:rFonts w:ascii="Arial" w:hAnsi="Arial" w:cs="Arial"/>
          <w:sz w:val="24"/>
        </w:rPr>
        <w:t xml:space="preserve"> </w:t>
      </w:r>
      <w:r>
        <w:rPr>
          <w:rFonts w:ascii="Arial" w:hAnsi="Arial" w:cs="Arial"/>
          <w:sz w:val="24"/>
        </w:rPr>
        <w:t>from the previous renewal of this information collection in 2018 due to:</w:t>
      </w:r>
    </w:p>
    <w:p w:rsidR="00BA5518" w:rsidP="00BA5518" w:rsidRDefault="00BA5518" w14:paraId="3F192596" w14:textId="77777777">
      <w:pPr>
        <w:pStyle w:val="NoSpacing"/>
        <w:jc w:val="both"/>
        <w:rPr>
          <w:rFonts w:ascii="Arial" w:hAnsi="Arial" w:cs="Arial"/>
          <w:sz w:val="24"/>
        </w:rPr>
      </w:pPr>
    </w:p>
    <w:p w:rsidR="00BA5518" w:rsidP="00BA5518" w:rsidRDefault="00BA5518" w14:paraId="42C3BD64" w14:textId="39FBD32C">
      <w:pPr>
        <w:pStyle w:val="NoSpacing"/>
        <w:numPr>
          <w:ilvl w:val="0"/>
          <w:numId w:val="7"/>
        </w:numPr>
        <w:jc w:val="both"/>
        <w:rPr>
          <w:rFonts w:ascii="Arial" w:hAnsi="Arial" w:cs="Arial"/>
          <w:sz w:val="24"/>
        </w:rPr>
      </w:pPr>
      <w:r>
        <w:rPr>
          <w:rFonts w:ascii="Arial" w:hAnsi="Arial" w:cs="Arial"/>
          <w:sz w:val="24"/>
        </w:rPr>
        <w:t xml:space="preserve">Decreases in estimated hourly rates. The 2018 renewal used an estimated rate of $438 for attorneys and an estimated rate of $145 for paraprofessionals. For the current renewal, the USPTO is using updated hourly rates of $400 for attorneys and $145 for paraprofessionals. </w:t>
      </w:r>
    </w:p>
    <w:p w:rsidRPr="007E2CAB" w:rsidR="00BA5518" w:rsidP="007E2CAB" w:rsidRDefault="00912644" w14:paraId="047D6535" w14:textId="7D24CC10">
      <w:pPr>
        <w:pStyle w:val="NoSpacing"/>
        <w:numPr>
          <w:ilvl w:val="0"/>
          <w:numId w:val="7"/>
        </w:numPr>
        <w:jc w:val="both"/>
        <w:rPr>
          <w:rFonts w:ascii="Arial" w:hAnsi="Arial" w:cs="Arial"/>
          <w:sz w:val="24"/>
        </w:rPr>
      </w:pPr>
      <w:r>
        <w:rPr>
          <w:rFonts w:ascii="Arial" w:hAnsi="Arial" w:cs="Arial"/>
          <w:sz w:val="24"/>
        </w:rPr>
        <w:t>Removal of certain items that only dealt with change of address actions which are exempt from being considering public burdens under the Paperwork Reduction Act</w:t>
      </w:r>
    </w:p>
    <w:p w:rsidR="00BA5518" w:rsidP="00BA5518" w:rsidRDefault="00BA5518" w14:paraId="59A048C4" w14:textId="77777777">
      <w:pPr>
        <w:pStyle w:val="NoSpacing"/>
        <w:jc w:val="both"/>
        <w:rPr>
          <w:rFonts w:ascii="Arial" w:hAnsi="Arial" w:cs="Arial"/>
          <w:sz w:val="24"/>
        </w:rPr>
      </w:pPr>
    </w:p>
    <w:p w:rsidR="00BA5518" w:rsidP="00BA5518" w:rsidRDefault="00BA5518" w14:paraId="75146EFA" w14:textId="58C5F3C4">
      <w:pPr>
        <w:pStyle w:val="NoSpacing"/>
        <w:jc w:val="both"/>
        <w:rPr>
          <w:rFonts w:ascii="Arial" w:hAnsi="Arial" w:cs="Arial"/>
          <w:sz w:val="24"/>
        </w:rPr>
      </w:pPr>
      <w:r>
        <w:rPr>
          <w:rFonts w:ascii="Arial" w:hAnsi="Arial" w:cs="Arial"/>
          <w:sz w:val="24"/>
          <w:u w:val="single"/>
        </w:rPr>
        <w:t>Changes in Responses and Burden Hours</w:t>
      </w:r>
      <w:r w:rsidR="00912644">
        <w:rPr>
          <w:rFonts w:ascii="Arial" w:hAnsi="Arial" w:cs="Arial"/>
          <w:sz w:val="24"/>
          <w:u w:val="single"/>
        </w:rPr>
        <w:t xml:space="preserve"> due to Agency Estimate</w:t>
      </w:r>
    </w:p>
    <w:p w:rsidR="00BA5518" w:rsidP="00BA5518" w:rsidRDefault="00BA5518" w14:paraId="2BF25C9D" w14:textId="77777777">
      <w:pPr>
        <w:pStyle w:val="NoSpacing"/>
        <w:jc w:val="both"/>
        <w:rPr>
          <w:rFonts w:ascii="Arial" w:hAnsi="Arial" w:cs="Arial"/>
          <w:sz w:val="24"/>
        </w:rPr>
      </w:pPr>
    </w:p>
    <w:p w:rsidR="00BA5518" w:rsidP="00762011" w:rsidRDefault="00BA5518" w14:paraId="0BD7CD2D" w14:textId="51236D2F">
      <w:pPr>
        <w:pStyle w:val="NoSpacing"/>
        <w:numPr>
          <w:ilvl w:val="0"/>
          <w:numId w:val="11"/>
        </w:numPr>
        <w:jc w:val="both"/>
        <w:rPr>
          <w:rFonts w:ascii="Arial" w:hAnsi="Arial" w:cs="Arial"/>
          <w:sz w:val="24"/>
        </w:rPr>
      </w:pPr>
      <w:r>
        <w:rPr>
          <w:rFonts w:ascii="Arial" w:hAnsi="Arial" w:cs="Arial"/>
          <w:sz w:val="24"/>
        </w:rPr>
        <w:t xml:space="preserve">For this renewal, the USPTO estimates that the annual responses will decrease by </w:t>
      </w:r>
      <w:r w:rsidR="00602E0C">
        <w:rPr>
          <w:rFonts w:ascii="Arial" w:hAnsi="Arial" w:cs="Arial"/>
          <w:sz w:val="24"/>
        </w:rPr>
        <w:t>145,333</w:t>
      </w:r>
      <w:r>
        <w:rPr>
          <w:rFonts w:ascii="Arial" w:hAnsi="Arial" w:cs="Arial"/>
          <w:sz w:val="24"/>
        </w:rPr>
        <w:t xml:space="preserve"> and the total burden hours will decrease by </w:t>
      </w:r>
      <w:r w:rsidR="00602E0C">
        <w:rPr>
          <w:rFonts w:ascii="Arial" w:hAnsi="Arial" w:cs="Arial"/>
          <w:sz w:val="24"/>
        </w:rPr>
        <w:t>8,340.</w:t>
      </w:r>
      <w:r>
        <w:rPr>
          <w:rFonts w:ascii="Arial" w:hAnsi="Arial" w:cs="Arial"/>
          <w:sz w:val="24"/>
        </w:rPr>
        <w:t xml:space="preserve">  These changes are</w:t>
      </w:r>
      <w:r w:rsidR="00502EAC">
        <w:rPr>
          <w:rFonts w:ascii="Arial" w:hAnsi="Arial" w:cs="Arial"/>
          <w:sz w:val="24"/>
        </w:rPr>
        <w:t xml:space="preserve"> due to the expected volumes estimated by the USPTO based on historical submission volumes.  </w:t>
      </w:r>
      <w:r w:rsidR="00762011">
        <w:rPr>
          <w:rFonts w:ascii="Arial" w:hAnsi="Arial" w:cs="Arial"/>
          <w:sz w:val="24"/>
        </w:rPr>
        <w:t xml:space="preserve">  </w:t>
      </w:r>
      <w:r>
        <w:rPr>
          <w:rFonts w:ascii="Arial" w:hAnsi="Arial" w:cs="Arial"/>
          <w:sz w:val="24"/>
        </w:rPr>
        <w:t xml:space="preserve"> </w:t>
      </w:r>
    </w:p>
    <w:p w:rsidRPr="00502EAC" w:rsidR="00BA5518" w:rsidP="00502EAC" w:rsidRDefault="00502EAC" w14:paraId="70E6FE87" w14:textId="694F3035">
      <w:pPr>
        <w:pStyle w:val="NoSpacing"/>
        <w:ind w:left="720"/>
        <w:jc w:val="both"/>
        <w:rPr>
          <w:rFonts w:ascii="Arial" w:hAnsi="Arial" w:cs="Arial"/>
          <w:sz w:val="24"/>
        </w:rPr>
      </w:pPr>
      <w:r>
        <w:rPr>
          <w:rFonts w:ascii="Arial" w:hAnsi="Arial" w:cs="Arial"/>
          <w:sz w:val="24"/>
        </w:rPr>
        <w:t xml:space="preserve">  </w:t>
      </w:r>
    </w:p>
    <w:p w:rsidR="00BA5518" w:rsidP="00BA5518" w:rsidRDefault="00BA5518" w14:paraId="68BF704F" w14:textId="396E70F8">
      <w:pPr>
        <w:pStyle w:val="NoSpacing"/>
        <w:jc w:val="both"/>
        <w:rPr>
          <w:rFonts w:ascii="Arial" w:hAnsi="Arial" w:cs="Arial"/>
          <w:sz w:val="24"/>
        </w:rPr>
      </w:pPr>
      <w:r>
        <w:rPr>
          <w:rFonts w:ascii="Arial" w:hAnsi="Arial" w:cs="Arial"/>
          <w:sz w:val="24"/>
          <w:u w:val="single"/>
        </w:rPr>
        <w:t>Changes in Annual (Non-hour) Costs</w:t>
      </w:r>
      <w:r w:rsidR="00502EAC">
        <w:rPr>
          <w:rFonts w:ascii="Arial" w:hAnsi="Arial" w:cs="Arial"/>
          <w:sz w:val="24"/>
          <w:u w:val="single"/>
        </w:rPr>
        <w:t xml:space="preserve"> due to Agency Estimate</w:t>
      </w:r>
    </w:p>
    <w:p w:rsidR="00BA5518" w:rsidP="00BA5518" w:rsidRDefault="00BA5518" w14:paraId="13447CDD" w14:textId="77777777">
      <w:pPr>
        <w:pStyle w:val="NoSpacing"/>
        <w:jc w:val="both"/>
        <w:rPr>
          <w:rFonts w:ascii="Arial" w:hAnsi="Arial" w:cs="Arial"/>
          <w:sz w:val="24"/>
        </w:rPr>
      </w:pPr>
    </w:p>
    <w:p w:rsidR="00BA5518" w:rsidP="00BA5518" w:rsidRDefault="00BA5518" w14:paraId="4576EEEB" w14:textId="63E0B7F9">
      <w:pPr>
        <w:pStyle w:val="NoSpacing"/>
        <w:jc w:val="both"/>
        <w:rPr>
          <w:rFonts w:ascii="Arial" w:hAnsi="Arial" w:cs="Arial"/>
          <w:sz w:val="24"/>
        </w:rPr>
      </w:pPr>
      <w:r>
        <w:rPr>
          <w:rFonts w:ascii="Arial" w:hAnsi="Arial" w:cs="Arial"/>
          <w:sz w:val="24"/>
        </w:rPr>
        <w:t xml:space="preserve">For this renewal, the </w:t>
      </w:r>
      <w:r w:rsidR="00B144D8">
        <w:rPr>
          <w:rFonts w:ascii="Arial" w:hAnsi="Arial" w:cs="Arial"/>
          <w:sz w:val="24"/>
        </w:rPr>
        <w:t xml:space="preserve">USPTO </w:t>
      </w:r>
      <w:r>
        <w:rPr>
          <w:rFonts w:ascii="Arial" w:hAnsi="Arial" w:cs="Arial"/>
          <w:sz w:val="24"/>
        </w:rPr>
        <w:t xml:space="preserve">estimates that the total annual (non-hour) costs will </w:t>
      </w:r>
      <w:r w:rsidR="004D1BFA">
        <w:rPr>
          <w:rFonts w:ascii="Arial" w:hAnsi="Arial" w:cs="Arial"/>
          <w:sz w:val="24"/>
        </w:rPr>
        <w:t>increase</w:t>
      </w:r>
      <w:r>
        <w:rPr>
          <w:rFonts w:ascii="Arial" w:hAnsi="Arial" w:cs="Arial"/>
          <w:sz w:val="24"/>
        </w:rPr>
        <w:t xml:space="preserve"> by $</w:t>
      </w:r>
      <w:r w:rsidR="007E2CAB">
        <w:rPr>
          <w:rFonts w:ascii="Arial" w:hAnsi="Arial" w:cs="Arial"/>
          <w:sz w:val="24"/>
        </w:rPr>
        <w:t>13,565</w:t>
      </w:r>
      <w:r>
        <w:rPr>
          <w:rFonts w:ascii="Arial" w:hAnsi="Arial" w:cs="Arial"/>
          <w:sz w:val="24"/>
        </w:rPr>
        <w:t xml:space="preserve"> (from $13,950.74 to $</w:t>
      </w:r>
      <w:r w:rsidRPr="00BA5518">
        <w:rPr>
          <w:rFonts w:ascii="Arial" w:hAnsi="Arial" w:cs="Arial"/>
          <w:sz w:val="24"/>
        </w:rPr>
        <w:t>2</w:t>
      </w:r>
      <w:r w:rsidR="007E2CAB">
        <w:rPr>
          <w:rFonts w:ascii="Arial" w:hAnsi="Arial" w:cs="Arial"/>
          <w:sz w:val="24"/>
        </w:rPr>
        <w:t>6</w:t>
      </w:r>
      <w:r w:rsidRPr="00BA5518">
        <w:rPr>
          <w:rFonts w:ascii="Arial" w:hAnsi="Arial" w:cs="Arial"/>
          <w:sz w:val="24"/>
        </w:rPr>
        <w:t>,</w:t>
      </w:r>
      <w:r w:rsidR="007E2CAB">
        <w:rPr>
          <w:rFonts w:ascii="Arial" w:hAnsi="Arial" w:cs="Arial"/>
          <w:sz w:val="24"/>
        </w:rPr>
        <w:t>241</w:t>
      </w:r>
      <w:r>
        <w:rPr>
          <w:rFonts w:ascii="Arial" w:hAnsi="Arial" w:cs="Arial"/>
          <w:sz w:val="24"/>
        </w:rPr>
        <w:t xml:space="preserve">), with the </w:t>
      </w:r>
      <w:r w:rsidR="004D1BFA">
        <w:rPr>
          <w:rFonts w:ascii="Arial" w:hAnsi="Arial" w:cs="Arial"/>
          <w:sz w:val="24"/>
        </w:rPr>
        <w:t xml:space="preserve">increase </w:t>
      </w:r>
      <w:r>
        <w:rPr>
          <w:rFonts w:ascii="Arial" w:hAnsi="Arial" w:cs="Arial"/>
          <w:sz w:val="24"/>
        </w:rPr>
        <w:t>resulting from agency adjustments due to:</w:t>
      </w:r>
    </w:p>
    <w:p w:rsidR="00BA5518" w:rsidP="00BA5518" w:rsidRDefault="00BA5518" w14:paraId="7EB895E4" w14:textId="77777777">
      <w:pPr>
        <w:pStyle w:val="NoSpacing"/>
        <w:jc w:val="both"/>
        <w:rPr>
          <w:rFonts w:ascii="Arial" w:hAnsi="Arial" w:cs="Arial"/>
          <w:sz w:val="24"/>
        </w:rPr>
      </w:pPr>
    </w:p>
    <w:p w:rsidR="00BA5518" w:rsidP="00772109" w:rsidRDefault="00912644" w14:paraId="0A5B5AF2" w14:textId="3ECC3F4F">
      <w:pPr>
        <w:pStyle w:val="NoSpacing"/>
        <w:numPr>
          <w:ilvl w:val="0"/>
          <w:numId w:val="8"/>
        </w:numPr>
        <w:jc w:val="both"/>
        <w:rPr>
          <w:rFonts w:ascii="Arial" w:hAnsi="Arial" w:cs="Arial"/>
          <w:sz w:val="24"/>
        </w:rPr>
      </w:pPr>
      <w:r>
        <w:rPr>
          <w:rFonts w:ascii="Arial" w:hAnsi="Arial" w:cs="Arial"/>
          <w:sz w:val="24"/>
        </w:rPr>
        <w:t xml:space="preserve">The increase is due to the increased postage rates associated with this information collection.  The previous postage rate was $0.49 in 2018 and is now estimated at $8.05.  However, the overall percentage of items being mailed continues to decrease as the </w:t>
      </w:r>
      <w:r w:rsidR="007E2CAB">
        <w:rPr>
          <w:rFonts w:ascii="Arial" w:hAnsi="Arial" w:cs="Arial"/>
          <w:sz w:val="24"/>
        </w:rPr>
        <w:t>public increasingly adopts electronic submission</w:t>
      </w:r>
      <w:r>
        <w:rPr>
          <w:rFonts w:ascii="Arial" w:hAnsi="Arial" w:cs="Arial"/>
          <w:sz w:val="24"/>
        </w:rPr>
        <w:t xml:space="preserve">.  </w:t>
      </w:r>
    </w:p>
    <w:p w:rsidR="004B0B82" w:rsidP="00BA5518" w:rsidRDefault="004B0B82" w14:paraId="7036238F" w14:textId="77777777">
      <w:pPr>
        <w:pStyle w:val="NoSpacing"/>
        <w:jc w:val="both"/>
        <w:rPr>
          <w:rFonts w:ascii="Arial" w:hAnsi="Arial" w:cs="Arial"/>
          <w:sz w:val="24"/>
        </w:rPr>
      </w:pPr>
    </w:p>
    <w:p w:rsidR="00557BD4" w:rsidP="00557BD4" w:rsidRDefault="00557BD4" w14:paraId="67FF2659" w14:textId="29A23EA5">
      <w:pPr>
        <w:pStyle w:val="NoSpacing"/>
        <w:jc w:val="both"/>
        <w:rPr>
          <w:rFonts w:ascii="Arial" w:hAnsi="Arial" w:cs="Arial"/>
          <w:sz w:val="24"/>
        </w:rPr>
      </w:pPr>
      <w:r>
        <w:rPr>
          <w:rFonts w:ascii="Arial" w:hAnsi="Arial" w:cs="Arial"/>
          <w:b/>
          <w:sz w:val="24"/>
        </w:rPr>
        <w:t xml:space="preserve">16. </w:t>
      </w:r>
      <w:r>
        <w:rPr>
          <w:rFonts w:ascii="Arial" w:hAnsi="Arial" w:cs="Arial"/>
          <w:b/>
          <w:sz w:val="24"/>
        </w:rPr>
        <w:tab/>
      </w:r>
      <w:r w:rsidRPr="00D246D7" w:rsidR="00D246D7">
        <w:rPr>
          <w:rFonts w:ascii="Arial" w:hAnsi="Arial" w:cs="Arial"/>
          <w:b/>
          <w:sz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57BD4" w:rsidP="00557BD4" w:rsidRDefault="00557BD4" w14:paraId="426F18D8" w14:textId="77777777">
      <w:pPr>
        <w:pStyle w:val="NoSpacing"/>
        <w:jc w:val="both"/>
        <w:rPr>
          <w:rFonts w:ascii="Arial" w:hAnsi="Arial" w:cs="Arial"/>
          <w:sz w:val="24"/>
        </w:rPr>
      </w:pPr>
    </w:p>
    <w:p w:rsidR="00557BD4" w:rsidP="00557BD4" w:rsidRDefault="00557BD4" w14:paraId="3B19019E" w14:textId="77777777">
      <w:pPr>
        <w:pStyle w:val="NoSpacing"/>
        <w:jc w:val="both"/>
        <w:rPr>
          <w:rFonts w:ascii="Arial" w:hAnsi="Arial" w:cs="Arial"/>
          <w:sz w:val="24"/>
        </w:rPr>
      </w:pPr>
      <w:r>
        <w:rPr>
          <w:rFonts w:ascii="Arial" w:hAnsi="Arial" w:cs="Arial"/>
          <w:sz w:val="24"/>
        </w:rPr>
        <w:t>The USPTO does not plan to publish this information for statistical use.</w:t>
      </w:r>
    </w:p>
    <w:p w:rsidR="00557BD4" w:rsidP="00557BD4" w:rsidRDefault="00557BD4" w14:paraId="495FDA7F" w14:textId="77777777">
      <w:pPr>
        <w:pStyle w:val="NoSpacing"/>
        <w:jc w:val="both"/>
        <w:rPr>
          <w:rFonts w:ascii="Arial" w:hAnsi="Arial" w:cs="Arial"/>
          <w:sz w:val="24"/>
        </w:rPr>
      </w:pPr>
    </w:p>
    <w:p w:rsidR="00557BD4" w:rsidP="00557BD4" w:rsidRDefault="00557BD4" w14:paraId="7D4E1AA4" w14:textId="0DB34053">
      <w:pPr>
        <w:pStyle w:val="NoSpacing"/>
        <w:jc w:val="both"/>
        <w:rPr>
          <w:rFonts w:ascii="Arial" w:hAnsi="Arial" w:cs="Arial"/>
          <w:sz w:val="24"/>
        </w:rPr>
      </w:pPr>
      <w:r>
        <w:rPr>
          <w:rFonts w:ascii="Arial" w:hAnsi="Arial" w:cs="Arial"/>
          <w:b/>
          <w:sz w:val="24"/>
        </w:rPr>
        <w:t xml:space="preserve">17. </w:t>
      </w:r>
      <w:r>
        <w:rPr>
          <w:rFonts w:ascii="Arial" w:hAnsi="Arial" w:cs="Arial"/>
          <w:b/>
          <w:sz w:val="24"/>
        </w:rPr>
        <w:tab/>
      </w:r>
      <w:r w:rsidRPr="00D246D7" w:rsidR="00D246D7">
        <w:rPr>
          <w:rFonts w:ascii="Arial" w:hAnsi="Arial" w:cs="Arial"/>
          <w:b/>
          <w:sz w:val="24"/>
        </w:rPr>
        <w:t>If seeking approval to not display the expiration date for OMB approval of the information collection, explain the reasons that display would be inappropriate.</w:t>
      </w:r>
    </w:p>
    <w:p w:rsidR="00557BD4" w:rsidP="00557BD4" w:rsidRDefault="00557BD4" w14:paraId="386103FC" w14:textId="77777777">
      <w:pPr>
        <w:pStyle w:val="NoSpacing"/>
        <w:jc w:val="both"/>
        <w:rPr>
          <w:rFonts w:ascii="Arial" w:hAnsi="Arial" w:cs="Arial"/>
          <w:sz w:val="24"/>
        </w:rPr>
      </w:pPr>
    </w:p>
    <w:p w:rsidR="00557BD4" w:rsidP="00557BD4" w:rsidRDefault="00557BD4" w14:paraId="7CE29E81" w14:textId="77777777">
      <w:pPr>
        <w:pStyle w:val="NoSpacing"/>
        <w:jc w:val="both"/>
        <w:rPr>
          <w:rFonts w:ascii="Arial" w:hAnsi="Arial" w:cs="Arial"/>
          <w:sz w:val="24"/>
        </w:rPr>
      </w:pPr>
      <w:r>
        <w:rPr>
          <w:rFonts w:ascii="Arial" w:hAnsi="Arial" w:cs="Arial"/>
          <w:sz w:val="24"/>
        </w:rPr>
        <w:t>The forms in this information collection will display the OMB Control Number and the expiration date of OMB approval.</w:t>
      </w:r>
    </w:p>
    <w:p w:rsidR="00557BD4" w:rsidP="00557BD4" w:rsidRDefault="00557BD4" w14:paraId="1CE7B167" w14:textId="77777777">
      <w:pPr>
        <w:pStyle w:val="NoSpacing"/>
        <w:jc w:val="both"/>
        <w:rPr>
          <w:rFonts w:ascii="Arial" w:hAnsi="Arial" w:cs="Arial"/>
          <w:sz w:val="24"/>
        </w:rPr>
      </w:pPr>
    </w:p>
    <w:p w:rsidR="00557BD4" w:rsidP="00557BD4" w:rsidRDefault="00557BD4" w14:paraId="7F8D7DAD" w14:textId="2FC6A0BB">
      <w:pPr>
        <w:pStyle w:val="NoSpacing"/>
        <w:jc w:val="both"/>
        <w:rPr>
          <w:rFonts w:ascii="Arial" w:hAnsi="Arial" w:cs="Arial"/>
          <w:sz w:val="24"/>
        </w:rPr>
      </w:pPr>
      <w:r>
        <w:rPr>
          <w:rFonts w:ascii="Arial" w:hAnsi="Arial" w:cs="Arial"/>
          <w:b/>
          <w:sz w:val="24"/>
        </w:rPr>
        <w:t xml:space="preserve">18. </w:t>
      </w:r>
      <w:r>
        <w:rPr>
          <w:rFonts w:ascii="Arial" w:hAnsi="Arial" w:cs="Arial"/>
          <w:b/>
          <w:sz w:val="24"/>
        </w:rPr>
        <w:tab/>
      </w:r>
      <w:r w:rsidRPr="00D246D7" w:rsidR="00D246D7">
        <w:rPr>
          <w:rFonts w:ascii="Arial" w:hAnsi="Arial" w:cs="Arial"/>
          <w:b/>
          <w:sz w:val="24"/>
        </w:rPr>
        <w:t>Explain each exception to the topics of the certification statement identified in “Certification for Paperwork Reduction Act Submissions.”</w:t>
      </w:r>
    </w:p>
    <w:p w:rsidR="00557BD4" w:rsidP="00557BD4" w:rsidRDefault="00557BD4" w14:paraId="721B5E11" w14:textId="77777777">
      <w:pPr>
        <w:pStyle w:val="NoSpacing"/>
        <w:jc w:val="both"/>
        <w:rPr>
          <w:rFonts w:ascii="Arial" w:hAnsi="Arial" w:cs="Arial"/>
          <w:sz w:val="24"/>
        </w:rPr>
      </w:pPr>
    </w:p>
    <w:p w:rsidR="00557BD4" w:rsidP="00557BD4" w:rsidRDefault="00557BD4" w14:paraId="1EF494B5" w14:textId="77777777">
      <w:pPr>
        <w:pStyle w:val="NoSpacing"/>
        <w:jc w:val="both"/>
        <w:rPr>
          <w:rFonts w:ascii="Arial" w:hAnsi="Arial" w:cs="Arial"/>
          <w:sz w:val="24"/>
        </w:rPr>
      </w:pPr>
      <w:r>
        <w:rPr>
          <w:rFonts w:ascii="Arial" w:hAnsi="Arial" w:cs="Arial"/>
          <w:sz w:val="24"/>
        </w:rPr>
        <w:t>This collection of information does not include any exceptions to the certificate statement.</w:t>
      </w:r>
    </w:p>
    <w:p w:rsidR="00557BD4" w:rsidP="00557BD4" w:rsidRDefault="00557BD4" w14:paraId="27F9B833" w14:textId="77777777">
      <w:pPr>
        <w:pStyle w:val="NoSpacing"/>
        <w:jc w:val="both"/>
        <w:rPr>
          <w:rFonts w:ascii="Arial" w:hAnsi="Arial" w:cs="Arial"/>
          <w:sz w:val="24"/>
        </w:rPr>
      </w:pPr>
      <w:bookmarkStart w:name="_GoBack" w:id="0"/>
      <w:bookmarkEnd w:id="0"/>
    </w:p>
    <w:p w:rsidR="00557BD4" w:rsidP="00557BD4" w:rsidRDefault="00557BD4" w14:paraId="321C4B34" w14:textId="77777777">
      <w:pPr>
        <w:pStyle w:val="NoSpacing"/>
        <w:jc w:val="both"/>
        <w:rPr>
          <w:rFonts w:ascii="Arial" w:hAnsi="Arial" w:cs="Arial"/>
          <w:sz w:val="24"/>
        </w:rPr>
      </w:pPr>
    </w:p>
    <w:p w:rsidR="00557BD4" w:rsidP="00557BD4" w:rsidRDefault="00557BD4" w14:paraId="027DD918" w14:textId="77777777">
      <w:pPr>
        <w:pStyle w:val="NoSpacing"/>
        <w:jc w:val="both"/>
        <w:rPr>
          <w:rFonts w:ascii="Arial" w:hAnsi="Arial" w:cs="Arial"/>
          <w:sz w:val="24"/>
        </w:rPr>
      </w:pPr>
      <w:r>
        <w:rPr>
          <w:rFonts w:ascii="Arial" w:hAnsi="Arial" w:cs="Arial"/>
          <w:b/>
          <w:sz w:val="24"/>
        </w:rPr>
        <w:t xml:space="preserve">B. </w:t>
      </w:r>
      <w:r>
        <w:rPr>
          <w:rFonts w:ascii="Arial" w:hAnsi="Arial" w:cs="Arial"/>
          <w:b/>
          <w:sz w:val="24"/>
        </w:rPr>
        <w:tab/>
        <w:t>COLLECTIONS OF INFORMATION EMPLOYING STATISTICAL METHODS</w:t>
      </w:r>
    </w:p>
    <w:p w:rsidR="00557BD4" w:rsidP="00557BD4" w:rsidRDefault="00557BD4" w14:paraId="30FE20F9" w14:textId="77777777">
      <w:pPr>
        <w:pStyle w:val="NoSpacing"/>
        <w:jc w:val="both"/>
        <w:rPr>
          <w:rFonts w:ascii="Arial" w:hAnsi="Arial" w:cs="Arial"/>
          <w:sz w:val="24"/>
        </w:rPr>
      </w:pPr>
    </w:p>
    <w:p w:rsidRPr="00557BD4" w:rsidR="00557BD4" w:rsidP="00557BD4" w:rsidRDefault="00557BD4" w14:paraId="2043AD3A" w14:textId="77777777">
      <w:pPr>
        <w:pStyle w:val="NoSpacing"/>
        <w:jc w:val="both"/>
        <w:rPr>
          <w:rFonts w:ascii="Arial" w:hAnsi="Arial" w:cs="Arial"/>
          <w:sz w:val="24"/>
        </w:rPr>
      </w:pPr>
      <w:r>
        <w:rPr>
          <w:rFonts w:ascii="Arial" w:hAnsi="Arial" w:cs="Arial"/>
          <w:sz w:val="24"/>
        </w:rPr>
        <w:t xml:space="preserve">This collection of information does not employ statistical methods. </w:t>
      </w:r>
    </w:p>
    <w:sectPr w:rsidRPr="00557BD4" w:rsidR="00557BD4">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16C2F5" w14:textId="77777777" w:rsidR="00013B6D" w:rsidRDefault="00013B6D" w:rsidP="00CE5C12">
      <w:r>
        <w:separator/>
      </w:r>
    </w:p>
  </w:endnote>
  <w:endnote w:type="continuationSeparator" w:id="0">
    <w:p w14:paraId="6C8F7C27" w14:textId="77777777" w:rsidR="00013B6D" w:rsidRDefault="00013B6D" w:rsidP="00CE5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0549771"/>
      <w:docPartObj>
        <w:docPartGallery w:val="Page Numbers (Bottom of Page)"/>
        <w:docPartUnique/>
      </w:docPartObj>
    </w:sdtPr>
    <w:sdtEndPr>
      <w:rPr>
        <w:rFonts w:ascii="Arial" w:hAnsi="Arial" w:cs="Arial"/>
        <w:noProof/>
        <w:sz w:val="18"/>
        <w:szCs w:val="18"/>
      </w:rPr>
    </w:sdtEndPr>
    <w:sdtContent>
      <w:p w14:paraId="1107FDCC" w14:textId="13F72930" w:rsidR="003B6A18" w:rsidRPr="00B55E55" w:rsidRDefault="003B6A18">
        <w:pPr>
          <w:pStyle w:val="Footer"/>
          <w:jc w:val="center"/>
          <w:rPr>
            <w:rFonts w:ascii="Arial" w:hAnsi="Arial" w:cs="Arial"/>
            <w:sz w:val="18"/>
            <w:szCs w:val="18"/>
          </w:rPr>
        </w:pPr>
        <w:r w:rsidRPr="00B55E55">
          <w:rPr>
            <w:rFonts w:ascii="Arial" w:hAnsi="Arial" w:cs="Arial"/>
            <w:sz w:val="18"/>
            <w:szCs w:val="18"/>
          </w:rPr>
          <w:fldChar w:fldCharType="begin"/>
        </w:r>
        <w:r w:rsidRPr="00B55E55">
          <w:rPr>
            <w:rFonts w:ascii="Arial" w:hAnsi="Arial" w:cs="Arial"/>
            <w:sz w:val="18"/>
            <w:szCs w:val="18"/>
          </w:rPr>
          <w:instrText xml:space="preserve"> PAGE   \* MERGEFORMAT </w:instrText>
        </w:r>
        <w:r w:rsidRPr="00B55E55">
          <w:rPr>
            <w:rFonts w:ascii="Arial" w:hAnsi="Arial" w:cs="Arial"/>
            <w:sz w:val="18"/>
            <w:szCs w:val="18"/>
          </w:rPr>
          <w:fldChar w:fldCharType="separate"/>
        </w:r>
        <w:r w:rsidR="00843E5F">
          <w:rPr>
            <w:rFonts w:ascii="Arial" w:hAnsi="Arial" w:cs="Arial"/>
            <w:noProof/>
            <w:sz w:val="18"/>
            <w:szCs w:val="18"/>
          </w:rPr>
          <w:t>20</w:t>
        </w:r>
        <w:r w:rsidRPr="00B55E55">
          <w:rPr>
            <w:rFonts w:ascii="Arial" w:hAnsi="Arial" w:cs="Arial"/>
            <w:noProof/>
            <w:sz w:val="18"/>
            <w:szCs w:val="18"/>
          </w:rPr>
          <w:fldChar w:fldCharType="end"/>
        </w:r>
      </w:p>
    </w:sdtContent>
  </w:sdt>
  <w:p w14:paraId="7AA024B1" w14:textId="77777777" w:rsidR="003B6A18" w:rsidRDefault="003B6A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438018" w14:textId="77777777" w:rsidR="00013B6D" w:rsidRDefault="00013B6D" w:rsidP="00CE5C12">
      <w:r>
        <w:separator/>
      </w:r>
    </w:p>
  </w:footnote>
  <w:footnote w:type="continuationSeparator" w:id="0">
    <w:p w14:paraId="60AB8307" w14:textId="77777777" w:rsidR="00013B6D" w:rsidRDefault="00013B6D" w:rsidP="00CE5C12">
      <w:r>
        <w:continuationSeparator/>
      </w:r>
    </w:p>
  </w:footnote>
  <w:footnote w:id="1">
    <w:p w14:paraId="5034E3E7" w14:textId="77777777" w:rsidR="003B6A18" w:rsidRPr="006D7084" w:rsidRDefault="003B6A18" w:rsidP="0004063E">
      <w:pPr>
        <w:pStyle w:val="FootnoteText"/>
        <w:rPr>
          <w:rFonts w:ascii="Arial" w:hAnsi="Arial" w:cs="Arial"/>
        </w:rPr>
      </w:pPr>
      <w:r w:rsidRPr="006D7084">
        <w:rPr>
          <w:rStyle w:val="FootnoteReference"/>
          <w:rFonts w:ascii="Arial" w:hAnsi="Arial" w:cs="Arial"/>
        </w:rPr>
        <w:footnoteRef/>
      </w:r>
      <w:r w:rsidRPr="006D7084">
        <w:rPr>
          <w:rFonts w:ascii="Arial" w:hAnsi="Arial" w:cs="Arial"/>
        </w:rPr>
        <w:t xml:space="preserve"> 2019 Report of the Economic Survey, published by the Committee on Economics of Legal Practice of the American Intellectual Property Law Association (AIPLA); https://www.aipla.org/detail/ journal-issue/2019-report-of-the-economic-survey. The USPTO uses the mean rate for attorneys in private firms which is $400 per hour.  The hourly rate for paraprofessional/paralegals is estimated at $145 from data published in the 2018 Utilization and Compensation Survey by the National Association of Legal Assistants (NALA)</w:t>
      </w:r>
    </w:p>
  </w:footnote>
  <w:footnote w:id="2">
    <w:p w14:paraId="5358AD68" w14:textId="77777777" w:rsidR="003B6A18" w:rsidRPr="006D7084" w:rsidRDefault="003B6A18" w:rsidP="0004063E">
      <w:pPr>
        <w:pStyle w:val="FootnoteText"/>
        <w:rPr>
          <w:rFonts w:ascii="Arial" w:hAnsi="Arial" w:cs="Arial"/>
        </w:rPr>
      </w:pPr>
      <w:r w:rsidRPr="006D7084">
        <w:rPr>
          <w:rStyle w:val="FootnoteReference"/>
          <w:rFonts w:ascii="Arial" w:hAnsi="Arial" w:cs="Arial"/>
        </w:rPr>
        <w:footnoteRef/>
      </w:r>
      <w:r w:rsidRPr="006D7084">
        <w:rPr>
          <w:rFonts w:ascii="Arial" w:hAnsi="Arial" w:cs="Arial"/>
        </w:rPr>
        <w:t xml:space="preserve"> 2019 Report of the Economic Survey, published by the Committee on Economics of Legal Practice of the American Intellectual Property Law Association (AIPLA); https://www.aipla.org/detail/ journal-issue/2019-report-of-the-economic-survey. The USPTO uses the mean rate for attorneys in private firms which is $400 per hour.  The hourly rate for paraprofessional/paralegals is estimated at $145 from data published in the 2018 Utilization and Compensation Survey by the National Association of Legal Assistants (NALA)</w:t>
      </w:r>
    </w:p>
  </w:footnote>
  <w:footnote w:id="3">
    <w:p w14:paraId="6DE5F6BC" w14:textId="3FAC0658" w:rsidR="003B6A18" w:rsidRDefault="003B6A18" w:rsidP="00624AF0">
      <w:pPr>
        <w:pStyle w:val="FootnoteText"/>
      </w:pPr>
      <w:r>
        <w:rPr>
          <w:rStyle w:val="FootnoteReference"/>
        </w:rPr>
        <w:footnoteRef/>
      </w:r>
      <w:r>
        <w:t xml:space="preserve"> </w:t>
      </w:r>
      <w:r w:rsidRPr="00F85982">
        <w:rPr>
          <w:rFonts w:ascii="Arial" w:hAnsi="Arial" w:cs="Arial"/>
          <w:sz w:val="24"/>
        </w:rPr>
        <w:t>https://www.opm.gov/policy-data-oversight/pay-leave/salaries-wages/salary-tables/pdf/2020/DCB_h.pdf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BD5AB91A"/>
    <w:lvl w:ilvl="0">
      <w:numFmt w:val="bullet"/>
      <w:lvlText w:val="*"/>
      <w:lvlJc w:val="left"/>
    </w:lvl>
  </w:abstractNum>
  <w:abstractNum w:abstractNumId="1" w15:restartNumberingAfterBreak="0">
    <w:nsid w:val="28CC4BD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BA922C2"/>
    <w:multiLevelType w:val="hybridMultilevel"/>
    <w:tmpl w:val="5664C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750123"/>
    <w:multiLevelType w:val="hybridMultilevel"/>
    <w:tmpl w:val="702E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CF067F"/>
    <w:multiLevelType w:val="hybridMultilevel"/>
    <w:tmpl w:val="AA249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155B0A"/>
    <w:multiLevelType w:val="hybridMultilevel"/>
    <w:tmpl w:val="8D72D1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60A3610"/>
    <w:multiLevelType w:val="hybridMultilevel"/>
    <w:tmpl w:val="783AE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CB5EDF"/>
    <w:multiLevelType w:val="hybridMultilevel"/>
    <w:tmpl w:val="D564F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8109E7"/>
    <w:multiLevelType w:val="hybridMultilevel"/>
    <w:tmpl w:val="157C9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E24225"/>
    <w:multiLevelType w:val="hybridMultilevel"/>
    <w:tmpl w:val="3586CD8C"/>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0" w15:restartNumberingAfterBreak="0">
    <w:nsid w:val="73EB4E70"/>
    <w:multiLevelType w:val="hybridMultilevel"/>
    <w:tmpl w:val="B1F0D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003CE8"/>
    <w:multiLevelType w:val="hybridMultilevel"/>
    <w:tmpl w:val="337C899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1"/>
  </w:num>
  <w:num w:numId="3">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4">
    <w:abstractNumId w:val="2"/>
  </w:num>
  <w:num w:numId="5">
    <w:abstractNumId w:val="5"/>
  </w:num>
  <w:num w:numId="6">
    <w:abstractNumId w:val="6"/>
  </w:num>
  <w:num w:numId="7">
    <w:abstractNumId w:val="9"/>
  </w:num>
  <w:num w:numId="8">
    <w:abstractNumId w:val="10"/>
  </w:num>
  <w:num w:numId="9">
    <w:abstractNumId w:val="3"/>
  </w:num>
  <w:num w:numId="10">
    <w:abstractNumId w:val="8"/>
  </w:num>
  <w:num w:numId="11">
    <w:abstractNumId w:val="4"/>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5"/>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3BC7"/>
    <w:rsid w:val="00013B6D"/>
    <w:rsid w:val="00014B4C"/>
    <w:rsid w:val="000267CA"/>
    <w:rsid w:val="0003368D"/>
    <w:rsid w:val="0004063E"/>
    <w:rsid w:val="00043B2B"/>
    <w:rsid w:val="000545A5"/>
    <w:rsid w:val="0006669B"/>
    <w:rsid w:val="00085285"/>
    <w:rsid w:val="0009733F"/>
    <w:rsid w:val="000A5A3B"/>
    <w:rsid w:val="000A76B6"/>
    <w:rsid w:val="000C59EF"/>
    <w:rsid w:val="000D1172"/>
    <w:rsid w:val="000D22AC"/>
    <w:rsid w:val="000D2B2F"/>
    <w:rsid w:val="000E0F2F"/>
    <w:rsid w:val="000E7150"/>
    <w:rsid w:val="00130821"/>
    <w:rsid w:val="00135768"/>
    <w:rsid w:val="00157163"/>
    <w:rsid w:val="00161B22"/>
    <w:rsid w:val="00183049"/>
    <w:rsid w:val="00183B61"/>
    <w:rsid w:val="00192AF4"/>
    <w:rsid w:val="00197D39"/>
    <w:rsid w:val="001A6187"/>
    <w:rsid w:val="001B221E"/>
    <w:rsid w:val="001B56B0"/>
    <w:rsid w:val="001C6848"/>
    <w:rsid w:val="001D1FBE"/>
    <w:rsid w:val="001E000D"/>
    <w:rsid w:val="00200115"/>
    <w:rsid w:val="00203748"/>
    <w:rsid w:val="00205502"/>
    <w:rsid w:val="0020616C"/>
    <w:rsid w:val="00223180"/>
    <w:rsid w:val="00234289"/>
    <w:rsid w:val="002356C0"/>
    <w:rsid w:val="00235FA4"/>
    <w:rsid w:val="00243F1A"/>
    <w:rsid w:val="002470DE"/>
    <w:rsid w:val="0025332E"/>
    <w:rsid w:val="00260CBB"/>
    <w:rsid w:val="0026327A"/>
    <w:rsid w:val="00281E87"/>
    <w:rsid w:val="002840D8"/>
    <w:rsid w:val="0029768B"/>
    <w:rsid w:val="002979D2"/>
    <w:rsid w:val="002A010A"/>
    <w:rsid w:val="002A41D7"/>
    <w:rsid w:val="002A5D07"/>
    <w:rsid w:val="002B7501"/>
    <w:rsid w:val="002B777B"/>
    <w:rsid w:val="002C7B39"/>
    <w:rsid w:val="002D2218"/>
    <w:rsid w:val="002E2E38"/>
    <w:rsid w:val="002F6FC3"/>
    <w:rsid w:val="00307427"/>
    <w:rsid w:val="00323354"/>
    <w:rsid w:val="00327EE0"/>
    <w:rsid w:val="0035171F"/>
    <w:rsid w:val="00352737"/>
    <w:rsid w:val="0036296E"/>
    <w:rsid w:val="0038153B"/>
    <w:rsid w:val="003854EE"/>
    <w:rsid w:val="00386170"/>
    <w:rsid w:val="00393A67"/>
    <w:rsid w:val="003A200C"/>
    <w:rsid w:val="003B6A18"/>
    <w:rsid w:val="0040664F"/>
    <w:rsid w:val="00416E2E"/>
    <w:rsid w:val="00425F87"/>
    <w:rsid w:val="00427EAB"/>
    <w:rsid w:val="00430BF1"/>
    <w:rsid w:val="0043327B"/>
    <w:rsid w:val="00455586"/>
    <w:rsid w:val="00460973"/>
    <w:rsid w:val="00481897"/>
    <w:rsid w:val="00490243"/>
    <w:rsid w:val="00496EFB"/>
    <w:rsid w:val="004A3321"/>
    <w:rsid w:val="004A3B6A"/>
    <w:rsid w:val="004A45F1"/>
    <w:rsid w:val="004B02E2"/>
    <w:rsid w:val="004B0B82"/>
    <w:rsid w:val="004C488F"/>
    <w:rsid w:val="004D1BFA"/>
    <w:rsid w:val="004D2EB2"/>
    <w:rsid w:val="004F13D1"/>
    <w:rsid w:val="00502EAC"/>
    <w:rsid w:val="005141AE"/>
    <w:rsid w:val="0051593B"/>
    <w:rsid w:val="00530525"/>
    <w:rsid w:val="005336B4"/>
    <w:rsid w:val="00536DDD"/>
    <w:rsid w:val="00546716"/>
    <w:rsid w:val="005503A5"/>
    <w:rsid w:val="00557BD4"/>
    <w:rsid w:val="00580C8A"/>
    <w:rsid w:val="00586487"/>
    <w:rsid w:val="005A276F"/>
    <w:rsid w:val="005A75BD"/>
    <w:rsid w:val="005B6FF7"/>
    <w:rsid w:val="005F1680"/>
    <w:rsid w:val="00602E0C"/>
    <w:rsid w:val="00622B6C"/>
    <w:rsid w:val="00624AF0"/>
    <w:rsid w:val="00632FF3"/>
    <w:rsid w:val="0063360F"/>
    <w:rsid w:val="00636F3F"/>
    <w:rsid w:val="00643BE8"/>
    <w:rsid w:val="00645F20"/>
    <w:rsid w:val="00650A02"/>
    <w:rsid w:val="006731BB"/>
    <w:rsid w:val="00680FBC"/>
    <w:rsid w:val="00681673"/>
    <w:rsid w:val="006935C9"/>
    <w:rsid w:val="00697C66"/>
    <w:rsid w:val="00697CFE"/>
    <w:rsid w:val="006B3BC7"/>
    <w:rsid w:val="006C334B"/>
    <w:rsid w:val="006D1107"/>
    <w:rsid w:val="006F5583"/>
    <w:rsid w:val="006F7D9A"/>
    <w:rsid w:val="0072118A"/>
    <w:rsid w:val="00724315"/>
    <w:rsid w:val="00740261"/>
    <w:rsid w:val="00744805"/>
    <w:rsid w:val="00762011"/>
    <w:rsid w:val="007678C1"/>
    <w:rsid w:val="00772109"/>
    <w:rsid w:val="007761C7"/>
    <w:rsid w:val="00777D99"/>
    <w:rsid w:val="00780BC5"/>
    <w:rsid w:val="00781EF3"/>
    <w:rsid w:val="007A0975"/>
    <w:rsid w:val="007D68B3"/>
    <w:rsid w:val="007D6CC4"/>
    <w:rsid w:val="007E2CAB"/>
    <w:rsid w:val="007E5563"/>
    <w:rsid w:val="00802A7A"/>
    <w:rsid w:val="00826F52"/>
    <w:rsid w:val="00842674"/>
    <w:rsid w:val="00843E5F"/>
    <w:rsid w:val="008672D8"/>
    <w:rsid w:val="0089428F"/>
    <w:rsid w:val="008A4816"/>
    <w:rsid w:val="008B6D25"/>
    <w:rsid w:val="008D58D1"/>
    <w:rsid w:val="009024D4"/>
    <w:rsid w:val="00912644"/>
    <w:rsid w:val="00912BB3"/>
    <w:rsid w:val="00924930"/>
    <w:rsid w:val="00924D32"/>
    <w:rsid w:val="00927F38"/>
    <w:rsid w:val="009320F4"/>
    <w:rsid w:val="00945902"/>
    <w:rsid w:val="00951DAE"/>
    <w:rsid w:val="009574FF"/>
    <w:rsid w:val="009647AA"/>
    <w:rsid w:val="00972C50"/>
    <w:rsid w:val="009755F5"/>
    <w:rsid w:val="00986813"/>
    <w:rsid w:val="009978C1"/>
    <w:rsid w:val="009A37E8"/>
    <w:rsid w:val="009E4815"/>
    <w:rsid w:val="00A033D4"/>
    <w:rsid w:val="00A1004B"/>
    <w:rsid w:val="00A542F8"/>
    <w:rsid w:val="00A546B4"/>
    <w:rsid w:val="00A56349"/>
    <w:rsid w:val="00A60322"/>
    <w:rsid w:val="00A679F9"/>
    <w:rsid w:val="00A73872"/>
    <w:rsid w:val="00A76727"/>
    <w:rsid w:val="00A87DB2"/>
    <w:rsid w:val="00AD26B8"/>
    <w:rsid w:val="00AD6CDA"/>
    <w:rsid w:val="00AE3319"/>
    <w:rsid w:val="00AE7B06"/>
    <w:rsid w:val="00AF0FCD"/>
    <w:rsid w:val="00AF477A"/>
    <w:rsid w:val="00B015C1"/>
    <w:rsid w:val="00B06EF1"/>
    <w:rsid w:val="00B144D8"/>
    <w:rsid w:val="00B33E90"/>
    <w:rsid w:val="00B46B08"/>
    <w:rsid w:val="00B4713A"/>
    <w:rsid w:val="00B5597A"/>
    <w:rsid w:val="00B55E55"/>
    <w:rsid w:val="00B60DC8"/>
    <w:rsid w:val="00B6446F"/>
    <w:rsid w:val="00B714E3"/>
    <w:rsid w:val="00B86232"/>
    <w:rsid w:val="00B86480"/>
    <w:rsid w:val="00B93ACD"/>
    <w:rsid w:val="00B94FA8"/>
    <w:rsid w:val="00B95D87"/>
    <w:rsid w:val="00BA244B"/>
    <w:rsid w:val="00BA5518"/>
    <w:rsid w:val="00BC0C97"/>
    <w:rsid w:val="00BD07D7"/>
    <w:rsid w:val="00BD17B4"/>
    <w:rsid w:val="00BD393E"/>
    <w:rsid w:val="00BE0251"/>
    <w:rsid w:val="00BF0518"/>
    <w:rsid w:val="00BF27AA"/>
    <w:rsid w:val="00C00EE3"/>
    <w:rsid w:val="00C0452A"/>
    <w:rsid w:val="00C12A1C"/>
    <w:rsid w:val="00C12BE1"/>
    <w:rsid w:val="00C17323"/>
    <w:rsid w:val="00C3557C"/>
    <w:rsid w:val="00C46D0D"/>
    <w:rsid w:val="00C741D7"/>
    <w:rsid w:val="00C81630"/>
    <w:rsid w:val="00C86A4F"/>
    <w:rsid w:val="00CA2143"/>
    <w:rsid w:val="00CA4678"/>
    <w:rsid w:val="00CB4313"/>
    <w:rsid w:val="00CD2698"/>
    <w:rsid w:val="00CD4C35"/>
    <w:rsid w:val="00CD5405"/>
    <w:rsid w:val="00CD7346"/>
    <w:rsid w:val="00CE59FE"/>
    <w:rsid w:val="00CE5C12"/>
    <w:rsid w:val="00CE5CED"/>
    <w:rsid w:val="00CE659E"/>
    <w:rsid w:val="00CF6798"/>
    <w:rsid w:val="00D109E2"/>
    <w:rsid w:val="00D117BF"/>
    <w:rsid w:val="00D228F8"/>
    <w:rsid w:val="00D246D7"/>
    <w:rsid w:val="00D304C7"/>
    <w:rsid w:val="00D476C4"/>
    <w:rsid w:val="00D56115"/>
    <w:rsid w:val="00D57511"/>
    <w:rsid w:val="00D91E00"/>
    <w:rsid w:val="00D933DF"/>
    <w:rsid w:val="00DA012E"/>
    <w:rsid w:val="00DB1DC6"/>
    <w:rsid w:val="00DB726E"/>
    <w:rsid w:val="00DC1A27"/>
    <w:rsid w:val="00DC5599"/>
    <w:rsid w:val="00DE07C2"/>
    <w:rsid w:val="00DE60A3"/>
    <w:rsid w:val="00DF1995"/>
    <w:rsid w:val="00E14414"/>
    <w:rsid w:val="00E51BF1"/>
    <w:rsid w:val="00E703F1"/>
    <w:rsid w:val="00E730B3"/>
    <w:rsid w:val="00E77181"/>
    <w:rsid w:val="00E91763"/>
    <w:rsid w:val="00EB23B6"/>
    <w:rsid w:val="00EC4831"/>
    <w:rsid w:val="00EE55B8"/>
    <w:rsid w:val="00EF30C9"/>
    <w:rsid w:val="00EF4AE4"/>
    <w:rsid w:val="00EF6747"/>
    <w:rsid w:val="00F05A84"/>
    <w:rsid w:val="00F33604"/>
    <w:rsid w:val="00F50755"/>
    <w:rsid w:val="00F53DC4"/>
    <w:rsid w:val="00F56D67"/>
    <w:rsid w:val="00F85982"/>
    <w:rsid w:val="00F90C3C"/>
    <w:rsid w:val="00FB783C"/>
    <w:rsid w:val="00FE1854"/>
    <w:rsid w:val="00FE4FA6"/>
    <w:rsid w:val="00FF33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9581A"/>
  <w15:docId w15:val="{04D0ECE0-020C-4DD4-A8CF-65D01A79D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5C12"/>
    <w:pPr>
      <w:widowControl w:val="0"/>
      <w:autoSpaceDE w:val="0"/>
      <w:autoSpaceDN w:val="0"/>
      <w:adjustRightInd w:val="0"/>
      <w:spacing w:after="0" w:line="240" w:lineRule="auto"/>
    </w:pPr>
    <w:rPr>
      <w:rFonts w:ascii="Courier New" w:eastAsia="Times New Roman" w:hAnsi="Courier New"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B3BC7"/>
    <w:pPr>
      <w:spacing w:after="0" w:line="240" w:lineRule="auto"/>
    </w:pPr>
  </w:style>
  <w:style w:type="paragraph" w:styleId="Header">
    <w:name w:val="header"/>
    <w:basedOn w:val="Normal"/>
    <w:link w:val="HeaderChar"/>
    <w:uiPriority w:val="99"/>
    <w:unhideWhenUsed/>
    <w:rsid w:val="00CE5C12"/>
    <w:pPr>
      <w:tabs>
        <w:tab w:val="center" w:pos="4680"/>
        <w:tab w:val="right" w:pos="9360"/>
      </w:tabs>
    </w:pPr>
  </w:style>
  <w:style w:type="character" w:customStyle="1" w:styleId="HeaderChar">
    <w:name w:val="Header Char"/>
    <w:basedOn w:val="DefaultParagraphFont"/>
    <w:link w:val="Header"/>
    <w:uiPriority w:val="99"/>
    <w:rsid w:val="00CE5C12"/>
  </w:style>
  <w:style w:type="paragraph" w:styleId="Footer">
    <w:name w:val="footer"/>
    <w:basedOn w:val="Normal"/>
    <w:link w:val="FooterChar"/>
    <w:uiPriority w:val="99"/>
    <w:unhideWhenUsed/>
    <w:rsid w:val="00CE5C12"/>
    <w:pPr>
      <w:tabs>
        <w:tab w:val="center" w:pos="4680"/>
        <w:tab w:val="right" w:pos="9360"/>
      </w:tabs>
    </w:pPr>
  </w:style>
  <w:style w:type="character" w:customStyle="1" w:styleId="FooterChar">
    <w:name w:val="Footer Char"/>
    <w:basedOn w:val="DefaultParagraphFont"/>
    <w:link w:val="Footer"/>
    <w:uiPriority w:val="99"/>
    <w:rsid w:val="00CE5C12"/>
  </w:style>
  <w:style w:type="character" w:styleId="CommentReference">
    <w:name w:val="annotation reference"/>
    <w:basedOn w:val="DefaultParagraphFont"/>
    <w:uiPriority w:val="99"/>
    <w:semiHidden/>
    <w:unhideWhenUsed/>
    <w:rsid w:val="002979D2"/>
    <w:rPr>
      <w:sz w:val="16"/>
      <w:szCs w:val="16"/>
    </w:rPr>
  </w:style>
  <w:style w:type="paragraph" w:styleId="CommentText">
    <w:name w:val="annotation text"/>
    <w:basedOn w:val="Normal"/>
    <w:link w:val="CommentTextChar"/>
    <w:uiPriority w:val="99"/>
    <w:semiHidden/>
    <w:unhideWhenUsed/>
    <w:rsid w:val="002979D2"/>
    <w:rPr>
      <w:rFonts w:ascii="Times New Roman" w:hAnsi="Times New Roman"/>
      <w:sz w:val="20"/>
      <w:szCs w:val="20"/>
    </w:rPr>
  </w:style>
  <w:style w:type="character" w:customStyle="1" w:styleId="CommentTextChar">
    <w:name w:val="Comment Text Char"/>
    <w:basedOn w:val="DefaultParagraphFont"/>
    <w:link w:val="CommentText"/>
    <w:uiPriority w:val="99"/>
    <w:semiHidden/>
    <w:rsid w:val="002979D2"/>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2979D2"/>
    <w:rPr>
      <w:rFonts w:ascii="Tahoma" w:hAnsi="Tahoma" w:cs="Tahoma"/>
      <w:sz w:val="16"/>
      <w:szCs w:val="16"/>
    </w:rPr>
  </w:style>
  <w:style w:type="character" w:customStyle="1" w:styleId="BalloonTextChar">
    <w:name w:val="Balloon Text Char"/>
    <w:basedOn w:val="DefaultParagraphFont"/>
    <w:link w:val="BalloonText"/>
    <w:uiPriority w:val="99"/>
    <w:semiHidden/>
    <w:rsid w:val="002979D2"/>
    <w:rPr>
      <w:rFonts w:ascii="Tahoma" w:eastAsia="Times New Roman" w:hAnsi="Tahoma" w:cs="Tahoma"/>
      <w:sz w:val="16"/>
      <w:szCs w:val="16"/>
    </w:rPr>
  </w:style>
  <w:style w:type="paragraph" w:customStyle="1" w:styleId="a">
    <w:name w:val="_"/>
    <w:basedOn w:val="Normal"/>
    <w:rsid w:val="002979D2"/>
    <w:pPr>
      <w:ind w:left="150" w:hanging="150"/>
    </w:pPr>
  </w:style>
  <w:style w:type="table" w:styleId="TableGrid">
    <w:name w:val="Table Grid"/>
    <w:basedOn w:val="TableNormal"/>
    <w:uiPriority w:val="59"/>
    <w:rsid w:val="00951DA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FF3395"/>
    <w:rPr>
      <w:rFonts w:ascii="Courier New" w:hAnsi="Courier New"/>
      <w:b/>
      <w:bCs/>
    </w:rPr>
  </w:style>
  <w:style w:type="character" w:customStyle="1" w:styleId="CommentSubjectChar">
    <w:name w:val="Comment Subject Char"/>
    <w:basedOn w:val="CommentTextChar"/>
    <w:link w:val="CommentSubject"/>
    <w:uiPriority w:val="99"/>
    <w:semiHidden/>
    <w:rsid w:val="00FF3395"/>
    <w:rPr>
      <w:rFonts w:ascii="Courier New" w:eastAsia="Times New Roman" w:hAnsi="Courier New" w:cs="Times New Roman"/>
      <w:b/>
      <w:bCs/>
      <w:sz w:val="20"/>
      <w:szCs w:val="20"/>
    </w:rPr>
  </w:style>
  <w:style w:type="paragraph" w:styleId="FootnoteText">
    <w:name w:val="footnote text"/>
    <w:basedOn w:val="Normal"/>
    <w:link w:val="FootnoteTextChar"/>
    <w:uiPriority w:val="99"/>
    <w:semiHidden/>
    <w:unhideWhenUsed/>
    <w:rsid w:val="0004063E"/>
    <w:rPr>
      <w:sz w:val="20"/>
      <w:szCs w:val="20"/>
    </w:rPr>
  </w:style>
  <w:style w:type="character" w:customStyle="1" w:styleId="FootnoteTextChar">
    <w:name w:val="Footnote Text Char"/>
    <w:basedOn w:val="DefaultParagraphFont"/>
    <w:link w:val="FootnoteText"/>
    <w:uiPriority w:val="99"/>
    <w:semiHidden/>
    <w:rsid w:val="0004063E"/>
    <w:rPr>
      <w:rFonts w:ascii="Courier New" w:eastAsia="Times New Roman" w:hAnsi="Courier New" w:cs="Times New Roman"/>
      <w:sz w:val="20"/>
      <w:szCs w:val="20"/>
    </w:rPr>
  </w:style>
  <w:style w:type="table" w:customStyle="1" w:styleId="TableGrid1">
    <w:name w:val="Table Grid1"/>
    <w:basedOn w:val="TableNormal"/>
    <w:next w:val="TableGrid"/>
    <w:uiPriority w:val="59"/>
    <w:rsid w:val="000406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04063E"/>
    <w:rPr>
      <w:vertAlign w:val="superscript"/>
    </w:rPr>
  </w:style>
  <w:style w:type="table" w:customStyle="1" w:styleId="TableGrid2">
    <w:name w:val="Table Grid2"/>
    <w:basedOn w:val="TableNormal"/>
    <w:next w:val="TableGrid"/>
    <w:uiPriority w:val="59"/>
    <w:rsid w:val="000406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25F87"/>
    <w:rPr>
      <w:color w:val="0000FF" w:themeColor="hyperlink"/>
      <w:u w:val="single"/>
    </w:rPr>
  </w:style>
  <w:style w:type="paragraph" w:styleId="BodyTextIndent">
    <w:name w:val="Body Text Indent"/>
    <w:basedOn w:val="Normal"/>
    <w:link w:val="BodyTextIndentChar"/>
    <w:rsid w:val="00624AF0"/>
    <w:pPr>
      <w:widowControl/>
      <w:autoSpaceDE/>
      <w:autoSpaceDN/>
      <w:adjustRightInd/>
      <w:ind w:left="720"/>
      <w:jc w:val="both"/>
    </w:pPr>
    <w:rPr>
      <w:rFonts w:ascii="Arial" w:hAnsi="Arial"/>
      <w:szCs w:val="20"/>
    </w:rPr>
  </w:style>
  <w:style w:type="character" w:customStyle="1" w:styleId="BodyTextIndentChar">
    <w:name w:val="Body Text Indent Char"/>
    <w:basedOn w:val="DefaultParagraphFont"/>
    <w:link w:val="BodyTextIndent"/>
    <w:rsid w:val="00624AF0"/>
    <w:rPr>
      <w:rFonts w:ascii="Arial" w:eastAsia="Times New Roman" w:hAnsi="Arial" w:cs="Times New Roman"/>
      <w:sz w:val="24"/>
      <w:szCs w:val="20"/>
    </w:rPr>
  </w:style>
  <w:style w:type="paragraph" w:styleId="Revision">
    <w:name w:val="Revision"/>
    <w:hidden/>
    <w:uiPriority w:val="99"/>
    <w:semiHidden/>
    <w:rsid w:val="00945902"/>
    <w:pPr>
      <w:spacing w:after="0" w:line="240" w:lineRule="auto"/>
    </w:pPr>
    <w:rPr>
      <w:rFonts w:ascii="Courier New" w:eastAsia="Times New Roman" w:hAnsi="Courier New"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928642">
      <w:bodyDiv w:val="1"/>
      <w:marLeft w:val="0"/>
      <w:marRight w:val="0"/>
      <w:marTop w:val="0"/>
      <w:marBottom w:val="0"/>
      <w:divBdr>
        <w:top w:val="none" w:sz="0" w:space="0" w:color="auto"/>
        <w:left w:val="none" w:sz="0" w:space="0" w:color="auto"/>
        <w:bottom w:val="none" w:sz="0" w:space="0" w:color="auto"/>
        <w:right w:val="none" w:sz="0" w:space="0" w:color="auto"/>
      </w:divBdr>
    </w:div>
    <w:div w:id="673995097">
      <w:bodyDiv w:val="1"/>
      <w:marLeft w:val="0"/>
      <w:marRight w:val="0"/>
      <w:marTop w:val="0"/>
      <w:marBottom w:val="0"/>
      <w:divBdr>
        <w:top w:val="none" w:sz="0" w:space="0" w:color="auto"/>
        <w:left w:val="none" w:sz="0" w:space="0" w:color="auto"/>
        <w:bottom w:val="none" w:sz="0" w:space="0" w:color="auto"/>
        <w:right w:val="none" w:sz="0" w:space="0" w:color="auto"/>
      </w:divBdr>
    </w:div>
    <w:div w:id="751778000">
      <w:bodyDiv w:val="1"/>
      <w:marLeft w:val="0"/>
      <w:marRight w:val="0"/>
      <w:marTop w:val="0"/>
      <w:marBottom w:val="0"/>
      <w:divBdr>
        <w:top w:val="none" w:sz="0" w:space="0" w:color="auto"/>
        <w:left w:val="none" w:sz="0" w:space="0" w:color="auto"/>
        <w:bottom w:val="none" w:sz="0" w:space="0" w:color="auto"/>
        <w:right w:val="none" w:sz="0" w:space="0" w:color="auto"/>
      </w:divBdr>
    </w:div>
    <w:div w:id="975530086">
      <w:bodyDiv w:val="1"/>
      <w:marLeft w:val="0"/>
      <w:marRight w:val="0"/>
      <w:marTop w:val="0"/>
      <w:marBottom w:val="0"/>
      <w:divBdr>
        <w:top w:val="none" w:sz="0" w:space="0" w:color="auto"/>
        <w:left w:val="none" w:sz="0" w:space="0" w:color="auto"/>
        <w:bottom w:val="none" w:sz="0" w:space="0" w:color="auto"/>
        <w:right w:val="none" w:sz="0" w:space="0" w:color="auto"/>
      </w:divBdr>
    </w:div>
    <w:div w:id="1837186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pm.gov/policy-data-oversight/pay-leave/salaries-wages/salary-tables/pdf/2020/DCB_h.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info.gov/content/pkg/FR-2013-03-29/pdf/2013-07341.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llection_x0020_Number xmlns="E85DE8A9-5CD3-41FE-A1A0-70BC17107555" xsi:nil="true"/>
    <Document_x0020_State xmlns="E85DE8A9-5CD3-41FE-A1A0-70BC17107555" xsi:nil="true"/>
    <Owner xmlns="5DFC53CF-7C17-4489-98AB-5F87C96333B9">
      <UserInfo>
        <DisplayName>Tamayo, Raul</DisplayName>
        <AccountId>140</AccountId>
        <AccountType/>
      </UserInfo>
    </Owner>
    <Initiation_x0020__x0028_Start_x0029_ xmlns="e85de8a9-5cd3-41fe-a1a0-70bc17107555" xsi:nil="true"/>
    <IC_x0020_Category xmlns="E85DE8A9-5CD3-41FE-A1A0-70BC17107555">Renewal</IC_x0020_Category>
    <ICR_x0020_ID xmlns="e85de8a9-5cd3-41fe-a1a0-70bc17107555" xsi:nil="true"/>
    <Approved_x0020_by_x0020_Business_x0020_Area xmlns="E85DE8A9-5CD3-41FE-A1A0-70BC17107555">No</Approved_x0020_by_x0020_Business_x0020_Area>
    <Office xmlns="e85de8a9-5cd3-41fe-a1a0-70bc17107555" xsi:nil="true"/>
    <ICR_x0020_Submission_x0020__x0028_Start_x0029_ xmlns="e85de8a9-5cd3-41fe-a1a0-70bc17107555" xsi:nil="true"/>
    <Year xmlns="E85DE8A9-5CD3-41FE-A1A0-70BC17107555">2018</Year>
    <Business_x0020_Unit xmlns="e85de8a9-5cd3-41fe-a1a0-70bc17107555" xsi:nil="true"/>
    <Expiration_x0020_Date0 xmlns="e85de8a9-5cd3-41fe-a1a0-70bc17107555" xsi:nil="true"/>
    <Approved_x0020_by_x0020_PTO xmlns="E85DE8A9-5CD3-41FE-A1A0-70BC17107555">No</Approved_x0020_by_x0020_PTO>
    <Document_x0020_Type xmlns="E85DE8A9-5CD3-41FE-A1A0-70BC17107555" xsi:nil="true"/>
    <Level xmlns="e85de8a9-5cd3-41fe-a1a0-70bc17107555">Level II</Level>
    <SharedWithUsers xmlns="5dfc53cf-7c17-4489-98ab-5f87c96333b9">
      <UserInfo>
        <DisplayName>Isaac, Justin</DisplayName>
        <AccountId>115</AccountId>
        <AccountType/>
      </UserInfo>
      <UserInfo>
        <DisplayName>Azam, Maryam (AMBIT)</DisplayName>
        <AccountId>594</AccountId>
        <AccountType/>
      </UserInfo>
      <UserInfo>
        <DisplayName>Ameyedowo, Barbara (AMBIT)</DisplayName>
        <AccountId>595</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4456AF1700B74AA0CEDDAFE8B89B18" ma:contentTypeVersion="124" ma:contentTypeDescription="Create a new document." ma:contentTypeScope="" ma:versionID="faf6c50a387e8e8b1be0d94ed96b55e8">
  <xsd:schema xmlns:xsd="http://www.w3.org/2001/XMLSchema" xmlns:xs="http://www.w3.org/2001/XMLSchema" xmlns:p="http://schemas.microsoft.com/office/2006/metadata/properties" xmlns:ns2="E85DE8A9-5CD3-41FE-A1A0-70BC17107555" xmlns:ns3="5DFC53CF-7C17-4489-98AB-5F87C96333B9" xmlns:ns4="e85de8a9-5cd3-41fe-a1a0-70bc17107555" xmlns:ns5="5dfc53cf-7c17-4489-98ab-5f87c96333b9" targetNamespace="http://schemas.microsoft.com/office/2006/metadata/properties" ma:root="true" ma:fieldsID="60cab044e74c6b615991cd2f22ad1922" ns2:_="" ns3:_="" ns4:_="" ns5:_="">
    <xsd:import namespace="E85DE8A9-5CD3-41FE-A1A0-70BC17107555"/>
    <xsd:import namespace="5DFC53CF-7C17-4489-98AB-5F87C96333B9"/>
    <xsd:import namespace="e85de8a9-5cd3-41fe-a1a0-70bc17107555"/>
    <xsd:import namespace="5dfc53cf-7c17-4489-98ab-5f87c96333b9"/>
    <xsd:element name="properties">
      <xsd:complexType>
        <xsd:sequence>
          <xsd:element name="documentManagement">
            <xsd:complexType>
              <xsd:all>
                <xsd:element ref="ns2:Collection_x0020_Number" minOccurs="0"/>
                <xsd:element ref="ns2:IC_x0020_Category" minOccurs="0"/>
                <xsd:element ref="ns2:Document_x0020_Type" minOccurs="0"/>
                <xsd:element ref="ns2:Document_x0020_State" minOccurs="0"/>
                <xsd:element ref="ns2:Year" minOccurs="0"/>
                <xsd:element ref="ns3:Owner" minOccurs="0"/>
                <xsd:element ref="ns2:Approved_x0020_by_x0020_Business_x0020_Area" minOccurs="0"/>
                <xsd:element ref="ns2:Approved_x0020_by_x0020_PTO" minOccurs="0"/>
                <xsd:element ref="ns4:Office" minOccurs="0"/>
                <xsd:element ref="ns4:Business_x0020_Unit" minOccurs="0"/>
                <xsd:element ref="ns4:Expiration_x0020_Date0" minOccurs="0"/>
                <xsd:element ref="ns5:SharedWithUsers" minOccurs="0"/>
                <xsd:element ref="ns5:SharedWithDetails" minOccurs="0"/>
                <xsd:element ref="ns4:ICR_x0020_ID" minOccurs="0"/>
                <xsd:element ref="ns4:Level" minOccurs="0"/>
                <xsd:element ref="ns4:Initiation_x0020__x0028_Start_x0029_" minOccurs="0"/>
                <xsd:element ref="ns4:ICR_x0020_Submission_x0020__x0028_Start_x0029_" minOccurs="0"/>
                <xsd:element ref="ns5:LastSharedByUser" minOccurs="0"/>
                <xsd:element ref="ns5:LastSharedByTime" minOccurs="0"/>
                <xsd:element ref="ns4:MediaServiceMetadata" minOccurs="0"/>
                <xsd:element ref="ns4:MediaServiceFastMetadata"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Collection_x0020_Number" ma:index="2" nillable="true" ma:displayName="OMB Number" ma:hidden="true" ma:internalName="Collection_x0020_Number" ma:readOnly="false">
      <xsd:simpleType>
        <xsd:restriction base="dms:Text"/>
      </xsd:simpleType>
    </xsd:element>
    <xsd:element name="IC_x0020_Category" ma:index="3" nillable="true" ma:displayName="ICR Type" ma:description="None value is created to show a null" ma:format="Dropdown" ma:internalName="IC_x0020_Category">
      <xsd:simpleType>
        <xsd:restriction base="dms:Choice">
          <xsd:enumeration value="-"/>
          <xsd:enumeration value="Renewal"/>
          <xsd:enumeration value="Regular"/>
          <xsd:enumeration value="Rule Making"/>
          <xsd:enumeration value="Change Worksheet"/>
          <xsd:enumeration value="Emergency"/>
          <xsd:enumeration value="Fast Track"/>
          <xsd:enumeration value="Discontinue"/>
          <xsd:enumeration value="Other"/>
        </xsd:restriction>
      </xsd:simpleType>
    </xsd:element>
    <xsd:element name="Document_x0020_Type" ma:index="4" nillable="true" ma:displayName="Document Type" ma:format="Dropdown" ma:hidden="true" ma:internalName="Document_x0020_Type" ma:readOnly="fals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hidden="true" ma:internalName="Document_x0020_State" ma:readOnly="fals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internalName="Year">
      <xsd:simpleType>
        <xsd:restriction base="dms:Text">
          <xsd:maxLength value="255"/>
        </xsd:restriction>
      </xsd:simpleType>
    </xsd:element>
    <xsd:element name="Approved_x0020_by_x0020_Business_x0020_Area" ma:index="8" nillable="true" ma:displayName="Approved by Business Area" ma:default="No" ma:format="Dropdown" ma:hidden="true" ma:internalName="Approved_x0020_by_x0020_Business_x0020_Area" ma:readOnly="false">
      <xsd:simpleType>
        <xsd:restriction base="dms:Choice">
          <xsd:enumeration value="No"/>
          <xsd:enumeration value="Pending"/>
          <xsd:enumeration value="Yes"/>
        </xsd:restriction>
      </xsd:simpleType>
    </xsd:element>
    <xsd:element name="Approved_x0020_by_x0020_PTO" ma:index="9" nillable="true" ma:displayName="Approved by RMD" ma:default="No" ma:format="Dropdown" ma:hidden="true" ma:internalName="Approved_x0020_by_x0020_PTO" ma:readOnly="false">
      <xsd:simpleType>
        <xsd:restriction base="dms:Choice">
          <xsd:enumeration value="No"/>
          <xsd:enumeration value="Pending"/>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Owner" ma:index="7" nillable="true" ma:displayName="Office/Business Unit POC" ma:indexed="true" ma:list="UserInfo" ma:SearchPeopleOnly="false" ma:SharePointGroup="0" ma:internalName="Owne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Office" ma:index="16" nillable="true" ma:displayName="Office" ma:format="Dropdown" ma:hidden="true" ma:internalName="Office" ma:readOnly="false">
      <xsd:simpleType>
        <xsd:restriction base="dms:Choice">
          <xsd:enumeration value="Patents"/>
          <xsd:enumeration value="Trademarks"/>
          <xsd:enumeration value="OCAO"/>
          <xsd:enumeration value="OCCO"/>
          <xsd:enumeration value="OCFO"/>
          <xsd:enumeration value="OCIO"/>
          <xsd:enumeration value="OGC"/>
          <xsd:enumeration value="PTAB"/>
          <xsd:enumeration value="TTAB"/>
          <xsd:enumeration value="Other"/>
        </xsd:restriction>
      </xsd:simpleType>
    </xsd:element>
    <xsd:element name="Business_x0020_Unit" ma:index="17" nillable="true" ma:displayName="Business Unit" ma:hidden="true" ma:internalName="Business_x0020_Unit" ma:readOnly="false">
      <xsd:simpleType>
        <xsd:restriction base="dms:Text">
          <xsd:maxLength value="255"/>
        </xsd:restriction>
      </xsd:simpleType>
    </xsd:element>
    <xsd:element name="Expiration_x0020_Date0" ma:index="18" nillable="true" ma:displayName="Expiration Date" ma:format="DateOnly" ma:hidden="true" ma:internalName="Expiration_x0020_Date0" ma:readOnly="false">
      <xsd:simpleType>
        <xsd:restriction base="dms:DateTime"/>
      </xsd:simpleType>
    </xsd:element>
    <xsd:element name="ICR_x0020_ID" ma:index="23" nillable="true" ma:displayName="ICR ID" ma:hidden="true" ma:internalName="ICR_x0020_ID" ma:readOnly="false">
      <xsd:simpleType>
        <xsd:restriction base="dms:Text">
          <xsd:maxLength value="255"/>
        </xsd:restriction>
      </xsd:simpleType>
    </xsd:element>
    <xsd:element name="Level" ma:index="28" nillable="true" ma:displayName="Level" ma:format="Dropdown" ma:internalName="Level">
      <xsd:simpleType>
        <xsd:restriction base="dms:Choice">
          <xsd:enumeration value="Level I"/>
          <xsd:enumeration value="Level II"/>
          <xsd:enumeration value="Level III"/>
        </xsd:restriction>
      </xsd:simpleType>
    </xsd:element>
    <xsd:element name="Initiation_x0020__x0028_Start_x0029_" ma:index="31" nillable="true" ma:displayName="Initiation (Workflow Start)" ma:format="DateOnly" ma:hidden="true" ma:internalName="Initiation_x0020__x0028_Start_x0029_" ma:readOnly="false">
      <xsd:simpleType>
        <xsd:restriction base="dms:DateTime"/>
      </xsd:simpleType>
    </xsd:element>
    <xsd:element name="ICR_x0020_Submission_x0020__x0028_Start_x0029_" ma:index="34" nillable="true" ma:displayName="ICR Submission (Start)" ma:format="DateOnly" ma:hidden="true" ma:internalName="ICR_x0020_Submission_x0020__x0028_Start_x0029_" ma:readOnly="false">
      <xsd:simpleType>
        <xsd:restriction base="dms:DateTime"/>
      </xsd:simpleType>
    </xsd:element>
    <xsd:element name="MediaServiceMetadata" ma:index="40" nillable="true" ma:displayName="MediaServiceMetadata" ma:description="" ma:hidden="true" ma:internalName="MediaServiceMetadata" ma:readOnly="true">
      <xsd:simpleType>
        <xsd:restriction base="dms:Note"/>
      </xsd:simpleType>
    </xsd:element>
    <xsd:element name="MediaServiceFastMetadata" ma:index="41" nillable="true" ma:displayName="MediaServiceFastMetadata" ma:description="" ma:hidden="true" ma:internalName="MediaServiceFastMetadata" ma:readOnly="true">
      <xsd:simpleType>
        <xsd:restriction base="dms:Note"/>
      </xsd:simpleType>
    </xsd:element>
    <xsd:element name="MediaServiceEventHashCode" ma:index="42" nillable="true" ma:displayName="MediaServiceEventHashCode" ma:hidden="true" ma:internalName="MediaServiceEventHashCode" ma:readOnly="true">
      <xsd:simpleType>
        <xsd:restriction base="dms:Text"/>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AutoKeyPoints" ma:index="44" nillable="true" ma:displayName="MediaServiceAutoKeyPoints" ma:hidden="true" ma:internalName="MediaServiceAutoKeyPoints" ma:readOnly="true">
      <xsd:simpleType>
        <xsd:restriction base="dms:Note"/>
      </xsd:simpleType>
    </xsd:element>
    <xsd:element name="MediaServiceKeyPoints" ma:index="4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description="" ma:internalName="SharedWithDetails" ma:readOnly="true">
      <xsd:simpleType>
        <xsd:restriction base="dms:Note">
          <xsd:maxLength value="255"/>
        </xsd:restriction>
      </xsd:simpleType>
    </xsd:element>
    <xsd:element name="LastSharedByUser" ma:index="38" nillable="true" ma:displayName="Last Shared By User" ma:description="" ma:internalName="LastSharedByUser" ma:readOnly="true">
      <xsd:simpleType>
        <xsd:restriction base="dms:Note">
          <xsd:maxLength value="255"/>
        </xsd:restriction>
      </xsd:simpleType>
    </xsd:element>
    <xsd:element name="LastSharedByTime" ma:index="39"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196A3A-703B-4D34-B058-98526F32ACEE}">
  <ds:schemaRefs>
    <ds:schemaRef ds:uri="http://schemas.microsoft.com/office/2006/metadata/properties"/>
    <ds:schemaRef ds:uri="http://schemas.microsoft.com/office/infopath/2007/PartnerControls"/>
    <ds:schemaRef ds:uri="E85DE8A9-5CD3-41FE-A1A0-70BC17107555"/>
    <ds:schemaRef ds:uri="5DFC53CF-7C17-4489-98AB-5F87C96333B9"/>
    <ds:schemaRef ds:uri="e85de8a9-5cd3-41fe-a1a0-70bc17107555"/>
    <ds:schemaRef ds:uri="5dfc53cf-7c17-4489-98ab-5f87c96333b9"/>
  </ds:schemaRefs>
</ds:datastoreItem>
</file>

<file path=customXml/itemProps2.xml><?xml version="1.0" encoding="utf-8"?>
<ds:datastoreItem xmlns:ds="http://schemas.openxmlformats.org/officeDocument/2006/customXml" ds:itemID="{63CF79B1-1DE0-40E5-84F9-4951024737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E8A9-5CD3-41FE-A1A0-70BC17107555"/>
    <ds:schemaRef ds:uri="5DFC53CF-7C17-4489-98AB-5F87C96333B9"/>
    <ds:schemaRef ds:uri="e85de8a9-5cd3-41fe-a1a0-70bc17107555"/>
    <ds:schemaRef ds:uri="5dfc53cf-7c17-4489-98ab-5f87c9633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DDB85F-4647-406F-AA0A-97006DB52F6C}">
  <ds:schemaRefs>
    <ds:schemaRef ds:uri="http://schemas.microsoft.com/sharepoint/v3/contenttype/forms"/>
  </ds:schemaRefs>
</ds:datastoreItem>
</file>

<file path=customXml/itemProps4.xml><?xml version="1.0" encoding="utf-8"?>
<ds:datastoreItem xmlns:ds="http://schemas.openxmlformats.org/officeDocument/2006/customXml" ds:itemID="{DED51E16-3987-4377-926B-A97B4ACEA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6978</Words>
  <Characters>39778</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Gunther, Sarah (AMBIT)</dc:creator>
  <cp:lastModifiedBy>Isaac, Justin</cp:lastModifiedBy>
  <cp:revision>3</cp:revision>
  <dcterms:created xsi:type="dcterms:W3CDTF">2021-03-26T22:06:00Z</dcterms:created>
  <dcterms:modified xsi:type="dcterms:W3CDTF">2021-03-29T17:12:00Z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0x010100F24456AF1700B74AA0CEDDAFE8B89B18</vt:lpwstr>
  </property>
</Properties>
</file>