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89A" w:rsidR="009564F4" w:rsidP="00276A9E" w:rsidRDefault="00F92ACC" w14:paraId="6D18937B" w14:textId="77777777">
      <w:pPr>
        <w:pStyle w:val="NormalWeb"/>
        <w:tabs>
          <w:tab w:val="left" w:pos="360"/>
          <w:tab w:val="left" w:pos="720"/>
          <w:tab w:val="left" w:pos="1080"/>
          <w:tab w:val="left" w:pos="1440"/>
        </w:tabs>
        <w:spacing w:before="0" w:beforeAutospacing="0" w:after="0" w:afterAutospacing="0"/>
        <w:jc w:val="center"/>
        <w:rPr>
          <w:u w:val="single"/>
        </w:rPr>
      </w:pPr>
      <w:bookmarkStart w:name="cs31d" w:id="0"/>
      <w:r w:rsidRPr="00D3689A">
        <w:rPr>
          <w:u w:val="single"/>
        </w:rPr>
        <w:t>SUPPORTING STATEMENT</w:t>
      </w:r>
    </w:p>
    <w:p w:rsidR="00F32885" w:rsidP="00276A9E" w:rsidRDefault="00F32885" w14:paraId="62DECF97" w14:textId="3BC0130F">
      <w:pPr>
        <w:pStyle w:val="NormalWeb"/>
        <w:tabs>
          <w:tab w:val="left" w:pos="360"/>
          <w:tab w:val="left" w:pos="720"/>
          <w:tab w:val="left" w:pos="1080"/>
          <w:tab w:val="left" w:pos="1440"/>
        </w:tabs>
        <w:spacing w:before="0" w:beforeAutospacing="0" w:after="0" w:afterAutospacing="0"/>
        <w:jc w:val="center"/>
        <w:rPr>
          <w:bCs/>
          <w:u w:val="single"/>
        </w:rPr>
      </w:pPr>
      <w:r w:rsidRPr="00D3689A">
        <w:rPr>
          <w:u w:val="single"/>
        </w:rPr>
        <w:t>OMB Control Number</w:t>
      </w:r>
      <w:r w:rsidRPr="00D3689A" w:rsidR="00DF78EC">
        <w:rPr>
          <w:u w:val="single"/>
        </w:rPr>
        <w:t xml:space="preserve"> 07</w:t>
      </w:r>
      <w:r w:rsidR="006C5F4C">
        <w:rPr>
          <w:u w:val="single"/>
        </w:rPr>
        <w:t>5</w:t>
      </w:r>
      <w:r w:rsidRPr="00D3689A" w:rsidR="00DF78EC">
        <w:rPr>
          <w:u w:val="single"/>
        </w:rPr>
        <w:t>0</w:t>
      </w:r>
      <w:r w:rsidRPr="00F62DD7" w:rsidR="00DF78EC">
        <w:rPr>
          <w:u w:val="single"/>
        </w:rPr>
        <w:t>-0</w:t>
      </w:r>
      <w:r w:rsidR="00320F82">
        <w:rPr>
          <w:u w:val="single"/>
        </w:rPr>
        <w:t>004</w:t>
      </w:r>
      <w:r w:rsidRPr="00F62DD7" w:rsidR="00911989">
        <w:rPr>
          <w:u w:val="single"/>
        </w:rPr>
        <w:t xml:space="preserve"> </w:t>
      </w:r>
      <w:r w:rsidRPr="00F62DD7" w:rsidR="00276A9E">
        <w:rPr>
          <w:u w:val="single"/>
        </w:rPr>
        <w:t xml:space="preserve">– </w:t>
      </w:r>
      <w:r w:rsidRPr="00F62DD7" w:rsidR="00276A9E">
        <w:rPr>
          <w:bCs/>
          <w:u w:val="single"/>
        </w:rPr>
        <w:t>Defense Federal Acquisition Regulation Supplement (DFARS)</w:t>
      </w:r>
      <w:r w:rsidR="00C02F9A">
        <w:rPr>
          <w:bCs/>
          <w:u w:val="single"/>
        </w:rPr>
        <w:t>,</w:t>
      </w:r>
      <w:r w:rsidRPr="00F62DD7" w:rsidR="00DF10DE">
        <w:rPr>
          <w:bCs/>
          <w:u w:val="single"/>
        </w:rPr>
        <w:t xml:space="preserve"> </w:t>
      </w:r>
      <w:r w:rsidR="00C02F9A">
        <w:rPr>
          <w:bCs/>
          <w:u w:val="single"/>
        </w:rPr>
        <w:t>Assessing Contractor Implementation of Cybersecurity Requirements</w:t>
      </w:r>
    </w:p>
    <w:p w:rsidRPr="00F62DD7" w:rsidR="00936F43" w:rsidP="00536B18" w:rsidRDefault="00936F43" w14:paraId="4258E6B7" w14:textId="23E36969">
      <w:pPr>
        <w:pStyle w:val="NormalWeb"/>
        <w:tabs>
          <w:tab w:val="left" w:pos="360"/>
          <w:tab w:val="left" w:pos="720"/>
          <w:tab w:val="left" w:pos="1080"/>
          <w:tab w:val="left" w:pos="1440"/>
        </w:tabs>
        <w:spacing w:before="0" w:beforeAutospacing="0" w:after="0" w:afterAutospacing="0"/>
        <w:ind w:left="360"/>
        <w:rPr>
          <w:u w:val="single"/>
        </w:rPr>
      </w:pPr>
    </w:p>
    <w:p w:rsidRPr="00F62DD7" w:rsidR="005E0A0F" w:rsidP="00416544" w:rsidRDefault="005E0A0F" w14:paraId="18CEC214" w14:textId="77777777">
      <w:pPr>
        <w:pStyle w:val="NormalWeb"/>
        <w:tabs>
          <w:tab w:val="left" w:pos="360"/>
          <w:tab w:val="left" w:pos="720"/>
          <w:tab w:val="left" w:pos="1080"/>
          <w:tab w:val="left" w:pos="1440"/>
        </w:tabs>
        <w:spacing w:line="288" w:lineRule="atLeast"/>
      </w:pPr>
      <w:r w:rsidRPr="00F62DD7">
        <w:t>A.</w:t>
      </w:r>
      <w:r w:rsidRPr="00F62DD7" w:rsidR="00AC4386">
        <w:t xml:space="preserve"> </w:t>
      </w:r>
      <w:r w:rsidRPr="00F62DD7">
        <w:t xml:space="preserve"> </w:t>
      </w:r>
      <w:r w:rsidRPr="00F62DD7">
        <w:rPr>
          <w:u w:val="single"/>
        </w:rPr>
        <w:t>JUSTIFICATION</w:t>
      </w:r>
    </w:p>
    <w:p w:rsidRPr="00F62DD7" w:rsidR="005E0A0F" w:rsidP="00416544" w:rsidRDefault="00AC5BD4" w14:paraId="4EF83429" w14:textId="77777777">
      <w:pPr>
        <w:pStyle w:val="NormalWeb"/>
        <w:tabs>
          <w:tab w:val="left" w:pos="360"/>
          <w:tab w:val="left" w:pos="720"/>
          <w:tab w:val="left" w:pos="1080"/>
          <w:tab w:val="left" w:pos="1440"/>
        </w:tabs>
        <w:spacing w:line="288" w:lineRule="atLeast"/>
      </w:pPr>
      <w:bookmarkStart w:name="cp432" w:id="1"/>
      <w:bookmarkEnd w:id="0"/>
      <w:r w:rsidRPr="00F62DD7">
        <w:tab/>
      </w:r>
      <w:r w:rsidRPr="00F62DD7" w:rsidR="005E0A0F">
        <w:t>1.</w:t>
      </w:r>
      <w:r w:rsidRPr="00F62DD7" w:rsidR="00AC4386">
        <w:t xml:space="preserve"> </w:t>
      </w:r>
      <w:r w:rsidRPr="00F62DD7" w:rsidR="005E0A0F">
        <w:t xml:space="preserve"> </w:t>
      </w:r>
      <w:r w:rsidRPr="00F62DD7" w:rsidR="005E0A0F">
        <w:rPr>
          <w:u w:val="single"/>
        </w:rPr>
        <w:t>Need for the Information Collection</w:t>
      </w:r>
    </w:p>
    <w:p w:rsidR="00816C19" w:rsidP="00416544" w:rsidRDefault="00C076F7" w14:paraId="22F5D9E5" w14:textId="4D11A9B8">
      <w:pPr>
        <w:pStyle w:val="BodyText2"/>
        <w:widowControl w:val="0"/>
        <w:tabs>
          <w:tab w:val="left" w:pos="360"/>
        </w:tabs>
        <w:rPr>
          <w:rFonts w:ascii="Times New Roman" w:hAnsi="Times New Roman"/>
          <w:b w:val="0"/>
          <w:lang w:val="en-US"/>
        </w:rPr>
      </w:pPr>
      <w:bookmarkStart w:name="OLE_LINK5" w:id="2"/>
      <w:bookmarkEnd w:id="1"/>
      <w:r w:rsidRPr="00F62DD7">
        <w:rPr>
          <w:rFonts w:ascii="Times New Roman" w:hAnsi="Times New Roman"/>
        </w:rPr>
        <w:tab/>
      </w:r>
      <w:bookmarkEnd w:id="2"/>
      <w:r w:rsidR="00BB2ABC">
        <w:rPr>
          <w:rFonts w:ascii="Times New Roman" w:hAnsi="Times New Roman"/>
          <w:b w:val="0"/>
        </w:rPr>
        <w:tab/>
      </w:r>
      <w:r w:rsidR="00BB2ABC">
        <w:rPr>
          <w:rFonts w:ascii="Times New Roman" w:hAnsi="Times New Roman"/>
          <w:b w:val="0"/>
          <w:lang w:val="en-US"/>
        </w:rPr>
        <w:t xml:space="preserve">This </w:t>
      </w:r>
      <w:bookmarkStart w:name="_Hlk67301878" w:id="3"/>
      <w:r w:rsidR="00BB2ABC">
        <w:rPr>
          <w:rFonts w:ascii="Times New Roman" w:hAnsi="Times New Roman"/>
          <w:b w:val="0"/>
          <w:lang w:val="en-US"/>
        </w:rPr>
        <w:t xml:space="preserve">information collection is necessary to implement the </w:t>
      </w:r>
      <w:r w:rsidRPr="00BB2ABC" w:rsidR="00BB2ABC">
        <w:rPr>
          <w:rFonts w:ascii="Times New Roman" w:hAnsi="Times New Roman"/>
          <w:b w:val="0"/>
          <w:lang w:val="en-US"/>
        </w:rPr>
        <w:t>N</w:t>
      </w:r>
      <w:r w:rsidR="00AF0893">
        <w:rPr>
          <w:rFonts w:ascii="Times New Roman" w:hAnsi="Times New Roman"/>
          <w:b w:val="0"/>
          <w:lang w:val="en-US"/>
        </w:rPr>
        <w:t xml:space="preserve">ational </w:t>
      </w:r>
      <w:r w:rsidRPr="00BB2ABC" w:rsidR="00BB2ABC">
        <w:rPr>
          <w:rFonts w:ascii="Times New Roman" w:hAnsi="Times New Roman"/>
          <w:b w:val="0"/>
          <w:lang w:val="en-US"/>
        </w:rPr>
        <w:t>I</w:t>
      </w:r>
      <w:r w:rsidR="00AF0893">
        <w:rPr>
          <w:rFonts w:ascii="Times New Roman" w:hAnsi="Times New Roman"/>
          <w:b w:val="0"/>
          <w:lang w:val="en-US"/>
        </w:rPr>
        <w:t xml:space="preserve">nstitute of </w:t>
      </w:r>
      <w:r w:rsidRPr="00BB2ABC" w:rsidR="00BB2ABC">
        <w:rPr>
          <w:rFonts w:ascii="Times New Roman" w:hAnsi="Times New Roman"/>
          <w:b w:val="0"/>
          <w:lang w:val="en-US"/>
        </w:rPr>
        <w:t>S</w:t>
      </w:r>
      <w:r w:rsidR="00AF0893">
        <w:rPr>
          <w:rFonts w:ascii="Times New Roman" w:hAnsi="Times New Roman"/>
          <w:b w:val="0"/>
          <w:lang w:val="en-US"/>
        </w:rPr>
        <w:t xml:space="preserve">tandards and </w:t>
      </w:r>
      <w:r w:rsidRPr="00BB2ABC" w:rsidR="00BB2ABC">
        <w:rPr>
          <w:rFonts w:ascii="Times New Roman" w:hAnsi="Times New Roman"/>
          <w:b w:val="0"/>
          <w:lang w:val="en-US"/>
        </w:rPr>
        <w:t>T</w:t>
      </w:r>
      <w:r w:rsidR="00AF0893">
        <w:rPr>
          <w:rFonts w:ascii="Times New Roman" w:hAnsi="Times New Roman"/>
          <w:b w:val="0"/>
          <w:lang w:val="en-US"/>
        </w:rPr>
        <w:t>echnology (NIST)</w:t>
      </w:r>
      <w:r w:rsidRPr="00BB2ABC" w:rsidR="00BB2ABC">
        <w:rPr>
          <w:rFonts w:ascii="Times New Roman" w:hAnsi="Times New Roman"/>
          <w:b w:val="0"/>
          <w:lang w:val="en-US"/>
        </w:rPr>
        <w:t xml:space="preserve"> S</w:t>
      </w:r>
      <w:r w:rsidR="00AF0893">
        <w:rPr>
          <w:rFonts w:ascii="Times New Roman" w:hAnsi="Times New Roman"/>
          <w:b w:val="0"/>
          <w:lang w:val="en-US"/>
        </w:rPr>
        <w:t xml:space="preserve">pecial </w:t>
      </w:r>
      <w:r w:rsidRPr="00BB2ABC" w:rsidR="00BB2ABC">
        <w:rPr>
          <w:rFonts w:ascii="Times New Roman" w:hAnsi="Times New Roman"/>
          <w:b w:val="0"/>
          <w:lang w:val="en-US"/>
        </w:rPr>
        <w:t>P</w:t>
      </w:r>
      <w:r w:rsidR="00AF0893">
        <w:rPr>
          <w:rFonts w:ascii="Times New Roman" w:hAnsi="Times New Roman"/>
          <w:b w:val="0"/>
          <w:lang w:val="en-US"/>
        </w:rPr>
        <w:t>ublication (SP)</w:t>
      </w:r>
      <w:r w:rsidRPr="00BB2ABC" w:rsidR="00BB2ABC">
        <w:rPr>
          <w:rFonts w:ascii="Times New Roman" w:hAnsi="Times New Roman"/>
          <w:b w:val="0"/>
          <w:lang w:val="en-US"/>
        </w:rPr>
        <w:t xml:space="preserve"> 800-171 DoD Assessment Methodology</w:t>
      </w:r>
      <w:bookmarkEnd w:id="3"/>
      <w:r w:rsidRPr="00BB2ABC" w:rsidR="00BB2ABC">
        <w:rPr>
          <w:rFonts w:ascii="Times New Roman" w:hAnsi="Times New Roman"/>
          <w:b w:val="0"/>
          <w:lang w:val="en-US"/>
        </w:rPr>
        <w:t>.</w:t>
      </w:r>
      <w:r w:rsidR="00BB2ABC">
        <w:rPr>
          <w:rFonts w:ascii="Times New Roman" w:hAnsi="Times New Roman"/>
          <w:b w:val="0"/>
          <w:lang w:val="en-US"/>
        </w:rPr>
        <w:t xml:space="preserve"> </w:t>
      </w:r>
      <w:r w:rsidR="006C5F4C">
        <w:rPr>
          <w:rFonts w:ascii="Times New Roman" w:hAnsi="Times New Roman"/>
          <w:b w:val="0"/>
          <w:lang w:val="en-US"/>
        </w:rPr>
        <w:t xml:space="preserve"> </w:t>
      </w:r>
      <w:r w:rsidR="00BB2ABC">
        <w:rPr>
          <w:rFonts w:ascii="Times New Roman" w:hAnsi="Times New Roman"/>
          <w:b w:val="0"/>
          <w:lang w:val="en-US"/>
        </w:rPr>
        <w:t>This information collection is imposed on offerors</w:t>
      </w:r>
      <w:r w:rsidR="006C5F4C">
        <w:rPr>
          <w:rFonts w:ascii="Times New Roman" w:hAnsi="Times New Roman"/>
          <w:b w:val="0"/>
          <w:lang w:val="en-US"/>
        </w:rPr>
        <w:t>’</w:t>
      </w:r>
      <w:r w:rsidR="00BB2ABC">
        <w:rPr>
          <w:rFonts w:ascii="Times New Roman" w:hAnsi="Times New Roman"/>
          <w:b w:val="0"/>
          <w:lang w:val="en-US"/>
        </w:rPr>
        <w:t xml:space="preserve"> and contractors</w:t>
      </w:r>
      <w:r w:rsidR="006C5F4C">
        <w:rPr>
          <w:rFonts w:ascii="Times New Roman" w:hAnsi="Times New Roman"/>
          <w:b w:val="0"/>
          <w:lang w:val="en-US"/>
        </w:rPr>
        <w:t>’</w:t>
      </w:r>
      <w:r w:rsidR="00BB2ABC">
        <w:rPr>
          <w:rFonts w:ascii="Times New Roman" w:hAnsi="Times New Roman"/>
          <w:b w:val="0"/>
          <w:lang w:val="en-US"/>
        </w:rPr>
        <w:t xml:space="preserve"> information systems that process controlled unclassified information</w:t>
      </w:r>
      <w:r w:rsidR="007F2F27">
        <w:rPr>
          <w:rFonts w:ascii="Times New Roman" w:hAnsi="Times New Roman"/>
          <w:b w:val="0"/>
          <w:lang w:val="en-US"/>
        </w:rPr>
        <w:t xml:space="preserve"> through the use of the following solicitation provision and contract clause:</w:t>
      </w:r>
    </w:p>
    <w:p w:rsidR="007F2F27" w:rsidP="00416544" w:rsidRDefault="007F2F27" w14:paraId="4CB4E73B" w14:textId="3633C250">
      <w:pPr>
        <w:pStyle w:val="BodyText2"/>
        <w:widowControl w:val="0"/>
        <w:tabs>
          <w:tab w:val="left" w:pos="360"/>
        </w:tabs>
        <w:rPr>
          <w:rFonts w:ascii="Times New Roman" w:hAnsi="Times New Roman"/>
          <w:b w:val="0"/>
          <w:lang w:val="en-US"/>
        </w:rPr>
      </w:pPr>
    </w:p>
    <w:p w:rsidRPr="00F91419" w:rsidR="00416544" w:rsidP="00416544" w:rsidRDefault="00416544" w14:paraId="7AB24A14" w14:textId="280162FE">
      <w:pPr>
        <w:pStyle w:val="BodyText2"/>
        <w:widowControl w:val="0"/>
        <w:tabs>
          <w:tab w:val="left" w:pos="360"/>
        </w:tabs>
        <w:rPr>
          <w:rFonts w:ascii="Times New Roman" w:hAnsi="Times New Roman"/>
          <w:b w:val="0"/>
          <w:lang w:val="en-US"/>
        </w:rPr>
      </w:pPr>
      <w:r>
        <w:rPr>
          <w:rFonts w:ascii="Times New Roman" w:hAnsi="Times New Roman"/>
          <w:b w:val="0"/>
          <w:lang w:val="en-US"/>
        </w:rPr>
        <w:tab/>
      </w:r>
      <w:r w:rsidRPr="00416544">
        <w:rPr>
          <w:rFonts w:ascii="Times New Roman" w:hAnsi="Times New Roman"/>
          <w:b w:val="0"/>
          <w:lang w:val="en-US"/>
        </w:rPr>
        <w:tab/>
      </w:r>
      <w:r w:rsidRPr="00F91419">
        <w:rPr>
          <w:rFonts w:ascii="Times New Roman" w:hAnsi="Times New Roman"/>
          <w:b w:val="0"/>
          <w:lang w:val="en-US"/>
        </w:rPr>
        <w:t xml:space="preserve">a.  DFARS </w:t>
      </w:r>
      <w:r w:rsidRPr="00F91419" w:rsidR="00AF0893">
        <w:rPr>
          <w:rFonts w:ascii="Times New Roman" w:hAnsi="Times New Roman"/>
          <w:b w:val="0"/>
          <w:lang w:val="en-US"/>
        </w:rPr>
        <w:t xml:space="preserve">provision </w:t>
      </w:r>
      <w:r w:rsidRPr="00F91419">
        <w:rPr>
          <w:rFonts w:ascii="Times New Roman" w:hAnsi="Times New Roman"/>
          <w:b w:val="0"/>
          <w:lang w:val="en-US"/>
        </w:rPr>
        <w:t xml:space="preserve">252.204-7019, Notice of NIST SP 800-171 DoD Assessment Requirement, is prescribed for use in all solicitations, including solicitations using FAR part 12 procedures for the acquisition of commercial items, except for solicitations solely for the acquisition of commercially available off-the-shelf (COTS) items.  </w:t>
      </w:r>
      <w:bookmarkStart w:name="_Hlk67292151" w:id="4"/>
      <w:r w:rsidRPr="00F91419" w:rsidR="00D0204B">
        <w:rPr>
          <w:rFonts w:ascii="Times New Roman" w:hAnsi="Times New Roman"/>
          <w:b w:val="0"/>
          <w:lang w:val="en-US"/>
        </w:rPr>
        <w:t>I</w:t>
      </w:r>
      <w:r w:rsidRPr="00F91419">
        <w:rPr>
          <w:rFonts w:ascii="Times New Roman" w:hAnsi="Times New Roman"/>
          <w:b w:val="0"/>
          <w:lang w:val="en-US"/>
        </w:rPr>
        <w:t>f an offeror is required to implement NIST SP 800-171</w:t>
      </w:r>
      <w:r w:rsidRPr="00F91419" w:rsidR="00F04C86">
        <w:rPr>
          <w:rFonts w:ascii="Times New Roman" w:hAnsi="Times New Roman"/>
          <w:b w:val="0"/>
          <w:lang w:val="en-US"/>
        </w:rPr>
        <w:t xml:space="preserve"> standards</w:t>
      </w:r>
      <w:r w:rsidRPr="00F91419" w:rsidR="00AF0893">
        <w:rPr>
          <w:rFonts w:ascii="Times New Roman" w:hAnsi="Times New Roman"/>
          <w:b w:val="0"/>
          <w:lang w:val="en-US"/>
        </w:rPr>
        <w:t xml:space="preserve"> to comply with</w:t>
      </w:r>
      <w:r w:rsidRPr="00F91419">
        <w:rPr>
          <w:rFonts w:ascii="Times New Roman" w:hAnsi="Times New Roman"/>
          <w:b w:val="0"/>
          <w:lang w:val="en-US"/>
        </w:rPr>
        <w:t xml:space="preserve"> DFARS clause 252.204-7012,</w:t>
      </w:r>
      <w:r w:rsidRPr="00F91419" w:rsidR="00080FF6">
        <w:rPr>
          <w:rFonts w:ascii="Times New Roman" w:hAnsi="Times New Roman"/>
          <w:b w:val="0"/>
          <w:lang w:val="en-US"/>
        </w:rPr>
        <w:t xml:space="preserve"> then</w:t>
      </w:r>
      <w:r w:rsidRPr="00F91419">
        <w:rPr>
          <w:rFonts w:ascii="Times New Roman" w:hAnsi="Times New Roman"/>
          <w:b w:val="0"/>
          <w:lang w:val="en-US"/>
        </w:rPr>
        <w:t xml:space="preserve"> </w:t>
      </w:r>
      <w:r w:rsidRPr="00F91419" w:rsidR="00D0204B">
        <w:rPr>
          <w:rFonts w:ascii="Times New Roman" w:hAnsi="Times New Roman"/>
          <w:b w:val="0"/>
          <w:lang w:val="en-US"/>
        </w:rPr>
        <w:t xml:space="preserve">DFARS </w:t>
      </w:r>
      <w:r w:rsidR="003318BB">
        <w:rPr>
          <w:rFonts w:ascii="Times New Roman" w:hAnsi="Times New Roman"/>
          <w:b w:val="0"/>
          <w:lang w:val="en-US"/>
        </w:rPr>
        <w:t xml:space="preserve">provision </w:t>
      </w:r>
      <w:r w:rsidRPr="00F91419" w:rsidR="00D0204B">
        <w:rPr>
          <w:rFonts w:ascii="Times New Roman" w:hAnsi="Times New Roman"/>
          <w:b w:val="0"/>
          <w:lang w:val="en-US"/>
        </w:rPr>
        <w:t>252.204-7019 requires the</w:t>
      </w:r>
      <w:r w:rsidRPr="00F91419">
        <w:rPr>
          <w:rFonts w:ascii="Times New Roman" w:hAnsi="Times New Roman"/>
          <w:b w:val="0"/>
          <w:lang w:val="en-US"/>
        </w:rPr>
        <w:t xml:space="preserve"> offeror </w:t>
      </w:r>
      <w:r w:rsidRPr="00F91419" w:rsidR="00D0204B">
        <w:rPr>
          <w:rFonts w:ascii="Times New Roman" w:hAnsi="Times New Roman"/>
          <w:b w:val="0"/>
          <w:lang w:val="en-US"/>
        </w:rPr>
        <w:t>to</w:t>
      </w:r>
      <w:r w:rsidRPr="00F91419">
        <w:rPr>
          <w:rFonts w:ascii="Times New Roman" w:hAnsi="Times New Roman"/>
          <w:b w:val="0"/>
          <w:lang w:val="en-US"/>
        </w:rPr>
        <w:t xml:space="preserve"> have a current</w:t>
      </w:r>
      <w:r w:rsidRPr="00F91419" w:rsidR="00D0204B">
        <w:rPr>
          <w:rFonts w:ascii="Times New Roman" w:hAnsi="Times New Roman"/>
          <w:b w:val="0"/>
          <w:lang w:val="en-US"/>
        </w:rPr>
        <w:t xml:space="preserve"> (i.e., not more than 3 years old, unless a lesser time is specified in the solicitation) </w:t>
      </w:r>
      <w:r w:rsidRPr="00F91419" w:rsidR="00F04C86">
        <w:rPr>
          <w:rFonts w:ascii="Times New Roman" w:hAnsi="Times New Roman"/>
          <w:b w:val="0"/>
          <w:lang w:val="en-US"/>
        </w:rPr>
        <w:t>NIST SP 800-171 DoD A</w:t>
      </w:r>
      <w:r w:rsidRPr="00F91419">
        <w:rPr>
          <w:rFonts w:ascii="Times New Roman" w:hAnsi="Times New Roman"/>
          <w:b w:val="0"/>
          <w:lang w:val="en-US"/>
        </w:rPr>
        <w:t>ssessment for each covered contractor information system that is relevant to the offer, contract, task order, or delivery order</w:t>
      </w:r>
      <w:r w:rsidRPr="00F91419" w:rsidR="00CC12D0">
        <w:rPr>
          <w:rFonts w:ascii="Times New Roman" w:hAnsi="Times New Roman"/>
          <w:b w:val="0"/>
          <w:lang w:val="en-US"/>
        </w:rPr>
        <w:t xml:space="preserve">, and summary level scores posted in the Supplier Performance Risk System (SPRS), </w:t>
      </w:r>
      <w:r w:rsidRPr="00F91419">
        <w:rPr>
          <w:rFonts w:ascii="Times New Roman" w:hAnsi="Times New Roman"/>
          <w:b w:val="0"/>
          <w:lang w:val="en-US"/>
        </w:rPr>
        <w:t xml:space="preserve">in order to be considered for award.  If </w:t>
      </w:r>
      <w:r w:rsidRPr="00F91419" w:rsidR="00F04C86">
        <w:rPr>
          <w:rFonts w:ascii="Times New Roman" w:hAnsi="Times New Roman"/>
          <w:b w:val="0"/>
          <w:lang w:val="en-US"/>
        </w:rPr>
        <w:t xml:space="preserve">an </w:t>
      </w:r>
      <w:r w:rsidRPr="00F91419">
        <w:rPr>
          <w:rFonts w:ascii="Times New Roman" w:hAnsi="Times New Roman"/>
          <w:b w:val="0"/>
          <w:lang w:val="en-US"/>
        </w:rPr>
        <w:t xml:space="preserve">offeror does not have summary level scores of a current NIST SP 800-171 DoD Assessment </w:t>
      </w:r>
      <w:r w:rsidRPr="00F91419" w:rsidR="00080FF6">
        <w:rPr>
          <w:rFonts w:ascii="Times New Roman" w:hAnsi="Times New Roman"/>
          <w:b w:val="0"/>
          <w:lang w:val="en-US"/>
        </w:rPr>
        <w:t xml:space="preserve">posted in SPRS, </w:t>
      </w:r>
      <w:r w:rsidRPr="00F91419">
        <w:rPr>
          <w:rFonts w:ascii="Times New Roman" w:hAnsi="Times New Roman"/>
          <w:b w:val="0"/>
          <w:lang w:val="en-US"/>
        </w:rPr>
        <w:t>the offeror may</w:t>
      </w:r>
      <w:r w:rsidRPr="00F91419" w:rsidR="00AA2170">
        <w:rPr>
          <w:rFonts w:ascii="Times New Roman" w:hAnsi="Times New Roman"/>
          <w:b w:val="0"/>
          <w:lang w:val="en-US"/>
        </w:rPr>
        <w:t>, in order to be considered for award,</w:t>
      </w:r>
      <w:r w:rsidRPr="00F91419">
        <w:rPr>
          <w:rFonts w:ascii="Times New Roman" w:hAnsi="Times New Roman"/>
          <w:b w:val="0"/>
          <w:lang w:val="en-US"/>
        </w:rPr>
        <w:t xml:space="preserve"> conduct and submit a Basic Assessment for posting in SPRS.</w:t>
      </w:r>
    </w:p>
    <w:bookmarkEnd w:id="4"/>
    <w:p w:rsidRPr="00F91419" w:rsidR="007F2F27" w:rsidP="00416544" w:rsidRDefault="007F2F27" w14:paraId="49E49158" w14:textId="77777777">
      <w:pPr>
        <w:pStyle w:val="BodyText2"/>
        <w:widowControl w:val="0"/>
        <w:tabs>
          <w:tab w:val="left" w:pos="360"/>
        </w:tabs>
        <w:rPr>
          <w:rFonts w:ascii="Times New Roman" w:hAnsi="Times New Roman"/>
          <w:b w:val="0"/>
          <w:lang w:val="en-US"/>
        </w:rPr>
      </w:pPr>
    </w:p>
    <w:p w:rsidRPr="00F91419" w:rsidR="00650D20" w:rsidP="00416544" w:rsidRDefault="00416544" w14:paraId="20E40000" w14:textId="64BB15D7">
      <w:pPr>
        <w:pStyle w:val="BodyText2"/>
        <w:widowControl w:val="0"/>
        <w:tabs>
          <w:tab w:val="left" w:pos="360"/>
        </w:tabs>
        <w:rPr>
          <w:rFonts w:ascii="Times New Roman" w:hAnsi="Times New Roman"/>
          <w:b w:val="0"/>
        </w:rPr>
      </w:pPr>
      <w:r w:rsidRPr="00F91419">
        <w:rPr>
          <w:rFonts w:ascii="Times New Roman" w:hAnsi="Times New Roman"/>
          <w:b w:val="0"/>
          <w:lang w:val="en-US"/>
        </w:rPr>
        <w:tab/>
      </w:r>
      <w:r w:rsidRPr="00F91419" w:rsidR="00650D20">
        <w:rPr>
          <w:rFonts w:ascii="Times New Roman" w:hAnsi="Times New Roman"/>
          <w:b w:val="0"/>
          <w:lang w:val="en-US"/>
        </w:rPr>
        <w:tab/>
      </w:r>
      <w:r w:rsidRPr="00F91419" w:rsidR="007F2F27">
        <w:rPr>
          <w:rFonts w:ascii="Times New Roman" w:hAnsi="Times New Roman"/>
          <w:b w:val="0"/>
          <w:lang w:val="en-US"/>
        </w:rPr>
        <w:t>b.  DFARS</w:t>
      </w:r>
      <w:r w:rsidRPr="00F91419" w:rsidR="00D0204B">
        <w:rPr>
          <w:rFonts w:ascii="Times New Roman" w:hAnsi="Times New Roman"/>
          <w:b w:val="0"/>
          <w:lang w:val="en-US"/>
        </w:rPr>
        <w:t xml:space="preserve"> clause</w:t>
      </w:r>
      <w:r w:rsidRPr="00F91419" w:rsidR="007F2F27">
        <w:rPr>
          <w:rFonts w:ascii="Times New Roman" w:hAnsi="Times New Roman"/>
          <w:b w:val="0"/>
          <w:lang w:val="en-US"/>
        </w:rPr>
        <w:t xml:space="preserve"> 252.204-70</w:t>
      </w:r>
      <w:r w:rsidRPr="00F91419" w:rsidR="00320F82">
        <w:rPr>
          <w:rFonts w:ascii="Times New Roman" w:hAnsi="Times New Roman"/>
          <w:b w:val="0"/>
          <w:lang w:val="en-US"/>
        </w:rPr>
        <w:t>20</w:t>
      </w:r>
      <w:r w:rsidRPr="00F91419" w:rsidR="00A03D0E">
        <w:rPr>
          <w:rFonts w:ascii="Times New Roman" w:hAnsi="Times New Roman"/>
          <w:b w:val="0"/>
          <w:lang w:val="en-US"/>
        </w:rPr>
        <w:t xml:space="preserve">, NIST SP 800-171 DoD Assessment Requirements, is prescribed for use in in all solicitations and contracts, including solicitations and contracts using FAR part 12 procedures for the acquisition of commercial items, except for solicitations and contracts solely for the acquisition of COTS items.  The clause requires </w:t>
      </w:r>
      <w:r w:rsidRPr="00F91419" w:rsidR="00710518">
        <w:rPr>
          <w:rFonts w:ascii="Times New Roman" w:hAnsi="Times New Roman"/>
          <w:b w:val="0"/>
          <w:lang w:val="en-US"/>
        </w:rPr>
        <w:t xml:space="preserve">a </w:t>
      </w:r>
      <w:r w:rsidRPr="00F91419" w:rsidR="00A03D0E">
        <w:rPr>
          <w:rFonts w:ascii="Times New Roman" w:hAnsi="Times New Roman"/>
          <w:b w:val="0"/>
          <w:lang w:val="en-US"/>
        </w:rPr>
        <w:t xml:space="preserve">contractor to provide the Government </w:t>
      </w:r>
      <w:r w:rsidRPr="00F91419" w:rsidR="00710518">
        <w:rPr>
          <w:rFonts w:ascii="Times New Roman" w:hAnsi="Times New Roman"/>
          <w:b w:val="0"/>
          <w:lang w:val="en-US"/>
        </w:rPr>
        <w:t xml:space="preserve">with </w:t>
      </w:r>
      <w:r w:rsidRPr="00F91419" w:rsidR="00A03D0E">
        <w:rPr>
          <w:rFonts w:ascii="Times New Roman" w:hAnsi="Times New Roman"/>
          <w:b w:val="0"/>
          <w:lang w:val="en-US"/>
        </w:rPr>
        <w:t xml:space="preserve">access to its facilities, systems, and personnel in order to conduct </w:t>
      </w:r>
      <w:r w:rsidRPr="00F91419" w:rsidR="00710518">
        <w:rPr>
          <w:rFonts w:ascii="Times New Roman" w:hAnsi="Times New Roman"/>
          <w:b w:val="0"/>
          <w:lang w:val="en-US"/>
        </w:rPr>
        <w:t xml:space="preserve">higher level assessments (i.e., </w:t>
      </w:r>
      <w:r w:rsidRPr="00F91419" w:rsidR="00A03D0E">
        <w:rPr>
          <w:rFonts w:ascii="Times New Roman" w:hAnsi="Times New Roman"/>
          <w:b w:val="0"/>
          <w:lang w:val="en-US"/>
        </w:rPr>
        <w:t>a Medium or High Assessment</w:t>
      </w:r>
      <w:r w:rsidRPr="00F91419" w:rsidR="00710518">
        <w:rPr>
          <w:rFonts w:ascii="Times New Roman" w:hAnsi="Times New Roman"/>
          <w:b w:val="0"/>
          <w:lang w:val="en-US"/>
        </w:rPr>
        <w:t>),</w:t>
      </w:r>
      <w:r w:rsidRPr="00F91419" w:rsidR="00A03D0E">
        <w:rPr>
          <w:rFonts w:ascii="Times New Roman" w:hAnsi="Times New Roman"/>
          <w:b w:val="0"/>
          <w:lang w:val="en-US"/>
        </w:rPr>
        <w:t xml:space="preserve"> </w:t>
      </w:r>
      <w:r w:rsidRPr="00F91419" w:rsidR="00B91FC4">
        <w:rPr>
          <w:rFonts w:ascii="Times New Roman" w:hAnsi="Times New Roman"/>
          <w:b w:val="0"/>
          <w:lang w:val="en-US"/>
        </w:rPr>
        <w:t xml:space="preserve">when </w:t>
      </w:r>
      <w:r w:rsidRPr="00F91419" w:rsidR="00A03D0E">
        <w:rPr>
          <w:rFonts w:ascii="Times New Roman" w:hAnsi="Times New Roman"/>
          <w:b w:val="0"/>
          <w:lang w:val="en-US"/>
        </w:rPr>
        <w:t xml:space="preserve">necessary.  Medium Assessments are assumed to be conducted by DoD Components, primarily by Program Management Office cybersecurity personnel, in coordination with the </w:t>
      </w:r>
      <w:r w:rsidRPr="00F91419" w:rsidR="006C5F4C">
        <w:rPr>
          <w:rFonts w:ascii="Times New Roman" w:hAnsi="Times New Roman"/>
          <w:b w:val="0"/>
          <w:lang w:val="en-US"/>
        </w:rPr>
        <w:t>Defense Contract Management Agency (</w:t>
      </w:r>
      <w:r w:rsidRPr="00F91419" w:rsidR="00A03D0E">
        <w:rPr>
          <w:rFonts w:ascii="Times New Roman" w:hAnsi="Times New Roman"/>
          <w:b w:val="0"/>
          <w:lang w:val="en-US"/>
        </w:rPr>
        <w:t>DCMA</w:t>
      </w:r>
      <w:r w:rsidRPr="00F91419" w:rsidR="006C5F4C">
        <w:rPr>
          <w:rFonts w:ascii="Times New Roman" w:hAnsi="Times New Roman"/>
          <w:b w:val="0"/>
          <w:lang w:val="en-US"/>
        </w:rPr>
        <w:t>)</w:t>
      </w:r>
      <w:r w:rsidRPr="00F91419" w:rsidR="00A03D0E">
        <w:rPr>
          <w:rFonts w:ascii="Times New Roman" w:hAnsi="Times New Roman"/>
          <w:b w:val="0"/>
          <w:lang w:val="en-US"/>
        </w:rPr>
        <w:t xml:space="preserve"> </w:t>
      </w:r>
      <w:r w:rsidRPr="00F91419" w:rsidR="00BF20BF">
        <w:rPr>
          <w:rFonts w:ascii="Times New Roman" w:hAnsi="Times New Roman"/>
          <w:b w:val="0"/>
          <w:lang w:val="en-US"/>
        </w:rPr>
        <w:t>Defense Industrial Base Cybersecurity Assessment Center (</w:t>
      </w:r>
      <w:r w:rsidRPr="00F91419" w:rsidR="00A03D0E">
        <w:rPr>
          <w:rFonts w:ascii="Times New Roman" w:hAnsi="Times New Roman"/>
          <w:b w:val="0"/>
          <w:lang w:val="en-US"/>
        </w:rPr>
        <w:t>DIBCAC</w:t>
      </w:r>
      <w:r w:rsidRPr="00F91419" w:rsidR="00BF20BF">
        <w:rPr>
          <w:rFonts w:ascii="Times New Roman" w:hAnsi="Times New Roman"/>
          <w:b w:val="0"/>
          <w:lang w:val="en-US"/>
        </w:rPr>
        <w:t>)</w:t>
      </w:r>
      <w:r w:rsidRPr="00F91419" w:rsidR="00A03D0E">
        <w:rPr>
          <w:rFonts w:ascii="Times New Roman" w:hAnsi="Times New Roman"/>
          <w:b w:val="0"/>
          <w:lang w:val="en-US"/>
        </w:rPr>
        <w:t xml:space="preserve">, as part of a separately scheduled visit (e.g., for a Critical Design Review).  High Assessments will be conducted by, or in conjunction with, DCMA’s DIBCAC. </w:t>
      </w:r>
      <w:r w:rsidRPr="00F91419" w:rsidR="006C5F4C">
        <w:rPr>
          <w:rFonts w:ascii="Times New Roman" w:hAnsi="Times New Roman"/>
          <w:b w:val="0"/>
          <w:lang w:val="en-US"/>
        </w:rPr>
        <w:t xml:space="preserve"> </w:t>
      </w:r>
      <w:r w:rsidRPr="00F91419" w:rsidR="006E51F4">
        <w:rPr>
          <w:rFonts w:ascii="Times New Roman" w:hAnsi="Times New Roman"/>
          <w:b w:val="0"/>
          <w:lang w:val="en-US"/>
        </w:rPr>
        <w:t xml:space="preserve">DoD </w:t>
      </w:r>
      <w:r w:rsidRPr="00F91419" w:rsidR="00A03D0E">
        <w:rPr>
          <w:rFonts w:ascii="Times New Roman" w:hAnsi="Times New Roman"/>
          <w:b w:val="0"/>
          <w:lang w:val="en-US"/>
        </w:rPr>
        <w:t>may choose to conduct a Medium or High Assessment</w:t>
      </w:r>
      <w:r w:rsidR="00FA76A6">
        <w:rPr>
          <w:rFonts w:ascii="Times New Roman" w:hAnsi="Times New Roman"/>
          <w:b w:val="0"/>
          <w:lang w:val="en-US"/>
        </w:rPr>
        <w:t>,</w:t>
      </w:r>
      <w:r w:rsidRPr="00F91419" w:rsidR="00A03D0E">
        <w:rPr>
          <w:rFonts w:ascii="Times New Roman" w:hAnsi="Times New Roman"/>
          <w:b w:val="0"/>
          <w:lang w:val="en-US"/>
        </w:rPr>
        <w:t xml:space="preserve"> when warranted</w:t>
      </w:r>
      <w:r w:rsidR="00FA76A6">
        <w:rPr>
          <w:rFonts w:ascii="Times New Roman" w:hAnsi="Times New Roman"/>
          <w:b w:val="0"/>
          <w:lang w:val="en-US"/>
        </w:rPr>
        <w:t>,</w:t>
      </w:r>
      <w:r w:rsidRPr="00F91419" w:rsidR="00A03D0E">
        <w:rPr>
          <w:rFonts w:ascii="Times New Roman" w:hAnsi="Times New Roman"/>
          <w:b w:val="0"/>
          <w:lang w:val="en-US"/>
        </w:rPr>
        <w:t xml:space="preserve"> based on the criticality of the program(s)/technology(ies) associated with the contracted effort(s). </w:t>
      </w:r>
      <w:r w:rsidRPr="00F91419" w:rsidR="006C5F4C">
        <w:rPr>
          <w:rFonts w:ascii="Times New Roman" w:hAnsi="Times New Roman"/>
          <w:b w:val="0"/>
          <w:lang w:val="en-US"/>
        </w:rPr>
        <w:t xml:space="preserve"> </w:t>
      </w:r>
      <w:r w:rsidRPr="00F91419" w:rsidR="00A03D0E">
        <w:rPr>
          <w:rFonts w:ascii="Times New Roman" w:hAnsi="Times New Roman"/>
          <w:b w:val="0"/>
          <w:lang w:val="en-US"/>
        </w:rPr>
        <w:t>For example</w:t>
      </w:r>
      <w:r w:rsidRPr="00F91419" w:rsidR="006C5F4C">
        <w:rPr>
          <w:rFonts w:ascii="Times New Roman" w:hAnsi="Times New Roman"/>
          <w:b w:val="0"/>
          <w:lang w:val="en-US"/>
        </w:rPr>
        <w:t>,</w:t>
      </w:r>
      <w:r w:rsidRPr="00F91419" w:rsidR="00A03D0E">
        <w:rPr>
          <w:rFonts w:ascii="Times New Roman" w:hAnsi="Times New Roman"/>
          <w:b w:val="0"/>
          <w:lang w:val="en-US"/>
        </w:rPr>
        <w:t xml:space="preserve"> a Medium Assessment may be initiated by a Program Office who has determined that the risk associated with their programs warrants going beyond the Basic self-assessment.  The results of that </w:t>
      </w:r>
      <w:r w:rsidRPr="00F91419" w:rsidR="00A03D0E">
        <w:rPr>
          <w:rFonts w:ascii="Times New Roman" w:hAnsi="Times New Roman"/>
          <w:b w:val="0"/>
          <w:lang w:val="en-US"/>
        </w:rPr>
        <w:lastRenderedPageBreak/>
        <w:t>Medium Assessment may satisfy the Program Office, or may indicate the need for a High assessment.</w:t>
      </w:r>
      <w:r w:rsidRPr="00F91419" w:rsidR="00650D20">
        <w:rPr>
          <w:rFonts w:ascii="Times New Roman" w:hAnsi="Times New Roman"/>
          <w:b w:val="0"/>
          <w:lang w:val="en-US"/>
        </w:rPr>
        <w:t xml:space="preserve">  </w:t>
      </w:r>
      <w:r w:rsidRPr="00F91419" w:rsidR="00650D20">
        <w:rPr>
          <w:rFonts w:ascii="Times New Roman" w:hAnsi="Times New Roman"/>
          <w:b w:val="0"/>
        </w:rPr>
        <w:t>DoD will provide Medium and High Assessment summary level scores to the contractor and offer the opportunity for rebuttal and adjudication of assessment summary level scores prior to posting the summary level scores to SPRS.  The requirements of this clause flow down to subcontractors.</w:t>
      </w:r>
    </w:p>
    <w:p w:rsidRPr="00F91419" w:rsidR="005E0A0F" w:rsidP="00416544" w:rsidRDefault="00AC5BD4" w14:paraId="46261617" w14:textId="77777777">
      <w:pPr>
        <w:pStyle w:val="NormalWeb"/>
        <w:tabs>
          <w:tab w:val="left" w:pos="360"/>
          <w:tab w:val="left" w:pos="720"/>
          <w:tab w:val="left" w:pos="1080"/>
          <w:tab w:val="left" w:pos="1440"/>
        </w:tabs>
        <w:spacing w:line="288" w:lineRule="atLeast"/>
      </w:pPr>
      <w:r w:rsidRPr="00F91419">
        <w:tab/>
      </w:r>
      <w:r w:rsidRPr="00F91419" w:rsidR="005E0A0F">
        <w:t>2.</w:t>
      </w:r>
      <w:r w:rsidRPr="00F91419" w:rsidR="009F484F">
        <w:t xml:space="preserve">  </w:t>
      </w:r>
      <w:r w:rsidRPr="00F91419" w:rsidR="005E0A0F">
        <w:rPr>
          <w:u w:val="single"/>
        </w:rPr>
        <w:t>Use of the Information</w:t>
      </w:r>
    </w:p>
    <w:p w:rsidRPr="00F91419" w:rsidR="003F3CD1" w:rsidP="00416544" w:rsidRDefault="00416544" w14:paraId="3E2A5A61" w14:textId="4CD18EC6">
      <w:pPr>
        <w:tabs>
          <w:tab w:val="left" w:pos="360"/>
        </w:tabs>
      </w:pPr>
      <w:r w:rsidRPr="00F91419">
        <w:tab/>
      </w:r>
      <w:r w:rsidRPr="00F91419">
        <w:tab/>
      </w:r>
      <w:r w:rsidRPr="00F91419" w:rsidR="008A0590">
        <w:t>T</w:t>
      </w:r>
      <w:r w:rsidRPr="00F91419" w:rsidR="006E5944">
        <w:t>he information obtained through</w:t>
      </w:r>
      <w:r w:rsidRPr="00F91419" w:rsidR="00185711">
        <w:t xml:space="preserve"> </w:t>
      </w:r>
      <w:r w:rsidRPr="00F91419" w:rsidR="001759C6">
        <w:t>DFARS</w:t>
      </w:r>
      <w:r w:rsidRPr="00F91419" w:rsidR="00374430">
        <w:t xml:space="preserve"> </w:t>
      </w:r>
      <w:r w:rsidR="003318BB">
        <w:t xml:space="preserve">provision </w:t>
      </w:r>
      <w:r w:rsidRPr="00F91419" w:rsidR="00D44A78">
        <w:t>252.204-70</w:t>
      </w:r>
      <w:r w:rsidRPr="00F91419" w:rsidR="00320F82">
        <w:t>19</w:t>
      </w:r>
      <w:r w:rsidRPr="00F91419" w:rsidR="00802DF0">
        <w:t xml:space="preserve"> and </w:t>
      </w:r>
      <w:r w:rsidR="003318BB">
        <w:t xml:space="preserve">clause </w:t>
      </w:r>
      <w:r w:rsidRPr="00F91419" w:rsidR="00802DF0">
        <w:t>252.204-70</w:t>
      </w:r>
      <w:r w:rsidRPr="00F91419" w:rsidR="00320F82">
        <w:t>20</w:t>
      </w:r>
      <w:r w:rsidRPr="00F91419" w:rsidR="008A0590">
        <w:t xml:space="preserve"> </w:t>
      </w:r>
      <w:r w:rsidRPr="00F91419" w:rsidR="007F2F27">
        <w:t>enables DoD to strategically assess a contractor’s implementation of NIST SP 800-171 on existing contracts that include DFARS clause 252.204-7012 and to obtain an objective assessment of a contractor’s NIST SP 800-171 implementation status</w:t>
      </w:r>
      <w:r w:rsidRPr="00F91419" w:rsidR="00C076F7">
        <w:t>.</w:t>
      </w:r>
    </w:p>
    <w:p w:rsidRPr="00F91419" w:rsidR="005E0A0F" w:rsidP="00416544" w:rsidRDefault="00AC5BD4" w14:paraId="79DA15E6" w14:textId="77777777">
      <w:pPr>
        <w:pStyle w:val="NormalWeb"/>
        <w:tabs>
          <w:tab w:val="left" w:pos="360"/>
          <w:tab w:val="left" w:pos="720"/>
          <w:tab w:val="left" w:pos="1080"/>
          <w:tab w:val="left" w:pos="1440"/>
        </w:tabs>
        <w:spacing w:line="288" w:lineRule="atLeast"/>
        <w:rPr>
          <w:u w:val="single"/>
        </w:rPr>
      </w:pPr>
      <w:r w:rsidRPr="00F91419">
        <w:tab/>
      </w:r>
      <w:r w:rsidRPr="00F91419" w:rsidR="005E0A0F">
        <w:t>3.</w:t>
      </w:r>
      <w:r w:rsidRPr="00F91419" w:rsidR="009F484F">
        <w:t xml:space="preserve">  </w:t>
      </w:r>
      <w:r w:rsidRPr="00F91419" w:rsidR="005E0A0F">
        <w:rPr>
          <w:u w:val="single"/>
        </w:rPr>
        <w:t>Use of Information Technology</w:t>
      </w:r>
    </w:p>
    <w:p w:rsidRPr="00F91419" w:rsidR="009F4158" w:rsidP="00276A9E" w:rsidRDefault="009F4158" w14:paraId="3E871084" w14:textId="44CBEFEC">
      <w:pPr>
        <w:tabs>
          <w:tab w:val="left" w:pos="360"/>
          <w:tab w:val="left" w:pos="720"/>
          <w:tab w:val="left" w:pos="1080"/>
          <w:tab w:val="left" w:pos="1440"/>
        </w:tabs>
      </w:pPr>
      <w:r w:rsidRPr="00F91419">
        <w:tab/>
      </w:r>
      <w:r w:rsidRPr="00F91419" w:rsidR="00DF1FC4">
        <w:tab/>
      </w:r>
      <w:r w:rsidRPr="00F91419" w:rsidR="004818C0">
        <w:t xml:space="preserve">Information technology is used </w:t>
      </w:r>
      <w:r w:rsidRPr="00F91419" w:rsidR="00650D20">
        <w:t>100%</w:t>
      </w:r>
      <w:r w:rsidRPr="00F91419" w:rsidR="00A03D0E">
        <w:t xml:space="preserve">.  Specifically, </w:t>
      </w:r>
      <w:r w:rsidRPr="00F91419" w:rsidR="007F2F27">
        <w:t xml:space="preserve">SPRS is used to electronically store and retrieve the NIST SP 800-171 DoD Assessments.  </w:t>
      </w:r>
      <w:r w:rsidRPr="00F91419" w:rsidR="00A03D0E">
        <w:t xml:space="preserve">SPRS is DoD's authoritative source for supplier and product performance information.  </w:t>
      </w:r>
      <w:r w:rsidRPr="00F91419" w:rsidR="007F2F27">
        <w:t xml:space="preserve">Use of this electronic system reduces duplicate submission of information by contractors to multiple DoD requiring activities.  It also serves as a single repository for Government access to assessment results. </w:t>
      </w:r>
    </w:p>
    <w:p w:rsidRPr="00F91419" w:rsidR="005E0A0F" w:rsidP="00416544" w:rsidRDefault="00AC5BD4" w14:paraId="5E916A73" w14:textId="77777777">
      <w:pPr>
        <w:pStyle w:val="NormalWeb"/>
        <w:tabs>
          <w:tab w:val="left" w:pos="360"/>
          <w:tab w:val="left" w:pos="720"/>
          <w:tab w:val="left" w:pos="1080"/>
          <w:tab w:val="left" w:pos="1440"/>
        </w:tabs>
        <w:spacing w:line="288" w:lineRule="atLeast"/>
      </w:pPr>
      <w:r w:rsidRPr="00F91419">
        <w:tab/>
      </w:r>
      <w:r w:rsidRPr="00F91419" w:rsidR="005E0A0F">
        <w:t>4.</w:t>
      </w:r>
      <w:r w:rsidRPr="00F91419" w:rsidR="009F484F">
        <w:t xml:space="preserve">  </w:t>
      </w:r>
      <w:r w:rsidRPr="00F91419" w:rsidR="005E0A0F">
        <w:rPr>
          <w:u w:val="single"/>
        </w:rPr>
        <w:t>Non-duplication</w:t>
      </w:r>
    </w:p>
    <w:p w:rsidRPr="00F91419" w:rsidR="00D44A78" w:rsidP="00276A9E" w:rsidRDefault="00AC5BD4" w14:paraId="0BAD9718" w14:textId="77777777">
      <w:pPr>
        <w:pStyle w:val="NormalWeb"/>
        <w:tabs>
          <w:tab w:val="left" w:pos="360"/>
          <w:tab w:val="left" w:pos="720"/>
          <w:tab w:val="left" w:pos="1080"/>
          <w:tab w:val="left" w:pos="1440"/>
        </w:tabs>
        <w:spacing w:line="288" w:lineRule="atLeast"/>
      </w:pPr>
      <w:r w:rsidRPr="00F91419">
        <w:tab/>
      </w:r>
      <w:r w:rsidRPr="00F91419">
        <w:tab/>
      </w:r>
      <w:bookmarkStart w:name="cp440" w:id="5"/>
      <w:r w:rsidRPr="00F91419" w:rsidR="00AE6FF8">
        <w:t xml:space="preserve">As a matter of policy, DoD reviews the Federal Acquisition Regulation to determine if adequate language already exists.  </w:t>
      </w:r>
      <w:r w:rsidRPr="00F91419" w:rsidR="00F62DD7">
        <w:t>DoD requires</w:t>
      </w:r>
      <w:r w:rsidRPr="00F91419" w:rsidR="00D44A78">
        <w:t xml:space="preserve"> a</w:t>
      </w:r>
      <w:r w:rsidRPr="00F91419" w:rsidR="00012D46">
        <w:t xml:space="preserve"> DoD–unique</w:t>
      </w:r>
      <w:r w:rsidRPr="00F91419" w:rsidR="00D44A78">
        <w:t xml:space="preserve"> provision related to contractor self-assessments.</w:t>
      </w:r>
    </w:p>
    <w:p w:rsidRPr="00F91419" w:rsidR="005E0A0F" w:rsidP="00276A9E" w:rsidRDefault="00AC5BD4" w14:paraId="1D8A3AFA" w14:textId="77777777">
      <w:pPr>
        <w:pStyle w:val="NormalWeb"/>
        <w:tabs>
          <w:tab w:val="left" w:pos="360"/>
          <w:tab w:val="left" w:pos="720"/>
          <w:tab w:val="left" w:pos="1080"/>
          <w:tab w:val="left" w:pos="1440"/>
        </w:tabs>
        <w:spacing w:line="288" w:lineRule="atLeast"/>
      </w:pPr>
      <w:r w:rsidRPr="00F91419">
        <w:tab/>
      </w:r>
      <w:r w:rsidRPr="00F91419" w:rsidR="005E0A0F">
        <w:t>5.</w:t>
      </w:r>
      <w:r w:rsidRPr="00F91419" w:rsidR="009F484F">
        <w:t xml:space="preserve">  </w:t>
      </w:r>
      <w:r w:rsidRPr="00F91419" w:rsidR="005E0A0F">
        <w:rPr>
          <w:u w:val="single"/>
        </w:rPr>
        <w:t>Burden on Small Business</w:t>
      </w:r>
    </w:p>
    <w:p w:rsidR="00874223" w:rsidP="009E7FC4" w:rsidRDefault="00AC5BD4" w14:paraId="57EC466F" w14:textId="6F088607">
      <w:pPr>
        <w:pStyle w:val="NormalWeb"/>
        <w:tabs>
          <w:tab w:val="left" w:pos="360"/>
          <w:tab w:val="left" w:pos="720"/>
          <w:tab w:val="left" w:pos="1080"/>
          <w:tab w:val="left" w:pos="1440"/>
        </w:tabs>
        <w:spacing w:line="288" w:lineRule="atLeast"/>
      </w:pPr>
      <w:bookmarkStart w:name="cp441" w:id="6"/>
      <w:bookmarkEnd w:id="5"/>
      <w:r w:rsidRPr="00F91419">
        <w:tab/>
      </w:r>
      <w:r w:rsidRPr="00F91419">
        <w:tab/>
      </w:r>
      <w:bookmarkEnd w:id="6"/>
      <w:r w:rsidRPr="00F91419" w:rsidR="007F2F27">
        <w:t>According to data available in the Electronic Data Access system for fiscal years (FYs) 2016</w:t>
      </w:r>
      <w:r w:rsidRPr="00F91419" w:rsidR="00710518">
        <w:t xml:space="preserve"> through</w:t>
      </w:r>
      <w:r w:rsidRPr="00F91419" w:rsidR="007F2F27">
        <w:t xml:space="preserve"> 2018, DoD </w:t>
      </w:r>
      <w:r w:rsidRPr="00F91419" w:rsidR="00710518">
        <w:t xml:space="preserve">annually </w:t>
      </w:r>
      <w:r w:rsidRPr="00F91419" w:rsidR="007F2F27">
        <w:t xml:space="preserve">awards </w:t>
      </w:r>
      <w:r w:rsidRPr="00F91419" w:rsidR="00710518">
        <w:t>a</w:t>
      </w:r>
      <w:r w:rsidRPr="00F91419" w:rsidR="007F2F27">
        <w:t xml:space="preserve">n average </w:t>
      </w:r>
      <w:r w:rsidRPr="00F91419" w:rsidR="00710518">
        <w:t xml:space="preserve">of </w:t>
      </w:r>
      <w:r w:rsidRPr="00F91419" w:rsidR="007F2F27">
        <w:t xml:space="preserve">485,859 contracts and orders that contain DFARS clause 252.204-7012 to 39,204 unique awardees, of which 262,509 awards (54%) are made to 26,468 small entities (68%).  The need for a Basic Assessment will impact </w:t>
      </w:r>
      <w:r w:rsidRPr="00F91419" w:rsidR="00874223">
        <w:t xml:space="preserve">offerors </w:t>
      </w:r>
      <w:r w:rsidRPr="00F91419" w:rsidR="007F2F27">
        <w:t xml:space="preserve">as they compete on solicitations that include the new solicitation provision and contract clause, </w:t>
      </w:r>
      <w:r w:rsidRPr="00F91419" w:rsidR="00874223">
        <w:t xml:space="preserve">as well as </w:t>
      </w:r>
      <w:r w:rsidRPr="00F91419" w:rsidR="007F2F27">
        <w:t xml:space="preserve">DFARS </w:t>
      </w:r>
      <w:r w:rsidR="003318BB">
        <w:t xml:space="preserve">clause </w:t>
      </w:r>
      <w:r w:rsidRPr="00F91419" w:rsidR="007F2F27">
        <w:t xml:space="preserve">252.204-7012, if the </w:t>
      </w:r>
      <w:r w:rsidRPr="00F91419" w:rsidR="00874223">
        <w:t xml:space="preserve">offeror </w:t>
      </w:r>
      <w:r w:rsidRPr="00F91419" w:rsidR="007F2F27">
        <w:t xml:space="preserve">has covered contractor information systems that are required to be in compliance with NIST SP 800-171.  This will occur gradually over time as DoD issues new solicitations.  It is assumed that </w:t>
      </w:r>
      <w:r w:rsidRPr="00F91419" w:rsidR="00710518">
        <w:t>one third</w:t>
      </w:r>
      <w:r w:rsidRPr="00F91419" w:rsidR="007F2F27">
        <w:t xml:space="preserve"> of the total unique awardees (13,068 entities) would be subject to the </w:t>
      </w:r>
      <w:r w:rsidRPr="00F91419" w:rsidR="00710518">
        <w:t>B</w:t>
      </w:r>
      <w:r w:rsidRPr="00F91419" w:rsidR="007F2F27">
        <w:t xml:space="preserve">asic </w:t>
      </w:r>
      <w:r w:rsidRPr="00F91419" w:rsidR="00710518">
        <w:t>A</w:t>
      </w:r>
      <w:r w:rsidRPr="00F91419" w:rsidR="007F2F27">
        <w:t>ssessment requirements, 68% (8,823 entities) of which are estimated to be</w:t>
      </w:r>
      <w:r w:rsidR="007F2F27">
        <w:t xml:space="preserve"> small entities.  </w:t>
      </w:r>
      <w:r w:rsidR="00874223">
        <w:t xml:space="preserve">It is anticipated that a </w:t>
      </w:r>
      <w:r w:rsidRPr="007F2F27" w:rsidR="007F2F27">
        <w:t xml:space="preserve">Medium </w:t>
      </w:r>
      <w:r w:rsidR="007F2F27">
        <w:t xml:space="preserve">Assessment </w:t>
      </w:r>
      <w:r w:rsidR="00874223">
        <w:t>will</w:t>
      </w:r>
      <w:r w:rsidR="007F2F27">
        <w:t xml:space="preserve"> be conducted on 148 of the</w:t>
      </w:r>
      <w:r w:rsidR="00874223">
        <w:t>se</w:t>
      </w:r>
      <w:r w:rsidR="007F2F27">
        <w:t xml:space="preserve"> </w:t>
      </w:r>
      <w:r w:rsidR="003732D6">
        <w:t>8,823</w:t>
      </w:r>
      <w:r w:rsidR="007F2F27">
        <w:t xml:space="preserve"> small entities each year</w:t>
      </w:r>
      <w:r w:rsidR="00874223">
        <w:t xml:space="preserve">; and a </w:t>
      </w:r>
      <w:r w:rsidR="007F2F27">
        <w:t xml:space="preserve">High Assessment </w:t>
      </w:r>
      <w:r w:rsidR="00874223">
        <w:t>will</w:t>
      </w:r>
      <w:r w:rsidR="007F2F27">
        <w:t xml:space="preserve"> be conducted on 81 of the</w:t>
      </w:r>
      <w:r w:rsidR="00874223">
        <w:t>se</w:t>
      </w:r>
      <w:r w:rsidR="007F2F27">
        <w:t xml:space="preserve"> </w:t>
      </w:r>
      <w:r w:rsidR="003732D6">
        <w:t>8,823</w:t>
      </w:r>
      <w:r w:rsidR="007F2F27">
        <w:t xml:space="preserve"> small entities each year.  </w:t>
      </w:r>
    </w:p>
    <w:p w:rsidRPr="00D3689A" w:rsidR="00A90EEB" w:rsidP="009E7FC4" w:rsidRDefault="00874223" w14:paraId="5B0558B1" w14:textId="443F8456">
      <w:pPr>
        <w:pStyle w:val="NormalWeb"/>
        <w:tabs>
          <w:tab w:val="left" w:pos="360"/>
          <w:tab w:val="left" w:pos="720"/>
          <w:tab w:val="left" w:pos="1080"/>
          <w:tab w:val="left" w:pos="1440"/>
        </w:tabs>
        <w:spacing w:line="288" w:lineRule="atLeast"/>
      </w:pPr>
      <w:r>
        <w:lastRenderedPageBreak/>
        <w:tab/>
      </w:r>
      <w:r w:rsidRPr="007F2F27" w:rsidR="007F2F27">
        <w:t xml:space="preserve">DoD Assessments are valid for three years, so entities will need to renew, at minimum, their </w:t>
      </w:r>
      <w:r w:rsidR="00710518">
        <w:t>B</w:t>
      </w:r>
      <w:r w:rsidRPr="007F2F27" w:rsidR="007F2F27">
        <w:t xml:space="preserve">asic </w:t>
      </w:r>
      <w:r w:rsidR="00710518">
        <w:t>A</w:t>
      </w:r>
      <w:r w:rsidRPr="007F2F27" w:rsidR="007F2F27">
        <w:t xml:space="preserve">ssessment every three years.  </w:t>
      </w:r>
      <w:r w:rsidRPr="00D3689A" w:rsidR="00AE6FF8">
        <w:t>The burden applied to small business is the minimum consistent with applicable laws, Executive orders, regulations, and prudent business practices.</w:t>
      </w:r>
    </w:p>
    <w:p w:rsidRPr="00D3689A" w:rsidR="005E0A0F" w:rsidP="00276A9E" w:rsidRDefault="00AC5BD4" w14:paraId="77287043" w14:textId="77777777">
      <w:pPr>
        <w:pStyle w:val="NormalWeb"/>
        <w:tabs>
          <w:tab w:val="left" w:pos="360"/>
          <w:tab w:val="left" w:pos="720"/>
          <w:tab w:val="left" w:pos="1080"/>
          <w:tab w:val="left" w:pos="1440"/>
        </w:tabs>
        <w:spacing w:line="288" w:lineRule="atLeast"/>
      </w:pPr>
      <w:r w:rsidRPr="00D3689A">
        <w:tab/>
      </w:r>
      <w:r w:rsidRPr="00D3689A" w:rsidR="005E0A0F">
        <w:t>6.</w:t>
      </w:r>
      <w:r w:rsidRPr="00D3689A" w:rsidR="009F484F">
        <w:t xml:space="preserve">  </w:t>
      </w:r>
      <w:r w:rsidRPr="00D3689A" w:rsidR="005E0A0F">
        <w:rPr>
          <w:u w:val="single"/>
        </w:rPr>
        <w:t>Less Frequent Collection</w:t>
      </w:r>
    </w:p>
    <w:p w:rsidRPr="0000043E" w:rsidR="009062FB" w:rsidP="009062FB" w:rsidRDefault="00AC5BD4" w14:paraId="6567C51B" w14:textId="5EAD50FC">
      <w:pPr>
        <w:tabs>
          <w:tab w:val="left" w:pos="360"/>
          <w:tab w:val="left" w:pos="720"/>
          <w:tab w:val="left" w:pos="1080"/>
          <w:tab w:val="left" w:pos="1440"/>
        </w:tabs>
      </w:pPr>
      <w:bookmarkStart w:name="cp444" w:id="7"/>
      <w:r w:rsidRPr="00D3689A">
        <w:tab/>
      </w:r>
      <w:r w:rsidRPr="00D3689A" w:rsidR="00DF1FC4">
        <w:tab/>
      </w:r>
      <w:r w:rsidRPr="00A03D0E" w:rsidR="00A03D0E">
        <w:t xml:space="preserve">Assessment results will be posted in </w:t>
      </w:r>
      <w:r w:rsidR="00A03D0E">
        <w:t>SPRS</w:t>
      </w:r>
      <w:r w:rsidRPr="00A03D0E" w:rsidR="00A03D0E">
        <w:t>.  This will provide DoD Components with visibility to summary level scores and an alternative to addressing implementation of NIST SP 800-171 on a contract-by-contract approach—significantly reducing the need to conduct assessments at the program level, thereby reducing the cost to both DoD and industry.</w:t>
      </w:r>
      <w:r w:rsidRPr="0000043E" w:rsidR="00835302">
        <w:t xml:space="preserve">  </w:t>
      </w:r>
    </w:p>
    <w:p w:rsidRPr="0000043E" w:rsidR="009062FB" w:rsidP="009062FB" w:rsidRDefault="009062FB" w14:paraId="590185EF" w14:textId="77777777">
      <w:pPr>
        <w:tabs>
          <w:tab w:val="left" w:pos="360"/>
          <w:tab w:val="left" w:pos="720"/>
          <w:tab w:val="left" w:pos="1080"/>
          <w:tab w:val="left" w:pos="1440"/>
        </w:tabs>
      </w:pPr>
    </w:p>
    <w:p w:rsidRPr="0000043E" w:rsidR="005E0A0F" w:rsidP="009062FB" w:rsidRDefault="00AC5BD4" w14:paraId="2A7BF598" w14:textId="77777777">
      <w:pPr>
        <w:tabs>
          <w:tab w:val="left" w:pos="360"/>
          <w:tab w:val="left" w:pos="720"/>
          <w:tab w:val="left" w:pos="1080"/>
          <w:tab w:val="left" w:pos="1440"/>
        </w:tabs>
      </w:pPr>
      <w:r w:rsidRPr="0000043E">
        <w:tab/>
      </w:r>
      <w:r w:rsidRPr="0000043E" w:rsidR="005E0A0F">
        <w:t>7.</w:t>
      </w:r>
      <w:r w:rsidRPr="0000043E" w:rsidR="009F484F">
        <w:t xml:space="preserve">  </w:t>
      </w:r>
      <w:r w:rsidRPr="0000043E" w:rsidR="005E0A0F">
        <w:rPr>
          <w:u w:val="single"/>
        </w:rPr>
        <w:t>Paperwork Reduction Act Guidelines</w:t>
      </w:r>
    </w:p>
    <w:p w:rsidRPr="0000043E" w:rsidR="000133D0" w:rsidP="00416544" w:rsidRDefault="00AC5BD4" w14:paraId="7089A4E7" w14:textId="77777777">
      <w:pPr>
        <w:pStyle w:val="NormalWeb"/>
        <w:tabs>
          <w:tab w:val="left" w:pos="360"/>
          <w:tab w:val="left" w:pos="720"/>
          <w:tab w:val="left" w:pos="1080"/>
          <w:tab w:val="left" w:pos="1440"/>
        </w:tabs>
        <w:spacing w:line="288" w:lineRule="atLeast"/>
      </w:pPr>
      <w:bookmarkStart w:name="cp446" w:id="8"/>
      <w:bookmarkEnd w:id="7"/>
      <w:r w:rsidRPr="0000043E">
        <w:tab/>
      </w:r>
      <w:r w:rsidRPr="0000043E">
        <w:tab/>
      </w:r>
      <w:r w:rsidRPr="0000043E" w:rsidR="000133D0">
        <w:t>There are no special circumstances for collection.  Collection of this information is consistent with the guidelines at 5 CFR 1320.5(d)(2).</w:t>
      </w:r>
    </w:p>
    <w:p w:rsidRPr="0000043E" w:rsidR="005E0A0F" w:rsidP="00276A9E" w:rsidRDefault="00AC5BD4" w14:paraId="6B882634" w14:textId="77777777">
      <w:pPr>
        <w:pStyle w:val="NormalWeb"/>
        <w:tabs>
          <w:tab w:val="left" w:pos="360"/>
          <w:tab w:val="left" w:pos="720"/>
          <w:tab w:val="left" w:pos="1080"/>
          <w:tab w:val="left" w:pos="1440"/>
        </w:tabs>
        <w:spacing w:line="288" w:lineRule="atLeast"/>
      </w:pPr>
      <w:r w:rsidRPr="0000043E">
        <w:tab/>
      </w:r>
      <w:r w:rsidRPr="0000043E" w:rsidR="005E0A0F">
        <w:t>8.</w:t>
      </w:r>
      <w:r w:rsidRPr="0000043E" w:rsidR="009F484F">
        <w:t xml:space="preserve">  </w:t>
      </w:r>
      <w:r w:rsidRPr="0000043E" w:rsidR="005E0A0F">
        <w:rPr>
          <w:u w:val="single"/>
        </w:rPr>
        <w:t>Consultation and Public Comments</w:t>
      </w:r>
    </w:p>
    <w:p w:rsidRPr="0000043E" w:rsidR="000133D0" w:rsidP="00276A9E" w:rsidRDefault="00AC5BD4" w14:paraId="612E957F" w14:textId="298982F3">
      <w:pPr>
        <w:pStyle w:val="NormalWeb"/>
        <w:tabs>
          <w:tab w:val="left" w:pos="360"/>
          <w:tab w:val="left" w:pos="720"/>
          <w:tab w:val="left" w:pos="1080"/>
          <w:tab w:val="left" w:pos="1440"/>
        </w:tabs>
        <w:spacing w:line="288" w:lineRule="atLeast"/>
      </w:pPr>
      <w:bookmarkStart w:name="cp447" w:id="9"/>
      <w:bookmarkEnd w:id="8"/>
      <w:r w:rsidRPr="0000043E">
        <w:tab/>
      </w:r>
      <w:r w:rsidRPr="0000043E">
        <w:tab/>
      </w:r>
      <w:bookmarkStart w:name="cp449" w:id="10"/>
      <w:bookmarkEnd w:id="9"/>
      <w:r w:rsidRPr="0000043E" w:rsidR="000133D0">
        <w:t xml:space="preserve">a.  </w:t>
      </w:r>
      <w:r w:rsidR="00977264">
        <w:t>Special</w:t>
      </w:r>
      <w:r w:rsidRPr="0000043E" w:rsidR="00977264">
        <w:t xml:space="preserve"> advisers from the </w:t>
      </w:r>
      <w:r w:rsidR="00A82C00">
        <w:t xml:space="preserve">Office of the </w:t>
      </w:r>
      <w:r w:rsidR="000B4C57">
        <w:t>Under Secretary of Defense</w:t>
      </w:r>
      <w:r w:rsidR="00A82C00">
        <w:t xml:space="preserve"> for Acquisition and Sustainment, </w:t>
      </w:r>
      <w:r w:rsidR="000B4C57">
        <w:t>to include</w:t>
      </w:r>
      <w:r w:rsidR="00A82C00">
        <w:t>,</w:t>
      </w:r>
      <w:r w:rsidRPr="0000043E" w:rsidR="00977264">
        <w:t xml:space="preserve"> </w:t>
      </w:r>
      <w:r w:rsidR="00A82C00">
        <w:t xml:space="preserve">the Defense Pricing and Contracting, </w:t>
      </w:r>
      <w:r w:rsidRPr="0000043E" w:rsidR="00977264">
        <w:t xml:space="preserve">Contracting e-Business </w:t>
      </w:r>
      <w:r w:rsidR="00A82C00">
        <w:t>office</w:t>
      </w:r>
      <w:r w:rsidR="000B4C57">
        <w:t xml:space="preserve">; </w:t>
      </w:r>
      <w:r w:rsidRPr="000B4C57" w:rsidR="000B4C57">
        <w:t>DoD CIO</w:t>
      </w:r>
      <w:r w:rsidR="000B4C57">
        <w:t>;</w:t>
      </w:r>
      <w:r w:rsidRPr="000B4C57" w:rsidR="000B4C57">
        <w:t xml:space="preserve"> </w:t>
      </w:r>
      <w:r w:rsidR="000B4C57">
        <w:t xml:space="preserve">and </w:t>
      </w:r>
      <w:r w:rsidRPr="000B4C57" w:rsidR="000B4C57">
        <w:t>DCMA</w:t>
      </w:r>
      <w:r w:rsidR="000B4C57">
        <w:t>,</w:t>
      </w:r>
      <w:r w:rsidRPr="000B4C57" w:rsidR="000B4C57">
        <w:t xml:space="preserve"> </w:t>
      </w:r>
      <w:r w:rsidRPr="0000043E" w:rsidR="00977264">
        <w:t>were consulted with regard to some of the burden estimates for which supporting data is not available in the Federal Procurement Data System.</w:t>
      </w:r>
    </w:p>
    <w:p w:rsidR="000133D0" w:rsidP="009E7FC4" w:rsidRDefault="000133D0" w14:paraId="4270593A" w14:textId="07D063AE">
      <w:pPr>
        <w:pStyle w:val="NormalWeb"/>
        <w:tabs>
          <w:tab w:val="left" w:pos="360"/>
          <w:tab w:val="left" w:pos="720"/>
          <w:tab w:val="left" w:pos="1080"/>
          <w:tab w:val="left" w:pos="1440"/>
        </w:tabs>
        <w:spacing w:line="288" w:lineRule="atLeast"/>
      </w:pPr>
      <w:r w:rsidRPr="0000043E">
        <w:tab/>
      </w:r>
      <w:r w:rsidRPr="0000043E">
        <w:tab/>
        <w:t xml:space="preserve">b.  </w:t>
      </w:r>
      <w:r w:rsidRPr="0000043E" w:rsidR="00977264">
        <w:t xml:space="preserve">This information collection is consistent with the guidelines in 5 CFR 1320.6.  Public comments were solicited in the </w:t>
      </w:r>
      <w:r w:rsidRPr="0000043E" w:rsidR="00977264">
        <w:rPr>
          <w:i/>
        </w:rPr>
        <w:t>Federal Register</w:t>
      </w:r>
      <w:r w:rsidRPr="0000043E" w:rsidR="00977264">
        <w:t xml:space="preserve"> on </w:t>
      </w:r>
      <w:r w:rsidR="001D2B7E">
        <w:t>November 5, 2020</w:t>
      </w:r>
      <w:r w:rsidRPr="0000043E" w:rsidR="001D2B7E">
        <w:t xml:space="preserve"> </w:t>
      </w:r>
      <w:r w:rsidRPr="0000043E" w:rsidR="00977264">
        <w:t>(</w:t>
      </w:r>
      <w:r w:rsidRPr="00F9209C" w:rsidR="001D2B7E">
        <w:t>8</w:t>
      </w:r>
      <w:r w:rsidR="001D2B7E">
        <w:t>5</w:t>
      </w:r>
      <w:r w:rsidRPr="00F9209C" w:rsidR="001D2B7E">
        <w:t xml:space="preserve"> FR </w:t>
      </w:r>
      <w:r w:rsidR="001D2B7E">
        <w:t>70592</w:t>
      </w:r>
      <w:r w:rsidRPr="0000043E" w:rsidR="00977264">
        <w:t xml:space="preserve">).  </w:t>
      </w:r>
      <w:r w:rsidR="001D2B7E">
        <w:t xml:space="preserve">Seven </w:t>
      </w:r>
      <w:r w:rsidRPr="0000043E" w:rsidR="00977264">
        <w:t xml:space="preserve">comments were received in response to this notice. </w:t>
      </w:r>
      <w:r w:rsidR="00842D26">
        <w:t xml:space="preserve"> Of the seven comments, </w:t>
      </w:r>
      <w:r w:rsidR="003E78FF">
        <w:t>one stated that the respondent met the requirements of NIST SP 800-171 and DFARS</w:t>
      </w:r>
      <w:r w:rsidR="003318BB">
        <w:t xml:space="preserve"> provision</w:t>
      </w:r>
      <w:r w:rsidR="003E78FF">
        <w:t xml:space="preserve"> 252-204-7019</w:t>
      </w:r>
      <w:r w:rsidR="00282569">
        <w:t>;</w:t>
      </w:r>
      <w:r w:rsidR="003E78FF">
        <w:t xml:space="preserve"> two others stated “DFARS Case 2019-D041” and “0750-0004”, respectively, in the comment section without providing any comments.  The </w:t>
      </w:r>
      <w:r w:rsidR="00282569">
        <w:t xml:space="preserve">four </w:t>
      </w:r>
      <w:r w:rsidR="003E78FF">
        <w:t>remaining comments are</w:t>
      </w:r>
      <w:r w:rsidR="00282569">
        <w:t xml:space="preserve"> summarized and</w:t>
      </w:r>
      <w:r w:rsidR="003E78FF">
        <w:t xml:space="preserve"> addressed below. </w:t>
      </w:r>
      <w:r w:rsidRPr="0000043E" w:rsidR="00977264">
        <w:t xml:space="preserve"> The comments are available at </w:t>
      </w:r>
      <w:hyperlink w:history="1" r:id="rId8">
        <w:r w:rsidRPr="003E78FF" w:rsidR="00977264">
          <w:rPr>
            <w:rStyle w:val="Hyperlink"/>
          </w:rPr>
          <w:t>regulations.gov</w:t>
        </w:r>
      </w:hyperlink>
      <w:r w:rsidRPr="0000043E" w:rsidR="00977264">
        <w:t>.</w:t>
      </w:r>
    </w:p>
    <w:p w:rsidRPr="00B65A11" w:rsidR="00CA55A7" w:rsidP="00B65A11" w:rsidRDefault="001D2B7E" w14:paraId="1562F45F" w14:textId="514FB4C0">
      <w:pPr>
        <w:tabs>
          <w:tab w:val="left" w:pos="360"/>
        </w:tabs>
      </w:pPr>
      <w:r>
        <w:tab/>
      </w:r>
      <w:r w:rsidRPr="00536B18">
        <w:rPr>
          <w:i/>
          <w:iCs/>
        </w:rPr>
        <w:t>Comment</w:t>
      </w:r>
      <w:r w:rsidRPr="00536B18" w:rsidR="00842D26">
        <w:rPr>
          <w:i/>
          <w:iCs/>
        </w:rPr>
        <w:t xml:space="preserve"> #1</w:t>
      </w:r>
      <w:r w:rsidRPr="00CA55A7">
        <w:t xml:space="preserve">:  </w:t>
      </w:r>
      <w:r w:rsidRPr="00842D26" w:rsidR="00CA55A7">
        <w:t xml:space="preserve">One respondent </w:t>
      </w:r>
      <w:r w:rsidRPr="00F62282" w:rsidR="00CA55A7">
        <w:t xml:space="preserve">stated that </w:t>
      </w:r>
      <w:bookmarkStart w:name="_Hlk67297830" w:id="11"/>
      <w:r w:rsidRPr="00F62282" w:rsidR="00CA55A7">
        <w:t xml:space="preserve">Government representatives need to share and receive CUI </w:t>
      </w:r>
      <w:r w:rsidR="009364CC">
        <w:t xml:space="preserve">[controlled unclassified information] </w:t>
      </w:r>
      <w:r w:rsidR="00824372">
        <w:t>from</w:t>
      </w:r>
      <w:r w:rsidR="003318BB">
        <w:t xml:space="preserve"> </w:t>
      </w:r>
      <w:r w:rsidRPr="00F62282" w:rsidR="00CA55A7">
        <w:t xml:space="preserve">contractors </w:t>
      </w:r>
      <w:r w:rsidR="00824372">
        <w:t xml:space="preserve">in order to permit them </w:t>
      </w:r>
      <w:r w:rsidRPr="00F62282" w:rsidR="00CA55A7">
        <w:t xml:space="preserve">to perform the contract work requirements. </w:t>
      </w:r>
      <w:bookmarkEnd w:id="11"/>
      <w:r w:rsidRPr="00F62282" w:rsidR="00CA55A7">
        <w:t xml:space="preserve"> Government representatives need to understand and have access to non-cumbersome practices for sending and receiving CUI.  Restricting information to</w:t>
      </w:r>
      <w:r w:rsidRPr="00CA55A7" w:rsidR="00CA55A7">
        <w:t xml:space="preserve"> stay within the </w:t>
      </w:r>
      <w:r w:rsidR="00EB4518">
        <w:t>“</w:t>
      </w:r>
      <w:r w:rsidRPr="00CA55A7" w:rsidR="00CA55A7">
        <w:t>.mil umbrella</w:t>
      </w:r>
      <w:r w:rsidR="00EB4518">
        <w:t>”</w:t>
      </w:r>
      <w:r w:rsidRPr="00CA55A7" w:rsidR="00CA55A7">
        <w:t xml:space="preserve"> would not only be bad technical and business practice, it is contrary to DoD</w:t>
      </w:r>
      <w:r w:rsidR="00842D26">
        <w:t xml:space="preserve"> policy</w:t>
      </w:r>
      <w:r w:rsidRPr="00842D26" w:rsidR="00CA55A7">
        <w:t>.</w:t>
      </w:r>
      <w:r w:rsidRPr="00B65A11" w:rsidR="00CA55A7">
        <w:t xml:space="preserve">  </w:t>
      </w:r>
      <w:r w:rsidRPr="00F9209C" w:rsidR="00CA55A7">
        <w:rPr>
          <w:color w:val="333333"/>
          <w:shd w:val="clear" w:color="auto" w:fill="FFFFFF"/>
        </w:rPr>
        <w:t>Further</w:t>
      </w:r>
      <w:r w:rsidR="00824372">
        <w:rPr>
          <w:color w:val="333333"/>
          <w:shd w:val="clear" w:color="auto" w:fill="FFFFFF"/>
        </w:rPr>
        <w:t>,</w:t>
      </w:r>
      <w:r w:rsidRPr="00F9209C" w:rsidR="00CA55A7">
        <w:rPr>
          <w:color w:val="333333"/>
          <w:shd w:val="clear" w:color="auto" w:fill="FFFFFF"/>
        </w:rPr>
        <w:t xml:space="preserve"> a portion of </w:t>
      </w:r>
      <w:r w:rsidRPr="00F9209C" w:rsidR="00824372">
        <w:rPr>
          <w:color w:val="333333"/>
          <w:shd w:val="clear" w:color="auto" w:fill="FFFFFF"/>
        </w:rPr>
        <w:t>th</w:t>
      </w:r>
      <w:r w:rsidR="00824372">
        <w:rPr>
          <w:color w:val="333333"/>
          <w:shd w:val="clear" w:color="auto" w:fill="FFFFFF"/>
        </w:rPr>
        <w:t>e</w:t>
      </w:r>
      <w:r w:rsidRPr="00F9209C" w:rsidR="00824372">
        <w:rPr>
          <w:color w:val="333333"/>
          <w:shd w:val="clear" w:color="auto" w:fill="FFFFFF"/>
        </w:rPr>
        <w:t xml:space="preserve"> </w:t>
      </w:r>
      <w:r w:rsidRPr="00F9209C" w:rsidR="00CA55A7">
        <w:rPr>
          <w:color w:val="333333"/>
          <w:shd w:val="clear" w:color="auto" w:fill="FFFFFF"/>
        </w:rPr>
        <w:t>reform process that CMMC</w:t>
      </w:r>
      <w:r w:rsidR="009364CC">
        <w:rPr>
          <w:color w:val="333333"/>
          <w:shd w:val="clear" w:color="auto" w:fill="FFFFFF"/>
        </w:rPr>
        <w:t xml:space="preserve"> [Cybersecurity Maturity Model Certification]</w:t>
      </w:r>
      <w:r w:rsidRPr="00F9209C" w:rsidR="00CA55A7">
        <w:rPr>
          <w:color w:val="333333"/>
          <w:shd w:val="clear" w:color="auto" w:fill="FFFFFF"/>
        </w:rPr>
        <w:t xml:space="preserve"> is part of is to "promote, to the maximum extent possible, information sharing, facilitate informed resource use, and simplify its management and implementation" </w:t>
      </w:r>
      <w:r w:rsidR="00282569">
        <w:rPr>
          <w:color w:val="333333"/>
          <w:shd w:val="clear" w:color="auto" w:fill="FFFFFF"/>
        </w:rPr>
        <w:t xml:space="preserve">per </w:t>
      </w:r>
      <w:r w:rsidRPr="00F9209C" w:rsidR="00CA55A7">
        <w:rPr>
          <w:color w:val="333333"/>
          <w:shd w:val="clear" w:color="auto" w:fill="FFFFFF"/>
        </w:rPr>
        <w:t>DoDI 5200.48.</w:t>
      </w:r>
      <w:r w:rsidR="00282569">
        <w:rPr>
          <w:color w:val="333333"/>
          <w:shd w:val="clear" w:color="auto" w:fill="FFFFFF"/>
        </w:rPr>
        <w:t xml:space="preserve"> </w:t>
      </w:r>
      <w:r w:rsidRPr="00F9209C" w:rsidR="00CA55A7">
        <w:rPr>
          <w:color w:val="333333"/>
          <w:shd w:val="clear" w:color="auto" w:fill="FFFFFF"/>
        </w:rPr>
        <w:t xml:space="preserve"> </w:t>
      </w:r>
      <w:bookmarkStart w:name="_Hlk67298035" w:id="12"/>
      <w:r w:rsidRPr="00F9209C" w:rsidR="00CA55A7">
        <w:rPr>
          <w:color w:val="333333"/>
          <w:shd w:val="clear" w:color="auto" w:fill="FFFFFF"/>
        </w:rPr>
        <w:t xml:space="preserve">The </w:t>
      </w:r>
      <w:r w:rsidR="00282569">
        <w:rPr>
          <w:color w:val="333333"/>
          <w:shd w:val="clear" w:color="auto" w:fill="FFFFFF"/>
        </w:rPr>
        <w:t>respondent recommended the G</w:t>
      </w:r>
      <w:r w:rsidRPr="00F9209C" w:rsidR="00CA55A7">
        <w:rPr>
          <w:color w:val="333333"/>
          <w:shd w:val="clear" w:color="auto" w:fill="FFFFFF"/>
        </w:rPr>
        <w:t xml:space="preserve">overnment actively train </w:t>
      </w:r>
      <w:r w:rsidR="00282569">
        <w:rPr>
          <w:color w:val="333333"/>
          <w:shd w:val="clear" w:color="auto" w:fill="FFFFFF"/>
        </w:rPr>
        <w:t xml:space="preserve">its </w:t>
      </w:r>
      <w:r w:rsidRPr="00F9209C" w:rsidR="00CA55A7">
        <w:rPr>
          <w:color w:val="333333"/>
          <w:shd w:val="clear" w:color="auto" w:fill="FFFFFF"/>
        </w:rPr>
        <w:t>employees and facilitate practical transfer of CUI.</w:t>
      </w:r>
      <w:bookmarkEnd w:id="12"/>
    </w:p>
    <w:p w:rsidR="00557021" w:rsidP="009E7FC4" w:rsidRDefault="00842D26" w14:paraId="4A2B3DE1" w14:textId="558F347F">
      <w:pPr>
        <w:pStyle w:val="NormalWeb"/>
        <w:tabs>
          <w:tab w:val="left" w:pos="360"/>
          <w:tab w:val="left" w:pos="720"/>
          <w:tab w:val="left" w:pos="1080"/>
          <w:tab w:val="left" w:pos="1440"/>
        </w:tabs>
        <w:spacing w:line="288" w:lineRule="atLeast"/>
      </w:pPr>
      <w:r>
        <w:lastRenderedPageBreak/>
        <w:tab/>
      </w:r>
      <w:r w:rsidRPr="00536B18">
        <w:rPr>
          <w:i/>
          <w:iCs/>
        </w:rPr>
        <w:t>Response</w:t>
      </w:r>
      <w:r>
        <w:t>:</w:t>
      </w:r>
      <w:r w:rsidR="004417BC">
        <w:t xml:space="preserve">  </w:t>
      </w:r>
      <w:bookmarkStart w:name="_Hlk67299387" w:id="13"/>
      <w:r w:rsidR="003318BB">
        <w:t xml:space="preserve">In regard to the </w:t>
      </w:r>
      <w:bookmarkEnd w:id="13"/>
      <w:r w:rsidRPr="00B70685" w:rsidR="00B70685">
        <w:t>Government understand</w:t>
      </w:r>
      <w:r w:rsidR="003318BB">
        <w:t>ing</w:t>
      </w:r>
      <w:r w:rsidRPr="00B70685" w:rsidR="00B70685">
        <w:t xml:space="preserve"> and hav</w:t>
      </w:r>
      <w:r w:rsidR="002E26B5">
        <w:t>ing</w:t>
      </w:r>
      <w:r w:rsidRPr="00B70685" w:rsidR="00B70685">
        <w:t xml:space="preserve"> access to non-cumbersome practices for sending and receiving CUI</w:t>
      </w:r>
      <w:r w:rsidR="009364CC">
        <w:t>,</w:t>
      </w:r>
      <w:r w:rsidR="00B70685">
        <w:t xml:space="preserve"> t</w:t>
      </w:r>
      <w:r w:rsidR="009D7FF3">
        <w:t>he NIST SP 800-</w:t>
      </w:r>
      <w:r w:rsidRPr="009D7FF3" w:rsidR="009D7FF3">
        <w:t>171 DoD Assessment Methodology</w:t>
      </w:r>
      <w:r w:rsidR="009D7FF3">
        <w:t xml:space="preserve"> applies when </w:t>
      </w:r>
      <w:r w:rsidRPr="009D7FF3" w:rsidR="009D7FF3">
        <w:t xml:space="preserve">companies </w:t>
      </w:r>
      <w:r w:rsidR="009C5099">
        <w:t>must</w:t>
      </w:r>
      <w:r w:rsidRPr="009D7FF3" w:rsidR="009D7FF3">
        <w:t xml:space="preserve"> process and</w:t>
      </w:r>
      <w:r w:rsidR="009D7FF3">
        <w:t>/or</w:t>
      </w:r>
      <w:r w:rsidRPr="009D7FF3" w:rsidR="009D7FF3">
        <w:t xml:space="preserve"> store</w:t>
      </w:r>
      <w:r w:rsidR="009D7FF3">
        <w:t xml:space="preserve"> </w:t>
      </w:r>
      <w:r w:rsidRPr="009D7FF3" w:rsidR="009D7FF3">
        <w:t xml:space="preserve">CUI </w:t>
      </w:r>
      <w:r w:rsidR="009D7FF3">
        <w:t>on their internal information system</w:t>
      </w:r>
      <w:r w:rsidR="00824372">
        <w:t>;</w:t>
      </w:r>
      <w:r w:rsidR="009D7FF3">
        <w:t xml:space="preserve"> and as such</w:t>
      </w:r>
      <w:r w:rsidR="009C5099">
        <w:t>, are r</w:t>
      </w:r>
      <w:r w:rsidR="009D7FF3">
        <w:t xml:space="preserve">equired to meet the </w:t>
      </w:r>
      <w:r w:rsidRPr="009D7FF3" w:rsidR="009D7FF3">
        <w:t>requirements of NIST SP 800-171</w:t>
      </w:r>
      <w:r w:rsidR="00824372">
        <w:t>,</w:t>
      </w:r>
      <w:r w:rsidR="00B70685">
        <w:t xml:space="preserve"> in accordance with DFARS </w:t>
      </w:r>
      <w:r w:rsidR="0073540A">
        <w:t xml:space="preserve">clause </w:t>
      </w:r>
      <w:r w:rsidR="00B70685">
        <w:t xml:space="preserve">252.204-7012.  </w:t>
      </w:r>
      <w:bookmarkStart w:name="_Hlk67303118" w:id="14"/>
      <w:r w:rsidR="00B70685">
        <w:t xml:space="preserve">DFARS 252.204-7012 requires </w:t>
      </w:r>
      <w:r w:rsidR="00E41B9F">
        <w:t xml:space="preserve">that </w:t>
      </w:r>
      <w:r w:rsidR="00B70685">
        <w:t>DoD mark</w:t>
      </w:r>
      <w:r w:rsidR="00CA3BDB">
        <w:t xml:space="preserve">, </w:t>
      </w:r>
      <w:r w:rsidR="00B70685">
        <w:t xml:space="preserve">in accordance with </w:t>
      </w:r>
      <w:r w:rsidR="00CA3BDB">
        <w:t xml:space="preserve">DoDI 5200.48 and DoDI 5230.24, </w:t>
      </w:r>
      <w:r w:rsidR="00B70685">
        <w:t xml:space="preserve">any CUI that DoD </w:t>
      </w:r>
      <w:r w:rsidR="009C5099">
        <w:t xml:space="preserve">provides to the company, and </w:t>
      </w:r>
      <w:r w:rsidR="00B70685">
        <w:t xml:space="preserve">to identify </w:t>
      </w:r>
      <w:r w:rsidR="009C5099">
        <w:t xml:space="preserve">when the company will need to develop CUI in the execution of the contract. </w:t>
      </w:r>
      <w:bookmarkEnd w:id="14"/>
      <w:r w:rsidR="009C5099">
        <w:t xml:space="preserve"> </w:t>
      </w:r>
      <w:r w:rsidRPr="00557021" w:rsidR="00557021">
        <w:t>There is no intent or requirement to restrict information to stay within “the .mil umbrella”.</w:t>
      </w:r>
    </w:p>
    <w:p w:rsidR="004D377A" w:rsidP="009E7FC4" w:rsidRDefault="00AC5A00" w14:paraId="57152D7B" w14:textId="43619737">
      <w:pPr>
        <w:pStyle w:val="NormalWeb"/>
        <w:tabs>
          <w:tab w:val="left" w:pos="360"/>
          <w:tab w:val="left" w:pos="720"/>
          <w:tab w:val="left" w:pos="1080"/>
          <w:tab w:val="left" w:pos="1440"/>
        </w:tabs>
        <w:spacing w:line="288" w:lineRule="atLeast"/>
      </w:pPr>
      <w:bookmarkStart w:name="_Hlk67303179" w:id="15"/>
      <w:r>
        <w:tab/>
      </w:r>
      <w:r w:rsidR="009C5099">
        <w:t>If it is not clear to a</w:t>
      </w:r>
      <w:r w:rsidR="00FA76A6">
        <w:t>n offeror or</w:t>
      </w:r>
      <w:r w:rsidR="009C5099">
        <w:t xml:space="preserve"> </w:t>
      </w:r>
      <w:r w:rsidR="00FA76A6">
        <w:t xml:space="preserve">contractor </w:t>
      </w:r>
      <w:r w:rsidR="009C5099">
        <w:t xml:space="preserve">as to whether or not they are receiving or </w:t>
      </w:r>
      <w:r w:rsidR="00CA3BDB">
        <w:t xml:space="preserve">will be required to develop CUI, </w:t>
      </w:r>
      <w:r w:rsidR="009C5099">
        <w:t xml:space="preserve">the </w:t>
      </w:r>
      <w:r w:rsidR="00FA76A6">
        <w:t xml:space="preserve">offeror or contractor </w:t>
      </w:r>
      <w:r w:rsidR="009C5099">
        <w:t>should clarify with the contracting officer whether the</w:t>
      </w:r>
      <w:r w:rsidR="00B70685">
        <w:t>r</w:t>
      </w:r>
      <w:r w:rsidR="00CA3BDB">
        <w:t xml:space="preserve">e is, or will be, </w:t>
      </w:r>
      <w:r w:rsidR="009C5099">
        <w:t>any CUI associated with the contract that would require the implementation of NIST SP 800-171.</w:t>
      </w:r>
      <w:bookmarkEnd w:id="15"/>
      <w:r w:rsidR="00E41B9F">
        <w:t xml:space="preserve">  As suggeste</w:t>
      </w:r>
      <w:r w:rsidR="00CA3BDB">
        <w:t>d by the respondent,</w:t>
      </w:r>
      <w:r w:rsidR="00E41B9F">
        <w:t xml:space="preserve"> DoD is in the process updating policy, guidance, and training to ensure the workforce</w:t>
      </w:r>
      <w:r w:rsidR="00F62282">
        <w:t xml:space="preserve"> is fully aware of and implementing DoD’s CUI policies</w:t>
      </w:r>
      <w:r w:rsidRPr="00E41B9F" w:rsidR="00E41B9F">
        <w:t>.</w:t>
      </w:r>
    </w:p>
    <w:p w:rsidR="00842D26" w:rsidP="00842D26" w:rsidRDefault="00842D26" w14:paraId="29FE6D41" w14:textId="324CF802">
      <w:pPr>
        <w:pStyle w:val="NormalWeb"/>
        <w:tabs>
          <w:tab w:val="left" w:pos="360"/>
          <w:tab w:val="left" w:pos="720"/>
          <w:tab w:val="left" w:pos="1080"/>
          <w:tab w:val="left" w:pos="1440"/>
        </w:tabs>
        <w:spacing w:line="288" w:lineRule="atLeast"/>
      </w:pPr>
      <w:r>
        <w:tab/>
      </w:r>
      <w:r w:rsidRPr="00536B18">
        <w:rPr>
          <w:i/>
          <w:iCs/>
        </w:rPr>
        <w:t>Comment #2</w:t>
      </w:r>
      <w:r w:rsidRPr="00557021">
        <w:t xml:space="preserve">:  </w:t>
      </w:r>
      <w:r w:rsidRPr="00557021" w:rsidR="00282569">
        <w:t>One r</w:t>
      </w:r>
      <w:r w:rsidRPr="00557021">
        <w:t>espondent ask</w:t>
      </w:r>
      <w:r w:rsidRPr="00557021" w:rsidR="00282569">
        <w:t>ed</w:t>
      </w:r>
      <w:r w:rsidRPr="00557021">
        <w:t xml:space="preserve"> for </w:t>
      </w:r>
      <w:bookmarkStart w:name="_Hlk67293461" w:id="16"/>
      <w:r w:rsidRPr="00557021">
        <w:t xml:space="preserve">ready access to support and assistance in advance of CMMC.  </w:t>
      </w:r>
      <w:bookmarkEnd w:id="16"/>
      <w:r w:rsidRPr="00557021" w:rsidR="00282569">
        <w:t xml:space="preserve">The respondent recommended </w:t>
      </w:r>
      <w:r w:rsidRPr="00557021">
        <w:t xml:space="preserve">a contract clause that directly offers clear solutions to the most common problems and points to help for the more complex and deeper issues.  </w:t>
      </w:r>
      <w:r w:rsidRPr="00557021" w:rsidR="00282569">
        <w:t>The r</w:t>
      </w:r>
      <w:r w:rsidRPr="00557021">
        <w:t>espondent suggest</w:t>
      </w:r>
      <w:r w:rsidRPr="00557021" w:rsidR="00282569">
        <w:t>ed</w:t>
      </w:r>
      <w:r w:rsidRPr="00557021">
        <w:t>:  a one</w:t>
      </w:r>
      <w:r w:rsidR="004C3B5D">
        <w:t>-</w:t>
      </w:r>
      <w:r w:rsidRPr="00557021">
        <w:t>page quick</w:t>
      </w:r>
      <w:r w:rsidR="004C3B5D">
        <w:t xml:space="preserve"> </w:t>
      </w:r>
      <w:r w:rsidRPr="00557021">
        <w:t xml:space="preserve">start guide with links for solutions; </w:t>
      </w:r>
      <w:bookmarkStart w:name="_Hlk67301979" w:id="17"/>
      <w:r w:rsidRPr="003214B1">
        <w:t xml:space="preserve">acceptable methods to transfer a file containing CUI; and acceptable methods to segregate CUI </w:t>
      </w:r>
      <w:bookmarkEnd w:id="17"/>
      <w:r w:rsidRPr="003214B1">
        <w:t>so that it is entirely off a network and not connected to the internet.</w:t>
      </w:r>
    </w:p>
    <w:p w:rsidR="00E90E27" w:rsidP="00842D26" w:rsidRDefault="00842D26" w14:paraId="26AAD627" w14:textId="634D7C31">
      <w:pPr>
        <w:pStyle w:val="NormalWeb"/>
        <w:tabs>
          <w:tab w:val="left" w:pos="360"/>
          <w:tab w:val="left" w:pos="720"/>
          <w:tab w:val="left" w:pos="1080"/>
          <w:tab w:val="left" w:pos="1440"/>
        </w:tabs>
        <w:spacing w:line="288" w:lineRule="atLeast"/>
      </w:pPr>
      <w:r>
        <w:tab/>
      </w:r>
      <w:r w:rsidRPr="00536B18">
        <w:rPr>
          <w:i/>
          <w:iCs/>
        </w:rPr>
        <w:t>Response</w:t>
      </w:r>
      <w:r>
        <w:t>:</w:t>
      </w:r>
      <w:r w:rsidR="00557021">
        <w:t xml:space="preserve">  </w:t>
      </w:r>
      <w:r w:rsidR="00EB4518">
        <w:t>The</w:t>
      </w:r>
      <w:r w:rsidR="00557021">
        <w:t xml:space="preserve"> respondent’s concern </w:t>
      </w:r>
      <w:r w:rsidR="001932BB">
        <w:t>is outside the scope of th</w:t>
      </w:r>
      <w:r w:rsidR="004C3B5D">
        <w:t>is information collection</w:t>
      </w:r>
      <w:r w:rsidR="00EB4518">
        <w:t xml:space="preserve"> (i.e., </w:t>
      </w:r>
      <w:r w:rsidR="00557021">
        <w:t xml:space="preserve">the </w:t>
      </w:r>
      <w:r w:rsidR="003214B1">
        <w:t xml:space="preserve">requirement </w:t>
      </w:r>
      <w:r w:rsidRPr="00557021" w:rsidR="00557021">
        <w:t>to implement the NIST</w:t>
      </w:r>
      <w:r w:rsidR="003214B1">
        <w:t xml:space="preserve"> </w:t>
      </w:r>
      <w:r w:rsidRPr="00557021" w:rsidR="00557021">
        <w:t>SP</w:t>
      </w:r>
      <w:r w:rsidR="003214B1">
        <w:t xml:space="preserve"> </w:t>
      </w:r>
      <w:r w:rsidRPr="00557021" w:rsidR="00557021">
        <w:t>800-171 DoD Assessment Methodology</w:t>
      </w:r>
      <w:r w:rsidR="00EB4518">
        <w:t xml:space="preserve">); however, in </w:t>
      </w:r>
      <w:r w:rsidR="003214B1">
        <w:t xml:space="preserve">regard to </w:t>
      </w:r>
      <w:r w:rsidRPr="003214B1" w:rsidR="003214B1">
        <w:t xml:space="preserve">acceptable methods to transfer a file containing CUI </w:t>
      </w:r>
      <w:r w:rsidR="00EB4518">
        <w:t>or</w:t>
      </w:r>
      <w:r w:rsidRPr="003214B1" w:rsidR="003214B1">
        <w:t xml:space="preserve"> segregate CUI</w:t>
      </w:r>
      <w:r w:rsidR="001932BB">
        <w:t>,</w:t>
      </w:r>
      <w:r w:rsidRPr="003214B1" w:rsidR="003214B1">
        <w:t xml:space="preserve"> </w:t>
      </w:r>
      <w:r w:rsidR="00DA5F13">
        <w:t xml:space="preserve">DoD </w:t>
      </w:r>
      <w:r w:rsidR="004417BC">
        <w:t>establishes its own secure procedures for transferring CUI information to companies</w:t>
      </w:r>
      <w:r w:rsidR="00DA5F13">
        <w:t>(e.g., via</w:t>
      </w:r>
      <w:r w:rsidR="004417BC">
        <w:t xml:space="preserve"> secure web transfer or encrypted attachments</w:t>
      </w:r>
      <w:r w:rsidR="00DA5F13">
        <w:t>)</w:t>
      </w:r>
      <w:r w:rsidR="004417BC">
        <w:t xml:space="preserve">.  </w:t>
      </w:r>
      <w:r w:rsidR="00EB4518">
        <w:t>T</w:t>
      </w:r>
      <w:r w:rsidR="004417BC">
        <w:t>h</w:t>
      </w:r>
      <w:r w:rsidR="00EB4518">
        <w:t>e</w:t>
      </w:r>
      <w:r w:rsidR="004417BC">
        <w:t xml:space="preserve">se same methods </w:t>
      </w:r>
      <w:r w:rsidR="00DA5F13">
        <w:t xml:space="preserve">can be </w:t>
      </w:r>
      <w:r w:rsidR="004417BC">
        <w:t>used</w:t>
      </w:r>
      <w:r w:rsidR="00EB4518">
        <w:t xml:space="preserve"> for transfers between companies</w:t>
      </w:r>
      <w:r w:rsidR="004417BC">
        <w:t>.  CUI can be kept off a network by printing and using a paper copy</w:t>
      </w:r>
      <w:r w:rsidR="00EB4518">
        <w:t>, when</w:t>
      </w:r>
      <w:r w:rsidR="00DA5F13">
        <w:t xml:space="preserve"> </w:t>
      </w:r>
      <w:r w:rsidR="004417BC">
        <w:t xml:space="preserve">practical.  </w:t>
      </w:r>
      <w:r w:rsidR="00DA5F13">
        <w:t>For CUI to be</w:t>
      </w:r>
      <w:r w:rsidR="004417BC">
        <w:t xml:space="preserve"> maintained on a network, the network (or portion thereof), must be protected in accordance with NIST SP 800-171.</w:t>
      </w:r>
      <w:r w:rsidR="003214B1">
        <w:t xml:space="preserve"> </w:t>
      </w:r>
      <w:r w:rsidRPr="003214B1" w:rsidR="003214B1">
        <w:t xml:space="preserve"> </w:t>
      </w:r>
      <w:bookmarkStart w:name="_Hlk67309511" w:id="18"/>
      <w:r w:rsidR="003214B1">
        <w:t xml:space="preserve">DoD maintains a body of frequently asked questions </w:t>
      </w:r>
      <w:r w:rsidR="00EB4518">
        <w:t xml:space="preserve">on </w:t>
      </w:r>
      <w:r w:rsidR="00C33B60">
        <w:t xml:space="preserve">the cybersecurity tab at </w:t>
      </w:r>
      <w:r w:rsidRPr="00536B18" w:rsidR="00C33B60">
        <w:rPr>
          <w:i/>
          <w:iCs/>
        </w:rPr>
        <w:t>https://dodprocurementtoolbox.com/</w:t>
      </w:r>
      <w:r w:rsidR="003214B1">
        <w:t xml:space="preserve"> to address common problems and solutions regarding </w:t>
      </w:r>
      <w:r w:rsidR="00C33B60">
        <w:t xml:space="preserve">CUI, the </w:t>
      </w:r>
      <w:r w:rsidR="003214B1">
        <w:t>security requirements in NIST SP 800-171</w:t>
      </w:r>
      <w:r w:rsidR="00C33B60">
        <w:t>,</w:t>
      </w:r>
      <w:r w:rsidR="003214B1">
        <w:t xml:space="preserve"> and the implementation of the NIST SP 800-171 DoD Assessment</w:t>
      </w:r>
      <w:r w:rsidR="00EB4518">
        <w:t xml:space="preserve">, </w:t>
      </w:r>
      <w:r w:rsidR="00C33B60">
        <w:t>includ</w:t>
      </w:r>
      <w:r w:rsidR="00EB4518">
        <w:t>ing</w:t>
      </w:r>
      <w:r w:rsidR="00C33B60">
        <w:t xml:space="preserve"> resources available to assist the DIB in each of these areas</w:t>
      </w:r>
      <w:r w:rsidR="003214B1">
        <w:t xml:space="preserve">.  </w:t>
      </w:r>
      <w:r w:rsidR="00C33B60">
        <w:t xml:space="preserve"> </w:t>
      </w:r>
    </w:p>
    <w:bookmarkEnd w:id="18"/>
    <w:p w:rsidRPr="00C33B60" w:rsidR="00F8582E" w:rsidP="009E7FC4" w:rsidRDefault="00842D26" w14:paraId="0FC3C965" w14:textId="62A14A97">
      <w:pPr>
        <w:pStyle w:val="NormalWeb"/>
        <w:tabs>
          <w:tab w:val="left" w:pos="360"/>
          <w:tab w:val="left" w:pos="720"/>
          <w:tab w:val="left" w:pos="1080"/>
          <w:tab w:val="left" w:pos="1440"/>
        </w:tabs>
        <w:spacing w:line="288" w:lineRule="atLeast"/>
      </w:pPr>
      <w:r>
        <w:tab/>
      </w:r>
      <w:r w:rsidRPr="00536B18">
        <w:rPr>
          <w:i/>
          <w:iCs/>
        </w:rPr>
        <w:t>Comment #3</w:t>
      </w:r>
      <w:r>
        <w:t xml:space="preserve">:  </w:t>
      </w:r>
      <w:r w:rsidR="00F8582E">
        <w:t xml:space="preserve">One respondent commented that </w:t>
      </w:r>
      <w:r w:rsidRPr="00842D26">
        <w:t xml:space="preserve">Navy Security Classification Guides seem to default everything to </w:t>
      </w:r>
      <w:r w:rsidR="003318BB">
        <w:t>“</w:t>
      </w:r>
      <w:r w:rsidRPr="00842D26">
        <w:t>Limited Distribution</w:t>
      </w:r>
      <w:r w:rsidR="003318BB">
        <w:t>”</w:t>
      </w:r>
      <w:r w:rsidRPr="00842D26">
        <w:t xml:space="preserve"> and </w:t>
      </w:r>
      <w:r w:rsidR="003318BB">
        <w:t>“</w:t>
      </w:r>
      <w:r w:rsidRPr="00842D26">
        <w:t>Export Controlled</w:t>
      </w:r>
      <w:r w:rsidR="00F8582E">
        <w:t>,</w:t>
      </w:r>
      <w:r w:rsidR="003318BB">
        <w:t>”</w:t>
      </w:r>
      <w:r w:rsidR="00F8582E">
        <w:t xml:space="preserve"> and cited this as a reason for historically poor</w:t>
      </w:r>
      <w:r w:rsidRPr="00842D26">
        <w:t xml:space="preserve"> compliance with procedures for CUI</w:t>
      </w:r>
      <w:r w:rsidR="00507F82">
        <w:t>.</w:t>
      </w:r>
      <w:r w:rsidRPr="00842D26">
        <w:t xml:space="preserve"> </w:t>
      </w:r>
      <w:r w:rsidR="00507F82">
        <w:t xml:space="preserve"> The respondent stated that </w:t>
      </w:r>
      <w:r w:rsidRPr="00842D26">
        <w:t xml:space="preserve">it is </w:t>
      </w:r>
      <w:r w:rsidRPr="00C33B60">
        <w:t>administratively too difficult</w:t>
      </w:r>
      <w:r w:rsidRPr="00C33B60" w:rsidR="00507F82">
        <w:t xml:space="preserve"> for a program to stay below a threshold for CUI for any particular </w:t>
      </w:r>
      <w:r w:rsidRPr="00C33B60" w:rsidR="00507F82">
        <w:lastRenderedPageBreak/>
        <w:t xml:space="preserve">document, so </w:t>
      </w:r>
      <w:r w:rsidRPr="00C33B60">
        <w:t xml:space="preserve">Navy practice </w:t>
      </w:r>
      <w:r w:rsidR="003318BB">
        <w:t>is</w:t>
      </w:r>
      <w:r w:rsidRPr="00C33B60">
        <w:t xml:space="preserve"> that </w:t>
      </w:r>
      <w:r w:rsidRPr="00C33B60" w:rsidR="00507F82">
        <w:t xml:space="preserve">all </w:t>
      </w:r>
      <w:r w:rsidRPr="00C33B60">
        <w:t>drawings are</w:t>
      </w:r>
      <w:r w:rsidR="0073540A">
        <w:t xml:space="preserve"> identified as</w:t>
      </w:r>
      <w:r w:rsidRPr="00C33B60">
        <w:t xml:space="preserve"> </w:t>
      </w:r>
      <w:r w:rsidR="003318BB">
        <w:t>“</w:t>
      </w:r>
      <w:r w:rsidRPr="00C33B60">
        <w:t>Limited Distribution</w:t>
      </w:r>
      <w:r w:rsidR="003318BB">
        <w:t>”</w:t>
      </w:r>
      <w:r w:rsidRPr="00C33B60">
        <w:t xml:space="preserve"> and </w:t>
      </w:r>
      <w:r w:rsidR="003318BB">
        <w:t>“</w:t>
      </w:r>
      <w:r w:rsidRPr="00C33B60">
        <w:t>Export Control</w:t>
      </w:r>
      <w:r w:rsidR="003318BB">
        <w:t>led</w:t>
      </w:r>
      <w:r w:rsidRPr="00C33B60">
        <w:t>,</w:t>
      </w:r>
      <w:r w:rsidR="003318BB">
        <w:t>”</w:t>
      </w:r>
      <w:r w:rsidRPr="00C33B60">
        <w:t xml:space="preserve"> includ</w:t>
      </w:r>
      <w:r w:rsidR="0073540A">
        <w:t>ing</w:t>
      </w:r>
      <w:r w:rsidRPr="00C33B60">
        <w:t xml:space="preserve"> </w:t>
      </w:r>
      <w:r w:rsidRPr="00C33B60" w:rsidR="00507F82">
        <w:t>g</w:t>
      </w:r>
      <w:r w:rsidRPr="00C33B60">
        <w:t xml:space="preserve">eneral </w:t>
      </w:r>
      <w:r w:rsidRPr="00C33B60" w:rsidR="00507F82">
        <w:t>n</w:t>
      </w:r>
      <w:r w:rsidRPr="00C33B60">
        <w:t xml:space="preserve">otes, </w:t>
      </w:r>
      <w:r w:rsidRPr="00C33B60" w:rsidR="00507F82">
        <w:t>t</w:t>
      </w:r>
      <w:r w:rsidRPr="00C33B60">
        <w:t xml:space="preserve">ypical </w:t>
      </w:r>
      <w:r w:rsidRPr="00C33B60" w:rsidR="00507F82">
        <w:t>d</w:t>
      </w:r>
      <w:r w:rsidRPr="00C33B60">
        <w:t xml:space="preserve">etails, and </w:t>
      </w:r>
      <w:r w:rsidRPr="00C33B60" w:rsidR="00507F82">
        <w:t>l</w:t>
      </w:r>
      <w:r w:rsidRPr="00C33B60">
        <w:t xml:space="preserve">ists of </w:t>
      </w:r>
      <w:r w:rsidRPr="00C33B60" w:rsidR="00507F82">
        <w:t>m</w:t>
      </w:r>
      <w:r w:rsidRPr="00C33B60">
        <w:t>aterial.</w:t>
      </w:r>
      <w:r w:rsidRPr="00C33B60" w:rsidR="00451BC8">
        <w:t xml:space="preserve">  The respondent noted </w:t>
      </w:r>
      <w:r w:rsidRPr="00C33B60">
        <w:t xml:space="preserve">that </w:t>
      </w:r>
      <w:r w:rsidRPr="00C33B60" w:rsidR="00451BC8">
        <w:t xml:space="preserve">this </w:t>
      </w:r>
      <w:r w:rsidR="003318BB">
        <w:t>practice results in</w:t>
      </w:r>
      <w:r w:rsidRPr="00C33B60" w:rsidR="003318BB">
        <w:t xml:space="preserve"> </w:t>
      </w:r>
      <w:r w:rsidRPr="00C33B60">
        <w:t>a huge number of subcontractors and manufacturers hav</w:t>
      </w:r>
      <w:r w:rsidR="003318BB">
        <w:t>ing</w:t>
      </w:r>
      <w:r w:rsidRPr="00C33B60">
        <w:t xml:space="preserve"> to go through the CMMC process.  </w:t>
      </w:r>
      <w:bookmarkStart w:name="_Hlk67302975" w:id="19"/>
      <w:r w:rsidRPr="00C33B60" w:rsidR="00451BC8">
        <w:t xml:space="preserve">The respondent </w:t>
      </w:r>
      <w:r w:rsidR="0073540A">
        <w:t>advised</w:t>
      </w:r>
      <w:r w:rsidRPr="00C33B60" w:rsidR="00451BC8">
        <w:t xml:space="preserve"> that </w:t>
      </w:r>
      <w:r w:rsidRPr="00C33B60">
        <w:t xml:space="preserve">a </w:t>
      </w:r>
      <w:r w:rsidR="003318BB">
        <w:t>leading</w:t>
      </w:r>
      <w:r w:rsidRPr="00C33B60" w:rsidR="003318BB">
        <w:t xml:space="preserve"> </w:t>
      </w:r>
      <w:r w:rsidRPr="00C33B60">
        <w:t xml:space="preserve">manufacturer </w:t>
      </w:r>
      <w:r w:rsidR="003318BB">
        <w:t>in</w:t>
      </w:r>
      <w:r w:rsidRPr="00C33B60">
        <w:t xml:space="preserve"> </w:t>
      </w:r>
      <w:r w:rsidR="0073540A">
        <w:t xml:space="preserve">its </w:t>
      </w:r>
      <w:r w:rsidRPr="00C33B60">
        <w:t xml:space="preserve">category </w:t>
      </w:r>
      <w:r w:rsidRPr="00C33B60" w:rsidR="004A239F">
        <w:t xml:space="preserve">stated </w:t>
      </w:r>
      <w:r w:rsidRPr="00C33B60">
        <w:t xml:space="preserve">that it </w:t>
      </w:r>
      <w:r w:rsidR="0073540A">
        <w:t>is</w:t>
      </w:r>
      <w:r w:rsidRPr="00C33B60" w:rsidR="0073540A">
        <w:t xml:space="preserve"> </w:t>
      </w:r>
      <w:r w:rsidRPr="00C33B60">
        <w:t>too difficult to comply with and accomplish the CMMC process</w:t>
      </w:r>
      <w:r w:rsidR="003318BB">
        <w:t>; therefore,</w:t>
      </w:r>
      <w:r w:rsidRPr="00C33B60">
        <w:t xml:space="preserve"> the</w:t>
      </w:r>
      <w:r w:rsidR="003318BB">
        <w:t xml:space="preserve"> manufacturer</w:t>
      </w:r>
      <w:r w:rsidRPr="00C33B60">
        <w:t xml:space="preserve"> </w:t>
      </w:r>
      <w:r w:rsidRPr="00C33B60" w:rsidR="004A239F">
        <w:t xml:space="preserve">may stop </w:t>
      </w:r>
      <w:r w:rsidRPr="00C33B60">
        <w:t xml:space="preserve">doing Navy work because of </w:t>
      </w:r>
      <w:r w:rsidR="0073540A">
        <w:t xml:space="preserve">DFARS clause </w:t>
      </w:r>
      <w:r w:rsidRPr="00C33B60">
        <w:t>252.204-7012 and CMMC.</w:t>
      </w:r>
      <w:r w:rsidRPr="00C33B60" w:rsidR="004A239F">
        <w:t xml:space="preserve">  </w:t>
      </w:r>
      <w:bookmarkEnd w:id="19"/>
      <w:r w:rsidRPr="00C33B60" w:rsidR="004A239F">
        <w:t xml:space="preserve">The respondent recommended having an accessible system to </w:t>
      </w:r>
      <w:r w:rsidR="000B516C">
        <w:t>de</w:t>
      </w:r>
      <w:r w:rsidRPr="00C33B60" w:rsidR="004A239F">
        <w:t xml:space="preserve">control current </w:t>
      </w:r>
      <w:r w:rsidR="0073540A">
        <w:t>“</w:t>
      </w:r>
      <w:r w:rsidRPr="00C33B60" w:rsidR="004A239F">
        <w:t>Limited Distribution</w:t>
      </w:r>
      <w:r w:rsidR="0073540A">
        <w:t>”</w:t>
      </w:r>
      <w:r w:rsidRPr="00C33B60" w:rsidR="004A239F">
        <w:t xml:space="preserve"> and </w:t>
      </w:r>
      <w:r w:rsidR="0073540A">
        <w:t>“</w:t>
      </w:r>
      <w:r w:rsidRPr="00C33B60" w:rsidR="004A239F">
        <w:t>Export Controlled</w:t>
      </w:r>
      <w:r w:rsidR="0073540A">
        <w:t>”</w:t>
      </w:r>
      <w:r w:rsidRPr="00C33B60" w:rsidR="004A239F">
        <w:t xml:space="preserve"> documents and portions of documents, including large numbers of Navy references that will be critical for manufacturers</w:t>
      </w:r>
      <w:r w:rsidRPr="00C33B60" w:rsidR="00C15A99">
        <w:t xml:space="preserve"> </w:t>
      </w:r>
      <w:r w:rsidR="000B516C">
        <w:t xml:space="preserve">and </w:t>
      </w:r>
      <w:r w:rsidRPr="00C33B60" w:rsidR="00C15A99">
        <w:t>for which CMMC would be overwhelming</w:t>
      </w:r>
      <w:r w:rsidRPr="00C33B60" w:rsidR="004A239F">
        <w:t>.</w:t>
      </w:r>
      <w:r w:rsidRPr="00C33B60" w:rsidR="00C15A99">
        <w:t xml:space="preserve">  Th</w:t>
      </w:r>
      <w:r w:rsidR="00D046EC">
        <w:t>e number of controlled documents</w:t>
      </w:r>
      <w:r w:rsidRPr="00C33B60" w:rsidR="00C15A99">
        <w:t xml:space="preserve"> adds complexity for administering flow down through shipyards and related industry.</w:t>
      </w:r>
    </w:p>
    <w:p w:rsidRPr="00C33B60" w:rsidR="00F8582E" w:rsidP="009E7FC4" w:rsidRDefault="00AC5A00" w14:paraId="1715703A" w14:textId="115E4288">
      <w:pPr>
        <w:pStyle w:val="NormalWeb"/>
        <w:tabs>
          <w:tab w:val="left" w:pos="360"/>
          <w:tab w:val="left" w:pos="720"/>
          <w:tab w:val="left" w:pos="1080"/>
          <w:tab w:val="left" w:pos="1440"/>
        </w:tabs>
        <w:spacing w:line="288" w:lineRule="atLeast"/>
      </w:pPr>
      <w:r>
        <w:tab/>
      </w:r>
      <w:r w:rsidRPr="00C33B60" w:rsidR="004A239F">
        <w:t xml:space="preserve">The respondent concluded that the CMMC system is high risk and punitive because the </w:t>
      </w:r>
      <w:r w:rsidRPr="00C33B60" w:rsidR="00842D26">
        <w:t>failure of a CMMC audit could easily lead to bankruptcy of small businesses</w:t>
      </w:r>
      <w:r w:rsidRPr="00C33B60" w:rsidR="004A239F">
        <w:t>.</w:t>
      </w:r>
    </w:p>
    <w:p w:rsidRPr="00C33B60" w:rsidR="00F8582E" w:rsidP="009E7FC4" w:rsidRDefault="00AC5A00" w14:paraId="33BCCC43" w14:textId="3596E40F">
      <w:pPr>
        <w:pStyle w:val="NormalWeb"/>
        <w:tabs>
          <w:tab w:val="left" w:pos="360"/>
          <w:tab w:val="left" w:pos="720"/>
          <w:tab w:val="left" w:pos="1080"/>
          <w:tab w:val="left" w:pos="1440"/>
        </w:tabs>
        <w:spacing w:line="288" w:lineRule="atLeast"/>
      </w:pPr>
      <w:r>
        <w:tab/>
      </w:r>
      <w:r w:rsidRPr="00C33B60" w:rsidR="00842D26">
        <w:t xml:space="preserve">The </w:t>
      </w:r>
      <w:r w:rsidRPr="00C33B60" w:rsidR="00C15A99">
        <w:t xml:space="preserve">respondent </w:t>
      </w:r>
      <w:r w:rsidR="000B516C">
        <w:t xml:space="preserve">also </w:t>
      </w:r>
      <w:r w:rsidRPr="00C33B60" w:rsidR="00C15A99">
        <w:t xml:space="preserve">noted that the </w:t>
      </w:r>
      <w:r w:rsidRPr="00C33B60" w:rsidR="00842D26">
        <w:t xml:space="preserve">COTS category is too narrow. </w:t>
      </w:r>
      <w:r w:rsidRPr="00C33B60" w:rsidR="00C15A99">
        <w:t>The respondent recommended that, i</w:t>
      </w:r>
      <w:r w:rsidRPr="00C33B60" w:rsidR="00842D26">
        <w:t>n order to reduce burden and expense, the CMMC system should build in support for a broader definition of routine manufacturing than COTS</w:t>
      </w:r>
      <w:r w:rsidR="000B516C">
        <w:t>,</w:t>
      </w:r>
      <w:r w:rsidRPr="00C33B60" w:rsidR="00842D26">
        <w:t xml:space="preserve"> so prime contractors and manufacturers can obtain a decision that many manufacturing references can be decontrolled, and the manufacturers may be exempt from CMMC even if the details originally came from a CUI drawing.</w:t>
      </w:r>
      <w:r w:rsidRPr="00C33B60" w:rsidR="00C15A99">
        <w:t xml:space="preserve">  </w:t>
      </w:r>
      <w:r w:rsidRPr="00C33B60" w:rsidR="00842D26">
        <w:t xml:space="preserve">The </w:t>
      </w:r>
      <w:r w:rsidRPr="00C33B60" w:rsidR="00C15A99">
        <w:t xml:space="preserve">respondent recommended the </w:t>
      </w:r>
      <w:r w:rsidRPr="00C33B60" w:rsidR="00842D26">
        <w:t xml:space="preserve">CMMC system should build in support for a decontrolling process to easily declare that portions of existing CUI drawings, such as the </w:t>
      </w:r>
      <w:r w:rsidRPr="00C33B60" w:rsidR="00C15A99">
        <w:t>l</w:t>
      </w:r>
      <w:r w:rsidRPr="00C33B60" w:rsidR="00842D26">
        <w:t xml:space="preserve">ist of </w:t>
      </w:r>
      <w:r w:rsidRPr="00C33B60" w:rsidR="00C15A99">
        <w:t>m</w:t>
      </w:r>
      <w:r w:rsidRPr="00C33B60" w:rsidR="00842D26">
        <w:t>aterial or specific details, can be readily decontrolled.</w:t>
      </w:r>
    </w:p>
    <w:p w:rsidR="003E78FF" w:rsidP="009E7FC4" w:rsidRDefault="00AC5A00" w14:paraId="310375DC" w14:textId="1839C336">
      <w:pPr>
        <w:pStyle w:val="NormalWeb"/>
        <w:tabs>
          <w:tab w:val="left" w:pos="360"/>
          <w:tab w:val="left" w:pos="720"/>
          <w:tab w:val="left" w:pos="1080"/>
          <w:tab w:val="left" w:pos="1440"/>
        </w:tabs>
        <w:spacing w:line="288" w:lineRule="atLeast"/>
      </w:pPr>
      <w:r>
        <w:tab/>
      </w:r>
      <w:r w:rsidRPr="00C33B60" w:rsidR="00C15A99">
        <w:t>The respondent also suggested t</w:t>
      </w:r>
      <w:r w:rsidRPr="00C33B60" w:rsidR="00842D26">
        <w:t>he CMMC system should include an ombudsman or similar accessible advocates for simplifying requirements and decontrolling documents and portions of documents.</w:t>
      </w:r>
    </w:p>
    <w:p w:rsidR="00A71BD0" w:rsidP="00F91419" w:rsidRDefault="003E78FF" w14:paraId="6D66B1B6" w14:textId="388939A5">
      <w:pPr>
        <w:pStyle w:val="NormalWeb"/>
        <w:tabs>
          <w:tab w:val="left" w:pos="360"/>
          <w:tab w:val="left" w:pos="720"/>
          <w:tab w:val="left" w:pos="1080"/>
          <w:tab w:val="left" w:pos="1440"/>
        </w:tabs>
        <w:spacing w:line="288" w:lineRule="atLeast"/>
      </w:pPr>
      <w:r>
        <w:tab/>
      </w:r>
      <w:r w:rsidRPr="00536B18">
        <w:rPr>
          <w:i/>
          <w:iCs/>
        </w:rPr>
        <w:t>Response</w:t>
      </w:r>
      <w:r>
        <w:t>:</w:t>
      </w:r>
      <w:r w:rsidRPr="00C33B60" w:rsidR="00C33B60">
        <w:t xml:space="preserve"> </w:t>
      </w:r>
      <w:r w:rsidR="00C33B60">
        <w:t xml:space="preserve"> </w:t>
      </w:r>
      <w:r w:rsidRPr="00FA76A6" w:rsidR="00FA76A6">
        <w:t>The respondent’s concern is outside the scope of this information collection</w:t>
      </w:r>
      <w:r w:rsidR="00FA76A6">
        <w:t xml:space="preserve">. </w:t>
      </w:r>
      <w:r w:rsidR="005B0BDA">
        <w:t xml:space="preserve"> </w:t>
      </w:r>
      <w:r w:rsidR="000821C5">
        <w:t xml:space="preserve">This information collection </w:t>
      </w:r>
      <w:r w:rsidR="00FA76A6">
        <w:t>pertains to</w:t>
      </w:r>
      <w:r w:rsidR="00C20D74">
        <w:t xml:space="preserve"> the estimated cost for</w:t>
      </w:r>
      <w:r w:rsidR="000821C5">
        <w:t xml:space="preserve"> industry to complete and upload </w:t>
      </w:r>
      <w:r w:rsidR="00C20D74">
        <w:t xml:space="preserve">a </w:t>
      </w:r>
      <w:r w:rsidR="000821C5">
        <w:t>Basic NIST SP 8</w:t>
      </w:r>
      <w:r w:rsidR="00C20D74">
        <w:t xml:space="preserve">00-171 DoD Strategic Assessment in the Supplier Performance Risk System (SPRS), the estimated cost for Government review, </w:t>
      </w:r>
      <w:r w:rsidR="000821C5">
        <w:t xml:space="preserve">and </w:t>
      </w:r>
      <w:r w:rsidR="00C20D74">
        <w:t xml:space="preserve">the estimated cost </w:t>
      </w:r>
      <w:r w:rsidR="000821C5">
        <w:t xml:space="preserve">for industry to support Medium and High NIST SP 800-171 DoD Strategic Assessments and for the Government to complete Medium and High </w:t>
      </w:r>
      <w:r w:rsidR="00C20D74">
        <w:t xml:space="preserve">NIST SP 800-171 DoD </w:t>
      </w:r>
      <w:r w:rsidR="000821C5">
        <w:t>Strategic Assessments</w:t>
      </w:r>
      <w:r w:rsidR="00C20D74">
        <w:t xml:space="preserve"> and post them in SPRS</w:t>
      </w:r>
      <w:r w:rsidR="000821C5">
        <w:t>.</w:t>
      </w:r>
    </w:p>
    <w:p w:rsidR="00C33B60" w:rsidP="00F91419" w:rsidRDefault="00AC5A00" w14:paraId="1C58ADB6" w14:textId="54A50A3C">
      <w:pPr>
        <w:pStyle w:val="NormalWeb"/>
        <w:tabs>
          <w:tab w:val="left" w:pos="360"/>
          <w:tab w:val="left" w:pos="720"/>
          <w:tab w:val="left" w:pos="1080"/>
          <w:tab w:val="left" w:pos="1440"/>
        </w:tabs>
        <w:spacing w:line="288" w:lineRule="atLeast"/>
      </w:pPr>
      <w:r>
        <w:tab/>
      </w:r>
      <w:r w:rsidR="00FA76A6">
        <w:t xml:space="preserve">As discussed above, </w:t>
      </w:r>
      <w:r w:rsidRPr="00C33B60" w:rsidR="00C33B60">
        <w:t xml:space="preserve">DFARS </w:t>
      </w:r>
      <w:r w:rsidR="00FA76A6">
        <w:t xml:space="preserve">clause </w:t>
      </w:r>
      <w:r w:rsidRPr="00C33B60" w:rsidR="00C33B60">
        <w:t>252.20</w:t>
      </w:r>
      <w:r w:rsidR="00A71BD0">
        <w:t>4-7012 requires that DoD mark</w:t>
      </w:r>
      <w:r w:rsidR="00FA76A6">
        <w:t xml:space="preserve"> any</w:t>
      </w:r>
      <w:r w:rsidRPr="00C33B60" w:rsidR="00C33B60">
        <w:t xml:space="preserve"> CUI that DoD provides to </w:t>
      </w:r>
      <w:r w:rsidR="00FA76A6">
        <w:t>a</w:t>
      </w:r>
      <w:r w:rsidRPr="00C33B60" w:rsidR="00FA76A6">
        <w:t xml:space="preserve"> co</w:t>
      </w:r>
      <w:r w:rsidR="00FA76A6">
        <w:t>ntractor</w:t>
      </w:r>
      <w:r w:rsidRPr="00C33B60" w:rsidR="00C33B60">
        <w:t xml:space="preserve"> and to identify when the </w:t>
      </w:r>
      <w:r w:rsidRPr="00C33B60" w:rsidR="00FA76A6">
        <w:t>co</w:t>
      </w:r>
      <w:r w:rsidR="00FA76A6">
        <w:t>ntractor</w:t>
      </w:r>
      <w:r w:rsidRPr="00C33B60" w:rsidR="00FA76A6">
        <w:t xml:space="preserve"> </w:t>
      </w:r>
      <w:r w:rsidRPr="00C33B60" w:rsidR="00C33B60">
        <w:t xml:space="preserve">will need to develop CUI in the execution of the contract. </w:t>
      </w:r>
      <w:r w:rsidR="00C33B60">
        <w:t xml:space="preserve"> </w:t>
      </w:r>
      <w:r w:rsidRPr="00C33B60" w:rsidR="00C33B60">
        <w:t xml:space="preserve">If </w:t>
      </w:r>
      <w:r w:rsidR="00FA76A6">
        <w:t xml:space="preserve">an offeror or contractor </w:t>
      </w:r>
      <w:r w:rsidR="00F91419">
        <w:t xml:space="preserve">is not clear </w:t>
      </w:r>
      <w:r w:rsidRPr="00C33B60" w:rsidR="00C33B60">
        <w:t>as to whether or not they are receiving or will be required to develop CUI</w:t>
      </w:r>
      <w:r w:rsidR="00FD266F">
        <w:t>;</w:t>
      </w:r>
      <w:r w:rsidR="00F91419">
        <w:t xml:space="preserve"> </w:t>
      </w:r>
      <w:r w:rsidRPr="00A71BD0" w:rsidR="00F91419">
        <w:t xml:space="preserve">why </w:t>
      </w:r>
      <w:r w:rsidR="00F91419">
        <w:t xml:space="preserve">information has been marked or identified as </w:t>
      </w:r>
      <w:r w:rsidR="00F91419">
        <w:lastRenderedPageBreak/>
        <w:t>CUI</w:t>
      </w:r>
      <w:r w:rsidR="00FD266F">
        <w:t>;</w:t>
      </w:r>
      <w:r w:rsidR="000C2D07">
        <w:t xml:space="preserve"> or </w:t>
      </w:r>
      <w:r w:rsidR="00FD266F">
        <w:t>which</w:t>
      </w:r>
      <w:r w:rsidR="00A055F6">
        <w:t xml:space="preserve"> </w:t>
      </w:r>
      <w:r w:rsidR="000C2D07">
        <w:t xml:space="preserve">DoD Controlling office </w:t>
      </w:r>
      <w:r w:rsidR="00BD797A">
        <w:t xml:space="preserve">is </w:t>
      </w:r>
      <w:r w:rsidR="000C2D07">
        <w:t>authorized to decontrol the information</w:t>
      </w:r>
      <w:r w:rsidR="00A71BD0">
        <w:t xml:space="preserve">, </w:t>
      </w:r>
      <w:r w:rsidRPr="00C33B60" w:rsidR="00C33B60">
        <w:t xml:space="preserve">the </w:t>
      </w:r>
      <w:r w:rsidR="00BD797A">
        <w:t xml:space="preserve">contractor </w:t>
      </w:r>
      <w:r w:rsidRPr="00C33B60" w:rsidR="00C33B60">
        <w:t xml:space="preserve">should </w:t>
      </w:r>
      <w:r w:rsidR="00F91419">
        <w:t xml:space="preserve">engage </w:t>
      </w:r>
      <w:r w:rsidRPr="00C33B60" w:rsidR="00C33B60">
        <w:t xml:space="preserve">with the contracting officer </w:t>
      </w:r>
      <w:r w:rsidR="00F91419">
        <w:t>for clarification.</w:t>
      </w:r>
    </w:p>
    <w:p w:rsidRPr="00965881" w:rsidR="008708E3" w:rsidP="009E7FC4" w:rsidRDefault="008708E3" w14:paraId="3E9E2A7B" w14:textId="2ADA2C01">
      <w:pPr>
        <w:pStyle w:val="NormalWeb"/>
        <w:tabs>
          <w:tab w:val="left" w:pos="360"/>
          <w:tab w:val="left" w:pos="720"/>
          <w:tab w:val="left" w:pos="1080"/>
          <w:tab w:val="left" w:pos="1440"/>
        </w:tabs>
        <w:spacing w:line="288" w:lineRule="atLeast"/>
      </w:pPr>
      <w:r>
        <w:tab/>
      </w:r>
      <w:r w:rsidRPr="00536B18">
        <w:rPr>
          <w:i/>
          <w:iCs/>
        </w:rPr>
        <w:t>Comment</w:t>
      </w:r>
      <w:r w:rsidRPr="00536B18" w:rsidR="00E07AC9">
        <w:rPr>
          <w:i/>
          <w:iCs/>
        </w:rPr>
        <w:t xml:space="preserve"> #4</w:t>
      </w:r>
      <w:r>
        <w:t xml:space="preserve">:  One </w:t>
      </w:r>
      <w:r w:rsidRPr="00965881">
        <w:t>respondent noted that the Small Business Guide is helpful</w:t>
      </w:r>
      <w:r w:rsidR="002A46A6">
        <w:t>,</w:t>
      </w:r>
      <w:r w:rsidRPr="00965881">
        <w:t xml:space="preserve"> but </w:t>
      </w:r>
      <w:r w:rsidR="002A46A6">
        <w:t>offerors and contractors</w:t>
      </w:r>
      <w:r w:rsidRPr="00965881">
        <w:t xml:space="preserve"> should </w:t>
      </w:r>
      <w:r w:rsidR="002A46A6">
        <w:t>have</w:t>
      </w:r>
      <w:r w:rsidRPr="00965881" w:rsidR="002A46A6">
        <w:t xml:space="preserve"> </w:t>
      </w:r>
      <w:r w:rsidRPr="00965881">
        <w:t xml:space="preserve">access to a list of approved support companies.  The respondent </w:t>
      </w:r>
      <w:r w:rsidR="002A46A6">
        <w:t>advised</w:t>
      </w:r>
      <w:r w:rsidRPr="00965881">
        <w:t xml:space="preserve"> that the implementation process can be overwhelming or anti-competitive for small businesses.</w:t>
      </w:r>
      <w:r w:rsidRPr="00965881" w:rsidR="00E07AC9">
        <w:t xml:space="preserve">  The respondent also recommended encouraging software, hardware, or support vendors to submit prototype plans</w:t>
      </w:r>
      <w:r w:rsidR="002A46A6">
        <w:t>,</w:t>
      </w:r>
      <w:r w:rsidRPr="00965881" w:rsidR="00E07AC9">
        <w:t xml:space="preserve"> in order to obtain an opinion that the solution, properly implemented, would be acceptable until further notice.  The respondent advocated for a quick start guide and for DoD to provide access to technical support, optional “cookbook” solutions, and non-punitive support, especially for small businesses.</w:t>
      </w:r>
    </w:p>
    <w:p w:rsidR="00CA3BDB" w:rsidP="00276A9E" w:rsidRDefault="00E07AC9" w14:paraId="394FBA63" w14:textId="0B556294">
      <w:pPr>
        <w:pStyle w:val="NormalWeb"/>
        <w:tabs>
          <w:tab w:val="left" w:pos="360"/>
          <w:tab w:val="left" w:pos="720"/>
          <w:tab w:val="left" w:pos="1080"/>
          <w:tab w:val="left" w:pos="1440"/>
        </w:tabs>
        <w:spacing w:line="288" w:lineRule="atLeast"/>
      </w:pPr>
      <w:r w:rsidRPr="00965881">
        <w:tab/>
      </w:r>
      <w:r w:rsidRPr="00536B18">
        <w:rPr>
          <w:i/>
          <w:iCs/>
        </w:rPr>
        <w:t>Response</w:t>
      </w:r>
      <w:r w:rsidRPr="00965881">
        <w:t>:</w:t>
      </w:r>
      <w:r w:rsidR="00965881">
        <w:t xml:space="preserve"> </w:t>
      </w:r>
      <w:r w:rsidR="004C3B5D">
        <w:t xml:space="preserve"> </w:t>
      </w:r>
      <w:r w:rsidRPr="00637F60" w:rsidR="00637F60">
        <w:t xml:space="preserve">DoD maintains a body of frequently asked questions </w:t>
      </w:r>
      <w:r w:rsidR="002A46A6">
        <w:t>on</w:t>
      </w:r>
      <w:r w:rsidRPr="00637F60" w:rsidR="002A46A6">
        <w:t xml:space="preserve"> </w:t>
      </w:r>
      <w:r w:rsidRPr="00637F60" w:rsidR="00637F60">
        <w:t xml:space="preserve">the cybersecurity tab at </w:t>
      </w:r>
      <w:r w:rsidRPr="00536B18" w:rsidR="00637F60">
        <w:rPr>
          <w:i/>
          <w:iCs/>
        </w:rPr>
        <w:t>https://dodprocurementtoolbox.com/</w:t>
      </w:r>
      <w:r w:rsidRPr="00637F60" w:rsidR="00637F60">
        <w:t xml:space="preserve"> to address common problems and solutions regarding CUI, the security requirements in NIST SP 800-171, and the implementation of the NIST SP 800-171 DoD Assessment</w:t>
      </w:r>
      <w:r w:rsidR="0023704C">
        <w:t xml:space="preserve">.  </w:t>
      </w:r>
      <w:r w:rsidR="002A46A6">
        <w:t xml:space="preserve">Question </w:t>
      </w:r>
      <w:r w:rsidR="0023704C">
        <w:t>60 specifically addresses</w:t>
      </w:r>
      <w:r w:rsidRPr="0023704C" w:rsidR="0023704C">
        <w:t xml:space="preserve"> </w:t>
      </w:r>
      <w:r w:rsidR="0023704C">
        <w:t>resources and an approach for</w:t>
      </w:r>
      <w:r w:rsidRPr="0023704C" w:rsidR="0023704C">
        <w:t xml:space="preserve"> small business </w:t>
      </w:r>
      <w:r w:rsidR="0023704C">
        <w:t xml:space="preserve">to meet </w:t>
      </w:r>
      <w:r w:rsidRPr="0023704C" w:rsidR="0023704C">
        <w:t>the requirements of NIST SP 800-171</w:t>
      </w:r>
      <w:r w:rsidRPr="00637F60" w:rsidR="00637F60">
        <w:t>.</w:t>
      </w:r>
    </w:p>
    <w:p w:rsidRPr="0000043E" w:rsidR="00A34217" w:rsidP="00276A9E" w:rsidRDefault="00AC5A00" w14:paraId="6B1BE1C8" w14:textId="1A0C9C58">
      <w:pPr>
        <w:pStyle w:val="NormalWeb"/>
        <w:tabs>
          <w:tab w:val="left" w:pos="360"/>
          <w:tab w:val="left" w:pos="720"/>
          <w:tab w:val="left" w:pos="1080"/>
          <w:tab w:val="left" w:pos="1440"/>
        </w:tabs>
        <w:spacing w:line="288" w:lineRule="atLeast"/>
      </w:pPr>
      <w:r w:rsidRPr="0000043E">
        <w:tab/>
      </w:r>
      <w:r w:rsidRPr="0000043E">
        <w:tab/>
      </w:r>
      <w:r w:rsidRPr="0000043E" w:rsidR="00A34217">
        <w:t xml:space="preserve">c.  A notice of submission to OMB </w:t>
      </w:r>
      <w:r w:rsidRPr="0000043E" w:rsidR="0040365A">
        <w:t xml:space="preserve">for clearance of this information collection </w:t>
      </w:r>
      <w:r w:rsidRPr="0000043E" w:rsidR="00A34217">
        <w:t xml:space="preserve">was published in the </w:t>
      </w:r>
      <w:r w:rsidRPr="0000043E" w:rsidR="00A34217">
        <w:rPr>
          <w:i/>
        </w:rPr>
        <w:t>Federal Register</w:t>
      </w:r>
      <w:r w:rsidRPr="0000043E" w:rsidR="00A34217">
        <w:t xml:space="preserve"> on </w:t>
      </w:r>
      <w:r w:rsidR="002B294D">
        <w:t>March 31, 2021 (</w:t>
      </w:r>
      <w:hyperlink w:history="1" r:id="rId9">
        <w:r w:rsidRPr="002B294D" w:rsidR="002B294D">
          <w:rPr>
            <w:rStyle w:val="Hyperlink"/>
          </w:rPr>
          <w:t>86 FR 1</w:t>
        </w:r>
        <w:r w:rsidRPr="002B294D" w:rsidR="002B294D">
          <w:rPr>
            <w:rStyle w:val="Hyperlink"/>
          </w:rPr>
          <w:t>6</w:t>
        </w:r>
        <w:r w:rsidRPr="002B294D" w:rsidR="002B294D">
          <w:rPr>
            <w:rStyle w:val="Hyperlink"/>
          </w:rPr>
          <w:t>7</w:t>
        </w:r>
        <w:bookmarkStart w:name="_GoBack" w:id="20"/>
        <w:bookmarkEnd w:id="20"/>
        <w:r w:rsidRPr="002B294D" w:rsidR="002B294D">
          <w:rPr>
            <w:rStyle w:val="Hyperlink"/>
          </w:rPr>
          <w:t>06</w:t>
        </w:r>
      </w:hyperlink>
      <w:r w:rsidR="002B294D">
        <w:t>)</w:t>
      </w:r>
      <w:r w:rsidRPr="0000043E" w:rsidR="00EC7C12">
        <w:t>.</w:t>
      </w:r>
    </w:p>
    <w:p w:rsidRPr="00D3689A" w:rsidR="005E0A0F" w:rsidP="00276A9E" w:rsidRDefault="00AC5BD4" w14:paraId="27B19C16" w14:textId="77777777">
      <w:pPr>
        <w:pStyle w:val="NormalWeb"/>
        <w:tabs>
          <w:tab w:val="left" w:pos="360"/>
          <w:tab w:val="left" w:pos="720"/>
          <w:tab w:val="left" w:pos="1080"/>
          <w:tab w:val="left" w:pos="1440"/>
        </w:tabs>
        <w:spacing w:line="288" w:lineRule="atLeast"/>
      </w:pPr>
      <w:r w:rsidRPr="0000043E">
        <w:tab/>
      </w:r>
      <w:r w:rsidRPr="0000043E" w:rsidR="005E0A0F">
        <w:t>9.</w:t>
      </w:r>
      <w:r w:rsidRPr="0000043E" w:rsidR="009F484F">
        <w:t xml:space="preserve"> </w:t>
      </w:r>
      <w:r w:rsidRPr="0000043E" w:rsidR="005E0A0F">
        <w:t xml:space="preserve"> </w:t>
      </w:r>
      <w:r w:rsidRPr="0000043E" w:rsidR="005E0A0F">
        <w:rPr>
          <w:u w:val="single"/>
        </w:rPr>
        <w:t>Gifts or Payment</w:t>
      </w:r>
    </w:p>
    <w:p w:rsidRPr="00D3689A" w:rsidR="00AC5BD4" w:rsidP="00276A9E" w:rsidRDefault="00AC5BD4" w14:paraId="63BDB728" w14:textId="77777777">
      <w:pPr>
        <w:pStyle w:val="NormalWeb"/>
        <w:tabs>
          <w:tab w:val="left" w:pos="360"/>
          <w:tab w:val="left" w:pos="720"/>
          <w:tab w:val="left" w:pos="1080"/>
          <w:tab w:val="left" w:pos="1440"/>
        </w:tabs>
        <w:spacing w:line="288" w:lineRule="atLeast"/>
      </w:pPr>
      <w:bookmarkStart w:name="cp450" w:id="21"/>
      <w:bookmarkEnd w:id="10"/>
      <w:r w:rsidRPr="00D3689A">
        <w:tab/>
      </w:r>
      <w:r w:rsidRPr="00D3689A">
        <w:tab/>
      </w:r>
      <w:bookmarkEnd w:id="21"/>
      <w:r w:rsidRPr="00D3689A" w:rsidR="009F484F">
        <w:t>DoD will not provide a payment or gift to respondents to this information collection requirement.</w:t>
      </w:r>
    </w:p>
    <w:p w:rsidRPr="00D3689A" w:rsidR="005E0A0F" w:rsidP="00276A9E" w:rsidRDefault="00AC5BD4" w14:paraId="00285818" w14:textId="77777777">
      <w:pPr>
        <w:pStyle w:val="NormalWeb"/>
        <w:tabs>
          <w:tab w:val="left" w:pos="360"/>
          <w:tab w:val="left" w:pos="720"/>
          <w:tab w:val="left" w:pos="1080"/>
          <w:tab w:val="left" w:pos="1440"/>
        </w:tabs>
        <w:spacing w:line="288" w:lineRule="atLeast"/>
      </w:pPr>
      <w:r w:rsidRPr="00D3689A">
        <w:tab/>
      </w:r>
      <w:r w:rsidRPr="00D3689A" w:rsidR="005E0A0F">
        <w:t>10.</w:t>
      </w:r>
      <w:r w:rsidRPr="00D3689A" w:rsidR="009F484F">
        <w:t xml:space="preserve"> </w:t>
      </w:r>
      <w:r w:rsidRPr="00D3689A" w:rsidR="005E0A0F">
        <w:t xml:space="preserve"> </w:t>
      </w:r>
      <w:r w:rsidRPr="00D3689A" w:rsidR="005E0A0F">
        <w:rPr>
          <w:u w:val="single"/>
        </w:rPr>
        <w:t>Confidentiality</w:t>
      </w:r>
    </w:p>
    <w:p w:rsidRPr="00D3689A" w:rsidR="009F484F" w:rsidP="00276A9E" w:rsidRDefault="00FB3212" w14:paraId="26C84D0A" w14:textId="77777777">
      <w:pPr>
        <w:pStyle w:val="NormalWeb"/>
        <w:tabs>
          <w:tab w:val="left" w:pos="360"/>
          <w:tab w:val="left" w:pos="720"/>
          <w:tab w:val="left" w:pos="1080"/>
          <w:tab w:val="left" w:pos="1440"/>
        </w:tabs>
        <w:spacing w:line="288" w:lineRule="atLeast"/>
      </w:pPr>
      <w:r w:rsidRPr="00D3689A">
        <w:tab/>
      </w:r>
      <w:r w:rsidRPr="00D3689A">
        <w:tab/>
      </w:r>
      <w:r w:rsidRPr="00D3689A" w:rsidR="009F484F">
        <w:t>This information is disclosed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p>
    <w:p w:rsidRPr="00D3689A" w:rsidR="005E0A0F" w:rsidP="00276A9E" w:rsidRDefault="00AC5BD4" w14:paraId="6D403493" w14:textId="77777777">
      <w:pPr>
        <w:pStyle w:val="NormalWeb"/>
        <w:tabs>
          <w:tab w:val="left" w:pos="360"/>
          <w:tab w:val="left" w:pos="720"/>
          <w:tab w:val="left" w:pos="1080"/>
          <w:tab w:val="left" w:pos="1440"/>
        </w:tabs>
        <w:spacing w:line="288" w:lineRule="atLeast"/>
      </w:pPr>
      <w:r w:rsidRPr="00D3689A">
        <w:tab/>
      </w:r>
      <w:r w:rsidRPr="00D3689A" w:rsidR="005E0A0F">
        <w:t>11.</w:t>
      </w:r>
      <w:r w:rsidRPr="00D3689A" w:rsidR="009F484F">
        <w:t xml:space="preserve"> </w:t>
      </w:r>
      <w:r w:rsidRPr="00D3689A" w:rsidR="005E0A0F">
        <w:t xml:space="preserve"> </w:t>
      </w:r>
      <w:r w:rsidRPr="00D3689A" w:rsidR="005E0A0F">
        <w:rPr>
          <w:u w:val="single"/>
        </w:rPr>
        <w:t>Sensitive Questions</w:t>
      </w:r>
    </w:p>
    <w:p w:rsidRPr="00D3689A" w:rsidR="009F484F" w:rsidP="009E7FC4" w:rsidRDefault="00AC5BD4" w14:paraId="532DDF9E" w14:textId="77777777">
      <w:pPr>
        <w:pStyle w:val="NormalWeb"/>
        <w:tabs>
          <w:tab w:val="left" w:pos="360"/>
          <w:tab w:val="left" w:pos="720"/>
          <w:tab w:val="left" w:pos="1080"/>
          <w:tab w:val="left" w:pos="1440"/>
        </w:tabs>
        <w:spacing w:line="288" w:lineRule="atLeast"/>
      </w:pPr>
      <w:bookmarkStart w:name="cp456" w:id="22"/>
      <w:r w:rsidRPr="00D3689A">
        <w:tab/>
      </w:r>
      <w:r w:rsidRPr="00D3689A">
        <w:tab/>
      </w:r>
      <w:r w:rsidRPr="00D3689A" w:rsidR="009F484F">
        <w:t>No sensitive questions are involved in the information collection.</w:t>
      </w:r>
    </w:p>
    <w:p w:rsidR="005E0A0F" w:rsidP="00276A9E" w:rsidRDefault="00AC5BD4" w14:paraId="21E87FC0" w14:textId="77777777">
      <w:pPr>
        <w:pStyle w:val="NormalWeb"/>
        <w:tabs>
          <w:tab w:val="left" w:pos="360"/>
          <w:tab w:val="left" w:pos="720"/>
          <w:tab w:val="left" w:pos="1080"/>
          <w:tab w:val="left" w:pos="1440"/>
        </w:tabs>
        <w:spacing w:line="288" w:lineRule="atLeast"/>
        <w:rPr>
          <w:u w:val="single"/>
        </w:rPr>
      </w:pPr>
      <w:r w:rsidRPr="00D3689A">
        <w:tab/>
      </w:r>
      <w:r w:rsidRPr="00D3689A" w:rsidR="005E0A0F">
        <w:t>12.</w:t>
      </w:r>
      <w:r w:rsidRPr="00D3689A" w:rsidR="009F484F">
        <w:t xml:space="preserve"> </w:t>
      </w:r>
      <w:r w:rsidRPr="00D3689A" w:rsidR="005E0A0F">
        <w:t xml:space="preserve"> </w:t>
      </w:r>
      <w:r w:rsidRPr="00D3689A" w:rsidR="005E0A0F">
        <w:rPr>
          <w:u w:val="single"/>
        </w:rPr>
        <w:t>Respondent Burden and its Labor Costs</w:t>
      </w:r>
    </w:p>
    <w:p w:rsidR="001D2CC3" w:rsidP="00416544" w:rsidRDefault="00416544" w14:paraId="6F79A9EF" w14:textId="5F8BA89A">
      <w:pPr>
        <w:tabs>
          <w:tab w:val="left" w:pos="360"/>
        </w:tabs>
        <w:rPr>
          <w:rFonts w:cs="Courier New"/>
        </w:rPr>
      </w:pPr>
      <w:r>
        <w:rPr>
          <w:rFonts w:cs="Courier New"/>
        </w:rPr>
        <w:tab/>
      </w:r>
      <w:r>
        <w:rPr>
          <w:rFonts w:cs="Courier New"/>
        </w:rPr>
        <w:tab/>
      </w:r>
      <w:r w:rsidR="001D2CC3">
        <w:rPr>
          <w:rFonts w:cs="Courier New"/>
        </w:rPr>
        <w:t xml:space="preserve">The following is </w:t>
      </w:r>
      <w:r w:rsidR="002969F1">
        <w:rPr>
          <w:rFonts w:cs="Courier New"/>
        </w:rPr>
        <w:t xml:space="preserve">a </w:t>
      </w:r>
      <w:r w:rsidR="001D2CC3">
        <w:rPr>
          <w:rFonts w:cs="Courier New"/>
        </w:rPr>
        <w:t xml:space="preserve">summary of the estimated cost to comply with </w:t>
      </w:r>
      <w:r w:rsidR="00533369">
        <w:rPr>
          <w:rFonts w:cs="Courier New"/>
        </w:rPr>
        <w:t>the</w:t>
      </w:r>
      <w:r w:rsidR="001D2CC3">
        <w:rPr>
          <w:rFonts w:cs="Courier New"/>
        </w:rPr>
        <w:t xml:space="preserve"> NIST SP 800-171 DoD Assessment</w:t>
      </w:r>
      <w:r w:rsidR="00533369">
        <w:rPr>
          <w:rFonts w:cs="Courier New"/>
        </w:rPr>
        <w:t xml:space="preserve"> Requirements</w:t>
      </w:r>
      <w:r w:rsidR="001D2CC3">
        <w:rPr>
          <w:rFonts w:cs="Courier New"/>
        </w:rPr>
        <w:t>:</w:t>
      </w:r>
    </w:p>
    <w:p w:rsidR="00533369" w:rsidP="00F65275" w:rsidRDefault="00533369" w14:paraId="29793714" w14:textId="77777777">
      <w:pPr>
        <w:tabs>
          <w:tab w:val="left" w:pos="1080"/>
        </w:tabs>
        <w:ind w:firstLine="720"/>
        <w:rPr>
          <w:rFonts w:cs="Courier New"/>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5CF8CDB5" w14:textId="77777777">
        <w:trPr>
          <w:trHeight w:val="440"/>
          <w:jc w:val="center"/>
        </w:trPr>
        <w:tc>
          <w:tcPr>
            <w:tcW w:w="8815" w:type="dxa"/>
            <w:gridSpan w:val="2"/>
            <w:shd w:val="clear" w:color="auto" w:fill="auto"/>
            <w:vAlign w:val="center"/>
          </w:tcPr>
          <w:p w:rsidRPr="00F67084" w:rsidR="00533369" w:rsidP="007F2F27" w:rsidRDefault="00533369" w14:paraId="2A42BA7B" w14:textId="77777777">
            <w:pPr>
              <w:pStyle w:val="NormalWeb"/>
              <w:tabs>
                <w:tab w:val="left" w:pos="360"/>
                <w:tab w:val="left" w:pos="720"/>
                <w:tab w:val="left" w:pos="1080"/>
                <w:tab w:val="left" w:pos="1440"/>
              </w:tabs>
              <w:spacing w:before="0" w:beforeAutospacing="0" w:after="0" w:afterAutospacing="0"/>
              <w:jc w:val="center"/>
            </w:pPr>
            <w:r w:rsidRPr="00F67084">
              <w:lastRenderedPageBreak/>
              <w:t>Estimation of</w:t>
            </w:r>
            <w:r>
              <w:t xml:space="preserve"> Total Public</w:t>
            </w:r>
            <w:r w:rsidRPr="00F67084">
              <w:t xml:space="preserve"> Burden:</w:t>
            </w:r>
            <w:r>
              <w:t xml:space="preserve"> NIST SP 800-171 DoD Assessments</w:t>
            </w:r>
          </w:p>
        </w:tc>
      </w:tr>
      <w:tr w:rsidRPr="00D3689A" w:rsidR="00533369" w:rsidTr="00F41052" w14:paraId="423A9D8B" w14:textId="77777777">
        <w:trPr>
          <w:trHeight w:val="386"/>
          <w:jc w:val="center"/>
        </w:trPr>
        <w:tc>
          <w:tcPr>
            <w:tcW w:w="6755" w:type="dxa"/>
            <w:shd w:val="clear" w:color="auto" w:fill="auto"/>
            <w:vAlign w:val="center"/>
          </w:tcPr>
          <w:p w:rsidRPr="00F67084" w:rsidR="00533369" w:rsidP="007F2F27" w:rsidRDefault="00533369" w14:paraId="4FF88E77"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Number of </w:t>
            </w:r>
            <w:r>
              <w:rPr>
                <w:color w:val="000000"/>
              </w:rPr>
              <w:t>R</w:t>
            </w:r>
            <w:r w:rsidRPr="00F67084">
              <w:rPr>
                <w:color w:val="000000"/>
              </w:rPr>
              <w:t xml:space="preserve">espondents </w:t>
            </w:r>
          </w:p>
        </w:tc>
        <w:tc>
          <w:tcPr>
            <w:tcW w:w="2060" w:type="dxa"/>
            <w:shd w:val="clear" w:color="auto" w:fill="auto"/>
            <w:vAlign w:val="center"/>
          </w:tcPr>
          <w:p w:rsidRPr="00F67084" w:rsidR="00533369" w:rsidP="00F41052" w:rsidRDefault="00533369" w14:paraId="0D7E52C9" w14:textId="77777777">
            <w:pPr>
              <w:jc w:val="right"/>
            </w:pPr>
            <w:r>
              <w:rPr>
                <w:color w:val="000000"/>
              </w:rPr>
              <w:t>13,068</w:t>
            </w:r>
          </w:p>
        </w:tc>
      </w:tr>
      <w:tr w:rsidRPr="00D3689A" w:rsidR="00533369" w:rsidTr="00F41052" w14:paraId="0A6EE4EC" w14:textId="77777777">
        <w:trPr>
          <w:trHeight w:val="386"/>
          <w:jc w:val="center"/>
        </w:trPr>
        <w:tc>
          <w:tcPr>
            <w:tcW w:w="6755" w:type="dxa"/>
            <w:shd w:val="clear" w:color="auto" w:fill="auto"/>
            <w:vAlign w:val="center"/>
          </w:tcPr>
          <w:p w:rsidR="00533369" w:rsidP="00533369" w:rsidRDefault="00533369" w14:paraId="5DBAC3FF" w14:textId="77777777">
            <w:pPr>
              <w:tabs>
                <w:tab w:val="left" w:pos="360"/>
                <w:tab w:val="left" w:pos="720"/>
                <w:tab w:val="left" w:pos="1080"/>
                <w:tab w:val="left" w:pos="1440"/>
              </w:tabs>
              <w:rPr>
                <w:color w:val="000000"/>
              </w:rPr>
            </w:pPr>
            <w:r>
              <w:rPr>
                <w:color w:val="000000"/>
              </w:rPr>
              <w:t>Total Number of Responses</w:t>
            </w:r>
          </w:p>
        </w:tc>
        <w:tc>
          <w:tcPr>
            <w:tcW w:w="2060" w:type="dxa"/>
            <w:shd w:val="clear" w:color="auto" w:fill="auto"/>
            <w:vAlign w:val="center"/>
          </w:tcPr>
          <w:p w:rsidR="00533369" w:rsidP="00F41052" w:rsidRDefault="00533369" w14:paraId="60FDFA0E" w14:textId="77777777">
            <w:pPr>
              <w:jc w:val="right"/>
              <w:rPr>
                <w:color w:val="000000"/>
              </w:rPr>
            </w:pPr>
            <w:r>
              <w:rPr>
                <w:color w:val="000000"/>
              </w:rPr>
              <w:t>13,378</w:t>
            </w:r>
          </w:p>
        </w:tc>
      </w:tr>
      <w:tr w:rsidRPr="00D3689A" w:rsidR="00533369" w:rsidTr="00F41052" w14:paraId="7FD102CF" w14:textId="77777777">
        <w:trPr>
          <w:trHeight w:val="449"/>
          <w:jc w:val="center"/>
        </w:trPr>
        <w:tc>
          <w:tcPr>
            <w:tcW w:w="6755" w:type="dxa"/>
            <w:shd w:val="clear" w:color="auto" w:fill="auto"/>
            <w:vAlign w:val="center"/>
          </w:tcPr>
          <w:p w:rsidRPr="00F67084" w:rsidR="00533369" w:rsidP="007F2F27" w:rsidRDefault="00533369" w14:paraId="5B50F28C"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Estimated </w:t>
            </w:r>
            <w:r>
              <w:rPr>
                <w:color w:val="000000"/>
              </w:rPr>
              <w:t>H</w:t>
            </w:r>
            <w:r w:rsidRPr="00F67084">
              <w:rPr>
                <w:color w:val="000000"/>
              </w:rPr>
              <w:t>ours</w:t>
            </w:r>
          </w:p>
        </w:tc>
        <w:tc>
          <w:tcPr>
            <w:tcW w:w="2060" w:type="dxa"/>
            <w:shd w:val="clear" w:color="auto" w:fill="auto"/>
            <w:vAlign w:val="center"/>
          </w:tcPr>
          <w:p w:rsidRPr="00F67084" w:rsidR="00533369" w:rsidP="00F41052" w:rsidRDefault="00533369" w14:paraId="4B75C345" w14:textId="77777777">
            <w:pPr>
              <w:jc w:val="right"/>
            </w:pPr>
            <w:r>
              <w:t>57,601</w:t>
            </w:r>
          </w:p>
        </w:tc>
      </w:tr>
      <w:tr w:rsidRPr="00D3689A" w:rsidR="00533369" w:rsidTr="00F41052" w14:paraId="27681516" w14:textId="77777777">
        <w:trPr>
          <w:trHeight w:val="440"/>
          <w:jc w:val="center"/>
        </w:trPr>
        <w:tc>
          <w:tcPr>
            <w:tcW w:w="6755" w:type="dxa"/>
            <w:shd w:val="clear" w:color="auto" w:fill="auto"/>
            <w:vAlign w:val="center"/>
          </w:tcPr>
          <w:p w:rsidRPr="00F67084" w:rsidR="00533369" w:rsidP="007F2F27" w:rsidRDefault="00533369" w14:paraId="1065A9C0"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Annual </w:t>
            </w:r>
            <w:r>
              <w:rPr>
                <w:color w:val="000000"/>
              </w:rPr>
              <w:t>Cost</w:t>
            </w:r>
            <w:r w:rsidRPr="00F67084">
              <w:rPr>
                <w:color w:val="000000"/>
              </w:rPr>
              <w:t xml:space="preserve"> </w:t>
            </w:r>
          </w:p>
        </w:tc>
        <w:tc>
          <w:tcPr>
            <w:tcW w:w="2060" w:type="dxa"/>
            <w:shd w:val="clear" w:color="auto" w:fill="auto"/>
            <w:vAlign w:val="center"/>
          </w:tcPr>
          <w:p w:rsidRPr="00F67084" w:rsidR="00533369" w:rsidP="007F2F27" w:rsidRDefault="00533369" w14:paraId="272DE99E" w14:textId="77777777">
            <w:pPr>
              <w:jc w:val="right"/>
            </w:pPr>
            <w:r>
              <w:t>$6,727,153</w:t>
            </w:r>
          </w:p>
        </w:tc>
      </w:tr>
    </w:tbl>
    <w:p w:rsidR="001D2CC3" w:rsidP="00F65275" w:rsidRDefault="001D2CC3" w14:paraId="70F6F3EF" w14:textId="77777777">
      <w:pPr>
        <w:tabs>
          <w:tab w:val="left" w:pos="360"/>
          <w:tab w:val="left" w:pos="720"/>
          <w:tab w:val="left" w:pos="1080"/>
        </w:tabs>
        <w:spacing w:before="200" w:after="200" w:line="320" w:lineRule="exact"/>
        <w:outlineLvl w:val="3"/>
      </w:pPr>
      <w:r>
        <w:tab/>
      </w:r>
      <w:r>
        <w:tab/>
        <w:t>a.</w:t>
      </w:r>
      <w:bookmarkStart w:name="_Toc37839893" w:id="23"/>
      <w:bookmarkStart w:name="_Hlk35461534" w:id="24"/>
      <w:r>
        <w:tab/>
      </w:r>
      <w:r w:rsidRPr="00F65275">
        <w:rPr>
          <w:u w:val="single"/>
        </w:rPr>
        <w:t>Basic Assessment</w:t>
      </w:r>
      <w:bookmarkEnd w:id="23"/>
      <w:bookmarkEnd w:id="24"/>
      <w:r>
        <w:rPr>
          <w:u w:val="single"/>
        </w:rPr>
        <w:t>.</w:t>
      </w:r>
      <w:r>
        <w:t xml:space="preserve"> </w:t>
      </w:r>
    </w:p>
    <w:p w:rsidR="006C2E8F" w:rsidP="00F65275" w:rsidRDefault="006C2E8F" w14:paraId="4CF8F9AE" w14:textId="77777777">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i/>
          <w:iCs/>
          <w:szCs w:val="24"/>
        </w:rPr>
        <w:tab/>
      </w:r>
      <w:r w:rsidRPr="00F65275">
        <w:rPr>
          <w:rFonts w:ascii="Times New Roman" w:hAnsi="Times New Roman"/>
          <w:iCs/>
          <w:szCs w:val="24"/>
        </w:rPr>
        <w:t>i.</w:t>
      </w:r>
      <w:r>
        <w:rPr>
          <w:rFonts w:ascii="Times New Roman" w:hAnsi="Times New Roman"/>
          <w:i/>
          <w:iCs/>
          <w:szCs w:val="24"/>
        </w:rPr>
        <w:t xml:space="preserve">  </w:t>
      </w:r>
      <w:r w:rsidRPr="00F65275" w:rsidR="001D2CC3">
        <w:rPr>
          <w:rFonts w:ascii="Times New Roman" w:hAnsi="Times New Roman"/>
          <w:i/>
          <w:iCs/>
          <w:szCs w:val="24"/>
        </w:rPr>
        <w:t>Calculating the self-assessment</w:t>
      </w:r>
      <w:r w:rsidRPr="007F2F27" w:rsidR="001D2CC3">
        <w:rPr>
          <w:rFonts w:ascii="Times New Roman" w:hAnsi="Times New Roman"/>
          <w:szCs w:val="24"/>
        </w:rPr>
        <w:t>.  It is estimated that the burden to calculate the Basic Assessment score is thirty minutes per entity at a journeyman-level-2 rate of pay.  This results in a total estimated annual public cost of $647,388 (13,068 entities * (0.50 hour * $99.08/hour</w:t>
      </w:r>
      <w:r w:rsidRPr="007F2F27" w:rsidR="001D2CC3">
        <w:rPr>
          <w:rFonts w:ascii="Times New Roman" w:hAnsi="Times New Roman"/>
          <w:szCs w:val="24"/>
          <w:vertAlign w:val="superscript"/>
        </w:rPr>
        <w:footnoteReference w:id="1"/>
      </w:r>
      <w:r w:rsidRPr="007F2F27" w:rsidR="001D2CC3">
        <w:rPr>
          <w:rFonts w:ascii="Times New Roman" w:hAnsi="Times New Roman"/>
          <w:szCs w:val="24"/>
        </w:rPr>
        <w:t xml:space="preserve"> = $49.54/assessment)).</w:t>
      </w:r>
      <w:r w:rsidRPr="007F2F27" w:rsidR="001D2CC3">
        <w:rPr>
          <w:rStyle w:val="FootnoteReference"/>
          <w:rFonts w:ascii="Times New Roman" w:hAnsi="Times New Roman"/>
          <w:szCs w:val="24"/>
        </w:rPr>
        <w:footnoteReference w:id="2"/>
      </w:r>
      <w:r w:rsidRPr="007F2F27" w:rsidR="001D2CC3">
        <w:rPr>
          <w:rFonts w:ascii="Times New Roman" w:hAnsi="Times New Roman"/>
          <w:szCs w:val="24"/>
        </w:rPr>
        <w:t xml:space="preserve">  </w:t>
      </w:r>
    </w:p>
    <w:p w:rsidR="006C2E8F" w:rsidP="00F65275" w:rsidRDefault="006C2E8F" w14:paraId="068F6ABF" w14:textId="77777777">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szCs w:val="24"/>
        </w:rPr>
        <w:tab/>
        <w:t>ii.</w:t>
      </w:r>
      <w:r>
        <w:rPr>
          <w:rFonts w:ascii="Times New Roman" w:hAnsi="Times New Roman"/>
          <w:szCs w:val="24"/>
        </w:rPr>
        <w:tab/>
      </w:r>
      <w:r w:rsidRPr="00F65275" w:rsidR="001D2CC3">
        <w:rPr>
          <w:rFonts w:ascii="Times New Roman" w:hAnsi="Times New Roman"/>
          <w:i/>
          <w:iCs/>
          <w:szCs w:val="24"/>
        </w:rPr>
        <w:t>Submission of assessment for posting in SPRS</w:t>
      </w:r>
      <w:r w:rsidRPr="007F2F27" w:rsidR="001D2CC3">
        <w:rPr>
          <w:rFonts w:ascii="Times New Roman" w:hAnsi="Times New Roman"/>
          <w:szCs w:val="24"/>
        </w:rPr>
        <w:t xml:space="preserve">.  It is estimated that the burden to submit a Basic Assessment for posting in SPRS is 15 minutes per entity at a journeyman-level-2 rate of pay. This results in a total estimated annual public cost of $323,695 (13,608 entities * (0.25 hour * $99.08/hour = $24.77/assessment)).  </w:t>
      </w:r>
    </w:p>
    <w:p w:rsidR="001D2CC3" w:rsidP="00F65275" w:rsidRDefault="006C2E8F" w14:paraId="46FECF65" w14:textId="44273C7D">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szCs w:val="24"/>
        </w:rPr>
        <w:tab/>
        <w:t>iii.</w:t>
      </w:r>
      <w:r>
        <w:rPr>
          <w:rFonts w:ascii="Times New Roman" w:hAnsi="Times New Roman"/>
          <w:szCs w:val="24"/>
        </w:rPr>
        <w:tab/>
      </w:r>
      <w:r w:rsidRPr="00F65275" w:rsidR="001D2CC3">
        <w:rPr>
          <w:rFonts w:ascii="Times New Roman" w:hAnsi="Times New Roman"/>
          <w:i/>
          <w:iCs/>
          <w:szCs w:val="24"/>
        </w:rPr>
        <w:t>Total Annual Cost</w:t>
      </w:r>
      <w:r w:rsidRPr="007F2F27" w:rsidR="001D2CC3">
        <w:rPr>
          <w:rFonts w:ascii="Times New Roman" w:hAnsi="Times New Roman"/>
          <w:szCs w:val="24"/>
        </w:rPr>
        <w:t xml:space="preserve">.  </w:t>
      </w:r>
      <w:bookmarkStart w:name="_Hlk37854261" w:id="25"/>
      <w:r w:rsidRPr="007F2F27" w:rsidR="001D2CC3">
        <w:rPr>
          <w:rFonts w:ascii="Times New Roman" w:hAnsi="Times New Roman"/>
          <w:szCs w:val="24"/>
        </w:rPr>
        <w:t>The total estimated</w:t>
      </w:r>
      <w:r w:rsidRPr="001935E0" w:rsidR="001D2CC3">
        <w:rPr>
          <w:rFonts w:ascii="Times New Roman" w:hAnsi="Times New Roman"/>
          <w:szCs w:val="24"/>
        </w:rPr>
        <w:t xml:space="preserve"> annual public cost for 13,608 entities to complete a Basic Assessment is $971,083 (13,608 * $74.31/assessment).</w:t>
      </w:r>
      <w:bookmarkEnd w:id="25"/>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DE3900" w:rsidTr="00F65275" w14:paraId="66DFA55F" w14:textId="77777777">
        <w:trPr>
          <w:trHeight w:val="440"/>
          <w:jc w:val="center"/>
        </w:trPr>
        <w:tc>
          <w:tcPr>
            <w:tcW w:w="8815" w:type="dxa"/>
            <w:gridSpan w:val="2"/>
            <w:shd w:val="clear" w:color="auto" w:fill="auto"/>
            <w:vAlign w:val="center"/>
          </w:tcPr>
          <w:p w:rsidRPr="00F67084" w:rsidR="00DE3900" w:rsidP="006C2E8F" w:rsidRDefault="00DE3900" w14:paraId="38671D6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Basic Assessments</w:t>
            </w:r>
          </w:p>
        </w:tc>
      </w:tr>
      <w:tr w:rsidRPr="00D3689A" w:rsidR="00DE3900" w:rsidTr="006C2E8F" w14:paraId="61A63D6E" w14:textId="77777777">
        <w:trPr>
          <w:trHeight w:val="386"/>
          <w:jc w:val="center"/>
        </w:trPr>
        <w:tc>
          <w:tcPr>
            <w:tcW w:w="6755" w:type="dxa"/>
            <w:shd w:val="clear" w:color="auto" w:fill="auto"/>
            <w:vAlign w:val="center"/>
          </w:tcPr>
          <w:p w:rsidRPr="00F67084" w:rsidR="00DE3900" w:rsidP="006C2E8F" w:rsidRDefault="00DE3900" w14:paraId="2CD82D1E"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DE3900" w:rsidP="006C2E8F" w:rsidRDefault="00DE3900" w14:paraId="7C47982F" w14:textId="77777777">
            <w:pPr>
              <w:jc w:val="right"/>
            </w:pPr>
            <w:r>
              <w:rPr>
                <w:color w:val="000000"/>
              </w:rPr>
              <w:t>13,068</w:t>
            </w:r>
          </w:p>
        </w:tc>
      </w:tr>
      <w:tr w:rsidRPr="00D3689A" w:rsidR="00DE3900" w:rsidTr="006C2E8F" w14:paraId="5786FE10" w14:textId="77777777">
        <w:trPr>
          <w:trHeight w:val="422"/>
          <w:jc w:val="center"/>
        </w:trPr>
        <w:tc>
          <w:tcPr>
            <w:tcW w:w="6755" w:type="dxa"/>
            <w:shd w:val="clear" w:color="auto" w:fill="auto"/>
            <w:vAlign w:val="center"/>
          </w:tcPr>
          <w:p w:rsidRPr="00F67084" w:rsidR="00DE3900" w:rsidP="006C2E8F" w:rsidRDefault="00DE3900" w14:paraId="418F96A1"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DE3900" w:rsidP="006C2E8F" w:rsidRDefault="00DE3900" w14:paraId="3C926705" w14:textId="77777777">
            <w:pPr>
              <w:jc w:val="right"/>
            </w:pPr>
            <w:r>
              <w:rPr>
                <w:color w:val="000000"/>
              </w:rPr>
              <w:t>1</w:t>
            </w:r>
          </w:p>
        </w:tc>
      </w:tr>
      <w:tr w:rsidRPr="00D3689A" w:rsidR="00DE3900" w:rsidTr="006C2E8F" w14:paraId="1BB0011E" w14:textId="77777777">
        <w:trPr>
          <w:trHeight w:val="431"/>
          <w:jc w:val="center"/>
        </w:trPr>
        <w:tc>
          <w:tcPr>
            <w:tcW w:w="6755" w:type="dxa"/>
            <w:shd w:val="clear" w:color="auto" w:fill="auto"/>
            <w:vAlign w:val="center"/>
          </w:tcPr>
          <w:p w:rsidRPr="00F67084" w:rsidR="00DE3900" w:rsidP="006C2E8F" w:rsidRDefault="00DE3900" w14:paraId="70CD7E15"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DE3900" w:rsidP="007F2F27" w:rsidRDefault="00DE3900" w14:paraId="166AD668" w14:textId="77777777">
            <w:pPr>
              <w:jc w:val="right"/>
            </w:pPr>
            <w:r>
              <w:rPr>
                <w:color w:val="000000"/>
              </w:rPr>
              <w:t>13,</w:t>
            </w:r>
            <w:r w:rsidR="009C5520">
              <w:rPr>
                <w:color w:val="000000"/>
              </w:rPr>
              <w:t>068</w:t>
            </w:r>
          </w:p>
        </w:tc>
      </w:tr>
      <w:tr w:rsidRPr="00D3689A" w:rsidR="00DE3900" w:rsidTr="006C2E8F" w14:paraId="6B3D3F43" w14:textId="77777777">
        <w:trPr>
          <w:trHeight w:val="440"/>
          <w:jc w:val="center"/>
        </w:trPr>
        <w:tc>
          <w:tcPr>
            <w:tcW w:w="6755" w:type="dxa"/>
            <w:shd w:val="clear" w:color="auto" w:fill="auto"/>
            <w:vAlign w:val="center"/>
          </w:tcPr>
          <w:p w:rsidRPr="00F67084" w:rsidR="00DE3900" w:rsidP="006C2E8F" w:rsidRDefault="00DE3900" w14:paraId="4A278B41"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DE3900" w:rsidP="006C2E8F" w:rsidRDefault="009C5520" w14:paraId="6A160EA8" w14:textId="77777777">
            <w:pPr>
              <w:jc w:val="right"/>
            </w:pPr>
            <w:r>
              <w:rPr>
                <w:color w:val="000000"/>
              </w:rPr>
              <w:t>.</w:t>
            </w:r>
            <w:r>
              <w:t>75</w:t>
            </w:r>
          </w:p>
        </w:tc>
      </w:tr>
      <w:tr w:rsidRPr="00D3689A" w:rsidR="00DE3900" w:rsidTr="006C2E8F" w14:paraId="5690B0E5" w14:textId="77777777">
        <w:trPr>
          <w:trHeight w:val="449"/>
          <w:jc w:val="center"/>
        </w:trPr>
        <w:tc>
          <w:tcPr>
            <w:tcW w:w="6755" w:type="dxa"/>
            <w:shd w:val="clear" w:color="auto" w:fill="auto"/>
            <w:vAlign w:val="center"/>
          </w:tcPr>
          <w:p w:rsidRPr="00F67084" w:rsidR="00DE3900" w:rsidP="006C2E8F" w:rsidRDefault="00DE3900" w14:paraId="27B0CD53"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DE3900" w:rsidP="006C2E8F" w:rsidRDefault="009C5520" w14:paraId="44C1B6DA" w14:textId="77777777">
            <w:pPr>
              <w:jc w:val="right"/>
            </w:pPr>
            <w:r>
              <w:rPr>
                <w:color w:val="000000"/>
              </w:rPr>
              <w:t>9,801</w:t>
            </w:r>
          </w:p>
        </w:tc>
      </w:tr>
      <w:tr w:rsidRPr="00D3689A" w:rsidR="00DE3900" w:rsidTr="006C2E8F" w14:paraId="34F0684A" w14:textId="77777777">
        <w:trPr>
          <w:trHeight w:val="431"/>
          <w:jc w:val="center"/>
        </w:trPr>
        <w:tc>
          <w:tcPr>
            <w:tcW w:w="6755" w:type="dxa"/>
            <w:shd w:val="clear" w:color="auto" w:fill="auto"/>
            <w:vAlign w:val="center"/>
          </w:tcPr>
          <w:p w:rsidRPr="00F67084" w:rsidR="00DE3900" w:rsidP="006C2E8F" w:rsidRDefault="00DE3900" w14:paraId="07DF2A05"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DE3900" w:rsidP="006C2E8F" w:rsidRDefault="00DE3900" w14:paraId="175BB9B7" w14:textId="77777777">
            <w:pPr>
              <w:tabs>
                <w:tab w:val="left" w:pos="360"/>
                <w:tab w:val="left" w:pos="720"/>
                <w:tab w:val="left" w:pos="1080"/>
                <w:tab w:val="left" w:pos="1440"/>
              </w:tabs>
              <w:jc w:val="right"/>
              <w:rPr>
                <w:color w:val="000000"/>
              </w:rPr>
            </w:pPr>
            <w:r>
              <w:rPr>
                <w:color w:val="000000"/>
              </w:rPr>
              <w:t xml:space="preserve">$99.08 </w:t>
            </w:r>
          </w:p>
        </w:tc>
      </w:tr>
      <w:tr w:rsidRPr="00D3689A" w:rsidR="00DE3900" w:rsidTr="006C2E8F" w14:paraId="761620B2" w14:textId="77777777">
        <w:trPr>
          <w:trHeight w:val="440"/>
          <w:jc w:val="center"/>
        </w:trPr>
        <w:tc>
          <w:tcPr>
            <w:tcW w:w="6755" w:type="dxa"/>
            <w:shd w:val="clear" w:color="auto" w:fill="auto"/>
            <w:vAlign w:val="center"/>
          </w:tcPr>
          <w:p w:rsidRPr="00F67084" w:rsidR="00DE3900" w:rsidP="006C2E8F" w:rsidRDefault="00DE3900" w14:paraId="05DDAB50" w14:textId="77777777">
            <w:pPr>
              <w:tabs>
                <w:tab w:val="left" w:pos="360"/>
                <w:tab w:val="left" w:pos="720"/>
                <w:tab w:val="left" w:pos="1080"/>
                <w:tab w:val="left" w:pos="1440"/>
              </w:tabs>
              <w:rPr>
                <w:color w:val="000000"/>
              </w:rPr>
            </w:pPr>
            <w:r w:rsidRPr="00F67084">
              <w:rPr>
                <w:color w:val="000000"/>
              </w:rPr>
              <w:lastRenderedPageBreak/>
              <w:t xml:space="preserve">Annual public burden </w:t>
            </w:r>
          </w:p>
        </w:tc>
        <w:tc>
          <w:tcPr>
            <w:tcW w:w="2060" w:type="dxa"/>
            <w:shd w:val="clear" w:color="auto" w:fill="auto"/>
            <w:vAlign w:val="center"/>
          </w:tcPr>
          <w:p w:rsidRPr="00F67084" w:rsidR="00DE3900" w:rsidP="007F2F27" w:rsidRDefault="00DE3900" w14:paraId="2401DA08" w14:textId="77777777">
            <w:pPr>
              <w:jc w:val="right"/>
            </w:pPr>
            <w:r>
              <w:rPr>
                <w:color w:val="000000"/>
              </w:rPr>
              <w:t>$</w:t>
            </w:r>
            <w:r w:rsidR="009C5520">
              <w:rPr>
                <w:color w:val="000000"/>
              </w:rPr>
              <w:t>971,083</w:t>
            </w:r>
            <w:r>
              <w:rPr>
                <w:color w:val="000000"/>
              </w:rPr>
              <w:t xml:space="preserve"> </w:t>
            </w:r>
          </w:p>
        </w:tc>
      </w:tr>
      <w:tr w:rsidRPr="00D3689A" w:rsidR="00DE3900" w:rsidTr="006C2E8F" w14:paraId="0687EBE5" w14:textId="77777777">
        <w:trPr>
          <w:trHeight w:val="440"/>
          <w:jc w:val="center"/>
        </w:trPr>
        <w:tc>
          <w:tcPr>
            <w:tcW w:w="6755" w:type="dxa"/>
            <w:shd w:val="clear" w:color="auto" w:fill="auto"/>
            <w:vAlign w:val="center"/>
          </w:tcPr>
          <w:p w:rsidRPr="00F67084" w:rsidR="00DE3900" w:rsidP="006C2E8F" w:rsidRDefault="00DE3900" w14:paraId="49F14AEB"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DE3900" w:rsidP="006C2E8F" w:rsidRDefault="009C5520" w14:paraId="48D3F5C2" w14:textId="77777777">
            <w:pPr>
              <w:jc w:val="right"/>
              <w:rPr>
                <w:color w:val="000000"/>
              </w:rPr>
            </w:pPr>
            <w:r>
              <w:rPr>
                <w:color w:val="000000"/>
              </w:rPr>
              <w:t>$74.31</w:t>
            </w:r>
          </w:p>
        </w:tc>
      </w:tr>
    </w:tbl>
    <w:p w:rsidR="001D2CC3" w:rsidP="00F65275" w:rsidRDefault="006C2E8F" w14:paraId="2771708E" w14:textId="77777777">
      <w:pPr>
        <w:tabs>
          <w:tab w:val="left" w:pos="360"/>
          <w:tab w:val="left" w:pos="720"/>
          <w:tab w:val="left" w:pos="1080"/>
        </w:tabs>
        <w:spacing w:before="200" w:after="200" w:line="320" w:lineRule="exact"/>
        <w:outlineLvl w:val="3"/>
      </w:pPr>
      <w:bookmarkStart w:name="_Toc37839894" w:id="26"/>
      <w:r>
        <w:tab/>
      </w:r>
      <w:r>
        <w:tab/>
      </w:r>
      <w:r w:rsidR="001D2CC3">
        <w:t>b.</w:t>
      </w:r>
      <w:r w:rsidR="001D2CC3">
        <w:tab/>
      </w:r>
      <w:r w:rsidR="001D2CC3">
        <w:rPr>
          <w:u w:val="single"/>
        </w:rPr>
        <w:t>Medium</w:t>
      </w:r>
      <w:r w:rsidRPr="00F65275" w:rsidR="001D2CC3">
        <w:rPr>
          <w:u w:val="single"/>
        </w:rPr>
        <w:t xml:space="preserve"> Assessment.</w:t>
      </w:r>
      <w:r w:rsidR="001D2CC3">
        <w:t xml:space="preserve"> </w:t>
      </w:r>
    </w:p>
    <w:bookmarkEnd w:id="26"/>
    <w:p w:rsidR="006C2E8F" w:rsidP="00F65275" w:rsidRDefault="006C2E8F" w14:paraId="45F7D28D" w14:textId="2A00962A">
      <w:pPr>
        <w:pStyle w:val="BodyFlushLeft"/>
        <w:tabs>
          <w:tab w:val="clear" w:pos="1224"/>
          <w:tab w:val="left" w:pos="0"/>
          <w:tab w:val="left" w:pos="1080"/>
          <w:tab w:val="left" w:pos="1440"/>
          <w:tab w:val="left" w:pos="1800"/>
        </w:tabs>
        <w:spacing w:before="200"/>
        <w:rPr>
          <w:iCs/>
        </w:rPr>
      </w:pPr>
      <w:r>
        <w:rPr>
          <w:rFonts w:ascii="Times New Roman" w:hAnsi="Times New Roman"/>
          <w:i/>
          <w:iCs/>
          <w:szCs w:val="24"/>
        </w:rPr>
        <w:tab/>
      </w:r>
      <w:r>
        <w:rPr>
          <w:rFonts w:ascii="Times New Roman" w:hAnsi="Times New Roman"/>
          <w:iCs/>
          <w:szCs w:val="24"/>
        </w:rPr>
        <w:t>i.</w:t>
      </w:r>
      <w:r>
        <w:rPr>
          <w:rFonts w:ascii="Times New Roman" w:hAnsi="Times New Roman"/>
          <w:iCs/>
          <w:szCs w:val="24"/>
        </w:rPr>
        <w:tab/>
      </w:r>
      <w:r w:rsidRPr="00F65275" w:rsidR="001D2CC3">
        <w:rPr>
          <w:rFonts w:ascii="Times New Roman" w:hAnsi="Times New Roman"/>
          <w:i/>
          <w:iCs/>
          <w:szCs w:val="24"/>
        </w:rPr>
        <w:t xml:space="preserve">Preparing for assessment.  </w:t>
      </w:r>
      <w:r w:rsidRPr="00F65275" w:rsidR="001D2CC3">
        <w:rPr>
          <w:rFonts w:ascii="Times New Roman" w:hAnsi="Times New Roman"/>
          <w:iCs/>
          <w:szCs w:val="24"/>
        </w:rPr>
        <w:t>It is estimated that the burden to make the system security plan and supporting documentation available for review by the DoD assessor is one hour per entity at a journeyman-level-2 rate of pay.  This results in a total estimated annual public cost of $19,816 (200 entities * (1 hour * $99.08/hour = $99.08/assessment)).</w:t>
      </w:r>
    </w:p>
    <w:p w:rsidRPr="007F2F27" w:rsidR="006C2E8F" w:rsidP="00F65275" w:rsidRDefault="006C2E8F" w14:paraId="4F553254" w14:textId="0A398FE4">
      <w:pPr>
        <w:pStyle w:val="BodyFlushLeft"/>
        <w:tabs>
          <w:tab w:val="clear" w:pos="1224"/>
          <w:tab w:val="left" w:pos="0"/>
          <w:tab w:val="left" w:pos="1080"/>
          <w:tab w:val="left" w:pos="1440"/>
          <w:tab w:val="left" w:pos="1800"/>
        </w:tabs>
        <w:spacing w:before="200"/>
        <w:rPr>
          <w:iCs/>
        </w:rPr>
      </w:pPr>
      <w:r>
        <w:rPr>
          <w:rFonts w:ascii="Times New Roman" w:hAnsi="Times New Roman"/>
          <w:iCs/>
          <w:szCs w:val="24"/>
        </w:rPr>
        <w:tab/>
        <w:t>ii.</w:t>
      </w:r>
      <w:r>
        <w:rPr>
          <w:rFonts w:ascii="Times New Roman" w:hAnsi="Times New Roman"/>
          <w:iCs/>
          <w:szCs w:val="24"/>
        </w:rPr>
        <w:tab/>
      </w:r>
      <w:r w:rsidRPr="00F65275" w:rsidR="001D2CC3">
        <w:rPr>
          <w:rFonts w:ascii="Times New Roman" w:hAnsi="Times New Roman"/>
          <w:i/>
          <w:iCs/>
          <w:szCs w:val="24"/>
        </w:rPr>
        <w:t xml:space="preserve">Participating in assessment.  </w:t>
      </w:r>
      <w:r w:rsidRPr="00F65275" w:rsidR="001D2CC3">
        <w:rPr>
          <w:rFonts w:ascii="Times New Roman" w:hAnsi="Times New Roman"/>
          <w:iCs/>
          <w:szCs w:val="24"/>
        </w:rPr>
        <w:t>It is estimated that the burden to participate in the review and discussion of the system security plan and supporting documents with DoD assessor is three hours per entity, with one journeyman-level-2 and one senior-level-2 contractor employee participating in the assessment. This results in a total estimated annual public cost of $142,080 (200 entities * [(3 hours * $99.08/hour = $297</w:t>
      </w:r>
      <w:r w:rsidRPr="007F2F27" w:rsidR="00C56FA2">
        <w:rPr>
          <w:rFonts w:ascii="Times New Roman" w:hAnsi="Times New Roman"/>
          <w:iCs/>
          <w:szCs w:val="24"/>
        </w:rPr>
        <w:t xml:space="preserve">.24) + (3 hours * $137.72/hour </w:t>
      </w:r>
      <w:r w:rsidRPr="00F65275" w:rsidR="001D2CC3">
        <w:rPr>
          <w:rFonts w:ascii="Times New Roman" w:hAnsi="Times New Roman"/>
          <w:iCs/>
          <w:szCs w:val="24"/>
        </w:rPr>
        <w:t>= $</w:t>
      </w:r>
      <w:r w:rsidR="006A383B">
        <w:rPr>
          <w:rFonts w:ascii="Times New Roman" w:hAnsi="Times New Roman"/>
          <w:iCs/>
          <w:szCs w:val="24"/>
        </w:rPr>
        <w:t>413.16) = $710.40/assessment]).</w:t>
      </w:r>
    </w:p>
    <w:p w:rsidR="006C2E8F" w:rsidP="00F65275" w:rsidRDefault="006C2E8F" w14:paraId="1278A8D2" w14:textId="77777777">
      <w:pPr>
        <w:pStyle w:val="BodyFlushLeft"/>
        <w:tabs>
          <w:tab w:val="clear" w:pos="1224"/>
          <w:tab w:val="left" w:pos="0"/>
          <w:tab w:val="left" w:pos="1080"/>
          <w:tab w:val="left" w:pos="1440"/>
          <w:tab w:val="left" w:pos="1800"/>
        </w:tabs>
        <w:spacing w:before="200"/>
        <w:rPr>
          <w:rFonts w:ascii="Times New Roman" w:hAnsi="Times New Roman"/>
          <w:iCs/>
          <w:szCs w:val="24"/>
        </w:rPr>
      </w:pPr>
      <w:r>
        <w:rPr>
          <w:rFonts w:ascii="Times New Roman" w:hAnsi="Times New Roman"/>
          <w:iCs/>
          <w:szCs w:val="24"/>
        </w:rPr>
        <w:tab/>
        <w:t>iii.</w:t>
      </w:r>
      <w:r>
        <w:rPr>
          <w:rFonts w:ascii="Times New Roman" w:hAnsi="Times New Roman"/>
          <w:iCs/>
          <w:szCs w:val="24"/>
        </w:rPr>
        <w:tab/>
      </w:r>
      <w:r w:rsidRPr="00F65275" w:rsidR="001D2CC3">
        <w:rPr>
          <w:rFonts w:ascii="Times New Roman" w:hAnsi="Times New Roman"/>
          <w:i/>
          <w:iCs/>
          <w:szCs w:val="24"/>
        </w:rPr>
        <w:t xml:space="preserve">Establishing response date.  </w:t>
      </w:r>
      <w:r w:rsidRPr="00F65275" w:rsidR="001D2CC3">
        <w:rPr>
          <w:rFonts w:ascii="Times New Roman" w:hAnsi="Times New Roman"/>
          <w:iCs/>
          <w:szCs w:val="24"/>
        </w:rPr>
        <w:t xml:space="preserve">Assuming issues are identified, it is estimated that the burden to determine and provide to DoD the date by which the issues will be resolved is one hour per entity at a journeyman-level rate of pay.  This results in a total estimated annual public cost of $19,816 (200 entities * (1 hour * $99.08/hour = $99.08/assessment)). </w:t>
      </w:r>
    </w:p>
    <w:p w:rsidRPr="00F65275" w:rsidR="009C5520" w:rsidP="00F65275" w:rsidRDefault="006C2E8F" w14:paraId="39F12DC5" w14:textId="77777777">
      <w:pPr>
        <w:pStyle w:val="BodyFlushLeft"/>
        <w:tabs>
          <w:tab w:val="clear" w:pos="1224"/>
          <w:tab w:val="left" w:pos="0"/>
          <w:tab w:val="left" w:pos="1080"/>
          <w:tab w:val="left" w:pos="1440"/>
          <w:tab w:val="left" w:pos="1800"/>
        </w:tabs>
        <w:spacing w:before="200"/>
        <w:rPr>
          <w:rFonts w:ascii="Times New Roman" w:hAnsi="Times New Roman"/>
          <w:iCs/>
          <w:szCs w:val="24"/>
        </w:rPr>
      </w:pPr>
      <w:r>
        <w:rPr>
          <w:rFonts w:ascii="Times New Roman" w:hAnsi="Times New Roman"/>
          <w:iCs/>
          <w:szCs w:val="24"/>
        </w:rPr>
        <w:tab/>
        <w:t>iv.</w:t>
      </w:r>
      <w:r>
        <w:rPr>
          <w:rFonts w:ascii="Times New Roman" w:hAnsi="Times New Roman"/>
          <w:iCs/>
          <w:szCs w:val="24"/>
        </w:rPr>
        <w:tab/>
      </w:r>
      <w:r w:rsidRPr="00F65275" w:rsidR="009C5520">
        <w:rPr>
          <w:rFonts w:ascii="Times New Roman" w:hAnsi="Times New Roman"/>
          <w:i/>
          <w:iCs/>
        </w:rPr>
        <w:t>Total Annual Cost</w:t>
      </w:r>
      <w:r w:rsidRPr="00F65275" w:rsidR="009C5520">
        <w:rPr>
          <w:rFonts w:ascii="Times New Roman" w:hAnsi="Times New Roman"/>
          <w:iCs/>
        </w:rPr>
        <w:t>.  The total estimated annual public cost for 200 entities to complete a Medium Assessment is $181,712 (200 entities * $908.56/assessment).</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9C5520" w:rsidTr="006C2E8F" w14:paraId="64A8CE82" w14:textId="77777777">
        <w:trPr>
          <w:trHeight w:val="440"/>
          <w:jc w:val="center"/>
        </w:trPr>
        <w:tc>
          <w:tcPr>
            <w:tcW w:w="8815" w:type="dxa"/>
            <w:gridSpan w:val="2"/>
            <w:shd w:val="clear" w:color="auto" w:fill="auto"/>
            <w:vAlign w:val="center"/>
          </w:tcPr>
          <w:p w:rsidRPr="00F67084" w:rsidR="009C5520" w:rsidP="007F2F27" w:rsidRDefault="009C5520" w14:paraId="7475C238"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Medium Assessments</w:t>
            </w:r>
          </w:p>
        </w:tc>
      </w:tr>
      <w:tr w:rsidRPr="00D3689A" w:rsidR="009C5520" w:rsidTr="006C2E8F" w14:paraId="653652D5" w14:textId="77777777">
        <w:trPr>
          <w:trHeight w:val="386"/>
          <w:jc w:val="center"/>
        </w:trPr>
        <w:tc>
          <w:tcPr>
            <w:tcW w:w="6755" w:type="dxa"/>
            <w:shd w:val="clear" w:color="auto" w:fill="auto"/>
            <w:vAlign w:val="center"/>
          </w:tcPr>
          <w:p w:rsidRPr="00F67084" w:rsidR="009C5520" w:rsidP="006C2E8F" w:rsidRDefault="009C5520" w14:paraId="3B074E48"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9C5520" w:rsidP="006C2E8F" w:rsidRDefault="009C5520" w14:paraId="22530011" w14:textId="77777777">
            <w:pPr>
              <w:jc w:val="right"/>
            </w:pPr>
            <w:r>
              <w:rPr>
                <w:color w:val="000000"/>
              </w:rPr>
              <w:t>200</w:t>
            </w:r>
          </w:p>
        </w:tc>
      </w:tr>
      <w:tr w:rsidRPr="00D3689A" w:rsidR="009C5520" w:rsidTr="006C2E8F" w14:paraId="48EC25D8" w14:textId="77777777">
        <w:trPr>
          <w:trHeight w:val="422"/>
          <w:jc w:val="center"/>
        </w:trPr>
        <w:tc>
          <w:tcPr>
            <w:tcW w:w="6755" w:type="dxa"/>
            <w:shd w:val="clear" w:color="auto" w:fill="auto"/>
            <w:vAlign w:val="center"/>
          </w:tcPr>
          <w:p w:rsidRPr="00F67084" w:rsidR="009C5520" w:rsidP="006C2E8F" w:rsidRDefault="009C5520" w14:paraId="70149A3B"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9C5520" w:rsidP="006C2E8F" w:rsidRDefault="009C5520" w14:paraId="616DB601" w14:textId="77777777">
            <w:pPr>
              <w:jc w:val="right"/>
            </w:pPr>
            <w:r>
              <w:rPr>
                <w:color w:val="000000"/>
              </w:rPr>
              <w:t>1</w:t>
            </w:r>
          </w:p>
        </w:tc>
      </w:tr>
      <w:tr w:rsidRPr="00D3689A" w:rsidR="009C5520" w:rsidTr="006C2E8F" w14:paraId="5FA6674C" w14:textId="77777777">
        <w:trPr>
          <w:trHeight w:val="431"/>
          <w:jc w:val="center"/>
        </w:trPr>
        <w:tc>
          <w:tcPr>
            <w:tcW w:w="6755" w:type="dxa"/>
            <w:shd w:val="clear" w:color="auto" w:fill="auto"/>
            <w:vAlign w:val="center"/>
          </w:tcPr>
          <w:p w:rsidRPr="00F67084" w:rsidR="009C5520" w:rsidP="006C2E8F" w:rsidRDefault="009C5520" w14:paraId="2674B560"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9C5520" w:rsidP="006C2E8F" w:rsidRDefault="009C5520" w14:paraId="665ED88C" w14:textId="77777777">
            <w:pPr>
              <w:jc w:val="right"/>
            </w:pPr>
            <w:r>
              <w:rPr>
                <w:color w:val="000000"/>
              </w:rPr>
              <w:t>200</w:t>
            </w:r>
          </w:p>
        </w:tc>
      </w:tr>
      <w:tr w:rsidRPr="00D3689A" w:rsidR="009C5520" w:rsidTr="006C2E8F" w14:paraId="4EB4CB14" w14:textId="77777777">
        <w:trPr>
          <w:trHeight w:val="440"/>
          <w:jc w:val="center"/>
        </w:trPr>
        <w:tc>
          <w:tcPr>
            <w:tcW w:w="6755" w:type="dxa"/>
            <w:shd w:val="clear" w:color="auto" w:fill="auto"/>
            <w:vAlign w:val="center"/>
          </w:tcPr>
          <w:p w:rsidRPr="00F67084" w:rsidR="009C5520" w:rsidP="006C2E8F" w:rsidRDefault="009C5520" w14:paraId="0DD5B2CB"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9C5520" w:rsidP="006C2E8F" w:rsidRDefault="009C5520" w14:paraId="5A38C39A" w14:textId="77777777">
            <w:pPr>
              <w:jc w:val="right"/>
            </w:pPr>
            <w:r>
              <w:rPr>
                <w:color w:val="000000"/>
              </w:rPr>
              <w:t>8.0</w:t>
            </w:r>
          </w:p>
        </w:tc>
      </w:tr>
      <w:tr w:rsidRPr="00D3689A" w:rsidR="009C5520" w:rsidTr="006C2E8F" w14:paraId="4C276C8F" w14:textId="77777777">
        <w:trPr>
          <w:trHeight w:val="449"/>
          <w:jc w:val="center"/>
        </w:trPr>
        <w:tc>
          <w:tcPr>
            <w:tcW w:w="6755" w:type="dxa"/>
            <w:shd w:val="clear" w:color="auto" w:fill="auto"/>
            <w:vAlign w:val="center"/>
          </w:tcPr>
          <w:p w:rsidRPr="00F67084" w:rsidR="009C5520" w:rsidP="006C2E8F" w:rsidRDefault="009C5520" w14:paraId="08DF99D5"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9C5520" w:rsidP="006C2E8F" w:rsidRDefault="009C5520" w14:paraId="051D3283" w14:textId="77777777">
            <w:pPr>
              <w:jc w:val="right"/>
            </w:pPr>
            <w:r>
              <w:rPr>
                <w:color w:val="000000"/>
              </w:rPr>
              <w:t>1,600</w:t>
            </w:r>
          </w:p>
        </w:tc>
      </w:tr>
      <w:tr w:rsidRPr="00D3689A" w:rsidR="009C5520" w:rsidTr="006C2E8F" w14:paraId="06999CDA" w14:textId="77777777">
        <w:trPr>
          <w:trHeight w:val="431"/>
          <w:jc w:val="center"/>
        </w:trPr>
        <w:tc>
          <w:tcPr>
            <w:tcW w:w="6755" w:type="dxa"/>
            <w:shd w:val="clear" w:color="auto" w:fill="auto"/>
            <w:vAlign w:val="center"/>
          </w:tcPr>
          <w:p w:rsidRPr="00F67084" w:rsidR="009C5520" w:rsidP="006C2E8F" w:rsidRDefault="009C5520" w14:paraId="1F7C80CB"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9C5520" w:rsidP="007F2F27" w:rsidRDefault="009C5520" w14:paraId="0665B33B" w14:textId="77777777">
            <w:pPr>
              <w:tabs>
                <w:tab w:val="left" w:pos="360"/>
                <w:tab w:val="left" w:pos="720"/>
                <w:tab w:val="left" w:pos="1080"/>
                <w:tab w:val="left" w:pos="1440"/>
              </w:tabs>
              <w:jc w:val="right"/>
              <w:rPr>
                <w:color w:val="000000"/>
              </w:rPr>
            </w:pPr>
            <w:r>
              <w:rPr>
                <w:color w:val="000000"/>
              </w:rPr>
              <w:t xml:space="preserve">$113.57 </w:t>
            </w:r>
          </w:p>
        </w:tc>
      </w:tr>
      <w:tr w:rsidRPr="00D3689A" w:rsidR="009C5520" w:rsidTr="006C2E8F" w14:paraId="01BBDAC2" w14:textId="77777777">
        <w:trPr>
          <w:trHeight w:val="440"/>
          <w:jc w:val="center"/>
        </w:trPr>
        <w:tc>
          <w:tcPr>
            <w:tcW w:w="6755" w:type="dxa"/>
            <w:shd w:val="clear" w:color="auto" w:fill="auto"/>
            <w:vAlign w:val="center"/>
          </w:tcPr>
          <w:p w:rsidRPr="00F67084" w:rsidR="009C5520" w:rsidP="006C2E8F" w:rsidRDefault="009C5520" w14:paraId="4E23166F" w14:textId="77777777">
            <w:pPr>
              <w:tabs>
                <w:tab w:val="left" w:pos="360"/>
                <w:tab w:val="left" w:pos="720"/>
                <w:tab w:val="left" w:pos="1080"/>
                <w:tab w:val="left" w:pos="1440"/>
              </w:tabs>
              <w:rPr>
                <w:color w:val="000000"/>
              </w:rPr>
            </w:pPr>
            <w:r w:rsidRPr="00F67084">
              <w:rPr>
                <w:color w:val="000000"/>
              </w:rPr>
              <w:t xml:space="preserve">Annual public burden </w:t>
            </w:r>
          </w:p>
        </w:tc>
        <w:tc>
          <w:tcPr>
            <w:tcW w:w="2060" w:type="dxa"/>
            <w:shd w:val="clear" w:color="auto" w:fill="auto"/>
            <w:vAlign w:val="center"/>
          </w:tcPr>
          <w:p w:rsidRPr="00F67084" w:rsidR="009C5520" w:rsidP="007F2F27" w:rsidRDefault="009C5520" w14:paraId="332085DA" w14:textId="77777777">
            <w:pPr>
              <w:jc w:val="right"/>
            </w:pPr>
            <w:r>
              <w:rPr>
                <w:color w:val="000000"/>
              </w:rPr>
              <w:t xml:space="preserve">$181,712 </w:t>
            </w:r>
          </w:p>
        </w:tc>
      </w:tr>
      <w:tr w:rsidRPr="00D3689A" w:rsidR="009C5520" w:rsidTr="006C2E8F" w14:paraId="4342458E" w14:textId="77777777">
        <w:trPr>
          <w:trHeight w:val="440"/>
          <w:jc w:val="center"/>
        </w:trPr>
        <w:tc>
          <w:tcPr>
            <w:tcW w:w="6755" w:type="dxa"/>
            <w:shd w:val="clear" w:color="auto" w:fill="auto"/>
            <w:vAlign w:val="center"/>
          </w:tcPr>
          <w:p w:rsidRPr="00F67084" w:rsidR="009C5520" w:rsidP="006C2E8F" w:rsidRDefault="009C5520" w14:paraId="1EC400CC"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9C5520" w:rsidP="006C2E8F" w:rsidRDefault="009C5520" w14:paraId="605F4E0D" w14:textId="77777777">
            <w:pPr>
              <w:jc w:val="right"/>
              <w:rPr>
                <w:color w:val="000000"/>
              </w:rPr>
            </w:pPr>
            <w:r>
              <w:rPr>
                <w:color w:val="000000"/>
              </w:rPr>
              <w:t>$908.56</w:t>
            </w:r>
          </w:p>
        </w:tc>
      </w:tr>
    </w:tbl>
    <w:p w:rsidR="006C2E8F" w:rsidP="007F2F27" w:rsidRDefault="006C2E8F" w14:paraId="125EB71C" w14:textId="56E1744A">
      <w:pPr>
        <w:tabs>
          <w:tab w:val="left" w:pos="360"/>
          <w:tab w:val="left" w:pos="720"/>
          <w:tab w:val="left" w:pos="1080"/>
        </w:tabs>
        <w:spacing w:before="200" w:after="200" w:line="320" w:lineRule="exact"/>
        <w:outlineLvl w:val="3"/>
      </w:pPr>
      <w:r>
        <w:tab/>
      </w:r>
      <w:r>
        <w:tab/>
      </w:r>
      <w:r w:rsidRPr="00F65275" w:rsidR="001D2CC3">
        <w:t>c</w:t>
      </w:r>
      <w:r w:rsidR="001D2CC3">
        <w:t>.</w:t>
      </w:r>
      <w:r w:rsidR="001D2CC3">
        <w:tab/>
      </w:r>
      <w:r w:rsidR="001D2CC3">
        <w:rPr>
          <w:u w:val="single"/>
        </w:rPr>
        <w:t>High</w:t>
      </w:r>
      <w:r w:rsidRPr="00F41052" w:rsidR="001D2CC3">
        <w:rPr>
          <w:u w:val="single"/>
        </w:rPr>
        <w:t xml:space="preserve"> Assessment.</w:t>
      </w:r>
    </w:p>
    <w:p w:rsidR="006C2E8F" w:rsidP="007F2F27" w:rsidRDefault="006C2E8F" w14:paraId="56A35795" w14:textId="5A8394E3">
      <w:pPr>
        <w:tabs>
          <w:tab w:val="left" w:pos="360"/>
          <w:tab w:val="left" w:pos="720"/>
          <w:tab w:val="left" w:pos="1080"/>
        </w:tabs>
        <w:spacing w:before="200" w:after="200" w:line="320" w:lineRule="exact"/>
        <w:outlineLvl w:val="3"/>
        <w:rPr>
          <w:iCs/>
        </w:rPr>
      </w:pPr>
      <w:r>
        <w:lastRenderedPageBreak/>
        <w:tab/>
      </w:r>
      <w:r>
        <w:tab/>
      </w:r>
      <w:r>
        <w:tab/>
        <w:t>i.</w:t>
      </w:r>
      <w:r>
        <w:tab/>
      </w:r>
      <w:r w:rsidRPr="00F65275" w:rsidR="00C56FA2">
        <w:rPr>
          <w:i/>
          <w:iCs/>
        </w:rPr>
        <w:t xml:space="preserve">Participating in the assessment.  </w:t>
      </w:r>
      <w:r w:rsidRPr="007F2F27" w:rsidR="00C56FA2">
        <w:rPr>
          <w:iCs/>
        </w:rPr>
        <w:t xml:space="preserve">It is estimated that the burden to participate in the review and discussion of the system security plan and supporting documents to the DoD assessors is 116 hours per entity. The cost estimate is based on 2 senior-level-2 employees dedicating 32 hours each, 8 senior-level-1 employees dedicating 4 hours each, and 10 journeyman-level employees dedicating 2 hours each.  This results in a total estimated annual public cost of $1,599,645 (110 entities * [(2 * 32 hours * $137.72/hour = $8,814.08) + (8 * 4 hours * 117.08/hour </w:t>
      </w:r>
      <w:r w:rsidRPr="00A03D0E" w:rsidR="00C56FA2">
        <w:rPr>
          <w:iCs/>
        </w:rPr>
        <w:t>= $3,746.56) + (10 * 2 hours * $99.08/hour = 1,981.60) = $14,542.24/assessment]).</w:t>
      </w:r>
    </w:p>
    <w:p w:rsidR="006C2E8F" w:rsidP="00A03D0E" w:rsidRDefault="006C2E8F" w14:paraId="5363C1A0" w14:textId="77777777">
      <w:pPr>
        <w:tabs>
          <w:tab w:val="left" w:pos="360"/>
          <w:tab w:val="left" w:pos="720"/>
          <w:tab w:val="left" w:pos="1080"/>
        </w:tabs>
        <w:spacing w:before="200" w:after="200" w:line="320" w:lineRule="exact"/>
        <w:outlineLvl w:val="3"/>
        <w:rPr>
          <w:iCs/>
        </w:rPr>
      </w:pPr>
      <w:r>
        <w:rPr>
          <w:iCs/>
        </w:rPr>
        <w:tab/>
      </w:r>
      <w:r>
        <w:rPr>
          <w:iCs/>
        </w:rPr>
        <w:tab/>
      </w:r>
      <w:r>
        <w:rPr>
          <w:iCs/>
        </w:rPr>
        <w:tab/>
        <w:t>ii.</w:t>
      </w:r>
      <w:r>
        <w:rPr>
          <w:iCs/>
        </w:rPr>
        <w:tab/>
      </w:r>
      <w:r w:rsidRPr="00F65275" w:rsidR="00C56FA2">
        <w:rPr>
          <w:i/>
          <w:iCs/>
        </w:rPr>
        <w:t xml:space="preserve">Preparation and post review activities.  </w:t>
      </w:r>
      <w:r w:rsidRPr="007F2F27" w:rsidR="00C56FA2">
        <w:rPr>
          <w:iCs/>
        </w:rPr>
        <w:t>It is estimated that the burden to make the system security plan and supporting documentation available for review by the DoD assessors, prepare for demonstration of requirements implementation, and to conduct post review activities is 304 hours per entity. The cost estimate is based on 2 senior-level-2 employees dedicating 48 hours each, 8 senior-level-1 employees dedicating 16 hours each, and 10 journeyman-level employees dedicating 8 hours each.  This results in a total estimated annual public cost of $3,974,713 (110 entities * [(2 * 48 hours * $137.72/hour = $13,221.12) + (8 * 16 hours * 117.08/hour = $14,986.24) + (10 * 8 hours * $99.08/hour = $7,926.40) = $36,133.76/assessment]).</w:t>
      </w:r>
    </w:p>
    <w:p w:rsidRPr="00F65275" w:rsidR="00C56FA2" w:rsidP="00A03D0E" w:rsidRDefault="006C2E8F" w14:paraId="3507F071" w14:textId="77777777">
      <w:pPr>
        <w:tabs>
          <w:tab w:val="left" w:pos="360"/>
          <w:tab w:val="left" w:pos="720"/>
          <w:tab w:val="left" w:pos="1080"/>
        </w:tabs>
        <w:spacing w:before="200" w:after="200" w:line="320" w:lineRule="exact"/>
        <w:outlineLvl w:val="3"/>
      </w:pPr>
      <w:r>
        <w:rPr>
          <w:iCs/>
        </w:rPr>
        <w:tab/>
      </w:r>
      <w:r>
        <w:rPr>
          <w:iCs/>
        </w:rPr>
        <w:tab/>
      </w:r>
      <w:r>
        <w:rPr>
          <w:iCs/>
        </w:rPr>
        <w:tab/>
        <w:t>iii.</w:t>
      </w:r>
      <w:r>
        <w:rPr>
          <w:iCs/>
        </w:rPr>
        <w:tab/>
      </w:r>
      <w:r w:rsidRPr="00F65275" w:rsidR="00C56FA2">
        <w:rPr>
          <w:i/>
          <w:iCs/>
        </w:rPr>
        <w:t xml:space="preserve">Total Annual Cost.  </w:t>
      </w:r>
      <w:r w:rsidRPr="007F2F27" w:rsidR="00C56FA2">
        <w:rPr>
          <w:iCs/>
        </w:rPr>
        <w:t>The total estimated annual public cost for 110 entities to complete a High Assessment is $5,574,358 (110 entities * $50,675.98/assessment).</w:t>
      </w:r>
      <w:r w:rsidRPr="00F65275" w:rsidR="00C56FA2">
        <w:rPr>
          <w:i/>
          <w:iCs/>
        </w:rPr>
        <w:t xml:space="preserve">  </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9C5520" w:rsidTr="006C2E8F" w14:paraId="6D533492" w14:textId="77777777">
        <w:trPr>
          <w:trHeight w:val="440"/>
          <w:jc w:val="center"/>
        </w:trPr>
        <w:tc>
          <w:tcPr>
            <w:tcW w:w="8815" w:type="dxa"/>
            <w:gridSpan w:val="2"/>
            <w:shd w:val="clear" w:color="auto" w:fill="auto"/>
            <w:vAlign w:val="center"/>
          </w:tcPr>
          <w:p w:rsidRPr="00F67084" w:rsidR="009C5520" w:rsidRDefault="009C5520" w14:paraId="0C9FE650"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High Assessments</w:t>
            </w:r>
          </w:p>
        </w:tc>
      </w:tr>
      <w:tr w:rsidRPr="00D3689A" w:rsidR="009C5520" w:rsidTr="006C2E8F" w14:paraId="4EC47933" w14:textId="77777777">
        <w:trPr>
          <w:trHeight w:val="386"/>
          <w:jc w:val="center"/>
        </w:trPr>
        <w:tc>
          <w:tcPr>
            <w:tcW w:w="6755" w:type="dxa"/>
            <w:shd w:val="clear" w:color="auto" w:fill="auto"/>
            <w:vAlign w:val="center"/>
          </w:tcPr>
          <w:p w:rsidRPr="00F67084" w:rsidR="009C5520" w:rsidP="006C2E8F" w:rsidRDefault="009C5520" w14:paraId="2C14B702"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9C5520" w:rsidP="006C2E8F" w:rsidRDefault="009C5520" w14:paraId="31BD85D8" w14:textId="77777777">
            <w:pPr>
              <w:jc w:val="right"/>
            </w:pPr>
            <w:r>
              <w:t>110</w:t>
            </w:r>
          </w:p>
        </w:tc>
      </w:tr>
      <w:tr w:rsidRPr="00D3689A" w:rsidR="009C5520" w:rsidTr="006C2E8F" w14:paraId="064F468D" w14:textId="77777777">
        <w:trPr>
          <w:trHeight w:val="422"/>
          <w:jc w:val="center"/>
        </w:trPr>
        <w:tc>
          <w:tcPr>
            <w:tcW w:w="6755" w:type="dxa"/>
            <w:shd w:val="clear" w:color="auto" w:fill="auto"/>
            <w:vAlign w:val="center"/>
          </w:tcPr>
          <w:p w:rsidRPr="00F67084" w:rsidR="009C5520" w:rsidP="006C2E8F" w:rsidRDefault="009C5520" w14:paraId="626A692D"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9C5520" w:rsidP="006C2E8F" w:rsidRDefault="009C5520" w14:paraId="2751C069" w14:textId="77777777">
            <w:pPr>
              <w:jc w:val="right"/>
            </w:pPr>
            <w:r>
              <w:t>1</w:t>
            </w:r>
          </w:p>
        </w:tc>
      </w:tr>
      <w:tr w:rsidRPr="00D3689A" w:rsidR="009C5520" w:rsidTr="006C2E8F" w14:paraId="78323FC0" w14:textId="77777777">
        <w:trPr>
          <w:trHeight w:val="431"/>
          <w:jc w:val="center"/>
        </w:trPr>
        <w:tc>
          <w:tcPr>
            <w:tcW w:w="6755" w:type="dxa"/>
            <w:shd w:val="clear" w:color="auto" w:fill="auto"/>
            <w:vAlign w:val="center"/>
          </w:tcPr>
          <w:p w:rsidRPr="00F67084" w:rsidR="009C5520" w:rsidP="006C2E8F" w:rsidRDefault="009C5520" w14:paraId="2A5250DD"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9C5520" w:rsidP="006C2E8F" w:rsidRDefault="009C5520" w14:paraId="32F4E642" w14:textId="77777777">
            <w:pPr>
              <w:jc w:val="right"/>
            </w:pPr>
            <w:r>
              <w:t>110</w:t>
            </w:r>
          </w:p>
        </w:tc>
      </w:tr>
      <w:tr w:rsidRPr="00D3689A" w:rsidR="009C5520" w:rsidTr="006C2E8F" w14:paraId="30AB6DE9" w14:textId="77777777">
        <w:trPr>
          <w:trHeight w:val="440"/>
          <w:jc w:val="center"/>
        </w:trPr>
        <w:tc>
          <w:tcPr>
            <w:tcW w:w="6755" w:type="dxa"/>
            <w:shd w:val="clear" w:color="auto" w:fill="auto"/>
            <w:vAlign w:val="center"/>
          </w:tcPr>
          <w:p w:rsidRPr="00F67084" w:rsidR="009C5520" w:rsidP="006C2E8F" w:rsidRDefault="009C5520" w14:paraId="3AC4976B"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9C5520" w:rsidP="006C2E8F" w:rsidRDefault="009C5520" w14:paraId="22F1C8A7" w14:textId="77777777">
            <w:pPr>
              <w:jc w:val="right"/>
            </w:pPr>
            <w:r>
              <w:t>420</w:t>
            </w:r>
          </w:p>
        </w:tc>
      </w:tr>
      <w:tr w:rsidRPr="00D3689A" w:rsidR="009C5520" w:rsidTr="006C2E8F" w14:paraId="547F3E28" w14:textId="77777777">
        <w:trPr>
          <w:trHeight w:val="449"/>
          <w:jc w:val="center"/>
        </w:trPr>
        <w:tc>
          <w:tcPr>
            <w:tcW w:w="6755" w:type="dxa"/>
            <w:shd w:val="clear" w:color="auto" w:fill="auto"/>
            <w:vAlign w:val="center"/>
          </w:tcPr>
          <w:p w:rsidRPr="00F67084" w:rsidR="009C5520" w:rsidP="006C2E8F" w:rsidRDefault="009C5520" w14:paraId="3BA442CF"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9C5520" w:rsidP="006C2E8F" w:rsidRDefault="009C5520" w14:paraId="27A3DDC3" w14:textId="77777777">
            <w:pPr>
              <w:jc w:val="right"/>
            </w:pPr>
            <w:r>
              <w:t>46,200</w:t>
            </w:r>
          </w:p>
        </w:tc>
      </w:tr>
      <w:tr w:rsidRPr="00D3689A" w:rsidR="009C5520" w:rsidTr="006C2E8F" w14:paraId="2140861C" w14:textId="77777777">
        <w:trPr>
          <w:trHeight w:val="431"/>
          <w:jc w:val="center"/>
        </w:trPr>
        <w:tc>
          <w:tcPr>
            <w:tcW w:w="6755" w:type="dxa"/>
            <w:shd w:val="clear" w:color="auto" w:fill="auto"/>
            <w:vAlign w:val="center"/>
          </w:tcPr>
          <w:p w:rsidRPr="00F67084" w:rsidR="009C5520" w:rsidP="006C2E8F" w:rsidRDefault="009C5520" w14:paraId="308066D7"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9C5520" w:rsidP="006C2E8F" w:rsidRDefault="009C5520" w14:paraId="48F60592" w14:textId="77777777">
            <w:pPr>
              <w:tabs>
                <w:tab w:val="left" w:pos="360"/>
                <w:tab w:val="left" w:pos="720"/>
                <w:tab w:val="left" w:pos="1080"/>
                <w:tab w:val="left" w:pos="1440"/>
              </w:tabs>
              <w:jc w:val="right"/>
              <w:rPr>
                <w:color w:val="000000"/>
              </w:rPr>
            </w:pPr>
            <w:r>
              <w:rPr>
                <w:color w:val="000000"/>
              </w:rPr>
              <w:t>$120.66</w:t>
            </w:r>
          </w:p>
        </w:tc>
      </w:tr>
      <w:tr w:rsidRPr="00D3689A" w:rsidR="009C5520" w:rsidTr="006C2E8F" w14:paraId="42369F62" w14:textId="77777777">
        <w:trPr>
          <w:trHeight w:val="440"/>
          <w:jc w:val="center"/>
        </w:trPr>
        <w:tc>
          <w:tcPr>
            <w:tcW w:w="6755" w:type="dxa"/>
            <w:shd w:val="clear" w:color="auto" w:fill="auto"/>
            <w:vAlign w:val="center"/>
          </w:tcPr>
          <w:p w:rsidRPr="00F67084" w:rsidR="009C5520" w:rsidP="006C2E8F" w:rsidRDefault="009C5520" w14:paraId="4365B25E" w14:textId="77777777">
            <w:pPr>
              <w:tabs>
                <w:tab w:val="left" w:pos="360"/>
                <w:tab w:val="left" w:pos="720"/>
                <w:tab w:val="left" w:pos="1080"/>
                <w:tab w:val="left" w:pos="1440"/>
              </w:tabs>
              <w:rPr>
                <w:color w:val="000000"/>
              </w:rPr>
            </w:pPr>
            <w:r w:rsidRPr="00F67084">
              <w:rPr>
                <w:color w:val="000000"/>
              </w:rPr>
              <w:t xml:space="preserve">Annual public burden </w:t>
            </w:r>
          </w:p>
        </w:tc>
        <w:tc>
          <w:tcPr>
            <w:tcW w:w="2060" w:type="dxa"/>
            <w:shd w:val="clear" w:color="auto" w:fill="auto"/>
            <w:vAlign w:val="center"/>
          </w:tcPr>
          <w:p w:rsidRPr="00F67084" w:rsidR="009C5520" w:rsidP="007F2F27" w:rsidRDefault="009C5520" w14:paraId="2F78A3F4" w14:textId="77777777">
            <w:pPr>
              <w:jc w:val="right"/>
            </w:pPr>
            <w:r>
              <w:t>$5,574,360</w:t>
            </w:r>
          </w:p>
        </w:tc>
      </w:tr>
      <w:tr w:rsidRPr="00D3689A" w:rsidR="009C5520" w:rsidTr="006C2E8F" w14:paraId="4F6EB553" w14:textId="77777777">
        <w:trPr>
          <w:trHeight w:val="440"/>
          <w:jc w:val="center"/>
        </w:trPr>
        <w:tc>
          <w:tcPr>
            <w:tcW w:w="6755" w:type="dxa"/>
            <w:shd w:val="clear" w:color="auto" w:fill="auto"/>
            <w:vAlign w:val="center"/>
          </w:tcPr>
          <w:p w:rsidRPr="00F67084" w:rsidR="009C5520" w:rsidP="006C2E8F" w:rsidRDefault="009C5520" w14:paraId="448D40FA"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9C5520" w:rsidP="006C2E8F" w:rsidRDefault="009C5520" w14:paraId="7A029082" w14:textId="77777777">
            <w:pPr>
              <w:jc w:val="right"/>
              <w:rPr>
                <w:color w:val="000000"/>
              </w:rPr>
            </w:pPr>
            <w:r>
              <w:rPr>
                <w:color w:val="000000"/>
              </w:rPr>
              <w:t>$50,676.00</w:t>
            </w:r>
          </w:p>
        </w:tc>
      </w:tr>
    </w:tbl>
    <w:p w:rsidRPr="00E53E3C" w:rsidR="009C5520" w:rsidP="00E53E3C" w:rsidRDefault="009C5520" w14:paraId="59F0767E" w14:textId="77777777">
      <w:pPr>
        <w:pStyle w:val="NormalWeb"/>
        <w:tabs>
          <w:tab w:val="left" w:pos="360"/>
          <w:tab w:val="left" w:pos="720"/>
          <w:tab w:val="left" w:pos="1080"/>
          <w:tab w:val="left" w:pos="1440"/>
        </w:tabs>
        <w:spacing w:before="0" w:beforeAutospacing="0" w:after="0" w:afterAutospacing="0"/>
        <w:rPr>
          <w:i/>
        </w:rPr>
      </w:pPr>
    </w:p>
    <w:p w:rsidRPr="00D3689A" w:rsidR="005E0A0F" w:rsidP="00276A9E" w:rsidRDefault="001C2062" w14:paraId="78FEB8EE" w14:textId="77777777">
      <w:pPr>
        <w:pStyle w:val="NormalWeb"/>
        <w:tabs>
          <w:tab w:val="left" w:pos="360"/>
          <w:tab w:val="left" w:pos="720"/>
          <w:tab w:val="left" w:pos="1080"/>
          <w:tab w:val="left" w:pos="1440"/>
        </w:tabs>
        <w:spacing w:before="0" w:beforeAutospacing="0" w:after="0" w:afterAutospacing="0"/>
      </w:pPr>
      <w:bookmarkStart w:name="cp462" w:id="27"/>
      <w:bookmarkEnd w:id="22"/>
      <w:r w:rsidRPr="00D3689A">
        <w:tab/>
      </w:r>
      <w:r w:rsidRPr="00D3689A" w:rsidR="005E0A0F">
        <w:t>13.</w:t>
      </w:r>
      <w:r w:rsidRPr="00D3689A" w:rsidR="009F484F">
        <w:t xml:space="preserve">  </w:t>
      </w:r>
      <w:r w:rsidRPr="00D3689A" w:rsidR="005E0A0F">
        <w:rPr>
          <w:u w:val="single"/>
        </w:rPr>
        <w:t>Respondent Costs Other Than Burden Hour Costs</w:t>
      </w:r>
    </w:p>
    <w:p w:rsidRPr="00D3689A" w:rsidR="009E26E1" w:rsidP="00276A9E" w:rsidRDefault="00603335" w14:paraId="5F0977A6" w14:textId="77777777">
      <w:pPr>
        <w:pStyle w:val="NormalWeb"/>
        <w:tabs>
          <w:tab w:val="left" w:pos="360"/>
          <w:tab w:val="left" w:pos="720"/>
          <w:tab w:val="left" w:pos="1080"/>
          <w:tab w:val="left" w:pos="1440"/>
        </w:tabs>
        <w:spacing w:line="288" w:lineRule="atLeast"/>
      </w:pPr>
      <w:bookmarkStart w:name="cp466" w:id="28"/>
      <w:bookmarkEnd w:id="27"/>
      <w:r w:rsidRPr="00D3689A">
        <w:lastRenderedPageBreak/>
        <w:tab/>
      </w:r>
      <w:r w:rsidRPr="00D3689A" w:rsidR="001C2062">
        <w:tab/>
      </w:r>
      <w:r w:rsidRPr="00D3689A">
        <w:t>DoD does not estimate any annual cost burden apart from the hourly burden in Item 12 above.</w:t>
      </w:r>
    </w:p>
    <w:p w:rsidRPr="00F65275" w:rsidR="00533369" w:rsidP="001C2062" w:rsidRDefault="001C2062" w14:paraId="762AD86C" w14:textId="22372ECD">
      <w:pPr>
        <w:pStyle w:val="NormalWeb"/>
        <w:tabs>
          <w:tab w:val="left" w:pos="360"/>
          <w:tab w:val="left" w:pos="720"/>
          <w:tab w:val="left" w:pos="1080"/>
          <w:tab w:val="left" w:pos="1440"/>
        </w:tabs>
        <w:spacing w:line="288" w:lineRule="atLeast"/>
      </w:pPr>
      <w:r w:rsidRPr="00D3689A">
        <w:tab/>
      </w:r>
      <w:r w:rsidRPr="00D3689A" w:rsidR="005E0A0F">
        <w:t>14.</w:t>
      </w:r>
      <w:r w:rsidRPr="00D3689A" w:rsidR="00D141EB">
        <w:tab/>
      </w:r>
      <w:r w:rsidRPr="00D3689A">
        <w:t xml:space="preserve"> </w:t>
      </w:r>
      <w:r w:rsidRPr="00D3689A" w:rsidR="005E0A0F">
        <w:rPr>
          <w:u w:val="single"/>
        </w:rPr>
        <w:t>Cost to the Federal Government</w:t>
      </w:r>
      <w:bookmarkEnd w:id="28"/>
    </w:p>
    <w:p w:rsidR="00533369" w:rsidP="00533369" w:rsidRDefault="00533369" w14:paraId="64BD8B1D" w14:textId="6124B3D4">
      <w:pPr>
        <w:tabs>
          <w:tab w:val="left" w:pos="1080"/>
        </w:tabs>
        <w:ind w:firstLine="720"/>
        <w:rPr>
          <w:rFonts w:cs="Courier New"/>
        </w:rPr>
      </w:pPr>
      <w:r>
        <w:rPr>
          <w:rFonts w:cs="Courier New"/>
        </w:rPr>
        <w:t xml:space="preserve">The following is </w:t>
      </w:r>
      <w:r w:rsidR="002C7E8F">
        <w:rPr>
          <w:rFonts w:cs="Courier New"/>
        </w:rPr>
        <w:t xml:space="preserve">a </w:t>
      </w:r>
      <w:r>
        <w:rPr>
          <w:rFonts w:cs="Courier New"/>
        </w:rPr>
        <w:t>summary of the estimated cost to comply with the NIST SP 800-171 DoD Assessment Requirements:</w:t>
      </w:r>
    </w:p>
    <w:p w:rsidR="00533369" w:rsidP="00533369" w:rsidRDefault="00533369" w14:paraId="568EB652" w14:textId="77777777">
      <w:pPr>
        <w:tabs>
          <w:tab w:val="left" w:pos="1080"/>
        </w:tabs>
        <w:ind w:firstLine="720"/>
        <w:rPr>
          <w:rFonts w:cs="Courier New"/>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4998FE08" w14:textId="77777777">
        <w:trPr>
          <w:trHeight w:val="440"/>
          <w:jc w:val="center"/>
        </w:trPr>
        <w:tc>
          <w:tcPr>
            <w:tcW w:w="8815" w:type="dxa"/>
            <w:gridSpan w:val="2"/>
            <w:shd w:val="clear" w:color="auto" w:fill="auto"/>
            <w:vAlign w:val="center"/>
          </w:tcPr>
          <w:p w:rsidRPr="00F67084" w:rsidR="00533369" w:rsidP="00C87DFB" w:rsidRDefault="00533369" w14:paraId="3BF53903" w14:textId="4C57E6DB">
            <w:pPr>
              <w:pStyle w:val="NormalWeb"/>
              <w:tabs>
                <w:tab w:val="left" w:pos="360"/>
                <w:tab w:val="left" w:pos="720"/>
                <w:tab w:val="left" w:pos="1080"/>
                <w:tab w:val="left" w:pos="1440"/>
              </w:tabs>
              <w:spacing w:before="0" w:beforeAutospacing="0" w:after="0" w:afterAutospacing="0"/>
              <w:jc w:val="center"/>
            </w:pPr>
            <w:r w:rsidRPr="00F67084">
              <w:t>Estimation of</w:t>
            </w:r>
            <w:r>
              <w:t xml:space="preserve"> Total </w:t>
            </w:r>
            <w:r w:rsidRPr="00F67084">
              <w:t>Burden:</w:t>
            </w:r>
            <w:r>
              <w:t xml:space="preserve"> NIST SP 800-171 DoD Assessments</w:t>
            </w:r>
          </w:p>
        </w:tc>
      </w:tr>
      <w:tr w:rsidRPr="00D3689A" w:rsidR="00533369" w:rsidTr="00F41052" w14:paraId="6355EAB4" w14:textId="77777777">
        <w:trPr>
          <w:trHeight w:val="386"/>
          <w:jc w:val="center"/>
        </w:trPr>
        <w:tc>
          <w:tcPr>
            <w:tcW w:w="6755" w:type="dxa"/>
            <w:shd w:val="clear" w:color="auto" w:fill="auto"/>
            <w:vAlign w:val="center"/>
          </w:tcPr>
          <w:p w:rsidRPr="00F67084" w:rsidR="00533369" w:rsidP="007F2F27" w:rsidRDefault="00533369" w14:paraId="0D565FDC"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Number of </w:t>
            </w:r>
            <w:r>
              <w:rPr>
                <w:color w:val="000000"/>
              </w:rPr>
              <w:t>R</w:t>
            </w:r>
            <w:r w:rsidRPr="00F67084">
              <w:rPr>
                <w:color w:val="000000"/>
              </w:rPr>
              <w:t>espon</w:t>
            </w:r>
            <w:r>
              <w:rPr>
                <w:color w:val="000000"/>
              </w:rPr>
              <w:t>ses</w:t>
            </w:r>
          </w:p>
        </w:tc>
        <w:tc>
          <w:tcPr>
            <w:tcW w:w="2060" w:type="dxa"/>
            <w:shd w:val="clear" w:color="auto" w:fill="auto"/>
            <w:vAlign w:val="center"/>
          </w:tcPr>
          <w:p w:rsidRPr="00F67084" w:rsidR="00533369" w:rsidP="00F41052" w:rsidRDefault="009974EB" w14:paraId="45A8446D" w14:textId="77777777">
            <w:pPr>
              <w:jc w:val="right"/>
            </w:pPr>
            <w:r>
              <w:t>486,169</w:t>
            </w:r>
          </w:p>
        </w:tc>
      </w:tr>
      <w:tr w:rsidRPr="00D3689A" w:rsidR="00533369" w:rsidTr="00F41052" w14:paraId="55C4909B" w14:textId="77777777">
        <w:trPr>
          <w:trHeight w:val="449"/>
          <w:jc w:val="center"/>
        </w:trPr>
        <w:tc>
          <w:tcPr>
            <w:tcW w:w="6755" w:type="dxa"/>
            <w:shd w:val="clear" w:color="auto" w:fill="auto"/>
            <w:vAlign w:val="center"/>
          </w:tcPr>
          <w:p w:rsidRPr="00F67084" w:rsidR="00533369" w:rsidP="00F41052" w:rsidRDefault="00533369" w14:paraId="7219E4D0"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Estimated </w:t>
            </w:r>
            <w:r>
              <w:rPr>
                <w:color w:val="000000"/>
              </w:rPr>
              <w:t>H</w:t>
            </w:r>
            <w:r w:rsidRPr="00F67084">
              <w:rPr>
                <w:color w:val="000000"/>
              </w:rPr>
              <w:t>ours</w:t>
            </w:r>
          </w:p>
        </w:tc>
        <w:tc>
          <w:tcPr>
            <w:tcW w:w="2060" w:type="dxa"/>
            <w:shd w:val="clear" w:color="auto" w:fill="auto"/>
            <w:vAlign w:val="center"/>
          </w:tcPr>
          <w:p w:rsidRPr="00F67084" w:rsidR="00533369" w:rsidP="00F41052" w:rsidRDefault="009974EB" w14:paraId="666BEF34" w14:textId="77777777">
            <w:pPr>
              <w:jc w:val="right"/>
            </w:pPr>
            <w:r>
              <w:t>83,546</w:t>
            </w:r>
          </w:p>
        </w:tc>
      </w:tr>
      <w:tr w:rsidRPr="00D3689A" w:rsidR="00533369" w:rsidTr="00F41052" w14:paraId="3AA6ADA6" w14:textId="77777777">
        <w:trPr>
          <w:trHeight w:val="440"/>
          <w:jc w:val="center"/>
        </w:trPr>
        <w:tc>
          <w:tcPr>
            <w:tcW w:w="6755" w:type="dxa"/>
            <w:shd w:val="clear" w:color="auto" w:fill="auto"/>
            <w:vAlign w:val="center"/>
          </w:tcPr>
          <w:p w:rsidRPr="00F67084" w:rsidR="00533369" w:rsidP="00F41052" w:rsidRDefault="00533369" w14:paraId="70EC67AB"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Annual </w:t>
            </w:r>
            <w:r>
              <w:rPr>
                <w:color w:val="000000"/>
              </w:rPr>
              <w:t>Cost</w:t>
            </w:r>
            <w:r w:rsidRPr="00F67084">
              <w:rPr>
                <w:color w:val="000000"/>
              </w:rPr>
              <w:t xml:space="preserve"> </w:t>
            </w:r>
          </w:p>
        </w:tc>
        <w:tc>
          <w:tcPr>
            <w:tcW w:w="2060" w:type="dxa"/>
            <w:shd w:val="clear" w:color="auto" w:fill="auto"/>
            <w:vAlign w:val="center"/>
          </w:tcPr>
          <w:p w:rsidRPr="00F67084" w:rsidR="00533369" w:rsidP="00F41052" w:rsidRDefault="009974EB" w14:paraId="3851F166" w14:textId="77777777">
            <w:pPr>
              <w:jc w:val="right"/>
            </w:pPr>
            <w:r>
              <w:t>$9,536,160</w:t>
            </w:r>
          </w:p>
        </w:tc>
      </w:tr>
    </w:tbl>
    <w:p w:rsidR="006C2E8F" w:rsidP="00F65275" w:rsidRDefault="006C2E8F" w14:paraId="276079BF" w14:textId="21532656">
      <w:pPr>
        <w:tabs>
          <w:tab w:val="left" w:pos="360"/>
          <w:tab w:val="left" w:pos="720"/>
          <w:tab w:val="left" w:pos="1080"/>
        </w:tabs>
        <w:spacing w:before="200" w:after="200" w:line="320" w:lineRule="exact"/>
        <w:outlineLvl w:val="3"/>
      </w:pPr>
      <w:r>
        <w:tab/>
      </w:r>
      <w:r>
        <w:tab/>
        <w:t xml:space="preserve">a. </w:t>
      </w:r>
      <w:r>
        <w:tab/>
      </w:r>
      <w:r w:rsidRPr="00F41052">
        <w:rPr>
          <w:u w:val="single"/>
        </w:rPr>
        <w:t>Basic Assessment</w:t>
      </w:r>
    </w:p>
    <w:p w:rsidR="00C011B3" w:rsidP="00F65275" w:rsidRDefault="006C2E8F" w14:paraId="010A33C6" w14:textId="1AC2A999">
      <w:pPr>
        <w:tabs>
          <w:tab w:val="left" w:pos="360"/>
          <w:tab w:val="left" w:pos="720"/>
          <w:tab w:val="left" w:pos="1080"/>
        </w:tabs>
        <w:spacing w:before="200" w:after="200" w:line="320" w:lineRule="exact"/>
        <w:outlineLvl w:val="3"/>
      </w:pPr>
      <w:r>
        <w:tab/>
      </w:r>
      <w:r>
        <w:tab/>
      </w:r>
      <w:r>
        <w:tab/>
        <w:t xml:space="preserve">i.  </w:t>
      </w:r>
      <w:r w:rsidRPr="006C2E8F">
        <w:t xml:space="preserve">It is estimated that the burden for a </w:t>
      </w:r>
      <w:r w:rsidR="002C7E8F">
        <w:t>c</w:t>
      </w:r>
      <w:r w:rsidRPr="006C2E8F">
        <w:t xml:space="preserve">ontracting </w:t>
      </w:r>
      <w:r w:rsidR="002C7E8F">
        <w:t>o</w:t>
      </w:r>
      <w:r w:rsidRPr="006C2E8F">
        <w:t>fficer to validate that a potential awardee has a current Assessment (</w:t>
      </w:r>
      <w:r w:rsidR="00520A1D">
        <w:t xml:space="preserve">i.e., </w:t>
      </w:r>
      <w:r w:rsidRPr="006C2E8F">
        <w:t xml:space="preserve">not older than </w:t>
      </w:r>
      <w:r w:rsidR="002C7E8F">
        <w:t xml:space="preserve">3 </w:t>
      </w:r>
      <w:r w:rsidRPr="006C2E8F">
        <w:t>years</w:t>
      </w:r>
      <w:r w:rsidRPr="00520A1D" w:rsidR="00520A1D">
        <w:t xml:space="preserve"> </w:t>
      </w:r>
      <w:r w:rsidRPr="002876F2" w:rsidR="00520A1D">
        <w:t>unless a lesser time is specified in the solicitation</w:t>
      </w:r>
      <w:r w:rsidRPr="006C2E8F">
        <w:t>) in SPRS is 5 minutes at a</w:t>
      </w:r>
      <w:r>
        <w:t xml:space="preserve"> journeyman-level rate of pay.</w:t>
      </w:r>
      <w:r w:rsidR="009707D7">
        <w:t xml:space="preserve">  It is estimated that there will be 13,068 Basic Assessment responses uploaded in SPRS.</w:t>
      </w:r>
      <w:r w:rsidR="00695716">
        <w:t xml:space="preserve">  </w:t>
      </w:r>
      <w:r w:rsidR="00EA46BB">
        <w:t xml:space="preserve">DoD </w:t>
      </w:r>
      <w:r w:rsidR="00695716">
        <w:t xml:space="preserve">subject matter </w:t>
      </w:r>
      <w:r w:rsidR="00EA46BB">
        <w:t xml:space="preserve">experts </w:t>
      </w:r>
      <w:r w:rsidR="00695716">
        <w:t xml:space="preserve">estimate that 1/3 of the 39,304 </w:t>
      </w:r>
      <w:r w:rsidR="002309F9">
        <w:t xml:space="preserve">average </w:t>
      </w:r>
      <w:r w:rsidR="00695716">
        <w:t xml:space="preserve">unique awardees for contracts and orders that contain DFARS clause 252.204-7012 would be subject to the </w:t>
      </w:r>
      <w:r w:rsidR="00EA46BB">
        <w:t>B</w:t>
      </w:r>
      <w:r w:rsidR="00695716">
        <w:t xml:space="preserve">asic </w:t>
      </w:r>
      <w:r w:rsidR="00EA46BB">
        <w:t>A</w:t>
      </w:r>
      <w:r w:rsidR="00695716">
        <w:t>ssessment requirement</w:t>
      </w:r>
      <w:r w:rsidR="00EA46BB">
        <w:t xml:space="preserve"> and, therefore, would submit a Basic Assessment to be posted in SPRS</w:t>
      </w:r>
      <w:r w:rsidR="00695716">
        <w:t>.</w:t>
      </w:r>
    </w:p>
    <w:p w:rsidR="002309F9" w:rsidP="00F65275" w:rsidRDefault="00C011B3" w14:paraId="16662599" w14:textId="0AC093FC">
      <w:pPr>
        <w:tabs>
          <w:tab w:val="left" w:pos="360"/>
          <w:tab w:val="left" w:pos="720"/>
          <w:tab w:val="left" w:pos="1080"/>
        </w:tabs>
        <w:spacing w:before="200" w:after="200" w:line="320" w:lineRule="exact"/>
        <w:outlineLvl w:val="3"/>
      </w:pPr>
      <w:r>
        <w:tab/>
      </w:r>
      <w:r>
        <w:tab/>
      </w:r>
      <w:r w:rsidR="00360F43">
        <w:t xml:space="preserve">Contracting officers will have to review each of the 13,068 responses multiple times depending on the number of awards/orders the response supports.  </w:t>
      </w:r>
      <w:r w:rsidR="0084065E">
        <w:t xml:space="preserve">The number of times each response will have to be reviewed is equivalent to the number of anticipated awards and orders associated with those responses.  The estimated number of awards and orders is </w:t>
      </w:r>
      <w:r w:rsidR="00EA46BB">
        <w:t>485,859</w:t>
      </w:r>
      <w:r w:rsidR="0084065E">
        <w:t xml:space="preserve">; therefore, it can be estimated that contracting officers will have to conduct </w:t>
      </w:r>
      <w:r w:rsidR="00382A0B">
        <w:t>485,859</w:t>
      </w:r>
      <w:r w:rsidR="0084065E">
        <w:t xml:space="preserve"> reviews</w:t>
      </w:r>
      <w:r w:rsidR="00382A0B">
        <w:t>, or approximately 37 reviews of each of the 13,068 responses</w:t>
      </w:r>
      <w:r w:rsidR="0084065E">
        <w:t xml:space="preserve">.  </w:t>
      </w:r>
      <w:r w:rsidR="005D4ECC">
        <w:t xml:space="preserve">The estimated hours are </w:t>
      </w:r>
      <w:r w:rsidR="00AF68D8">
        <w:t>13,068 responses x 37</w:t>
      </w:r>
      <w:r w:rsidR="005D4ECC">
        <w:t xml:space="preserve"> reviews x 5 minutes</w:t>
      </w:r>
      <w:r w:rsidR="00AF68D8">
        <w:t>/review</w:t>
      </w:r>
      <w:r w:rsidR="005D4ECC">
        <w:t xml:space="preserve"> = </w:t>
      </w:r>
      <w:r w:rsidR="00382A0B">
        <w:t>40,</w:t>
      </w:r>
      <w:r w:rsidR="00AF68D8">
        <w:t>293</w:t>
      </w:r>
      <w:r w:rsidR="005D4ECC">
        <w:t xml:space="preserve"> hours.</w:t>
      </w:r>
    </w:p>
    <w:p w:rsidR="006C2E8F" w:rsidP="00F65275" w:rsidRDefault="002309F9" w14:paraId="3B2B4FF5" w14:textId="4A87BB0C">
      <w:pPr>
        <w:tabs>
          <w:tab w:val="left" w:pos="360"/>
          <w:tab w:val="left" w:pos="720"/>
          <w:tab w:val="left" w:pos="1080"/>
        </w:tabs>
        <w:spacing w:before="200" w:after="200" w:line="320" w:lineRule="exact"/>
        <w:outlineLvl w:val="3"/>
      </w:pPr>
      <w:r>
        <w:tab/>
      </w:r>
      <w:r>
        <w:tab/>
      </w:r>
      <w:r w:rsidR="009707D7">
        <w:t>As a result, the hours per response</w:t>
      </w:r>
      <w:r w:rsidR="00937D0F">
        <w:t xml:space="preserve"> </w:t>
      </w:r>
      <w:r w:rsidR="009707D7">
        <w:t xml:space="preserve">is estimated to be </w:t>
      </w:r>
      <w:r w:rsidR="00382A0B">
        <w:t>3.</w:t>
      </w:r>
      <w:r w:rsidR="00AF68D8">
        <w:t>08</w:t>
      </w:r>
      <w:r w:rsidR="005D4ECC">
        <w:t xml:space="preserve"> hours</w:t>
      </w:r>
      <w:r w:rsidR="009707D7">
        <w:t xml:space="preserve"> (</w:t>
      </w:r>
      <w:r w:rsidR="00382A0B">
        <w:t>40,</w:t>
      </w:r>
      <w:r w:rsidR="000F351C">
        <w:t>293</w:t>
      </w:r>
      <w:r w:rsidR="005D4ECC">
        <w:t xml:space="preserve"> hours</w:t>
      </w:r>
      <w:r w:rsidR="00382A0B">
        <w:t>/13,068 responses</w:t>
      </w:r>
      <w:r w:rsidR="005D4ECC">
        <w:t>).</w:t>
      </w:r>
    </w:p>
    <w:p w:rsidR="006C2E8F" w:rsidP="00F65275" w:rsidRDefault="006C2E8F" w14:paraId="07A72CFE" w14:textId="2C17001B">
      <w:pPr>
        <w:tabs>
          <w:tab w:val="left" w:pos="360"/>
          <w:tab w:val="left" w:pos="720"/>
          <w:tab w:val="left" w:pos="1080"/>
        </w:tabs>
        <w:spacing w:before="200" w:after="200" w:line="320" w:lineRule="exact"/>
        <w:outlineLvl w:val="3"/>
      </w:pPr>
      <w:r>
        <w:tab/>
      </w:r>
      <w:r w:rsidR="00416544">
        <w:tab/>
      </w:r>
      <w:r>
        <w:tab/>
        <w:t>ii.</w:t>
      </w:r>
      <w:r>
        <w:tab/>
      </w:r>
      <w:r w:rsidRPr="006C2E8F">
        <w:t xml:space="preserve">This results in a total estimated annual Government cost of </w:t>
      </w:r>
      <w:r w:rsidR="00AF68D8">
        <w:t xml:space="preserve">approximately </w:t>
      </w:r>
      <w:r w:rsidRPr="006C2E8F">
        <w:t>$</w:t>
      </w:r>
      <w:r w:rsidR="00AF68D8">
        <w:t>3,987,915</w:t>
      </w:r>
      <w:r w:rsidRPr="006C2E8F">
        <w:t xml:space="preserve"> (</w:t>
      </w:r>
      <w:r w:rsidR="00EC7C1F">
        <w:t>13,068 responses</w:t>
      </w:r>
      <w:r w:rsidRPr="006C2E8F">
        <w:t xml:space="preserve"> * (</w:t>
      </w:r>
      <w:r w:rsidR="00EC7C1F">
        <w:t>3.</w:t>
      </w:r>
      <w:r w:rsidR="00AF68D8">
        <w:t>08</w:t>
      </w:r>
      <w:r w:rsidRPr="006C2E8F">
        <w:t xml:space="preserve"> hours</w:t>
      </w:r>
      <w:r w:rsidR="00EC7C1F">
        <w:t>/response</w:t>
      </w:r>
      <w:r w:rsidRPr="006C2E8F">
        <w:t xml:space="preserve"> * $99.08/hour = $</w:t>
      </w:r>
      <w:r w:rsidR="000F351C">
        <w:t>305.17</w:t>
      </w:r>
      <w:r w:rsidRPr="006C2E8F">
        <w:t>/</w:t>
      </w:r>
      <w:r w:rsidR="000F351C">
        <w:t>response</w:t>
      </w:r>
      <w:r w:rsidRPr="006C2E8F">
        <w:t>))</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6C2E8F" w:rsidTr="006C2E8F" w14:paraId="498320D1" w14:textId="77777777">
        <w:trPr>
          <w:trHeight w:val="440"/>
          <w:jc w:val="center"/>
        </w:trPr>
        <w:tc>
          <w:tcPr>
            <w:tcW w:w="8815" w:type="dxa"/>
            <w:gridSpan w:val="2"/>
            <w:shd w:val="clear" w:color="auto" w:fill="auto"/>
            <w:vAlign w:val="center"/>
          </w:tcPr>
          <w:p w:rsidRPr="00F67084" w:rsidR="006C2E8F" w:rsidP="007F2F27" w:rsidRDefault="006C2E8F" w14:paraId="3375CE9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Basic Assessments</w:t>
            </w:r>
          </w:p>
        </w:tc>
      </w:tr>
      <w:tr w:rsidRPr="00D3689A" w:rsidR="006C2E8F" w:rsidTr="006C2E8F" w14:paraId="7C02AD81" w14:textId="77777777">
        <w:trPr>
          <w:trHeight w:val="431"/>
          <w:jc w:val="center"/>
        </w:trPr>
        <w:tc>
          <w:tcPr>
            <w:tcW w:w="6755" w:type="dxa"/>
            <w:shd w:val="clear" w:color="auto" w:fill="auto"/>
            <w:vAlign w:val="center"/>
          </w:tcPr>
          <w:p w:rsidRPr="00F67084" w:rsidR="006C2E8F" w:rsidP="006C2E8F" w:rsidRDefault="006C2E8F" w14:paraId="468EC0FA" w14:textId="77777777">
            <w:pPr>
              <w:tabs>
                <w:tab w:val="left" w:pos="360"/>
                <w:tab w:val="left" w:pos="720"/>
                <w:tab w:val="left" w:pos="1080"/>
                <w:tab w:val="left" w:pos="1440"/>
              </w:tabs>
              <w:rPr>
                <w:color w:val="000000"/>
              </w:rPr>
            </w:pPr>
            <w:r w:rsidRPr="00F67084">
              <w:rPr>
                <w:color w:val="000000"/>
              </w:rPr>
              <w:lastRenderedPageBreak/>
              <w:t xml:space="preserve">Number of responses </w:t>
            </w:r>
          </w:p>
        </w:tc>
        <w:tc>
          <w:tcPr>
            <w:tcW w:w="2060" w:type="dxa"/>
            <w:shd w:val="clear" w:color="auto" w:fill="auto"/>
            <w:vAlign w:val="center"/>
          </w:tcPr>
          <w:p w:rsidRPr="00F67084" w:rsidR="006C2E8F" w:rsidP="006C2E8F" w:rsidRDefault="009707D7" w14:paraId="6D8E027F" w14:textId="067E9A6B">
            <w:pPr>
              <w:jc w:val="right"/>
            </w:pPr>
            <w:r>
              <w:rPr>
                <w:color w:val="000000"/>
              </w:rPr>
              <w:t>13,068</w:t>
            </w:r>
          </w:p>
        </w:tc>
      </w:tr>
      <w:tr w:rsidRPr="00D3689A" w:rsidR="006C2E8F" w:rsidTr="006C2E8F" w14:paraId="052E30B2" w14:textId="77777777">
        <w:trPr>
          <w:trHeight w:val="440"/>
          <w:jc w:val="center"/>
        </w:trPr>
        <w:tc>
          <w:tcPr>
            <w:tcW w:w="6755" w:type="dxa"/>
            <w:shd w:val="clear" w:color="auto" w:fill="auto"/>
            <w:vAlign w:val="center"/>
          </w:tcPr>
          <w:p w:rsidRPr="00F67084" w:rsidR="006C2E8F" w:rsidP="006C2E8F" w:rsidRDefault="006C2E8F" w14:paraId="0DC7394F"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6C2E8F" w:rsidP="00AF68D8" w:rsidRDefault="005D4ECC" w14:paraId="2EEE4086" w14:textId="118414B9">
            <w:pPr>
              <w:jc w:val="right"/>
            </w:pPr>
            <w:r>
              <w:t>3</w:t>
            </w:r>
            <w:r w:rsidR="00382A0B">
              <w:t>.</w:t>
            </w:r>
            <w:r w:rsidR="00AF68D8">
              <w:t>08</w:t>
            </w:r>
          </w:p>
        </w:tc>
      </w:tr>
      <w:tr w:rsidRPr="00D3689A" w:rsidR="006C2E8F" w:rsidTr="006C2E8F" w14:paraId="77B02213" w14:textId="77777777">
        <w:trPr>
          <w:trHeight w:val="449"/>
          <w:jc w:val="center"/>
        </w:trPr>
        <w:tc>
          <w:tcPr>
            <w:tcW w:w="6755" w:type="dxa"/>
            <w:shd w:val="clear" w:color="auto" w:fill="auto"/>
            <w:vAlign w:val="center"/>
          </w:tcPr>
          <w:p w:rsidRPr="00F67084" w:rsidR="006C2E8F" w:rsidP="006C2E8F" w:rsidRDefault="006C2E8F" w14:paraId="580ED23D" w14:textId="0693E5D2">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6C2E8F" w:rsidP="000F351C" w:rsidRDefault="00382A0B" w14:paraId="4BA44321" w14:textId="006F5097">
            <w:pPr>
              <w:jc w:val="right"/>
            </w:pPr>
            <w:r>
              <w:rPr>
                <w:color w:val="000000"/>
              </w:rPr>
              <w:t>40,</w:t>
            </w:r>
            <w:r w:rsidR="000F351C">
              <w:rPr>
                <w:color w:val="000000"/>
              </w:rPr>
              <w:t>293</w:t>
            </w:r>
          </w:p>
        </w:tc>
      </w:tr>
      <w:tr w:rsidRPr="00D3689A" w:rsidR="006C2E8F" w:rsidTr="006C2E8F" w14:paraId="4B9467B6" w14:textId="77777777">
        <w:trPr>
          <w:trHeight w:val="431"/>
          <w:jc w:val="center"/>
        </w:trPr>
        <w:tc>
          <w:tcPr>
            <w:tcW w:w="6755" w:type="dxa"/>
            <w:shd w:val="clear" w:color="auto" w:fill="auto"/>
            <w:vAlign w:val="center"/>
          </w:tcPr>
          <w:p w:rsidRPr="00F67084" w:rsidR="006C2E8F" w:rsidP="006C2E8F" w:rsidRDefault="006C2E8F" w14:paraId="3B1831FB"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6C2E8F" w:rsidP="006C2E8F" w:rsidRDefault="006C2E8F" w14:paraId="2A42466C" w14:textId="77777777">
            <w:pPr>
              <w:tabs>
                <w:tab w:val="left" w:pos="360"/>
                <w:tab w:val="left" w:pos="720"/>
                <w:tab w:val="left" w:pos="1080"/>
                <w:tab w:val="left" w:pos="1440"/>
              </w:tabs>
              <w:jc w:val="right"/>
              <w:rPr>
                <w:color w:val="000000"/>
              </w:rPr>
            </w:pPr>
            <w:r>
              <w:rPr>
                <w:color w:val="000000"/>
              </w:rPr>
              <w:t xml:space="preserve">$99.08 </w:t>
            </w:r>
          </w:p>
        </w:tc>
      </w:tr>
      <w:tr w:rsidRPr="00D3689A" w:rsidR="006C2E8F" w:rsidTr="006C2E8F" w14:paraId="31A72D68" w14:textId="77777777">
        <w:trPr>
          <w:trHeight w:val="440"/>
          <w:jc w:val="center"/>
        </w:trPr>
        <w:tc>
          <w:tcPr>
            <w:tcW w:w="6755" w:type="dxa"/>
            <w:shd w:val="clear" w:color="auto" w:fill="auto"/>
            <w:vAlign w:val="center"/>
          </w:tcPr>
          <w:p w:rsidRPr="00F67084" w:rsidR="006C2E8F" w:rsidP="007F2F27" w:rsidRDefault="006C2E8F" w14:paraId="175BA017" w14:textId="77777777">
            <w:pPr>
              <w:tabs>
                <w:tab w:val="left" w:pos="360"/>
                <w:tab w:val="left" w:pos="720"/>
                <w:tab w:val="left" w:pos="1080"/>
                <w:tab w:val="left" w:pos="1440"/>
              </w:tabs>
              <w:rPr>
                <w:color w:val="000000"/>
              </w:rPr>
            </w:pPr>
            <w:r w:rsidRPr="00F67084">
              <w:rPr>
                <w:color w:val="000000"/>
              </w:rPr>
              <w:t xml:space="preserve">Annual </w:t>
            </w:r>
            <w:r w:rsidR="00BB2ABC">
              <w:rPr>
                <w:color w:val="000000"/>
              </w:rPr>
              <w:t>Government</w:t>
            </w:r>
            <w:r w:rsidRPr="00F67084">
              <w:rPr>
                <w:color w:val="000000"/>
              </w:rPr>
              <w:t xml:space="preserve"> burden </w:t>
            </w:r>
          </w:p>
        </w:tc>
        <w:tc>
          <w:tcPr>
            <w:tcW w:w="2060" w:type="dxa"/>
            <w:shd w:val="clear" w:color="auto" w:fill="auto"/>
            <w:vAlign w:val="center"/>
          </w:tcPr>
          <w:p w:rsidRPr="00F67084" w:rsidR="006C2E8F" w:rsidP="000F351C" w:rsidRDefault="006C2E8F" w14:paraId="31194635" w14:textId="56AD6AA0">
            <w:pPr>
              <w:jc w:val="right"/>
            </w:pPr>
            <w:r>
              <w:rPr>
                <w:color w:val="000000"/>
              </w:rPr>
              <w:t>$</w:t>
            </w:r>
            <w:r w:rsidR="000F351C">
              <w:rPr>
                <w:color w:val="000000"/>
              </w:rPr>
              <w:t>3,987,915</w:t>
            </w:r>
          </w:p>
        </w:tc>
      </w:tr>
      <w:tr w:rsidRPr="00D3689A" w:rsidR="006C2E8F" w:rsidTr="006C2E8F" w14:paraId="1F533984" w14:textId="77777777">
        <w:trPr>
          <w:trHeight w:val="440"/>
          <w:jc w:val="center"/>
        </w:trPr>
        <w:tc>
          <w:tcPr>
            <w:tcW w:w="6755" w:type="dxa"/>
            <w:shd w:val="clear" w:color="auto" w:fill="auto"/>
            <w:vAlign w:val="center"/>
          </w:tcPr>
          <w:p w:rsidRPr="00F67084" w:rsidR="006C2E8F" w:rsidP="006C2E8F" w:rsidRDefault="006C2E8F" w14:paraId="7585B390"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6C2E8F" w:rsidP="000F351C" w:rsidRDefault="006C2E8F" w14:paraId="254691C7" w14:textId="73B9E013">
            <w:pPr>
              <w:jc w:val="right"/>
              <w:rPr>
                <w:color w:val="000000"/>
              </w:rPr>
            </w:pPr>
            <w:r>
              <w:rPr>
                <w:color w:val="000000"/>
              </w:rPr>
              <w:t>$3</w:t>
            </w:r>
            <w:r w:rsidR="000F351C">
              <w:rPr>
                <w:color w:val="000000"/>
              </w:rPr>
              <w:t>05.17</w:t>
            </w:r>
          </w:p>
        </w:tc>
      </w:tr>
    </w:tbl>
    <w:p w:rsidR="006C2E8F" w:rsidP="00F65275" w:rsidRDefault="006A383B" w14:paraId="56D23599" w14:textId="29EA2D0E">
      <w:pPr>
        <w:tabs>
          <w:tab w:val="left" w:pos="360"/>
          <w:tab w:val="left" w:pos="720"/>
          <w:tab w:val="left" w:pos="1080"/>
        </w:tabs>
        <w:spacing w:before="200" w:after="200" w:line="320" w:lineRule="exact"/>
        <w:outlineLvl w:val="3"/>
      </w:pPr>
      <w:r>
        <w:tab/>
      </w:r>
      <w:r>
        <w:tab/>
      </w:r>
      <w:r w:rsidR="006C2E8F">
        <w:t>b.</w:t>
      </w:r>
      <w:r w:rsidR="006C2E8F">
        <w:tab/>
      </w:r>
      <w:r w:rsidR="006C2E8F">
        <w:rPr>
          <w:u w:val="single"/>
        </w:rPr>
        <w:t>Medium</w:t>
      </w:r>
      <w:r>
        <w:rPr>
          <w:u w:val="single"/>
        </w:rPr>
        <w:t xml:space="preserve"> Assessment</w:t>
      </w:r>
    </w:p>
    <w:p w:rsidRPr="006C2E8F" w:rsidR="006C2E8F" w:rsidP="006C2E8F" w:rsidRDefault="006C2E8F" w14:paraId="595F14B5" w14:textId="77777777">
      <w:pPr>
        <w:tabs>
          <w:tab w:val="left" w:pos="360"/>
          <w:tab w:val="left" w:pos="720"/>
          <w:tab w:val="left" w:pos="1080"/>
          <w:tab w:val="left" w:pos="1440"/>
        </w:tabs>
        <w:rPr>
          <w:iCs/>
        </w:rPr>
      </w:pPr>
      <w:r>
        <w:rPr>
          <w:iCs/>
        </w:rPr>
        <w:tab/>
      </w:r>
      <w:r>
        <w:rPr>
          <w:iCs/>
        </w:rPr>
        <w:tab/>
      </w:r>
      <w:r>
        <w:rPr>
          <w:iCs/>
        </w:rPr>
        <w:tab/>
        <w:t>i</w:t>
      </w:r>
      <w:r w:rsidRPr="006C2E8F">
        <w:rPr>
          <w:iCs/>
        </w:rPr>
        <w:t>.</w:t>
      </w:r>
      <w:r w:rsidRPr="006C2E8F">
        <w:rPr>
          <w:iCs/>
        </w:rPr>
        <w:tab/>
      </w:r>
      <w:r w:rsidRPr="00F65275">
        <w:rPr>
          <w:i/>
          <w:iCs/>
        </w:rPr>
        <w:t>Conducting the assessment</w:t>
      </w:r>
      <w:r w:rsidRPr="006C2E8F">
        <w:rPr>
          <w:iCs/>
        </w:rPr>
        <w:t xml:space="preserve">.  It is estimated that the burden for the DoD assessor to review the system security plan and supporting documentation made available by an entity is 3 hours at a journeyman-level rate of pay.  This results in a total estimated annual Government cost of $59,448 (200 entities * 1 assessment * (3 hours * $99.08/hour = $297.24/assessment)).  </w:t>
      </w:r>
    </w:p>
    <w:p w:rsidR="006C2E8F" w:rsidP="006C2E8F" w:rsidRDefault="006C2E8F" w14:paraId="2FAA53B3" w14:textId="77777777">
      <w:pPr>
        <w:rPr>
          <w:iCs/>
        </w:rPr>
      </w:pPr>
    </w:p>
    <w:p w:rsidRPr="006C2E8F" w:rsidR="006C2E8F" w:rsidP="006C2E8F" w:rsidRDefault="006C2E8F" w14:paraId="3459BBBE" w14:textId="257F144F">
      <w:pPr>
        <w:tabs>
          <w:tab w:val="left" w:pos="360"/>
          <w:tab w:val="left" w:pos="720"/>
          <w:tab w:val="left" w:pos="1080"/>
          <w:tab w:val="left" w:pos="1440"/>
        </w:tabs>
        <w:rPr>
          <w:iCs/>
        </w:rPr>
      </w:pPr>
      <w:r>
        <w:rPr>
          <w:iCs/>
        </w:rPr>
        <w:tab/>
      </w:r>
      <w:r>
        <w:rPr>
          <w:iCs/>
        </w:rPr>
        <w:tab/>
      </w:r>
      <w:r>
        <w:rPr>
          <w:iCs/>
        </w:rPr>
        <w:tab/>
        <w:t>ii</w:t>
      </w:r>
      <w:r w:rsidRPr="006C2E8F">
        <w:rPr>
          <w:iCs/>
        </w:rPr>
        <w:t>.</w:t>
      </w:r>
      <w:r w:rsidRPr="006C2E8F">
        <w:rPr>
          <w:iCs/>
        </w:rPr>
        <w:tab/>
      </w:r>
      <w:r w:rsidRPr="00F65275">
        <w:rPr>
          <w:i/>
          <w:iCs/>
        </w:rPr>
        <w:t>Submission of assessment for posting in SPRS</w:t>
      </w:r>
      <w:r w:rsidRPr="006C2E8F">
        <w:rPr>
          <w:iCs/>
        </w:rPr>
        <w:t xml:space="preserve">.  It is estimated that the burden </w:t>
      </w:r>
      <w:r w:rsidR="007419F1">
        <w:rPr>
          <w:iCs/>
        </w:rPr>
        <w:t xml:space="preserve">for the DoD assessor </w:t>
      </w:r>
      <w:r w:rsidRPr="006C2E8F">
        <w:rPr>
          <w:iCs/>
        </w:rPr>
        <w:t xml:space="preserve">to submit a </w:t>
      </w:r>
      <w:r w:rsidR="009974EB">
        <w:rPr>
          <w:iCs/>
        </w:rPr>
        <w:t>Medium</w:t>
      </w:r>
      <w:r w:rsidRPr="006C2E8F">
        <w:rPr>
          <w:iCs/>
        </w:rPr>
        <w:t xml:space="preserve"> Assessment for posting in SPRS is 15 minutes per entity. This results in a total estimated annual Government cost of $4,954 (200 entities * (0.25 hour * $99.08/hour = $24.77/assessment)).  </w:t>
      </w:r>
    </w:p>
    <w:p w:rsidR="006C2E8F" w:rsidP="00F65275" w:rsidRDefault="006C2E8F" w14:paraId="718426F6" w14:textId="77777777">
      <w:pPr>
        <w:rPr>
          <w:iCs/>
        </w:rPr>
      </w:pPr>
    </w:p>
    <w:p w:rsidR="006C2E8F" w:rsidP="00F65275" w:rsidRDefault="006C2E8F" w14:paraId="75D79B62" w14:textId="77777777">
      <w:pPr>
        <w:tabs>
          <w:tab w:val="left" w:pos="360"/>
          <w:tab w:val="left" w:pos="720"/>
          <w:tab w:val="left" w:pos="1080"/>
          <w:tab w:val="left" w:pos="1440"/>
        </w:tabs>
        <w:rPr>
          <w:iCs/>
        </w:rPr>
      </w:pPr>
      <w:r>
        <w:rPr>
          <w:iCs/>
        </w:rPr>
        <w:tab/>
      </w:r>
      <w:r>
        <w:rPr>
          <w:iCs/>
        </w:rPr>
        <w:tab/>
      </w:r>
      <w:r>
        <w:rPr>
          <w:iCs/>
        </w:rPr>
        <w:tab/>
        <w:t>iii</w:t>
      </w:r>
      <w:r w:rsidRPr="006C2E8F">
        <w:rPr>
          <w:iCs/>
        </w:rPr>
        <w:t>.</w:t>
      </w:r>
      <w:r w:rsidRPr="006C2E8F">
        <w:rPr>
          <w:iCs/>
        </w:rPr>
        <w:tab/>
      </w:r>
      <w:r w:rsidRPr="00F65275">
        <w:rPr>
          <w:i/>
          <w:iCs/>
        </w:rPr>
        <w:t>Total Annual Cost</w:t>
      </w:r>
      <w:r w:rsidRPr="006C2E8F">
        <w:rPr>
          <w:iCs/>
        </w:rPr>
        <w:t xml:space="preserve">.  The total estimated annual cost for the Government to complete 200 Medium Assessments is $64,402 (200 entities * $322.01/assessment). </w:t>
      </w:r>
    </w:p>
    <w:p w:rsidR="006C2E8F" w:rsidP="00F65275" w:rsidRDefault="006C2E8F" w14:paraId="6B70EDB8" w14:textId="77777777">
      <w:pPr>
        <w:rPr>
          <w:iCs/>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6C2E8F" w:rsidTr="006C2E8F" w14:paraId="08A9437E" w14:textId="77777777">
        <w:trPr>
          <w:trHeight w:val="440"/>
          <w:jc w:val="center"/>
        </w:trPr>
        <w:tc>
          <w:tcPr>
            <w:tcW w:w="8815" w:type="dxa"/>
            <w:gridSpan w:val="2"/>
            <w:shd w:val="clear" w:color="auto" w:fill="auto"/>
            <w:vAlign w:val="center"/>
          </w:tcPr>
          <w:p w:rsidRPr="00F67084" w:rsidR="006C2E8F" w:rsidP="007F2F27" w:rsidRDefault="006C2E8F" w14:paraId="665C9411"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Medium Assessments</w:t>
            </w:r>
          </w:p>
        </w:tc>
      </w:tr>
      <w:tr w:rsidRPr="00D3689A" w:rsidR="006C2E8F" w:rsidTr="006C2E8F" w14:paraId="5CF4B29E" w14:textId="77777777">
        <w:trPr>
          <w:trHeight w:val="431"/>
          <w:jc w:val="center"/>
        </w:trPr>
        <w:tc>
          <w:tcPr>
            <w:tcW w:w="6755" w:type="dxa"/>
            <w:shd w:val="clear" w:color="auto" w:fill="auto"/>
            <w:vAlign w:val="center"/>
          </w:tcPr>
          <w:p w:rsidRPr="00F67084" w:rsidR="006C2E8F" w:rsidP="006C2E8F" w:rsidRDefault="006C2E8F" w14:paraId="608F0127"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6C2E8F" w:rsidP="006C2E8F" w:rsidRDefault="009974EB" w14:paraId="692C20D6" w14:textId="77777777">
            <w:pPr>
              <w:jc w:val="right"/>
            </w:pPr>
            <w:r>
              <w:t>200</w:t>
            </w:r>
          </w:p>
        </w:tc>
      </w:tr>
      <w:tr w:rsidRPr="00D3689A" w:rsidR="006C2E8F" w:rsidTr="006C2E8F" w14:paraId="721E9726" w14:textId="77777777">
        <w:trPr>
          <w:trHeight w:val="440"/>
          <w:jc w:val="center"/>
        </w:trPr>
        <w:tc>
          <w:tcPr>
            <w:tcW w:w="6755" w:type="dxa"/>
            <w:shd w:val="clear" w:color="auto" w:fill="auto"/>
            <w:vAlign w:val="center"/>
          </w:tcPr>
          <w:p w:rsidRPr="00F67084" w:rsidR="006C2E8F" w:rsidP="006C2E8F" w:rsidRDefault="006C2E8F" w14:paraId="3275416C"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6C2E8F" w:rsidP="006C2E8F" w:rsidRDefault="009974EB" w14:paraId="575BA6E6" w14:textId="77777777">
            <w:pPr>
              <w:jc w:val="right"/>
            </w:pPr>
            <w:r>
              <w:t>3.25</w:t>
            </w:r>
          </w:p>
        </w:tc>
      </w:tr>
      <w:tr w:rsidRPr="00D3689A" w:rsidR="006C2E8F" w:rsidTr="006C2E8F" w14:paraId="2EC1CA45" w14:textId="77777777">
        <w:trPr>
          <w:trHeight w:val="449"/>
          <w:jc w:val="center"/>
        </w:trPr>
        <w:tc>
          <w:tcPr>
            <w:tcW w:w="6755" w:type="dxa"/>
            <w:shd w:val="clear" w:color="auto" w:fill="auto"/>
            <w:vAlign w:val="center"/>
          </w:tcPr>
          <w:p w:rsidRPr="00F67084" w:rsidR="006C2E8F" w:rsidP="006C2E8F" w:rsidRDefault="006C2E8F" w14:paraId="1A998597"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6C2E8F" w:rsidP="006C2E8F" w:rsidRDefault="009974EB" w14:paraId="0EA6C434" w14:textId="77777777">
            <w:pPr>
              <w:jc w:val="right"/>
            </w:pPr>
            <w:r>
              <w:t>650</w:t>
            </w:r>
          </w:p>
        </w:tc>
      </w:tr>
      <w:tr w:rsidRPr="00D3689A" w:rsidR="006C2E8F" w:rsidTr="006C2E8F" w14:paraId="1AE1181F" w14:textId="77777777">
        <w:trPr>
          <w:trHeight w:val="431"/>
          <w:jc w:val="center"/>
        </w:trPr>
        <w:tc>
          <w:tcPr>
            <w:tcW w:w="6755" w:type="dxa"/>
            <w:shd w:val="clear" w:color="auto" w:fill="auto"/>
            <w:vAlign w:val="center"/>
          </w:tcPr>
          <w:p w:rsidRPr="00F67084" w:rsidR="006C2E8F" w:rsidP="006C2E8F" w:rsidRDefault="006C2E8F" w14:paraId="5B798890"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6C2E8F" w:rsidP="006C2E8F" w:rsidRDefault="009974EB" w14:paraId="6078F1CC" w14:textId="77777777">
            <w:pPr>
              <w:tabs>
                <w:tab w:val="left" w:pos="360"/>
                <w:tab w:val="left" w:pos="720"/>
                <w:tab w:val="left" w:pos="1080"/>
                <w:tab w:val="left" w:pos="1440"/>
              </w:tabs>
              <w:jc w:val="right"/>
              <w:rPr>
                <w:color w:val="000000"/>
              </w:rPr>
            </w:pPr>
            <w:r>
              <w:rPr>
                <w:color w:val="000000"/>
              </w:rPr>
              <w:t>$99.08</w:t>
            </w:r>
          </w:p>
        </w:tc>
      </w:tr>
      <w:tr w:rsidRPr="00D3689A" w:rsidR="006C2E8F" w:rsidTr="006C2E8F" w14:paraId="0F5B44B3" w14:textId="77777777">
        <w:trPr>
          <w:trHeight w:val="440"/>
          <w:jc w:val="center"/>
        </w:trPr>
        <w:tc>
          <w:tcPr>
            <w:tcW w:w="6755" w:type="dxa"/>
            <w:shd w:val="clear" w:color="auto" w:fill="auto"/>
            <w:vAlign w:val="center"/>
          </w:tcPr>
          <w:p w:rsidRPr="00F67084" w:rsidR="006C2E8F" w:rsidP="007F2F27" w:rsidRDefault="006C2E8F" w14:paraId="48671E26" w14:textId="77777777">
            <w:pPr>
              <w:tabs>
                <w:tab w:val="left" w:pos="360"/>
                <w:tab w:val="left" w:pos="720"/>
                <w:tab w:val="left" w:pos="1080"/>
                <w:tab w:val="left" w:pos="1440"/>
              </w:tabs>
              <w:rPr>
                <w:color w:val="000000"/>
              </w:rPr>
            </w:pPr>
            <w:r w:rsidRPr="00F67084">
              <w:rPr>
                <w:color w:val="000000"/>
              </w:rPr>
              <w:t xml:space="preserve">Annual </w:t>
            </w:r>
            <w:r w:rsidR="00BB2ABC">
              <w:rPr>
                <w:color w:val="000000"/>
              </w:rPr>
              <w:t>Government</w:t>
            </w:r>
            <w:r w:rsidRPr="00F67084">
              <w:rPr>
                <w:color w:val="000000"/>
              </w:rPr>
              <w:t xml:space="preserve"> burden </w:t>
            </w:r>
          </w:p>
        </w:tc>
        <w:tc>
          <w:tcPr>
            <w:tcW w:w="2060" w:type="dxa"/>
            <w:shd w:val="clear" w:color="auto" w:fill="auto"/>
            <w:vAlign w:val="center"/>
          </w:tcPr>
          <w:p w:rsidRPr="00F67084" w:rsidR="006C2E8F" w:rsidP="007F2F27" w:rsidRDefault="009974EB" w14:paraId="36FC7D2F" w14:textId="77777777">
            <w:pPr>
              <w:jc w:val="right"/>
            </w:pPr>
            <w:r>
              <w:t>$64,402</w:t>
            </w:r>
          </w:p>
        </w:tc>
      </w:tr>
      <w:tr w:rsidRPr="00D3689A" w:rsidR="006C2E8F" w:rsidTr="006C2E8F" w14:paraId="1208083C" w14:textId="77777777">
        <w:trPr>
          <w:trHeight w:val="440"/>
          <w:jc w:val="center"/>
        </w:trPr>
        <w:tc>
          <w:tcPr>
            <w:tcW w:w="6755" w:type="dxa"/>
            <w:shd w:val="clear" w:color="auto" w:fill="auto"/>
            <w:vAlign w:val="center"/>
          </w:tcPr>
          <w:p w:rsidRPr="00F67084" w:rsidR="006C2E8F" w:rsidP="006C2E8F" w:rsidRDefault="006C2E8F" w14:paraId="3B674B96"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6C2E8F" w:rsidP="006C2E8F" w:rsidRDefault="009974EB" w14:paraId="04CB9B0E" w14:textId="77777777">
            <w:pPr>
              <w:jc w:val="right"/>
              <w:rPr>
                <w:color w:val="000000"/>
              </w:rPr>
            </w:pPr>
            <w:r>
              <w:rPr>
                <w:color w:val="000000"/>
              </w:rPr>
              <w:t>$322.01</w:t>
            </w:r>
          </w:p>
        </w:tc>
      </w:tr>
    </w:tbl>
    <w:p w:rsidR="006C2E8F" w:rsidP="00F65275" w:rsidRDefault="006C2E8F" w14:paraId="59309659" w14:textId="4403258C">
      <w:pPr>
        <w:tabs>
          <w:tab w:val="left" w:pos="360"/>
          <w:tab w:val="left" w:pos="720"/>
          <w:tab w:val="left" w:pos="1080"/>
        </w:tabs>
        <w:spacing w:before="200" w:after="200" w:line="320" w:lineRule="exact"/>
        <w:outlineLvl w:val="3"/>
      </w:pPr>
      <w:r>
        <w:tab/>
      </w:r>
      <w:r>
        <w:tab/>
      </w:r>
      <w:r w:rsidRPr="00F41052">
        <w:t>c</w:t>
      </w:r>
      <w:r>
        <w:t>.</w:t>
      </w:r>
      <w:r>
        <w:tab/>
      </w:r>
      <w:r>
        <w:rPr>
          <w:u w:val="single"/>
        </w:rPr>
        <w:t>High</w:t>
      </w:r>
      <w:r w:rsidR="006A383B">
        <w:rPr>
          <w:u w:val="single"/>
        </w:rPr>
        <w:t xml:space="preserve"> Assessment</w:t>
      </w:r>
    </w:p>
    <w:p w:rsidR="006C2E8F" w:rsidP="006C2E8F" w:rsidRDefault="006C2E8F" w14:paraId="3804C925" w14:textId="5B3A583B">
      <w:pPr>
        <w:tabs>
          <w:tab w:val="left" w:pos="360"/>
          <w:tab w:val="left" w:pos="720"/>
          <w:tab w:val="left" w:pos="1080"/>
          <w:tab w:val="left" w:pos="1440"/>
        </w:tabs>
        <w:spacing w:before="200" w:after="200" w:line="320" w:lineRule="exact"/>
        <w:outlineLvl w:val="3"/>
      </w:pPr>
      <w:r>
        <w:tab/>
      </w:r>
      <w:r>
        <w:tab/>
      </w:r>
      <w:r>
        <w:tab/>
        <w:t>i.</w:t>
      </w:r>
      <w:r>
        <w:tab/>
      </w:r>
      <w:r w:rsidRPr="00F65275">
        <w:rPr>
          <w:i/>
        </w:rPr>
        <w:t>Conducting the assessment</w:t>
      </w:r>
      <w:r>
        <w:t xml:space="preserve">.  It is estimated that the burden for the DoD assessors to review the system security plan and supporting documentation made available by an entity is 400 hours. </w:t>
      </w:r>
      <w:r w:rsidR="007419F1">
        <w:t xml:space="preserve"> </w:t>
      </w:r>
      <w:r>
        <w:t xml:space="preserve">The cost estimate is based on 1 senior-level-1 employee dedicating 80 hours and 4 </w:t>
      </w:r>
      <w:r>
        <w:lastRenderedPageBreak/>
        <w:t>journeyman-level employees dedicating 80 hours each.  This results in a total estimated annual Government cost of $4,517,920 (110 entities * 1 assessment * [(1 * 80 hours * 117.08/hour = 9,366.40) + (4 * 80 hours * $99.08/hour = 31,705.60) = $41,072/assessment]).</w:t>
      </w:r>
    </w:p>
    <w:p w:rsidR="006C2E8F" w:rsidP="006C2E8F" w:rsidRDefault="006C2E8F" w14:paraId="2AA5711A" w14:textId="735B2916">
      <w:pPr>
        <w:tabs>
          <w:tab w:val="left" w:pos="360"/>
          <w:tab w:val="left" w:pos="720"/>
          <w:tab w:val="left" w:pos="1080"/>
          <w:tab w:val="left" w:pos="1440"/>
        </w:tabs>
        <w:spacing w:before="200" w:after="200" w:line="320" w:lineRule="exact"/>
        <w:outlineLvl w:val="3"/>
      </w:pPr>
      <w:r>
        <w:tab/>
      </w:r>
      <w:r>
        <w:tab/>
      </w:r>
      <w:r>
        <w:tab/>
        <w:t>ii.</w:t>
      </w:r>
      <w:r>
        <w:tab/>
      </w:r>
      <w:r w:rsidRPr="00F65275">
        <w:rPr>
          <w:i/>
        </w:rPr>
        <w:t>Travel</w:t>
      </w:r>
      <w:r>
        <w:t>.  The estimated travel costs per assessment are $2,000 per person for 5 DoD assessors.</w:t>
      </w:r>
      <w:r w:rsidR="007419F1">
        <w:t xml:space="preserve"> </w:t>
      </w:r>
      <w:r>
        <w:t xml:space="preserve"> This results in a total estimated annual Government cost of $1,100,000 (110 entities * (5 people * $2,000/person = $10,000/assessment)).</w:t>
      </w:r>
    </w:p>
    <w:p w:rsidR="006C2E8F" w:rsidP="006C2E8F" w:rsidRDefault="006C2E8F" w14:paraId="27F0B210" w14:textId="5143794D">
      <w:pPr>
        <w:tabs>
          <w:tab w:val="left" w:pos="360"/>
          <w:tab w:val="left" w:pos="720"/>
          <w:tab w:val="left" w:pos="1080"/>
          <w:tab w:val="left" w:pos="1440"/>
        </w:tabs>
        <w:spacing w:before="200" w:after="200" w:line="320" w:lineRule="exact"/>
        <w:outlineLvl w:val="3"/>
      </w:pPr>
      <w:r>
        <w:tab/>
      </w:r>
      <w:r>
        <w:tab/>
      </w:r>
      <w:r>
        <w:tab/>
        <w:t>iii.</w:t>
      </w:r>
      <w:r>
        <w:tab/>
      </w:r>
      <w:r w:rsidRPr="00F65275">
        <w:rPr>
          <w:i/>
        </w:rPr>
        <w:t>Submission of assessment for posting in SPRS</w:t>
      </w:r>
      <w:r>
        <w:t xml:space="preserve">.  It is estimated that the burden </w:t>
      </w:r>
      <w:r w:rsidR="007419F1">
        <w:t xml:space="preserve">for the DoD assessors </w:t>
      </w:r>
      <w:r>
        <w:t xml:space="preserve">to submit a </w:t>
      </w:r>
      <w:r w:rsidR="007419F1">
        <w:t xml:space="preserve">High </w:t>
      </w:r>
      <w:r>
        <w:t>Assessment for posting in SPRS is 15 minutes per entity.</w:t>
      </w:r>
      <w:r w:rsidR="007419F1">
        <w:t xml:space="preserve"> </w:t>
      </w:r>
      <w:r>
        <w:t xml:space="preserve"> This results in a total estimated annual Government cost of $2,725 (110 entities * (0.25 hour * $99.08/hour = $24.77/assessment)).</w:t>
      </w:r>
    </w:p>
    <w:p w:rsidR="006C2E8F" w:rsidP="00F65275" w:rsidRDefault="006C2E8F" w14:paraId="57EBCB74" w14:textId="119BF319">
      <w:pPr>
        <w:tabs>
          <w:tab w:val="left" w:pos="360"/>
          <w:tab w:val="left" w:pos="720"/>
          <w:tab w:val="left" w:pos="1080"/>
          <w:tab w:val="left" w:pos="1440"/>
        </w:tabs>
        <w:spacing w:before="200" w:after="200" w:line="320" w:lineRule="exact"/>
        <w:outlineLvl w:val="3"/>
      </w:pPr>
      <w:r>
        <w:tab/>
      </w:r>
      <w:r>
        <w:tab/>
      </w:r>
      <w:r>
        <w:tab/>
        <w:t>iv.</w:t>
      </w:r>
      <w:r>
        <w:tab/>
      </w:r>
      <w:r w:rsidRPr="00F65275">
        <w:rPr>
          <w:i/>
        </w:rPr>
        <w:t>Total Annual Cost</w:t>
      </w:r>
      <w:r>
        <w:t>.  The total estimated annual Government cost to complete 110 High Assessments is $5,620,64</w:t>
      </w:r>
      <w:r w:rsidR="006A383B">
        <w:t>5 (110 entities * $51,096.77).</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074F9A10" w14:textId="77777777">
        <w:trPr>
          <w:trHeight w:val="440"/>
          <w:jc w:val="center"/>
        </w:trPr>
        <w:tc>
          <w:tcPr>
            <w:tcW w:w="8815" w:type="dxa"/>
            <w:gridSpan w:val="2"/>
            <w:shd w:val="clear" w:color="auto" w:fill="auto"/>
            <w:vAlign w:val="center"/>
          </w:tcPr>
          <w:p w:rsidRPr="00F67084" w:rsidR="00533369" w:rsidP="007F2F27" w:rsidRDefault="00533369" w14:paraId="0BE9117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High Assessments</w:t>
            </w:r>
          </w:p>
        </w:tc>
      </w:tr>
      <w:tr w:rsidRPr="00D3689A" w:rsidR="00533369" w:rsidTr="00F41052" w14:paraId="3FE09551" w14:textId="77777777">
        <w:trPr>
          <w:trHeight w:val="431"/>
          <w:jc w:val="center"/>
        </w:trPr>
        <w:tc>
          <w:tcPr>
            <w:tcW w:w="6755" w:type="dxa"/>
            <w:shd w:val="clear" w:color="auto" w:fill="auto"/>
            <w:vAlign w:val="center"/>
          </w:tcPr>
          <w:p w:rsidRPr="00F67084" w:rsidR="00533369" w:rsidP="00F41052" w:rsidRDefault="00533369" w14:paraId="13D60226"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533369" w:rsidP="00F41052" w:rsidRDefault="009974EB" w14:paraId="141D3756" w14:textId="77777777">
            <w:pPr>
              <w:jc w:val="right"/>
            </w:pPr>
            <w:r>
              <w:t>110</w:t>
            </w:r>
          </w:p>
        </w:tc>
      </w:tr>
      <w:tr w:rsidRPr="00D3689A" w:rsidR="00533369" w:rsidTr="00F41052" w14:paraId="605EDDED" w14:textId="77777777">
        <w:trPr>
          <w:trHeight w:val="440"/>
          <w:jc w:val="center"/>
        </w:trPr>
        <w:tc>
          <w:tcPr>
            <w:tcW w:w="6755" w:type="dxa"/>
            <w:shd w:val="clear" w:color="auto" w:fill="auto"/>
            <w:vAlign w:val="center"/>
          </w:tcPr>
          <w:p w:rsidRPr="00F67084" w:rsidR="00533369" w:rsidP="00F41052" w:rsidRDefault="00533369" w14:paraId="25CD0B4F"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533369" w:rsidP="00F41052" w:rsidRDefault="009974EB" w14:paraId="4637A918" w14:textId="77777777">
            <w:pPr>
              <w:jc w:val="right"/>
            </w:pPr>
            <w:r>
              <w:t>400.25</w:t>
            </w:r>
          </w:p>
        </w:tc>
      </w:tr>
      <w:tr w:rsidRPr="00D3689A" w:rsidR="00533369" w:rsidTr="00F41052" w14:paraId="47A2CAA1" w14:textId="77777777">
        <w:trPr>
          <w:trHeight w:val="449"/>
          <w:jc w:val="center"/>
        </w:trPr>
        <w:tc>
          <w:tcPr>
            <w:tcW w:w="6755" w:type="dxa"/>
            <w:shd w:val="clear" w:color="auto" w:fill="auto"/>
            <w:vAlign w:val="center"/>
          </w:tcPr>
          <w:p w:rsidRPr="00F67084" w:rsidR="00533369" w:rsidP="00F41052" w:rsidRDefault="00533369" w14:paraId="3274AFA1"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533369" w:rsidP="00F41052" w:rsidRDefault="009974EB" w14:paraId="418287DC" w14:textId="77777777">
            <w:pPr>
              <w:jc w:val="right"/>
            </w:pPr>
            <w:r>
              <w:t>44,028</w:t>
            </w:r>
          </w:p>
        </w:tc>
      </w:tr>
      <w:tr w:rsidRPr="00D3689A" w:rsidR="00533369" w:rsidTr="00F41052" w14:paraId="73691256" w14:textId="77777777">
        <w:trPr>
          <w:trHeight w:val="431"/>
          <w:jc w:val="center"/>
        </w:trPr>
        <w:tc>
          <w:tcPr>
            <w:tcW w:w="6755" w:type="dxa"/>
            <w:shd w:val="clear" w:color="auto" w:fill="auto"/>
            <w:vAlign w:val="center"/>
          </w:tcPr>
          <w:p w:rsidRPr="00F67084" w:rsidR="00533369" w:rsidP="00F41052" w:rsidRDefault="00533369" w14:paraId="4B4455CF"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533369" w:rsidP="00F41052" w:rsidRDefault="009974EB" w14:paraId="179CBF71" w14:textId="77777777">
            <w:pPr>
              <w:tabs>
                <w:tab w:val="left" w:pos="360"/>
                <w:tab w:val="left" w:pos="720"/>
                <w:tab w:val="left" w:pos="1080"/>
                <w:tab w:val="left" w:pos="1440"/>
              </w:tabs>
              <w:jc w:val="right"/>
              <w:rPr>
                <w:color w:val="000000"/>
              </w:rPr>
            </w:pPr>
            <w:r>
              <w:rPr>
                <w:color w:val="000000"/>
              </w:rPr>
              <w:t>$102.68</w:t>
            </w:r>
          </w:p>
        </w:tc>
      </w:tr>
      <w:tr w:rsidRPr="00D3689A" w:rsidR="00533369" w:rsidTr="00F41052" w14:paraId="39CD41C8" w14:textId="77777777">
        <w:trPr>
          <w:trHeight w:val="440"/>
          <w:jc w:val="center"/>
        </w:trPr>
        <w:tc>
          <w:tcPr>
            <w:tcW w:w="6755" w:type="dxa"/>
            <w:shd w:val="clear" w:color="auto" w:fill="auto"/>
            <w:vAlign w:val="center"/>
          </w:tcPr>
          <w:p w:rsidRPr="00F67084" w:rsidR="00533369" w:rsidP="007F2F27" w:rsidRDefault="00BB2ABC" w14:paraId="20F1679A" w14:textId="77777777">
            <w:pPr>
              <w:tabs>
                <w:tab w:val="left" w:pos="360"/>
                <w:tab w:val="left" w:pos="720"/>
                <w:tab w:val="left" w:pos="1080"/>
                <w:tab w:val="left" w:pos="1440"/>
              </w:tabs>
              <w:rPr>
                <w:color w:val="000000"/>
              </w:rPr>
            </w:pPr>
            <w:r>
              <w:rPr>
                <w:color w:val="000000"/>
              </w:rPr>
              <w:t>Government</w:t>
            </w:r>
            <w:r w:rsidRPr="00F67084" w:rsidR="00533369">
              <w:rPr>
                <w:color w:val="000000"/>
              </w:rPr>
              <w:t xml:space="preserve"> </w:t>
            </w:r>
            <w:r>
              <w:rPr>
                <w:color w:val="000000"/>
              </w:rPr>
              <w:t>B</w:t>
            </w:r>
            <w:r w:rsidRPr="00F67084" w:rsidR="00533369">
              <w:rPr>
                <w:color w:val="000000"/>
              </w:rPr>
              <w:t xml:space="preserve">urden </w:t>
            </w:r>
            <w:r>
              <w:rPr>
                <w:color w:val="000000"/>
              </w:rPr>
              <w:t>for Effort</w:t>
            </w:r>
          </w:p>
        </w:tc>
        <w:tc>
          <w:tcPr>
            <w:tcW w:w="2060" w:type="dxa"/>
            <w:shd w:val="clear" w:color="auto" w:fill="auto"/>
            <w:vAlign w:val="center"/>
          </w:tcPr>
          <w:p w:rsidRPr="00F67084" w:rsidR="00BB2ABC" w:rsidP="007F2F27" w:rsidRDefault="00BB2ABC" w14:paraId="68204A3F" w14:textId="77777777">
            <w:pPr>
              <w:jc w:val="right"/>
            </w:pPr>
            <w:r>
              <w:t>$4,520,645</w:t>
            </w:r>
          </w:p>
        </w:tc>
      </w:tr>
      <w:tr w:rsidRPr="00D3689A" w:rsidR="00BB2ABC" w:rsidTr="00F41052" w14:paraId="76327435" w14:textId="77777777">
        <w:trPr>
          <w:trHeight w:val="440"/>
          <w:jc w:val="center"/>
        </w:trPr>
        <w:tc>
          <w:tcPr>
            <w:tcW w:w="6755" w:type="dxa"/>
            <w:shd w:val="clear" w:color="auto" w:fill="auto"/>
            <w:vAlign w:val="center"/>
          </w:tcPr>
          <w:p w:rsidRPr="00F67084" w:rsidR="00BB2ABC" w:rsidP="00F41052" w:rsidRDefault="00BB2ABC" w14:paraId="126168E8" w14:textId="77777777">
            <w:pPr>
              <w:tabs>
                <w:tab w:val="left" w:pos="360"/>
                <w:tab w:val="left" w:pos="720"/>
                <w:tab w:val="left" w:pos="1080"/>
                <w:tab w:val="left" w:pos="1440"/>
              </w:tabs>
              <w:rPr>
                <w:color w:val="000000"/>
              </w:rPr>
            </w:pPr>
            <w:r>
              <w:rPr>
                <w:color w:val="000000"/>
              </w:rPr>
              <w:t>Travel</w:t>
            </w:r>
          </w:p>
        </w:tc>
        <w:tc>
          <w:tcPr>
            <w:tcW w:w="2060" w:type="dxa"/>
            <w:shd w:val="clear" w:color="auto" w:fill="auto"/>
            <w:vAlign w:val="center"/>
          </w:tcPr>
          <w:p w:rsidRPr="00F67084" w:rsidR="00BB2ABC" w:rsidP="00F41052" w:rsidRDefault="00BB2ABC" w14:paraId="3E023831" w14:textId="77777777">
            <w:pPr>
              <w:jc w:val="right"/>
            </w:pPr>
            <w:r>
              <w:t>1,100,000</w:t>
            </w:r>
          </w:p>
        </w:tc>
      </w:tr>
      <w:tr w:rsidRPr="00D3689A" w:rsidR="00BB2ABC" w:rsidTr="00F41052" w14:paraId="139C71D1" w14:textId="77777777">
        <w:trPr>
          <w:trHeight w:val="440"/>
          <w:jc w:val="center"/>
        </w:trPr>
        <w:tc>
          <w:tcPr>
            <w:tcW w:w="6755" w:type="dxa"/>
            <w:shd w:val="clear" w:color="auto" w:fill="auto"/>
            <w:vAlign w:val="center"/>
          </w:tcPr>
          <w:p w:rsidR="00BB2ABC" w:rsidP="00F41052" w:rsidRDefault="00BB2ABC" w14:paraId="08A10F3E" w14:textId="77777777">
            <w:pPr>
              <w:tabs>
                <w:tab w:val="left" w:pos="360"/>
                <w:tab w:val="left" w:pos="720"/>
                <w:tab w:val="left" w:pos="1080"/>
                <w:tab w:val="left" w:pos="1440"/>
              </w:tabs>
              <w:rPr>
                <w:color w:val="000000"/>
              </w:rPr>
            </w:pPr>
            <w:r>
              <w:rPr>
                <w:color w:val="000000"/>
              </w:rPr>
              <w:t>Annual Government Burden</w:t>
            </w:r>
          </w:p>
        </w:tc>
        <w:tc>
          <w:tcPr>
            <w:tcW w:w="2060" w:type="dxa"/>
            <w:shd w:val="clear" w:color="auto" w:fill="auto"/>
            <w:vAlign w:val="center"/>
          </w:tcPr>
          <w:p w:rsidRPr="00F67084" w:rsidR="00BB2ABC" w:rsidP="007F2F27" w:rsidRDefault="00BB2ABC" w14:paraId="25D265E9" w14:textId="77777777">
            <w:pPr>
              <w:jc w:val="right"/>
            </w:pPr>
            <w:r>
              <w:t>$5,620,645</w:t>
            </w:r>
          </w:p>
        </w:tc>
      </w:tr>
      <w:tr w:rsidRPr="00D3689A" w:rsidR="00533369" w:rsidTr="00F41052" w14:paraId="779D0D15" w14:textId="77777777">
        <w:trPr>
          <w:trHeight w:val="440"/>
          <w:jc w:val="center"/>
        </w:trPr>
        <w:tc>
          <w:tcPr>
            <w:tcW w:w="6755" w:type="dxa"/>
            <w:shd w:val="clear" w:color="auto" w:fill="auto"/>
            <w:vAlign w:val="center"/>
          </w:tcPr>
          <w:p w:rsidRPr="00F67084" w:rsidR="00533369" w:rsidP="00F41052" w:rsidRDefault="00533369" w14:paraId="73C70E0E"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533369" w:rsidP="00F41052" w:rsidRDefault="00A03D0E" w14:paraId="36731297" w14:textId="77777777">
            <w:pPr>
              <w:jc w:val="right"/>
              <w:rPr>
                <w:color w:val="000000"/>
              </w:rPr>
            </w:pPr>
            <w:r>
              <w:rPr>
                <w:color w:val="000000"/>
              </w:rPr>
              <w:t>$</w:t>
            </w:r>
            <w:r w:rsidR="00BB2ABC">
              <w:rPr>
                <w:color w:val="000000"/>
              </w:rPr>
              <w:t>51,096</w:t>
            </w:r>
          </w:p>
        </w:tc>
      </w:tr>
    </w:tbl>
    <w:p w:rsidRPr="00D3689A" w:rsidR="005E0A0F" w:rsidP="007F2F27" w:rsidRDefault="005E0A0F" w14:paraId="32395976" w14:textId="77777777">
      <w:pPr>
        <w:pStyle w:val="NormalWeb"/>
        <w:tabs>
          <w:tab w:val="left" w:pos="360"/>
          <w:tab w:val="left" w:pos="720"/>
          <w:tab w:val="left" w:pos="1080"/>
          <w:tab w:val="left" w:pos="1440"/>
        </w:tabs>
        <w:spacing w:line="288" w:lineRule="atLeast"/>
      </w:pPr>
      <w:bookmarkStart w:name="cp468" w:id="29"/>
      <w:r w:rsidRPr="00D3689A">
        <w:t>15.</w:t>
      </w:r>
      <w:r w:rsidRPr="00D3689A" w:rsidR="009F484F">
        <w:t xml:space="preserve">  </w:t>
      </w:r>
      <w:r w:rsidRPr="00D3689A">
        <w:rPr>
          <w:u w:val="single"/>
        </w:rPr>
        <w:t>Reasons for Change in Burden</w:t>
      </w:r>
    </w:p>
    <w:bookmarkEnd w:id="29"/>
    <w:p w:rsidRPr="00D3689A" w:rsidR="00C53F37" w:rsidP="00987A6F" w:rsidRDefault="00416544" w14:paraId="5D29D3BD" w14:textId="27CBD2AE">
      <w:pPr>
        <w:pStyle w:val="NormalWeb"/>
        <w:tabs>
          <w:tab w:val="left" w:pos="360"/>
          <w:tab w:val="left" w:pos="720"/>
          <w:tab w:val="left" w:pos="1080"/>
          <w:tab w:val="left" w:pos="1440"/>
        </w:tabs>
        <w:spacing w:before="0" w:beforeAutospacing="0" w:after="0" w:afterAutospacing="0"/>
      </w:pPr>
      <w:r>
        <w:tab/>
      </w:r>
      <w:r w:rsidRPr="00D3689A" w:rsidR="00987A6F">
        <w:tab/>
        <w:t>This is a new information collection requirement.</w:t>
      </w:r>
    </w:p>
    <w:p w:rsidRPr="00D3689A" w:rsidR="00987A6F" w:rsidP="00987A6F" w:rsidRDefault="00987A6F" w14:paraId="28ACEBA1" w14:textId="77777777">
      <w:pPr>
        <w:pStyle w:val="NormalWeb"/>
        <w:tabs>
          <w:tab w:val="left" w:pos="360"/>
          <w:tab w:val="left" w:pos="720"/>
          <w:tab w:val="left" w:pos="1080"/>
          <w:tab w:val="left" w:pos="1440"/>
        </w:tabs>
        <w:spacing w:before="0" w:beforeAutospacing="0" w:after="0" w:afterAutospacing="0"/>
      </w:pPr>
    </w:p>
    <w:p w:rsidRPr="00D3689A" w:rsidR="00233403" w:rsidP="00416544" w:rsidRDefault="00233403" w14:paraId="0CD83D88" w14:textId="77777777">
      <w:pPr>
        <w:pStyle w:val="NormalWeb"/>
        <w:tabs>
          <w:tab w:val="left" w:pos="360"/>
          <w:tab w:val="left" w:pos="720"/>
          <w:tab w:val="left" w:pos="1080"/>
          <w:tab w:val="left" w:pos="1440"/>
        </w:tabs>
        <w:spacing w:before="0" w:beforeAutospacing="0" w:line="288" w:lineRule="atLeast"/>
        <w:rPr>
          <w:u w:val="single"/>
        </w:rPr>
      </w:pPr>
      <w:r w:rsidRPr="00D3689A">
        <w:t xml:space="preserve">16.  </w:t>
      </w:r>
      <w:r w:rsidRPr="00D3689A">
        <w:rPr>
          <w:u w:val="single"/>
        </w:rPr>
        <w:t>Publication of Results</w:t>
      </w:r>
    </w:p>
    <w:p w:rsidRPr="00D3689A" w:rsidR="00936232" w:rsidP="00416544" w:rsidRDefault="00416544" w14:paraId="5EBD4D2A" w14:textId="371CBFA8">
      <w:pPr>
        <w:pStyle w:val="NormalWeb"/>
        <w:tabs>
          <w:tab w:val="left" w:pos="360"/>
          <w:tab w:val="left" w:pos="720"/>
          <w:tab w:val="left" w:pos="1080"/>
          <w:tab w:val="left" w:pos="1440"/>
        </w:tabs>
        <w:spacing w:line="288" w:lineRule="atLeast"/>
      </w:pPr>
      <w:r>
        <w:tab/>
      </w:r>
      <w:r w:rsidRPr="00D3689A" w:rsidR="00D141EB">
        <w:tab/>
      </w:r>
      <w:r w:rsidRPr="00D3689A" w:rsidR="00936232">
        <w:t>Results of this collection will not be published.</w:t>
      </w:r>
    </w:p>
    <w:p w:rsidRPr="00D3689A" w:rsidR="005E0A0F" w:rsidP="00276A9E" w:rsidRDefault="009F484F" w14:paraId="1F463E65" w14:textId="77777777">
      <w:pPr>
        <w:pStyle w:val="NormalWeb"/>
        <w:tabs>
          <w:tab w:val="left" w:pos="360"/>
          <w:tab w:val="left" w:pos="720"/>
          <w:tab w:val="left" w:pos="1080"/>
          <w:tab w:val="left" w:pos="1440"/>
        </w:tabs>
        <w:spacing w:line="288" w:lineRule="atLeast"/>
      </w:pPr>
      <w:r w:rsidRPr="00D3689A">
        <w:t xml:space="preserve">17. </w:t>
      </w:r>
      <w:r w:rsidRPr="00D3689A" w:rsidR="005E0A0F">
        <w:t xml:space="preserve"> </w:t>
      </w:r>
      <w:r w:rsidRPr="00D3689A" w:rsidR="005E0A0F">
        <w:rPr>
          <w:u w:val="single"/>
        </w:rPr>
        <w:t>Non-Display of OMB Expiration Date</w:t>
      </w:r>
    </w:p>
    <w:p w:rsidRPr="00D3689A" w:rsidR="00936232" w:rsidP="00276A9E" w:rsidRDefault="00416544" w14:paraId="64D45F03" w14:textId="11B28DA3">
      <w:pPr>
        <w:pStyle w:val="NormalWeb"/>
        <w:tabs>
          <w:tab w:val="left" w:pos="360"/>
          <w:tab w:val="left" w:pos="720"/>
          <w:tab w:val="left" w:pos="1080"/>
          <w:tab w:val="left" w:pos="1440"/>
        </w:tabs>
        <w:spacing w:line="288" w:lineRule="atLeast"/>
      </w:pPr>
      <w:bookmarkStart w:name="cp473" w:id="30"/>
      <w:r>
        <w:lastRenderedPageBreak/>
        <w:tab/>
      </w:r>
      <w:r w:rsidRPr="00D3689A" w:rsidR="00D141EB">
        <w:tab/>
      </w:r>
      <w:r w:rsidRPr="00D3689A" w:rsidR="00936232">
        <w:t>DoD does not seek approval to not display the expiration dates for OMB approval of the information collection.</w:t>
      </w:r>
    </w:p>
    <w:p w:rsidRPr="00D3689A" w:rsidR="005E0A0F" w:rsidP="00276A9E" w:rsidRDefault="009F484F" w14:paraId="424DEA61" w14:textId="77777777">
      <w:pPr>
        <w:pStyle w:val="NormalWeb"/>
        <w:tabs>
          <w:tab w:val="left" w:pos="360"/>
          <w:tab w:val="left" w:pos="720"/>
          <w:tab w:val="left" w:pos="1080"/>
          <w:tab w:val="left" w:pos="1440"/>
        </w:tabs>
        <w:spacing w:line="288" w:lineRule="atLeast"/>
      </w:pPr>
      <w:r w:rsidRPr="00D3689A">
        <w:t xml:space="preserve">18. </w:t>
      </w:r>
      <w:r w:rsidRPr="00D3689A" w:rsidR="005E0A0F">
        <w:t xml:space="preserve"> </w:t>
      </w:r>
      <w:r w:rsidRPr="00D3689A" w:rsidR="005E0A0F">
        <w:rPr>
          <w:u w:val="single"/>
        </w:rPr>
        <w:t>Exceptions to "Certification for Paperwork Reduction Submissions"</w:t>
      </w:r>
    </w:p>
    <w:p w:rsidRPr="00D3689A" w:rsidR="00936232" w:rsidP="00276A9E" w:rsidRDefault="00416544" w14:paraId="4225617B" w14:textId="6C443B15">
      <w:pPr>
        <w:pStyle w:val="NormalWeb"/>
        <w:tabs>
          <w:tab w:val="left" w:pos="360"/>
          <w:tab w:val="left" w:pos="720"/>
          <w:tab w:val="left" w:pos="1080"/>
          <w:tab w:val="left" w:pos="1440"/>
        </w:tabs>
        <w:spacing w:line="288" w:lineRule="atLeast"/>
      </w:pPr>
      <w:bookmarkStart w:name="cp474" w:id="31"/>
      <w:bookmarkEnd w:id="30"/>
      <w:r>
        <w:tab/>
      </w:r>
      <w:r w:rsidRPr="00D3689A" w:rsidR="00D141EB">
        <w:tab/>
      </w:r>
      <w:bookmarkEnd w:id="31"/>
      <w:r w:rsidRPr="00D3689A" w:rsidR="00936232">
        <w:t>There are no exceptions to the certification accompanying this Paperwork Reduction Act submission.</w:t>
      </w:r>
    </w:p>
    <w:p w:rsidRPr="00D3689A" w:rsidR="00D141EB" w:rsidP="00276A9E" w:rsidRDefault="00D141EB" w14:paraId="2F198825" w14:textId="77777777">
      <w:pPr>
        <w:pStyle w:val="NormalWeb"/>
        <w:tabs>
          <w:tab w:val="left" w:pos="360"/>
          <w:tab w:val="left" w:pos="720"/>
          <w:tab w:val="left" w:pos="1080"/>
          <w:tab w:val="left" w:pos="1440"/>
        </w:tabs>
        <w:spacing w:line="288" w:lineRule="atLeast"/>
      </w:pPr>
      <w:r w:rsidRPr="00D3689A">
        <w:t xml:space="preserve">B.  </w:t>
      </w:r>
      <w:r w:rsidRPr="00D3689A">
        <w:rPr>
          <w:u w:val="single"/>
        </w:rPr>
        <w:t>COLLECTION OF INFORMATION EMPLOYING STATISTICAL METHODS</w:t>
      </w:r>
    </w:p>
    <w:p w:rsidR="00F76372" w:rsidP="00276A9E" w:rsidRDefault="00416544" w14:paraId="0188D2D4" w14:textId="7E202A4C">
      <w:pPr>
        <w:tabs>
          <w:tab w:val="left" w:pos="360"/>
          <w:tab w:val="left" w:pos="720"/>
          <w:tab w:val="left" w:pos="1080"/>
          <w:tab w:val="left" w:pos="1440"/>
        </w:tabs>
      </w:pPr>
      <w:r>
        <w:tab/>
      </w:r>
      <w:r w:rsidRPr="00D3689A" w:rsidR="00D141EB">
        <w:tab/>
        <w:t>Statistical methods will not be employed.</w:t>
      </w:r>
    </w:p>
    <w:p w:rsidR="00F76372" w:rsidRDefault="00F76372" w14:paraId="790CCB41" w14:textId="77777777"/>
    <w:sectPr w:rsidR="00F76372" w:rsidSect="00F65275">
      <w:footerReference w:type="default" r:id="rId10"/>
      <w:pgSz w:w="12240" w:h="15840"/>
      <w:pgMar w:top="1440" w:right="1440" w:bottom="1170" w:left="1440" w:header="720" w:footer="48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2B7BD8" w16cid:durableId="24044085"/>
  <w16cid:commentId w16cid:paraId="7C0B14C2" w16cid:durableId="240440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E3A0F" w14:textId="77777777" w:rsidR="00FA2F20" w:rsidRDefault="00FA2F20" w:rsidP="00D74D55">
      <w:r>
        <w:separator/>
      </w:r>
    </w:p>
  </w:endnote>
  <w:endnote w:type="continuationSeparator" w:id="0">
    <w:p w14:paraId="1F70BA41" w14:textId="77777777" w:rsidR="00FA2F20" w:rsidRDefault="00FA2F2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6567" w14:textId="1B0C49C4" w:rsidR="00A03D0E" w:rsidRDefault="00A03D0E" w:rsidP="00F65275">
    <w:pPr>
      <w:pStyle w:val="PlainText"/>
      <w:pBdr>
        <w:bottom w:val="single" w:sz="4" w:space="1" w:color="auto"/>
      </w:pBdr>
      <w:tabs>
        <w:tab w:val="left" w:pos="9360"/>
      </w:tabs>
      <w:jc w:val="center"/>
      <w:rPr>
        <w:rFonts w:ascii="Calibri" w:hAnsi="Calibri"/>
        <w:b/>
        <w:sz w:val="16"/>
        <w:szCs w:val="16"/>
        <w:u w:val="single"/>
      </w:rPr>
    </w:pPr>
    <w:r>
      <w:rPr>
        <w:rFonts w:ascii="Calibri" w:hAnsi="Calibri"/>
        <w:b/>
        <w:sz w:val="16"/>
        <w:szCs w:val="16"/>
        <w:u w:val="single"/>
        <w:lang w:val="en-US"/>
      </w:rPr>
      <w:tab/>
    </w:r>
  </w:p>
  <w:p w14:paraId="4DBDD5D7" w14:textId="77777777" w:rsidR="006C2E8F" w:rsidRPr="00F63A77" w:rsidRDefault="006C2E8F" w:rsidP="00F65275">
    <w:pPr>
      <w:pStyle w:val="PlainText"/>
      <w:pBdr>
        <w:bottom w:val="single" w:sz="4" w:space="1" w:color="auto"/>
      </w:pBdr>
      <w:tabs>
        <w:tab w:val="left" w:pos="9360"/>
      </w:tabs>
      <w:jc w:val="both"/>
      <w:rPr>
        <w:rFonts w:ascii="Calibri" w:hAnsi="Calibri"/>
        <w:b/>
        <w:sz w:val="16"/>
        <w:szCs w:val="16"/>
      </w:rPr>
    </w:pPr>
    <w:r w:rsidRPr="00F63A77">
      <w:rPr>
        <w:rFonts w:ascii="Calibri" w:hAnsi="Calibri"/>
        <w:b/>
        <w:sz w:val="16"/>
        <w:szCs w:val="16"/>
        <w:u w:val="single"/>
      </w:rPr>
      <w:t>ATTENTION</w:t>
    </w:r>
    <w:r w:rsidRPr="00F63A77">
      <w:rPr>
        <w:rFonts w:ascii="Calibri" w:hAnsi="Calibri"/>
        <w:b/>
        <w:sz w:val="16"/>
        <w:szCs w:val="16"/>
      </w:rPr>
      <w:t xml:space="preserve">: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w:t>
    </w:r>
  </w:p>
  <w:p w14:paraId="06C18681" w14:textId="77777777" w:rsidR="006C2E8F" w:rsidRPr="00F63A77" w:rsidRDefault="006C2E8F" w:rsidP="0086627E">
    <w:pPr>
      <w:pStyle w:val="PlainText"/>
      <w:pBdr>
        <w:bottom w:val="single" w:sz="4" w:space="1" w:color="auto"/>
      </w:pBdr>
      <w:jc w:val="center"/>
      <w:rPr>
        <w:sz w:val="16"/>
        <w:szCs w:val="16"/>
      </w:rPr>
    </w:pPr>
    <w:r w:rsidRPr="00F63A77">
      <w:rPr>
        <w:rFonts w:ascii="Calibri" w:hAnsi="Calibri"/>
        <w:b/>
        <w:sz w:val="16"/>
        <w:szCs w:val="16"/>
      </w:rPr>
      <w:t>ANY DISTRIBUTION OF THIS DOCUMENT MUST CONTAIN THIS LEGEND.</w:t>
    </w:r>
  </w:p>
  <w:p w14:paraId="5FEC6C58" w14:textId="51802997" w:rsidR="006C2E8F" w:rsidRPr="00A03D0E" w:rsidRDefault="006C2E8F" w:rsidP="006C2E8F">
    <w:pPr>
      <w:pStyle w:val="Footer"/>
    </w:pPr>
    <w:r w:rsidRPr="00F63A77">
      <w:t xml:space="preserve">                                                                      </w:t>
    </w:r>
    <w:r w:rsidRPr="00A03D0E">
      <w:t xml:space="preserve">Page </w:t>
    </w:r>
    <w:r w:rsidRPr="00F65275">
      <w:fldChar w:fldCharType="begin"/>
    </w:r>
    <w:r w:rsidRPr="00F65275">
      <w:instrText xml:space="preserve"> PAGE </w:instrText>
    </w:r>
    <w:r w:rsidRPr="00F65275">
      <w:fldChar w:fldCharType="separate"/>
    </w:r>
    <w:r w:rsidR="002B294D">
      <w:rPr>
        <w:noProof/>
      </w:rPr>
      <w:t>7</w:t>
    </w:r>
    <w:r w:rsidRPr="00F65275">
      <w:fldChar w:fldCharType="end"/>
    </w:r>
    <w:r w:rsidRPr="00A03D0E">
      <w:t xml:space="preserve"> of </w:t>
    </w:r>
    <w:r w:rsidR="002B294D">
      <w:fldChar w:fldCharType="begin"/>
    </w:r>
    <w:r w:rsidR="002B294D">
      <w:instrText xml:space="preserve"> NUMPAGES  </w:instrText>
    </w:r>
    <w:r w:rsidR="002B294D">
      <w:fldChar w:fldCharType="separate"/>
    </w:r>
    <w:r w:rsidR="002B294D">
      <w:rPr>
        <w:noProof/>
      </w:rPr>
      <w:t>13</w:t>
    </w:r>
    <w:r w:rsidR="002B294D">
      <w:rPr>
        <w:noProof/>
      </w:rPr>
      <w:fldChar w:fldCharType="end"/>
    </w:r>
    <w:r w:rsidRPr="00F6527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95149" w14:textId="77777777" w:rsidR="00FA2F20" w:rsidRDefault="00FA2F20" w:rsidP="00D74D55">
      <w:r>
        <w:separator/>
      </w:r>
    </w:p>
  </w:footnote>
  <w:footnote w:type="continuationSeparator" w:id="0">
    <w:p w14:paraId="3C1638C1" w14:textId="77777777" w:rsidR="00FA2F20" w:rsidRDefault="00FA2F20" w:rsidP="00D74D55">
      <w:r>
        <w:continuationSeparator/>
      </w:r>
    </w:p>
  </w:footnote>
  <w:footnote w:id="1">
    <w:p w14:paraId="119B4DA1" w14:textId="77777777" w:rsidR="006C2E8F" w:rsidRDefault="006C2E8F" w:rsidP="001D2CC3">
      <w:pPr>
        <w:pStyle w:val="FootnoteText"/>
      </w:pPr>
      <w:r>
        <w:rPr>
          <w:rStyle w:val="FootnoteReference"/>
        </w:rPr>
        <w:footnoteRef/>
      </w:r>
      <w:r>
        <w:t xml:space="preserve"> The journeyman-level-2 rate of pay is equivalent to the Office of Personnel Management (OPM) General Schedule (GS) FY20 rate of pay for a GS-13/step 5 employee for the locality pay area of “rest of the U.S.” plus a fringe factor of 2.0 ($49.54 * 2 = $99.08). </w:t>
      </w:r>
    </w:p>
  </w:footnote>
  <w:footnote w:id="2">
    <w:p w14:paraId="0DFDCA32" w14:textId="77777777" w:rsidR="006C2E8F" w:rsidRDefault="006C2E8F" w:rsidP="001D2CC3">
      <w:pPr>
        <w:pStyle w:val="FootnoteText"/>
      </w:pPr>
      <w:r>
        <w:rPr>
          <w:rStyle w:val="FootnoteReference"/>
        </w:rPr>
        <w:footnoteRef/>
      </w:r>
      <w:r>
        <w:t xml:space="preserve"> Note, the cost for contractors to assess their compliance with NIST SP 800-171 to ensure they are in compliance with the existing terms of their contracts (i.e. DFARS clause 252.204-7012), are not included in summary of costs associated with this rule. The rule calculates the cost of completing the Strategic Assessment; in the case of the basic assessment, the contractor is calculating a score based on where they stand in implementation of the NIST SP 800-171.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2C8D"/>
    <w:multiLevelType w:val="hybridMultilevel"/>
    <w:tmpl w:val="9B8CB19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8D34600"/>
    <w:multiLevelType w:val="multilevel"/>
    <w:tmpl w:val="BAB65F10"/>
    <w:lvl w:ilvl="0">
      <w:start w:val="1"/>
      <w:numFmt w:val="lowerLetter"/>
      <w:lvlText w:val="%1."/>
      <w:lvlJc w:val="left"/>
      <w:pPr>
        <w:ind w:left="1440" w:hanging="360"/>
      </w:pPr>
      <w:rPr>
        <w:rFonts w:ascii="Times New Roman" w:eastAsia="Times New Roman" w:hAnsi="Times New Roman" w:cs="Times New Roman"/>
      </w:rPr>
    </w:lvl>
    <w:lvl w:ilvl="1">
      <w:start w:val="1"/>
      <w:numFmt w:val="lowerRoman"/>
      <w:lvlText w:val="%2."/>
      <w:lvlJc w:val="right"/>
      <w:pPr>
        <w:ind w:left="2160" w:hanging="360"/>
      </w:p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439FD"/>
    <w:multiLevelType w:val="hybridMultilevel"/>
    <w:tmpl w:val="401618E2"/>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522C5F"/>
    <w:multiLevelType w:val="hybridMultilevel"/>
    <w:tmpl w:val="DAEAC85A"/>
    <w:lvl w:ilvl="0" w:tplc="0409001B">
      <w:start w:val="1"/>
      <w:numFmt w:val="low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 w15:restartNumberingAfterBreak="0">
    <w:nsid w:val="47E319E7"/>
    <w:multiLevelType w:val="hybridMultilevel"/>
    <w:tmpl w:val="B1B6086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9F45E33"/>
    <w:multiLevelType w:val="multilevel"/>
    <w:tmpl w:val="BAB65F10"/>
    <w:lvl w:ilvl="0">
      <w:start w:val="1"/>
      <w:numFmt w:val="lowerLetter"/>
      <w:lvlText w:val="%1."/>
      <w:lvlJc w:val="left"/>
      <w:pPr>
        <w:ind w:left="1440" w:hanging="360"/>
      </w:pPr>
      <w:rPr>
        <w:rFonts w:ascii="Times New Roman" w:eastAsia="Times New Roman" w:hAnsi="Times New Roman" w:cs="Times New Roman"/>
      </w:rPr>
    </w:lvl>
    <w:lvl w:ilvl="1">
      <w:start w:val="1"/>
      <w:numFmt w:val="lowerRoman"/>
      <w:lvlText w:val="%2."/>
      <w:lvlJc w:val="right"/>
      <w:pPr>
        <w:ind w:left="2160" w:hanging="360"/>
      </w:p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05D3EB9"/>
    <w:multiLevelType w:val="hybridMultilevel"/>
    <w:tmpl w:val="BD2CEF40"/>
    <w:lvl w:ilvl="0" w:tplc="D940114C">
      <w:start w:val="1"/>
      <w:numFmt w:val="upperLetter"/>
      <w:lvlText w:val="%1."/>
      <w:lvlJc w:val="left"/>
      <w:pPr>
        <w:ind w:left="360" w:hanging="360"/>
      </w:pPr>
      <w:rPr>
        <w:rFonts w:hint="default"/>
        <w:b/>
        <w:i w:val="0"/>
      </w:rPr>
    </w:lvl>
    <w:lvl w:ilvl="1" w:tplc="2C925688">
      <w:start w:val="1"/>
      <w:numFmt w:val="decimal"/>
      <w:lvlText w:val="%2."/>
      <w:lvlJc w:val="left"/>
      <w:pPr>
        <w:ind w:left="720" w:hanging="360"/>
      </w:pPr>
      <w:rPr>
        <w:rFonts w:hint="default"/>
        <w:b/>
        <w:i w:val="0"/>
        <w:color w:val="auto"/>
      </w:rPr>
    </w:lvl>
    <w:lvl w:ilvl="2" w:tplc="EBCA4E14">
      <w:start w:val="1"/>
      <w:numFmt w:val="lowerLetter"/>
      <w:lvlText w:val="%3."/>
      <w:lvlJc w:val="left"/>
      <w:pPr>
        <w:ind w:left="1080" w:hanging="360"/>
      </w:pPr>
      <w:rPr>
        <w:rFonts w:hint="default"/>
        <w:b w:val="0"/>
        <w:bCs/>
        <w:i w:val="0"/>
        <w:color w:val="auto"/>
      </w:rPr>
    </w:lvl>
    <w:lvl w:ilvl="3" w:tplc="0409000F">
      <w:start w:val="1"/>
      <w:numFmt w:val="decimal"/>
      <w:lvlText w:val="%4."/>
      <w:lvlJc w:val="left"/>
      <w:pPr>
        <w:ind w:left="2880" w:hanging="360"/>
      </w:pPr>
    </w:lvl>
    <w:lvl w:ilvl="4" w:tplc="B84843E0">
      <w:start w:val="1"/>
      <w:numFmt w:val="lowerLetter"/>
      <w:lvlText w:val="%5."/>
      <w:lvlJc w:val="left"/>
      <w:pPr>
        <w:ind w:left="3600" w:hanging="360"/>
      </w:pPr>
      <w:rPr>
        <w:i/>
        <w:iCs/>
      </w:rPr>
    </w:lvl>
    <w:lvl w:ilvl="5" w:tplc="27BA7394">
      <w:start w:val="1"/>
      <w:numFmt w:val="lowerRoman"/>
      <w:lvlText w:val="%6."/>
      <w:lvlJc w:val="right"/>
      <w:pPr>
        <w:ind w:left="4320" w:hanging="180"/>
      </w:pPr>
      <w:rPr>
        <w:i/>
        <w:i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B47C08"/>
    <w:multiLevelType w:val="hybridMultilevel"/>
    <w:tmpl w:val="C034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746F4"/>
    <w:multiLevelType w:val="hybridMultilevel"/>
    <w:tmpl w:val="A57C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74577C37"/>
    <w:multiLevelType w:val="hybridMultilevel"/>
    <w:tmpl w:val="A09AE09A"/>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44AFC"/>
    <w:multiLevelType w:val="hybridMultilevel"/>
    <w:tmpl w:val="A09AE09A"/>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D5D61"/>
    <w:multiLevelType w:val="hybridMultilevel"/>
    <w:tmpl w:val="54BAF72E"/>
    <w:lvl w:ilvl="0" w:tplc="D940114C">
      <w:start w:val="1"/>
      <w:numFmt w:val="upperLetter"/>
      <w:lvlText w:val="%1."/>
      <w:lvlJc w:val="left"/>
      <w:pPr>
        <w:ind w:left="360" w:hanging="360"/>
      </w:pPr>
      <w:rPr>
        <w:rFonts w:hint="default"/>
        <w:b/>
        <w:i w:val="0"/>
      </w:rPr>
    </w:lvl>
    <w:lvl w:ilvl="1" w:tplc="2C925688">
      <w:start w:val="1"/>
      <w:numFmt w:val="decimal"/>
      <w:lvlText w:val="%2."/>
      <w:lvlJc w:val="left"/>
      <w:pPr>
        <w:ind w:left="720" w:hanging="360"/>
      </w:pPr>
      <w:rPr>
        <w:rFonts w:hint="default"/>
        <w:b/>
        <w:i w:val="0"/>
        <w:color w:val="auto"/>
      </w:rPr>
    </w:lvl>
    <w:lvl w:ilvl="2" w:tplc="EBCA4E14">
      <w:start w:val="1"/>
      <w:numFmt w:val="lowerLetter"/>
      <w:lvlText w:val="%3."/>
      <w:lvlJc w:val="left"/>
      <w:pPr>
        <w:ind w:left="1080" w:hanging="360"/>
      </w:pPr>
      <w:rPr>
        <w:rFonts w:hint="default"/>
        <w:b w:val="0"/>
        <w:bCs/>
        <w:i w:val="0"/>
        <w:color w:val="auto"/>
      </w:rPr>
    </w:lvl>
    <w:lvl w:ilvl="3" w:tplc="0409000F">
      <w:start w:val="1"/>
      <w:numFmt w:val="decimal"/>
      <w:lvlText w:val="%4."/>
      <w:lvlJc w:val="left"/>
      <w:pPr>
        <w:ind w:left="2880" w:hanging="360"/>
      </w:pPr>
    </w:lvl>
    <w:lvl w:ilvl="4" w:tplc="0409001B">
      <w:start w:val="1"/>
      <w:numFmt w:val="lowerRoman"/>
      <w:lvlText w:val="%5."/>
      <w:lvlJc w:val="right"/>
      <w:pPr>
        <w:ind w:left="3600" w:hanging="360"/>
      </w:pPr>
      <w:rPr>
        <w:i/>
        <w:iCs/>
      </w:rPr>
    </w:lvl>
    <w:lvl w:ilvl="5" w:tplc="27BA7394">
      <w:start w:val="1"/>
      <w:numFmt w:val="lowerRoman"/>
      <w:lvlText w:val="%6."/>
      <w:lvlJc w:val="right"/>
      <w:pPr>
        <w:ind w:left="4320" w:hanging="180"/>
      </w:pPr>
      <w:rPr>
        <w:i/>
        <w:i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E5F52A7"/>
    <w:multiLevelType w:val="hybridMultilevel"/>
    <w:tmpl w:val="401618E2"/>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1"/>
  </w:num>
  <w:num w:numId="5">
    <w:abstractNumId w:val="18"/>
  </w:num>
  <w:num w:numId="6">
    <w:abstractNumId w:val="14"/>
  </w:num>
  <w:num w:numId="7">
    <w:abstractNumId w:val="10"/>
  </w:num>
  <w:num w:numId="8">
    <w:abstractNumId w:val="9"/>
  </w:num>
  <w:num w:numId="9">
    <w:abstractNumId w:val="8"/>
  </w:num>
  <w:num w:numId="10">
    <w:abstractNumId w:val="19"/>
  </w:num>
  <w:num w:numId="11">
    <w:abstractNumId w:val="4"/>
  </w:num>
  <w:num w:numId="12">
    <w:abstractNumId w:val="17"/>
  </w:num>
  <w:num w:numId="13">
    <w:abstractNumId w:val="1"/>
  </w:num>
  <w:num w:numId="14">
    <w:abstractNumId w:val="7"/>
  </w:num>
  <w:num w:numId="15">
    <w:abstractNumId w:val="6"/>
  </w:num>
  <w:num w:numId="16">
    <w:abstractNumId w:val="2"/>
  </w:num>
  <w:num w:numId="17">
    <w:abstractNumId w:val="15"/>
  </w:num>
  <w:num w:numId="18">
    <w:abstractNumId w:val="1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43E"/>
    <w:rsid w:val="00011A5B"/>
    <w:rsid w:val="00012D46"/>
    <w:rsid w:val="000133D0"/>
    <w:rsid w:val="00021493"/>
    <w:rsid w:val="00034F54"/>
    <w:rsid w:val="00045364"/>
    <w:rsid w:val="000475C3"/>
    <w:rsid w:val="0005249A"/>
    <w:rsid w:val="00055D9D"/>
    <w:rsid w:val="0006066B"/>
    <w:rsid w:val="000611B8"/>
    <w:rsid w:val="00070068"/>
    <w:rsid w:val="0007425E"/>
    <w:rsid w:val="000759FE"/>
    <w:rsid w:val="00080FF6"/>
    <w:rsid w:val="000821C5"/>
    <w:rsid w:val="000913D1"/>
    <w:rsid w:val="00094A30"/>
    <w:rsid w:val="000954CA"/>
    <w:rsid w:val="000A2459"/>
    <w:rsid w:val="000A2A03"/>
    <w:rsid w:val="000A457B"/>
    <w:rsid w:val="000B4C57"/>
    <w:rsid w:val="000B516C"/>
    <w:rsid w:val="000C2D07"/>
    <w:rsid w:val="000C3B00"/>
    <w:rsid w:val="000D0778"/>
    <w:rsid w:val="000D1E06"/>
    <w:rsid w:val="000D6AD1"/>
    <w:rsid w:val="000F1EF9"/>
    <w:rsid w:val="000F351C"/>
    <w:rsid w:val="00102B71"/>
    <w:rsid w:val="00115FCA"/>
    <w:rsid w:val="00116451"/>
    <w:rsid w:val="00120FD7"/>
    <w:rsid w:val="00124DB2"/>
    <w:rsid w:val="00127C69"/>
    <w:rsid w:val="00146944"/>
    <w:rsid w:val="00147BFD"/>
    <w:rsid w:val="00147D74"/>
    <w:rsid w:val="00161E28"/>
    <w:rsid w:val="00163725"/>
    <w:rsid w:val="0016580A"/>
    <w:rsid w:val="00166F27"/>
    <w:rsid w:val="00167316"/>
    <w:rsid w:val="001759C6"/>
    <w:rsid w:val="00185711"/>
    <w:rsid w:val="00186B84"/>
    <w:rsid w:val="00191C5D"/>
    <w:rsid w:val="001932BB"/>
    <w:rsid w:val="001A261D"/>
    <w:rsid w:val="001A31C2"/>
    <w:rsid w:val="001A65BD"/>
    <w:rsid w:val="001A7156"/>
    <w:rsid w:val="001A71D3"/>
    <w:rsid w:val="001A7E3B"/>
    <w:rsid w:val="001C2062"/>
    <w:rsid w:val="001C38A9"/>
    <w:rsid w:val="001C68B5"/>
    <w:rsid w:val="001C706C"/>
    <w:rsid w:val="001D2B7E"/>
    <w:rsid w:val="001D2CC3"/>
    <w:rsid w:val="001D38CD"/>
    <w:rsid w:val="001E4FDC"/>
    <w:rsid w:val="001F0C62"/>
    <w:rsid w:val="00207E08"/>
    <w:rsid w:val="002129CB"/>
    <w:rsid w:val="00213964"/>
    <w:rsid w:val="00220A17"/>
    <w:rsid w:val="00220C1B"/>
    <w:rsid w:val="002230B5"/>
    <w:rsid w:val="002309F9"/>
    <w:rsid w:val="00233403"/>
    <w:rsid w:val="00235CB5"/>
    <w:rsid w:val="0023704C"/>
    <w:rsid w:val="00241DFF"/>
    <w:rsid w:val="00241E76"/>
    <w:rsid w:val="002429FD"/>
    <w:rsid w:val="00242C30"/>
    <w:rsid w:val="00251A42"/>
    <w:rsid w:val="00254C64"/>
    <w:rsid w:val="00276A9E"/>
    <w:rsid w:val="00282569"/>
    <w:rsid w:val="002969F1"/>
    <w:rsid w:val="002A3929"/>
    <w:rsid w:val="002A46A6"/>
    <w:rsid w:val="002B294D"/>
    <w:rsid w:val="002B2D07"/>
    <w:rsid w:val="002B4380"/>
    <w:rsid w:val="002B77B2"/>
    <w:rsid w:val="002C7E8F"/>
    <w:rsid w:val="002D56DC"/>
    <w:rsid w:val="002D6EA9"/>
    <w:rsid w:val="002E26B5"/>
    <w:rsid w:val="002E7F96"/>
    <w:rsid w:val="002F07DF"/>
    <w:rsid w:val="002F0D35"/>
    <w:rsid w:val="002F1E6F"/>
    <w:rsid w:val="002F41BE"/>
    <w:rsid w:val="002F75D0"/>
    <w:rsid w:val="0030008B"/>
    <w:rsid w:val="003002A0"/>
    <w:rsid w:val="00305997"/>
    <w:rsid w:val="00307B14"/>
    <w:rsid w:val="00320F82"/>
    <w:rsid w:val="003214B1"/>
    <w:rsid w:val="003218D7"/>
    <w:rsid w:val="0032295F"/>
    <w:rsid w:val="003318BB"/>
    <w:rsid w:val="00336C97"/>
    <w:rsid w:val="00342870"/>
    <w:rsid w:val="00344378"/>
    <w:rsid w:val="003515B7"/>
    <w:rsid w:val="003529AE"/>
    <w:rsid w:val="0035427F"/>
    <w:rsid w:val="00355395"/>
    <w:rsid w:val="00360F43"/>
    <w:rsid w:val="003627CD"/>
    <w:rsid w:val="003732D6"/>
    <w:rsid w:val="00374430"/>
    <w:rsid w:val="00382A0B"/>
    <w:rsid w:val="00395614"/>
    <w:rsid w:val="003B694F"/>
    <w:rsid w:val="003C26F7"/>
    <w:rsid w:val="003D3077"/>
    <w:rsid w:val="003E78FF"/>
    <w:rsid w:val="003E7DD8"/>
    <w:rsid w:val="003F3CD1"/>
    <w:rsid w:val="0040036C"/>
    <w:rsid w:val="0040365A"/>
    <w:rsid w:val="00404CC4"/>
    <w:rsid w:val="00410D9A"/>
    <w:rsid w:val="00410FE8"/>
    <w:rsid w:val="00415A0C"/>
    <w:rsid w:val="00416544"/>
    <w:rsid w:val="004166E4"/>
    <w:rsid w:val="004169A1"/>
    <w:rsid w:val="004230D6"/>
    <w:rsid w:val="00434D1E"/>
    <w:rsid w:val="004417BC"/>
    <w:rsid w:val="004461BE"/>
    <w:rsid w:val="00451BC8"/>
    <w:rsid w:val="00452BD6"/>
    <w:rsid w:val="00453810"/>
    <w:rsid w:val="00462DBF"/>
    <w:rsid w:val="004710AD"/>
    <w:rsid w:val="004720BE"/>
    <w:rsid w:val="00472C51"/>
    <w:rsid w:val="004747DB"/>
    <w:rsid w:val="00474FCA"/>
    <w:rsid w:val="00476045"/>
    <w:rsid w:val="00477119"/>
    <w:rsid w:val="004818C0"/>
    <w:rsid w:val="004918EA"/>
    <w:rsid w:val="00493B40"/>
    <w:rsid w:val="004A20D3"/>
    <w:rsid w:val="004A239F"/>
    <w:rsid w:val="004B0188"/>
    <w:rsid w:val="004B049B"/>
    <w:rsid w:val="004B2541"/>
    <w:rsid w:val="004B27AF"/>
    <w:rsid w:val="004B5A14"/>
    <w:rsid w:val="004B6441"/>
    <w:rsid w:val="004C389E"/>
    <w:rsid w:val="004C3B5D"/>
    <w:rsid w:val="004C59B5"/>
    <w:rsid w:val="004C7516"/>
    <w:rsid w:val="004D23FF"/>
    <w:rsid w:val="004D377A"/>
    <w:rsid w:val="004E4217"/>
    <w:rsid w:val="00507F82"/>
    <w:rsid w:val="00520A1D"/>
    <w:rsid w:val="00531ACF"/>
    <w:rsid w:val="00533369"/>
    <w:rsid w:val="00533827"/>
    <w:rsid w:val="00536B18"/>
    <w:rsid w:val="0053729B"/>
    <w:rsid w:val="00541668"/>
    <w:rsid w:val="005426B4"/>
    <w:rsid w:val="0055133D"/>
    <w:rsid w:val="00554E37"/>
    <w:rsid w:val="00557021"/>
    <w:rsid w:val="00567415"/>
    <w:rsid w:val="00590B0E"/>
    <w:rsid w:val="00592020"/>
    <w:rsid w:val="005A02A0"/>
    <w:rsid w:val="005A7A15"/>
    <w:rsid w:val="005B0292"/>
    <w:rsid w:val="005B0BDA"/>
    <w:rsid w:val="005B190E"/>
    <w:rsid w:val="005B1D0C"/>
    <w:rsid w:val="005B31AE"/>
    <w:rsid w:val="005C4463"/>
    <w:rsid w:val="005D1B31"/>
    <w:rsid w:val="005D222D"/>
    <w:rsid w:val="005D3A2F"/>
    <w:rsid w:val="005D3C7B"/>
    <w:rsid w:val="005D4ECC"/>
    <w:rsid w:val="005E0A0F"/>
    <w:rsid w:val="005E6898"/>
    <w:rsid w:val="005E70F8"/>
    <w:rsid w:val="005F0341"/>
    <w:rsid w:val="005F3773"/>
    <w:rsid w:val="00603335"/>
    <w:rsid w:val="0060388A"/>
    <w:rsid w:val="00607475"/>
    <w:rsid w:val="00607E92"/>
    <w:rsid w:val="0062162A"/>
    <w:rsid w:val="006336EB"/>
    <w:rsid w:val="00635430"/>
    <w:rsid w:val="00637F60"/>
    <w:rsid w:val="00647133"/>
    <w:rsid w:val="00650D20"/>
    <w:rsid w:val="006667F0"/>
    <w:rsid w:val="00687B44"/>
    <w:rsid w:val="00695716"/>
    <w:rsid w:val="006A383B"/>
    <w:rsid w:val="006A75C7"/>
    <w:rsid w:val="006A7AAC"/>
    <w:rsid w:val="006B2B17"/>
    <w:rsid w:val="006B40D4"/>
    <w:rsid w:val="006C1AE4"/>
    <w:rsid w:val="006C2E8F"/>
    <w:rsid w:val="006C5F4C"/>
    <w:rsid w:val="006C61DE"/>
    <w:rsid w:val="006E51C3"/>
    <w:rsid w:val="006E51F4"/>
    <w:rsid w:val="006E5944"/>
    <w:rsid w:val="006E7819"/>
    <w:rsid w:val="006F6E54"/>
    <w:rsid w:val="00706087"/>
    <w:rsid w:val="00710518"/>
    <w:rsid w:val="00710EF5"/>
    <w:rsid w:val="00720074"/>
    <w:rsid w:val="0072017F"/>
    <w:rsid w:val="0073540A"/>
    <w:rsid w:val="007419F1"/>
    <w:rsid w:val="007425C7"/>
    <w:rsid w:val="00746F33"/>
    <w:rsid w:val="007579DF"/>
    <w:rsid w:val="00757BD1"/>
    <w:rsid w:val="00767290"/>
    <w:rsid w:val="00771774"/>
    <w:rsid w:val="00775D6B"/>
    <w:rsid w:val="00781D49"/>
    <w:rsid w:val="00783249"/>
    <w:rsid w:val="00784835"/>
    <w:rsid w:val="0078509A"/>
    <w:rsid w:val="0079036A"/>
    <w:rsid w:val="0079676F"/>
    <w:rsid w:val="007B16D7"/>
    <w:rsid w:val="007B5E33"/>
    <w:rsid w:val="007C6695"/>
    <w:rsid w:val="007D4D58"/>
    <w:rsid w:val="007D7B9E"/>
    <w:rsid w:val="007E0DEC"/>
    <w:rsid w:val="007E144E"/>
    <w:rsid w:val="007E1463"/>
    <w:rsid w:val="007E1C0D"/>
    <w:rsid w:val="007E450E"/>
    <w:rsid w:val="007F2F27"/>
    <w:rsid w:val="00802DF0"/>
    <w:rsid w:val="008069C9"/>
    <w:rsid w:val="00810777"/>
    <w:rsid w:val="00812009"/>
    <w:rsid w:val="00816C19"/>
    <w:rsid w:val="008236E3"/>
    <w:rsid w:val="00824372"/>
    <w:rsid w:val="00833F84"/>
    <w:rsid w:val="00835302"/>
    <w:rsid w:val="0083775C"/>
    <w:rsid w:val="0084065E"/>
    <w:rsid w:val="00842D26"/>
    <w:rsid w:val="00847A87"/>
    <w:rsid w:val="00850BCC"/>
    <w:rsid w:val="0085155C"/>
    <w:rsid w:val="0086627E"/>
    <w:rsid w:val="008708E3"/>
    <w:rsid w:val="00874223"/>
    <w:rsid w:val="00881EFF"/>
    <w:rsid w:val="008972BD"/>
    <w:rsid w:val="008A0590"/>
    <w:rsid w:val="008A0627"/>
    <w:rsid w:val="008A30CE"/>
    <w:rsid w:val="008A7E41"/>
    <w:rsid w:val="008D6D60"/>
    <w:rsid w:val="008E19D3"/>
    <w:rsid w:val="008E5383"/>
    <w:rsid w:val="008F6DB7"/>
    <w:rsid w:val="009062FB"/>
    <w:rsid w:val="00907E2E"/>
    <w:rsid w:val="0091108A"/>
    <w:rsid w:val="00911989"/>
    <w:rsid w:val="00917D8E"/>
    <w:rsid w:val="00920D2D"/>
    <w:rsid w:val="00922295"/>
    <w:rsid w:val="00925F79"/>
    <w:rsid w:val="009268B0"/>
    <w:rsid w:val="009324E3"/>
    <w:rsid w:val="00936232"/>
    <w:rsid w:val="009364CC"/>
    <w:rsid w:val="00936F43"/>
    <w:rsid w:val="00937D0F"/>
    <w:rsid w:val="009564F4"/>
    <w:rsid w:val="00963313"/>
    <w:rsid w:val="00965881"/>
    <w:rsid w:val="00967721"/>
    <w:rsid w:val="009707D7"/>
    <w:rsid w:val="0097366B"/>
    <w:rsid w:val="009758FD"/>
    <w:rsid w:val="00977132"/>
    <w:rsid w:val="00977264"/>
    <w:rsid w:val="00987A6F"/>
    <w:rsid w:val="009974EB"/>
    <w:rsid w:val="009A46A7"/>
    <w:rsid w:val="009B3436"/>
    <w:rsid w:val="009B6F1D"/>
    <w:rsid w:val="009C1501"/>
    <w:rsid w:val="009C5099"/>
    <w:rsid w:val="009C5520"/>
    <w:rsid w:val="009D519F"/>
    <w:rsid w:val="009D7FF3"/>
    <w:rsid w:val="009E1636"/>
    <w:rsid w:val="009E26E1"/>
    <w:rsid w:val="009E6463"/>
    <w:rsid w:val="009E7FC4"/>
    <w:rsid w:val="009F143F"/>
    <w:rsid w:val="009F4158"/>
    <w:rsid w:val="009F484F"/>
    <w:rsid w:val="00A00E30"/>
    <w:rsid w:val="00A03794"/>
    <w:rsid w:val="00A03847"/>
    <w:rsid w:val="00A03D0E"/>
    <w:rsid w:val="00A055F6"/>
    <w:rsid w:val="00A066D6"/>
    <w:rsid w:val="00A117C6"/>
    <w:rsid w:val="00A12923"/>
    <w:rsid w:val="00A14BC2"/>
    <w:rsid w:val="00A34217"/>
    <w:rsid w:val="00A35B4A"/>
    <w:rsid w:val="00A458FE"/>
    <w:rsid w:val="00A5046C"/>
    <w:rsid w:val="00A5318F"/>
    <w:rsid w:val="00A64E21"/>
    <w:rsid w:val="00A6761C"/>
    <w:rsid w:val="00A7063B"/>
    <w:rsid w:val="00A71BD0"/>
    <w:rsid w:val="00A82C00"/>
    <w:rsid w:val="00A90EEB"/>
    <w:rsid w:val="00A93CBF"/>
    <w:rsid w:val="00A95704"/>
    <w:rsid w:val="00A96668"/>
    <w:rsid w:val="00AA2170"/>
    <w:rsid w:val="00AA3DFC"/>
    <w:rsid w:val="00AB09E8"/>
    <w:rsid w:val="00AB53AE"/>
    <w:rsid w:val="00AC15A6"/>
    <w:rsid w:val="00AC3144"/>
    <w:rsid w:val="00AC4386"/>
    <w:rsid w:val="00AC5A00"/>
    <w:rsid w:val="00AC5BD4"/>
    <w:rsid w:val="00AD0200"/>
    <w:rsid w:val="00AE01A6"/>
    <w:rsid w:val="00AE6FF8"/>
    <w:rsid w:val="00AF0893"/>
    <w:rsid w:val="00AF19D5"/>
    <w:rsid w:val="00AF66E0"/>
    <w:rsid w:val="00AF68D8"/>
    <w:rsid w:val="00B03268"/>
    <w:rsid w:val="00B04066"/>
    <w:rsid w:val="00B04BCE"/>
    <w:rsid w:val="00B15767"/>
    <w:rsid w:val="00B2444F"/>
    <w:rsid w:val="00B263E7"/>
    <w:rsid w:val="00B409FD"/>
    <w:rsid w:val="00B5481B"/>
    <w:rsid w:val="00B60798"/>
    <w:rsid w:val="00B65A11"/>
    <w:rsid w:val="00B66068"/>
    <w:rsid w:val="00B70685"/>
    <w:rsid w:val="00B75E8A"/>
    <w:rsid w:val="00B81A00"/>
    <w:rsid w:val="00B83E95"/>
    <w:rsid w:val="00B844A1"/>
    <w:rsid w:val="00B90255"/>
    <w:rsid w:val="00B91FC4"/>
    <w:rsid w:val="00B9267B"/>
    <w:rsid w:val="00B94368"/>
    <w:rsid w:val="00B948B1"/>
    <w:rsid w:val="00B948C8"/>
    <w:rsid w:val="00B96A61"/>
    <w:rsid w:val="00B97A14"/>
    <w:rsid w:val="00BB2ABC"/>
    <w:rsid w:val="00BC69C3"/>
    <w:rsid w:val="00BD1E5D"/>
    <w:rsid w:val="00BD39C4"/>
    <w:rsid w:val="00BD797A"/>
    <w:rsid w:val="00BE55D5"/>
    <w:rsid w:val="00BF20BF"/>
    <w:rsid w:val="00BF5103"/>
    <w:rsid w:val="00BF6680"/>
    <w:rsid w:val="00C00C1A"/>
    <w:rsid w:val="00C011B3"/>
    <w:rsid w:val="00C02F9A"/>
    <w:rsid w:val="00C076F7"/>
    <w:rsid w:val="00C15A99"/>
    <w:rsid w:val="00C16906"/>
    <w:rsid w:val="00C16DCB"/>
    <w:rsid w:val="00C20D74"/>
    <w:rsid w:val="00C223F1"/>
    <w:rsid w:val="00C33B60"/>
    <w:rsid w:val="00C34D08"/>
    <w:rsid w:val="00C42766"/>
    <w:rsid w:val="00C53F37"/>
    <w:rsid w:val="00C56FA2"/>
    <w:rsid w:val="00C600CD"/>
    <w:rsid w:val="00C651C8"/>
    <w:rsid w:val="00C66D8C"/>
    <w:rsid w:val="00C7299F"/>
    <w:rsid w:val="00C735EB"/>
    <w:rsid w:val="00C75116"/>
    <w:rsid w:val="00C804A9"/>
    <w:rsid w:val="00C87DFB"/>
    <w:rsid w:val="00CA3BDB"/>
    <w:rsid w:val="00CA55A7"/>
    <w:rsid w:val="00CA66B2"/>
    <w:rsid w:val="00CB02D8"/>
    <w:rsid w:val="00CB4DC3"/>
    <w:rsid w:val="00CB5C8D"/>
    <w:rsid w:val="00CB7D7D"/>
    <w:rsid w:val="00CC12D0"/>
    <w:rsid w:val="00CC4AC7"/>
    <w:rsid w:val="00CD4B1E"/>
    <w:rsid w:val="00CD69C3"/>
    <w:rsid w:val="00CE42D2"/>
    <w:rsid w:val="00CE7016"/>
    <w:rsid w:val="00CF35C0"/>
    <w:rsid w:val="00CF46F3"/>
    <w:rsid w:val="00CF7088"/>
    <w:rsid w:val="00D01018"/>
    <w:rsid w:val="00D0204B"/>
    <w:rsid w:val="00D046EC"/>
    <w:rsid w:val="00D07E0F"/>
    <w:rsid w:val="00D11A8C"/>
    <w:rsid w:val="00D141EB"/>
    <w:rsid w:val="00D23A4D"/>
    <w:rsid w:val="00D25C81"/>
    <w:rsid w:val="00D315FE"/>
    <w:rsid w:val="00D33082"/>
    <w:rsid w:val="00D33EBE"/>
    <w:rsid w:val="00D3689A"/>
    <w:rsid w:val="00D37A50"/>
    <w:rsid w:val="00D41481"/>
    <w:rsid w:val="00D428F6"/>
    <w:rsid w:val="00D43883"/>
    <w:rsid w:val="00D43EB8"/>
    <w:rsid w:val="00D44A78"/>
    <w:rsid w:val="00D46148"/>
    <w:rsid w:val="00D67CDF"/>
    <w:rsid w:val="00D74517"/>
    <w:rsid w:val="00D7485D"/>
    <w:rsid w:val="00D74D55"/>
    <w:rsid w:val="00D76E9A"/>
    <w:rsid w:val="00DA5F13"/>
    <w:rsid w:val="00DA7EE4"/>
    <w:rsid w:val="00DB66C4"/>
    <w:rsid w:val="00DB6953"/>
    <w:rsid w:val="00DC05E5"/>
    <w:rsid w:val="00DC51D6"/>
    <w:rsid w:val="00DE1F6F"/>
    <w:rsid w:val="00DE3900"/>
    <w:rsid w:val="00DE3F4F"/>
    <w:rsid w:val="00DE6B3F"/>
    <w:rsid w:val="00DF10DE"/>
    <w:rsid w:val="00DF1FC4"/>
    <w:rsid w:val="00DF564B"/>
    <w:rsid w:val="00DF78EC"/>
    <w:rsid w:val="00E04F02"/>
    <w:rsid w:val="00E05B41"/>
    <w:rsid w:val="00E07AC9"/>
    <w:rsid w:val="00E15A01"/>
    <w:rsid w:val="00E25AB8"/>
    <w:rsid w:val="00E30DD0"/>
    <w:rsid w:val="00E32963"/>
    <w:rsid w:val="00E40E07"/>
    <w:rsid w:val="00E41B9F"/>
    <w:rsid w:val="00E43F02"/>
    <w:rsid w:val="00E515E5"/>
    <w:rsid w:val="00E53C2C"/>
    <w:rsid w:val="00E53E3C"/>
    <w:rsid w:val="00E62BC5"/>
    <w:rsid w:val="00E66119"/>
    <w:rsid w:val="00E90B41"/>
    <w:rsid w:val="00E90E27"/>
    <w:rsid w:val="00EA37FE"/>
    <w:rsid w:val="00EA46BB"/>
    <w:rsid w:val="00EA4FFB"/>
    <w:rsid w:val="00EB0C6C"/>
    <w:rsid w:val="00EB4518"/>
    <w:rsid w:val="00EC7C12"/>
    <w:rsid w:val="00EC7C1F"/>
    <w:rsid w:val="00ED41A3"/>
    <w:rsid w:val="00EE7731"/>
    <w:rsid w:val="00EF0CA3"/>
    <w:rsid w:val="00EF1BF1"/>
    <w:rsid w:val="00EF672C"/>
    <w:rsid w:val="00EF6ABB"/>
    <w:rsid w:val="00F04C86"/>
    <w:rsid w:val="00F11ABC"/>
    <w:rsid w:val="00F1447C"/>
    <w:rsid w:val="00F32885"/>
    <w:rsid w:val="00F357EB"/>
    <w:rsid w:val="00F35B44"/>
    <w:rsid w:val="00F363AA"/>
    <w:rsid w:val="00F445B3"/>
    <w:rsid w:val="00F508E6"/>
    <w:rsid w:val="00F62282"/>
    <w:rsid w:val="00F62DD7"/>
    <w:rsid w:val="00F65275"/>
    <w:rsid w:val="00F66C0B"/>
    <w:rsid w:val="00F67084"/>
    <w:rsid w:val="00F76372"/>
    <w:rsid w:val="00F84780"/>
    <w:rsid w:val="00F8582E"/>
    <w:rsid w:val="00F91419"/>
    <w:rsid w:val="00F92085"/>
    <w:rsid w:val="00F9209C"/>
    <w:rsid w:val="00F92ACC"/>
    <w:rsid w:val="00F931A4"/>
    <w:rsid w:val="00FA1773"/>
    <w:rsid w:val="00FA2F20"/>
    <w:rsid w:val="00FA76A6"/>
    <w:rsid w:val="00FB0A41"/>
    <w:rsid w:val="00FB1B16"/>
    <w:rsid w:val="00FB3212"/>
    <w:rsid w:val="00FB7651"/>
    <w:rsid w:val="00FC6ABD"/>
    <w:rsid w:val="00FD0AA7"/>
    <w:rsid w:val="00FD266F"/>
    <w:rsid w:val="00FE1EDB"/>
    <w:rsid w:val="00FE590F"/>
    <w:rsid w:val="00FE7736"/>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06D512"/>
  <w15:docId w15:val="{7B4FE8AA-6634-4195-B1E2-ED0E81DC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E7819"/>
    <w:rPr>
      <w:sz w:val="20"/>
      <w:szCs w:val="20"/>
    </w:rPr>
  </w:style>
  <w:style w:type="character" w:customStyle="1" w:styleId="FootnoteTextChar">
    <w:name w:val="Footnote Text Char"/>
    <w:basedOn w:val="DefaultParagraphFont"/>
    <w:link w:val="FootnoteText"/>
    <w:uiPriority w:val="99"/>
    <w:semiHidden/>
    <w:rsid w:val="006E7819"/>
    <w:rPr>
      <w:rFonts w:ascii="Times New Roman" w:eastAsia="Times New Roman" w:hAnsi="Times New Roman"/>
    </w:rPr>
  </w:style>
  <w:style w:type="character" w:styleId="FootnoteReference">
    <w:name w:val="footnote reference"/>
    <w:basedOn w:val="DefaultParagraphFont"/>
    <w:uiPriority w:val="99"/>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link w:val="DFARSChar"/>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paragraph" w:styleId="BodyText2">
    <w:name w:val="Body Text 2"/>
    <w:basedOn w:val="Normal"/>
    <w:link w:val="BodyText2Char"/>
    <w:rsid w:val="008A0627"/>
    <w:rPr>
      <w:rFonts w:ascii="Courier New" w:hAnsi="Courier New"/>
      <w:b/>
      <w:szCs w:val="20"/>
      <w:lang w:val="x-none" w:eastAsia="x-none"/>
    </w:rPr>
  </w:style>
  <w:style w:type="character" w:customStyle="1" w:styleId="BodyText2Char">
    <w:name w:val="Body Text 2 Char"/>
    <w:basedOn w:val="DefaultParagraphFont"/>
    <w:link w:val="BodyText2"/>
    <w:rsid w:val="008A0627"/>
    <w:rPr>
      <w:rFonts w:ascii="Courier New" w:eastAsia="Times New Roman" w:hAnsi="Courier New"/>
      <w:b/>
      <w:sz w:val="24"/>
      <w:lang w:val="x-none" w:eastAsia="x-none"/>
    </w:rPr>
  </w:style>
  <w:style w:type="character" w:customStyle="1" w:styleId="DFARSChar">
    <w:name w:val="DFARS Char"/>
    <w:link w:val="DFARS"/>
    <w:rsid w:val="009062FB"/>
    <w:rPr>
      <w:rFonts w:ascii="Century Schoolbook" w:eastAsia="Times New Roman" w:hAnsi="Century Schoolbook"/>
      <w:spacing w:val="-5"/>
      <w:kern w:val="20"/>
      <w:sz w:val="24"/>
    </w:rPr>
  </w:style>
  <w:style w:type="paragraph" w:customStyle="1" w:styleId="BodyFlushLeft">
    <w:name w:val="( ) BodyFlushLeft"/>
    <w:qFormat/>
    <w:rsid w:val="001D2CC3"/>
    <w:pPr>
      <w:tabs>
        <w:tab w:val="left" w:pos="1224"/>
      </w:tabs>
      <w:spacing w:after="200" w:line="320" w:lineRule="exact"/>
      <w:jc w:val="both"/>
    </w:pPr>
    <w:rPr>
      <w:rFonts w:ascii="Cambria" w:eastAsia="Times New Roman" w:hAnsi="Cambria"/>
      <w:sz w:val="24"/>
      <w:szCs w:val="22"/>
    </w:rPr>
  </w:style>
  <w:style w:type="character" w:styleId="CommentReference">
    <w:name w:val="annotation reference"/>
    <w:basedOn w:val="DefaultParagraphFont"/>
    <w:uiPriority w:val="99"/>
    <w:semiHidden/>
    <w:unhideWhenUsed/>
    <w:rsid w:val="007F2F27"/>
    <w:rPr>
      <w:sz w:val="16"/>
      <w:szCs w:val="16"/>
    </w:rPr>
  </w:style>
  <w:style w:type="paragraph" w:styleId="CommentText">
    <w:name w:val="annotation text"/>
    <w:basedOn w:val="Normal"/>
    <w:link w:val="CommentTextChar"/>
    <w:uiPriority w:val="99"/>
    <w:semiHidden/>
    <w:unhideWhenUsed/>
    <w:rsid w:val="007F2F27"/>
    <w:rPr>
      <w:sz w:val="20"/>
      <w:szCs w:val="20"/>
    </w:rPr>
  </w:style>
  <w:style w:type="character" w:customStyle="1" w:styleId="CommentTextChar">
    <w:name w:val="Comment Text Char"/>
    <w:basedOn w:val="DefaultParagraphFont"/>
    <w:link w:val="CommentText"/>
    <w:uiPriority w:val="99"/>
    <w:semiHidden/>
    <w:rsid w:val="007F2F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F2F27"/>
    <w:rPr>
      <w:b/>
      <w:bCs/>
    </w:rPr>
  </w:style>
  <w:style w:type="character" w:customStyle="1" w:styleId="CommentSubjectChar">
    <w:name w:val="Comment Subject Char"/>
    <w:basedOn w:val="CommentTextChar"/>
    <w:link w:val="CommentSubject"/>
    <w:uiPriority w:val="99"/>
    <w:semiHidden/>
    <w:rsid w:val="007F2F27"/>
    <w:rPr>
      <w:rFonts w:ascii="Times New Roman" w:eastAsia="Times New Roman" w:hAnsi="Times New Roman"/>
      <w:b/>
      <w:bCs/>
    </w:rPr>
  </w:style>
  <w:style w:type="character" w:customStyle="1" w:styleId="UnresolvedMention1">
    <w:name w:val="Unresolved Mention1"/>
    <w:basedOn w:val="DefaultParagraphFont"/>
    <w:uiPriority w:val="99"/>
    <w:semiHidden/>
    <w:unhideWhenUsed/>
    <w:rsid w:val="001D2B7E"/>
    <w:rPr>
      <w:color w:val="605E5C"/>
      <w:shd w:val="clear" w:color="auto" w:fill="E1DFDD"/>
    </w:rPr>
  </w:style>
  <w:style w:type="character" w:customStyle="1" w:styleId="apple-converted-space">
    <w:name w:val="apple-converted-space"/>
    <w:basedOn w:val="DefaultParagraphFont"/>
    <w:rsid w:val="00CA55A7"/>
  </w:style>
  <w:style w:type="character" w:styleId="FollowedHyperlink">
    <w:name w:val="FollowedHyperlink"/>
    <w:basedOn w:val="DefaultParagraphFont"/>
    <w:uiPriority w:val="99"/>
    <w:semiHidden/>
    <w:unhideWhenUsed/>
    <w:rsid w:val="00AC5A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39618446">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157815640">
      <w:bodyDiv w:val="1"/>
      <w:marLeft w:val="0"/>
      <w:marRight w:val="0"/>
      <w:marTop w:val="0"/>
      <w:marBottom w:val="0"/>
      <w:divBdr>
        <w:top w:val="none" w:sz="0" w:space="0" w:color="auto"/>
        <w:left w:val="none" w:sz="0" w:space="0" w:color="auto"/>
        <w:bottom w:val="none" w:sz="0" w:space="0" w:color="auto"/>
        <w:right w:val="none" w:sz="0" w:space="0" w:color="auto"/>
      </w:divBdr>
    </w:div>
    <w:div w:id="290866491">
      <w:bodyDiv w:val="1"/>
      <w:marLeft w:val="0"/>
      <w:marRight w:val="0"/>
      <w:marTop w:val="0"/>
      <w:marBottom w:val="0"/>
      <w:divBdr>
        <w:top w:val="none" w:sz="0" w:space="0" w:color="auto"/>
        <w:left w:val="none" w:sz="0" w:space="0" w:color="auto"/>
        <w:bottom w:val="none" w:sz="0" w:space="0" w:color="auto"/>
        <w:right w:val="none" w:sz="0" w:space="0" w:color="auto"/>
      </w:divBdr>
    </w:div>
    <w:div w:id="524832073">
      <w:bodyDiv w:val="1"/>
      <w:marLeft w:val="0"/>
      <w:marRight w:val="0"/>
      <w:marTop w:val="0"/>
      <w:marBottom w:val="0"/>
      <w:divBdr>
        <w:top w:val="none" w:sz="0" w:space="0" w:color="auto"/>
        <w:left w:val="none" w:sz="0" w:space="0" w:color="auto"/>
        <w:bottom w:val="none" w:sz="0" w:space="0" w:color="auto"/>
        <w:right w:val="none" w:sz="0" w:space="0" w:color="auto"/>
      </w:divBdr>
    </w:div>
    <w:div w:id="546913592">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689913449">
      <w:bodyDiv w:val="1"/>
      <w:marLeft w:val="0"/>
      <w:marRight w:val="0"/>
      <w:marTop w:val="0"/>
      <w:marBottom w:val="0"/>
      <w:divBdr>
        <w:top w:val="none" w:sz="0" w:space="0" w:color="auto"/>
        <w:left w:val="none" w:sz="0" w:space="0" w:color="auto"/>
        <w:bottom w:val="none" w:sz="0" w:space="0" w:color="auto"/>
        <w:right w:val="none" w:sz="0" w:space="0" w:color="auto"/>
      </w:divBdr>
    </w:div>
    <w:div w:id="718551498">
      <w:bodyDiv w:val="1"/>
      <w:marLeft w:val="0"/>
      <w:marRight w:val="0"/>
      <w:marTop w:val="0"/>
      <w:marBottom w:val="0"/>
      <w:divBdr>
        <w:top w:val="none" w:sz="0" w:space="0" w:color="auto"/>
        <w:left w:val="none" w:sz="0" w:space="0" w:color="auto"/>
        <w:bottom w:val="none" w:sz="0" w:space="0" w:color="auto"/>
        <w:right w:val="none" w:sz="0" w:space="0" w:color="auto"/>
      </w:divBdr>
    </w:div>
    <w:div w:id="813567729">
      <w:bodyDiv w:val="1"/>
      <w:marLeft w:val="0"/>
      <w:marRight w:val="0"/>
      <w:marTop w:val="0"/>
      <w:marBottom w:val="0"/>
      <w:divBdr>
        <w:top w:val="none" w:sz="0" w:space="0" w:color="auto"/>
        <w:left w:val="none" w:sz="0" w:space="0" w:color="auto"/>
        <w:bottom w:val="none" w:sz="0" w:space="0" w:color="auto"/>
        <w:right w:val="none" w:sz="0" w:space="0" w:color="auto"/>
      </w:divBdr>
    </w:div>
    <w:div w:id="860168828">
      <w:bodyDiv w:val="1"/>
      <w:marLeft w:val="0"/>
      <w:marRight w:val="0"/>
      <w:marTop w:val="0"/>
      <w:marBottom w:val="0"/>
      <w:divBdr>
        <w:top w:val="none" w:sz="0" w:space="0" w:color="auto"/>
        <w:left w:val="none" w:sz="0" w:space="0" w:color="auto"/>
        <w:bottom w:val="none" w:sz="0" w:space="0" w:color="auto"/>
        <w:right w:val="none" w:sz="0" w:space="0" w:color="auto"/>
      </w:divBdr>
    </w:div>
    <w:div w:id="978920581">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022979666">
      <w:bodyDiv w:val="1"/>
      <w:marLeft w:val="0"/>
      <w:marRight w:val="0"/>
      <w:marTop w:val="0"/>
      <w:marBottom w:val="0"/>
      <w:divBdr>
        <w:top w:val="none" w:sz="0" w:space="0" w:color="auto"/>
        <w:left w:val="none" w:sz="0" w:space="0" w:color="auto"/>
        <w:bottom w:val="none" w:sz="0" w:space="0" w:color="auto"/>
        <w:right w:val="none" w:sz="0" w:space="0" w:color="auto"/>
      </w:divBdr>
    </w:div>
    <w:div w:id="1403678221">
      <w:bodyDiv w:val="1"/>
      <w:marLeft w:val="0"/>
      <w:marRight w:val="0"/>
      <w:marTop w:val="0"/>
      <w:marBottom w:val="0"/>
      <w:divBdr>
        <w:top w:val="none" w:sz="0" w:space="0" w:color="auto"/>
        <w:left w:val="none" w:sz="0" w:space="0" w:color="auto"/>
        <w:bottom w:val="none" w:sz="0" w:space="0" w:color="auto"/>
        <w:right w:val="none" w:sz="0" w:space="0" w:color="auto"/>
      </w:divBdr>
    </w:div>
    <w:div w:id="1565871628">
      <w:bodyDiv w:val="1"/>
      <w:marLeft w:val="0"/>
      <w:marRight w:val="0"/>
      <w:marTop w:val="0"/>
      <w:marBottom w:val="0"/>
      <w:divBdr>
        <w:top w:val="none" w:sz="0" w:space="0" w:color="auto"/>
        <w:left w:val="none" w:sz="0" w:space="0" w:color="auto"/>
        <w:bottom w:val="none" w:sz="0" w:space="0" w:color="auto"/>
        <w:right w:val="none" w:sz="0" w:space="0" w:color="auto"/>
      </w:divBdr>
    </w:div>
    <w:div w:id="166959679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88482957">
      <w:bodyDiv w:val="1"/>
      <w:marLeft w:val="0"/>
      <w:marRight w:val="0"/>
      <w:marTop w:val="0"/>
      <w:marBottom w:val="0"/>
      <w:divBdr>
        <w:top w:val="none" w:sz="0" w:space="0" w:color="auto"/>
        <w:left w:val="none" w:sz="0" w:space="0" w:color="auto"/>
        <w:bottom w:val="none" w:sz="0" w:space="0" w:color="auto"/>
        <w:right w:val="none" w:sz="0" w:space="0" w:color="auto"/>
      </w:divBdr>
    </w:div>
    <w:div w:id="1781870815">
      <w:bodyDiv w:val="1"/>
      <w:marLeft w:val="0"/>
      <w:marRight w:val="0"/>
      <w:marTop w:val="0"/>
      <w:marBottom w:val="0"/>
      <w:divBdr>
        <w:top w:val="none" w:sz="0" w:space="0" w:color="auto"/>
        <w:left w:val="none" w:sz="0" w:space="0" w:color="auto"/>
        <w:bottom w:val="none" w:sz="0" w:space="0" w:color="auto"/>
        <w:right w:val="none" w:sz="0" w:space="0" w:color="auto"/>
      </w:divBdr>
    </w:div>
    <w:div w:id="1825122622">
      <w:bodyDiv w:val="1"/>
      <w:marLeft w:val="0"/>
      <w:marRight w:val="0"/>
      <w:marTop w:val="0"/>
      <w:marBottom w:val="0"/>
      <w:divBdr>
        <w:top w:val="none" w:sz="0" w:space="0" w:color="auto"/>
        <w:left w:val="none" w:sz="0" w:space="0" w:color="auto"/>
        <w:bottom w:val="none" w:sz="0" w:space="0" w:color="auto"/>
        <w:right w:val="none" w:sz="0" w:space="0" w:color="auto"/>
      </w:divBdr>
    </w:div>
    <w:div w:id="1885558158">
      <w:bodyDiv w:val="1"/>
      <w:marLeft w:val="0"/>
      <w:marRight w:val="0"/>
      <w:marTop w:val="0"/>
      <w:marBottom w:val="0"/>
      <w:divBdr>
        <w:top w:val="none" w:sz="0" w:space="0" w:color="auto"/>
        <w:left w:val="none" w:sz="0" w:space="0" w:color="auto"/>
        <w:bottom w:val="none" w:sz="0" w:space="0" w:color="auto"/>
        <w:right w:val="none" w:sz="0" w:space="0" w:color="auto"/>
      </w:divBdr>
    </w:div>
    <w:div w:id="1890652233">
      <w:bodyDiv w:val="1"/>
      <w:marLeft w:val="0"/>
      <w:marRight w:val="0"/>
      <w:marTop w:val="0"/>
      <w:marBottom w:val="0"/>
      <w:divBdr>
        <w:top w:val="none" w:sz="0" w:space="0" w:color="auto"/>
        <w:left w:val="none" w:sz="0" w:space="0" w:color="auto"/>
        <w:bottom w:val="none" w:sz="0" w:space="0" w:color="auto"/>
        <w:right w:val="none" w:sz="0" w:space="0" w:color="auto"/>
      </w:divBdr>
    </w:div>
    <w:div w:id="19018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RS-2020-0038-0001/com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21/03/31/2021-06571/information-collection-requirement-defense-federal-acquisition-regulation-supplement-dfars-ass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EF84-E50B-4DFB-92EE-CED44F76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Toppings</dc:creator>
  <cp:lastModifiedBy>Nagle, Julia  L CTR WHS ESD</cp:lastModifiedBy>
  <cp:revision>2</cp:revision>
  <cp:lastPrinted>2019-01-21T20:49:00Z</cp:lastPrinted>
  <dcterms:created xsi:type="dcterms:W3CDTF">2021-03-31T12:57:00Z</dcterms:created>
  <dcterms:modified xsi:type="dcterms:W3CDTF">2021-03-31T12:57:00Z</dcterms:modified>
</cp:coreProperties>
</file>