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00EB1" w:rsidR="009717FC" w:rsidP="006864BA" w:rsidRDefault="00001F04" w14:paraId="6D828544" w14:textId="01D88424">
      <w:pPr>
        <w:tabs>
          <w:tab w:val="center" w:pos="4752"/>
        </w:tabs>
        <w:suppressAutoHyphens/>
        <w:jc w:val="center"/>
        <w:rPr>
          <w:rFonts w:ascii="Times New Roman" w:hAnsi="Times New Roman" w:cs="Times New Roman"/>
          <w:b/>
        </w:rPr>
      </w:pPr>
      <w:r>
        <w:rPr>
          <w:rFonts w:ascii="Times New Roman" w:hAnsi="Times New Roman" w:cs="Times New Roman"/>
          <w:b/>
        </w:rPr>
        <w:t xml:space="preserve">Justification for Non-Substantive Changes </w:t>
      </w:r>
      <w:r w:rsidRPr="00500EB1" w:rsidR="00CC031B">
        <w:rPr>
          <w:rFonts w:ascii="Times New Roman" w:hAnsi="Times New Roman" w:cs="Times New Roman"/>
          <w:b/>
        </w:rPr>
        <w:t xml:space="preserve">for Forms </w:t>
      </w:r>
      <w:r w:rsidRPr="00500EB1" w:rsidR="009717FC">
        <w:rPr>
          <w:rFonts w:ascii="Times New Roman" w:hAnsi="Times New Roman" w:cs="Times New Roman"/>
          <w:b/>
        </w:rPr>
        <w:t>SS-5, SS-5-FS</w:t>
      </w:r>
    </w:p>
    <w:p w:rsidRPr="00500EB1" w:rsidR="009717FC" w:rsidP="006864BA" w:rsidRDefault="009717FC" w14:paraId="433F6D3A" w14:textId="446CB68A">
      <w:pPr>
        <w:tabs>
          <w:tab w:val="center" w:pos="4752"/>
        </w:tabs>
        <w:suppressAutoHyphens/>
        <w:jc w:val="center"/>
        <w:rPr>
          <w:rFonts w:ascii="Times New Roman" w:hAnsi="Times New Roman" w:cs="Times New Roman"/>
          <w:b/>
        </w:rPr>
      </w:pPr>
      <w:r w:rsidRPr="00500EB1">
        <w:rPr>
          <w:rFonts w:ascii="Times New Roman" w:hAnsi="Times New Roman" w:cs="Times New Roman"/>
          <w:b/>
        </w:rPr>
        <w:t>A</w:t>
      </w:r>
      <w:r w:rsidRPr="00500EB1" w:rsidR="00CC031B">
        <w:rPr>
          <w:rFonts w:ascii="Times New Roman" w:hAnsi="Times New Roman" w:cs="Times New Roman"/>
          <w:b/>
        </w:rPr>
        <w:t>pplication for a Social Security Number</w:t>
      </w:r>
      <w:r w:rsidRPr="00500EB1" w:rsidR="00E86C75">
        <w:rPr>
          <w:rFonts w:ascii="Times New Roman" w:hAnsi="Times New Roman" w:cs="Times New Roman"/>
          <w:b/>
        </w:rPr>
        <w:t xml:space="preserve"> (SSN)</w:t>
      </w:r>
      <w:r w:rsidRPr="00500EB1" w:rsidR="00CC031B">
        <w:rPr>
          <w:rFonts w:ascii="Times New Roman" w:hAnsi="Times New Roman" w:cs="Times New Roman"/>
          <w:b/>
        </w:rPr>
        <w:t xml:space="preserve"> Card, the Social Security Number Application Process (SSNAP)</w:t>
      </w:r>
      <w:r w:rsidR="00540C5D">
        <w:rPr>
          <w:rFonts w:ascii="Times New Roman" w:hAnsi="Times New Roman" w:cs="Times New Roman"/>
          <w:b/>
        </w:rPr>
        <w:t xml:space="preserve">, the </w:t>
      </w:r>
      <w:r w:rsidRPr="00540C5D" w:rsidR="00540C5D">
        <w:rPr>
          <w:rFonts w:ascii="Times New Roman" w:hAnsi="Times New Roman" w:cs="Times New Roman"/>
          <w:b/>
        </w:rPr>
        <w:t>Online Social Security Number Application Process (</w:t>
      </w:r>
      <w:proofErr w:type="spellStart"/>
      <w:r w:rsidRPr="00540C5D" w:rsidR="00540C5D">
        <w:rPr>
          <w:rFonts w:ascii="Times New Roman" w:hAnsi="Times New Roman" w:cs="Times New Roman"/>
          <w:b/>
        </w:rPr>
        <w:t>oSSNAP</w:t>
      </w:r>
      <w:proofErr w:type="spellEnd"/>
      <w:r w:rsidRPr="00540C5D" w:rsidR="00540C5D">
        <w:rPr>
          <w:rFonts w:ascii="Times New Roman" w:hAnsi="Times New Roman" w:cs="Times New Roman"/>
          <w:b/>
        </w:rPr>
        <w:t>)</w:t>
      </w:r>
      <w:r w:rsidRPr="00500EB1" w:rsidR="00E86C75">
        <w:rPr>
          <w:rFonts w:ascii="Times New Roman" w:hAnsi="Times New Roman" w:cs="Times New Roman"/>
          <w:b/>
        </w:rPr>
        <w:t xml:space="preserve"> and the Internet</w:t>
      </w:r>
      <w:r w:rsidRPr="00500EB1" w:rsidR="0065356D">
        <w:rPr>
          <w:rFonts w:ascii="Times New Roman" w:hAnsi="Times New Roman" w:cs="Times New Roman"/>
          <w:b/>
        </w:rPr>
        <w:t xml:space="preserve"> SSN Replacement Card (</w:t>
      </w:r>
      <w:proofErr w:type="spellStart"/>
      <w:r w:rsidRPr="00500EB1" w:rsidR="0065356D">
        <w:rPr>
          <w:rFonts w:ascii="Times New Roman" w:hAnsi="Times New Roman" w:cs="Times New Roman"/>
          <w:b/>
        </w:rPr>
        <w:t>iSSNRC</w:t>
      </w:r>
      <w:proofErr w:type="spellEnd"/>
      <w:r w:rsidRPr="00500EB1" w:rsidR="0065356D">
        <w:rPr>
          <w:rFonts w:ascii="Times New Roman" w:hAnsi="Times New Roman" w:cs="Times New Roman"/>
          <w:b/>
        </w:rPr>
        <w:t>) A</w:t>
      </w:r>
      <w:r w:rsidRPr="00500EB1" w:rsidR="00E86C75">
        <w:rPr>
          <w:rFonts w:ascii="Times New Roman" w:hAnsi="Times New Roman" w:cs="Times New Roman"/>
          <w:b/>
        </w:rPr>
        <w:t>pplication</w:t>
      </w:r>
    </w:p>
    <w:p w:rsidRPr="00500EB1" w:rsidR="009717FC" w:rsidP="006864BA" w:rsidRDefault="009717FC" w14:paraId="734E16B8" w14:textId="77777777">
      <w:pPr>
        <w:tabs>
          <w:tab w:val="center" w:pos="4752"/>
        </w:tabs>
        <w:suppressAutoHyphens/>
        <w:jc w:val="center"/>
        <w:rPr>
          <w:rFonts w:ascii="Times New Roman" w:hAnsi="Times New Roman" w:cs="Times New Roman"/>
          <w:b/>
        </w:rPr>
      </w:pPr>
      <w:r w:rsidRPr="00500EB1">
        <w:rPr>
          <w:rFonts w:ascii="Times New Roman" w:hAnsi="Times New Roman" w:cs="Times New Roman"/>
          <w:b/>
        </w:rPr>
        <w:t>20 CFR 422.103 -</w:t>
      </w:r>
      <w:r w:rsidRPr="00500EB1" w:rsidR="00CC031B">
        <w:rPr>
          <w:rFonts w:ascii="Times New Roman" w:hAnsi="Times New Roman" w:cs="Times New Roman"/>
          <w:b/>
        </w:rPr>
        <w:t xml:space="preserve"> 422</w:t>
      </w:r>
      <w:r w:rsidRPr="00500EB1">
        <w:rPr>
          <w:rFonts w:ascii="Times New Roman" w:hAnsi="Times New Roman" w:cs="Times New Roman"/>
          <w:b/>
        </w:rPr>
        <w:t>.110</w:t>
      </w:r>
    </w:p>
    <w:p w:rsidRPr="00500EB1" w:rsidR="009717FC" w:rsidP="006864BA" w:rsidRDefault="009717FC" w14:paraId="15CA8A15" w14:textId="77777777">
      <w:pPr>
        <w:tabs>
          <w:tab w:val="center" w:pos="4752"/>
        </w:tabs>
        <w:suppressAutoHyphens/>
        <w:jc w:val="center"/>
        <w:rPr>
          <w:rFonts w:ascii="Times New Roman" w:hAnsi="Times New Roman" w:cs="Times New Roman"/>
          <w:b/>
        </w:rPr>
      </w:pPr>
      <w:r w:rsidRPr="00500EB1">
        <w:rPr>
          <w:rFonts w:ascii="Times New Roman" w:hAnsi="Times New Roman" w:cs="Times New Roman"/>
          <w:b/>
        </w:rPr>
        <w:t>OMB No. 0960-0066</w:t>
      </w:r>
    </w:p>
    <w:p w:rsidRPr="006518D1" w:rsidR="006518D1" w:rsidP="006518D1" w:rsidRDefault="006518D1" w14:paraId="700659BF" w14:textId="17B5A261">
      <w:pPr>
        <w:tabs>
          <w:tab w:val="center" w:pos="-450"/>
          <w:tab w:val="left" w:pos="-90"/>
        </w:tabs>
        <w:suppressAutoHyphens/>
        <w:rPr>
          <w:rFonts w:ascii="Times New Roman" w:hAnsi="Times New Roman" w:cs="Times New Roman"/>
          <w:b/>
          <w:bCs/>
          <w:u w:val="single"/>
        </w:rPr>
      </w:pPr>
    </w:p>
    <w:p w:rsidRPr="0063272B" w:rsidR="0063272B" w:rsidP="0063272B" w:rsidRDefault="0063272B" w14:paraId="2601266C" w14:textId="77777777">
      <w:pPr>
        <w:widowControl/>
        <w:outlineLvl w:val="0"/>
        <w:rPr>
          <w:rFonts w:ascii="Times New Roman" w:hAnsi="Times New Roman" w:cs="Times New Roman"/>
          <w:b/>
          <w:snapToGrid/>
          <w:u w:val="single"/>
        </w:rPr>
      </w:pPr>
      <w:r w:rsidRPr="0063272B">
        <w:rPr>
          <w:rFonts w:ascii="Times New Roman" w:hAnsi="Times New Roman" w:cs="Times New Roman"/>
          <w:b/>
          <w:snapToGrid/>
          <w:u w:val="single"/>
        </w:rPr>
        <w:t>Revision to the Collection Instrument</w:t>
      </w:r>
    </w:p>
    <w:p w:rsidRPr="0063272B" w:rsidR="0063272B" w:rsidP="0063272B" w:rsidRDefault="0063272B" w14:paraId="152BC23F" w14:textId="77777777">
      <w:pPr>
        <w:widowControl/>
        <w:outlineLvl w:val="0"/>
        <w:rPr>
          <w:rFonts w:ascii="Times New Roman" w:hAnsi="Times New Roman" w:cs="Times New Roman"/>
          <w:b/>
          <w:snapToGrid/>
          <w:u w:val="single"/>
        </w:rPr>
      </w:pPr>
    </w:p>
    <w:p w:rsidRPr="00B25536" w:rsidR="00B25536" w:rsidP="00B25536" w:rsidRDefault="00B25536" w14:paraId="20E9CFB3" w14:textId="77777777">
      <w:pPr>
        <w:widowControl/>
        <w:numPr>
          <w:ilvl w:val="0"/>
          <w:numId w:val="7"/>
        </w:numPr>
        <w:rPr>
          <w:rFonts w:ascii="Times New Roman" w:hAnsi="Times New Roman" w:eastAsia="Calibri" w:cs="Times New Roman"/>
          <w:snapToGrid/>
          <w:color w:val="000000"/>
        </w:rPr>
      </w:pPr>
      <w:r w:rsidRPr="00B25536">
        <w:rPr>
          <w:rFonts w:ascii="Times New Roman" w:hAnsi="Times New Roman" w:eastAsia="Calibri" w:cs="Times New Roman"/>
          <w:b/>
          <w:bCs/>
          <w:snapToGrid/>
          <w:color w:val="000000"/>
          <w:u w:val="single"/>
        </w:rPr>
        <w:t>Change #1</w:t>
      </w:r>
      <w:r w:rsidRPr="00B25536">
        <w:rPr>
          <w:rFonts w:ascii="Times New Roman" w:hAnsi="Times New Roman" w:eastAsia="Calibri" w:cs="Times New Roman"/>
          <w:b/>
          <w:bCs/>
          <w:snapToGrid/>
          <w:color w:val="000000"/>
        </w:rPr>
        <w:t>:</w:t>
      </w:r>
      <w:r w:rsidRPr="00B25536">
        <w:rPr>
          <w:rFonts w:ascii="Times New Roman" w:hAnsi="Times New Roman" w:eastAsia="Calibri" w:cs="Times New Roman"/>
          <w:snapToGrid/>
          <w:color w:val="000000"/>
        </w:rPr>
        <w:t xml:space="preserve">  We are expanding the universe of respondents who use </w:t>
      </w:r>
      <w:r w:rsidRPr="00B25536">
        <w:rPr>
          <w:rFonts w:ascii="Times New Roman" w:hAnsi="Times New Roman" w:eastAsia="Calibri" w:cs="Times New Roman"/>
        </w:rPr>
        <w:t>agency-approved commercial, Internet-based software (e.g., Microsoft Teams Video Teleconferencing) for conducting video</w:t>
      </w:r>
      <w:r w:rsidRPr="00B25536">
        <w:rPr>
          <w:rFonts w:ascii="Times New Roman" w:hAnsi="Times New Roman" w:eastAsia="Calibri" w:cs="Times New Roman"/>
        </w:rPr>
        <w:noBreakHyphen/>
        <w:t xml:space="preserve">teleconference interviews for U.S. Citizen Replacement SSN cards using our SSNAP modality from age 16 and over to age 12 and over.  </w:t>
      </w:r>
    </w:p>
    <w:p w:rsidRPr="00B25536" w:rsidR="00B25536" w:rsidP="00B25536" w:rsidRDefault="00B25536" w14:paraId="44D1BA8D" w14:textId="77777777">
      <w:pPr>
        <w:widowControl/>
        <w:ind w:left="360"/>
        <w:rPr>
          <w:rFonts w:ascii="Times New Roman" w:hAnsi="Times New Roman" w:eastAsia="Calibri" w:cs="Times New Roman"/>
        </w:rPr>
      </w:pPr>
    </w:p>
    <w:p w:rsidRPr="00B25536" w:rsidR="00B25536" w:rsidP="00B25536" w:rsidRDefault="00B25536" w14:paraId="3CEE99BA" w14:textId="77777777">
      <w:pPr>
        <w:widowControl/>
        <w:ind w:left="360"/>
        <w:rPr>
          <w:rFonts w:ascii="Times New Roman" w:hAnsi="Times New Roman" w:eastAsia="Calibri" w:cs="Times New Roman"/>
          <w:snapToGrid/>
          <w:color w:val="000000"/>
        </w:rPr>
      </w:pPr>
      <w:r w:rsidRPr="00B25536">
        <w:rPr>
          <w:rFonts w:ascii="Times New Roman" w:hAnsi="Times New Roman" w:eastAsia="Calibri" w:cs="Times New Roman"/>
          <w:b/>
          <w:bCs/>
          <w:u w:val="single"/>
        </w:rPr>
        <w:t>Justification #1</w:t>
      </w:r>
      <w:r w:rsidRPr="00B25536">
        <w:rPr>
          <w:rFonts w:ascii="Times New Roman" w:hAnsi="Times New Roman" w:eastAsia="Calibri" w:cs="Times New Roman"/>
          <w:b/>
          <w:bCs/>
        </w:rPr>
        <w:t>:</w:t>
      </w:r>
      <w:r w:rsidRPr="00B25536">
        <w:rPr>
          <w:rFonts w:ascii="Times New Roman" w:hAnsi="Times New Roman" w:eastAsia="Calibri" w:cs="Times New Roman"/>
        </w:rPr>
        <w:t xml:space="preserve">  We already conduct in-person SSNAP interviews with U.S. citizens ages 12 and older.  We are simply expanding the use of commercial, Internet-based software to conduct the interviews to include ages 12-15.  </w:t>
      </w:r>
    </w:p>
    <w:p w:rsidRPr="00B25536" w:rsidR="00B25536" w:rsidP="00B25536" w:rsidRDefault="00B25536" w14:paraId="288C3AA1" w14:textId="77777777">
      <w:pPr>
        <w:widowControl/>
        <w:ind w:left="360"/>
        <w:rPr>
          <w:rFonts w:ascii="Times New Roman" w:hAnsi="Times New Roman" w:eastAsia="Calibri" w:cs="Times New Roman"/>
        </w:rPr>
      </w:pPr>
    </w:p>
    <w:p w:rsidR="00B25536" w:rsidP="00B25536" w:rsidRDefault="00B25536" w14:paraId="26B205F6" w14:textId="106DA6FC">
      <w:pPr>
        <w:widowControl/>
        <w:ind w:left="360"/>
        <w:rPr>
          <w:rFonts w:ascii="Times New Roman" w:hAnsi="Times New Roman" w:eastAsia="Calibri" w:cs="Times New Roman"/>
        </w:rPr>
      </w:pPr>
      <w:r w:rsidRPr="00B25536">
        <w:rPr>
          <w:rFonts w:ascii="Times New Roman" w:hAnsi="Times New Roman" w:eastAsia="Calibri" w:cs="Times New Roman"/>
        </w:rPr>
        <w:t>In September 2020, OMB approved the use of commercial, Internet-based software for SSNAP interviews for respondents age 16 and over who produce a valid State ID or driver’s license.  We will still require a valid State ID or driver’s license for this collection, the only change is to expand the universe of respondents to include ages 12 and over.  Since we already conduct these interviews in-person using SSNAP, this expansion will not change the burden for this collection.</w:t>
      </w:r>
    </w:p>
    <w:p w:rsidRPr="00B25536" w:rsidR="00B25536" w:rsidP="005905F4" w:rsidRDefault="00B25536" w14:paraId="169B6F2F" w14:textId="6A15A1B9">
      <w:pPr>
        <w:widowControl/>
        <w:rPr>
          <w:rFonts w:ascii="Times New Roman" w:hAnsi="Times New Roman" w:eastAsia="Calibri" w:cs="Times New Roman"/>
        </w:rPr>
      </w:pPr>
    </w:p>
    <w:p w:rsidRPr="00B25536" w:rsidR="00B25536" w:rsidP="00B25536" w:rsidRDefault="00B25536" w14:paraId="6405161E" w14:textId="7B344449">
      <w:pPr>
        <w:widowControl/>
        <w:numPr>
          <w:ilvl w:val="0"/>
          <w:numId w:val="7"/>
        </w:numPr>
        <w:rPr>
          <w:rFonts w:ascii="Times New Roman" w:hAnsi="Times New Roman" w:eastAsia="Calibri" w:cs="Times New Roman"/>
          <w:snapToGrid/>
          <w:color w:val="000000"/>
        </w:rPr>
      </w:pPr>
      <w:r w:rsidRPr="00B25536">
        <w:rPr>
          <w:rFonts w:ascii="Times New Roman" w:hAnsi="Times New Roman" w:eastAsia="Calibri" w:cs="Times New Roman"/>
          <w:b/>
          <w:bCs/>
          <w:snapToGrid/>
          <w:color w:val="000000"/>
          <w:u w:val="single"/>
        </w:rPr>
        <w:t>Change #2</w:t>
      </w:r>
      <w:r w:rsidRPr="00B25536">
        <w:rPr>
          <w:rFonts w:ascii="Times New Roman" w:hAnsi="Times New Roman" w:eastAsia="Calibri" w:cs="Times New Roman"/>
          <w:b/>
          <w:bCs/>
          <w:snapToGrid/>
          <w:color w:val="000000"/>
        </w:rPr>
        <w:t>:</w:t>
      </w:r>
      <w:r w:rsidRPr="00B25536">
        <w:rPr>
          <w:rFonts w:ascii="Times New Roman" w:hAnsi="Times New Roman" w:eastAsia="Calibri" w:cs="Times New Roman"/>
          <w:snapToGrid/>
          <w:color w:val="000000"/>
        </w:rPr>
        <w:t xml:space="preserve">  </w:t>
      </w:r>
      <w:r w:rsidRPr="00B25536">
        <w:rPr>
          <w:rFonts w:ascii="Times New Roman" w:hAnsi="Times New Roman" w:eastAsia="Calibri" w:cs="Times New Roman"/>
          <w:snapToGrid/>
        </w:rPr>
        <w:t>As it has already been established with our existing modality of completion for SSNAP transactions, we obtain the SS-5 information</w:t>
      </w:r>
      <w:r w:rsidR="005905F4">
        <w:rPr>
          <w:rFonts w:ascii="Times New Roman" w:hAnsi="Times New Roman" w:eastAsia="Calibri" w:cs="Times New Roman"/>
          <w:snapToGrid/>
        </w:rPr>
        <w:t xml:space="preserve"> from respondents either via in</w:t>
      </w:r>
      <w:r w:rsidR="005905F4">
        <w:rPr>
          <w:rFonts w:ascii="Times New Roman" w:hAnsi="Times New Roman" w:eastAsia="Calibri" w:cs="Times New Roman"/>
          <w:snapToGrid/>
        </w:rPr>
        <w:noBreakHyphen/>
      </w:r>
      <w:r w:rsidRPr="00B25536">
        <w:rPr>
          <w:rFonts w:ascii="Times New Roman" w:hAnsi="Times New Roman" w:eastAsia="Calibri" w:cs="Times New Roman"/>
          <w:snapToGrid/>
        </w:rPr>
        <w:t>person visits</w:t>
      </w:r>
      <w:r w:rsidR="005905F4">
        <w:rPr>
          <w:rFonts w:ascii="Times New Roman" w:hAnsi="Times New Roman" w:eastAsia="Calibri" w:cs="Times New Roman"/>
          <w:snapToGrid/>
        </w:rPr>
        <w:t xml:space="preserve"> with</w:t>
      </w:r>
      <w:r w:rsidRPr="00B25536">
        <w:rPr>
          <w:rFonts w:ascii="Times New Roman" w:hAnsi="Times New Roman" w:eastAsia="Calibri" w:cs="Times New Roman"/>
          <w:snapToGrid/>
        </w:rPr>
        <w:t xml:space="preserve"> face-to-face interviews, or in person interviews using the field office’s video teleconferencing equipment over secure channels.  We are currently expanding the use of </w:t>
      </w:r>
      <w:r w:rsidRPr="00726A13" w:rsidR="00726A13">
        <w:rPr>
          <w:rFonts w:ascii="Times New Roman" w:hAnsi="Times New Roman" w:eastAsia="Calibri" w:cs="Times New Roman"/>
          <w:snapToGrid/>
        </w:rPr>
        <w:t>video teleconferencing</w:t>
      </w:r>
      <w:r w:rsidRPr="00B25536">
        <w:rPr>
          <w:rFonts w:ascii="Times New Roman" w:hAnsi="Times New Roman" w:eastAsia="Calibri" w:cs="Times New Roman"/>
          <w:snapToGrid/>
        </w:rPr>
        <w:t xml:space="preserve"> to include requests for replacement cards for non-U.S. citizens, and to allow U.S. citizens to request changes to the Social Security Number (SSN) Cards and not just replacement cards.</w:t>
      </w:r>
    </w:p>
    <w:p w:rsidRPr="00B25536" w:rsidR="00B25536" w:rsidP="00B25536" w:rsidRDefault="00B25536" w14:paraId="322E7802" w14:textId="77777777">
      <w:pPr>
        <w:widowControl/>
        <w:ind w:left="360"/>
        <w:rPr>
          <w:rFonts w:ascii="Times New Roman" w:hAnsi="Times New Roman" w:eastAsia="Calibri" w:cs="Times New Roman"/>
          <w:snapToGrid/>
          <w:color w:val="000000"/>
        </w:rPr>
      </w:pPr>
    </w:p>
    <w:p w:rsidRPr="00B25536" w:rsidR="006518D1" w:rsidP="005905F4" w:rsidRDefault="00B25536" w14:paraId="1A12E5AC" w14:textId="42ADB0BD">
      <w:pPr>
        <w:pStyle w:val="ListParagraph"/>
        <w:tabs>
          <w:tab w:val="center" w:pos="-450"/>
          <w:tab w:val="left" w:pos="-90"/>
        </w:tabs>
        <w:suppressAutoHyphens/>
        <w:ind w:left="360"/>
        <w:rPr>
          <w:rFonts w:ascii="Times New Roman" w:hAnsi="Times New Roman" w:cs="Times New Roman"/>
          <w:b/>
          <w:bCs/>
          <w:u w:val="single"/>
        </w:rPr>
      </w:pPr>
      <w:r w:rsidRPr="00B25536">
        <w:rPr>
          <w:rFonts w:ascii="Times New Roman" w:hAnsi="Times New Roman" w:eastAsia="Calibri" w:cs="Times New Roman"/>
          <w:b/>
          <w:bCs/>
          <w:snapToGrid/>
          <w:color w:val="000000"/>
          <w:u w:val="single"/>
        </w:rPr>
        <w:t>Justification #2</w:t>
      </w:r>
      <w:r w:rsidRPr="00B25536">
        <w:rPr>
          <w:rFonts w:ascii="Times New Roman" w:hAnsi="Times New Roman" w:eastAsia="Calibri" w:cs="Times New Roman"/>
          <w:b/>
          <w:bCs/>
          <w:snapToGrid/>
          <w:color w:val="000000"/>
        </w:rPr>
        <w:t>:</w:t>
      </w:r>
      <w:r w:rsidRPr="00B25536">
        <w:rPr>
          <w:rFonts w:ascii="Times New Roman" w:hAnsi="Times New Roman" w:eastAsia="Calibri" w:cs="Times New Roman"/>
          <w:snapToGrid/>
          <w:color w:val="000000"/>
        </w:rPr>
        <w:t xml:space="preserve">  We currently use the SSNAP </w:t>
      </w:r>
      <w:r w:rsidRPr="00726A13" w:rsidR="00726A13">
        <w:rPr>
          <w:rFonts w:ascii="Times New Roman" w:hAnsi="Times New Roman" w:eastAsia="Calibri" w:cs="Times New Roman"/>
          <w:snapToGrid/>
          <w:color w:val="000000"/>
        </w:rPr>
        <w:t>video teleconferencing</w:t>
      </w:r>
      <w:r w:rsidRPr="00B25536">
        <w:rPr>
          <w:rFonts w:ascii="Times New Roman" w:hAnsi="Times New Roman" w:eastAsia="Calibri" w:cs="Times New Roman"/>
          <w:snapToGrid/>
          <w:color w:val="000000"/>
        </w:rPr>
        <w:t xml:space="preserve"> interviews for U.S. citizen replacement cards only, and require a SSNAP face-to-face interview for any changes to the SSN cards.  However, this expansion will allow us to conduct VSD interviews as needed for changes to SSN cards, and will also allow us to conduct </w:t>
      </w:r>
      <w:r w:rsidRPr="00726A13" w:rsidR="00726A13">
        <w:rPr>
          <w:rFonts w:ascii="Times New Roman" w:hAnsi="Times New Roman" w:eastAsia="Calibri" w:cs="Times New Roman"/>
          <w:snapToGrid/>
          <w:color w:val="000000"/>
        </w:rPr>
        <w:t>video teleconferencing</w:t>
      </w:r>
      <w:r w:rsidRPr="00B25536">
        <w:rPr>
          <w:rFonts w:ascii="Times New Roman" w:hAnsi="Times New Roman" w:eastAsia="Calibri" w:cs="Times New Roman"/>
          <w:snapToGrid/>
          <w:color w:val="000000"/>
        </w:rPr>
        <w:t xml:space="preserve"> interviews for non-U.S. citizens.  Since we currently conduct SSNAP face-to-face interviews for both changes to SSN cards, and for non-U.S. citizens to request </w:t>
      </w:r>
      <w:r w:rsidRPr="00B25536">
        <w:rPr>
          <w:rFonts w:ascii="Times New Roman" w:hAnsi="Times New Roman" w:eastAsia="Calibri" w:cs="Times New Roman"/>
          <w:snapToGrid/>
          <w:color w:val="000000"/>
        </w:rPr>
        <w:lastRenderedPageBreak/>
        <w:t>replacement cards, we expect no change in the burden for this mi</w:t>
      </w:r>
      <w:r w:rsidR="005905F4">
        <w:rPr>
          <w:rFonts w:ascii="Times New Roman" w:hAnsi="Times New Roman" w:eastAsia="Calibri" w:cs="Times New Roman"/>
          <w:snapToGrid/>
          <w:color w:val="000000"/>
        </w:rPr>
        <w:t xml:space="preserve">nor revision in the type </w:t>
      </w:r>
      <w:r w:rsidRPr="00B25536">
        <w:rPr>
          <w:rFonts w:ascii="Times New Roman" w:hAnsi="Times New Roman" w:eastAsia="Calibri" w:cs="Times New Roman"/>
          <w:snapToGrid/>
          <w:color w:val="000000"/>
        </w:rPr>
        <w:t>of interview we conduct.</w:t>
      </w:r>
    </w:p>
    <w:p w:rsidR="005905F4" w:rsidP="0063272B" w:rsidRDefault="005905F4" w14:paraId="5438EFF6" w14:textId="39857787">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rPr>
      </w:pPr>
    </w:p>
    <w:p w:rsidRPr="005905F4" w:rsidR="005905F4" w:rsidP="0063272B" w:rsidRDefault="005905F4" w14:paraId="5047574D" w14:textId="6FDDC3C8">
      <w:pPr>
        <w:tabs>
          <w:tab w:val="left" w:pos="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rPr>
      </w:pPr>
      <w:r>
        <w:rPr>
          <w:rFonts w:ascii="Times New Roman" w:hAnsi="Times New Roman"/>
        </w:rPr>
        <w:t>We will implement these minor IT Mod expansions of currently OMB-approved modalities in March 2021.  Therefore, we are requesting a quick approval for IT Mod purposes.</w:t>
      </w:r>
      <w:bookmarkStart w:name="_GoBack" w:id="0"/>
      <w:bookmarkEnd w:id="0"/>
    </w:p>
    <w:sectPr w:rsidRPr="005905F4" w:rsidR="005905F4" w:rsidSect="00BA0AA9">
      <w:footerReference w:type="even" r:id="rId8"/>
      <w:footerReference w:type="default" r:id="rId9"/>
      <w:endnotePr>
        <w:numFmt w:val="decimal"/>
      </w:endnotePr>
      <w:pgSz w:w="12240" w:h="15840"/>
      <w:pgMar w:top="1728" w:right="1440" w:bottom="1440" w:left="1728"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3C7FD" w14:textId="77777777" w:rsidR="007169E7" w:rsidRDefault="007169E7">
      <w:r>
        <w:separator/>
      </w:r>
    </w:p>
  </w:endnote>
  <w:endnote w:type="continuationSeparator" w:id="0">
    <w:p w14:paraId="6B833E7E" w14:textId="77777777" w:rsidR="007169E7" w:rsidRDefault="00716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6B79B" w14:textId="77777777" w:rsidR="00F71204" w:rsidRDefault="00F71204" w:rsidP="009709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1E7C44" w14:textId="77777777" w:rsidR="00F71204" w:rsidRDefault="00F712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BC343" w14:textId="77777777" w:rsidR="00F71204" w:rsidRDefault="00F71204" w:rsidP="009709A2">
    <w:pPr>
      <w:pStyle w:val="Footer"/>
      <w:jc w:val="right"/>
      <w:rPr>
        <w:rFonts w:ascii="Times New Roman" w:hAnsi="Times New Roman" w:cs="Times New Roman"/>
        <w:sz w:val="20"/>
        <w:szCs w:val="20"/>
      </w:rPr>
    </w:pPr>
  </w:p>
  <w:p w14:paraId="3FCEC43F" w14:textId="77777777" w:rsidR="00F71204" w:rsidRDefault="00F71204" w:rsidP="009709A2">
    <w:pPr>
      <w:pStyle w:val="Footer"/>
      <w:jc w:val="right"/>
      <w:rPr>
        <w:rFonts w:ascii="Times New Roman" w:hAnsi="Times New Roman" w:cs="Times New Roman"/>
        <w:sz w:val="20"/>
        <w:szCs w:val="20"/>
      </w:rPr>
    </w:pPr>
  </w:p>
  <w:p w14:paraId="7A4B75BB" w14:textId="1EA62E51" w:rsidR="00F71204" w:rsidRPr="00F743CC" w:rsidRDefault="00F71204" w:rsidP="00F743CC">
    <w:pPr>
      <w:pStyle w:val="Footer"/>
      <w:jc w:val="center"/>
      <w:rPr>
        <w:rFonts w:ascii="Times New Roman" w:hAnsi="Times New Roman" w:cs="Times New Roman"/>
        <w:sz w:val="20"/>
        <w:szCs w:val="20"/>
      </w:rPr>
    </w:pPr>
    <w:r w:rsidRPr="00F743CC">
      <w:rPr>
        <w:rStyle w:val="PageNumber"/>
        <w:rFonts w:ascii="Times New Roman" w:hAnsi="Times New Roman" w:cs="Times New Roman"/>
        <w:sz w:val="20"/>
        <w:szCs w:val="20"/>
      </w:rPr>
      <w:fldChar w:fldCharType="begin"/>
    </w:r>
    <w:r w:rsidRPr="00F743CC">
      <w:rPr>
        <w:rStyle w:val="PageNumber"/>
        <w:rFonts w:ascii="Times New Roman" w:hAnsi="Times New Roman" w:cs="Times New Roman"/>
        <w:sz w:val="20"/>
        <w:szCs w:val="20"/>
      </w:rPr>
      <w:instrText xml:space="preserve"> PAGE </w:instrText>
    </w:r>
    <w:r w:rsidRPr="00F743CC">
      <w:rPr>
        <w:rStyle w:val="PageNumber"/>
        <w:rFonts w:ascii="Times New Roman" w:hAnsi="Times New Roman" w:cs="Times New Roman"/>
        <w:sz w:val="20"/>
        <w:szCs w:val="20"/>
      </w:rPr>
      <w:fldChar w:fldCharType="separate"/>
    </w:r>
    <w:r w:rsidR="005905F4">
      <w:rPr>
        <w:rStyle w:val="PageNumber"/>
        <w:rFonts w:ascii="Times New Roman" w:hAnsi="Times New Roman" w:cs="Times New Roman"/>
        <w:noProof/>
        <w:sz w:val="20"/>
        <w:szCs w:val="20"/>
      </w:rPr>
      <w:t>1</w:t>
    </w:r>
    <w:r w:rsidRPr="00F743CC">
      <w:rPr>
        <w:rStyle w:val="PageNumber"/>
        <w:rFonts w:ascii="Times New Roman" w:hAnsi="Times New Roman" w:cs="Times New Roman"/>
        <w:sz w:val="20"/>
        <w:szCs w:val="20"/>
      </w:rPr>
      <w:fldChar w:fldCharType="end"/>
    </w:r>
  </w:p>
  <w:p w14:paraId="3BF086C3" w14:textId="77777777" w:rsidR="00F71204" w:rsidRDefault="00F71204" w:rsidP="009709A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1BEB9C" w14:textId="77777777" w:rsidR="007169E7" w:rsidRDefault="007169E7">
      <w:r>
        <w:separator/>
      </w:r>
    </w:p>
  </w:footnote>
  <w:footnote w:type="continuationSeparator" w:id="0">
    <w:p w14:paraId="34456254" w14:textId="77777777" w:rsidR="007169E7" w:rsidRDefault="00716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A79A5"/>
    <w:multiLevelType w:val="hybridMultilevel"/>
    <w:tmpl w:val="023892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DFB5C85"/>
    <w:multiLevelType w:val="hybridMultilevel"/>
    <w:tmpl w:val="2F761A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519D4459"/>
    <w:multiLevelType w:val="hybridMultilevel"/>
    <w:tmpl w:val="7CD6A988"/>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58E497AE">
      <w:start w:val="1"/>
      <w:numFmt w:val="decimal"/>
      <w:lvlText w:val="%4."/>
      <w:lvlJc w:val="left"/>
      <w:pPr>
        <w:tabs>
          <w:tab w:val="num" w:pos="2880"/>
        </w:tabs>
        <w:ind w:left="2880" w:hanging="360"/>
      </w:pPr>
      <w:rPr>
        <w:rFonts w:hint="default"/>
        <w:b w:val="0"/>
        <w:u w:val="non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6B34A21"/>
    <w:multiLevelType w:val="hybridMultilevel"/>
    <w:tmpl w:val="A8B48F5A"/>
    <w:lvl w:ilvl="0" w:tplc="FA38D5F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6F71212"/>
    <w:multiLevelType w:val="hybridMultilevel"/>
    <w:tmpl w:val="BBE6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B4508A"/>
    <w:multiLevelType w:val="hybridMultilevel"/>
    <w:tmpl w:val="291CA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7E03911"/>
    <w:multiLevelType w:val="multilevel"/>
    <w:tmpl w:val="7CD6A988"/>
    <w:lvl w:ilvl="0">
      <w:start w:val="1"/>
      <w:numFmt w:val="upperLetter"/>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hint="default"/>
        <w:b w:val="0"/>
        <w:u w:val="no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7FC"/>
    <w:rsid w:val="00001F04"/>
    <w:rsid w:val="00002318"/>
    <w:rsid w:val="00017C28"/>
    <w:rsid w:val="000264C4"/>
    <w:rsid w:val="00031222"/>
    <w:rsid w:val="00031CFF"/>
    <w:rsid w:val="000346B4"/>
    <w:rsid w:val="00035AF6"/>
    <w:rsid w:val="00040390"/>
    <w:rsid w:val="00060A30"/>
    <w:rsid w:val="000630AF"/>
    <w:rsid w:val="00084AF7"/>
    <w:rsid w:val="000A12DA"/>
    <w:rsid w:val="000A7D52"/>
    <w:rsid w:val="000B172D"/>
    <w:rsid w:val="000B1D20"/>
    <w:rsid w:val="000C7248"/>
    <w:rsid w:val="000C7A81"/>
    <w:rsid w:val="000D30BA"/>
    <w:rsid w:val="000D43E1"/>
    <w:rsid w:val="000E22C2"/>
    <w:rsid w:val="000E5C33"/>
    <w:rsid w:val="001030B7"/>
    <w:rsid w:val="00110545"/>
    <w:rsid w:val="00116D54"/>
    <w:rsid w:val="00130055"/>
    <w:rsid w:val="00132C55"/>
    <w:rsid w:val="001332C8"/>
    <w:rsid w:val="00151693"/>
    <w:rsid w:val="00163BDE"/>
    <w:rsid w:val="00167384"/>
    <w:rsid w:val="001715BC"/>
    <w:rsid w:val="00172BEF"/>
    <w:rsid w:val="001777AB"/>
    <w:rsid w:val="001872A9"/>
    <w:rsid w:val="00193A0F"/>
    <w:rsid w:val="001C19D9"/>
    <w:rsid w:val="001C3E93"/>
    <w:rsid w:val="001C7344"/>
    <w:rsid w:val="001D17B3"/>
    <w:rsid w:val="001E25E1"/>
    <w:rsid w:val="001E6169"/>
    <w:rsid w:val="001F4E73"/>
    <w:rsid w:val="001F746B"/>
    <w:rsid w:val="00200E7C"/>
    <w:rsid w:val="0020342D"/>
    <w:rsid w:val="00204ABA"/>
    <w:rsid w:val="00205CC9"/>
    <w:rsid w:val="00215E92"/>
    <w:rsid w:val="00217EC7"/>
    <w:rsid w:val="002403D6"/>
    <w:rsid w:val="00260160"/>
    <w:rsid w:val="00261E29"/>
    <w:rsid w:val="00270E66"/>
    <w:rsid w:val="00273BC6"/>
    <w:rsid w:val="00274F90"/>
    <w:rsid w:val="002876F1"/>
    <w:rsid w:val="00291B50"/>
    <w:rsid w:val="002A57B0"/>
    <w:rsid w:val="002B1806"/>
    <w:rsid w:val="002B5FC6"/>
    <w:rsid w:val="002B6524"/>
    <w:rsid w:val="002C5B3E"/>
    <w:rsid w:val="002D0D9C"/>
    <w:rsid w:val="002D322C"/>
    <w:rsid w:val="002D7989"/>
    <w:rsid w:val="002E4217"/>
    <w:rsid w:val="002E65DA"/>
    <w:rsid w:val="002E775F"/>
    <w:rsid w:val="00306BB5"/>
    <w:rsid w:val="00320C8D"/>
    <w:rsid w:val="003267D3"/>
    <w:rsid w:val="0033733E"/>
    <w:rsid w:val="00341C7F"/>
    <w:rsid w:val="00351391"/>
    <w:rsid w:val="00353763"/>
    <w:rsid w:val="00377559"/>
    <w:rsid w:val="00385611"/>
    <w:rsid w:val="00386960"/>
    <w:rsid w:val="00394F84"/>
    <w:rsid w:val="00396692"/>
    <w:rsid w:val="003A20B5"/>
    <w:rsid w:val="003A6D9C"/>
    <w:rsid w:val="003B2098"/>
    <w:rsid w:val="003B28C8"/>
    <w:rsid w:val="003B2F5A"/>
    <w:rsid w:val="003C4341"/>
    <w:rsid w:val="003C605C"/>
    <w:rsid w:val="003F0DCC"/>
    <w:rsid w:val="003F2A0D"/>
    <w:rsid w:val="0040132D"/>
    <w:rsid w:val="00403597"/>
    <w:rsid w:val="004074E7"/>
    <w:rsid w:val="004102CA"/>
    <w:rsid w:val="00411B07"/>
    <w:rsid w:val="00415394"/>
    <w:rsid w:val="00416642"/>
    <w:rsid w:val="0042381B"/>
    <w:rsid w:val="00425044"/>
    <w:rsid w:val="00431637"/>
    <w:rsid w:val="00432017"/>
    <w:rsid w:val="004376DD"/>
    <w:rsid w:val="004437A4"/>
    <w:rsid w:val="00444B60"/>
    <w:rsid w:val="0044559B"/>
    <w:rsid w:val="0044678B"/>
    <w:rsid w:val="00446D3C"/>
    <w:rsid w:val="0046043C"/>
    <w:rsid w:val="0047351A"/>
    <w:rsid w:val="0047488B"/>
    <w:rsid w:val="00477E10"/>
    <w:rsid w:val="004820E6"/>
    <w:rsid w:val="00493B11"/>
    <w:rsid w:val="004A1C97"/>
    <w:rsid w:val="004B78CC"/>
    <w:rsid w:val="004D00C2"/>
    <w:rsid w:val="004E4970"/>
    <w:rsid w:val="004F127B"/>
    <w:rsid w:val="004F1F45"/>
    <w:rsid w:val="004F5F5D"/>
    <w:rsid w:val="00500EB1"/>
    <w:rsid w:val="005020A5"/>
    <w:rsid w:val="00504459"/>
    <w:rsid w:val="00521D86"/>
    <w:rsid w:val="00540C5D"/>
    <w:rsid w:val="005532BC"/>
    <w:rsid w:val="00561467"/>
    <w:rsid w:val="0056708E"/>
    <w:rsid w:val="00573C2C"/>
    <w:rsid w:val="0058310D"/>
    <w:rsid w:val="005905F4"/>
    <w:rsid w:val="005936FF"/>
    <w:rsid w:val="00593B76"/>
    <w:rsid w:val="00596572"/>
    <w:rsid w:val="005A7557"/>
    <w:rsid w:val="005B1A95"/>
    <w:rsid w:val="005B4529"/>
    <w:rsid w:val="005C23E3"/>
    <w:rsid w:val="005F3566"/>
    <w:rsid w:val="005F5D09"/>
    <w:rsid w:val="006133EA"/>
    <w:rsid w:val="00614870"/>
    <w:rsid w:val="0062184E"/>
    <w:rsid w:val="0063272B"/>
    <w:rsid w:val="00645CDE"/>
    <w:rsid w:val="006518D1"/>
    <w:rsid w:val="0065356D"/>
    <w:rsid w:val="006623DA"/>
    <w:rsid w:val="0066256F"/>
    <w:rsid w:val="006646BF"/>
    <w:rsid w:val="00673AA6"/>
    <w:rsid w:val="006864BA"/>
    <w:rsid w:val="006A463D"/>
    <w:rsid w:val="006A67C8"/>
    <w:rsid w:val="006B1A98"/>
    <w:rsid w:val="006B702B"/>
    <w:rsid w:val="006C5B21"/>
    <w:rsid w:val="006E0724"/>
    <w:rsid w:val="006E18D8"/>
    <w:rsid w:val="006E2143"/>
    <w:rsid w:val="006E4D72"/>
    <w:rsid w:val="006E4F91"/>
    <w:rsid w:val="006E700A"/>
    <w:rsid w:val="006E7B04"/>
    <w:rsid w:val="006F373E"/>
    <w:rsid w:val="006F5F67"/>
    <w:rsid w:val="006F7EAA"/>
    <w:rsid w:val="00712539"/>
    <w:rsid w:val="007169E7"/>
    <w:rsid w:val="007233BB"/>
    <w:rsid w:val="00723CF2"/>
    <w:rsid w:val="00725FAB"/>
    <w:rsid w:val="00726A13"/>
    <w:rsid w:val="007331C4"/>
    <w:rsid w:val="0073736A"/>
    <w:rsid w:val="00741973"/>
    <w:rsid w:val="00757425"/>
    <w:rsid w:val="00761E97"/>
    <w:rsid w:val="0077080D"/>
    <w:rsid w:val="00781BCD"/>
    <w:rsid w:val="007A05F6"/>
    <w:rsid w:val="007A0E07"/>
    <w:rsid w:val="007A1A1A"/>
    <w:rsid w:val="007A3F60"/>
    <w:rsid w:val="007B37B6"/>
    <w:rsid w:val="007C2C0E"/>
    <w:rsid w:val="007C4029"/>
    <w:rsid w:val="007D48E2"/>
    <w:rsid w:val="007E1109"/>
    <w:rsid w:val="007E17F8"/>
    <w:rsid w:val="007E357D"/>
    <w:rsid w:val="007E4F5F"/>
    <w:rsid w:val="007E717E"/>
    <w:rsid w:val="007F2085"/>
    <w:rsid w:val="007F20BE"/>
    <w:rsid w:val="007F5FE4"/>
    <w:rsid w:val="008045AF"/>
    <w:rsid w:val="00814E7D"/>
    <w:rsid w:val="008166A8"/>
    <w:rsid w:val="00823FD0"/>
    <w:rsid w:val="00824B78"/>
    <w:rsid w:val="00841EB8"/>
    <w:rsid w:val="0085106C"/>
    <w:rsid w:val="00856815"/>
    <w:rsid w:val="00865AD7"/>
    <w:rsid w:val="008700BB"/>
    <w:rsid w:val="008715CA"/>
    <w:rsid w:val="00873778"/>
    <w:rsid w:val="00880E85"/>
    <w:rsid w:val="008834B7"/>
    <w:rsid w:val="008927EA"/>
    <w:rsid w:val="008A5AB9"/>
    <w:rsid w:val="008B1396"/>
    <w:rsid w:val="008B56A4"/>
    <w:rsid w:val="008B79FA"/>
    <w:rsid w:val="008C1479"/>
    <w:rsid w:val="008C385B"/>
    <w:rsid w:val="008C6328"/>
    <w:rsid w:val="008C70A7"/>
    <w:rsid w:val="008D6A7A"/>
    <w:rsid w:val="008D6C0B"/>
    <w:rsid w:val="008E3F27"/>
    <w:rsid w:val="008F0D5E"/>
    <w:rsid w:val="008F2592"/>
    <w:rsid w:val="0090316E"/>
    <w:rsid w:val="0090416D"/>
    <w:rsid w:val="009047C2"/>
    <w:rsid w:val="00907F75"/>
    <w:rsid w:val="0091210F"/>
    <w:rsid w:val="00914939"/>
    <w:rsid w:val="00915DA5"/>
    <w:rsid w:val="00917C2D"/>
    <w:rsid w:val="00920F20"/>
    <w:rsid w:val="00922B10"/>
    <w:rsid w:val="0093140F"/>
    <w:rsid w:val="009357F3"/>
    <w:rsid w:val="00943367"/>
    <w:rsid w:val="00946E83"/>
    <w:rsid w:val="00951305"/>
    <w:rsid w:val="009533BD"/>
    <w:rsid w:val="00953D10"/>
    <w:rsid w:val="009709A2"/>
    <w:rsid w:val="009717FC"/>
    <w:rsid w:val="00974702"/>
    <w:rsid w:val="009839E6"/>
    <w:rsid w:val="009B0D3F"/>
    <w:rsid w:val="009C1348"/>
    <w:rsid w:val="009C17AC"/>
    <w:rsid w:val="009E1BCC"/>
    <w:rsid w:val="009F10E8"/>
    <w:rsid w:val="009F19DF"/>
    <w:rsid w:val="009F1A1A"/>
    <w:rsid w:val="009F4A15"/>
    <w:rsid w:val="009F56E8"/>
    <w:rsid w:val="009F5898"/>
    <w:rsid w:val="00A105C7"/>
    <w:rsid w:val="00A25421"/>
    <w:rsid w:val="00A2739E"/>
    <w:rsid w:val="00A36CE1"/>
    <w:rsid w:val="00A41FD7"/>
    <w:rsid w:val="00A4458A"/>
    <w:rsid w:val="00A50130"/>
    <w:rsid w:val="00A6272C"/>
    <w:rsid w:val="00A62B33"/>
    <w:rsid w:val="00A65553"/>
    <w:rsid w:val="00A70978"/>
    <w:rsid w:val="00A74DC6"/>
    <w:rsid w:val="00A83FBA"/>
    <w:rsid w:val="00A92F97"/>
    <w:rsid w:val="00A9302D"/>
    <w:rsid w:val="00A94B53"/>
    <w:rsid w:val="00AA6E23"/>
    <w:rsid w:val="00AA761F"/>
    <w:rsid w:val="00AB5560"/>
    <w:rsid w:val="00AC1371"/>
    <w:rsid w:val="00AD2370"/>
    <w:rsid w:val="00AD5576"/>
    <w:rsid w:val="00AD6272"/>
    <w:rsid w:val="00AE288F"/>
    <w:rsid w:val="00AE2DEF"/>
    <w:rsid w:val="00AE4C43"/>
    <w:rsid w:val="00AF0C07"/>
    <w:rsid w:val="00B072DB"/>
    <w:rsid w:val="00B14885"/>
    <w:rsid w:val="00B16285"/>
    <w:rsid w:val="00B2405C"/>
    <w:rsid w:val="00B25536"/>
    <w:rsid w:val="00B273CD"/>
    <w:rsid w:val="00B5291F"/>
    <w:rsid w:val="00B55A3E"/>
    <w:rsid w:val="00B73978"/>
    <w:rsid w:val="00B77F2A"/>
    <w:rsid w:val="00B83F26"/>
    <w:rsid w:val="00B84E58"/>
    <w:rsid w:val="00B86255"/>
    <w:rsid w:val="00B92104"/>
    <w:rsid w:val="00B939F1"/>
    <w:rsid w:val="00BA01F2"/>
    <w:rsid w:val="00BA0AA9"/>
    <w:rsid w:val="00BA294C"/>
    <w:rsid w:val="00BB0B16"/>
    <w:rsid w:val="00BB0D6D"/>
    <w:rsid w:val="00BB1832"/>
    <w:rsid w:val="00BB4DE8"/>
    <w:rsid w:val="00BC4344"/>
    <w:rsid w:val="00BC4367"/>
    <w:rsid w:val="00BC4F57"/>
    <w:rsid w:val="00BC5D9A"/>
    <w:rsid w:val="00BD559D"/>
    <w:rsid w:val="00BD7ACB"/>
    <w:rsid w:val="00BF0D3A"/>
    <w:rsid w:val="00BF50BB"/>
    <w:rsid w:val="00C00C1B"/>
    <w:rsid w:val="00C0167D"/>
    <w:rsid w:val="00C05E49"/>
    <w:rsid w:val="00C07D3F"/>
    <w:rsid w:val="00C12840"/>
    <w:rsid w:val="00C131C4"/>
    <w:rsid w:val="00C13E1A"/>
    <w:rsid w:val="00C15A72"/>
    <w:rsid w:val="00C17FB7"/>
    <w:rsid w:val="00C21FB8"/>
    <w:rsid w:val="00C24A80"/>
    <w:rsid w:val="00C31284"/>
    <w:rsid w:val="00C320AE"/>
    <w:rsid w:val="00C3591D"/>
    <w:rsid w:val="00C36922"/>
    <w:rsid w:val="00C4047D"/>
    <w:rsid w:val="00C41CD3"/>
    <w:rsid w:val="00C42EC2"/>
    <w:rsid w:val="00C44710"/>
    <w:rsid w:val="00C50830"/>
    <w:rsid w:val="00C64CF7"/>
    <w:rsid w:val="00C811D2"/>
    <w:rsid w:val="00C845B8"/>
    <w:rsid w:val="00C84EFD"/>
    <w:rsid w:val="00CA0815"/>
    <w:rsid w:val="00CA1166"/>
    <w:rsid w:val="00CA5F93"/>
    <w:rsid w:val="00CC031B"/>
    <w:rsid w:val="00CC2D35"/>
    <w:rsid w:val="00CC44DF"/>
    <w:rsid w:val="00CD4DD9"/>
    <w:rsid w:val="00CF1090"/>
    <w:rsid w:val="00CF33E1"/>
    <w:rsid w:val="00D16182"/>
    <w:rsid w:val="00D23C18"/>
    <w:rsid w:val="00D27464"/>
    <w:rsid w:val="00D279F4"/>
    <w:rsid w:val="00D3298A"/>
    <w:rsid w:val="00D340EE"/>
    <w:rsid w:val="00D41A39"/>
    <w:rsid w:val="00D42388"/>
    <w:rsid w:val="00D43E8B"/>
    <w:rsid w:val="00D57DAC"/>
    <w:rsid w:val="00D61B9C"/>
    <w:rsid w:val="00D87A47"/>
    <w:rsid w:val="00DA0953"/>
    <w:rsid w:val="00DB0643"/>
    <w:rsid w:val="00DB1481"/>
    <w:rsid w:val="00DB4EF9"/>
    <w:rsid w:val="00DB51D2"/>
    <w:rsid w:val="00DB58AD"/>
    <w:rsid w:val="00DC0C06"/>
    <w:rsid w:val="00DE1022"/>
    <w:rsid w:val="00DF5C43"/>
    <w:rsid w:val="00DF5F19"/>
    <w:rsid w:val="00E208BC"/>
    <w:rsid w:val="00E2220E"/>
    <w:rsid w:val="00E224B5"/>
    <w:rsid w:val="00E22BFE"/>
    <w:rsid w:val="00E2331E"/>
    <w:rsid w:val="00E234B7"/>
    <w:rsid w:val="00E25081"/>
    <w:rsid w:val="00E27E21"/>
    <w:rsid w:val="00E3095F"/>
    <w:rsid w:val="00E31507"/>
    <w:rsid w:val="00E3275A"/>
    <w:rsid w:val="00E33997"/>
    <w:rsid w:val="00E37408"/>
    <w:rsid w:val="00E44110"/>
    <w:rsid w:val="00E47B3A"/>
    <w:rsid w:val="00E56C16"/>
    <w:rsid w:val="00E719B5"/>
    <w:rsid w:val="00E7384D"/>
    <w:rsid w:val="00E76B8C"/>
    <w:rsid w:val="00E810E9"/>
    <w:rsid w:val="00E826AD"/>
    <w:rsid w:val="00E86C75"/>
    <w:rsid w:val="00E940B5"/>
    <w:rsid w:val="00EA5998"/>
    <w:rsid w:val="00EA6005"/>
    <w:rsid w:val="00EC04CC"/>
    <w:rsid w:val="00EC7F15"/>
    <w:rsid w:val="00ED25D2"/>
    <w:rsid w:val="00ED5B15"/>
    <w:rsid w:val="00ED623D"/>
    <w:rsid w:val="00EE3CB5"/>
    <w:rsid w:val="00EF0045"/>
    <w:rsid w:val="00EF3BF3"/>
    <w:rsid w:val="00F016D9"/>
    <w:rsid w:val="00F17520"/>
    <w:rsid w:val="00F30BB3"/>
    <w:rsid w:val="00F37F74"/>
    <w:rsid w:val="00F45548"/>
    <w:rsid w:val="00F472AC"/>
    <w:rsid w:val="00F51293"/>
    <w:rsid w:val="00F5219E"/>
    <w:rsid w:val="00F53EF8"/>
    <w:rsid w:val="00F71083"/>
    <w:rsid w:val="00F71204"/>
    <w:rsid w:val="00F72345"/>
    <w:rsid w:val="00F73596"/>
    <w:rsid w:val="00F743CC"/>
    <w:rsid w:val="00F74A54"/>
    <w:rsid w:val="00F845F7"/>
    <w:rsid w:val="00F95EF3"/>
    <w:rsid w:val="00FA569D"/>
    <w:rsid w:val="00FB2CD4"/>
    <w:rsid w:val="00FC2BBE"/>
    <w:rsid w:val="00FC2C7B"/>
    <w:rsid w:val="00FC4790"/>
    <w:rsid w:val="00FD0DAB"/>
    <w:rsid w:val="00FD3D33"/>
    <w:rsid w:val="00FF51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5A652"/>
  <w15:docId w15:val="{68F06519-968C-41F5-871E-0D023972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7FC"/>
    <w:pPr>
      <w:widowControl w:val="0"/>
    </w:pPr>
    <w:rPr>
      <w:rFonts w:ascii="Courier New" w:hAnsi="Courier New" w:cs="Courier New"/>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717FC"/>
    <w:pPr>
      <w:tabs>
        <w:tab w:val="center" w:pos="4320"/>
        <w:tab w:val="right" w:pos="8640"/>
      </w:tabs>
    </w:pPr>
  </w:style>
  <w:style w:type="character" w:styleId="PageNumber">
    <w:name w:val="page number"/>
    <w:basedOn w:val="DefaultParagraphFont"/>
    <w:rsid w:val="009717FC"/>
  </w:style>
  <w:style w:type="table" w:styleId="TableGrid">
    <w:name w:val="Table Grid"/>
    <w:basedOn w:val="TableNormal"/>
    <w:rsid w:val="009717F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43CC"/>
    <w:pPr>
      <w:tabs>
        <w:tab w:val="center" w:pos="4320"/>
        <w:tab w:val="right" w:pos="8640"/>
      </w:tabs>
    </w:pPr>
  </w:style>
  <w:style w:type="paragraph" w:styleId="BalloonText">
    <w:name w:val="Balloon Text"/>
    <w:basedOn w:val="Normal"/>
    <w:link w:val="BalloonTextChar"/>
    <w:rsid w:val="007E357D"/>
    <w:rPr>
      <w:rFonts w:ascii="Tahoma" w:hAnsi="Tahoma" w:cs="Times New Roman"/>
      <w:sz w:val="16"/>
      <w:szCs w:val="16"/>
      <w:lang w:val="x-none" w:eastAsia="x-none"/>
    </w:rPr>
  </w:style>
  <w:style w:type="character" w:customStyle="1" w:styleId="BalloonTextChar">
    <w:name w:val="Balloon Text Char"/>
    <w:link w:val="BalloonText"/>
    <w:rsid w:val="007E357D"/>
    <w:rPr>
      <w:rFonts w:ascii="Tahoma" w:hAnsi="Tahoma" w:cs="Tahoma"/>
      <w:snapToGrid w:val="0"/>
      <w:sz w:val="16"/>
      <w:szCs w:val="16"/>
    </w:rPr>
  </w:style>
  <w:style w:type="paragraph" w:styleId="PlainText">
    <w:name w:val="Plain Text"/>
    <w:basedOn w:val="Normal"/>
    <w:link w:val="PlainTextChar"/>
    <w:uiPriority w:val="99"/>
    <w:unhideWhenUsed/>
    <w:rsid w:val="00F71204"/>
    <w:pPr>
      <w:widowControl/>
    </w:pPr>
    <w:rPr>
      <w:rFonts w:ascii="Georgia" w:eastAsia="Calibri" w:hAnsi="Georgia" w:cs="Times New Roman"/>
      <w:snapToGrid/>
      <w:sz w:val="22"/>
      <w:szCs w:val="21"/>
      <w:lang w:val="x-none" w:eastAsia="x-none"/>
    </w:rPr>
  </w:style>
  <w:style w:type="character" w:customStyle="1" w:styleId="PlainTextChar">
    <w:name w:val="Plain Text Char"/>
    <w:link w:val="PlainText"/>
    <w:uiPriority w:val="99"/>
    <w:rsid w:val="00F71204"/>
    <w:rPr>
      <w:rFonts w:ascii="Georgia" w:eastAsia="Calibri" w:hAnsi="Georgia" w:cs="Times New Roman"/>
      <w:sz w:val="22"/>
      <w:szCs w:val="21"/>
    </w:rPr>
  </w:style>
  <w:style w:type="character" w:styleId="CommentReference">
    <w:name w:val="annotation reference"/>
    <w:rsid w:val="006E0724"/>
    <w:rPr>
      <w:sz w:val="16"/>
      <w:szCs w:val="16"/>
    </w:rPr>
  </w:style>
  <w:style w:type="paragraph" w:styleId="CommentText">
    <w:name w:val="annotation text"/>
    <w:basedOn w:val="Normal"/>
    <w:link w:val="CommentTextChar"/>
    <w:rsid w:val="006E0724"/>
    <w:rPr>
      <w:rFonts w:cs="Times New Roman"/>
      <w:sz w:val="20"/>
      <w:szCs w:val="20"/>
      <w:lang w:val="x-none" w:eastAsia="x-none"/>
    </w:rPr>
  </w:style>
  <w:style w:type="character" w:customStyle="1" w:styleId="CommentTextChar">
    <w:name w:val="Comment Text Char"/>
    <w:link w:val="CommentText"/>
    <w:rsid w:val="006E0724"/>
    <w:rPr>
      <w:rFonts w:ascii="Courier New" w:hAnsi="Courier New" w:cs="Courier New"/>
      <w:snapToGrid w:val="0"/>
    </w:rPr>
  </w:style>
  <w:style w:type="paragraph" w:styleId="CommentSubject">
    <w:name w:val="annotation subject"/>
    <w:basedOn w:val="CommentText"/>
    <w:next w:val="CommentText"/>
    <w:link w:val="CommentSubjectChar"/>
    <w:rsid w:val="006E0724"/>
    <w:rPr>
      <w:b/>
      <w:bCs/>
    </w:rPr>
  </w:style>
  <w:style w:type="character" w:customStyle="1" w:styleId="CommentSubjectChar">
    <w:name w:val="Comment Subject Char"/>
    <w:link w:val="CommentSubject"/>
    <w:rsid w:val="006E0724"/>
    <w:rPr>
      <w:rFonts w:ascii="Courier New" w:hAnsi="Courier New" w:cs="Courier New"/>
      <w:b/>
      <w:bCs/>
      <w:snapToGrid w:val="0"/>
    </w:rPr>
  </w:style>
  <w:style w:type="paragraph" w:styleId="ListParagraph">
    <w:name w:val="List Paragraph"/>
    <w:basedOn w:val="Normal"/>
    <w:uiPriority w:val="34"/>
    <w:qFormat/>
    <w:rsid w:val="00F74A54"/>
    <w:pPr>
      <w:ind w:left="720"/>
      <w:contextualSpacing/>
    </w:pPr>
  </w:style>
  <w:style w:type="paragraph" w:styleId="NoSpacing">
    <w:name w:val="No Spacing"/>
    <w:qFormat/>
    <w:rsid w:val="000D43E1"/>
    <w:rPr>
      <w:sz w:val="24"/>
      <w:szCs w:val="24"/>
      <w:lang w:bidi="en-US"/>
    </w:rPr>
  </w:style>
  <w:style w:type="character" w:styleId="Hyperlink">
    <w:name w:val="Hyperlink"/>
    <w:rsid w:val="006E7B04"/>
    <w:rPr>
      <w:rFonts w:cs="Times New Roman"/>
      <w:color w:val="0000FF"/>
      <w:u w:val="single"/>
    </w:rPr>
  </w:style>
  <w:style w:type="paragraph" w:styleId="Revision">
    <w:name w:val="Revision"/>
    <w:hidden/>
    <w:uiPriority w:val="99"/>
    <w:semiHidden/>
    <w:rsid w:val="00726A13"/>
    <w:rPr>
      <w:rFonts w:ascii="Courier New" w:hAnsi="Courier New" w:cs="Courier New"/>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5959">
      <w:bodyDiv w:val="1"/>
      <w:marLeft w:val="0"/>
      <w:marRight w:val="0"/>
      <w:marTop w:val="0"/>
      <w:marBottom w:val="0"/>
      <w:divBdr>
        <w:top w:val="none" w:sz="0" w:space="0" w:color="auto"/>
        <w:left w:val="none" w:sz="0" w:space="0" w:color="auto"/>
        <w:bottom w:val="none" w:sz="0" w:space="0" w:color="auto"/>
        <w:right w:val="none" w:sz="0" w:space="0" w:color="auto"/>
      </w:divBdr>
    </w:div>
    <w:div w:id="351230849">
      <w:bodyDiv w:val="1"/>
      <w:marLeft w:val="0"/>
      <w:marRight w:val="0"/>
      <w:marTop w:val="0"/>
      <w:marBottom w:val="0"/>
      <w:divBdr>
        <w:top w:val="none" w:sz="0" w:space="0" w:color="auto"/>
        <w:left w:val="none" w:sz="0" w:space="0" w:color="auto"/>
        <w:bottom w:val="none" w:sz="0" w:space="0" w:color="auto"/>
        <w:right w:val="none" w:sz="0" w:space="0" w:color="auto"/>
      </w:divBdr>
    </w:div>
    <w:div w:id="1057900021">
      <w:bodyDiv w:val="1"/>
      <w:marLeft w:val="0"/>
      <w:marRight w:val="0"/>
      <w:marTop w:val="0"/>
      <w:marBottom w:val="0"/>
      <w:divBdr>
        <w:top w:val="none" w:sz="0" w:space="0" w:color="auto"/>
        <w:left w:val="none" w:sz="0" w:space="0" w:color="auto"/>
        <w:bottom w:val="none" w:sz="0" w:space="0" w:color="auto"/>
        <w:right w:val="none" w:sz="0" w:space="0" w:color="auto"/>
      </w:divBdr>
    </w:div>
    <w:div w:id="1156147929">
      <w:bodyDiv w:val="1"/>
      <w:marLeft w:val="0"/>
      <w:marRight w:val="0"/>
      <w:marTop w:val="0"/>
      <w:marBottom w:val="0"/>
      <w:divBdr>
        <w:top w:val="none" w:sz="0" w:space="0" w:color="auto"/>
        <w:left w:val="none" w:sz="0" w:space="0" w:color="auto"/>
        <w:bottom w:val="none" w:sz="0" w:space="0" w:color="auto"/>
        <w:right w:val="none" w:sz="0" w:space="0" w:color="auto"/>
      </w:divBdr>
    </w:div>
    <w:div w:id="1349990162">
      <w:bodyDiv w:val="1"/>
      <w:marLeft w:val="0"/>
      <w:marRight w:val="0"/>
      <w:marTop w:val="0"/>
      <w:marBottom w:val="0"/>
      <w:divBdr>
        <w:top w:val="none" w:sz="0" w:space="0" w:color="auto"/>
        <w:left w:val="none" w:sz="0" w:space="0" w:color="auto"/>
        <w:bottom w:val="none" w:sz="0" w:space="0" w:color="auto"/>
        <w:right w:val="none" w:sz="0" w:space="0" w:color="auto"/>
      </w:divBdr>
    </w:div>
    <w:div w:id="1707557019">
      <w:bodyDiv w:val="1"/>
      <w:marLeft w:val="0"/>
      <w:marRight w:val="0"/>
      <w:marTop w:val="0"/>
      <w:marBottom w:val="0"/>
      <w:divBdr>
        <w:top w:val="none" w:sz="0" w:space="0" w:color="auto"/>
        <w:left w:val="none" w:sz="0" w:space="0" w:color="auto"/>
        <w:bottom w:val="none" w:sz="0" w:space="0" w:color="auto"/>
        <w:right w:val="none" w:sz="0" w:space="0" w:color="auto"/>
      </w:divBdr>
    </w:div>
    <w:div w:id="1715160420">
      <w:bodyDiv w:val="1"/>
      <w:marLeft w:val="0"/>
      <w:marRight w:val="0"/>
      <w:marTop w:val="0"/>
      <w:marBottom w:val="0"/>
      <w:divBdr>
        <w:top w:val="none" w:sz="0" w:space="0" w:color="auto"/>
        <w:left w:val="none" w:sz="0" w:space="0" w:color="auto"/>
        <w:bottom w:val="none" w:sz="0" w:space="0" w:color="auto"/>
        <w:right w:val="none" w:sz="0" w:space="0" w:color="auto"/>
      </w:divBdr>
    </w:div>
    <w:div w:id="194735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501FA-EBA9-4B0A-8380-DF3A9B4C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TSapia</dc:creator>
  <cp:lastModifiedBy>Naomi Sipple</cp:lastModifiedBy>
  <cp:revision>3</cp:revision>
  <cp:lastPrinted>2018-06-26T17:47:00Z</cp:lastPrinted>
  <dcterms:created xsi:type="dcterms:W3CDTF">2021-03-08T18:23:00Z</dcterms:created>
  <dcterms:modified xsi:type="dcterms:W3CDTF">2021-03-08T18:28:00Z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2139954219</vt:i4>
  </property>
  <property fmtid="{D5CDD505-2E9C-101B-9397-08002B2CF9AE}" pid="4" name="_EmailSubject">
    <vt:lpwstr>MS Teams and VSD - OMB Change Request</vt:lpwstr>
  </property>
  <property fmtid="{D5CDD505-2E9C-101B-9397-08002B2CF9AE}" pid="5" name="_AuthorEmail">
    <vt:lpwstr>Kevin.M.Curry@ssa.gov</vt:lpwstr>
  </property>
  <property fmtid="{D5CDD505-2E9C-101B-9397-08002B2CF9AE}" pid="6" name="_AuthorEmailDisplayName">
    <vt:lpwstr>Curry, Kevin M.   HQ ORDP</vt:lpwstr>
  </property>
  <property fmtid="{D5CDD505-2E9C-101B-9397-08002B2CF9AE}" pid="7" name="_PreviousAdHocReviewCycleID">
    <vt:i4>980081407</vt:i4>
  </property>
</Properties>
</file>