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465F4" w:rsidR="00CC24F5" w:rsidP="00B551C2" w:rsidRDefault="0001241D" w14:paraId="4CBD5C85" w14:textId="4271AD43">
      <w:pPr>
        <w:jc w:val="center"/>
        <w:outlineLvl w:val="0"/>
        <w:rPr>
          <w:b/>
          <w:bCs/>
        </w:rPr>
      </w:pPr>
      <w:r>
        <w:rPr>
          <w:b/>
          <w:bCs/>
        </w:rPr>
        <w:t>S</w:t>
      </w:r>
      <w:r w:rsidRPr="00C465F4" w:rsidR="00D5257F">
        <w:rPr>
          <w:b/>
          <w:bCs/>
        </w:rPr>
        <w:t>u</w:t>
      </w:r>
      <w:r w:rsidR="00D5257F">
        <w:rPr>
          <w:b/>
          <w:bCs/>
        </w:rPr>
        <w:t>pporting Statement f</w:t>
      </w:r>
      <w:r w:rsidRPr="00C465F4" w:rsidR="00D5257F">
        <w:rPr>
          <w:b/>
          <w:bCs/>
        </w:rPr>
        <w:t xml:space="preserve">or Form </w:t>
      </w:r>
      <w:r w:rsidR="00D5257F">
        <w:rPr>
          <w:b/>
          <w:bCs/>
        </w:rPr>
        <w:t>SSA-4640</w:t>
      </w:r>
    </w:p>
    <w:p w:rsidR="00D5257F" w:rsidP="00B551C2" w:rsidRDefault="00D5257F" w14:paraId="179333EF" w14:textId="77777777">
      <w:pPr>
        <w:jc w:val="center"/>
        <w:rPr>
          <w:b/>
          <w:bCs/>
        </w:rPr>
      </w:pPr>
      <w:r>
        <w:rPr>
          <w:b/>
          <w:bCs/>
        </w:rPr>
        <w:t>Authorization for the Social Security Administration to</w:t>
      </w:r>
    </w:p>
    <w:p w:rsidR="00D5257F" w:rsidP="00B551C2" w:rsidRDefault="00D5257F" w14:paraId="053C1498" w14:textId="77777777">
      <w:pPr>
        <w:jc w:val="center"/>
        <w:rPr>
          <w:b/>
          <w:bCs/>
        </w:rPr>
      </w:pPr>
      <w:r>
        <w:rPr>
          <w:b/>
          <w:bCs/>
        </w:rPr>
        <w:t>Obtain Account Records from a Financial Institution and</w:t>
      </w:r>
    </w:p>
    <w:p w:rsidR="00C465F4" w:rsidP="00B551C2" w:rsidRDefault="00D5257F" w14:paraId="6CEECA9B" w14:textId="77777777">
      <w:pPr>
        <w:jc w:val="center"/>
        <w:rPr>
          <w:b/>
          <w:bCs/>
        </w:rPr>
      </w:pPr>
      <w:r>
        <w:rPr>
          <w:b/>
          <w:bCs/>
        </w:rPr>
        <w:t>Request for Records (Medicare)</w:t>
      </w:r>
    </w:p>
    <w:p w:rsidR="00A60730" w:rsidP="00B551C2" w:rsidRDefault="00D5257F" w14:paraId="1FDF8FC6" w14:textId="77777777">
      <w:pPr>
        <w:jc w:val="center"/>
        <w:outlineLvl w:val="0"/>
        <w:rPr>
          <w:b/>
          <w:bCs/>
        </w:rPr>
      </w:pPr>
      <w:r>
        <w:rPr>
          <w:b/>
          <w:bCs/>
        </w:rPr>
        <w:t xml:space="preserve">20 CFR </w:t>
      </w:r>
      <w:r w:rsidRPr="00A60730">
        <w:rPr>
          <w:b/>
          <w:bCs/>
        </w:rPr>
        <w:t>418.3420</w:t>
      </w:r>
    </w:p>
    <w:p w:rsidR="002A1FE7" w:rsidP="00B551C2" w:rsidRDefault="00D5257F" w14:paraId="5E9B7552" w14:textId="77777777">
      <w:pPr>
        <w:jc w:val="center"/>
        <w:rPr>
          <w:b/>
          <w:bCs/>
        </w:rPr>
      </w:pPr>
      <w:r>
        <w:rPr>
          <w:b/>
          <w:bCs/>
        </w:rPr>
        <w:t>OMB No. 0960-0729</w:t>
      </w:r>
    </w:p>
    <w:p w:rsidR="00C465F4" w:rsidP="002A1FE7" w:rsidRDefault="00C465F4" w14:paraId="0CF0B531" w14:textId="77777777">
      <w:pPr>
        <w:rPr>
          <w:b/>
          <w:bCs/>
        </w:rPr>
      </w:pPr>
    </w:p>
    <w:p w:rsidRPr="002A1FE7" w:rsidR="002A1FE7" w:rsidP="00B551C2" w:rsidRDefault="002A1FE7" w14:paraId="0963C995" w14:textId="77777777">
      <w:pPr>
        <w:ind w:left="720" w:hanging="540"/>
        <w:outlineLvl w:val="0"/>
        <w:rPr>
          <w:u w:val="single"/>
        </w:rPr>
      </w:pPr>
      <w:r>
        <w:rPr>
          <w:b/>
          <w:bCs/>
        </w:rPr>
        <w:t>A.</w:t>
      </w:r>
      <w:r>
        <w:rPr>
          <w:b/>
          <w:bCs/>
        </w:rPr>
        <w:tab/>
      </w:r>
      <w:r w:rsidRPr="002A1FE7">
        <w:rPr>
          <w:b/>
          <w:bCs/>
          <w:u w:val="single"/>
        </w:rPr>
        <w:t>Justification</w:t>
      </w:r>
    </w:p>
    <w:p w:rsidR="00C465F4" w:rsidP="00C465F4" w:rsidRDefault="00C465F4" w14:paraId="5439161F" w14:textId="77777777">
      <w:pPr>
        <w:rPr>
          <w:b/>
          <w:bCs/>
        </w:rPr>
      </w:pPr>
    </w:p>
    <w:p w:rsidRPr="00B551C2" w:rsidR="000E3E6C" w:rsidP="00B551C2" w:rsidRDefault="00043C69" w14:paraId="2D12778F" w14:textId="77777777">
      <w:pPr>
        <w:numPr>
          <w:ilvl w:val="0"/>
          <w:numId w:val="11"/>
        </w:numPr>
        <w:tabs>
          <w:tab w:val="clear" w:pos="1080"/>
          <w:tab w:val="num" w:pos="1440"/>
        </w:tabs>
        <w:ind w:left="1440" w:hanging="720"/>
        <w:rPr>
          <w:b/>
          <w:bCs/>
        </w:rPr>
      </w:pPr>
      <w:r w:rsidRPr="00B551C2">
        <w:rPr>
          <w:b/>
        </w:rPr>
        <w:t>Introduction/Authoring Laws and Regulations</w:t>
      </w:r>
    </w:p>
    <w:p w:rsidRPr="001E3A2B" w:rsidR="00D97C1D" w:rsidP="00B551C2" w:rsidRDefault="00971AFF" w14:paraId="388169B0" w14:textId="55E73198">
      <w:pPr>
        <w:tabs>
          <w:tab w:val="num" w:pos="1440"/>
        </w:tabs>
        <w:ind w:left="1440"/>
        <w:rPr>
          <w:b/>
          <w:bCs/>
        </w:rPr>
      </w:pPr>
      <w:r>
        <w:t>The</w:t>
      </w:r>
      <w:r w:rsidR="008135F6">
        <w:t xml:space="preserve"> Medicare Prescription Drug, Improvement, and Modernization Act of 2003 (</w:t>
      </w:r>
      <w:r>
        <w:t>MMA</w:t>
      </w:r>
      <w:r w:rsidR="008135F6">
        <w:t xml:space="preserve">) </w:t>
      </w:r>
      <w:r w:rsidR="00332C6E">
        <w:t>establishe</w:t>
      </w:r>
      <w:r w:rsidR="00991023">
        <w:t>d</w:t>
      </w:r>
      <w:r w:rsidR="00332C6E">
        <w:t xml:space="preserve"> the </w:t>
      </w:r>
      <w:r>
        <w:t xml:space="preserve">Medicare Part D program for voluntary prescription drug coverage of premium, deductible, and </w:t>
      </w:r>
      <w:r w:rsidR="00CB5FDD">
        <w:t>co-payment costs</w:t>
      </w:r>
      <w:r>
        <w:t xml:space="preserve"> for individuals</w:t>
      </w:r>
      <w:r w:rsidR="00B43DDC">
        <w:t xml:space="preserve"> with limited income and resources</w:t>
      </w:r>
      <w:r w:rsidR="00A82F19">
        <w:t xml:space="preserve">.  </w:t>
      </w:r>
      <w:r>
        <w:t xml:space="preserve">The MMA mandates that </w:t>
      </w:r>
      <w:r w:rsidR="00A82F19">
        <w:t xml:space="preserve">the Government provide subsidies </w:t>
      </w:r>
      <w:r>
        <w:t>for those</w:t>
      </w:r>
      <w:r w:rsidR="005837E7">
        <w:t xml:space="preserve"> individuals who </w:t>
      </w:r>
      <w:r>
        <w:t>qualify for the program</w:t>
      </w:r>
      <w:r w:rsidR="003E6E69">
        <w:t>,</w:t>
      </w:r>
      <w:r>
        <w:t xml:space="preserve"> and who meet eligibility criteria for help with premium, dedu</w:t>
      </w:r>
      <w:r w:rsidR="000E3E6C">
        <w:t>ctible, or</w:t>
      </w:r>
      <w:r w:rsidR="004C5666">
        <w:t xml:space="preserve"> co-payment costs.  </w:t>
      </w:r>
      <w:r w:rsidR="00A472AF">
        <w:t xml:space="preserve">The </w:t>
      </w:r>
      <w:r w:rsidRPr="003E6E69" w:rsidR="00A472AF">
        <w:t>Social Security Administration</w:t>
      </w:r>
      <w:r w:rsidR="00A472AF">
        <w:t xml:space="preserve"> (</w:t>
      </w:r>
      <w:r w:rsidR="004C5666">
        <w:t>SSA</w:t>
      </w:r>
      <w:r w:rsidR="00A472AF">
        <w:t>)</w:t>
      </w:r>
      <w:r w:rsidR="004C5666">
        <w:t xml:space="preserve"> uses the SSA-4640, Authorization for the Social Security Administration to Obtain Account Records from a Financial Institution and Request for Records (Medicare) to verify whether applicants and claimants meet eligibility criteria.</w:t>
      </w:r>
      <w:r w:rsidR="00F161DA">
        <w:t xml:space="preserve">  Section </w:t>
      </w:r>
      <w:r w:rsidRPr="00F161DA" w:rsidR="00F161DA">
        <w:rPr>
          <w:i/>
        </w:rPr>
        <w:t>1860D-14(a)(3)</w:t>
      </w:r>
      <w:r w:rsidR="00F161DA">
        <w:t xml:space="preserve"> of the Social Security Act, as amended, allows us to collect this information.</w:t>
      </w:r>
    </w:p>
    <w:p w:rsidR="003904B3" w:rsidP="00B551C2" w:rsidRDefault="003904B3" w14:paraId="57C05C61" w14:textId="77777777">
      <w:pPr>
        <w:tabs>
          <w:tab w:val="num" w:pos="1440"/>
        </w:tabs>
        <w:ind w:left="1440"/>
      </w:pPr>
    </w:p>
    <w:p w:rsidRPr="00B551C2" w:rsidR="000E3E6C" w:rsidP="00B551C2" w:rsidRDefault="003E6E69" w14:paraId="09A4CE1B" w14:textId="77777777">
      <w:pPr>
        <w:numPr>
          <w:ilvl w:val="0"/>
          <w:numId w:val="11"/>
        </w:numPr>
        <w:tabs>
          <w:tab w:val="clear" w:pos="1080"/>
          <w:tab w:val="num" w:pos="1440"/>
        </w:tabs>
        <w:ind w:left="1440" w:hanging="720"/>
        <w:rPr>
          <w:b/>
          <w:bCs/>
        </w:rPr>
      </w:pPr>
      <w:r w:rsidRPr="00B551C2">
        <w:rPr>
          <w:b/>
        </w:rPr>
        <w:t>Description of Collection</w:t>
      </w:r>
    </w:p>
    <w:p w:rsidRPr="001E3A2B" w:rsidR="00432174" w:rsidP="00B551C2" w:rsidRDefault="003E6E69" w14:paraId="1283A59F" w14:textId="28EE3A71">
      <w:pPr>
        <w:tabs>
          <w:tab w:val="num" w:pos="1440"/>
        </w:tabs>
        <w:ind w:left="1440"/>
        <w:rPr>
          <w:b/>
          <w:bCs/>
        </w:rPr>
      </w:pPr>
      <w:r w:rsidRPr="003E6E69">
        <w:t>To determine if subsidy applicants or recipients qualify</w:t>
      </w:r>
      <w:r w:rsidR="003123F8">
        <w:t>,</w:t>
      </w:r>
      <w:r w:rsidRPr="003E6E69">
        <w:t xml:space="preserve"> or continue to qualify</w:t>
      </w:r>
      <w:r w:rsidR="003E5AAD">
        <w:t>,</w:t>
      </w:r>
      <w:r w:rsidRPr="003E6E69">
        <w:t xml:space="preserve"> for the subsidy, SSA conducts quality reviews of selected applications under the Medicare Quality Review System (OMB No. 0960-0707).  As part of the quality review, SSA verifies </w:t>
      </w:r>
      <w:r w:rsidR="000E3E6C">
        <w:t>claimant</w:t>
      </w:r>
      <w:r w:rsidRPr="003E6E69">
        <w:t xml:space="preserve">s’ reported financial accounts as discussed in section </w:t>
      </w:r>
      <w:r w:rsidRPr="00A82F19">
        <w:rPr>
          <w:i/>
        </w:rPr>
        <w:t>20 CFR 418.3420</w:t>
      </w:r>
      <w:r w:rsidRPr="003E6E69">
        <w:t xml:space="preserve"> of the </w:t>
      </w:r>
      <w:r w:rsidRPr="003123F8">
        <w:rPr>
          <w:i/>
        </w:rPr>
        <w:t>Code of Federal Regulations</w:t>
      </w:r>
      <w:r w:rsidRPr="003123F8">
        <w:t>.</w:t>
      </w:r>
      <w:r w:rsidRPr="003E6E69">
        <w:t xml:space="preserve">  To complete this verification, SSA needs to obtain authorization from </w:t>
      </w:r>
      <w:r w:rsidR="000E3E6C">
        <w:t>claimant</w:t>
      </w:r>
      <w:r w:rsidRPr="003E6E69">
        <w:t>s to contact their financial institutions (FI) to verify the reported account balances.  SSA uses Form SSA-4640 to</w:t>
      </w:r>
      <w:r w:rsidR="00FD168A">
        <w:t xml:space="preserve">: </w:t>
      </w:r>
      <w:r w:rsidRPr="003E6E69">
        <w:t xml:space="preserve"> </w:t>
      </w:r>
      <w:r w:rsidR="00781680">
        <w:t>(</w:t>
      </w:r>
      <w:r w:rsidR="00AF5FFB">
        <w:t xml:space="preserve">1) </w:t>
      </w:r>
      <w:r w:rsidR="00B43DDC">
        <w:t>obtai</w:t>
      </w:r>
      <w:r>
        <w:t>n the individual’s consent</w:t>
      </w:r>
      <w:r w:rsidR="00B43DDC">
        <w:t xml:space="preserve"> </w:t>
      </w:r>
      <w:r w:rsidR="00AF5FFB">
        <w:t>to</w:t>
      </w:r>
      <w:r w:rsidR="00B43DDC">
        <w:t xml:space="preserve"> verify balances of </w:t>
      </w:r>
      <w:r w:rsidR="005725C8">
        <w:t>FI accounts</w:t>
      </w:r>
      <w:r w:rsidR="003123F8">
        <w:t>;</w:t>
      </w:r>
      <w:r>
        <w:t xml:space="preserve"> </w:t>
      </w:r>
      <w:r w:rsidR="00B43DDC">
        <w:t xml:space="preserve">and </w:t>
      </w:r>
      <w:r w:rsidR="00781680">
        <w:t>(</w:t>
      </w:r>
      <w:r w:rsidR="00AF5FFB">
        <w:t xml:space="preserve">2) </w:t>
      </w:r>
      <w:r w:rsidR="00B43DDC">
        <w:t xml:space="preserve">obtain verification of such balances from the </w:t>
      </w:r>
      <w:r w:rsidR="005725C8">
        <w:t>FI</w:t>
      </w:r>
      <w:r w:rsidR="00B43DDC">
        <w:t>.</w:t>
      </w:r>
      <w:r w:rsidR="00161485">
        <w:t xml:space="preserve">  </w:t>
      </w:r>
      <w:r w:rsidR="006435EA">
        <w:t>The r</w:t>
      </w:r>
      <w:r w:rsidR="000E3E6C">
        <w:t xml:space="preserve">espondents are </w:t>
      </w:r>
      <w:r w:rsidRPr="003E6E69" w:rsidR="000E3E6C">
        <w:t xml:space="preserve">subsidy </w:t>
      </w:r>
      <w:r w:rsidR="000E3E6C">
        <w:t>applicants or claimant</w:t>
      </w:r>
      <w:r w:rsidRPr="003E6E69" w:rsidR="000E3E6C">
        <w:t xml:space="preserve">s </w:t>
      </w:r>
      <w:r w:rsidR="000E3E6C">
        <w:t xml:space="preserve">and their </w:t>
      </w:r>
      <w:r w:rsidR="00724808">
        <w:t>FI</w:t>
      </w:r>
      <w:r w:rsidR="000E3E6C">
        <w:t>.</w:t>
      </w:r>
    </w:p>
    <w:p w:rsidR="00B43DDC" w:rsidP="00B551C2" w:rsidRDefault="00B43DDC" w14:paraId="5F7586FF" w14:textId="77777777">
      <w:pPr>
        <w:tabs>
          <w:tab w:val="num" w:pos="1440"/>
        </w:tabs>
        <w:ind w:left="1440"/>
      </w:pPr>
    </w:p>
    <w:p w:rsidRPr="005F23F0" w:rsidR="000E3E6C" w:rsidP="00B551C2" w:rsidRDefault="003E6E69" w14:paraId="3AC8D45B" w14:textId="76F688FC">
      <w:pPr>
        <w:numPr>
          <w:ilvl w:val="0"/>
          <w:numId w:val="11"/>
        </w:numPr>
        <w:tabs>
          <w:tab w:val="clear" w:pos="1080"/>
          <w:tab w:val="num" w:pos="1440"/>
        </w:tabs>
        <w:ind w:left="1440" w:hanging="720"/>
        <w:rPr>
          <w:b/>
          <w:bCs/>
        </w:rPr>
      </w:pPr>
      <w:r w:rsidRPr="00B551C2">
        <w:rPr>
          <w:b/>
        </w:rPr>
        <w:t>Use of Information Technology to Collect the Informatio</w:t>
      </w:r>
      <w:r w:rsidRPr="00B551C2" w:rsidR="000E3E6C">
        <w:rPr>
          <w:b/>
        </w:rPr>
        <w:t>n</w:t>
      </w:r>
    </w:p>
    <w:p w:rsidRPr="001E3A2B" w:rsidR="008767A0" w:rsidP="005F23F0" w:rsidRDefault="005F23F0" w14:paraId="45877A3B" w14:textId="2D7D5AE8">
      <w:pPr>
        <w:ind w:left="1440"/>
        <w:rPr>
          <w:b/>
          <w:bCs/>
        </w:rPr>
      </w:pPr>
      <w:r w:rsidRPr="005F23F0">
        <w:rPr>
          <w:rFonts w:eastAsia="Calibri"/>
          <w:lang w:eastAsia="en-US"/>
        </w:rPr>
        <w:t xml:space="preserve">SSA is unable to create an Internet version of this information collection, as </w:t>
      </w:r>
      <w:bookmarkStart w:name="_Hlk80334274" w:id="0"/>
      <w:r>
        <w:rPr>
          <w:rFonts w:eastAsia="Calibri"/>
          <w:lang w:eastAsia="en-US"/>
        </w:rPr>
        <w:t xml:space="preserve">we </w:t>
      </w:r>
      <w:r w:rsidRPr="005F23F0">
        <w:rPr>
          <w:rFonts w:eastAsia="Calibri"/>
          <w:lang w:eastAsia="en-US"/>
        </w:rPr>
        <w:t>require written signatures and authorizations from two parties (the subsidy claimant and the FI) on the same form</w:t>
      </w:r>
      <w:bookmarkEnd w:id="0"/>
      <w:r w:rsidRPr="005F23F0">
        <w:rPr>
          <w:rFonts w:eastAsia="Calibri"/>
          <w:lang w:eastAsia="en-US"/>
        </w:rPr>
        <w:t xml:space="preserve">.  We will reassess this ability </w:t>
      </w:r>
      <w:proofErr w:type="gramStart"/>
      <w:r w:rsidRPr="005F23F0">
        <w:rPr>
          <w:rFonts w:eastAsia="Calibri"/>
          <w:lang w:eastAsia="en-US"/>
        </w:rPr>
        <w:t>if and when</w:t>
      </w:r>
      <w:proofErr w:type="gramEnd"/>
      <w:r w:rsidRPr="005F23F0">
        <w:rPr>
          <w:rFonts w:eastAsia="Calibri"/>
          <w:lang w:eastAsia="en-US"/>
        </w:rPr>
        <w:t xml:space="preserve"> technological advances are created that would allow for us to make this collection available via the Internet.</w:t>
      </w:r>
      <w:r w:rsidR="00DE0CBE">
        <w:rPr>
          <w:rFonts w:eastAsia="Calibri"/>
          <w:lang w:eastAsia="en-US"/>
        </w:rPr>
        <w:t xml:space="preserve">  </w:t>
      </w:r>
      <w:r w:rsidRPr="00DE0CBE" w:rsidR="00DE0CBE">
        <w:rPr>
          <w:rFonts w:eastAsia="Calibri"/>
          <w:lang w:eastAsia="en-US"/>
        </w:rPr>
        <w:t>In addition, we evaluated this collection for conversion to a submittable PDF, and found it is not suitable for that process either, as</w:t>
      </w:r>
      <w:r w:rsidR="00DE0CBE">
        <w:rPr>
          <w:rFonts w:eastAsia="Calibri"/>
          <w:lang w:eastAsia="en-US"/>
        </w:rPr>
        <w:t xml:space="preserve"> we </w:t>
      </w:r>
      <w:r w:rsidRPr="005F23F0" w:rsidR="00DE0CBE">
        <w:rPr>
          <w:rFonts w:eastAsia="Calibri"/>
          <w:lang w:eastAsia="en-US"/>
        </w:rPr>
        <w:t>require written signatures and authorizations from two parties on the same form</w:t>
      </w:r>
      <w:r w:rsidR="00DE0CBE">
        <w:rPr>
          <w:rFonts w:eastAsia="Calibri"/>
          <w:lang w:eastAsia="en-US"/>
        </w:rPr>
        <w:t>.</w:t>
      </w:r>
    </w:p>
    <w:p w:rsidR="00F9372A" w:rsidP="00B551C2" w:rsidRDefault="00F9372A" w14:paraId="7968F4BC" w14:textId="77777777">
      <w:pPr>
        <w:tabs>
          <w:tab w:val="num" w:pos="1440"/>
        </w:tabs>
        <w:ind w:left="1440"/>
        <w:rPr>
          <w:b/>
        </w:rPr>
      </w:pPr>
    </w:p>
    <w:p w:rsidRPr="00B551C2" w:rsidR="00735E30" w:rsidP="00B551C2" w:rsidRDefault="003E6E69" w14:paraId="4A81BF31" w14:textId="77777777">
      <w:pPr>
        <w:numPr>
          <w:ilvl w:val="0"/>
          <w:numId w:val="11"/>
        </w:numPr>
        <w:tabs>
          <w:tab w:val="clear" w:pos="1080"/>
          <w:tab w:val="num" w:pos="1440"/>
        </w:tabs>
        <w:ind w:left="1440" w:hanging="720"/>
        <w:rPr>
          <w:b/>
          <w:bCs/>
        </w:rPr>
      </w:pPr>
      <w:r w:rsidRPr="00B551C2">
        <w:rPr>
          <w:b/>
        </w:rPr>
        <w:t>Why We Cannot Use Duplicate Informatio</w:t>
      </w:r>
      <w:r w:rsidRPr="00B551C2" w:rsidR="00735E30">
        <w:rPr>
          <w:b/>
        </w:rPr>
        <w:t>n</w:t>
      </w:r>
    </w:p>
    <w:p w:rsidR="006D1152" w:rsidP="00B551C2" w:rsidRDefault="004B641F" w14:paraId="6E908E0B" w14:textId="77777777">
      <w:pPr>
        <w:tabs>
          <w:tab w:val="num" w:pos="1440"/>
        </w:tabs>
        <w:ind w:left="1440"/>
        <w:rPr>
          <w:bCs/>
        </w:rPr>
      </w:pPr>
      <w:r>
        <w:t xml:space="preserve">The nature of the information </w:t>
      </w:r>
      <w:r w:rsidR="00735E30">
        <w:t>we collect</w:t>
      </w:r>
      <w:r w:rsidR="001E3A2B">
        <w:t xml:space="preserve"> and the manne</w:t>
      </w:r>
      <w:r w:rsidR="00735E30">
        <w:t>r in which we collect</w:t>
      </w:r>
      <w:r w:rsidR="00AF5FFB">
        <w:t xml:space="preserve"> it</w:t>
      </w:r>
      <w:r w:rsidR="001E3A2B">
        <w:t xml:space="preserve"> preclude</w:t>
      </w:r>
      <w:r>
        <w:t xml:space="preserve"> duplication.  Although SSA uses </w:t>
      </w:r>
      <w:r w:rsidR="00B43DDC">
        <w:t xml:space="preserve">a similar form (SSA-4641, </w:t>
      </w:r>
      <w:r w:rsidRPr="00B43DDC" w:rsidR="00B43DDC">
        <w:rPr>
          <w:bCs/>
        </w:rPr>
        <w:lastRenderedPageBreak/>
        <w:t xml:space="preserve">Authorization </w:t>
      </w:r>
      <w:r w:rsidR="00B43DDC">
        <w:rPr>
          <w:bCs/>
        </w:rPr>
        <w:t>f</w:t>
      </w:r>
      <w:r w:rsidRPr="00B43DDC" w:rsidR="00B43DDC">
        <w:rPr>
          <w:bCs/>
        </w:rPr>
        <w:t xml:space="preserve">or The Social Security Administration </w:t>
      </w:r>
      <w:r w:rsidR="00B43DDC">
        <w:rPr>
          <w:bCs/>
        </w:rPr>
        <w:t>t</w:t>
      </w:r>
      <w:r w:rsidRPr="00B43DDC" w:rsidR="00B43DDC">
        <w:rPr>
          <w:bCs/>
        </w:rPr>
        <w:t xml:space="preserve">o Obtain Account Records </w:t>
      </w:r>
      <w:r w:rsidR="00B43DDC">
        <w:rPr>
          <w:bCs/>
        </w:rPr>
        <w:t>f</w:t>
      </w:r>
      <w:r w:rsidRPr="00B43DDC" w:rsidR="00B43DDC">
        <w:rPr>
          <w:bCs/>
        </w:rPr>
        <w:t xml:space="preserve">rom </w:t>
      </w:r>
      <w:r w:rsidR="00B43DDC">
        <w:rPr>
          <w:bCs/>
        </w:rPr>
        <w:t>a</w:t>
      </w:r>
      <w:r w:rsidRPr="00B43DDC" w:rsidR="00B43DDC">
        <w:rPr>
          <w:bCs/>
        </w:rPr>
        <w:t xml:space="preserve"> Financial Institution </w:t>
      </w:r>
      <w:r w:rsidR="00B43DDC">
        <w:rPr>
          <w:bCs/>
        </w:rPr>
        <w:t>a</w:t>
      </w:r>
      <w:r w:rsidRPr="00B43DDC" w:rsidR="00B43DDC">
        <w:rPr>
          <w:bCs/>
        </w:rPr>
        <w:t xml:space="preserve">nd Request </w:t>
      </w:r>
      <w:r w:rsidR="00B43DDC">
        <w:rPr>
          <w:bCs/>
        </w:rPr>
        <w:t>f</w:t>
      </w:r>
      <w:r w:rsidRPr="00B43DDC" w:rsidR="00B43DDC">
        <w:rPr>
          <w:bCs/>
        </w:rPr>
        <w:t>or Records</w:t>
      </w:r>
      <w:r w:rsidR="00B43DDC">
        <w:rPr>
          <w:bCs/>
        </w:rPr>
        <w:t>, OMB No. 0960-0293)</w:t>
      </w:r>
      <w:r w:rsidR="003E6E69">
        <w:rPr>
          <w:bCs/>
        </w:rPr>
        <w:t xml:space="preserve"> to obtain FI</w:t>
      </w:r>
      <w:r w:rsidR="00B43DDC">
        <w:rPr>
          <w:bCs/>
        </w:rPr>
        <w:t xml:space="preserve"> data for the Supplemental </w:t>
      </w:r>
      <w:r w:rsidR="00FF543E">
        <w:rPr>
          <w:bCs/>
        </w:rPr>
        <w:t>Security I</w:t>
      </w:r>
      <w:r w:rsidR="00B43DDC">
        <w:rPr>
          <w:bCs/>
        </w:rPr>
        <w:t>ncome (SSI) program</w:t>
      </w:r>
      <w:r w:rsidR="006142F4">
        <w:rPr>
          <w:bCs/>
        </w:rPr>
        <w:t>, that form is specific to the needs of the SSI program</w:t>
      </w:r>
      <w:r w:rsidR="003E6E69">
        <w:rPr>
          <w:bCs/>
        </w:rPr>
        <w:t xml:space="preserve">.  </w:t>
      </w:r>
      <w:r w:rsidR="00735E30">
        <w:rPr>
          <w:bCs/>
        </w:rPr>
        <w:t>The SSA-4641 (0960</w:t>
      </w:r>
      <w:r w:rsidR="00735E30">
        <w:rPr>
          <w:bCs/>
        </w:rPr>
        <w:noBreakHyphen/>
        <w:t>0293) requests</w:t>
      </w:r>
      <w:r w:rsidR="003E6E69">
        <w:rPr>
          <w:bCs/>
        </w:rPr>
        <w:t xml:space="preserve"> more</w:t>
      </w:r>
      <w:r w:rsidR="006142F4">
        <w:rPr>
          <w:bCs/>
        </w:rPr>
        <w:t xml:space="preserve"> </w:t>
      </w:r>
      <w:r w:rsidR="00FA65D8">
        <w:rPr>
          <w:bCs/>
        </w:rPr>
        <w:t xml:space="preserve">detailed </w:t>
      </w:r>
      <w:r w:rsidR="006142F4">
        <w:rPr>
          <w:bCs/>
        </w:rPr>
        <w:t xml:space="preserve">information </w:t>
      </w:r>
      <w:r w:rsidR="00C76D65">
        <w:rPr>
          <w:bCs/>
        </w:rPr>
        <w:t>than needed</w:t>
      </w:r>
      <w:r w:rsidR="006142F4">
        <w:rPr>
          <w:bCs/>
        </w:rPr>
        <w:t xml:space="preserve"> for the low-income </w:t>
      </w:r>
      <w:r w:rsidR="00D5257F">
        <w:rPr>
          <w:bCs/>
        </w:rPr>
        <w:t xml:space="preserve">Medicare </w:t>
      </w:r>
      <w:r w:rsidR="006142F4">
        <w:rPr>
          <w:bCs/>
        </w:rPr>
        <w:t>subsidy</w:t>
      </w:r>
      <w:r w:rsidR="00FA65D8">
        <w:rPr>
          <w:bCs/>
        </w:rPr>
        <w:t xml:space="preserve"> (e.g., monthly account balances)</w:t>
      </w:r>
      <w:r w:rsidR="003E6E69">
        <w:rPr>
          <w:bCs/>
        </w:rPr>
        <w:t>.  Further, we automatically deem eligible-</w:t>
      </w:r>
      <w:r w:rsidR="006142F4">
        <w:rPr>
          <w:bCs/>
        </w:rPr>
        <w:t xml:space="preserve">SSI </w:t>
      </w:r>
      <w:r w:rsidR="003E6E69">
        <w:rPr>
          <w:bCs/>
        </w:rPr>
        <w:t xml:space="preserve">individuals </w:t>
      </w:r>
      <w:r w:rsidR="006142F4">
        <w:rPr>
          <w:bCs/>
        </w:rPr>
        <w:t>the low-income subsidy</w:t>
      </w:r>
      <w:r w:rsidR="00FF543E">
        <w:rPr>
          <w:bCs/>
        </w:rPr>
        <w:t xml:space="preserve">, so there is no danger of the same beneficiary </w:t>
      </w:r>
      <w:r w:rsidR="00735E30">
        <w:rPr>
          <w:bCs/>
        </w:rPr>
        <w:t xml:space="preserve">completing </w:t>
      </w:r>
      <w:r w:rsidR="00FF543E">
        <w:rPr>
          <w:bCs/>
        </w:rPr>
        <w:t>both forms.</w:t>
      </w:r>
    </w:p>
    <w:p w:rsidRPr="00735E30" w:rsidR="004C5666" w:rsidP="00B551C2" w:rsidRDefault="004C5666" w14:paraId="3AA634A2" w14:textId="77777777">
      <w:pPr>
        <w:tabs>
          <w:tab w:val="num" w:pos="1440"/>
        </w:tabs>
        <w:ind w:left="1440"/>
        <w:rPr>
          <w:b/>
          <w:bCs/>
        </w:rPr>
      </w:pPr>
    </w:p>
    <w:p w:rsidRPr="00B551C2" w:rsidR="00735E30" w:rsidP="00B551C2" w:rsidRDefault="00FB6C7E" w14:paraId="153DEF6A" w14:textId="77777777">
      <w:pPr>
        <w:numPr>
          <w:ilvl w:val="0"/>
          <w:numId w:val="11"/>
        </w:numPr>
        <w:tabs>
          <w:tab w:val="clear" w:pos="1080"/>
          <w:tab w:val="num" w:pos="1440"/>
        </w:tabs>
        <w:ind w:left="1440" w:hanging="720"/>
        <w:rPr>
          <w:b/>
          <w:bCs/>
        </w:rPr>
      </w:pPr>
      <w:r w:rsidRPr="00B551C2">
        <w:rPr>
          <w:b/>
        </w:rPr>
        <w:t>Minimizing Burden on Small Respondents</w:t>
      </w:r>
    </w:p>
    <w:p w:rsidRPr="001E3A2B" w:rsidR="006D1152" w:rsidP="00B551C2" w:rsidRDefault="00303B99" w14:paraId="041670B5" w14:textId="77777777">
      <w:pPr>
        <w:tabs>
          <w:tab w:val="num" w:pos="1440"/>
        </w:tabs>
        <w:ind w:left="1440"/>
        <w:rPr>
          <w:b/>
          <w:bCs/>
        </w:rPr>
      </w:pPr>
      <w:r>
        <w:t xml:space="preserve">This collection </w:t>
      </w:r>
      <w:r w:rsidR="00451288">
        <w:t>does not significantly affect</w:t>
      </w:r>
      <w:r>
        <w:t xml:space="preserve"> </w:t>
      </w:r>
      <w:r w:rsidR="00073FEA">
        <w:t>small businesses or other small entities.</w:t>
      </w:r>
    </w:p>
    <w:p w:rsidR="001E3A2B" w:rsidP="00B551C2" w:rsidRDefault="001E3A2B" w14:paraId="6BEE6FE5" w14:textId="77777777">
      <w:pPr>
        <w:tabs>
          <w:tab w:val="num" w:pos="1440"/>
        </w:tabs>
        <w:ind w:left="1440"/>
      </w:pPr>
    </w:p>
    <w:p w:rsidRPr="00735E30" w:rsidR="00735E30" w:rsidP="00B551C2" w:rsidRDefault="00FB6C7E" w14:paraId="3547A179" w14:textId="77777777">
      <w:pPr>
        <w:numPr>
          <w:ilvl w:val="0"/>
          <w:numId w:val="11"/>
        </w:numPr>
        <w:tabs>
          <w:tab w:val="clear" w:pos="1080"/>
          <w:tab w:val="num" w:pos="1440"/>
        </w:tabs>
        <w:ind w:left="1440" w:hanging="720"/>
      </w:pPr>
      <w:r w:rsidRPr="00B551C2">
        <w:rPr>
          <w:b/>
        </w:rPr>
        <w:t>Consequence of Not Collecting Information or Collecting it Less</w:t>
      </w:r>
      <w:r w:rsidRPr="00FB6C7E">
        <w:rPr>
          <w:b/>
        </w:rPr>
        <w:t xml:space="preserve"> Frequentl</w:t>
      </w:r>
      <w:r w:rsidR="00735E30">
        <w:rPr>
          <w:b/>
        </w:rPr>
        <w:t>y</w:t>
      </w:r>
    </w:p>
    <w:p w:rsidR="00073FEA" w:rsidP="00B551C2" w:rsidRDefault="001E3A2B" w14:paraId="180A6D69" w14:textId="77777777">
      <w:pPr>
        <w:tabs>
          <w:tab w:val="num" w:pos="1440"/>
        </w:tabs>
        <w:ind w:left="1440"/>
      </w:pPr>
      <w:r>
        <w:t xml:space="preserve">If </w:t>
      </w:r>
      <w:r w:rsidR="00DE3B64">
        <w:t>we</w:t>
      </w:r>
      <w:r>
        <w:t xml:space="preserve"> did </w:t>
      </w:r>
      <w:r w:rsidR="00DE3B64">
        <w:t xml:space="preserve">not use Form SSA-4640, </w:t>
      </w:r>
      <w:r>
        <w:t xml:space="preserve">we would be unable </w:t>
      </w:r>
      <w:r w:rsidR="00073FEA">
        <w:t xml:space="preserve">to </w:t>
      </w:r>
      <w:r w:rsidR="00FA65D8">
        <w:t xml:space="preserve">verify an individual’s </w:t>
      </w:r>
      <w:r w:rsidR="00073FEA">
        <w:t>eligibility</w:t>
      </w:r>
      <w:r w:rsidR="00DE3B64">
        <w:t>,</w:t>
      </w:r>
      <w:r w:rsidR="00073FEA">
        <w:t xml:space="preserve"> </w:t>
      </w:r>
      <w:r w:rsidR="006142F4">
        <w:t>or contin</w:t>
      </w:r>
      <w:r w:rsidR="00DE3B64">
        <w:t>uing</w:t>
      </w:r>
      <w:r w:rsidR="006142F4">
        <w:t xml:space="preserve"> eligibility</w:t>
      </w:r>
      <w:r w:rsidR="00B041F9">
        <w:t>,</w:t>
      </w:r>
      <w:r w:rsidR="006142F4">
        <w:t xml:space="preserve"> </w:t>
      </w:r>
      <w:r w:rsidR="00AD6E21">
        <w:t>under the Medicare Quality Review System.</w:t>
      </w:r>
      <w:r w:rsidR="00073FEA">
        <w:t xml:space="preserve">  </w:t>
      </w:r>
      <w:r w:rsidR="00FB6C7E">
        <w:t xml:space="preserve">Because we </w:t>
      </w:r>
      <w:r w:rsidR="00B041F9">
        <w:t xml:space="preserve">only </w:t>
      </w:r>
      <w:r w:rsidR="00FB6C7E">
        <w:t xml:space="preserve">collect </w:t>
      </w:r>
      <w:r w:rsidR="00073FEA">
        <w:t>th</w:t>
      </w:r>
      <w:r w:rsidR="00DE3B64">
        <w:t>is</w:t>
      </w:r>
      <w:r w:rsidR="00073FEA">
        <w:t xml:space="preserve"> inf</w:t>
      </w:r>
      <w:r w:rsidR="00FB6C7E">
        <w:t xml:space="preserve">ormation </w:t>
      </w:r>
      <w:r w:rsidR="006142F4">
        <w:t>as needed</w:t>
      </w:r>
      <w:r w:rsidR="00073FEA">
        <w:t xml:space="preserve">, </w:t>
      </w:r>
      <w:r w:rsidR="00FB6C7E">
        <w:t xml:space="preserve">we cannot collect it less </w:t>
      </w:r>
      <w:r w:rsidR="00073FEA">
        <w:t>frequently.</w:t>
      </w:r>
      <w:r w:rsidR="00735E30">
        <w:t xml:space="preserve">  </w:t>
      </w:r>
      <w:r w:rsidR="00073FEA">
        <w:t>There are no technical or legal obstacles t</w:t>
      </w:r>
      <w:r w:rsidR="002C1E86">
        <w:t>o</w:t>
      </w:r>
      <w:r w:rsidR="00073FEA">
        <w:t xml:space="preserve"> burden reduction.</w:t>
      </w:r>
    </w:p>
    <w:p w:rsidR="00073FEA" w:rsidP="00B551C2" w:rsidRDefault="00073FEA" w14:paraId="63140F70" w14:textId="77777777">
      <w:pPr>
        <w:tabs>
          <w:tab w:val="num" w:pos="1440"/>
        </w:tabs>
        <w:ind w:left="1440"/>
      </w:pPr>
    </w:p>
    <w:p w:rsidRPr="00B551C2" w:rsidR="00735E30" w:rsidP="00B551C2" w:rsidRDefault="00FB6C7E" w14:paraId="13A121AB" w14:textId="77777777">
      <w:pPr>
        <w:numPr>
          <w:ilvl w:val="0"/>
          <w:numId w:val="11"/>
        </w:numPr>
        <w:tabs>
          <w:tab w:val="clear" w:pos="1080"/>
          <w:tab w:val="num" w:pos="1440"/>
        </w:tabs>
        <w:ind w:left="1440" w:hanging="720"/>
        <w:rPr>
          <w:b/>
          <w:bCs/>
        </w:rPr>
      </w:pPr>
      <w:r w:rsidRPr="00B551C2">
        <w:rPr>
          <w:b/>
        </w:rPr>
        <w:t>Special Circumstances</w:t>
      </w:r>
    </w:p>
    <w:p w:rsidRPr="001E3A2B" w:rsidR="00F248AD" w:rsidP="00B551C2" w:rsidRDefault="00F248AD" w14:paraId="279558C4" w14:textId="77777777">
      <w:pPr>
        <w:tabs>
          <w:tab w:val="num" w:pos="1440"/>
        </w:tabs>
        <w:ind w:left="1440"/>
        <w:rPr>
          <w:b/>
          <w:bCs/>
        </w:rPr>
      </w:pPr>
      <w:r>
        <w:t>There are no special circumstances that would cause</w:t>
      </w:r>
      <w:r w:rsidR="00961B11">
        <w:t xml:space="preserve"> SSA to </w:t>
      </w:r>
      <w:r w:rsidR="002C1E86">
        <w:t>conduct</w:t>
      </w:r>
      <w:r>
        <w:t xml:space="preserve"> this informa</w:t>
      </w:r>
      <w:r w:rsidR="00961B11">
        <w:t xml:space="preserve">tion </w:t>
      </w:r>
      <w:r w:rsidR="002C1E86">
        <w:t xml:space="preserve">collection </w:t>
      </w:r>
      <w:r>
        <w:t xml:space="preserve">in a manner </w:t>
      </w:r>
      <w:r w:rsidR="00AB6698">
        <w:t>in</w:t>
      </w:r>
      <w:r>
        <w:t xml:space="preserve">consistent with </w:t>
      </w:r>
      <w:r w:rsidRPr="00735E30">
        <w:rPr>
          <w:i/>
        </w:rPr>
        <w:t>5 CFR 1320.5</w:t>
      </w:r>
      <w:r>
        <w:t>.</w:t>
      </w:r>
    </w:p>
    <w:p w:rsidR="00F248AD" w:rsidP="00B551C2" w:rsidRDefault="00F248AD" w14:paraId="277B2129" w14:textId="77777777">
      <w:pPr>
        <w:tabs>
          <w:tab w:val="num" w:pos="1440"/>
        </w:tabs>
        <w:ind w:left="1440"/>
      </w:pPr>
    </w:p>
    <w:p w:rsidRPr="00735E30" w:rsidR="00735E30" w:rsidP="00B551C2" w:rsidRDefault="00FB6C7E" w14:paraId="39B3E016" w14:textId="77777777">
      <w:pPr>
        <w:numPr>
          <w:ilvl w:val="0"/>
          <w:numId w:val="11"/>
        </w:numPr>
        <w:tabs>
          <w:tab w:val="clear" w:pos="1080"/>
          <w:tab w:val="num" w:pos="1440"/>
        </w:tabs>
        <w:ind w:left="1440" w:hanging="720"/>
        <w:rPr>
          <w:b/>
          <w:bCs/>
        </w:rPr>
      </w:pPr>
      <w:r w:rsidRPr="00B551C2">
        <w:rPr>
          <w:b/>
        </w:rPr>
        <w:t>Solicitation of Public Comment and Other Consultations with the</w:t>
      </w:r>
      <w:r w:rsidRPr="00FB6C7E">
        <w:rPr>
          <w:b/>
        </w:rPr>
        <w:t xml:space="preserve"> Public</w:t>
      </w:r>
    </w:p>
    <w:p w:rsidRPr="00D471AB" w:rsidR="00092BB3" w:rsidP="00B232FF" w:rsidRDefault="00CF0585" w14:paraId="0EC45DD5" w14:textId="64105D1A">
      <w:pPr>
        <w:tabs>
          <w:tab w:val="num" w:pos="1440"/>
        </w:tabs>
        <w:ind w:left="1440"/>
        <w:rPr>
          <w:b/>
          <w:bCs/>
        </w:rPr>
      </w:pPr>
      <w:r w:rsidRPr="00CF0585">
        <w:rPr>
          <w:lang w:bidi="en-US"/>
        </w:rPr>
        <w:t xml:space="preserve">The 60-day advance Federal Register Notice published on </w:t>
      </w:r>
      <w:r>
        <w:rPr>
          <w:lang w:bidi="en-US"/>
        </w:rPr>
        <w:t>April 28</w:t>
      </w:r>
      <w:r w:rsidRPr="00CF0585">
        <w:rPr>
          <w:lang w:bidi="en-US"/>
        </w:rPr>
        <w:t xml:space="preserve">, 2021 at 86 FR </w:t>
      </w:r>
      <w:r>
        <w:rPr>
          <w:lang w:bidi="en-US"/>
        </w:rPr>
        <w:t>22510</w:t>
      </w:r>
      <w:r w:rsidRPr="00CF0585">
        <w:rPr>
          <w:lang w:bidi="en-US"/>
        </w:rPr>
        <w:t xml:space="preserve">, and we received no public comments.  The 30-day FRN published on </w:t>
      </w:r>
      <w:r w:rsidR="00D771CD">
        <w:rPr>
          <w:lang w:bidi="en-US"/>
        </w:rPr>
        <w:t>August 20</w:t>
      </w:r>
      <w:r w:rsidRPr="00CF0585">
        <w:rPr>
          <w:lang w:bidi="en-US"/>
        </w:rPr>
        <w:t xml:space="preserve">, 2021 at 86 FR </w:t>
      </w:r>
      <w:r w:rsidR="00D771CD">
        <w:rPr>
          <w:lang w:bidi="en-US"/>
        </w:rPr>
        <w:t>46897</w:t>
      </w:r>
      <w:r w:rsidRPr="00CF0585">
        <w:rPr>
          <w:lang w:bidi="en-US"/>
        </w:rPr>
        <w:t>.  If we receive any comments in response to this Notice, we will forward them to OMB</w:t>
      </w:r>
      <w:r w:rsidR="003E443A">
        <w:t>.</w:t>
      </w:r>
    </w:p>
    <w:p w:rsidR="00092BB3" w:rsidP="00B551C2" w:rsidRDefault="00092BB3" w14:paraId="1E506B74" w14:textId="77777777">
      <w:pPr>
        <w:tabs>
          <w:tab w:val="num" w:pos="1440"/>
        </w:tabs>
        <w:ind w:left="1440"/>
      </w:pPr>
    </w:p>
    <w:p w:rsidRPr="00B551C2" w:rsidR="003E443A" w:rsidP="00B551C2" w:rsidRDefault="00FB6C7E" w14:paraId="0E370807" w14:textId="77777777">
      <w:pPr>
        <w:numPr>
          <w:ilvl w:val="0"/>
          <w:numId w:val="11"/>
        </w:numPr>
        <w:tabs>
          <w:tab w:val="clear" w:pos="1080"/>
          <w:tab w:val="num" w:pos="1440"/>
        </w:tabs>
        <w:ind w:left="1440" w:hanging="720"/>
        <w:rPr>
          <w:b/>
          <w:bCs/>
        </w:rPr>
      </w:pPr>
      <w:r w:rsidRPr="00B551C2">
        <w:rPr>
          <w:b/>
        </w:rPr>
        <w:t>Payment or Gifts to Respondents</w:t>
      </w:r>
    </w:p>
    <w:p w:rsidRPr="00D471AB" w:rsidR="007D7A0B" w:rsidP="00B551C2" w:rsidRDefault="007D7A0B" w14:paraId="703BA192" w14:textId="77777777">
      <w:pPr>
        <w:tabs>
          <w:tab w:val="num" w:pos="1440"/>
        </w:tabs>
        <w:ind w:left="1440"/>
        <w:rPr>
          <w:b/>
          <w:bCs/>
        </w:rPr>
      </w:pPr>
      <w:r>
        <w:t xml:space="preserve">SSA </w:t>
      </w:r>
      <w:r w:rsidR="002C1E86">
        <w:t xml:space="preserve">does not </w:t>
      </w:r>
      <w:r>
        <w:t>provide payment or gifts to the respondents.</w:t>
      </w:r>
    </w:p>
    <w:p w:rsidR="007D7A0B" w:rsidP="00B551C2" w:rsidRDefault="007D7A0B" w14:paraId="3AB2649C" w14:textId="77777777">
      <w:pPr>
        <w:tabs>
          <w:tab w:val="num" w:pos="1440"/>
        </w:tabs>
        <w:ind w:left="1440"/>
      </w:pPr>
    </w:p>
    <w:p w:rsidRPr="00B551C2" w:rsidR="003E443A" w:rsidP="00B551C2" w:rsidRDefault="00FB6C7E" w14:paraId="68CA9733" w14:textId="77777777">
      <w:pPr>
        <w:numPr>
          <w:ilvl w:val="0"/>
          <w:numId w:val="11"/>
        </w:numPr>
        <w:tabs>
          <w:tab w:val="clear" w:pos="1080"/>
          <w:tab w:val="num" w:pos="1440"/>
        </w:tabs>
        <w:ind w:left="1440" w:hanging="720"/>
        <w:rPr>
          <w:b/>
          <w:bCs/>
        </w:rPr>
      </w:pPr>
      <w:r w:rsidRPr="00B551C2">
        <w:rPr>
          <w:b/>
        </w:rPr>
        <w:t>Assurances of Confidentiality</w:t>
      </w:r>
    </w:p>
    <w:p w:rsidRPr="00D471AB" w:rsidR="006D1152" w:rsidP="00B551C2" w:rsidRDefault="003E443A" w14:paraId="3F177A43" w14:textId="77777777">
      <w:pPr>
        <w:tabs>
          <w:tab w:val="num" w:pos="1440"/>
        </w:tabs>
        <w:ind w:left="1440"/>
        <w:rPr>
          <w:b/>
          <w:bCs/>
        </w:rPr>
      </w:pPr>
      <w:r w:rsidRPr="003E443A">
        <w:t>SSA protects and holds confidential the information it collects in accordance with</w:t>
      </w:r>
      <w:r w:rsidRPr="00BC7F42">
        <w:rPr>
          <w:i/>
        </w:rPr>
        <w:t xml:space="preserve"> 42 U.S.C. 1306, 20 CFR 401 </w:t>
      </w:r>
      <w:r w:rsidRPr="003E443A">
        <w:t xml:space="preserve">and </w:t>
      </w:r>
      <w:r w:rsidRPr="00BC7F42">
        <w:rPr>
          <w:i/>
        </w:rPr>
        <w:t xml:space="preserve">402, 5 U.S.C. 552 </w:t>
      </w:r>
      <w:r w:rsidRPr="003E443A">
        <w:t>(Freedom of Information Act),</w:t>
      </w:r>
      <w:r w:rsidRPr="00BC7F42">
        <w:rPr>
          <w:i/>
        </w:rPr>
        <w:t xml:space="preserve"> 5 U.S.C. 552a </w:t>
      </w:r>
      <w:r w:rsidRPr="003E443A">
        <w:t>(Privacy Act of 1974), and OMB Circular No. A-130</w:t>
      </w:r>
      <w:r w:rsidR="00092BB3">
        <w:t>.</w:t>
      </w:r>
    </w:p>
    <w:p w:rsidR="00090390" w:rsidP="00B551C2" w:rsidRDefault="00090390" w14:paraId="02BA240D" w14:textId="77777777">
      <w:pPr>
        <w:tabs>
          <w:tab w:val="num" w:pos="1440"/>
        </w:tabs>
        <w:ind w:left="1440"/>
      </w:pPr>
    </w:p>
    <w:p w:rsidRPr="00B551C2" w:rsidR="007E4A47" w:rsidP="00B551C2" w:rsidRDefault="00FB6C7E" w14:paraId="3A05B3AE" w14:textId="77777777">
      <w:pPr>
        <w:numPr>
          <w:ilvl w:val="0"/>
          <w:numId w:val="11"/>
        </w:numPr>
        <w:tabs>
          <w:tab w:val="clear" w:pos="1080"/>
          <w:tab w:val="num" w:pos="1440"/>
        </w:tabs>
        <w:ind w:left="1440" w:hanging="720"/>
        <w:rPr>
          <w:b/>
          <w:bCs/>
        </w:rPr>
      </w:pPr>
      <w:r w:rsidRPr="00B551C2">
        <w:rPr>
          <w:b/>
        </w:rPr>
        <w:t>Justification for Sensitive Questions</w:t>
      </w:r>
    </w:p>
    <w:p w:rsidRPr="00D471AB" w:rsidR="00BB72D0" w:rsidP="00B551C2" w:rsidRDefault="00CB6866" w14:paraId="07CAF375" w14:textId="77777777">
      <w:pPr>
        <w:tabs>
          <w:tab w:val="num" w:pos="1440"/>
        </w:tabs>
        <w:ind w:left="1440"/>
        <w:rPr>
          <w:b/>
          <w:bCs/>
        </w:rPr>
      </w:pPr>
      <w:r w:rsidRPr="00CB6866">
        <w:rPr>
          <w:rFonts w:eastAsia="Times New Roman"/>
          <w:snapToGrid w:val="0"/>
          <w:lang w:eastAsia="en-US"/>
        </w:rPr>
        <w:t>This information collection does not contain any questions of a sensitive nature</w:t>
      </w:r>
      <w:r w:rsidR="00090390">
        <w:t>.</w:t>
      </w:r>
    </w:p>
    <w:p w:rsidR="00CB6866" w:rsidP="00F161DA" w:rsidRDefault="00CB6866" w14:paraId="0FEA806F" w14:textId="77777777">
      <w:pPr>
        <w:tabs>
          <w:tab w:val="num" w:pos="1440"/>
        </w:tabs>
        <w:rPr>
          <w:b/>
        </w:rPr>
      </w:pPr>
    </w:p>
    <w:p w:rsidRPr="00FE34AC" w:rsidR="007E4A47" w:rsidP="00B551C2" w:rsidRDefault="00FB6C7E" w14:paraId="45A1C9D5" w14:textId="741EFB4E">
      <w:pPr>
        <w:numPr>
          <w:ilvl w:val="0"/>
          <w:numId w:val="11"/>
        </w:numPr>
        <w:tabs>
          <w:tab w:val="clear" w:pos="1080"/>
          <w:tab w:val="num" w:pos="1440"/>
        </w:tabs>
        <w:ind w:left="1440" w:hanging="720"/>
        <w:rPr>
          <w:b/>
          <w:bCs/>
        </w:rPr>
      </w:pPr>
      <w:r w:rsidRPr="00B551C2">
        <w:rPr>
          <w:b/>
        </w:rPr>
        <w:t>Estimates of Public Reporting Burden</w:t>
      </w:r>
    </w:p>
    <w:p w:rsidR="00FE34AC" w:rsidP="00FE34AC" w:rsidRDefault="00FE34AC" w14:paraId="7D418FBA" w14:textId="639BCB02">
      <w:pPr>
        <w:ind w:left="1440"/>
        <w:rPr>
          <w:lang w:bidi="en-US"/>
        </w:rPr>
      </w:pPr>
      <w:r w:rsidRPr="00FE34AC">
        <w:rPr>
          <w:lang w:bidi="en-US"/>
        </w:rPr>
        <w:t>Please see the burden chart below:</w:t>
      </w:r>
    </w:p>
    <w:p w:rsidR="00FE34AC" w:rsidP="00FE34AC" w:rsidRDefault="00FE34AC" w14:paraId="6AC7E650" w14:textId="11DB7C0F">
      <w:pPr>
        <w:ind w:left="1440"/>
        <w:rPr>
          <w:lang w:bidi="en-US"/>
        </w:rPr>
      </w:pPr>
    </w:p>
    <w:p w:rsidR="00FE34AC" w:rsidP="00FE34AC" w:rsidRDefault="00FE34AC" w14:paraId="2C32FBA1" w14:textId="182BDB77">
      <w:pPr>
        <w:ind w:left="1440"/>
        <w:rPr>
          <w:lang w:bidi="en-US"/>
        </w:rPr>
      </w:pPr>
    </w:p>
    <w:p w:rsidR="00B7083B" w:rsidP="00FE34AC" w:rsidRDefault="00B7083B" w14:paraId="658F2604" w14:textId="3FB253BA">
      <w:pPr>
        <w:ind w:left="1440"/>
        <w:rPr>
          <w:lang w:bidi="en-US"/>
        </w:rPr>
      </w:pPr>
    </w:p>
    <w:p w:rsidR="00B7083B" w:rsidP="00FE34AC" w:rsidRDefault="00B7083B" w14:paraId="3742CC1B" w14:textId="77777777">
      <w:pPr>
        <w:ind w:left="1440"/>
        <w:rPr>
          <w:lang w:bidi="en-US"/>
        </w:rPr>
      </w:pPr>
    </w:p>
    <w:tbl>
      <w:tblPr>
        <w:tblW w:w="988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6"/>
        <w:gridCol w:w="1523"/>
        <w:gridCol w:w="1310"/>
        <w:gridCol w:w="1190"/>
        <w:gridCol w:w="1256"/>
        <w:gridCol w:w="1389"/>
        <w:gridCol w:w="1801"/>
      </w:tblGrid>
      <w:tr w:rsidRPr="00C019C5" w:rsidR="00B7083B" w:rsidTr="00133961" w14:paraId="1925DF3C" w14:textId="77777777">
        <w:tc>
          <w:tcPr>
            <w:tcW w:w="1416" w:type="dxa"/>
            <w:shd w:val="clear" w:color="auto" w:fill="auto"/>
          </w:tcPr>
          <w:p w:rsidRPr="00C019C5" w:rsidR="00B7083B" w:rsidP="00E22D14" w:rsidRDefault="00B7083B" w14:paraId="7B5EDAFD" w14:textId="77777777">
            <w:pPr>
              <w:suppressAutoHyphens/>
              <w:rPr>
                <w:b/>
                <w:lang w:eastAsia="ar-SA"/>
              </w:rPr>
            </w:pPr>
            <w:r w:rsidRPr="00C019C5">
              <w:rPr>
                <w:b/>
                <w:lang w:eastAsia="ar-SA"/>
              </w:rPr>
              <w:lastRenderedPageBreak/>
              <w:t>Modality of Completion</w:t>
            </w:r>
          </w:p>
        </w:tc>
        <w:tc>
          <w:tcPr>
            <w:tcW w:w="1523" w:type="dxa"/>
            <w:shd w:val="clear" w:color="auto" w:fill="auto"/>
          </w:tcPr>
          <w:p w:rsidRPr="00C019C5" w:rsidR="00B7083B" w:rsidP="00E22D14" w:rsidRDefault="00B7083B" w14:paraId="01042376" w14:textId="77777777">
            <w:pPr>
              <w:suppressAutoHyphens/>
              <w:rPr>
                <w:b/>
                <w:lang w:eastAsia="ar-SA"/>
              </w:rPr>
            </w:pPr>
            <w:r w:rsidRPr="00C019C5">
              <w:rPr>
                <w:b/>
                <w:lang w:eastAsia="ar-SA"/>
              </w:rPr>
              <w:t>Number of Respondents</w:t>
            </w:r>
          </w:p>
        </w:tc>
        <w:tc>
          <w:tcPr>
            <w:tcW w:w="1310" w:type="dxa"/>
            <w:shd w:val="clear" w:color="auto" w:fill="auto"/>
          </w:tcPr>
          <w:p w:rsidRPr="00C019C5" w:rsidR="00B7083B" w:rsidP="00E22D14" w:rsidRDefault="00B7083B" w14:paraId="16D1099C" w14:textId="77777777">
            <w:pPr>
              <w:suppressAutoHyphens/>
              <w:rPr>
                <w:b/>
                <w:lang w:eastAsia="ar-SA"/>
              </w:rPr>
            </w:pPr>
            <w:r w:rsidRPr="00C019C5">
              <w:rPr>
                <w:b/>
                <w:lang w:eastAsia="ar-SA"/>
              </w:rPr>
              <w:t>Frequency of Response</w:t>
            </w:r>
          </w:p>
        </w:tc>
        <w:tc>
          <w:tcPr>
            <w:tcW w:w="1190" w:type="dxa"/>
            <w:shd w:val="clear" w:color="auto" w:fill="auto"/>
          </w:tcPr>
          <w:p w:rsidRPr="00C019C5" w:rsidR="00B7083B" w:rsidP="00E22D14" w:rsidRDefault="00B7083B" w14:paraId="6C6A71CC" w14:textId="77777777">
            <w:pPr>
              <w:suppressAutoHyphens/>
              <w:rPr>
                <w:b/>
                <w:lang w:eastAsia="ar-SA"/>
              </w:rPr>
            </w:pPr>
            <w:r w:rsidRPr="00C019C5">
              <w:rPr>
                <w:b/>
                <w:lang w:eastAsia="ar-SA"/>
              </w:rPr>
              <w:t>Average Burden Per Response (minutes)</w:t>
            </w:r>
          </w:p>
        </w:tc>
        <w:tc>
          <w:tcPr>
            <w:tcW w:w="1256" w:type="dxa"/>
            <w:shd w:val="clear" w:color="auto" w:fill="auto"/>
          </w:tcPr>
          <w:p w:rsidRPr="00C019C5" w:rsidR="00B7083B" w:rsidP="00E22D14" w:rsidRDefault="00B7083B" w14:paraId="4A9C996E" w14:textId="77777777">
            <w:pPr>
              <w:suppressAutoHyphens/>
              <w:rPr>
                <w:b/>
                <w:lang w:eastAsia="ar-SA"/>
              </w:rPr>
            </w:pPr>
            <w:r w:rsidRPr="00C019C5">
              <w:rPr>
                <w:b/>
                <w:lang w:eastAsia="ar-SA"/>
              </w:rPr>
              <w:t>Estimated Total Annual Burden (hours)</w:t>
            </w:r>
          </w:p>
        </w:tc>
        <w:tc>
          <w:tcPr>
            <w:tcW w:w="1389" w:type="dxa"/>
            <w:shd w:val="clear" w:color="auto" w:fill="auto"/>
          </w:tcPr>
          <w:p w:rsidRPr="00C019C5" w:rsidR="00B7083B" w:rsidP="00E22D14" w:rsidRDefault="00B7083B" w14:paraId="74B6EBFF" w14:textId="77777777">
            <w:pPr>
              <w:suppressAutoHyphens/>
              <w:rPr>
                <w:b/>
                <w:lang w:eastAsia="ar-SA"/>
              </w:rPr>
            </w:pPr>
            <w:r w:rsidRPr="00C019C5">
              <w:rPr>
                <w:b/>
                <w:lang w:eastAsia="ar-SA"/>
              </w:rPr>
              <w:t>Average Theoretical Hourly Cost Amount (dollars)*</w:t>
            </w:r>
          </w:p>
        </w:tc>
        <w:tc>
          <w:tcPr>
            <w:tcW w:w="1801" w:type="dxa"/>
            <w:shd w:val="clear" w:color="auto" w:fill="auto"/>
          </w:tcPr>
          <w:p w:rsidRPr="00C019C5" w:rsidR="00B7083B" w:rsidP="00E22D14" w:rsidRDefault="00B7083B" w14:paraId="28888A14" w14:textId="77777777">
            <w:pPr>
              <w:widowControl w:val="0"/>
              <w:contextualSpacing/>
              <w:rPr>
                <w:rFonts w:eastAsia="Calibri"/>
                <w:b/>
                <w:snapToGrid w:val="0"/>
                <w:lang w:eastAsia="en-US"/>
              </w:rPr>
            </w:pPr>
            <w:r w:rsidRPr="00C019C5">
              <w:rPr>
                <w:rFonts w:eastAsia="Calibri"/>
                <w:b/>
                <w:snapToGrid w:val="0"/>
                <w:lang w:eastAsia="en-US"/>
              </w:rPr>
              <w:t>Total Annual Opportunity Cost (dollars)**</w:t>
            </w:r>
          </w:p>
        </w:tc>
      </w:tr>
      <w:tr w:rsidRPr="00C019C5" w:rsidR="00B7083B" w:rsidTr="00133961" w14:paraId="787DDBD0" w14:textId="77777777">
        <w:tc>
          <w:tcPr>
            <w:tcW w:w="1416" w:type="dxa"/>
          </w:tcPr>
          <w:p w:rsidRPr="00AA58C5" w:rsidR="00B7083B" w:rsidP="00E22D14" w:rsidRDefault="00B7083B" w14:paraId="5CF1BC97" w14:textId="77777777">
            <w:pPr>
              <w:rPr>
                <w:bCs/>
              </w:rPr>
            </w:pPr>
            <w:r w:rsidRPr="00AA58C5">
              <w:rPr>
                <w:bCs/>
              </w:rPr>
              <w:t>Medicare Part D Subsidy Applicants</w:t>
            </w:r>
          </w:p>
        </w:tc>
        <w:tc>
          <w:tcPr>
            <w:tcW w:w="1523" w:type="dxa"/>
          </w:tcPr>
          <w:p w:rsidR="00B7083B" w:rsidP="00E22D14" w:rsidRDefault="00B7083B" w14:paraId="40DCC4BF" w14:textId="77777777">
            <w:pPr>
              <w:jc w:val="right"/>
            </w:pPr>
            <w:r>
              <w:t>5,000</w:t>
            </w:r>
          </w:p>
        </w:tc>
        <w:tc>
          <w:tcPr>
            <w:tcW w:w="1310" w:type="dxa"/>
          </w:tcPr>
          <w:p w:rsidR="00B7083B" w:rsidP="00E22D14" w:rsidRDefault="00B7083B" w14:paraId="7074AFB2" w14:textId="77777777">
            <w:pPr>
              <w:jc w:val="right"/>
            </w:pPr>
            <w:r>
              <w:t>1</w:t>
            </w:r>
          </w:p>
        </w:tc>
        <w:tc>
          <w:tcPr>
            <w:tcW w:w="1190" w:type="dxa"/>
          </w:tcPr>
          <w:p w:rsidR="00B7083B" w:rsidP="00E22D14" w:rsidRDefault="00B7083B" w14:paraId="47853779" w14:textId="77777777">
            <w:pPr>
              <w:jc w:val="right"/>
            </w:pPr>
            <w:r>
              <w:t>1</w:t>
            </w:r>
          </w:p>
        </w:tc>
        <w:tc>
          <w:tcPr>
            <w:tcW w:w="1256" w:type="dxa"/>
          </w:tcPr>
          <w:p w:rsidR="00B7083B" w:rsidP="00E22D14" w:rsidRDefault="00B7083B" w14:paraId="5CAE07E1" w14:textId="77777777">
            <w:pPr>
              <w:jc w:val="right"/>
            </w:pPr>
            <w:r>
              <w:t>83</w:t>
            </w:r>
          </w:p>
        </w:tc>
        <w:tc>
          <w:tcPr>
            <w:tcW w:w="1389" w:type="dxa"/>
            <w:shd w:val="clear" w:color="auto" w:fill="auto"/>
          </w:tcPr>
          <w:p w:rsidRPr="00C019C5" w:rsidR="00B7083B" w:rsidP="00E22D14" w:rsidRDefault="00B7083B" w14:paraId="1B71244C" w14:textId="77777777">
            <w:pPr>
              <w:suppressAutoHyphens/>
              <w:jc w:val="right"/>
              <w:rPr>
                <w:lang w:eastAsia="ar-SA"/>
              </w:rPr>
            </w:pPr>
            <w:r w:rsidRPr="00C019C5">
              <w:rPr>
                <w:rFonts w:eastAsia="Calibri"/>
                <w:lang w:eastAsia="ar-SA"/>
              </w:rPr>
              <w:t>$</w:t>
            </w:r>
            <w:r>
              <w:rPr>
                <w:rFonts w:eastAsia="Calibri"/>
                <w:lang w:eastAsia="ar-SA"/>
              </w:rPr>
              <w:t>10.95</w:t>
            </w:r>
            <w:r w:rsidRPr="00C019C5">
              <w:rPr>
                <w:rFonts w:eastAsia="Calibri"/>
                <w:lang w:eastAsia="ar-SA"/>
              </w:rPr>
              <w:t>*</w:t>
            </w:r>
          </w:p>
        </w:tc>
        <w:tc>
          <w:tcPr>
            <w:tcW w:w="1801" w:type="dxa"/>
            <w:shd w:val="clear" w:color="auto" w:fill="auto"/>
          </w:tcPr>
          <w:p w:rsidRPr="00C019C5" w:rsidR="00B7083B" w:rsidP="00E22D14" w:rsidRDefault="00B7083B" w14:paraId="5E8A3E1E" w14:textId="77777777">
            <w:pPr>
              <w:widowControl w:val="0"/>
              <w:contextualSpacing/>
              <w:jc w:val="right"/>
              <w:rPr>
                <w:rFonts w:eastAsia="Calibri"/>
                <w:snapToGrid w:val="0"/>
                <w:lang w:eastAsia="en-US"/>
              </w:rPr>
            </w:pPr>
            <w:r w:rsidRPr="00C019C5">
              <w:rPr>
                <w:rFonts w:eastAsia="Times New Roman"/>
                <w:snapToGrid w:val="0"/>
                <w:lang w:eastAsia="en-US"/>
              </w:rPr>
              <w:t>$</w:t>
            </w:r>
            <w:r>
              <w:rPr>
                <w:rFonts w:eastAsia="Times New Roman"/>
                <w:snapToGrid w:val="0"/>
                <w:lang w:eastAsia="en-US"/>
              </w:rPr>
              <w:t>909</w:t>
            </w:r>
            <w:r w:rsidRPr="00C019C5">
              <w:rPr>
                <w:rFonts w:eastAsia="Times New Roman"/>
                <w:snapToGrid w:val="0"/>
                <w:lang w:eastAsia="en-US"/>
              </w:rPr>
              <w:t>**</w:t>
            </w:r>
          </w:p>
        </w:tc>
      </w:tr>
      <w:tr w:rsidRPr="00C019C5" w:rsidR="00B7083B" w:rsidTr="00133961" w14:paraId="7F9A7828" w14:textId="77777777">
        <w:tc>
          <w:tcPr>
            <w:tcW w:w="1416" w:type="dxa"/>
          </w:tcPr>
          <w:p w:rsidRPr="00AA58C5" w:rsidR="00B7083B" w:rsidP="00E22D14" w:rsidRDefault="00B7083B" w14:paraId="0F66AF61" w14:textId="77777777">
            <w:pPr>
              <w:rPr>
                <w:bCs/>
              </w:rPr>
            </w:pPr>
            <w:r w:rsidRPr="00AA58C5">
              <w:rPr>
                <w:bCs/>
              </w:rPr>
              <w:t>Financial Institutions</w:t>
            </w:r>
          </w:p>
        </w:tc>
        <w:tc>
          <w:tcPr>
            <w:tcW w:w="1523" w:type="dxa"/>
          </w:tcPr>
          <w:p w:rsidR="00B7083B" w:rsidP="00E22D14" w:rsidRDefault="00B7083B" w14:paraId="7162D69B" w14:textId="77777777">
            <w:pPr>
              <w:jc w:val="right"/>
            </w:pPr>
            <w:r>
              <w:t>5,000</w:t>
            </w:r>
          </w:p>
        </w:tc>
        <w:tc>
          <w:tcPr>
            <w:tcW w:w="1310" w:type="dxa"/>
          </w:tcPr>
          <w:p w:rsidR="00B7083B" w:rsidP="00E22D14" w:rsidRDefault="00B7083B" w14:paraId="77CFE540" w14:textId="77777777">
            <w:pPr>
              <w:jc w:val="right"/>
            </w:pPr>
            <w:r>
              <w:t>1</w:t>
            </w:r>
          </w:p>
        </w:tc>
        <w:tc>
          <w:tcPr>
            <w:tcW w:w="1190" w:type="dxa"/>
          </w:tcPr>
          <w:p w:rsidR="00B7083B" w:rsidP="00E22D14" w:rsidRDefault="00B7083B" w14:paraId="7D9ACCA5" w14:textId="77777777">
            <w:pPr>
              <w:jc w:val="right"/>
            </w:pPr>
            <w:r>
              <w:t>4</w:t>
            </w:r>
          </w:p>
        </w:tc>
        <w:tc>
          <w:tcPr>
            <w:tcW w:w="1256" w:type="dxa"/>
          </w:tcPr>
          <w:p w:rsidR="00B7083B" w:rsidP="00E22D14" w:rsidRDefault="00B7083B" w14:paraId="36A9D4A5" w14:textId="77777777">
            <w:pPr>
              <w:jc w:val="right"/>
            </w:pPr>
            <w:r>
              <w:t>333</w:t>
            </w:r>
          </w:p>
        </w:tc>
        <w:tc>
          <w:tcPr>
            <w:tcW w:w="1389" w:type="dxa"/>
            <w:shd w:val="clear" w:color="auto" w:fill="auto"/>
          </w:tcPr>
          <w:p w:rsidRPr="00C019C5" w:rsidR="00B7083B" w:rsidP="00E22D14" w:rsidRDefault="00B7083B" w14:paraId="2C4F9DC7" w14:textId="77777777">
            <w:pPr>
              <w:suppressAutoHyphens/>
              <w:jc w:val="right"/>
              <w:rPr>
                <w:rFonts w:eastAsia="Calibri"/>
                <w:lang w:eastAsia="ar-SA"/>
              </w:rPr>
            </w:pPr>
            <w:r>
              <w:rPr>
                <w:rFonts w:eastAsia="Calibri"/>
                <w:lang w:eastAsia="ar-SA"/>
              </w:rPr>
              <w:t>$37.56*</w:t>
            </w:r>
          </w:p>
        </w:tc>
        <w:tc>
          <w:tcPr>
            <w:tcW w:w="1801" w:type="dxa"/>
            <w:shd w:val="clear" w:color="auto" w:fill="auto"/>
          </w:tcPr>
          <w:p w:rsidRPr="00C019C5" w:rsidR="00B7083B" w:rsidP="00E22D14" w:rsidRDefault="00B7083B" w14:paraId="05649AFC" w14:textId="77777777">
            <w:pPr>
              <w:widowControl w:val="0"/>
              <w:contextualSpacing/>
              <w:jc w:val="right"/>
              <w:rPr>
                <w:rFonts w:eastAsia="Times New Roman"/>
                <w:snapToGrid w:val="0"/>
                <w:lang w:eastAsia="en-US"/>
              </w:rPr>
            </w:pPr>
            <w:r>
              <w:rPr>
                <w:rFonts w:eastAsia="Times New Roman"/>
                <w:snapToGrid w:val="0"/>
                <w:lang w:eastAsia="en-US"/>
              </w:rPr>
              <w:t>$12,507**</w:t>
            </w:r>
          </w:p>
        </w:tc>
      </w:tr>
      <w:tr w:rsidRPr="00C019C5" w:rsidR="00B7083B" w:rsidTr="00133961" w14:paraId="61B12259" w14:textId="77777777">
        <w:tc>
          <w:tcPr>
            <w:tcW w:w="1416" w:type="dxa"/>
          </w:tcPr>
          <w:p w:rsidRPr="005665E1" w:rsidR="00B7083B" w:rsidP="00E22D14" w:rsidRDefault="00B7083B" w14:paraId="640082BA" w14:textId="77777777">
            <w:pPr>
              <w:rPr>
                <w:b/>
                <w:bCs/>
              </w:rPr>
            </w:pPr>
            <w:r>
              <w:rPr>
                <w:b/>
                <w:bCs/>
              </w:rPr>
              <w:t>Totals</w:t>
            </w:r>
          </w:p>
        </w:tc>
        <w:tc>
          <w:tcPr>
            <w:tcW w:w="1523" w:type="dxa"/>
          </w:tcPr>
          <w:p w:rsidRPr="00AA58C5" w:rsidR="00B7083B" w:rsidP="00E22D14" w:rsidRDefault="00B7083B" w14:paraId="02A3FE81" w14:textId="77777777">
            <w:pPr>
              <w:jc w:val="right"/>
              <w:rPr>
                <w:b/>
              </w:rPr>
            </w:pPr>
            <w:r w:rsidRPr="00AA58C5">
              <w:rPr>
                <w:b/>
              </w:rPr>
              <w:t>10,000</w:t>
            </w:r>
          </w:p>
        </w:tc>
        <w:tc>
          <w:tcPr>
            <w:tcW w:w="1310" w:type="dxa"/>
          </w:tcPr>
          <w:p w:rsidRPr="00AA58C5" w:rsidR="00B7083B" w:rsidP="00E22D14" w:rsidRDefault="00B7083B" w14:paraId="686741AD" w14:textId="77777777">
            <w:pPr>
              <w:jc w:val="right"/>
              <w:rPr>
                <w:b/>
              </w:rPr>
            </w:pPr>
          </w:p>
        </w:tc>
        <w:tc>
          <w:tcPr>
            <w:tcW w:w="1190" w:type="dxa"/>
          </w:tcPr>
          <w:p w:rsidRPr="00AA58C5" w:rsidR="00B7083B" w:rsidP="00E22D14" w:rsidRDefault="00B7083B" w14:paraId="5C4F6722" w14:textId="77777777">
            <w:pPr>
              <w:jc w:val="right"/>
              <w:rPr>
                <w:b/>
                <w:bCs/>
              </w:rPr>
            </w:pPr>
          </w:p>
        </w:tc>
        <w:tc>
          <w:tcPr>
            <w:tcW w:w="1256" w:type="dxa"/>
          </w:tcPr>
          <w:p w:rsidRPr="00AA58C5" w:rsidR="00B7083B" w:rsidP="00E22D14" w:rsidRDefault="00B7083B" w14:paraId="6D3479A9" w14:textId="77777777">
            <w:pPr>
              <w:jc w:val="right"/>
              <w:rPr>
                <w:b/>
                <w:bCs/>
              </w:rPr>
            </w:pPr>
            <w:r w:rsidRPr="00AA58C5">
              <w:rPr>
                <w:b/>
                <w:bCs/>
              </w:rPr>
              <w:t>416</w:t>
            </w:r>
          </w:p>
        </w:tc>
        <w:tc>
          <w:tcPr>
            <w:tcW w:w="1389" w:type="dxa"/>
            <w:shd w:val="clear" w:color="auto" w:fill="auto"/>
          </w:tcPr>
          <w:p w:rsidRPr="00C019C5" w:rsidR="00B7083B" w:rsidP="00E22D14" w:rsidRDefault="00B7083B" w14:paraId="112C4155" w14:textId="77777777">
            <w:pPr>
              <w:suppressAutoHyphens/>
              <w:jc w:val="right"/>
              <w:rPr>
                <w:rFonts w:eastAsia="Calibri"/>
                <w:lang w:eastAsia="ar-SA"/>
              </w:rPr>
            </w:pPr>
          </w:p>
        </w:tc>
        <w:tc>
          <w:tcPr>
            <w:tcW w:w="1801" w:type="dxa"/>
            <w:shd w:val="clear" w:color="auto" w:fill="auto"/>
          </w:tcPr>
          <w:p w:rsidRPr="00E15364" w:rsidR="00B7083B" w:rsidP="00E22D14" w:rsidRDefault="00B7083B" w14:paraId="69D313F2" w14:textId="77777777">
            <w:pPr>
              <w:widowControl w:val="0"/>
              <w:contextualSpacing/>
              <w:jc w:val="right"/>
              <w:rPr>
                <w:rFonts w:eastAsia="Times New Roman"/>
                <w:b/>
                <w:snapToGrid w:val="0"/>
                <w:lang w:eastAsia="en-US"/>
              </w:rPr>
            </w:pPr>
            <w:r>
              <w:rPr>
                <w:rFonts w:eastAsia="Times New Roman"/>
                <w:b/>
                <w:snapToGrid w:val="0"/>
                <w:lang w:eastAsia="en-US"/>
              </w:rPr>
              <w:t>$13,416**</w:t>
            </w:r>
          </w:p>
        </w:tc>
      </w:tr>
    </w:tbl>
    <w:p w:rsidR="00370B02" w:rsidP="00370B02" w:rsidRDefault="00370B02" w14:paraId="33F439E1" w14:textId="303D53EB">
      <w:pPr>
        <w:ind w:left="1440"/>
        <w:rPr>
          <w:rFonts w:eastAsia="Calibri"/>
        </w:rPr>
      </w:pPr>
      <w:r w:rsidRPr="00370B02">
        <w:rPr>
          <w:rFonts w:eastAsia="Calibri"/>
        </w:rPr>
        <w:t xml:space="preserve">* We based </w:t>
      </w:r>
      <w:r w:rsidRPr="00370B02">
        <w:t xml:space="preserve">these figures on </w:t>
      </w:r>
      <w:r w:rsidRPr="00370B02">
        <w:rPr>
          <w:rFonts w:eastAsia="Calibri"/>
        </w:rPr>
        <w:t>the average DI payments based on SSA's current FY 2021 data (</w:t>
      </w:r>
      <w:hyperlink w:history="1" r:id="rId8">
        <w:r w:rsidRPr="00370B02">
          <w:rPr>
            <w:color w:val="0000FF"/>
            <w:u w:val="single"/>
          </w:rPr>
          <w:t>https://www.ssa.gov/legislation/2021FactSheet.pdf</w:t>
        </w:r>
      </w:hyperlink>
      <w:r w:rsidRPr="00370B02">
        <w:rPr>
          <w:rFonts w:eastAsia="Calibri"/>
        </w:rPr>
        <w:t xml:space="preserve">), and the average </w:t>
      </w:r>
      <w:r w:rsidRPr="00370B02">
        <w:rPr>
          <w:rFonts w:eastAsia="Times New Roman"/>
          <w:szCs w:val="22"/>
          <w:lang w:eastAsia="en-US"/>
        </w:rPr>
        <w:t>Business and Financial operations occupations</w:t>
      </w:r>
      <w:r w:rsidRPr="00370B02">
        <w:rPr>
          <w:rFonts w:eastAsia="Calibri"/>
        </w:rPr>
        <w:t xml:space="preserve">, </w:t>
      </w:r>
      <w:r w:rsidRPr="00370B02">
        <w:t>as reported by Bureau of Labor Statistics data</w:t>
      </w:r>
      <w:r w:rsidRPr="00370B02">
        <w:rPr>
          <w:rFonts w:eastAsia="Calibri"/>
        </w:rPr>
        <w:t xml:space="preserve"> </w:t>
      </w:r>
      <w:r w:rsidRPr="00370B02">
        <w:rPr>
          <w:rFonts w:eastAsia="Times New Roman"/>
          <w:szCs w:val="22"/>
          <w:lang w:eastAsia="en-US"/>
        </w:rPr>
        <w:t>(</w:t>
      </w:r>
      <w:hyperlink w:history="1" r:id="rId9">
        <w:r w:rsidRPr="00370B02">
          <w:rPr>
            <w:rFonts w:eastAsia="Times New Roman"/>
            <w:color w:val="0000FF"/>
            <w:szCs w:val="22"/>
            <w:u w:val="single"/>
            <w:lang w:eastAsia="en-US"/>
          </w:rPr>
          <w:t>https://www.bls.gov/oes/current/oes130000.htm</w:t>
        </w:r>
      </w:hyperlink>
      <w:r w:rsidRPr="00370B02">
        <w:rPr>
          <w:rFonts w:eastAsia="Times New Roman"/>
          <w:szCs w:val="22"/>
          <w:lang w:eastAsia="en-US"/>
        </w:rPr>
        <w:t>)</w:t>
      </w:r>
      <w:r w:rsidRPr="00370B02">
        <w:rPr>
          <w:rFonts w:eastAsia="Calibri"/>
        </w:rPr>
        <w:t>.</w:t>
      </w:r>
    </w:p>
    <w:p w:rsidRPr="00370B02" w:rsidR="00370B02" w:rsidP="00370B02" w:rsidRDefault="00370B02" w14:paraId="3BC923C1" w14:textId="77777777">
      <w:pPr>
        <w:ind w:left="1440"/>
        <w:rPr>
          <w:rFonts w:eastAsia="Calibri"/>
          <w:color w:val="0563C1"/>
          <w:u w:val="single"/>
        </w:rPr>
      </w:pPr>
    </w:p>
    <w:p w:rsidR="000F733F" w:rsidP="00370B02" w:rsidRDefault="00370B02" w14:paraId="3D0BA2DA" w14:textId="400208A8">
      <w:pPr>
        <w:tabs>
          <w:tab w:val="left" w:pos="1440"/>
        </w:tabs>
        <w:ind w:left="1440"/>
        <w:rPr>
          <w:rFonts w:eastAsia="Times New Roman"/>
          <w:lang w:eastAsia="en-US"/>
        </w:rPr>
      </w:pPr>
      <w:r w:rsidRPr="00370B02">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70B02">
        <w:rPr>
          <w:b/>
          <w:u w:val="single"/>
        </w:rPr>
        <w:t>There is no actual charge to respondents to complete the application</w:t>
      </w:r>
      <w:r w:rsidRPr="000F733F" w:rsidR="000F733F">
        <w:rPr>
          <w:rFonts w:eastAsia="Times New Roman"/>
          <w:lang w:eastAsia="en-US"/>
        </w:rPr>
        <w:t>.</w:t>
      </w:r>
    </w:p>
    <w:p w:rsidRPr="000F733F" w:rsidR="00370B02" w:rsidP="00370B02" w:rsidRDefault="00370B02" w14:paraId="2912F3AB" w14:textId="77777777">
      <w:pPr>
        <w:tabs>
          <w:tab w:val="left" w:pos="1440"/>
        </w:tabs>
        <w:ind w:left="1440"/>
        <w:rPr>
          <w:rFonts w:eastAsia="Times New Roman"/>
          <w:lang w:eastAsia="en-US"/>
        </w:rPr>
      </w:pPr>
    </w:p>
    <w:p w:rsidR="007E4A47" w:rsidP="00F0239E" w:rsidRDefault="00250573" w14:paraId="027356A5" w14:textId="588E36C3">
      <w:pPr>
        <w:ind w:left="1440"/>
      </w:pPr>
      <w:r w:rsidRPr="00250573">
        <w:rPr>
          <w:rFonts w:eastAsia="Times New Roman"/>
          <w:lang w:eastAsia="en-US"/>
        </w:rPr>
        <w:t xml:space="preserve">The total burden for this ICR is </w:t>
      </w:r>
      <w:r>
        <w:rPr>
          <w:rFonts w:eastAsia="Times New Roman"/>
          <w:b/>
          <w:lang w:eastAsia="en-US"/>
        </w:rPr>
        <w:t>416</w:t>
      </w:r>
      <w:r w:rsidRPr="00250573">
        <w:rPr>
          <w:rFonts w:eastAsia="Times New Roman"/>
          <w:lang w:eastAsia="en-US"/>
        </w:rPr>
        <w:t xml:space="preserve"> burden hours (reflecting SSA management information data), which results in an associated theoretical (not actual) opportunity cost financial burden of </w:t>
      </w:r>
      <w:r w:rsidRPr="00250573">
        <w:rPr>
          <w:rFonts w:eastAsia="Times New Roman"/>
          <w:b/>
          <w:lang w:eastAsia="en-US"/>
        </w:rPr>
        <w:t>$</w:t>
      </w:r>
      <w:r>
        <w:rPr>
          <w:rFonts w:eastAsia="Times New Roman"/>
          <w:b/>
          <w:lang w:eastAsia="en-US"/>
        </w:rPr>
        <w:t>13,416</w:t>
      </w:r>
      <w:r w:rsidRPr="00250573">
        <w:rPr>
          <w:rFonts w:eastAsia="Times New Roman"/>
          <w:lang w:eastAsia="en-US"/>
        </w:rPr>
        <w:t xml:space="preserve">.  SSA does not charge respondents to complete our applications.  We base our burden estimates on current management information data, which includes data from actual interviews, as well as from years of conducting this information collection.  Per our management information data, we believe that the </w:t>
      </w:r>
      <w:r>
        <w:rPr>
          <w:rFonts w:eastAsia="Times New Roman"/>
          <w:lang w:eastAsia="en-US"/>
        </w:rPr>
        <w:t>1</w:t>
      </w:r>
      <w:r w:rsidRPr="00250573">
        <w:rPr>
          <w:rFonts w:eastAsia="Times New Roman"/>
          <w:lang w:eastAsia="en-US"/>
        </w:rPr>
        <w:t xml:space="preserve"> and </w:t>
      </w:r>
      <w:r>
        <w:rPr>
          <w:rFonts w:eastAsia="Times New Roman"/>
          <w:lang w:eastAsia="en-US"/>
        </w:rPr>
        <w:t>4</w:t>
      </w:r>
      <w:r w:rsidRPr="00250573">
        <w:rPr>
          <w:rFonts w:eastAsia="Times New Roman"/>
          <w:lang w:eastAsia="en-US"/>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0F733F" w:rsidR="000F733F">
        <w:rPr>
          <w:rFonts w:eastAsia="Times New Roman"/>
          <w:lang w:eastAsia="en-US"/>
        </w:rPr>
        <w:t>.</w:t>
      </w:r>
    </w:p>
    <w:p w:rsidR="007E4A47" w:rsidP="00B551C2" w:rsidRDefault="007E4A47" w14:paraId="1DCFBC6E" w14:textId="77777777">
      <w:pPr>
        <w:ind w:left="1440"/>
      </w:pPr>
    </w:p>
    <w:p w:rsidRPr="00B551C2" w:rsidR="007E4A47" w:rsidP="00B551C2" w:rsidRDefault="00F421E3" w14:paraId="457C7C30" w14:textId="77777777">
      <w:pPr>
        <w:numPr>
          <w:ilvl w:val="0"/>
          <w:numId w:val="11"/>
        </w:numPr>
        <w:tabs>
          <w:tab w:val="clear" w:pos="1080"/>
          <w:tab w:val="num" w:pos="1440"/>
        </w:tabs>
        <w:ind w:left="1440" w:hanging="720"/>
        <w:rPr>
          <w:b/>
          <w:bCs/>
        </w:rPr>
      </w:pPr>
      <w:r w:rsidRPr="00B551C2">
        <w:rPr>
          <w:b/>
        </w:rPr>
        <w:t>Annual Cost to the Respondents (Other)</w:t>
      </w:r>
    </w:p>
    <w:p w:rsidRPr="00D471AB" w:rsidR="0068779D" w:rsidP="00B551C2" w:rsidRDefault="009514BD" w14:paraId="53B51F11" w14:textId="77777777">
      <w:pPr>
        <w:ind w:left="1440"/>
        <w:rPr>
          <w:b/>
          <w:bCs/>
        </w:rPr>
      </w:pPr>
      <w:r>
        <w:t xml:space="preserve">This collection does not impose a known cost burden on </w:t>
      </w:r>
      <w:r w:rsidR="0068779D">
        <w:t>the respondents.</w:t>
      </w:r>
    </w:p>
    <w:p w:rsidR="0068779D" w:rsidP="00B551C2" w:rsidRDefault="0068779D" w14:paraId="6675C303" w14:textId="77777777">
      <w:pPr>
        <w:ind w:left="1440"/>
      </w:pPr>
    </w:p>
    <w:p w:rsidRPr="00B551C2" w:rsidR="007E4A47" w:rsidP="00B551C2" w:rsidRDefault="00A82F19" w14:paraId="4EC74340" w14:textId="77777777">
      <w:pPr>
        <w:numPr>
          <w:ilvl w:val="0"/>
          <w:numId w:val="11"/>
        </w:numPr>
        <w:tabs>
          <w:tab w:val="clear" w:pos="1080"/>
          <w:tab w:val="num" w:pos="1440"/>
        </w:tabs>
        <w:ind w:left="1440" w:hanging="720"/>
        <w:rPr>
          <w:b/>
          <w:bCs/>
        </w:rPr>
      </w:pPr>
      <w:r w:rsidRPr="00B551C2">
        <w:rPr>
          <w:b/>
        </w:rPr>
        <w:t>Annual C</w:t>
      </w:r>
      <w:r w:rsidRPr="00B551C2" w:rsidR="00F421E3">
        <w:rPr>
          <w:b/>
        </w:rPr>
        <w:t>ost to Federal Government</w:t>
      </w:r>
    </w:p>
    <w:p w:rsidR="00AA4994" w:rsidP="00B551C2" w:rsidRDefault="00CB6866" w14:paraId="4D6BBD13" w14:textId="1C320514">
      <w:pPr>
        <w:ind w:left="1440"/>
        <w:rPr>
          <w:rFonts w:eastAsia="Times New Roman"/>
          <w:bCs/>
          <w:iCs/>
          <w:snapToGrid w:val="0"/>
          <w:color w:val="000000"/>
          <w:lang w:eastAsia="en-US"/>
        </w:rPr>
      </w:pPr>
      <w:r w:rsidRPr="00CB6866">
        <w:rPr>
          <w:rFonts w:eastAsia="Times New Roman"/>
          <w:snapToGrid w:val="0"/>
          <w:lang w:eastAsia="en-US"/>
        </w:rPr>
        <w:t xml:space="preserve">The annual cost to the Federal Government is approximately </w:t>
      </w:r>
      <w:r w:rsidRPr="000979A0" w:rsidR="000979A0">
        <w:rPr>
          <w:rFonts w:eastAsia="Times New Roman"/>
          <w:snapToGrid w:val="0"/>
          <w:lang w:eastAsia="en-US"/>
        </w:rPr>
        <w:t>$10,</w:t>
      </w:r>
      <w:r w:rsidR="00B35893">
        <w:rPr>
          <w:rFonts w:eastAsia="Times New Roman"/>
          <w:snapToGrid w:val="0"/>
          <w:lang w:eastAsia="en-US"/>
        </w:rPr>
        <w:t>682</w:t>
      </w:r>
      <w:r w:rsidRPr="00CB6866">
        <w:rPr>
          <w:rFonts w:eastAsia="Times New Roman"/>
          <w:snapToGrid w:val="0"/>
          <w:lang w:eastAsia="en-US"/>
        </w:rPr>
        <w:t xml:space="preserve">.  </w:t>
      </w:r>
      <w:r w:rsidRPr="00CB6866">
        <w:rPr>
          <w:rFonts w:eastAsia="Times New Roman"/>
          <w:bCs/>
          <w:iCs/>
          <w:snapToGrid w:val="0"/>
          <w:color w:val="000000"/>
          <w:lang w:eastAsia="en-US"/>
        </w:rPr>
        <w:t xml:space="preserve">This estimate accounts for </w:t>
      </w:r>
      <w:r w:rsidR="00FF642F">
        <w:rPr>
          <w:rFonts w:eastAsia="Times New Roman"/>
          <w:bCs/>
          <w:iCs/>
          <w:snapToGrid w:val="0"/>
          <w:color w:val="000000"/>
          <w:lang w:eastAsia="en-US"/>
        </w:rPr>
        <w:t>costs from the following areas:</w:t>
      </w:r>
    </w:p>
    <w:p w:rsidR="00FF642F" w:rsidRDefault="00FF642F" w14:paraId="39415F0A" w14:textId="77777777">
      <w:pPr>
        <w:rPr>
          <w:rFonts w:eastAsia="Times New Roman"/>
          <w:bCs/>
          <w:iCs/>
          <w:snapToGrid w:val="0"/>
          <w:color w:val="000000"/>
          <w:lang w:eastAsia="en-US"/>
        </w:rPr>
      </w:pPr>
      <w:r>
        <w:rPr>
          <w:rFonts w:eastAsia="Times New Roman"/>
          <w:bCs/>
          <w:iCs/>
          <w:snapToGrid w:val="0"/>
          <w:color w:val="000000"/>
          <w:lang w:eastAsia="en-US"/>
        </w:rPr>
        <w:br w:type="page"/>
      </w:r>
    </w:p>
    <w:p w:rsidR="00FF642F" w:rsidP="00B551C2" w:rsidRDefault="00FF642F" w14:paraId="1BE7D402" w14:textId="77777777">
      <w:pPr>
        <w:ind w:left="1440"/>
        <w:rPr>
          <w:rFonts w:eastAsia="Times New Roman"/>
          <w:bCs/>
          <w:iCs/>
          <w:snapToGrid w:val="0"/>
          <w:color w:val="000000"/>
          <w:lang w:eastAsia="en-US"/>
        </w:rPr>
      </w:pPr>
    </w:p>
    <w:tbl>
      <w:tblPr>
        <w:tblStyle w:val="TableGrid"/>
        <w:tblW w:w="0" w:type="auto"/>
        <w:tblInd w:w="985" w:type="dxa"/>
        <w:tblLook w:val="04A0" w:firstRow="1" w:lastRow="0" w:firstColumn="1" w:lastColumn="0" w:noHBand="0" w:noVBand="1"/>
      </w:tblPr>
      <w:tblGrid>
        <w:gridCol w:w="2970"/>
        <w:gridCol w:w="3150"/>
        <w:gridCol w:w="2070"/>
      </w:tblGrid>
      <w:tr w:rsidR="00FF642F" w:rsidTr="00423CCA" w14:paraId="68F4EBC9" w14:textId="77777777">
        <w:tc>
          <w:tcPr>
            <w:tcW w:w="2970" w:type="dxa"/>
          </w:tcPr>
          <w:p w:rsidR="00FF642F" w:rsidP="0061182F" w:rsidRDefault="00FF642F" w14:paraId="27BD0E3F" w14:textId="77777777">
            <w:pPr>
              <w:pStyle w:val="ListParagraph"/>
              <w:ind w:left="0"/>
              <w:rPr>
                <w:b/>
                <w:bCs/>
                <w:color w:val="000000"/>
              </w:rPr>
            </w:pPr>
            <w:r>
              <w:rPr>
                <w:b/>
                <w:bCs/>
                <w:color w:val="000000"/>
              </w:rPr>
              <w:t>Description of Cost Factor</w:t>
            </w:r>
          </w:p>
        </w:tc>
        <w:tc>
          <w:tcPr>
            <w:tcW w:w="3150" w:type="dxa"/>
          </w:tcPr>
          <w:p w:rsidR="00FF642F" w:rsidP="0061182F" w:rsidRDefault="00FF642F" w14:paraId="1AD83F3C" w14:textId="77777777">
            <w:pPr>
              <w:pStyle w:val="ListParagraph"/>
              <w:ind w:left="0"/>
              <w:rPr>
                <w:b/>
                <w:bCs/>
                <w:color w:val="000000"/>
              </w:rPr>
            </w:pPr>
            <w:r>
              <w:rPr>
                <w:b/>
                <w:bCs/>
                <w:color w:val="000000"/>
              </w:rPr>
              <w:t>Methodology for Estimating Cost</w:t>
            </w:r>
          </w:p>
        </w:tc>
        <w:tc>
          <w:tcPr>
            <w:tcW w:w="2070" w:type="dxa"/>
          </w:tcPr>
          <w:p w:rsidR="00FF642F" w:rsidP="0061182F" w:rsidRDefault="00FF642F" w14:paraId="74FEAB0C" w14:textId="77777777">
            <w:pPr>
              <w:pStyle w:val="ListParagraph"/>
              <w:ind w:left="0"/>
              <w:rPr>
                <w:b/>
                <w:bCs/>
                <w:color w:val="000000"/>
              </w:rPr>
            </w:pPr>
            <w:r w:rsidRPr="00A67CE6">
              <w:rPr>
                <w:b/>
                <w:bCs/>
                <w:color w:val="000000"/>
              </w:rPr>
              <w:t>Cost in Dollars*</w:t>
            </w:r>
          </w:p>
        </w:tc>
      </w:tr>
      <w:tr w:rsidR="00FF642F" w:rsidTr="00423CCA" w14:paraId="2F8AB5D9" w14:textId="77777777">
        <w:tc>
          <w:tcPr>
            <w:tcW w:w="2970" w:type="dxa"/>
          </w:tcPr>
          <w:p w:rsidR="00FF642F" w:rsidP="0061182F" w:rsidRDefault="00FF642F" w14:paraId="170664C0" w14:textId="77777777">
            <w:pPr>
              <w:pStyle w:val="ListParagraph"/>
              <w:ind w:left="0"/>
              <w:rPr>
                <w:color w:val="000000"/>
              </w:rPr>
            </w:pPr>
            <w:r>
              <w:rPr>
                <w:color w:val="000000"/>
              </w:rPr>
              <w:t>Designing and Printing the Form</w:t>
            </w:r>
          </w:p>
        </w:tc>
        <w:tc>
          <w:tcPr>
            <w:tcW w:w="3150" w:type="dxa"/>
          </w:tcPr>
          <w:p w:rsidR="00FF642F" w:rsidP="0061182F" w:rsidRDefault="00FF642F" w14:paraId="6B53CE59" w14:textId="77777777">
            <w:pPr>
              <w:pStyle w:val="ListParagraph"/>
              <w:ind w:left="0"/>
              <w:rPr>
                <w:color w:val="000000"/>
              </w:rPr>
            </w:pPr>
            <w:r>
              <w:rPr>
                <w:color w:val="000000"/>
              </w:rPr>
              <w:t>Design Cost + Printing Cost</w:t>
            </w:r>
          </w:p>
        </w:tc>
        <w:tc>
          <w:tcPr>
            <w:tcW w:w="2070" w:type="dxa"/>
          </w:tcPr>
          <w:p w:rsidR="00FF642F" w:rsidP="003D1227" w:rsidRDefault="00E67D38" w14:paraId="092019CE" w14:textId="2265E2AE">
            <w:pPr>
              <w:pStyle w:val="ListParagraph"/>
              <w:ind w:left="0"/>
              <w:jc w:val="right"/>
              <w:rPr>
                <w:color w:val="000000"/>
              </w:rPr>
            </w:pPr>
            <w:r w:rsidRPr="00E67D38">
              <w:rPr>
                <w:color w:val="000000"/>
              </w:rPr>
              <w:t>$</w:t>
            </w:r>
            <w:r w:rsidR="00B35893">
              <w:rPr>
                <w:color w:val="000000"/>
              </w:rPr>
              <w:t>462</w:t>
            </w:r>
          </w:p>
        </w:tc>
      </w:tr>
      <w:tr w:rsidR="00FF642F" w:rsidTr="00423CCA" w14:paraId="51BE2C8A" w14:textId="77777777">
        <w:tc>
          <w:tcPr>
            <w:tcW w:w="2970" w:type="dxa"/>
          </w:tcPr>
          <w:p w:rsidR="00FF642F" w:rsidP="0061182F" w:rsidRDefault="00FF642F" w14:paraId="776F20A4" w14:textId="77777777">
            <w:pPr>
              <w:pStyle w:val="ListParagraph"/>
              <w:ind w:left="0"/>
              <w:rPr>
                <w:color w:val="000000"/>
              </w:rPr>
            </w:pPr>
            <w:r>
              <w:rPr>
                <w:color w:val="000000"/>
              </w:rPr>
              <w:t>Distributing, Shipping, and Material Costs for the Form</w:t>
            </w:r>
          </w:p>
        </w:tc>
        <w:tc>
          <w:tcPr>
            <w:tcW w:w="3150" w:type="dxa"/>
          </w:tcPr>
          <w:p w:rsidR="00FF642F" w:rsidP="0061182F" w:rsidRDefault="00FF642F" w14:paraId="7D443979" w14:textId="77777777">
            <w:pPr>
              <w:pStyle w:val="ListParagraph"/>
              <w:ind w:left="0"/>
              <w:rPr>
                <w:color w:val="000000"/>
              </w:rPr>
            </w:pPr>
            <w:r>
              <w:rPr>
                <w:color w:val="000000"/>
              </w:rPr>
              <w:t>Distribution + Shipping + Material Cost</w:t>
            </w:r>
          </w:p>
        </w:tc>
        <w:tc>
          <w:tcPr>
            <w:tcW w:w="2070" w:type="dxa"/>
          </w:tcPr>
          <w:p w:rsidR="00FF642F" w:rsidP="003D1227" w:rsidRDefault="000013F4" w14:paraId="3D5DC793" w14:textId="77777777">
            <w:pPr>
              <w:pStyle w:val="ListParagraph"/>
              <w:ind w:left="0"/>
              <w:jc w:val="right"/>
              <w:rPr>
                <w:color w:val="000000"/>
              </w:rPr>
            </w:pPr>
            <w:r>
              <w:rPr>
                <w:color w:val="000000"/>
              </w:rPr>
              <w:t>$</w:t>
            </w:r>
            <w:r w:rsidR="00AD20D0">
              <w:rPr>
                <w:color w:val="000000"/>
              </w:rPr>
              <w:t>0</w:t>
            </w:r>
          </w:p>
        </w:tc>
      </w:tr>
      <w:tr w:rsidR="00FF642F" w:rsidTr="00423CCA" w14:paraId="71A6BCCA" w14:textId="77777777">
        <w:tc>
          <w:tcPr>
            <w:tcW w:w="2970" w:type="dxa"/>
          </w:tcPr>
          <w:p w:rsidR="00FF642F" w:rsidP="0061182F" w:rsidRDefault="00FF642F" w14:paraId="07BF97AF" w14:textId="77777777">
            <w:pPr>
              <w:pStyle w:val="ListParagraph"/>
              <w:ind w:left="0"/>
              <w:rPr>
                <w:color w:val="000000"/>
              </w:rPr>
            </w:pPr>
            <w:r>
              <w:rPr>
                <w:color w:val="000000"/>
              </w:rPr>
              <w:t>SSA Employee (e.g., field office, 800 number, DDS staff) Information Collection and Processing Time</w:t>
            </w:r>
          </w:p>
        </w:tc>
        <w:tc>
          <w:tcPr>
            <w:tcW w:w="3150" w:type="dxa"/>
          </w:tcPr>
          <w:p w:rsidR="00FF642F" w:rsidP="00AD20D0" w:rsidRDefault="00FF642F" w14:paraId="5C2AB71D" w14:textId="77777777">
            <w:pPr>
              <w:pStyle w:val="ListParagraph"/>
              <w:ind w:left="0"/>
              <w:rPr>
                <w:color w:val="000000"/>
              </w:rPr>
            </w:pPr>
            <w:r>
              <w:rPr>
                <w:color w:val="000000"/>
              </w:rPr>
              <w:t>GS-</w:t>
            </w:r>
            <w:r w:rsidR="00AD20D0">
              <w:rPr>
                <w:color w:val="000000"/>
              </w:rPr>
              <w:t>12</w:t>
            </w:r>
            <w:r>
              <w:rPr>
                <w:color w:val="000000"/>
              </w:rPr>
              <w:t xml:space="preserve"> employee x # of responses x processing time</w:t>
            </w:r>
          </w:p>
        </w:tc>
        <w:tc>
          <w:tcPr>
            <w:tcW w:w="2070" w:type="dxa"/>
          </w:tcPr>
          <w:p w:rsidR="00FF642F" w:rsidP="003D1227" w:rsidRDefault="000013F4" w14:paraId="6DBFC99F" w14:textId="4F605FA0">
            <w:pPr>
              <w:pStyle w:val="ListParagraph"/>
              <w:ind w:left="0"/>
              <w:jc w:val="right"/>
              <w:rPr>
                <w:color w:val="000000"/>
              </w:rPr>
            </w:pPr>
            <w:r w:rsidRPr="00A67CE6">
              <w:rPr>
                <w:color w:val="000000"/>
              </w:rPr>
              <w:t>$</w:t>
            </w:r>
            <w:r w:rsidR="003D1227">
              <w:rPr>
                <w:color w:val="000000"/>
              </w:rPr>
              <w:t>10,220</w:t>
            </w:r>
          </w:p>
        </w:tc>
      </w:tr>
      <w:tr w:rsidR="00FF642F" w:rsidTr="00423CCA" w14:paraId="028D38DB" w14:textId="77777777">
        <w:tc>
          <w:tcPr>
            <w:tcW w:w="2970" w:type="dxa"/>
          </w:tcPr>
          <w:p w:rsidR="00FF642F" w:rsidP="0061182F" w:rsidRDefault="00FF642F" w14:paraId="24A57E1B" w14:textId="77777777">
            <w:pPr>
              <w:pStyle w:val="ListParagraph"/>
              <w:ind w:left="0"/>
              <w:rPr>
                <w:color w:val="000000"/>
              </w:rPr>
            </w:pPr>
            <w:r>
              <w:rPr>
                <w:color w:val="000000"/>
              </w:rPr>
              <w:t>Full-Time Equivalent Costs</w:t>
            </w:r>
          </w:p>
        </w:tc>
        <w:tc>
          <w:tcPr>
            <w:tcW w:w="3150" w:type="dxa"/>
          </w:tcPr>
          <w:p w:rsidR="00FF642F" w:rsidP="0061182F" w:rsidRDefault="00FF642F" w14:paraId="7BE39ADC" w14:textId="77777777">
            <w:pPr>
              <w:pStyle w:val="ListParagraph"/>
              <w:ind w:left="0"/>
              <w:rPr>
                <w:color w:val="000000"/>
              </w:rPr>
            </w:pPr>
            <w:r>
              <w:rPr>
                <w:color w:val="000000"/>
              </w:rPr>
              <w:t>Out of pocket costs + Other expenses for providing this service</w:t>
            </w:r>
          </w:p>
        </w:tc>
        <w:tc>
          <w:tcPr>
            <w:tcW w:w="2070" w:type="dxa"/>
          </w:tcPr>
          <w:p w:rsidR="00FF642F" w:rsidP="003D1227" w:rsidRDefault="0099204D" w14:paraId="65B8EDF2" w14:textId="77777777">
            <w:pPr>
              <w:pStyle w:val="ListParagraph"/>
              <w:ind w:left="0"/>
              <w:jc w:val="right"/>
              <w:rPr>
                <w:color w:val="000000"/>
              </w:rPr>
            </w:pPr>
            <w:r>
              <w:rPr>
                <w:color w:val="000000"/>
              </w:rPr>
              <w:t>$0</w:t>
            </w:r>
          </w:p>
        </w:tc>
      </w:tr>
      <w:tr w:rsidR="00FF642F" w:rsidTr="00423CCA" w14:paraId="144FAFE5" w14:textId="77777777">
        <w:tc>
          <w:tcPr>
            <w:tcW w:w="2970" w:type="dxa"/>
          </w:tcPr>
          <w:p w:rsidR="00FF642F" w:rsidP="0061182F" w:rsidRDefault="00FF642F" w14:paraId="7ECAD829" w14:textId="77777777">
            <w:pPr>
              <w:pStyle w:val="ListParagraph"/>
              <w:ind w:left="0"/>
              <w:rPr>
                <w:color w:val="000000"/>
              </w:rPr>
            </w:pPr>
            <w:r>
              <w:rPr>
                <w:color w:val="000000"/>
              </w:rPr>
              <w:t>Systems Development, Updating, and Maintenance</w:t>
            </w:r>
          </w:p>
        </w:tc>
        <w:tc>
          <w:tcPr>
            <w:tcW w:w="3150" w:type="dxa"/>
          </w:tcPr>
          <w:p w:rsidR="00FF642F" w:rsidP="0061182F" w:rsidRDefault="00FF642F" w14:paraId="46D39C5A" w14:textId="77777777">
            <w:pPr>
              <w:pStyle w:val="ListParagraph"/>
              <w:ind w:left="0"/>
              <w:rPr>
                <w:color w:val="000000"/>
              </w:rPr>
            </w:pPr>
            <w:r>
              <w:rPr>
                <w:color w:val="000000"/>
              </w:rPr>
              <w:t>GS-9 employee x man hours for development, updating, maintenance</w:t>
            </w:r>
          </w:p>
        </w:tc>
        <w:tc>
          <w:tcPr>
            <w:tcW w:w="2070" w:type="dxa"/>
          </w:tcPr>
          <w:p w:rsidR="00FF642F" w:rsidP="003D1227" w:rsidRDefault="003D1227" w14:paraId="3F21F20D" w14:textId="27EB0F3E">
            <w:pPr>
              <w:pStyle w:val="ListParagraph"/>
              <w:ind w:left="0"/>
              <w:jc w:val="right"/>
              <w:rPr>
                <w:color w:val="000000"/>
              </w:rPr>
            </w:pPr>
            <w:r>
              <w:rPr>
                <w:color w:val="000000"/>
              </w:rPr>
              <w:t>$0</w:t>
            </w:r>
          </w:p>
        </w:tc>
      </w:tr>
      <w:tr w:rsidR="00FF642F" w:rsidTr="00423CCA" w14:paraId="13F16A6C" w14:textId="77777777">
        <w:tc>
          <w:tcPr>
            <w:tcW w:w="2970" w:type="dxa"/>
          </w:tcPr>
          <w:p w:rsidR="00FF642F" w:rsidP="0061182F" w:rsidRDefault="00FF642F" w14:paraId="501BAF7E" w14:textId="77777777">
            <w:pPr>
              <w:pStyle w:val="ListParagraph"/>
              <w:ind w:left="0"/>
              <w:rPr>
                <w:color w:val="000000"/>
              </w:rPr>
            </w:pPr>
            <w:r>
              <w:rPr>
                <w:color w:val="000000"/>
              </w:rPr>
              <w:t>Quantifiable IT Costs</w:t>
            </w:r>
          </w:p>
        </w:tc>
        <w:tc>
          <w:tcPr>
            <w:tcW w:w="3150" w:type="dxa"/>
          </w:tcPr>
          <w:p w:rsidR="00FF642F" w:rsidP="0061182F" w:rsidRDefault="00FF642F" w14:paraId="512863AB" w14:textId="77777777">
            <w:pPr>
              <w:pStyle w:val="ListParagraph"/>
              <w:ind w:left="0"/>
              <w:rPr>
                <w:color w:val="000000"/>
              </w:rPr>
            </w:pPr>
            <w:r>
              <w:rPr>
                <w:color w:val="000000"/>
              </w:rPr>
              <w:t>Any additional IT costs</w:t>
            </w:r>
          </w:p>
        </w:tc>
        <w:tc>
          <w:tcPr>
            <w:tcW w:w="2070" w:type="dxa"/>
          </w:tcPr>
          <w:p w:rsidR="00FF642F" w:rsidP="003D1227" w:rsidRDefault="0099204D" w14:paraId="15846A5F" w14:textId="77777777">
            <w:pPr>
              <w:pStyle w:val="ListParagraph"/>
              <w:ind w:left="0"/>
              <w:jc w:val="right"/>
              <w:rPr>
                <w:color w:val="000000"/>
              </w:rPr>
            </w:pPr>
            <w:r>
              <w:rPr>
                <w:color w:val="000000"/>
              </w:rPr>
              <w:t>$0</w:t>
            </w:r>
          </w:p>
        </w:tc>
      </w:tr>
      <w:tr w:rsidR="00FF642F" w:rsidTr="00423CCA" w14:paraId="65FA30FA" w14:textId="77777777">
        <w:tc>
          <w:tcPr>
            <w:tcW w:w="2970" w:type="dxa"/>
          </w:tcPr>
          <w:p w:rsidR="00FF642F" w:rsidP="0061182F" w:rsidRDefault="00FF642F" w14:paraId="2F8C75A5" w14:textId="77777777">
            <w:pPr>
              <w:pStyle w:val="ListParagraph"/>
              <w:ind w:left="0"/>
              <w:rPr>
                <w:color w:val="000000"/>
              </w:rPr>
            </w:pPr>
            <w:r>
              <w:rPr>
                <w:color w:val="000000"/>
              </w:rPr>
              <w:t>Other</w:t>
            </w:r>
          </w:p>
        </w:tc>
        <w:tc>
          <w:tcPr>
            <w:tcW w:w="3150" w:type="dxa"/>
          </w:tcPr>
          <w:p w:rsidR="00FF642F" w:rsidP="0061182F" w:rsidRDefault="00FF642F" w14:paraId="3A8A0E90" w14:textId="77777777">
            <w:pPr>
              <w:pStyle w:val="ListParagraph"/>
              <w:ind w:left="0"/>
              <w:rPr>
                <w:color w:val="000000"/>
              </w:rPr>
            </w:pPr>
            <w:r>
              <w:rPr>
                <w:color w:val="000000"/>
              </w:rPr>
              <w:t>[Component may add as needed]</w:t>
            </w:r>
          </w:p>
        </w:tc>
        <w:tc>
          <w:tcPr>
            <w:tcW w:w="2070" w:type="dxa"/>
          </w:tcPr>
          <w:p w:rsidR="00FF642F" w:rsidP="003D1227" w:rsidRDefault="000013F4" w14:paraId="5D5D7910" w14:textId="77777777">
            <w:pPr>
              <w:pStyle w:val="ListParagraph"/>
              <w:ind w:left="0"/>
              <w:jc w:val="right"/>
              <w:rPr>
                <w:color w:val="000000"/>
              </w:rPr>
            </w:pPr>
            <w:r>
              <w:rPr>
                <w:color w:val="000000"/>
              </w:rPr>
              <w:t>$0</w:t>
            </w:r>
          </w:p>
        </w:tc>
      </w:tr>
      <w:tr w:rsidR="00FF642F" w:rsidTr="00423CCA" w14:paraId="585F42F5" w14:textId="77777777">
        <w:tc>
          <w:tcPr>
            <w:tcW w:w="2970" w:type="dxa"/>
          </w:tcPr>
          <w:p w:rsidR="00FF642F" w:rsidP="0061182F" w:rsidRDefault="00FF642F" w14:paraId="4A35E2AD" w14:textId="77777777">
            <w:pPr>
              <w:pStyle w:val="ListParagraph"/>
              <w:ind w:left="0"/>
              <w:rPr>
                <w:b/>
                <w:bCs/>
                <w:color w:val="000000"/>
              </w:rPr>
            </w:pPr>
            <w:r>
              <w:rPr>
                <w:b/>
                <w:bCs/>
                <w:color w:val="000000"/>
              </w:rPr>
              <w:t>Total</w:t>
            </w:r>
          </w:p>
        </w:tc>
        <w:tc>
          <w:tcPr>
            <w:tcW w:w="3150" w:type="dxa"/>
          </w:tcPr>
          <w:p w:rsidR="00FF642F" w:rsidP="0061182F" w:rsidRDefault="00FF642F" w14:paraId="1045EA5B" w14:textId="77777777">
            <w:pPr>
              <w:pStyle w:val="ListParagraph"/>
              <w:ind w:left="0"/>
              <w:rPr>
                <w:b/>
                <w:bCs/>
                <w:color w:val="000000"/>
              </w:rPr>
            </w:pPr>
          </w:p>
        </w:tc>
        <w:tc>
          <w:tcPr>
            <w:tcW w:w="2070" w:type="dxa"/>
          </w:tcPr>
          <w:p w:rsidR="00FF642F" w:rsidP="003D1227" w:rsidRDefault="000172DF" w14:paraId="653C60ED" w14:textId="20EF78FA">
            <w:pPr>
              <w:pStyle w:val="ListParagraph"/>
              <w:ind w:left="0"/>
              <w:jc w:val="right"/>
              <w:rPr>
                <w:b/>
                <w:bCs/>
                <w:color w:val="000000"/>
              </w:rPr>
            </w:pPr>
            <w:r w:rsidRPr="00A67CE6">
              <w:rPr>
                <w:b/>
                <w:bCs/>
                <w:color w:val="000000"/>
              </w:rPr>
              <w:t>$</w:t>
            </w:r>
            <w:r w:rsidR="000D247C">
              <w:rPr>
                <w:b/>
                <w:bCs/>
                <w:color w:val="000000"/>
              </w:rPr>
              <w:t>10</w:t>
            </w:r>
            <w:r w:rsidRPr="000D247C" w:rsidR="000D247C">
              <w:rPr>
                <w:b/>
                <w:bCs/>
                <w:color w:val="000000"/>
              </w:rPr>
              <w:t>,</w:t>
            </w:r>
            <w:r w:rsidR="00B35893">
              <w:rPr>
                <w:b/>
                <w:bCs/>
                <w:color w:val="000000"/>
              </w:rPr>
              <w:t>682</w:t>
            </w:r>
          </w:p>
        </w:tc>
      </w:tr>
    </w:tbl>
    <w:p w:rsidRPr="00FF642F" w:rsidR="00FF642F" w:rsidP="00F0239E" w:rsidRDefault="00FF642F" w14:paraId="4BD414FC" w14:textId="77777777">
      <w:pPr>
        <w:ind w:left="1440"/>
        <w:rPr>
          <w:rFonts w:eastAsia="Times New Roman"/>
          <w:lang w:eastAsia="en-US"/>
        </w:rPr>
      </w:pPr>
      <w:r w:rsidRPr="00FF642F">
        <w:rPr>
          <w:rFonts w:eastAsia="Times New Roman"/>
          <w:lang w:eastAsia="en-US"/>
        </w:rPr>
        <w:t>* We have inserted a $0 amount for cost factors that do not apply to this collection.</w:t>
      </w:r>
    </w:p>
    <w:p w:rsidRPr="00FF642F" w:rsidR="00FF642F" w:rsidP="00FF642F" w:rsidRDefault="00FF642F" w14:paraId="2235EEE0" w14:textId="77777777">
      <w:pPr>
        <w:ind w:left="990"/>
        <w:rPr>
          <w:rFonts w:eastAsia="Times New Roman"/>
          <w:lang w:eastAsia="en-US"/>
        </w:rPr>
      </w:pPr>
    </w:p>
    <w:p w:rsidR="00FF642F" w:rsidP="00F0239E" w:rsidRDefault="00B35893" w14:paraId="0A19CD5D" w14:textId="25581D6F">
      <w:pPr>
        <w:ind w:left="1440"/>
      </w:pPr>
      <w:r w:rsidRPr="00B35893">
        <w:rPr>
          <w:rFonts w:eastAsia="Times New Roman"/>
          <w:lang w:eastAsia="en-US"/>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FF642F" w:rsidR="00FF642F">
        <w:rPr>
          <w:rFonts w:eastAsia="Times New Roman"/>
          <w:lang w:eastAsia="en-US"/>
        </w:rPr>
        <w:t>.</w:t>
      </w:r>
    </w:p>
    <w:p w:rsidR="00FF642F" w:rsidP="00B551C2" w:rsidRDefault="00FF642F" w14:paraId="1AE80EED" w14:textId="77777777">
      <w:pPr>
        <w:ind w:left="1440"/>
      </w:pPr>
    </w:p>
    <w:p w:rsidR="007E4A47" w:rsidP="00B551C2" w:rsidRDefault="00F421E3" w14:paraId="53915F08" w14:textId="77777777">
      <w:pPr>
        <w:numPr>
          <w:ilvl w:val="0"/>
          <w:numId w:val="11"/>
        </w:numPr>
        <w:tabs>
          <w:tab w:val="clear" w:pos="1080"/>
          <w:tab w:val="num" w:pos="1440"/>
        </w:tabs>
        <w:ind w:left="1440" w:hanging="720"/>
        <w:rPr>
          <w:bCs/>
        </w:rPr>
      </w:pPr>
      <w:r w:rsidRPr="00B551C2">
        <w:rPr>
          <w:b/>
          <w:bCs/>
        </w:rPr>
        <w:t>Program Changes or Adjustments to the Information Collection</w:t>
      </w:r>
      <w:r w:rsidRPr="00F421E3">
        <w:rPr>
          <w:b/>
          <w:bCs/>
        </w:rPr>
        <w:t xml:space="preserve"> Request</w:t>
      </w:r>
    </w:p>
    <w:p w:rsidRPr="00D5257F" w:rsidR="00D5257F" w:rsidP="00B551C2" w:rsidRDefault="00D5257F" w14:paraId="0AF793F2" w14:textId="77777777">
      <w:pPr>
        <w:ind w:left="1440"/>
        <w:rPr>
          <w:bCs/>
        </w:rPr>
      </w:pPr>
      <w:r w:rsidRPr="00D5257F">
        <w:rPr>
          <w:bCs/>
        </w:rPr>
        <w:t xml:space="preserve">There </w:t>
      </w:r>
      <w:r w:rsidR="009514BD">
        <w:rPr>
          <w:bCs/>
        </w:rPr>
        <w:t>are no changes to</w:t>
      </w:r>
      <w:r w:rsidRPr="00D5257F">
        <w:rPr>
          <w:bCs/>
        </w:rPr>
        <w:t xml:space="preserve"> the public reporting burden.</w:t>
      </w:r>
    </w:p>
    <w:p w:rsidR="00D5257F" w:rsidP="00B551C2" w:rsidRDefault="00D5257F" w14:paraId="56F35CD1" w14:textId="77777777">
      <w:pPr>
        <w:pStyle w:val="ListParagraph"/>
        <w:ind w:left="1440"/>
      </w:pPr>
    </w:p>
    <w:p w:rsidRPr="00B551C2" w:rsidR="007E4A47" w:rsidP="00B551C2" w:rsidRDefault="00F421E3" w14:paraId="513C96B7" w14:textId="77777777">
      <w:pPr>
        <w:numPr>
          <w:ilvl w:val="0"/>
          <w:numId w:val="11"/>
        </w:numPr>
        <w:tabs>
          <w:tab w:val="clear" w:pos="1080"/>
          <w:tab w:val="num" w:pos="1440"/>
        </w:tabs>
        <w:ind w:left="1440" w:hanging="720"/>
        <w:rPr>
          <w:b/>
          <w:bCs/>
        </w:rPr>
      </w:pPr>
      <w:r w:rsidRPr="00B551C2">
        <w:rPr>
          <w:b/>
        </w:rPr>
        <w:t>Plans for Publication Information Collection Results</w:t>
      </w:r>
    </w:p>
    <w:p w:rsidRPr="00D471AB" w:rsidR="004C12F2" w:rsidP="00B551C2" w:rsidRDefault="003B4B85" w14:paraId="1C6ECDB0" w14:textId="77777777">
      <w:pPr>
        <w:ind w:left="1440"/>
        <w:rPr>
          <w:b/>
          <w:bCs/>
        </w:rPr>
      </w:pPr>
      <w:r>
        <w:t>SSA will not publish t</w:t>
      </w:r>
      <w:r w:rsidR="004C12F2">
        <w:t>he results of the information</w:t>
      </w:r>
      <w:r>
        <w:t xml:space="preserve"> collection</w:t>
      </w:r>
      <w:r w:rsidR="004C12F2">
        <w:t>.</w:t>
      </w:r>
    </w:p>
    <w:p w:rsidR="004C12F2" w:rsidP="00B551C2" w:rsidRDefault="004C12F2" w14:paraId="61D59F4B" w14:textId="77777777">
      <w:pPr>
        <w:ind w:left="1440"/>
      </w:pPr>
    </w:p>
    <w:p w:rsidRPr="00B551C2" w:rsidR="007E4A47" w:rsidP="00B551C2" w:rsidRDefault="00F421E3" w14:paraId="5B4CEF97" w14:textId="77777777">
      <w:pPr>
        <w:numPr>
          <w:ilvl w:val="0"/>
          <w:numId w:val="11"/>
        </w:numPr>
        <w:tabs>
          <w:tab w:val="clear" w:pos="1080"/>
          <w:tab w:val="num" w:pos="1440"/>
        </w:tabs>
        <w:ind w:left="1440" w:hanging="720"/>
        <w:rPr>
          <w:b/>
        </w:rPr>
      </w:pPr>
      <w:r w:rsidRPr="00B551C2">
        <w:rPr>
          <w:b/>
          <w:bCs/>
        </w:rPr>
        <w:t>Displaying the OMB Approval Expiration Date</w:t>
      </w:r>
    </w:p>
    <w:p w:rsidRPr="003B4B85" w:rsidR="004358BA" w:rsidP="00B551C2" w:rsidRDefault="00CB6866" w14:paraId="31904A8C" w14:textId="77777777">
      <w:pPr>
        <w:ind w:left="1440"/>
      </w:pPr>
      <w:r w:rsidRPr="004D335A">
        <w:t xml:space="preserve">OMB </w:t>
      </w:r>
      <w:r>
        <w:t xml:space="preserve">granted </w:t>
      </w:r>
      <w:r w:rsidRPr="004D335A">
        <w:t xml:space="preserve">SSA </w:t>
      </w:r>
      <w:r>
        <w:t xml:space="preserve">an exemption </w:t>
      </w:r>
      <w:r w:rsidRPr="004D335A">
        <w:t xml:space="preserve">from the requirement to print the OMB expiration date on its program forms. </w:t>
      </w:r>
      <w:r>
        <w:t xml:space="preserve"> </w:t>
      </w:r>
      <w:r w:rsidRPr="004D335A">
        <w:t>SSA produces millions of public-use forms</w:t>
      </w:r>
      <w:r>
        <w:t xml:space="preserve"> with</w:t>
      </w:r>
      <w:r w:rsidRPr="004D335A">
        <w:t xml:space="preserve"> life cycle</w:t>
      </w:r>
      <w:r>
        <w:t>s exceeding those of an OMB approval.</w:t>
      </w:r>
      <w:r w:rsidRPr="004D335A">
        <w:t xml:space="preserve"> </w:t>
      </w:r>
      <w:r>
        <w:t xml:space="preserve"> Since </w:t>
      </w:r>
      <w:r w:rsidRPr="004D335A">
        <w:t>SSA does not periodically revise and reprint its public-use forms (e.g., on an annual basis)</w:t>
      </w:r>
      <w:r>
        <w:t xml:space="preserve">, </w:t>
      </w:r>
      <w:r>
        <w:lastRenderedPageBreak/>
        <w:t xml:space="preserve">OMB </w:t>
      </w:r>
      <w:r w:rsidRPr="004D335A">
        <w:t xml:space="preserve">granted this exemption so </w:t>
      </w:r>
      <w:r>
        <w:t xml:space="preserve">SSA </w:t>
      </w:r>
      <w:r w:rsidRPr="004D335A">
        <w:t xml:space="preserve">would not have to </w:t>
      </w:r>
      <w:r>
        <w:t xml:space="preserve">destroy stocks of </w:t>
      </w:r>
      <w:r w:rsidRPr="004D335A">
        <w:t xml:space="preserve">otherwise useable forms with </w:t>
      </w:r>
      <w:r>
        <w:t>expired OMB approval dates, avoiding Government waste</w:t>
      </w:r>
      <w:r w:rsidR="00107A9C">
        <w:t>.</w:t>
      </w:r>
      <w:r w:rsidR="003B4B85">
        <w:t xml:space="preserve">  </w:t>
      </w:r>
    </w:p>
    <w:p w:rsidR="002A1F87" w:rsidP="00B551C2" w:rsidRDefault="002A1F87" w14:paraId="0788BCC5" w14:textId="77777777">
      <w:pPr>
        <w:ind w:left="1440"/>
      </w:pPr>
    </w:p>
    <w:p w:rsidRPr="00B551C2" w:rsidR="007E4A47" w:rsidP="00B551C2" w:rsidRDefault="00F421E3" w14:paraId="23BE983A" w14:textId="77777777">
      <w:pPr>
        <w:numPr>
          <w:ilvl w:val="0"/>
          <w:numId w:val="11"/>
        </w:numPr>
        <w:tabs>
          <w:tab w:val="clear" w:pos="1080"/>
          <w:tab w:val="num" w:pos="1440"/>
        </w:tabs>
        <w:ind w:left="1440" w:hanging="720"/>
        <w:rPr>
          <w:b/>
          <w:bCs/>
        </w:rPr>
      </w:pPr>
      <w:r w:rsidRPr="00B551C2">
        <w:rPr>
          <w:b/>
        </w:rPr>
        <w:t>Exceptions to Certification Statement</w:t>
      </w:r>
    </w:p>
    <w:p w:rsidRPr="003B4B85" w:rsidR="002A1F87" w:rsidP="00B551C2" w:rsidRDefault="002A1F87" w14:paraId="61E2A78F" w14:textId="3405756A">
      <w:pPr>
        <w:ind w:left="1440"/>
        <w:rPr>
          <w:b/>
          <w:bCs/>
        </w:rPr>
      </w:pPr>
      <w:r>
        <w:t xml:space="preserve">SSA is not requesting an exception to the certification requirements at </w:t>
      </w:r>
      <w:r w:rsidRPr="007E4A47">
        <w:rPr>
          <w:i/>
        </w:rPr>
        <w:t>5</w:t>
      </w:r>
      <w:r w:rsidR="00AB7249">
        <w:rPr>
          <w:i/>
        </w:rPr>
        <w:t> </w:t>
      </w:r>
      <w:r w:rsidRPr="007E4A47">
        <w:rPr>
          <w:i/>
        </w:rPr>
        <w:t>CFR</w:t>
      </w:r>
      <w:r w:rsidR="00AB7249">
        <w:rPr>
          <w:i/>
        </w:rPr>
        <w:t> </w:t>
      </w:r>
      <w:r w:rsidRPr="007E4A47">
        <w:rPr>
          <w:i/>
        </w:rPr>
        <w:t>1320.9</w:t>
      </w:r>
      <w:r>
        <w:t xml:space="preserve"> and related provisions at </w:t>
      </w:r>
      <w:r w:rsidRPr="007E4A47">
        <w:rPr>
          <w:i/>
        </w:rPr>
        <w:t>5 CFR 1320.8(b</w:t>
      </w:r>
      <w:r w:rsidR="007E4A47">
        <w:rPr>
          <w:i/>
        </w:rPr>
        <w:t>)</w:t>
      </w:r>
      <w:r w:rsidRPr="007E4A47" w:rsidR="00D9496C">
        <w:rPr>
          <w:i/>
        </w:rPr>
        <w:t>(</w:t>
      </w:r>
      <w:r w:rsidRPr="007E4A47">
        <w:rPr>
          <w:i/>
        </w:rPr>
        <w:t>3)</w:t>
      </w:r>
      <w:r w:rsidRPr="007E4A47">
        <w:t>.</w:t>
      </w:r>
    </w:p>
    <w:p w:rsidR="00F161DA" w:rsidP="00B551C2" w:rsidRDefault="00F161DA" w14:paraId="461DB824" w14:textId="77777777">
      <w:pPr>
        <w:ind w:left="720" w:hanging="540"/>
        <w:outlineLvl w:val="0"/>
        <w:rPr>
          <w:b/>
          <w:bCs/>
        </w:rPr>
      </w:pPr>
    </w:p>
    <w:p w:rsidR="002A1F87" w:rsidP="00B551C2" w:rsidRDefault="002A1F87" w14:paraId="7D2E1C3C" w14:textId="77777777">
      <w:pPr>
        <w:ind w:left="720" w:hanging="540"/>
        <w:outlineLvl w:val="0"/>
        <w:rPr>
          <w:b/>
          <w:bCs/>
          <w:u w:val="single"/>
        </w:rPr>
      </w:pPr>
      <w:r>
        <w:rPr>
          <w:b/>
          <w:bCs/>
        </w:rPr>
        <w:t>B.</w:t>
      </w:r>
      <w:r>
        <w:rPr>
          <w:b/>
          <w:bCs/>
        </w:rPr>
        <w:tab/>
      </w:r>
      <w:r>
        <w:rPr>
          <w:b/>
          <w:bCs/>
          <w:u w:val="single"/>
        </w:rPr>
        <w:t>Collections of Information Employing Statistical Methods</w:t>
      </w:r>
    </w:p>
    <w:p w:rsidR="004358BA" w:rsidP="002A1F87" w:rsidRDefault="004358BA" w14:paraId="6CFE1DDC" w14:textId="77777777">
      <w:pPr>
        <w:rPr>
          <w:b/>
          <w:bCs/>
          <w:u w:val="single"/>
        </w:rPr>
      </w:pPr>
    </w:p>
    <w:p w:rsidR="008767A0" w:rsidP="00B551C2" w:rsidRDefault="003B4B85" w14:paraId="6BCC68B2" w14:textId="77777777">
      <w:pPr>
        <w:ind w:left="1440"/>
        <w:outlineLvl w:val="0"/>
      </w:pPr>
      <w:r>
        <w:rPr>
          <w:bCs/>
        </w:rPr>
        <w:t>SSA does not use s</w:t>
      </w:r>
      <w:r w:rsidR="004358BA">
        <w:t xml:space="preserve">tatistical </w:t>
      </w:r>
      <w:r>
        <w:t xml:space="preserve">methods </w:t>
      </w:r>
      <w:r w:rsidR="004358BA">
        <w:t>for this information collection.</w:t>
      </w:r>
    </w:p>
    <w:sectPr w:rsidR="008767A0" w:rsidSect="00B551C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6F3B4" w14:textId="77777777" w:rsidR="004F3A20" w:rsidRDefault="004F3A20">
      <w:r>
        <w:separator/>
      </w:r>
    </w:p>
  </w:endnote>
  <w:endnote w:type="continuationSeparator" w:id="0">
    <w:p w14:paraId="2B147329" w14:textId="77777777" w:rsidR="004F3A20" w:rsidRDefault="004F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A9109" w14:textId="77777777" w:rsidR="00FB6C7E" w:rsidRDefault="00FB6C7E" w:rsidP="002A1FE7">
    <w:pPr>
      <w:pStyle w:val="Footer"/>
      <w:jc w:val="right"/>
      <w:rPr>
        <w:sz w:val="20"/>
        <w:szCs w:val="20"/>
      </w:rPr>
    </w:pPr>
  </w:p>
  <w:p w14:paraId="0DEAFB3C" w14:textId="77777777" w:rsidR="00FB6C7E" w:rsidRDefault="00FB6C7E" w:rsidP="002A1FE7">
    <w:pPr>
      <w:pStyle w:val="Footer"/>
      <w:jc w:val="right"/>
      <w:rPr>
        <w:sz w:val="20"/>
        <w:szCs w:val="20"/>
      </w:rPr>
    </w:pPr>
  </w:p>
  <w:p w14:paraId="0AB4F51B" w14:textId="77777777" w:rsidR="00FB6C7E" w:rsidRPr="002A1FE7" w:rsidRDefault="00FB6C7E" w:rsidP="002A1FE7">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96489" w14:textId="77777777" w:rsidR="004F3A20" w:rsidRDefault="004F3A20">
      <w:r>
        <w:separator/>
      </w:r>
    </w:p>
  </w:footnote>
  <w:footnote w:type="continuationSeparator" w:id="0">
    <w:p w14:paraId="5E87E8E2" w14:textId="77777777" w:rsidR="004F3A20" w:rsidRDefault="004F3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525F0"/>
    <w:multiLevelType w:val="hybridMultilevel"/>
    <w:tmpl w:val="FA7031F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2" w15:restartNumberingAfterBreak="0">
    <w:nsid w:val="20255F3A"/>
    <w:multiLevelType w:val="hybridMultilevel"/>
    <w:tmpl w:val="470857E4"/>
    <w:lvl w:ilvl="0" w:tplc="04090015">
      <w:start w:val="1"/>
      <w:numFmt w:val="upperLetter"/>
      <w:lvlText w:val="%1."/>
      <w:lvlJc w:val="left"/>
      <w:pPr>
        <w:tabs>
          <w:tab w:val="num" w:pos="360"/>
        </w:tabs>
        <w:ind w:left="360" w:hanging="360"/>
      </w:pPr>
      <w:rPr>
        <w:rFonts w:hint="default"/>
      </w:rPr>
    </w:lvl>
    <w:lvl w:ilvl="1" w:tplc="77706394">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4503CC8"/>
    <w:multiLevelType w:val="hybridMultilevel"/>
    <w:tmpl w:val="19F41F2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5022C10"/>
    <w:multiLevelType w:val="hybridMultilevel"/>
    <w:tmpl w:val="733A14FE"/>
    <w:lvl w:ilvl="0" w:tplc="B54A8F2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0E6087"/>
    <w:multiLevelType w:val="hybridMultilevel"/>
    <w:tmpl w:val="BE2E7C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50CE3360"/>
    <w:multiLevelType w:val="hybridMultilevel"/>
    <w:tmpl w:val="C2D05F4C"/>
    <w:lvl w:ilvl="0" w:tplc="B54A8F2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5570549"/>
    <w:multiLevelType w:val="hybridMultilevel"/>
    <w:tmpl w:val="24E6061C"/>
    <w:lvl w:ilvl="0" w:tplc="B54A8F20">
      <w:start w:val="1"/>
      <w:numFmt w:val="decimal"/>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90F2C3A"/>
    <w:multiLevelType w:val="hybridMultilevel"/>
    <w:tmpl w:val="C36ED12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D92380B"/>
    <w:multiLevelType w:val="hybridMultilevel"/>
    <w:tmpl w:val="DF660A6E"/>
    <w:lvl w:ilvl="0" w:tplc="EB48BB8A">
      <w:start w:val="1"/>
      <w:numFmt w:val="decimal"/>
      <w:lvlText w:val="%1."/>
      <w:lvlJc w:val="left"/>
      <w:pPr>
        <w:tabs>
          <w:tab w:val="num" w:pos="1080"/>
        </w:tabs>
        <w:ind w:left="1080" w:hanging="360"/>
      </w:pPr>
      <w:rPr>
        <w:b/>
      </w:rPr>
    </w:lvl>
    <w:lvl w:ilvl="1" w:tplc="92F416B6">
      <w:start w:val="1"/>
      <w:numFmt w:val="lowerLetter"/>
      <w:lvlText w:val="%2."/>
      <w:lvlJc w:val="left"/>
      <w:pPr>
        <w:tabs>
          <w:tab w:val="num" w:pos="1800"/>
        </w:tabs>
        <w:ind w:left="1800" w:hanging="360"/>
      </w:pPr>
      <w:rPr>
        <w:b w:val="0"/>
        <w:bCs/>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0067160"/>
    <w:multiLevelType w:val="multilevel"/>
    <w:tmpl w:val="470857E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71761665"/>
    <w:multiLevelType w:val="hybridMultilevel"/>
    <w:tmpl w:val="BD0C0B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11"/>
  </w:num>
  <w:num w:numId="6">
    <w:abstractNumId w:val="7"/>
  </w:num>
  <w:num w:numId="7">
    <w:abstractNumId w:val="6"/>
  </w:num>
  <w:num w:numId="8">
    <w:abstractNumId w:val="0"/>
  </w:num>
  <w:num w:numId="9">
    <w:abstractNumId w:val="4"/>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E31"/>
    <w:rsid w:val="000013F4"/>
    <w:rsid w:val="0001241D"/>
    <w:rsid w:val="000172DF"/>
    <w:rsid w:val="00017C7C"/>
    <w:rsid w:val="00031DA6"/>
    <w:rsid w:val="0003227F"/>
    <w:rsid w:val="00034022"/>
    <w:rsid w:val="00043C69"/>
    <w:rsid w:val="00052E99"/>
    <w:rsid w:val="00073FEA"/>
    <w:rsid w:val="00090390"/>
    <w:rsid w:val="00092BB3"/>
    <w:rsid w:val="000979A0"/>
    <w:rsid w:val="000B1D78"/>
    <w:rsid w:val="000B5FDC"/>
    <w:rsid w:val="000B79CD"/>
    <w:rsid w:val="000C4A97"/>
    <w:rsid w:val="000D247C"/>
    <w:rsid w:val="000E2FC8"/>
    <w:rsid w:val="000E3E6C"/>
    <w:rsid w:val="000E4D3F"/>
    <w:rsid w:val="000E4DD4"/>
    <w:rsid w:val="000F4298"/>
    <w:rsid w:val="000F581A"/>
    <w:rsid w:val="000F733F"/>
    <w:rsid w:val="00107A9C"/>
    <w:rsid w:val="00111D84"/>
    <w:rsid w:val="0012020D"/>
    <w:rsid w:val="00133588"/>
    <w:rsid w:val="00133961"/>
    <w:rsid w:val="0015173E"/>
    <w:rsid w:val="00161485"/>
    <w:rsid w:val="001702D3"/>
    <w:rsid w:val="00172C06"/>
    <w:rsid w:val="00194D65"/>
    <w:rsid w:val="001978DA"/>
    <w:rsid w:val="001A5DFA"/>
    <w:rsid w:val="001C08CA"/>
    <w:rsid w:val="001E3A2B"/>
    <w:rsid w:val="001F4F8A"/>
    <w:rsid w:val="0020580A"/>
    <w:rsid w:val="00220BA4"/>
    <w:rsid w:val="0023095C"/>
    <w:rsid w:val="0023201A"/>
    <w:rsid w:val="00232B57"/>
    <w:rsid w:val="002360AA"/>
    <w:rsid w:val="00236DC4"/>
    <w:rsid w:val="0023726B"/>
    <w:rsid w:val="002503EB"/>
    <w:rsid w:val="00250573"/>
    <w:rsid w:val="002515AD"/>
    <w:rsid w:val="00252A2B"/>
    <w:rsid w:val="00253B00"/>
    <w:rsid w:val="00263A6F"/>
    <w:rsid w:val="0027310A"/>
    <w:rsid w:val="00280105"/>
    <w:rsid w:val="002A1F87"/>
    <w:rsid w:val="002A1FE7"/>
    <w:rsid w:val="002A4F4C"/>
    <w:rsid w:val="002B588F"/>
    <w:rsid w:val="002C1E86"/>
    <w:rsid w:val="002D7473"/>
    <w:rsid w:val="002E4C1E"/>
    <w:rsid w:val="002F58CA"/>
    <w:rsid w:val="00303B99"/>
    <w:rsid w:val="00304A38"/>
    <w:rsid w:val="003055E9"/>
    <w:rsid w:val="003078A7"/>
    <w:rsid w:val="003123F8"/>
    <w:rsid w:val="00330D25"/>
    <w:rsid w:val="0033215D"/>
    <w:rsid w:val="00332C6E"/>
    <w:rsid w:val="00337AEA"/>
    <w:rsid w:val="0035651A"/>
    <w:rsid w:val="00370B02"/>
    <w:rsid w:val="00374DAD"/>
    <w:rsid w:val="003904B3"/>
    <w:rsid w:val="00397FA3"/>
    <w:rsid w:val="003B4B85"/>
    <w:rsid w:val="003B6D2D"/>
    <w:rsid w:val="003C0DFF"/>
    <w:rsid w:val="003D1227"/>
    <w:rsid w:val="003E443A"/>
    <w:rsid w:val="003E572A"/>
    <w:rsid w:val="003E5AAD"/>
    <w:rsid w:val="003E6E69"/>
    <w:rsid w:val="003F72FF"/>
    <w:rsid w:val="00423CCA"/>
    <w:rsid w:val="00432174"/>
    <w:rsid w:val="004353EB"/>
    <w:rsid w:val="004358BA"/>
    <w:rsid w:val="00443F2D"/>
    <w:rsid w:val="00451288"/>
    <w:rsid w:val="00454D3F"/>
    <w:rsid w:val="00481685"/>
    <w:rsid w:val="004833BD"/>
    <w:rsid w:val="004A1DBA"/>
    <w:rsid w:val="004B3F18"/>
    <w:rsid w:val="004B641F"/>
    <w:rsid w:val="004C12F2"/>
    <w:rsid w:val="004C16A1"/>
    <w:rsid w:val="004C5666"/>
    <w:rsid w:val="004C7B4D"/>
    <w:rsid w:val="004D7977"/>
    <w:rsid w:val="004E215A"/>
    <w:rsid w:val="004F0297"/>
    <w:rsid w:val="004F3A20"/>
    <w:rsid w:val="00500CA2"/>
    <w:rsid w:val="0051523A"/>
    <w:rsid w:val="0052007C"/>
    <w:rsid w:val="00534308"/>
    <w:rsid w:val="00535EC1"/>
    <w:rsid w:val="00555722"/>
    <w:rsid w:val="00561D67"/>
    <w:rsid w:val="00565739"/>
    <w:rsid w:val="00571114"/>
    <w:rsid w:val="005725C8"/>
    <w:rsid w:val="005837E7"/>
    <w:rsid w:val="00586D54"/>
    <w:rsid w:val="005B1B5A"/>
    <w:rsid w:val="005B3384"/>
    <w:rsid w:val="005D11AD"/>
    <w:rsid w:val="005E1867"/>
    <w:rsid w:val="005E6A7E"/>
    <w:rsid w:val="005F23F0"/>
    <w:rsid w:val="005F5A51"/>
    <w:rsid w:val="00606D00"/>
    <w:rsid w:val="006142F4"/>
    <w:rsid w:val="00627066"/>
    <w:rsid w:val="00634CB9"/>
    <w:rsid w:val="006435EA"/>
    <w:rsid w:val="00686A24"/>
    <w:rsid w:val="0068779D"/>
    <w:rsid w:val="006B1994"/>
    <w:rsid w:val="006B61F0"/>
    <w:rsid w:val="006B6C10"/>
    <w:rsid w:val="006C410D"/>
    <w:rsid w:val="006C695A"/>
    <w:rsid w:val="006D1152"/>
    <w:rsid w:val="006E6D3D"/>
    <w:rsid w:val="006E78BA"/>
    <w:rsid w:val="007011B1"/>
    <w:rsid w:val="007169BA"/>
    <w:rsid w:val="00724808"/>
    <w:rsid w:val="007261AD"/>
    <w:rsid w:val="00732D0A"/>
    <w:rsid w:val="00734043"/>
    <w:rsid w:val="007351FA"/>
    <w:rsid w:val="00735E30"/>
    <w:rsid w:val="007372E9"/>
    <w:rsid w:val="00754464"/>
    <w:rsid w:val="0076176E"/>
    <w:rsid w:val="007718D8"/>
    <w:rsid w:val="00774FFB"/>
    <w:rsid w:val="00781680"/>
    <w:rsid w:val="00793EE6"/>
    <w:rsid w:val="0079788B"/>
    <w:rsid w:val="007A6BAF"/>
    <w:rsid w:val="007D5A44"/>
    <w:rsid w:val="007D7A0B"/>
    <w:rsid w:val="007E4A47"/>
    <w:rsid w:val="008135F6"/>
    <w:rsid w:val="00814498"/>
    <w:rsid w:val="0083392A"/>
    <w:rsid w:val="0085243C"/>
    <w:rsid w:val="008527D8"/>
    <w:rsid w:val="008606A9"/>
    <w:rsid w:val="0087623D"/>
    <w:rsid w:val="008767A0"/>
    <w:rsid w:val="008773F9"/>
    <w:rsid w:val="008814EF"/>
    <w:rsid w:val="008A11D2"/>
    <w:rsid w:val="008C3355"/>
    <w:rsid w:val="008D5EF8"/>
    <w:rsid w:val="00903CFD"/>
    <w:rsid w:val="00904967"/>
    <w:rsid w:val="009075A1"/>
    <w:rsid w:val="009234DC"/>
    <w:rsid w:val="00931ABD"/>
    <w:rsid w:val="00933850"/>
    <w:rsid w:val="009371E8"/>
    <w:rsid w:val="00937E0E"/>
    <w:rsid w:val="009419E3"/>
    <w:rsid w:val="0094216E"/>
    <w:rsid w:val="00942D8A"/>
    <w:rsid w:val="009514BD"/>
    <w:rsid w:val="00961B11"/>
    <w:rsid w:val="009718E4"/>
    <w:rsid w:val="00971AFF"/>
    <w:rsid w:val="00973F91"/>
    <w:rsid w:val="00983193"/>
    <w:rsid w:val="00990E08"/>
    <w:rsid w:val="00991023"/>
    <w:rsid w:val="0099204D"/>
    <w:rsid w:val="009949C1"/>
    <w:rsid w:val="009A6BC8"/>
    <w:rsid w:val="009B7CA6"/>
    <w:rsid w:val="009C7108"/>
    <w:rsid w:val="009D537D"/>
    <w:rsid w:val="009E6414"/>
    <w:rsid w:val="009F3483"/>
    <w:rsid w:val="009F6B07"/>
    <w:rsid w:val="00A013D5"/>
    <w:rsid w:val="00A10351"/>
    <w:rsid w:val="00A22E52"/>
    <w:rsid w:val="00A279A5"/>
    <w:rsid w:val="00A34F6D"/>
    <w:rsid w:val="00A472AF"/>
    <w:rsid w:val="00A55B77"/>
    <w:rsid w:val="00A5653D"/>
    <w:rsid w:val="00A60730"/>
    <w:rsid w:val="00A62F5C"/>
    <w:rsid w:val="00A67CE6"/>
    <w:rsid w:val="00A82F19"/>
    <w:rsid w:val="00A84A3B"/>
    <w:rsid w:val="00A860BF"/>
    <w:rsid w:val="00A948AA"/>
    <w:rsid w:val="00AA2668"/>
    <w:rsid w:val="00AA2EBE"/>
    <w:rsid w:val="00AA4994"/>
    <w:rsid w:val="00AB6698"/>
    <w:rsid w:val="00AB7249"/>
    <w:rsid w:val="00AC6272"/>
    <w:rsid w:val="00AD20D0"/>
    <w:rsid w:val="00AD6E21"/>
    <w:rsid w:val="00AE6C31"/>
    <w:rsid w:val="00AF5FFB"/>
    <w:rsid w:val="00B041F9"/>
    <w:rsid w:val="00B10C23"/>
    <w:rsid w:val="00B16887"/>
    <w:rsid w:val="00B177C6"/>
    <w:rsid w:val="00B20738"/>
    <w:rsid w:val="00B232FF"/>
    <w:rsid w:val="00B35893"/>
    <w:rsid w:val="00B371D6"/>
    <w:rsid w:val="00B43DDC"/>
    <w:rsid w:val="00B504A6"/>
    <w:rsid w:val="00B520C2"/>
    <w:rsid w:val="00B551C2"/>
    <w:rsid w:val="00B67E4A"/>
    <w:rsid w:val="00B7083B"/>
    <w:rsid w:val="00B7547E"/>
    <w:rsid w:val="00B972DD"/>
    <w:rsid w:val="00BA3651"/>
    <w:rsid w:val="00BA5390"/>
    <w:rsid w:val="00BA7D76"/>
    <w:rsid w:val="00BB72D0"/>
    <w:rsid w:val="00BC6767"/>
    <w:rsid w:val="00BD18CE"/>
    <w:rsid w:val="00C02978"/>
    <w:rsid w:val="00C0420C"/>
    <w:rsid w:val="00C11B32"/>
    <w:rsid w:val="00C21929"/>
    <w:rsid w:val="00C465F4"/>
    <w:rsid w:val="00C653C1"/>
    <w:rsid w:val="00C65491"/>
    <w:rsid w:val="00C66BD3"/>
    <w:rsid w:val="00C73973"/>
    <w:rsid w:val="00C76D65"/>
    <w:rsid w:val="00C81F5B"/>
    <w:rsid w:val="00C8377D"/>
    <w:rsid w:val="00C86B4E"/>
    <w:rsid w:val="00CA1C53"/>
    <w:rsid w:val="00CA7E39"/>
    <w:rsid w:val="00CB5FDD"/>
    <w:rsid w:val="00CB6866"/>
    <w:rsid w:val="00CC24F5"/>
    <w:rsid w:val="00CE7234"/>
    <w:rsid w:val="00CF0585"/>
    <w:rsid w:val="00CF4A48"/>
    <w:rsid w:val="00CF7B24"/>
    <w:rsid w:val="00D007FA"/>
    <w:rsid w:val="00D030AE"/>
    <w:rsid w:val="00D30ED5"/>
    <w:rsid w:val="00D471AB"/>
    <w:rsid w:val="00D5257F"/>
    <w:rsid w:val="00D5358A"/>
    <w:rsid w:val="00D556B7"/>
    <w:rsid w:val="00D771CD"/>
    <w:rsid w:val="00D94219"/>
    <w:rsid w:val="00D9496C"/>
    <w:rsid w:val="00D97C1D"/>
    <w:rsid w:val="00DB0404"/>
    <w:rsid w:val="00DB097A"/>
    <w:rsid w:val="00DB7EEF"/>
    <w:rsid w:val="00DC1E3A"/>
    <w:rsid w:val="00DC4E7A"/>
    <w:rsid w:val="00DD241E"/>
    <w:rsid w:val="00DD2AAE"/>
    <w:rsid w:val="00DD6C94"/>
    <w:rsid w:val="00DE0CBE"/>
    <w:rsid w:val="00DE3B64"/>
    <w:rsid w:val="00DE5C36"/>
    <w:rsid w:val="00DF149B"/>
    <w:rsid w:val="00DF1B62"/>
    <w:rsid w:val="00E045AD"/>
    <w:rsid w:val="00E067D8"/>
    <w:rsid w:val="00E074E2"/>
    <w:rsid w:val="00E16237"/>
    <w:rsid w:val="00E21839"/>
    <w:rsid w:val="00E35448"/>
    <w:rsid w:val="00E426E9"/>
    <w:rsid w:val="00E52DA2"/>
    <w:rsid w:val="00E53CB8"/>
    <w:rsid w:val="00E67D38"/>
    <w:rsid w:val="00E931EC"/>
    <w:rsid w:val="00E96EA6"/>
    <w:rsid w:val="00EA571F"/>
    <w:rsid w:val="00EA5B2C"/>
    <w:rsid w:val="00EB2A9C"/>
    <w:rsid w:val="00EB3F10"/>
    <w:rsid w:val="00EB7A70"/>
    <w:rsid w:val="00EC5583"/>
    <w:rsid w:val="00ED24C0"/>
    <w:rsid w:val="00EF4754"/>
    <w:rsid w:val="00F0239E"/>
    <w:rsid w:val="00F161DA"/>
    <w:rsid w:val="00F248AD"/>
    <w:rsid w:val="00F33106"/>
    <w:rsid w:val="00F405A3"/>
    <w:rsid w:val="00F41759"/>
    <w:rsid w:val="00F421E3"/>
    <w:rsid w:val="00F52E31"/>
    <w:rsid w:val="00F72C20"/>
    <w:rsid w:val="00F87111"/>
    <w:rsid w:val="00F9372A"/>
    <w:rsid w:val="00FA176D"/>
    <w:rsid w:val="00FA65D8"/>
    <w:rsid w:val="00FA68A5"/>
    <w:rsid w:val="00FB6C7E"/>
    <w:rsid w:val="00FC368C"/>
    <w:rsid w:val="00FC524D"/>
    <w:rsid w:val="00FC6878"/>
    <w:rsid w:val="00FD168A"/>
    <w:rsid w:val="00FD197E"/>
    <w:rsid w:val="00FE34AC"/>
    <w:rsid w:val="00FE4EE3"/>
    <w:rsid w:val="00FF0632"/>
    <w:rsid w:val="00FF543E"/>
    <w:rsid w:val="00FF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5726E"/>
  <w15:docId w15:val="{06881DD6-B503-49E0-BF49-F76D9634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234"/>
    <w:rPr>
      <w:sz w:val="24"/>
      <w:szCs w:val="24"/>
      <w:lang w:eastAsia="zh-CN"/>
    </w:rPr>
  </w:style>
  <w:style w:type="paragraph" w:styleId="Heading1">
    <w:name w:val="heading 1"/>
    <w:basedOn w:val="Normal"/>
    <w:next w:val="Normal"/>
    <w:qFormat/>
    <w:rsid w:val="00C465F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465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1E3A"/>
    <w:rPr>
      <w:rFonts w:ascii="Tahoma" w:hAnsi="Tahoma" w:cs="Tahoma"/>
      <w:sz w:val="16"/>
      <w:szCs w:val="16"/>
    </w:rPr>
  </w:style>
  <w:style w:type="paragraph" w:styleId="Header">
    <w:name w:val="header"/>
    <w:basedOn w:val="Normal"/>
    <w:rsid w:val="002A1FE7"/>
    <w:pPr>
      <w:tabs>
        <w:tab w:val="center" w:pos="4320"/>
        <w:tab w:val="right" w:pos="8640"/>
      </w:tabs>
    </w:pPr>
  </w:style>
  <w:style w:type="paragraph" w:styleId="Footer">
    <w:name w:val="footer"/>
    <w:basedOn w:val="Normal"/>
    <w:rsid w:val="002A1FE7"/>
    <w:pPr>
      <w:tabs>
        <w:tab w:val="center" w:pos="4320"/>
        <w:tab w:val="right" w:pos="8640"/>
      </w:tabs>
    </w:pPr>
  </w:style>
  <w:style w:type="character" w:styleId="PageNumber">
    <w:name w:val="page number"/>
    <w:basedOn w:val="DefaultParagraphFont"/>
    <w:rsid w:val="002A1FE7"/>
  </w:style>
  <w:style w:type="paragraph" w:customStyle="1" w:styleId="Style2">
    <w:name w:val="Style 2"/>
    <w:basedOn w:val="Normal"/>
    <w:rsid w:val="00A84A3B"/>
    <w:pPr>
      <w:widowControl w:val="0"/>
      <w:autoSpaceDE w:val="0"/>
      <w:autoSpaceDN w:val="0"/>
      <w:adjustRightInd w:val="0"/>
    </w:pPr>
  </w:style>
  <w:style w:type="table" w:styleId="TableGrid">
    <w:name w:val="Table Grid"/>
    <w:basedOn w:val="TableNormal"/>
    <w:uiPriority w:val="39"/>
    <w:rsid w:val="00FC3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397FA3"/>
    <w:rPr>
      <w:rFonts w:ascii="Tahoma" w:hAnsi="Tahoma" w:cs="Tahoma"/>
      <w:sz w:val="16"/>
      <w:szCs w:val="16"/>
    </w:rPr>
  </w:style>
  <w:style w:type="character" w:customStyle="1" w:styleId="DocumentMapChar">
    <w:name w:val="Document Map Char"/>
    <w:basedOn w:val="DefaultParagraphFont"/>
    <w:link w:val="DocumentMap"/>
    <w:rsid w:val="00397FA3"/>
    <w:rPr>
      <w:rFonts w:ascii="Tahoma" w:hAnsi="Tahoma" w:cs="Tahoma"/>
      <w:sz w:val="16"/>
      <w:szCs w:val="16"/>
      <w:lang w:eastAsia="zh-CN"/>
    </w:rPr>
  </w:style>
  <w:style w:type="paragraph" w:styleId="ListParagraph">
    <w:name w:val="List Paragraph"/>
    <w:basedOn w:val="Normal"/>
    <w:uiPriority w:val="34"/>
    <w:qFormat/>
    <w:rsid w:val="00D5257F"/>
    <w:pPr>
      <w:ind w:left="720"/>
    </w:pPr>
  </w:style>
  <w:style w:type="character" w:styleId="CommentReference">
    <w:name w:val="annotation reference"/>
    <w:basedOn w:val="DefaultParagraphFont"/>
    <w:rsid w:val="007E4A47"/>
    <w:rPr>
      <w:sz w:val="16"/>
      <w:szCs w:val="16"/>
    </w:rPr>
  </w:style>
  <w:style w:type="paragraph" w:styleId="CommentText">
    <w:name w:val="annotation text"/>
    <w:basedOn w:val="Normal"/>
    <w:link w:val="CommentTextChar"/>
    <w:rsid w:val="007E4A47"/>
    <w:rPr>
      <w:sz w:val="20"/>
      <w:szCs w:val="20"/>
    </w:rPr>
  </w:style>
  <w:style w:type="character" w:customStyle="1" w:styleId="CommentTextChar">
    <w:name w:val="Comment Text Char"/>
    <w:basedOn w:val="DefaultParagraphFont"/>
    <w:link w:val="CommentText"/>
    <w:rsid w:val="007E4A47"/>
    <w:rPr>
      <w:lang w:eastAsia="zh-CN"/>
    </w:rPr>
  </w:style>
  <w:style w:type="paragraph" w:styleId="CommentSubject">
    <w:name w:val="annotation subject"/>
    <w:basedOn w:val="CommentText"/>
    <w:next w:val="CommentText"/>
    <w:link w:val="CommentSubjectChar"/>
    <w:rsid w:val="007E4A47"/>
    <w:rPr>
      <w:b/>
      <w:bCs/>
    </w:rPr>
  </w:style>
  <w:style w:type="character" w:customStyle="1" w:styleId="CommentSubjectChar">
    <w:name w:val="Comment Subject Char"/>
    <w:basedOn w:val="CommentTextChar"/>
    <w:link w:val="CommentSubject"/>
    <w:rsid w:val="007E4A4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13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EC5E2-2378-4C80-8036-C549E99E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1431</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Part D Subsidy App SUPPORTING STATEMENT INSTRUCTIONS FOR FORM __________</vt:lpstr>
    </vt:vector>
  </TitlesOfParts>
  <Company>Social Security Administration</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Subsidy App SUPPORTING STATEMENT INSTRUCTIONS FOR FORM __________</dc:title>
  <dc:creator>762320</dc:creator>
  <cp:lastModifiedBy>Lowman, Eric</cp:lastModifiedBy>
  <cp:revision>40</cp:revision>
  <cp:lastPrinted>2012-03-21T17:26:00Z</cp:lastPrinted>
  <dcterms:created xsi:type="dcterms:W3CDTF">2021-06-09T18:34:00Z</dcterms:created>
  <dcterms:modified xsi:type="dcterms:W3CDTF">2021-08-20T14:22:00Z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-1297731343</vt:i4>
  </property>
  <property fmtid="{D5CDD505-2E9C-101B-9397-08002B2CF9AE}" pid="3" name="_NewReviewCycle">
    <vt:lpwstr/>
  </property>
  <property fmtid="{D5CDD505-2E9C-101B-9397-08002B2CF9AE}" pid="4" name="_EmailSubject">
    <vt:lpwstr>OMB Expiration Notice: 0960-0729 (SSA-4640) - Submission of 2021 OMB Package for Clearance</vt:lpwstr>
  </property>
  <property fmtid="{D5CDD505-2E9C-101B-9397-08002B2CF9AE}" pid="5" name="_AuthorEmail">
    <vt:lpwstr>Andrew.Regan@ssa.gov</vt:lpwstr>
  </property>
  <property fmtid="{D5CDD505-2E9C-101B-9397-08002B2CF9AE}" pid="6" name="_AuthorEmailDisplayName">
    <vt:lpwstr>Regan, Andrew</vt:lpwstr>
  </property>
  <property fmtid="{D5CDD505-2E9C-101B-9397-08002B2CF9AE}" pid="7" name="_PreviousAdHocReviewCycleID">
    <vt:i4>-1106852051</vt:i4>
  </property>
  <property fmtid="{D5CDD505-2E9C-101B-9397-08002B2CF9AE}" pid="8" name="_ReviewingToolsShownOnce">
    <vt:lpwstr/>
  </property>
</Properties>
</file>