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01649" w:rsidR="00160621" w:rsidP="00160621" w:rsidRDefault="00DC1C23" w14:paraId="670B57C7" w14:textId="1BCFC3D2">
      <w:pPr>
        <w:pStyle w:val="ReportCover-Title"/>
        <w:jc w:val="center"/>
        <w:rPr>
          <w:rFonts w:ascii="Arial" w:hAnsi="Arial" w:cs="Arial"/>
          <w:color w:val="auto"/>
        </w:rPr>
      </w:pPr>
      <w:r w:rsidRPr="004F7B95">
        <w:rPr>
          <w:rFonts w:ascii="Times New Roman" w:hAnsi="Times New Roman"/>
          <w:sz w:val="24"/>
          <w:szCs w:val="24"/>
        </w:rPr>
        <w:tab/>
      </w:r>
      <w:r w:rsidRPr="00601649" w:rsidR="00DD7392">
        <w:rPr>
          <w:rFonts w:ascii="Arial" w:hAnsi="Arial" w:eastAsia="Arial Unicode MS" w:cs="Arial"/>
          <w:noProof/>
          <w:color w:val="auto"/>
        </w:rPr>
        <w:t xml:space="preserve">Family Violence Prevention and Services: Grants to States; Native American Tribes and Alaskan Native Villages; and State Domestic Violence Coalitions     </w:t>
      </w:r>
    </w:p>
    <w:p w:rsidRPr="00601649" w:rsidR="00160621" w:rsidP="00160621" w:rsidRDefault="00160621" w14:paraId="39336BB3" w14:textId="77777777">
      <w:pPr>
        <w:pStyle w:val="ReportCover-Title"/>
        <w:rPr>
          <w:rFonts w:ascii="Arial" w:hAnsi="Arial" w:cs="Arial"/>
          <w:color w:val="auto"/>
        </w:rPr>
      </w:pPr>
    </w:p>
    <w:p w:rsidRPr="00601649" w:rsidR="00160621" w:rsidP="00160621" w:rsidRDefault="00160621" w14:paraId="04B775EB" w14:textId="77777777">
      <w:pPr>
        <w:pStyle w:val="ReportCover-Title"/>
        <w:rPr>
          <w:rFonts w:ascii="Arial" w:hAnsi="Arial" w:cs="Arial"/>
          <w:color w:val="auto"/>
        </w:rPr>
      </w:pPr>
    </w:p>
    <w:p w:rsidRPr="00601649" w:rsidR="00160621" w:rsidP="00160621" w:rsidRDefault="00160621" w14:paraId="0D335B37" w14:textId="77777777">
      <w:pPr>
        <w:pStyle w:val="ReportCover-Title"/>
        <w:jc w:val="center"/>
        <w:rPr>
          <w:rFonts w:ascii="Arial" w:hAnsi="Arial" w:cs="Arial"/>
          <w:color w:val="auto"/>
          <w:sz w:val="32"/>
          <w:szCs w:val="32"/>
        </w:rPr>
      </w:pPr>
      <w:r w:rsidRPr="00601649">
        <w:rPr>
          <w:rFonts w:ascii="Arial" w:hAnsi="Arial" w:cs="Arial"/>
          <w:color w:val="auto"/>
          <w:sz w:val="32"/>
          <w:szCs w:val="32"/>
        </w:rPr>
        <w:t>OMB Information Collection Request</w:t>
      </w:r>
    </w:p>
    <w:p w:rsidRPr="00601649" w:rsidR="00160621" w:rsidP="00160621" w:rsidRDefault="00160621" w14:paraId="063F1238" w14:textId="524F5742">
      <w:pPr>
        <w:pStyle w:val="ReportCover-Title"/>
        <w:jc w:val="center"/>
        <w:rPr>
          <w:rFonts w:ascii="Arial" w:hAnsi="Arial" w:cs="Arial"/>
          <w:color w:val="auto"/>
          <w:sz w:val="32"/>
          <w:szCs w:val="32"/>
        </w:rPr>
      </w:pPr>
      <w:r w:rsidRPr="00601649">
        <w:rPr>
          <w:rFonts w:ascii="Arial" w:hAnsi="Arial" w:cs="Arial"/>
          <w:color w:val="auto"/>
          <w:sz w:val="32"/>
          <w:szCs w:val="32"/>
        </w:rPr>
        <w:t xml:space="preserve">0970 - </w:t>
      </w:r>
      <w:r w:rsidRPr="00601649" w:rsidR="00DD7392">
        <w:rPr>
          <w:rFonts w:ascii="Arial" w:hAnsi="Arial" w:cs="Arial"/>
          <w:color w:val="auto"/>
          <w:sz w:val="32"/>
          <w:szCs w:val="32"/>
        </w:rPr>
        <w:t>0280</w:t>
      </w:r>
    </w:p>
    <w:p w:rsidRPr="00601649" w:rsidR="00160621" w:rsidP="00160621" w:rsidRDefault="00160621" w14:paraId="3CAA9B87" w14:textId="77777777">
      <w:pPr>
        <w:rPr>
          <w:rFonts w:ascii="Arial" w:hAnsi="Arial" w:cs="Arial"/>
          <w:szCs w:val="22"/>
        </w:rPr>
      </w:pPr>
    </w:p>
    <w:p w:rsidRPr="00601649" w:rsidR="00160621" w:rsidP="00160621" w:rsidRDefault="00160621" w14:paraId="781D51D2" w14:textId="77777777">
      <w:pPr>
        <w:pStyle w:val="ReportCover-Date"/>
        <w:jc w:val="center"/>
        <w:rPr>
          <w:rFonts w:ascii="Arial" w:hAnsi="Arial" w:cs="Arial"/>
          <w:color w:val="auto"/>
        </w:rPr>
      </w:pPr>
    </w:p>
    <w:p w:rsidRPr="00601649"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601649">
        <w:rPr>
          <w:rFonts w:ascii="Arial" w:hAnsi="Arial" w:cs="Arial"/>
          <w:color w:val="auto"/>
          <w:sz w:val="48"/>
          <w:szCs w:val="48"/>
        </w:rPr>
        <w:t>Supporting Statement</w:t>
      </w:r>
      <w:r w:rsidRPr="00601649" w:rsidR="00597E7F">
        <w:rPr>
          <w:rFonts w:ascii="Arial" w:hAnsi="Arial" w:cs="Arial"/>
          <w:color w:val="auto"/>
          <w:sz w:val="48"/>
          <w:szCs w:val="48"/>
        </w:rPr>
        <w:t xml:space="preserve"> </w:t>
      </w:r>
      <w:r w:rsidRPr="00601649">
        <w:rPr>
          <w:rFonts w:ascii="Arial" w:hAnsi="Arial" w:cs="Arial"/>
          <w:color w:val="auto"/>
          <w:sz w:val="48"/>
          <w:szCs w:val="48"/>
        </w:rPr>
        <w:t xml:space="preserve">Part </w:t>
      </w:r>
      <w:proofErr w:type="gramStart"/>
      <w:r w:rsidRPr="00601649">
        <w:rPr>
          <w:rFonts w:ascii="Arial" w:hAnsi="Arial" w:cs="Arial"/>
          <w:color w:val="auto"/>
          <w:sz w:val="48"/>
          <w:szCs w:val="48"/>
        </w:rPr>
        <w:t>A</w:t>
      </w:r>
      <w:proofErr w:type="gramEnd"/>
      <w:r w:rsidRPr="00601649">
        <w:rPr>
          <w:rFonts w:ascii="Arial" w:hAnsi="Arial" w:cs="Arial"/>
          <w:color w:val="auto"/>
          <w:sz w:val="48"/>
          <w:szCs w:val="48"/>
        </w:rPr>
        <w:t xml:space="preserve"> - Justification</w:t>
      </w:r>
    </w:p>
    <w:p w:rsidRPr="00601649" w:rsidR="00160621" w:rsidP="00160621" w:rsidRDefault="00E8181C" w14:paraId="76FA23BE" w14:textId="2EEA82F9">
      <w:pPr>
        <w:pStyle w:val="ReportCover-Date"/>
        <w:jc w:val="center"/>
        <w:rPr>
          <w:rFonts w:ascii="Arial" w:hAnsi="Arial" w:cs="Arial"/>
          <w:color w:val="auto"/>
        </w:rPr>
      </w:pPr>
      <w:r>
        <w:rPr>
          <w:rFonts w:ascii="Arial" w:hAnsi="Arial" w:cs="Arial"/>
          <w:color w:val="auto"/>
        </w:rPr>
        <w:t>March</w:t>
      </w:r>
      <w:r w:rsidRPr="00601649" w:rsidR="000E48AC">
        <w:rPr>
          <w:rFonts w:ascii="Arial" w:hAnsi="Arial" w:cs="Arial"/>
          <w:color w:val="auto"/>
        </w:rPr>
        <w:t xml:space="preserve"> </w:t>
      </w:r>
      <w:r w:rsidRPr="00601649" w:rsidR="00DD7392">
        <w:rPr>
          <w:rFonts w:ascii="Arial" w:hAnsi="Arial" w:cs="Arial"/>
          <w:color w:val="auto"/>
        </w:rPr>
        <w:t>2021</w:t>
      </w:r>
    </w:p>
    <w:p w:rsidRPr="00601649" w:rsidR="00160621" w:rsidP="00160621" w:rsidRDefault="00160621" w14:paraId="753A1E04" w14:textId="77777777">
      <w:pPr>
        <w:jc w:val="center"/>
        <w:rPr>
          <w:rFonts w:ascii="Arial" w:hAnsi="Arial" w:cs="Arial"/>
        </w:rPr>
      </w:pPr>
    </w:p>
    <w:p w:rsidRPr="00601649" w:rsidR="00597E7F" w:rsidP="00160621" w:rsidRDefault="00597E7F" w14:paraId="519E722B" w14:textId="77777777">
      <w:pPr>
        <w:jc w:val="center"/>
        <w:rPr>
          <w:rFonts w:ascii="Arial" w:hAnsi="Arial" w:cs="Arial"/>
        </w:rPr>
      </w:pPr>
    </w:p>
    <w:p w:rsidRPr="00601649" w:rsidR="00597E7F" w:rsidP="00160621" w:rsidRDefault="00597E7F" w14:paraId="468EB90E" w14:textId="77777777">
      <w:pPr>
        <w:jc w:val="center"/>
        <w:rPr>
          <w:rFonts w:ascii="Arial" w:hAnsi="Arial" w:cs="Arial"/>
        </w:rPr>
      </w:pPr>
    </w:p>
    <w:p w:rsidRPr="00601649" w:rsidR="00597E7F" w:rsidP="00160621" w:rsidRDefault="00597E7F" w14:paraId="6C5E3B54" w14:textId="77777777">
      <w:pPr>
        <w:jc w:val="center"/>
        <w:rPr>
          <w:rFonts w:ascii="Arial" w:hAnsi="Arial" w:cs="Arial"/>
        </w:rPr>
      </w:pPr>
    </w:p>
    <w:p w:rsidRPr="00601649" w:rsidR="00597E7F" w:rsidP="00160621" w:rsidRDefault="00597E7F" w14:paraId="7616FF45" w14:textId="77777777">
      <w:pPr>
        <w:jc w:val="center"/>
        <w:rPr>
          <w:rFonts w:ascii="Arial" w:hAnsi="Arial" w:cs="Arial"/>
        </w:rPr>
      </w:pPr>
    </w:p>
    <w:p w:rsidRPr="00601649" w:rsidR="00597E7F" w:rsidP="00160621" w:rsidRDefault="00597E7F" w14:paraId="6B4C00B6" w14:textId="77777777">
      <w:pPr>
        <w:jc w:val="center"/>
        <w:rPr>
          <w:rFonts w:ascii="Arial" w:hAnsi="Arial" w:cs="Arial"/>
        </w:rPr>
      </w:pPr>
    </w:p>
    <w:p w:rsidRPr="00601649" w:rsidR="00597E7F" w:rsidP="00160621" w:rsidRDefault="00597E7F" w14:paraId="5DC42FB1" w14:textId="77777777">
      <w:pPr>
        <w:jc w:val="center"/>
        <w:rPr>
          <w:rFonts w:ascii="Arial" w:hAnsi="Arial" w:cs="Arial"/>
        </w:rPr>
      </w:pPr>
    </w:p>
    <w:p w:rsidRPr="00601649" w:rsidR="00597E7F" w:rsidP="00160621" w:rsidRDefault="00597E7F" w14:paraId="4A667098" w14:textId="77777777">
      <w:pPr>
        <w:jc w:val="center"/>
        <w:rPr>
          <w:rFonts w:ascii="Arial" w:hAnsi="Arial" w:cs="Arial"/>
        </w:rPr>
      </w:pPr>
    </w:p>
    <w:p w:rsidRPr="00601649" w:rsidR="00597E7F" w:rsidP="00160621" w:rsidRDefault="00597E7F" w14:paraId="56FA4225" w14:textId="77777777">
      <w:pPr>
        <w:jc w:val="center"/>
        <w:rPr>
          <w:rFonts w:ascii="Arial" w:hAnsi="Arial" w:cs="Arial"/>
        </w:rPr>
      </w:pPr>
    </w:p>
    <w:p w:rsidRPr="00601649" w:rsidR="00597E7F" w:rsidP="00160621" w:rsidRDefault="00597E7F" w14:paraId="59C877DB" w14:textId="77777777">
      <w:pPr>
        <w:jc w:val="center"/>
        <w:rPr>
          <w:rFonts w:ascii="Arial" w:hAnsi="Arial" w:cs="Arial"/>
        </w:rPr>
      </w:pPr>
    </w:p>
    <w:p w:rsidRPr="00601649" w:rsidR="00597E7F" w:rsidP="00160621" w:rsidRDefault="00597E7F" w14:paraId="7AAAF468" w14:textId="77777777">
      <w:pPr>
        <w:jc w:val="center"/>
        <w:rPr>
          <w:rFonts w:ascii="Arial" w:hAnsi="Arial" w:cs="Arial"/>
        </w:rPr>
      </w:pPr>
    </w:p>
    <w:p w:rsidRPr="00601649" w:rsidR="00597E7F" w:rsidP="00160621" w:rsidRDefault="00597E7F" w14:paraId="0B6F308C" w14:textId="77777777">
      <w:pPr>
        <w:jc w:val="center"/>
        <w:rPr>
          <w:rFonts w:ascii="Arial" w:hAnsi="Arial" w:cs="Arial"/>
        </w:rPr>
      </w:pPr>
    </w:p>
    <w:p w:rsidRPr="00601649" w:rsidR="00597E7F" w:rsidP="00160621" w:rsidRDefault="00597E7F" w14:paraId="43A61A97" w14:textId="77777777">
      <w:pPr>
        <w:jc w:val="center"/>
        <w:rPr>
          <w:rFonts w:ascii="Arial" w:hAnsi="Arial" w:cs="Arial"/>
        </w:rPr>
      </w:pPr>
    </w:p>
    <w:p w:rsidRPr="00601649" w:rsidR="00597E7F" w:rsidP="00160621" w:rsidRDefault="00597E7F" w14:paraId="5656E161" w14:textId="77777777">
      <w:pPr>
        <w:jc w:val="center"/>
        <w:rPr>
          <w:rFonts w:ascii="Arial" w:hAnsi="Arial" w:cs="Arial"/>
        </w:rPr>
      </w:pPr>
    </w:p>
    <w:p w:rsidRPr="00601649" w:rsidR="00160621" w:rsidP="00160621" w:rsidRDefault="00160621" w14:paraId="5E112DDD" w14:textId="77777777">
      <w:pPr>
        <w:jc w:val="center"/>
        <w:rPr>
          <w:rFonts w:ascii="Arial" w:hAnsi="Arial" w:cs="Arial"/>
        </w:rPr>
      </w:pPr>
      <w:r w:rsidRPr="00601649">
        <w:rPr>
          <w:rFonts w:ascii="Arial" w:hAnsi="Arial" w:cs="Arial"/>
        </w:rPr>
        <w:t>Submitted By:</w:t>
      </w:r>
    </w:p>
    <w:p w:rsidRPr="00601649" w:rsidR="00160621" w:rsidP="00160621" w:rsidRDefault="00DD7392" w14:paraId="54195924" w14:textId="6FF6A06C">
      <w:pPr>
        <w:jc w:val="center"/>
        <w:rPr>
          <w:rFonts w:ascii="Arial" w:hAnsi="Arial" w:cs="Arial"/>
        </w:rPr>
      </w:pPr>
      <w:r w:rsidRPr="00601649">
        <w:rPr>
          <w:rFonts w:ascii="Arial" w:hAnsi="Arial" w:cs="Arial"/>
        </w:rPr>
        <w:t>Division of Family Violence Prevention and Services</w:t>
      </w:r>
    </w:p>
    <w:p w:rsidRPr="00601649" w:rsidR="00DD7392" w:rsidP="00160621" w:rsidRDefault="00DD7392" w14:paraId="63755115" w14:textId="671B0357">
      <w:pPr>
        <w:jc w:val="center"/>
        <w:rPr>
          <w:rFonts w:ascii="Arial" w:hAnsi="Arial" w:cs="Arial"/>
        </w:rPr>
      </w:pPr>
      <w:r w:rsidRPr="00601649">
        <w:rPr>
          <w:rFonts w:ascii="Arial" w:hAnsi="Arial" w:cs="Arial"/>
        </w:rPr>
        <w:t xml:space="preserve">Families and Youth Services Bureau </w:t>
      </w:r>
    </w:p>
    <w:p w:rsidRPr="00601649" w:rsidR="00160621" w:rsidP="00160621" w:rsidRDefault="00160621" w14:paraId="6B7D9C75" w14:textId="77777777">
      <w:pPr>
        <w:jc w:val="center"/>
        <w:rPr>
          <w:rFonts w:ascii="Arial" w:hAnsi="Arial" w:cs="Arial"/>
        </w:rPr>
      </w:pPr>
      <w:r w:rsidRPr="00601649">
        <w:rPr>
          <w:rFonts w:ascii="Arial" w:hAnsi="Arial" w:cs="Arial"/>
        </w:rPr>
        <w:t xml:space="preserve">Administration for Children and Families </w:t>
      </w:r>
    </w:p>
    <w:p w:rsidRPr="00601649" w:rsidR="00160621" w:rsidP="00160621" w:rsidRDefault="00160621" w14:paraId="4CE8214D" w14:textId="77777777">
      <w:pPr>
        <w:jc w:val="center"/>
        <w:rPr>
          <w:rFonts w:ascii="Arial" w:hAnsi="Arial" w:cs="Arial"/>
        </w:rPr>
      </w:pPr>
      <w:r w:rsidRPr="00601649">
        <w:rPr>
          <w:rFonts w:ascii="Arial" w:hAnsi="Arial" w:cs="Arial"/>
        </w:rPr>
        <w:t>U.S. Department of Health and Human Services</w:t>
      </w:r>
    </w:p>
    <w:p w:rsidRPr="00601649" w:rsidR="00160621" w:rsidP="00160621" w:rsidRDefault="00160621" w14:paraId="005256ED" w14:textId="77777777">
      <w:pPr>
        <w:jc w:val="center"/>
        <w:rPr>
          <w:rFonts w:ascii="Arial" w:hAnsi="Arial" w:cs="Arial"/>
        </w:rPr>
      </w:pPr>
    </w:p>
    <w:p w:rsidRPr="00601649" w:rsidR="00160621" w:rsidP="00160621" w:rsidRDefault="00160621" w14:paraId="71DD6E4D" w14:textId="77777777">
      <w:pPr>
        <w:jc w:val="center"/>
        <w:rPr>
          <w:rFonts w:ascii="Arial" w:hAnsi="Arial" w:cs="Arial"/>
        </w:rPr>
      </w:pPr>
    </w:p>
    <w:p w:rsidRPr="00601649" w:rsidR="00160621" w:rsidP="00160621" w:rsidRDefault="00160621" w14:paraId="56DD869F" w14:textId="77777777">
      <w:pPr>
        <w:jc w:val="center"/>
        <w:rPr>
          <w:rFonts w:ascii="Arial" w:hAnsi="Arial" w:cs="Arial"/>
        </w:rPr>
      </w:pPr>
    </w:p>
    <w:p w:rsidRPr="00601649" w:rsidR="00160621" w:rsidP="00160621" w:rsidRDefault="00160621" w14:paraId="0B82535D" w14:textId="77777777">
      <w:pPr>
        <w:jc w:val="center"/>
        <w:rPr>
          <w:rFonts w:ascii="Arial" w:hAnsi="Arial" w:cs="Arial"/>
        </w:rPr>
      </w:pPr>
    </w:p>
    <w:p w:rsidRPr="00601649" w:rsidR="00160621" w:rsidP="00160621" w:rsidRDefault="00160621" w14:paraId="21C4C2D8" w14:textId="77777777">
      <w:pPr>
        <w:jc w:val="center"/>
        <w:rPr>
          <w:rFonts w:ascii="Arial" w:hAnsi="Arial" w:cs="Arial"/>
        </w:rPr>
      </w:pPr>
    </w:p>
    <w:p w:rsidRPr="00601649" w:rsidR="00160621" w:rsidP="00160621" w:rsidRDefault="00160621" w14:paraId="1473AAD1" w14:textId="77777777">
      <w:pPr>
        <w:jc w:val="center"/>
        <w:rPr>
          <w:rFonts w:ascii="Arial" w:hAnsi="Arial" w:cs="Arial"/>
        </w:rPr>
      </w:pPr>
    </w:p>
    <w:p w:rsidRPr="00601649" w:rsidR="00160621" w:rsidP="00160621" w:rsidRDefault="00160621" w14:paraId="346CDF4E" w14:textId="77777777">
      <w:pPr>
        <w:jc w:val="center"/>
        <w:rPr>
          <w:rFonts w:ascii="Arial" w:hAnsi="Arial" w:cs="Arial"/>
        </w:rPr>
      </w:pPr>
    </w:p>
    <w:p w:rsidRPr="00601649" w:rsidR="00412961" w:rsidP="00160621" w:rsidRDefault="00412961" w14:paraId="5B74E60E" w14:textId="77777777">
      <w:pPr>
        <w:widowControl/>
        <w:ind w:left="360" w:hanging="360"/>
        <w:jc w:val="center"/>
        <w:rPr>
          <w:rFonts w:ascii="Times New Roman" w:hAnsi="Times New Roman"/>
          <w:b/>
          <w:sz w:val="24"/>
          <w:szCs w:val="24"/>
        </w:rPr>
      </w:pPr>
    </w:p>
    <w:p w:rsidRPr="00601649" w:rsidR="00412961" w:rsidP="00160621" w:rsidRDefault="00412961" w14:paraId="19CA6631" w14:textId="77777777">
      <w:pPr>
        <w:widowControl/>
        <w:ind w:left="360" w:hanging="360"/>
        <w:jc w:val="center"/>
        <w:rPr>
          <w:rFonts w:ascii="Times New Roman" w:hAnsi="Times New Roman"/>
          <w:b/>
          <w:sz w:val="24"/>
          <w:szCs w:val="24"/>
        </w:rPr>
      </w:pPr>
    </w:p>
    <w:p w:rsidRPr="00601649" w:rsidR="00160621" w:rsidP="00160621" w:rsidRDefault="00160621" w14:paraId="4FBF82D6" w14:textId="02267E5D">
      <w:pPr>
        <w:widowControl/>
        <w:ind w:left="360" w:hanging="360"/>
        <w:jc w:val="center"/>
        <w:rPr>
          <w:rFonts w:ascii="Times New Roman" w:hAnsi="Times New Roman"/>
          <w:b/>
          <w:sz w:val="24"/>
          <w:szCs w:val="24"/>
        </w:rPr>
      </w:pPr>
      <w:r w:rsidRPr="00601649">
        <w:rPr>
          <w:rFonts w:ascii="Times New Roman" w:hAnsi="Times New Roman"/>
          <w:b/>
          <w:sz w:val="24"/>
          <w:szCs w:val="24"/>
        </w:rPr>
        <w:lastRenderedPageBreak/>
        <w:t>SUPPORTING STATEMENT A – JUSTIFICATION</w:t>
      </w:r>
    </w:p>
    <w:p w:rsidRPr="00601649" w:rsidR="00160621" w:rsidP="00160621" w:rsidRDefault="00160621" w14:paraId="010B1ADF" w14:textId="77777777">
      <w:pPr>
        <w:widowControl/>
        <w:ind w:left="360" w:hanging="360"/>
        <w:jc w:val="center"/>
        <w:rPr>
          <w:rFonts w:ascii="Times New Roman" w:hAnsi="Times New Roman"/>
          <w:snapToGrid/>
          <w:sz w:val="24"/>
          <w:szCs w:val="24"/>
        </w:rPr>
      </w:pPr>
    </w:p>
    <w:p w:rsidRPr="00601649" w:rsidR="00CE6182" w:rsidP="00160621" w:rsidRDefault="00CE6182" w14:paraId="3C29E980" w14:textId="77777777">
      <w:pPr>
        <w:widowControl/>
        <w:ind w:left="360"/>
        <w:rPr>
          <w:rFonts w:ascii="Times New Roman" w:hAnsi="Times New Roman"/>
          <w:snapToGrid/>
          <w:sz w:val="24"/>
          <w:szCs w:val="24"/>
        </w:rPr>
      </w:pPr>
    </w:p>
    <w:p w:rsidRPr="00601649" w:rsidR="002C3C4F" w:rsidP="00075889"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601649">
        <w:rPr>
          <w:rFonts w:ascii="Times New Roman" w:hAnsi="Times New Roman"/>
          <w:b/>
          <w:snapToGrid/>
          <w:sz w:val="24"/>
          <w:szCs w:val="24"/>
        </w:rPr>
        <w:t xml:space="preserve">Circumstances Making the Collection of Information Necessary </w:t>
      </w:r>
    </w:p>
    <w:p w:rsidRPr="00601649" w:rsidR="00EB58D7" w:rsidP="00EB58D7" w:rsidRDefault="00EB58D7" w14:paraId="34DFB3D8" w14:textId="62A2208F">
      <w:pPr>
        <w:widowControl/>
        <w:ind w:left="360"/>
        <w:rPr>
          <w:rFonts w:ascii="Times New Roman" w:hAnsi="Times New Roman"/>
          <w:snapToGrid/>
          <w:sz w:val="24"/>
          <w:szCs w:val="24"/>
        </w:rPr>
      </w:pPr>
      <w:r w:rsidRPr="00601649">
        <w:rPr>
          <w:rFonts w:ascii="Times New Roman" w:hAnsi="Times New Roman"/>
          <w:snapToGrid/>
          <w:sz w:val="24"/>
          <w:szCs w:val="24"/>
        </w:rPr>
        <w:t xml:space="preserve">The </w:t>
      </w:r>
      <w:r w:rsidRPr="00601649" w:rsidR="00E8181C">
        <w:rPr>
          <w:rFonts w:ascii="Times New Roman" w:hAnsi="Times New Roman"/>
          <w:snapToGrid/>
          <w:sz w:val="24"/>
          <w:szCs w:val="24"/>
        </w:rPr>
        <w:t xml:space="preserve">Family Violence Prevention and Services Act (FVPSA) program </w:t>
      </w:r>
      <w:r w:rsidR="00E8181C">
        <w:rPr>
          <w:rFonts w:ascii="Times New Roman" w:hAnsi="Times New Roman"/>
          <w:snapToGrid/>
          <w:sz w:val="24"/>
          <w:szCs w:val="24"/>
        </w:rPr>
        <w:t xml:space="preserve">within the Family and Youth Services Bureau in the </w:t>
      </w:r>
      <w:r w:rsidRPr="00601649">
        <w:rPr>
          <w:rFonts w:ascii="Times New Roman" w:hAnsi="Times New Roman"/>
          <w:snapToGrid/>
          <w:sz w:val="24"/>
          <w:szCs w:val="24"/>
        </w:rPr>
        <w:t>Administration for Children and Families (ACF) provide</w:t>
      </w:r>
      <w:r w:rsidR="00E8181C">
        <w:rPr>
          <w:rFonts w:ascii="Times New Roman" w:hAnsi="Times New Roman"/>
          <w:snapToGrid/>
          <w:sz w:val="24"/>
          <w:szCs w:val="24"/>
        </w:rPr>
        <w:t>s</w:t>
      </w:r>
      <w:r w:rsidRPr="00601649">
        <w:rPr>
          <w:rFonts w:ascii="Times New Roman" w:hAnsi="Times New Roman"/>
          <w:snapToGrid/>
          <w:sz w:val="24"/>
          <w:szCs w:val="24"/>
        </w:rPr>
        <w:t xml:space="preserve"> formula grant funding to States, Tribes and State Domestic Violence Coalitions. States, Tribes and State Domestic Violence Coalitions are required to submit applications for the formula grant funding (42 U.S.C. 10402(a)(2), (b)(2)) and implementing regulations (45 CFR Part 1370).  </w:t>
      </w:r>
    </w:p>
    <w:p w:rsidRPr="00601649" w:rsidR="00EB58D7" w:rsidP="00EB58D7" w:rsidRDefault="00EB58D7" w14:paraId="5997E0D0" w14:textId="77777777">
      <w:pPr>
        <w:widowControl/>
        <w:ind w:left="360"/>
        <w:rPr>
          <w:rFonts w:ascii="Times New Roman" w:hAnsi="Times New Roman"/>
          <w:snapToGrid/>
          <w:sz w:val="24"/>
          <w:szCs w:val="24"/>
        </w:rPr>
      </w:pPr>
    </w:p>
    <w:p w:rsidRPr="00601649" w:rsidR="004109D0" w:rsidP="004109D0" w:rsidRDefault="00E8181C" w14:paraId="65B19D24" w14:textId="00C7F461">
      <w:pPr>
        <w:widowControl/>
        <w:ind w:left="360"/>
        <w:rPr>
          <w:rFonts w:ascii="Times New Roman" w:hAnsi="Times New Roman"/>
          <w:snapToGrid/>
          <w:sz w:val="24"/>
          <w:szCs w:val="24"/>
        </w:rPr>
      </w:pPr>
      <w:r w:rsidRPr="00601649">
        <w:rPr>
          <w:rFonts w:ascii="Times New Roman" w:hAnsi="Times New Roman"/>
          <w:snapToGrid/>
          <w:sz w:val="24"/>
          <w:szCs w:val="24"/>
        </w:rPr>
        <w:t>(FVPSA)</w:t>
      </w:r>
      <w:r w:rsidRPr="00601649" w:rsidR="00534C5D">
        <w:rPr>
          <w:rFonts w:ascii="Times New Roman" w:hAnsi="Times New Roman"/>
          <w:snapToGrid/>
          <w:sz w:val="24"/>
          <w:szCs w:val="24"/>
        </w:rPr>
        <w:t xml:space="preserve"> is required to collect and report data on the provision of family violence, domestic violence, and dating violence services, including assistance and programs supported by Federal funds (42 USC 10404 (b)(3)(B)) and establish reporting requirements (42 U.S.C. 10404 (a)(3)).  </w:t>
      </w:r>
      <w:r w:rsidRPr="00601649" w:rsidR="00EB58D7">
        <w:rPr>
          <w:rFonts w:ascii="Times New Roman" w:hAnsi="Times New Roman"/>
          <w:snapToGrid/>
          <w:sz w:val="24"/>
          <w:szCs w:val="24"/>
        </w:rPr>
        <w:t>ACF collects this information through the FVPSA Performance Progress Reports (PPRs)</w:t>
      </w:r>
      <w:r w:rsidRPr="00601649" w:rsidR="004109D0">
        <w:rPr>
          <w:rFonts w:ascii="Times New Roman" w:hAnsi="Times New Roman"/>
          <w:snapToGrid/>
          <w:sz w:val="24"/>
          <w:szCs w:val="24"/>
        </w:rPr>
        <w:t>.</w:t>
      </w:r>
    </w:p>
    <w:p w:rsidRPr="00601649" w:rsidR="00EB58D7" w:rsidP="004109D0" w:rsidRDefault="00EB58D7" w14:paraId="0AD1DE0F" w14:textId="1720518A">
      <w:pPr>
        <w:widowControl/>
        <w:ind w:left="360"/>
        <w:rPr>
          <w:rFonts w:ascii="Times New Roman" w:hAnsi="Times New Roman"/>
          <w:snapToGrid/>
          <w:sz w:val="24"/>
          <w:szCs w:val="24"/>
        </w:rPr>
      </w:pPr>
      <w:r w:rsidRPr="00601649">
        <w:rPr>
          <w:rFonts w:ascii="Times New Roman" w:hAnsi="Times New Roman"/>
          <w:snapToGrid/>
          <w:sz w:val="24"/>
          <w:szCs w:val="24"/>
        </w:rPr>
        <w:t xml:space="preserve"> </w:t>
      </w:r>
    </w:p>
    <w:p w:rsidRPr="00601649" w:rsidR="00DD7392" w:rsidP="00534C5D" w:rsidRDefault="00EB58D7" w14:paraId="010B5786" w14:textId="34BD401D">
      <w:pPr>
        <w:widowControl/>
        <w:ind w:left="360"/>
        <w:rPr>
          <w:rFonts w:ascii="Times New Roman" w:hAnsi="Times New Roman"/>
          <w:snapToGrid/>
          <w:sz w:val="24"/>
          <w:szCs w:val="24"/>
        </w:rPr>
      </w:pPr>
      <w:r w:rsidRPr="00601649">
        <w:rPr>
          <w:rFonts w:ascii="Times New Roman" w:hAnsi="Times New Roman"/>
          <w:snapToGrid/>
          <w:sz w:val="24"/>
          <w:szCs w:val="24"/>
        </w:rPr>
        <w:t xml:space="preserve">Current </w:t>
      </w:r>
      <w:r w:rsidRPr="00601649" w:rsidR="004E431C">
        <w:rPr>
          <w:rFonts w:ascii="Times New Roman" w:hAnsi="Times New Roman"/>
          <w:snapToGrid/>
          <w:sz w:val="24"/>
          <w:szCs w:val="24"/>
        </w:rPr>
        <w:t>Office of Management and Budget (OMB)</w:t>
      </w:r>
      <w:r w:rsidRPr="00601649">
        <w:rPr>
          <w:rFonts w:ascii="Times New Roman" w:hAnsi="Times New Roman"/>
          <w:snapToGrid/>
          <w:sz w:val="24"/>
          <w:szCs w:val="24"/>
        </w:rPr>
        <w:t xml:space="preserve"> approval for the </w:t>
      </w:r>
      <w:r w:rsidRPr="00601649" w:rsidR="004E431C">
        <w:rPr>
          <w:rFonts w:ascii="Times New Roman" w:hAnsi="Times New Roman"/>
          <w:snapToGrid/>
          <w:sz w:val="24"/>
          <w:szCs w:val="24"/>
        </w:rPr>
        <w:t xml:space="preserve">funding opportunity announcements (FOAs) and the </w:t>
      </w:r>
      <w:r w:rsidRPr="00601649">
        <w:rPr>
          <w:rFonts w:ascii="Times New Roman" w:hAnsi="Times New Roman"/>
          <w:snapToGrid/>
          <w:sz w:val="24"/>
          <w:szCs w:val="24"/>
        </w:rPr>
        <w:t xml:space="preserve">FVPSA PPRs will expire in March 2021 (OMB #0970-0280). </w:t>
      </w:r>
      <w:r w:rsidRPr="00601649" w:rsidR="00DD7392">
        <w:rPr>
          <w:rFonts w:ascii="Times New Roman" w:hAnsi="Times New Roman"/>
          <w:snapToGrid/>
          <w:sz w:val="24"/>
          <w:szCs w:val="24"/>
        </w:rPr>
        <w:t xml:space="preserve">This </w:t>
      </w:r>
      <w:r w:rsidRPr="00601649" w:rsidR="00534C5D">
        <w:rPr>
          <w:rFonts w:ascii="Times New Roman" w:hAnsi="Times New Roman"/>
          <w:snapToGrid/>
          <w:sz w:val="24"/>
          <w:szCs w:val="24"/>
        </w:rPr>
        <w:t xml:space="preserve">information collection </w:t>
      </w:r>
      <w:r w:rsidRPr="00601649" w:rsidR="00DD7392">
        <w:rPr>
          <w:rFonts w:ascii="Times New Roman" w:hAnsi="Times New Roman"/>
          <w:snapToGrid/>
          <w:sz w:val="24"/>
          <w:szCs w:val="24"/>
        </w:rPr>
        <w:t xml:space="preserve">request is submitted to OMB for approval of revised program announcements (Appendices A, B &amp; C) </w:t>
      </w:r>
      <w:r w:rsidRPr="00601649" w:rsidR="00240CA7">
        <w:rPr>
          <w:rFonts w:ascii="Times New Roman" w:hAnsi="Times New Roman"/>
          <w:snapToGrid/>
          <w:sz w:val="24"/>
          <w:szCs w:val="24"/>
        </w:rPr>
        <w:t>and for continued use of the</w:t>
      </w:r>
      <w:r w:rsidRPr="00601649" w:rsidR="004278C3">
        <w:rPr>
          <w:rFonts w:ascii="Times New Roman" w:hAnsi="Times New Roman"/>
          <w:snapToGrid/>
          <w:sz w:val="24"/>
          <w:szCs w:val="24"/>
        </w:rPr>
        <w:t xml:space="preserve"> previously approved PPRs</w:t>
      </w:r>
      <w:r w:rsidRPr="00601649" w:rsidR="00240CA7">
        <w:rPr>
          <w:rFonts w:ascii="Times New Roman" w:hAnsi="Times New Roman"/>
          <w:snapToGrid/>
          <w:sz w:val="24"/>
          <w:szCs w:val="24"/>
        </w:rPr>
        <w:t xml:space="preserve"> </w:t>
      </w:r>
      <w:r w:rsidR="00B272A1">
        <w:rPr>
          <w:rFonts w:ascii="Times New Roman" w:hAnsi="Times New Roman"/>
          <w:snapToGrid/>
          <w:sz w:val="24"/>
          <w:szCs w:val="24"/>
        </w:rPr>
        <w:t xml:space="preserve">for </w:t>
      </w:r>
      <w:r w:rsidRPr="00601649" w:rsidR="00DD7392">
        <w:rPr>
          <w:rFonts w:ascii="Times New Roman" w:hAnsi="Times New Roman"/>
          <w:snapToGrid/>
          <w:sz w:val="24"/>
          <w:szCs w:val="24"/>
        </w:rPr>
        <w:t xml:space="preserve">the Family Violence Prevention and Services Program authorized under FVPSA (42 U.S.C 10401 et seq.).  </w:t>
      </w:r>
      <w:r w:rsidRPr="00601649" w:rsidR="004109D0">
        <w:rPr>
          <w:rFonts w:ascii="Times New Roman" w:hAnsi="Times New Roman"/>
          <w:snapToGrid/>
          <w:sz w:val="24"/>
          <w:szCs w:val="24"/>
        </w:rPr>
        <w:t xml:space="preserve">There are no changes proposed to the previously approved PPRs. </w:t>
      </w:r>
    </w:p>
    <w:p w:rsidRPr="00601649" w:rsidR="00790D2C" w:rsidP="00D7443D" w:rsidRDefault="00790D2C" w14:paraId="398DDEC3" w14:textId="77777777">
      <w:pPr>
        <w:widowControl/>
        <w:tabs>
          <w:tab w:val="num" w:pos="360"/>
        </w:tabs>
        <w:ind w:left="360"/>
        <w:rPr>
          <w:rFonts w:ascii="Times New Roman" w:hAnsi="Times New Roman"/>
          <w:snapToGrid/>
          <w:sz w:val="24"/>
          <w:szCs w:val="24"/>
        </w:rPr>
      </w:pPr>
    </w:p>
    <w:p w:rsidRPr="00601649" w:rsidR="00790D2C" w:rsidP="00D7443D" w:rsidRDefault="00790D2C" w14:paraId="6A4D4BDD" w14:textId="77777777">
      <w:pPr>
        <w:widowControl/>
        <w:tabs>
          <w:tab w:val="num" w:pos="360"/>
        </w:tabs>
        <w:ind w:left="360"/>
        <w:rPr>
          <w:rFonts w:ascii="Times New Roman" w:hAnsi="Times New Roman"/>
          <w:snapToGrid/>
          <w:sz w:val="24"/>
          <w:szCs w:val="24"/>
        </w:rPr>
      </w:pPr>
    </w:p>
    <w:p w:rsidRPr="00601649" w:rsidR="002C3C4F" w:rsidP="00075889" w:rsidRDefault="00790D2C"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601649">
        <w:rPr>
          <w:rFonts w:ascii="Times New Roman" w:hAnsi="Times New Roman"/>
          <w:b/>
          <w:snapToGrid/>
          <w:sz w:val="24"/>
          <w:szCs w:val="24"/>
        </w:rPr>
        <w:t>P</w:t>
      </w:r>
      <w:r w:rsidRPr="00601649" w:rsidR="002C3C4F">
        <w:rPr>
          <w:rFonts w:ascii="Times New Roman" w:hAnsi="Times New Roman"/>
          <w:b/>
          <w:snapToGrid/>
          <w:sz w:val="24"/>
          <w:szCs w:val="24"/>
        </w:rPr>
        <w:t xml:space="preserve">urpose and Use of the Information Collection </w:t>
      </w:r>
    </w:p>
    <w:p w:rsidRPr="00601649" w:rsidR="00D60543" w:rsidP="00A52F61" w:rsidRDefault="00DD7392" w14:paraId="62283BD5" w14:textId="5B5162B6">
      <w:pPr>
        <w:widowControl/>
        <w:ind w:left="360"/>
        <w:rPr>
          <w:rFonts w:ascii="Times New Roman" w:hAnsi="Times New Roman"/>
          <w:snapToGrid/>
          <w:sz w:val="24"/>
          <w:szCs w:val="24"/>
        </w:rPr>
      </w:pPr>
      <w:r w:rsidRPr="00601649">
        <w:rPr>
          <w:rFonts w:ascii="Times New Roman" w:hAnsi="Times New Roman"/>
          <w:snapToGrid/>
          <w:sz w:val="24"/>
          <w:szCs w:val="24"/>
        </w:rPr>
        <w:t>ACF</w:t>
      </w:r>
      <w:r w:rsidRPr="00601649" w:rsidR="00534C5D">
        <w:rPr>
          <w:rFonts w:ascii="Times New Roman" w:hAnsi="Times New Roman"/>
          <w:snapToGrid/>
          <w:sz w:val="24"/>
          <w:szCs w:val="24"/>
        </w:rPr>
        <w:t xml:space="preserve"> </w:t>
      </w:r>
      <w:r w:rsidRPr="00601649">
        <w:rPr>
          <w:rFonts w:ascii="Times New Roman" w:hAnsi="Times New Roman"/>
          <w:snapToGrid/>
          <w:sz w:val="24"/>
          <w:szCs w:val="24"/>
        </w:rPr>
        <w:t>use</w:t>
      </w:r>
      <w:r w:rsidRPr="00601649" w:rsidR="00534C5D">
        <w:rPr>
          <w:rFonts w:ascii="Times New Roman" w:hAnsi="Times New Roman"/>
          <w:snapToGrid/>
          <w:sz w:val="24"/>
          <w:szCs w:val="24"/>
        </w:rPr>
        <w:t>s</w:t>
      </w:r>
      <w:r w:rsidRPr="00601649">
        <w:rPr>
          <w:rFonts w:ascii="Times New Roman" w:hAnsi="Times New Roman"/>
          <w:snapToGrid/>
          <w:sz w:val="24"/>
          <w:szCs w:val="24"/>
        </w:rPr>
        <w:t xml:space="preserve"> the information collected to: a) make grant awards to eligible applicants who meet the statutory requirements and comply with other applicable regulations; b) collect uniform data on FVPSA funded programs and services from State, Territory and Tribal grantees; and c) assess the progress and impact of programs and services funded through FVPSA.  The information requested allows FVPSA </w:t>
      </w:r>
      <w:r w:rsidR="00B272A1">
        <w:rPr>
          <w:rFonts w:ascii="Times New Roman" w:hAnsi="Times New Roman"/>
          <w:snapToGrid/>
          <w:sz w:val="24"/>
          <w:szCs w:val="24"/>
        </w:rPr>
        <w:t>p</w:t>
      </w:r>
      <w:r w:rsidRPr="00601649">
        <w:rPr>
          <w:rFonts w:ascii="Times New Roman" w:hAnsi="Times New Roman"/>
          <w:snapToGrid/>
          <w:sz w:val="24"/>
          <w:szCs w:val="24"/>
        </w:rPr>
        <w:t xml:space="preserve">rogram staff to monitor grantee compliance with program requirements, to assist grantees, and to collect information on program services and outcomes that are used to prepare statutorily required biennial reports to Congress on the effectiveness of FVPSA Program funding in preventing and responding to family violence.    </w:t>
      </w:r>
    </w:p>
    <w:p w:rsidRPr="00601649" w:rsidR="00D60543" w:rsidP="00D7443D" w:rsidRDefault="00D60543" w14:paraId="3C8C4501" w14:textId="77777777">
      <w:pPr>
        <w:widowControl/>
        <w:tabs>
          <w:tab w:val="num" w:pos="360"/>
        </w:tabs>
        <w:ind w:left="360"/>
        <w:rPr>
          <w:rFonts w:ascii="Times New Roman" w:hAnsi="Times New Roman"/>
          <w:snapToGrid/>
          <w:sz w:val="24"/>
          <w:szCs w:val="24"/>
        </w:rPr>
      </w:pPr>
    </w:p>
    <w:p w:rsidRPr="00601649" w:rsidR="00790D2C" w:rsidP="00D7443D" w:rsidRDefault="00790D2C" w14:paraId="6C3FFD0B" w14:textId="77777777">
      <w:pPr>
        <w:widowControl/>
        <w:tabs>
          <w:tab w:val="num" w:pos="360"/>
        </w:tabs>
        <w:ind w:left="360"/>
        <w:rPr>
          <w:rFonts w:ascii="Times New Roman" w:hAnsi="Times New Roman"/>
          <w:snapToGrid/>
          <w:sz w:val="24"/>
          <w:szCs w:val="24"/>
        </w:rPr>
      </w:pPr>
    </w:p>
    <w:p w:rsidRPr="00601649" w:rsidR="002C3C4F" w:rsidP="00075889" w:rsidRDefault="002C3C4F"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601649">
        <w:rPr>
          <w:rFonts w:ascii="Times New Roman" w:hAnsi="Times New Roman"/>
          <w:b/>
          <w:snapToGrid/>
          <w:sz w:val="24"/>
          <w:szCs w:val="24"/>
        </w:rPr>
        <w:t xml:space="preserve">Use of Improved Information Technology and Burden Reduction </w:t>
      </w:r>
    </w:p>
    <w:p w:rsidRPr="00601649" w:rsidR="009C2DE1" w:rsidP="00534C5D" w:rsidRDefault="009C2DE1" w14:paraId="278CCB05" w14:textId="06671B6C">
      <w:pPr>
        <w:widowControl/>
        <w:tabs>
          <w:tab w:val="num" w:pos="360"/>
        </w:tabs>
        <w:rPr>
          <w:rFonts w:ascii="Times New Roman" w:hAnsi="Times New Roman"/>
          <w:snapToGrid/>
          <w:sz w:val="24"/>
          <w:szCs w:val="24"/>
        </w:rPr>
      </w:pPr>
    </w:p>
    <w:p w:rsidRPr="00601649" w:rsidR="00DD7392" w:rsidP="00A52F61" w:rsidRDefault="00DD7392" w14:paraId="6E00A340" w14:textId="585BC719">
      <w:pPr>
        <w:widowControl/>
        <w:ind w:left="360"/>
        <w:rPr>
          <w:rFonts w:ascii="Times New Roman" w:hAnsi="Times New Roman"/>
          <w:snapToGrid/>
          <w:sz w:val="24"/>
          <w:szCs w:val="24"/>
        </w:rPr>
      </w:pPr>
      <w:r w:rsidRPr="00601649">
        <w:rPr>
          <w:rFonts w:ascii="Times New Roman" w:hAnsi="Times New Roman"/>
          <w:snapToGrid/>
          <w:sz w:val="24"/>
          <w:szCs w:val="24"/>
        </w:rPr>
        <w:t xml:space="preserve">The </w:t>
      </w:r>
      <w:r w:rsidR="00B272A1">
        <w:rPr>
          <w:rFonts w:ascii="Times New Roman" w:hAnsi="Times New Roman"/>
          <w:snapToGrid/>
          <w:sz w:val="24"/>
          <w:szCs w:val="24"/>
        </w:rPr>
        <w:t>FOAs</w:t>
      </w:r>
      <w:r w:rsidRPr="00601649">
        <w:rPr>
          <w:rFonts w:ascii="Times New Roman" w:hAnsi="Times New Roman"/>
          <w:snapToGrid/>
          <w:sz w:val="24"/>
          <w:szCs w:val="24"/>
        </w:rPr>
        <w:t xml:space="preserve"> for FVPSA grants are available each year on the internet, at Grants.gov and </w:t>
      </w:r>
      <w:hyperlink w:history="1" r:id="rId11">
        <w:r w:rsidRPr="00601649">
          <w:rPr>
            <w:rStyle w:val="Hyperlink"/>
            <w:rFonts w:ascii="Times New Roman" w:hAnsi="Times New Roman"/>
            <w:snapToGrid/>
            <w:sz w:val="24"/>
            <w:szCs w:val="24"/>
          </w:rPr>
          <w:t>www.acf.hhs.gov/grants</w:t>
        </w:r>
      </w:hyperlink>
      <w:r w:rsidRPr="00601649">
        <w:rPr>
          <w:rFonts w:ascii="Times New Roman" w:hAnsi="Times New Roman"/>
          <w:snapToGrid/>
          <w:sz w:val="24"/>
          <w:szCs w:val="24"/>
        </w:rPr>
        <w:t xml:space="preserve">.  Additionally, all </w:t>
      </w:r>
      <w:r w:rsidRPr="00601649" w:rsidR="00D539B2">
        <w:rPr>
          <w:rFonts w:ascii="Times New Roman" w:hAnsi="Times New Roman"/>
          <w:snapToGrid/>
          <w:sz w:val="24"/>
          <w:szCs w:val="24"/>
        </w:rPr>
        <w:t>PPRs</w:t>
      </w:r>
      <w:r w:rsidRPr="00601649">
        <w:rPr>
          <w:rFonts w:ascii="Times New Roman" w:hAnsi="Times New Roman"/>
          <w:snapToGrid/>
          <w:sz w:val="24"/>
          <w:szCs w:val="24"/>
        </w:rPr>
        <w:t xml:space="preserve"> are submitted by grantees in an electronic format in the Online Data Collection System (OLDC).  This system allows grantees to submit their quantitative and qualitative data all in one central place.  Having all the reports </w:t>
      </w:r>
      <w:r w:rsidRPr="00601649">
        <w:rPr>
          <w:rFonts w:ascii="Times New Roman" w:hAnsi="Times New Roman"/>
          <w:snapToGrid/>
          <w:sz w:val="24"/>
          <w:szCs w:val="24"/>
        </w:rPr>
        <w:lastRenderedPageBreak/>
        <w:t xml:space="preserve">and their associated data in one system allows for easier tracking of completed and outstanding reports and reduces errors in data input along the way.  Data may be retrieved directly from the </w:t>
      </w:r>
      <w:r w:rsidRPr="00601649" w:rsidR="00D539B2">
        <w:rPr>
          <w:rFonts w:ascii="Times New Roman" w:hAnsi="Times New Roman"/>
          <w:snapToGrid/>
          <w:sz w:val="24"/>
          <w:szCs w:val="24"/>
        </w:rPr>
        <w:t>OLDC</w:t>
      </w:r>
      <w:r w:rsidRPr="00601649">
        <w:rPr>
          <w:rFonts w:ascii="Times New Roman" w:hAnsi="Times New Roman"/>
          <w:snapToGrid/>
          <w:sz w:val="24"/>
          <w:szCs w:val="24"/>
        </w:rPr>
        <w:t xml:space="preserve"> by the </w:t>
      </w:r>
      <w:r w:rsidRPr="00601649" w:rsidR="00B272A1">
        <w:rPr>
          <w:rFonts w:ascii="Times New Roman" w:hAnsi="Times New Roman"/>
          <w:snapToGrid/>
          <w:sz w:val="24"/>
          <w:szCs w:val="24"/>
        </w:rPr>
        <w:t xml:space="preserve">FVPSA </w:t>
      </w:r>
      <w:r w:rsidRPr="00601649">
        <w:rPr>
          <w:rFonts w:ascii="Times New Roman" w:hAnsi="Times New Roman"/>
          <w:snapToGrid/>
          <w:sz w:val="24"/>
          <w:szCs w:val="24"/>
        </w:rPr>
        <w:t xml:space="preserve">program </w:t>
      </w:r>
      <w:r w:rsidR="00B272A1">
        <w:rPr>
          <w:rFonts w:ascii="Times New Roman" w:hAnsi="Times New Roman"/>
          <w:snapToGrid/>
          <w:sz w:val="24"/>
          <w:szCs w:val="24"/>
        </w:rPr>
        <w:t>staff</w:t>
      </w:r>
      <w:r w:rsidRPr="00601649">
        <w:rPr>
          <w:rFonts w:ascii="Times New Roman" w:hAnsi="Times New Roman"/>
          <w:snapToGrid/>
          <w:sz w:val="24"/>
          <w:szCs w:val="24"/>
        </w:rPr>
        <w:t xml:space="preserve">.    </w:t>
      </w:r>
    </w:p>
    <w:p w:rsidRPr="00601649" w:rsidR="009C2DE1" w:rsidP="00DD7392" w:rsidRDefault="009C2DE1" w14:paraId="64C47E67" w14:textId="3DA01107">
      <w:pPr>
        <w:widowControl/>
        <w:tabs>
          <w:tab w:val="num" w:pos="360"/>
        </w:tabs>
        <w:rPr>
          <w:rFonts w:ascii="Times New Roman" w:hAnsi="Times New Roman"/>
          <w:snapToGrid/>
          <w:sz w:val="24"/>
          <w:szCs w:val="24"/>
        </w:rPr>
      </w:pPr>
    </w:p>
    <w:p w:rsidRPr="00601649" w:rsidR="00D60543" w:rsidP="00022586" w:rsidRDefault="00D60543" w14:paraId="61323458" w14:textId="77777777">
      <w:pPr>
        <w:widowControl/>
        <w:tabs>
          <w:tab w:val="num" w:pos="360"/>
        </w:tabs>
        <w:ind w:left="360"/>
        <w:rPr>
          <w:rFonts w:ascii="Times New Roman" w:hAnsi="Times New Roman"/>
          <w:snapToGrid/>
          <w:sz w:val="24"/>
          <w:szCs w:val="24"/>
        </w:rPr>
      </w:pPr>
    </w:p>
    <w:p w:rsidRPr="00601649" w:rsidR="002C3C4F" w:rsidP="00075889"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601649">
        <w:rPr>
          <w:rFonts w:ascii="Times New Roman" w:hAnsi="Times New Roman"/>
          <w:b/>
          <w:snapToGrid/>
          <w:sz w:val="24"/>
          <w:szCs w:val="24"/>
        </w:rPr>
        <w:t xml:space="preserve">Efforts to Identify Duplication and Use of Similar Information </w:t>
      </w:r>
    </w:p>
    <w:p w:rsidRPr="00601649" w:rsidR="00DD7392" w:rsidP="00A52F61" w:rsidRDefault="00DD7392" w14:paraId="00563C54" w14:textId="35215F2A">
      <w:pPr>
        <w:widowControl/>
        <w:ind w:left="360"/>
        <w:rPr>
          <w:rFonts w:ascii="Times New Roman" w:hAnsi="Times New Roman"/>
          <w:snapToGrid/>
          <w:sz w:val="24"/>
          <w:szCs w:val="24"/>
        </w:rPr>
      </w:pPr>
      <w:r w:rsidRPr="00601649">
        <w:rPr>
          <w:rFonts w:ascii="Times New Roman" w:hAnsi="Times New Roman"/>
          <w:snapToGrid/>
          <w:sz w:val="24"/>
          <w:szCs w:val="24"/>
        </w:rPr>
        <w:t xml:space="preserve">While respecting the need </w:t>
      </w:r>
      <w:r w:rsidRPr="00601649" w:rsidR="00D539B2">
        <w:rPr>
          <w:rFonts w:ascii="Times New Roman" w:hAnsi="Times New Roman"/>
          <w:snapToGrid/>
          <w:sz w:val="24"/>
          <w:szCs w:val="24"/>
        </w:rPr>
        <w:t>to</w:t>
      </w:r>
      <w:r w:rsidRPr="00601649">
        <w:rPr>
          <w:rFonts w:ascii="Times New Roman" w:hAnsi="Times New Roman"/>
          <w:snapToGrid/>
          <w:sz w:val="24"/>
          <w:szCs w:val="24"/>
        </w:rPr>
        <w:t xml:space="preserve"> ensur</w:t>
      </w:r>
      <w:r w:rsidRPr="00601649" w:rsidR="00D539B2">
        <w:rPr>
          <w:rFonts w:ascii="Times New Roman" w:hAnsi="Times New Roman"/>
          <w:snapToGrid/>
          <w:sz w:val="24"/>
          <w:szCs w:val="24"/>
        </w:rPr>
        <w:t>e</w:t>
      </w:r>
      <w:r w:rsidRPr="00601649">
        <w:rPr>
          <w:rFonts w:ascii="Times New Roman" w:hAnsi="Times New Roman"/>
          <w:snapToGrid/>
          <w:sz w:val="24"/>
          <w:szCs w:val="24"/>
        </w:rPr>
        <w:t xml:space="preserve"> the safety of clients who are victims of domestic violence, </w:t>
      </w:r>
      <w:proofErr w:type="spellStart"/>
      <w:r w:rsidRPr="00601649">
        <w:rPr>
          <w:rFonts w:ascii="Times New Roman" w:hAnsi="Times New Roman"/>
          <w:snapToGrid/>
          <w:sz w:val="24"/>
          <w:szCs w:val="24"/>
        </w:rPr>
        <w:t>subawardees</w:t>
      </w:r>
      <w:proofErr w:type="spellEnd"/>
      <w:r w:rsidRPr="00601649">
        <w:rPr>
          <w:rFonts w:ascii="Times New Roman" w:hAnsi="Times New Roman"/>
          <w:snapToGrid/>
          <w:sz w:val="24"/>
          <w:szCs w:val="24"/>
        </w:rPr>
        <w:t xml:space="preserve"> are required to report an unduplicated count of clients served during the fiscal year within that program.  </w:t>
      </w:r>
      <w:r w:rsidRPr="00601649" w:rsidR="00AB3F1B">
        <w:rPr>
          <w:rFonts w:ascii="Times New Roman" w:hAnsi="Times New Roman"/>
          <w:snapToGrid/>
          <w:sz w:val="24"/>
          <w:szCs w:val="24"/>
        </w:rPr>
        <w:t xml:space="preserve">When developing the initial drafts of each PPR, </w:t>
      </w:r>
      <w:r w:rsidRPr="00601649">
        <w:rPr>
          <w:rFonts w:ascii="Times New Roman" w:hAnsi="Times New Roman"/>
          <w:snapToGrid/>
          <w:sz w:val="24"/>
          <w:szCs w:val="24"/>
        </w:rPr>
        <w:t xml:space="preserve">the FVPSA Program held working groups to consult with State, Tribal and Coalition grantees on the proposed reporting requirements.  Grantees confirmed that no other report provides the requested information on the scope of domestic violence prevention and intervention services offered by FVPSA grantees.  </w:t>
      </w:r>
    </w:p>
    <w:p w:rsidRPr="00601649" w:rsidR="00534C5D" w:rsidP="00A52F61" w:rsidRDefault="00534C5D" w14:paraId="52860B87" w14:textId="77777777">
      <w:pPr>
        <w:widowControl/>
        <w:ind w:left="360"/>
        <w:rPr>
          <w:rFonts w:ascii="Times New Roman" w:hAnsi="Times New Roman"/>
          <w:snapToGrid/>
          <w:sz w:val="24"/>
          <w:szCs w:val="24"/>
        </w:rPr>
      </w:pPr>
    </w:p>
    <w:p w:rsidRPr="00601649" w:rsidR="00DD7392" w:rsidP="00A52F61" w:rsidRDefault="00DD7392" w14:paraId="397C92AD" w14:textId="4A10C4AF">
      <w:pPr>
        <w:widowControl/>
        <w:ind w:left="360"/>
        <w:rPr>
          <w:rFonts w:ascii="Times New Roman" w:hAnsi="Times New Roman"/>
          <w:snapToGrid/>
          <w:sz w:val="24"/>
          <w:szCs w:val="24"/>
        </w:rPr>
      </w:pPr>
      <w:proofErr w:type="spellStart"/>
      <w:r w:rsidRPr="00601649">
        <w:rPr>
          <w:rFonts w:ascii="Times New Roman" w:hAnsi="Times New Roman"/>
          <w:snapToGrid/>
          <w:sz w:val="24"/>
          <w:szCs w:val="24"/>
        </w:rPr>
        <w:t>Subawardees</w:t>
      </w:r>
      <w:proofErr w:type="spellEnd"/>
      <w:r w:rsidRPr="00601649">
        <w:rPr>
          <w:rFonts w:ascii="Times New Roman" w:hAnsi="Times New Roman"/>
          <w:snapToGrid/>
          <w:sz w:val="24"/>
          <w:szCs w:val="24"/>
        </w:rPr>
        <w:t xml:space="preserve"> for these programs have multiple federal funding sources.  FVPSA worked with other federal funders to assure that requests for data collection were in alignment with data requested by other federal agencies in order to reduce the burden on data collection at the local level.    </w:t>
      </w:r>
    </w:p>
    <w:p w:rsidRPr="00601649" w:rsidR="00022586" w:rsidP="00DD7392" w:rsidRDefault="00022586" w14:paraId="3A8002CC" w14:textId="277A0AE5">
      <w:pPr>
        <w:widowControl/>
        <w:tabs>
          <w:tab w:val="num" w:pos="360"/>
        </w:tabs>
        <w:rPr>
          <w:rFonts w:ascii="Times New Roman" w:hAnsi="Times New Roman"/>
          <w:snapToGrid/>
          <w:sz w:val="24"/>
          <w:szCs w:val="24"/>
        </w:rPr>
      </w:pPr>
    </w:p>
    <w:p w:rsidRPr="00601649" w:rsidR="009C2DE1" w:rsidP="00022586" w:rsidRDefault="009C2DE1" w14:paraId="5BF82A71" w14:textId="77777777">
      <w:pPr>
        <w:widowControl/>
        <w:tabs>
          <w:tab w:val="num" w:pos="360"/>
        </w:tabs>
        <w:ind w:left="360"/>
        <w:rPr>
          <w:rFonts w:ascii="Times New Roman" w:hAnsi="Times New Roman"/>
          <w:snapToGrid/>
          <w:sz w:val="24"/>
          <w:szCs w:val="24"/>
        </w:rPr>
      </w:pPr>
    </w:p>
    <w:p w:rsidRPr="00601649" w:rsidR="002C3C4F" w:rsidP="00075889" w:rsidRDefault="002C3C4F"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601649">
        <w:rPr>
          <w:rFonts w:ascii="Times New Roman" w:hAnsi="Times New Roman"/>
          <w:b/>
          <w:snapToGrid/>
          <w:sz w:val="24"/>
          <w:szCs w:val="24"/>
        </w:rPr>
        <w:t xml:space="preserve">Impact on Small Businesses or Other Small Entities </w:t>
      </w:r>
    </w:p>
    <w:p w:rsidRPr="00601649" w:rsidR="00DD7392" w:rsidP="00A52F61" w:rsidRDefault="00DD7392" w14:paraId="7BB431F1" w14:textId="77777777">
      <w:pPr>
        <w:widowControl/>
        <w:ind w:left="360"/>
        <w:rPr>
          <w:rFonts w:ascii="Times New Roman" w:hAnsi="Times New Roman"/>
          <w:snapToGrid/>
          <w:sz w:val="24"/>
          <w:szCs w:val="24"/>
        </w:rPr>
      </w:pPr>
      <w:r w:rsidRPr="00601649">
        <w:rPr>
          <w:rFonts w:ascii="Times New Roman" w:hAnsi="Times New Roman"/>
          <w:snapToGrid/>
          <w:sz w:val="24"/>
          <w:szCs w:val="24"/>
        </w:rPr>
        <w:t xml:space="preserve">Recognizing that the domestic violence programs funded by FVPSA are continually responding to crisis situations and high demand for services, the proposed information collection efforts were kept to the minimum information required to achieve program accountability and oversight.  Data clean-up methods through FVPSA assure that only the minimum of data elements are required for the Tribal PPR, as recipients of those grants are primarily small entities.  </w:t>
      </w:r>
    </w:p>
    <w:p w:rsidRPr="00601649" w:rsidR="00D60543" w:rsidP="00DD7392" w:rsidRDefault="00D60543" w14:paraId="3417396F" w14:textId="499FE4E8">
      <w:pPr>
        <w:widowControl/>
        <w:tabs>
          <w:tab w:val="num" w:pos="360"/>
        </w:tabs>
        <w:rPr>
          <w:rFonts w:ascii="Times New Roman" w:hAnsi="Times New Roman"/>
          <w:snapToGrid/>
          <w:sz w:val="24"/>
          <w:szCs w:val="24"/>
        </w:rPr>
      </w:pPr>
    </w:p>
    <w:p w:rsidRPr="00601649" w:rsidR="00D60543" w:rsidP="00022586" w:rsidRDefault="00D60543" w14:paraId="7A03161C" w14:textId="77777777">
      <w:pPr>
        <w:widowControl/>
        <w:tabs>
          <w:tab w:val="num" w:pos="360"/>
        </w:tabs>
        <w:ind w:left="360"/>
        <w:rPr>
          <w:rFonts w:ascii="Times New Roman" w:hAnsi="Times New Roman"/>
          <w:snapToGrid/>
          <w:sz w:val="24"/>
          <w:szCs w:val="24"/>
        </w:rPr>
      </w:pPr>
    </w:p>
    <w:p w:rsidRPr="00601649" w:rsidR="002C3C4F" w:rsidP="00075889" w:rsidRDefault="002C3C4F"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601649">
        <w:rPr>
          <w:rFonts w:ascii="Times New Roman" w:hAnsi="Times New Roman"/>
          <w:b/>
          <w:snapToGrid/>
          <w:sz w:val="24"/>
          <w:szCs w:val="24"/>
        </w:rPr>
        <w:t xml:space="preserve">Consequences of Collecting the Information Less Frequently </w:t>
      </w:r>
    </w:p>
    <w:p w:rsidRPr="00601649" w:rsidR="00DD7392" w:rsidP="00A52F61" w:rsidRDefault="00DD7392" w14:paraId="641AEC77" w14:textId="7B989B12">
      <w:pPr>
        <w:widowControl/>
        <w:ind w:left="360"/>
        <w:rPr>
          <w:rFonts w:ascii="Times New Roman" w:hAnsi="Times New Roman"/>
          <w:snapToGrid/>
          <w:sz w:val="24"/>
          <w:szCs w:val="24"/>
        </w:rPr>
      </w:pPr>
      <w:r w:rsidRPr="00601649">
        <w:rPr>
          <w:rFonts w:ascii="Times New Roman" w:hAnsi="Times New Roman"/>
          <w:snapToGrid/>
          <w:sz w:val="24"/>
          <w:szCs w:val="24"/>
        </w:rPr>
        <w:t xml:space="preserve">ACF would be unable to exercise oversight and stewardship if </w:t>
      </w:r>
      <w:r w:rsidRPr="00601649" w:rsidR="00AB3F1B">
        <w:rPr>
          <w:rFonts w:ascii="Times New Roman" w:hAnsi="Times New Roman"/>
          <w:snapToGrid/>
          <w:sz w:val="24"/>
          <w:szCs w:val="24"/>
        </w:rPr>
        <w:t xml:space="preserve">the </w:t>
      </w:r>
      <w:r w:rsidRPr="00601649">
        <w:rPr>
          <w:rFonts w:ascii="Times New Roman" w:hAnsi="Times New Roman"/>
          <w:snapToGrid/>
          <w:sz w:val="24"/>
          <w:szCs w:val="24"/>
        </w:rPr>
        <w:t xml:space="preserve">information </w:t>
      </w:r>
      <w:r w:rsidRPr="00601649" w:rsidR="00AB3F1B">
        <w:rPr>
          <w:rFonts w:ascii="Times New Roman" w:hAnsi="Times New Roman"/>
          <w:snapToGrid/>
          <w:sz w:val="24"/>
          <w:szCs w:val="24"/>
        </w:rPr>
        <w:t>was not collected</w:t>
      </w:r>
      <w:r w:rsidRPr="00601649">
        <w:rPr>
          <w:rFonts w:ascii="Times New Roman" w:hAnsi="Times New Roman"/>
          <w:snapToGrid/>
          <w:sz w:val="24"/>
          <w:szCs w:val="24"/>
        </w:rPr>
        <w:t>.  The Program would be unable to make funding determinations, to assess program effectiveness, or to focus monitoring and technical assistance where needed.</w:t>
      </w:r>
    </w:p>
    <w:p w:rsidRPr="00601649" w:rsidR="00D60543" w:rsidP="00022586" w:rsidRDefault="00D60543" w14:paraId="0DA9C819" w14:textId="77777777">
      <w:pPr>
        <w:widowControl/>
        <w:tabs>
          <w:tab w:val="num" w:pos="360"/>
        </w:tabs>
        <w:ind w:left="360"/>
        <w:rPr>
          <w:rFonts w:ascii="Times New Roman" w:hAnsi="Times New Roman"/>
          <w:snapToGrid/>
          <w:sz w:val="24"/>
          <w:szCs w:val="24"/>
        </w:rPr>
      </w:pPr>
    </w:p>
    <w:p w:rsidRPr="00601649" w:rsidR="00DE529D" w:rsidP="00022586" w:rsidRDefault="00DE529D" w14:paraId="2744D4F5" w14:textId="77777777">
      <w:pPr>
        <w:widowControl/>
        <w:tabs>
          <w:tab w:val="num" w:pos="360"/>
        </w:tabs>
        <w:ind w:left="360"/>
        <w:rPr>
          <w:rFonts w:ascii="Times New Roman" w:hAnsi="Times New Roman"/>
          <w:snapToGrid/>
          <w:sz w:val="24"/>
          <w:szCs w:val="24"/>
        </w:rPr>
      </w:pPr>
    </w:p>
    <w:p w:rsidRPr="00601649" w:rsidR="002C3C4F" w:rsidP="00075889" w:rsidRDefault="002C3C4F"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601649">
        <w:rPr>
          <w:rFonts w:ascii="Times New Roman" w:hAnsi="Times New Roman"/>
          <w:b/>
          <w:snapToGrid/>
          <w:sz w:val="24"/>
          <w:szCs w:val="24"/>
        </w:rPr>
        <w:t xml:space="preserve">Special Circumstances Relating to the Guidelines of 5 CFR 1320.5 </w:t>
      </w:r>
    </w:p>
    <w:p w:rsidRPr="00601649" w:rsidR="00DE529D" w:rsidP="00601649" w:rsidRDefault="00AE5EB0" w14:paraId="46224D5D" w14:textId="0A940E81">
      <w:pPr>
        <w:widowControl/>
        <w:ind w:firstLine="360"/>
        <w:rPr>
          <w:rFonts w:ascii="Times New Roman" w:hAnsi="Times New Roman"/>
          <w:snapToGrid/>
          <w:sz w:val="24"/>
          <w:szCs w:val="24"/>
        </w:rPr>
      </w:pPr>
      <w:r w:rsidRPr="00601649">
        <w:rPr>
          <w:rFonts w:ascii="Times New Roman" w:hAnsi="Times New Roman"/>
          <w:snapToGrid/>
          <w:sz w:val="24"/>
          <w:szCs w:val="24"/>
        </w:rPr>
        <w:t>None are applicable.</w:t>
      </w:r>
    </w:p>
    <w:p w:rsidRPr="00601649" w:rsidR="00DE529D" w:rsidP="00022586" w:rsidRDefault="00DE529D" w14:paraId="2CFEBB22" w14:textId="7E44DB23">
      <w:pPr>
        <w:widowControl/>
        <w:tabs>
          <w:tab w:val="num" w:pos="360"/>
        </w:tabs>
        <w:ind w:left="360"/>
        <w:rPr>
          <w:rFonts w:ascii="Times New Roman" w:hAnsi="Times New Roman"/>
          <w:snapToGrid/>
          <w:sz w:val="24"/>
          <w:szCs w:val="24"/>
        </w:rPr>
      </w:pPr>
    </w:p>
    <w:p w:rsidRPr="00601649" w:rsidR="00AB3F1B" w:rsidP="00022586" w:rsidRDefault="00AB3F1B" w14:paraId="3297B9FD" w14:textId="77777777">
      <w:pPr>
        <w:widowControl/>
        <w:tabs>
          <w:tab w:val="num" w:pos="360"/>
        </w:tabs>
        <w:ind w:left="360"/>
        <w:rPr>
          <w:rFonts w:ascii="Times New Roman" w:hAnsi="Times New Roman"/>
          <w:snapToGrid/>
          <w:sz w:val="24"/>
          <w:szCs w:val="24"/>
        </w:rPr>
      </w:pPr>
    </w:p>
    <w:p w:rsidRPr="00601649"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601649">
        <w:rPr>
          <w:rFonts w:ascii="Times New Roman" w:hAnsi="Times New Roman"/>
          <w:b/>
          <w:snapToGrid/>
          <w:sz w:val="24"/>
          <w:szCs w:val="24"/>
        </w:rPr>
        <w:t xml:space="preserve">Comments in Response to the Federal Register Notice and Efforts to Consult Outside the Agency </w:t>
      </w:r>
    </w:p>
    <w:p w:rsidRPr="00601649" w:rsidR="009C2DE1" w:rsidP="00412961" w:rsidRDefault="0084609A" w14:paraId="5F44B472" w14:textId="3DD24A9B">
      <w:pPr>
        <w:tabs>
          <w:tab w:val="num" w:pos="360"/>
        </w:tabs>
        <w:ind w:left="360"/>
        <w:rPr>
          <w:rFonts w:ascii="Times New Roman" w:hAnsi="Times New Roman"/>
          <w:sz w:val="24"/>
          <w:szCs w:val="24"/>
        </w:rPr>
      </w:pPr>
      <w:r w:rsidRPr="00601649">
        <w:rPr>
          <w:rFonts w:ascii="Times New Roman" w:hAnsi="Times New Roman"/>
          <w:sz w:val="24"/>
          <w:szCs w:val="24"/>
        </w:rPr>
        <w:t xml:space="preserve">In accordance with the Paperwork Reduction Act of 1995 (Pub. L. 104-13) and Office of </w:t>
      </w:r>
      <w:r w:rsidRPr="00601649">
        <w:rPr>
          <w:rFonts w:ascii="Times New Roman" w:hAnsi="Times New Roman"/>
          <w:sz w:val="24"/>
          <w:szCs w:val="24"/>
        </w:rPr>
        <w:lastRenderedPageBreak/>
        <w:t xml:space="preserve">Management and Budget (OMB) regulations at 5 CFR Part 1320 (60 FR 44978, August 29, 1995), ACF published a notice in the Federal Register announcing the agency’s intention to request an OMB review of this information collection activity.  </w:t>
      </w:r>
      <w:r w:rsidRPr="00601649" w:rsidR="00412961">
        <w:rPr>
          <w:rFonts w:ascii="Times New Roman" w:hAnsi="Times New Roman"/>
          <w:snapToGrid/>
          <w:sz w:val="24"/>
          <w:szCs w:val="24"/>
        </w:rPr>
        <w:t xml:space="preserve">The 60 day notice was published in the Federal Register on July 8, 2020 (Document Citation: </w:t>
      </w:r>
      <w:r w:rsidRPr="00601649" w:rsidR="00412961">
        <w:rPr>
          <w:rFonts w:ascii="Times New Roman" w:hAnsi="Times New Roman"/>
          <w:sz w:val="24"/>
          <w:szCs w:val="24"/>
        </w:rPr>
        <w:t>85 FR 41049; Page: 41049; Document Number: 2020-14673).</w:t>
      </w:r>
      <w:r w:rsidRPr="00601649" w:rsidR="00412961">
        <w:rPr>
          <w:rFonts w:ascii="Times New Roman" w:hAnsi="Times New Roman"/>
          <w:snapToGrid/>
          <w:sz w:val="24"/>
          <w:szCs w:val="24"/>
        </w:rPr>
        <w:t xml:space="preserve"> A specific request for comments on the proposed changes to the state and tribal PPR was sent out to all of the current FVPSA grantees through our list servers.</w:t>
      </w:r>
      <w:r w:rsidRPr="00601649" w:rsidR="00412961">
        <w:rPr>
          <w:rFonts w:ascii="Times New Roman" w:hAnsi="Times New Roman"/>
          <w:sz w:val="24"/>
          <w:szCs w:val="24"/>
        </w:rPr>
        <w:t xml:space="preserve"> The FVPSA Program</w:t>
      </w:r>
      <w:r w:rsidRPr="00601649">
        <w:rPr>
          <w:rFonts w:ascii="Times New Roman" w:hAnsi="Times New Roman"/>
          <w:sz w:val="24"/>
          <w:szCs w:val="24"/>
        </w:rPr>
        <w:t xml:space="preserve"> did not receive</w:t>
      </w:r>
      <w:r w:rsidRPr="00601649" w:rsidR="00412961">
        <w:rPr>
          <w:rFonts w:ascii="Times New Roman" w:hAnsi="Times New Roman"/>
          <w:sz w:val="24"/>
          <w:szCs w:val="24"/>
        </w:rPr>
        <w:t xml:space="preserve"> any</w:t>
      </w:r>
      <w:r w:rsidRPr="00601649">
        <w:rPr>
          <w:rFonts w:ascii="Times New Roman" w:hAnsi="Times New Roman"/>
          <w:sz w:val="24"/>
          <w:szCs w:val="24"/>
        </w:rPr>
        <w:t xml:space="preserve"> comments. </w:t>
      </w:r>
    </w:p>
    <w:p w:rsidRPr="00601649" w:rsidR="00022586" w:rsidP="00022586" w:rsidRDefault="00022586" w14:paraId="1992C6A4" w14:textId="77777777">
      <w:pPr>
        <w:widowControl/>
        <w:tabs>
          <w:tab w:val="num" w:pos="360"/>
        </w:tabs>
        <w:ind w:left="360"/>
        <w:rPr>
          <w:rFonts w:ascii="Times New Roman" w:hAnsi="Times New Roman"/>
          <w:snapToGrid/>
          <w:sz w:val="24"/>
          <w:szCs w:val="24"/>
        </w:rPr>
      </w:pPr>
    </w:p>
    <w:p w:rsidRPr="00601649" w:rsidR="00022586" w:rsidP="00022586" w:rsidRDefault="00022586" w14:paraId="2EDB417E" w14:textId="77777777">
      <w:pPr>
        <w:widowControl/>
        <w:tabs>
          <w:tab w:val="num" w:pos="360"/>
        </w:tabs>
        <w:ind w:left="360"/>
        <w:rPr>
          <w:rFonts w:ascii="Times New Roman" w:hAnsi="Times New Roman"/>
          <w:snapToGrid/>
          <w:sz w:val="24"/>
          <w:szCs w:val="24"/>
        </w:rPr>
      </w:pPr>
    </w:p>
    <w:p w:rsidRPr="00601649" w:rsidR="002C3C4F" w:rsidP="00075889"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601649">
        <w:rPr>
          <w:rFonts w:ascii="Times New Roman" w:hAnsi="Times New Roman"/>
          <w:b/>
          <w:snapToGrid/>
          <w:sz w:val="24"/>
          <w:szCs w:val="24"/>
        </w:rPr>
        <w:t xml:space="preserve">Explanation of Any Payment or Gift to Respondents </w:t>
      </w:r>
    </w:p>
    <w:p w:rsidRPr="00601649" w:rsidR="00D60543" w:rsidP="00022586" w:rsidRDefault="00433A14" w14:paraId="58AEE861" w14:textId="322DBC05">
      <w:pPr>
        <w:widowControl/>
        <w:tabs>
          <w:tab w:val="num" w:pos="360"/>
        </w:tabs>
        <w:ind w:left="360"/>
        <w:rPr>
          <w:rFonts w:ascii="Times New Roman" w:hAnsi="Times New Roman"/>
          <w:snapToGrid/>
          <w:sz w:val="24"/>
          <w:szCs w:val="24"/>
        </w:rPr>
      </w:pPr>
      <w:r w:rsidRPr="00601649">
        <w:rPr>
          <w:rFonts w:ascii="Times New Roman" w:hAnsi="Times New Roman"/>
          <w:snapToGrid/>
          <w:sz w:val="24"/>
          <w:szCs w:val="24"/>
        </w:rPr>
        <w:t xml:space="preserve">There </w:t>
      </w:r>
      <w:r w:rsidRPr="00601649" w:rsidR="009232E1">
        <w:rPr>
          <w:rFonts w:ascii="Times New Roman" w:hAnsi="Times New Roman"/>
          <w:snapToGrid/>
          <w:sz w:val="24"/>
          <w:szCs w:val="24"/>
        </w:rPr>
        <w:t xml:space="preserve">were no payments or gift provided </w:t>
      </w:r>
      <w:r w:rsidRPr="00601649" w:rsidR="00412961">
        <w:rPr>
          <w:rFonts w:ascii="Times New Roman" w:hAnsi="Times New Roman"/>
          <w:snapToGrid/>
          <w:sz w:val="24"/>
          <w:szCs w:val="24"/>
        </w:rPr>
        <w:t xml:space="preserve">to </w:t>
      </w:r>
      <w:r w:rsidRPr="00601649" w:rsidR="009232E1">
        <w:rPr>
          <w:rFonts w:ascii="Times New Roman" w:hAnsi="Times New Roman"/>
          <w:snapToGrid/>
          <w:sz w:val="24"/>
          <w:szCs w:val="24"/>
        </w:rPr>
        <w:t xml:space="preserve">respondents. </w:t>
      </w:r>
    </w:p>
    <w:p w:rsidRPr="00601649" w:rsidR="00D60543" w:rsidP="00022586" w:rsidRDefault="00D60543" w14:paraId="4915BD6F" w14:textId="77777777">
      <w:pPr>
        <w:widowControl/>
        <w:tabs>
          <w:tab w:val="num" w:pos="360"/>
        </w:tabs>
        <w:ind w:left="360"/>
        <w:rPr>
          <w:rFonts w:ascii="Times New Roman" w:hAnsi="Times New Roman"/>
          <w:snapToGrid/>
          <w:sz w:val="24"/>
          <w:szCs w:val="24"/>
        </w:rPr>
      </w:pPr>
    </w:p>
    <w:p w:rsidRPr="00601649" w:rsidR="00D60543" w:rsidP="00DE529D" w:rsidRDefault="00D60543" w14:paraId="62113040" w14:textId="77777777">
      <w:pPr>
        <w:widowControl/>
        <w:tabs>
          <w:tab w:val="num" w:pos="360"/>
        </w:tabs>
        <w:ind w:left="360"/>
        <w:rPr>
          <w:rFonts w:ascii="Times New Roman" w:hAnsi="Times New Roman"/>
          <w:snapToGrid/>
          <w:sz w:val="24"/>
          <w:szCs w:val="24"/>
        </w:rPr>
      </w:pPr>
    </w:p>
    <w:p w:rsidRPr="00601649" w:rsidR="002C3C4F" w:rsidP="00A52F61" w:rsidRDefault="002C3C4F"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601649">
        <w:rPr>
          <w:rFonts w:ascii="Times New Roman" w:hAnsi="Times New Roman"/>
          <w:b/>
          <w:snapToGrid/>
          <w:sz w:val="24"/>
          <w:szCs w:val="24"/>
        </w:rPr>
        <w:t xml:space="preserve">Assurance of Confidentiality Provided to Respondents </w:t>
      </w:r>
    </w:p>
    <w:p w:rsidRPr="00601649" w:rsidR="00D60543" w:rsidP="00A52F61" w:rsidRDefault="009232E1" w14:paraId="15840E9A" w14:textId="725BFA21">
      <w:pPr>
        <w:widowControl/>
        <w:ind w:left="360"/>
        <w:rPr>
          <w:rFonts w:ascii="Times New Roman" w:hAnsi="Times New Roman"/>
          <w:snapToGrid/>
          <w:sz w:val="24"/>
          <w:szCs w:val="24"/>
        </w:rPr>
      </w:pPr>
      <w:r w:rsidRPr="00601649">
        <w:rPr>
          <w:rFonts w:ascii="Times New Roman" w:hAnsi="Times New Roman"/>
          <w:snapToGrid/>
          <w:sz w:val="24"/>
          <w:szCs w:val="24"/>
        </w:rPr>
        <w:t xml:space="preserve">This </w:t>
      </w:r>
      <w:r w:rsidRPr="00601649" w:rsidR="00AB3F1B">
        <w:rPr>
          <w:rFonts w:ascii="Times New Roman" w:hAnsi="Times New Roman"/>
          <w:snapToGrid/>
          <w:sz w:val="24"/>
          <w:szCs w:val="24"/>
        </w:rPr>
        <w:t>information collection</w:t>
      </w:r>
      <w:r w:rsidRPr="00601649">
        <w:rPr>
          <w:rFonts w:ascii="Times New Roman" w:hAnsi="Times New Roman"/>
          <w:snapToGrid/>
          <w:sz w:val="24"/>
          <w:szCs w:val="24"/>
        </w:rPr>
        <w:t xml:space="preserve"> only requires the submission of aggregate level data on client services to protect the confidentiality of individual level data regarding victims of domestic violence.  Protection of privacy and case files is the responsibility of the grantees, but ACF may examine agency diligence in this regard through onsite monitoring or other means.</w:t>
      </w:r>
    </w:p>
    <w:p w:rsidRPr="00601649" w:rsidR="00D60543" w:rsidP="00022586" w:rsidRDefault="00D60543" w14:paraId="0630E30B" w14:textId="77777777">
      <w:pPr>
        <w:widowControl/>
        <w:tabs>
          <w:tab w:val="num" w:pos="360"/>
        </w:tabs>
        <w:ind w:left="360"/>
        <w:rPr>
          <w:rFonts w:ascii="Times New Roman" w:hAnsi="Times New Roman"/>
          <w:snapToGrid/>
          <w:sz w:val="24"/>
          <w:szCs w:val="24"/>
        </w:rPr>
      </w:pPr>
    </w:p>
    <w:p w:rsidRPr="00601649" w:rsidR="00D60543" w:rsidP="00DE529D" w:rsidRDefault="00D60543" w14:paraId="1C82E036" w14:textId="77777777">
      <w:pPr>
        <w:widowControl/>
        <w:tabs>
          <w:tab w:val="num" w:pos="360"/>
        </w:tabs>
        <w:ind w:left="360"/>
        <w:rPr>
          <w:rFonts w:ascii="Times New Roman" w:hAnsi="Times New Roman"/>
          <w:snapToGrid/>
          <w:sz w:val="24"/>
          <w:szCs w:val="24"/>
        </w:rPr>
      </w:pPr>
    </w:p>
    <w:p w:rsidRPr="00601649" w:rsidR="002C3C4F" w:rsidP="00A52F61" w:rsidRDefault="002C3C4F" w14:paraId="63E02878" w14:textId="408AD1AC">
      <w:pPr>
        <w:widowControl/>
        <w:numPr>
          <w:ilvl w:val="0"/>
          <w:numId w:val="3"/>
        </w:numPr>
        <w:tabs>
          <w:tab w:val="num" w:pos="360"/>
        </w:tabs>
        <w:spacing w:after="120"/>
        <w:ind w:left="360"/>
        <w:rPr>
          <w:rFonts w:ascii="Times New Roman" w:hAnsi="Times New Roman"/>
          <w:b/>
          <w:snapToGrid/>
          <w:sz w:val="24"/>
          <w:szCs w:val="24"/>
        </w:rPr>
      </w:pPr>
      <w:r w:rsidRPr="00601649">
        <w:rPr>
          <w:rFonts w:ascii="Times New Roman" w:hAnsi="Times New Roman"/>
          <w:b/>
          <w:snapToGrid/>
          <w:sz w:val="24"/>
          <w:szCs w:val="24"/>
        </w:rPr>
        <w:t xml:space="preserve">Justification for Sensitive Questions </w:t>
      </w:r>
    </w:p>
    <w:p w:rsidRPr="00601649" w:rsidR="009232E1" w:rsidP="009232E1" w:rsidRDefault="00AB3F1B" w14:paraId="289A7FC3" w14:textId="30EDB978">
      <w:pPr>
        <w:widowControl/>
        <w:ind w:left="360"/>
        <w:rPr>
          <w:rFonts w:ascii="Times New Roman" w:hAnsi="Times New Roman"/>
          <w:snapToGrid/>
          <w:sz w:val="24"/>
          <w:szCs w:val="24"/>
        </w:rPr>
      </w:pPr>
      <w:r w:rsidRPr="00601649">
        <w:rPr>
          <w:rFonts w:ascii="Times New Roman" w:hAnsi="Times New Roman"/>
          <w:snapToGrid/>
          <w:sz w:val="24"/>
          <w:szCs w:val="24"/>
        </w:rPr>
        <w:t xml:space="preserve">This information collection does not include </w:t>
      </w:r>
      <w:r w:rsidRPr="00601649" w:rsidR="009232E1">
        <w:rPr>
          <w:rFonts w:ascii="Times New Roman" w:hAnsi="Times New Roman"/>
          <w:snapToGrid/>
          <w:sz w:val="24"/>
          <w:szCs w:val="24"/>
        </w:rPr>
        <w:t xml:space="preserve">sensitive questions. </w:t>
      </w:r>
    </w:p>
    <w:p w:rsidR="00DE529D" w:rsidP="0051278C" w:rsidRDefault="00DE529D" w14:paraId="710C7355" w14:textId="68F4C636">
      <w:pPr>
        <w:widowControl/>
        <w:tabs>
          <w:tab w:val="num" w:pos="360"/>
        </w:tabs>
        <w:ind w:left="720" w:hanging="360"/>
        <w:rPr>
          <w:rFonts w:ascii="Times New Roman" w:hAnsi="Times New Roman"/>
          <w:snapToGrid/>
          <w:sz w:val="24"/>
          <w:szCs w:val="24"/>
        </w:rPr>
      </w:pPr>
    </w:p>
    <w:p w:rsidRPr="00601649" w:rsidR="00B94244" w:rsidP="0051278C" w:rsidRDefault="00B94244" w14:paraId="1164ED9F" w14:textId="77777777">
      <w:pPr>
        <w:widowControl/>
        <w:tabs>
          <w:tab w:val="num" w:pos="360"/>
        </w:tabs>
        <w:ind w:left="720" w:hanging="360"/>
        <w:rPr>
          <w:rFonts w:ascii="Times New Roman" w:hAnsi="Times New Roman"/>
          <w:snapToGrid/>
          <w:sz w:val="24"/>
          <w:szCs w:val="24"/>
        </w:rPr>
      </w:pPr>
    </w:p>
    <w:p w:rsidRPr="00601649" w:rsidR="004109D0" w:rsidP="00A52F61" w:rsidRDefault="002C3C4F" w14:paraId="6689522E" w14:textId="1CC694FC">
      <w:pPr>
        <w:pStyle w:val="ListParagraph"/>
        <w:numPr>
          <w:ilvl w:val="0"/>
          <w:numId w:val="3"/>
        </w:numPr>
        <w:tabs>
          <w:tab w:val="clear" w:pos="1530"/>
          <w:tab w:val="num" w:pos="450"/>
        </w:tabs>
        <w:ind w:left="360"/>
        <w:rPr>
          <w:rFonts w:ascii="Times New Roman" w:hAnsi="Times New Roman"/>
          <w:b/>
          <w:snapToGrid/>
          <w:sz w:val="24"/>
          <w:szCs w:val="24"/>
        </w:rPr>
      </w:pPr>
      <w:r w:rsidRPr="00601649">
        <w:rPr>
          <w:rFonts w:ascii="Times New Roman" w:hAnsi="Times New Roman"/>
          <w:b/>
          <w:snapToGrid/>
          <w:sz w:val="24"/>
          <w:szCs w:val="24"/>
        </w:rPr>
        <w:t xml:space="preserve">Estimates of Annualized Burden Hours and Costs </w:t>
      </w:r>
    </w:p>
    <w:p w:rsidRPr="00601649" w:rsidR="004109D0" w:rsidP="00A52F61" w:rsidRDefault="004109D0" w14:paraId="064F1D78" w14:textId="12EE7AA8">
      <w:pPr>
        <w:pStyle w:val="ListParagraph"/>
        <w:ind w:left="360"/>
      </w:pPr>
    </w:p>
    <w:p w:rsidRPr="00601649" w:rsidR="00A52F61" w:rsidP="00601649" w:rsidRDefault="00A52F61" w14:paraId="3F1F6890" w14:textId="77777777">
      <w:pPr>
        <w:pStyle w:val="ListParagraph"/>
        <w:spacing w:after="120"/>
        <w:ind w:left="360"/>
        <w:rPr>
          <w:rFonts w:ascii="Times New Roman" w:hAnsi="Times New Roman"/>
          <w:i/>
          <w:sz w:val="24"/>
          <w:szCs w:val="24"/>
        </w:rPr>
      </w:pPr>
      <w:r w:rsidRPr="00601649">
        <w:rPr>
          <w:rFonts w:ascii="Times New Roman" w:hAnsi="Times New Roman"/>
          <w:i/>
          <w:sz w:val="24"/>
          <w:szCs w:val="24"/>
        </w:rPr>
        <w:t>Estimates of Burden</w:t>
      </w:r>
    </w:p>
    <w:p w:rsidR="00917420" w:rsidP="00FB529E" w:rsidRDefault="006A7087" w14:paraId="22F9C9EA" w14:textId="51467508">
      <w:pPr>
        <w:widowControl/>
        <w:ind w:left="360"/>
        <w:rPr>
          <w:rFonts w:ascii="Times New Roman" w:hAnsi="Times New Roman"/>
          <w:snapToGrid/>
          <w:sz w:val="24"/>
          <w:szCs w:val="24"/>
        </w:rPr>
      </w:pPr>
      <w:r w:rsidRPr="006A7087">
        <w:rPr>
          <w:rFonts w:ascii="Times New Roman" w:hAnsi="Times New Roman"/>
          <w:snapToGrid/>
          <w:sz w:val="24"/>
          <w:szCs w:val="24"/>
        </w:rPr>
        <w:t>Responses to FVPSA Funding Opportunity Announcements and Performance Progress Reports will, in most cases, be completed by existing</w:t>
      </w:r>
      <w:r>
        <w:rPr>
          <w:rFonts w:ascii="Times New Roman" w:hAnsi="Times New Roman"/>
          <w:snapToGrid/>
          <w:sz w:val="24"/>
          <w:szCs w:val="24"/>
        </w:rPr>
        <w:t xml:space="preserve"> grantee</w:t>
      </w:r>
      <w:r w:rsidRPr="006A7087">
        <w:rPr>
          <w:rFonts w:ascii="Times New Roman" w:hAnsi="Times New Roman"/>
          <w:snapToGrid/>
          <w:sz w:val="24"/>
          <w:szCs w:val="24"/>
        </w:rPr>
        <w:t xml:space="preserve"> staff using data collection and reporting procedures currently in place for formula grant recipients. </w:t>
      </w:r>
      <w:r w:rsidR="00B272A1">
        <w:rPr>
          <w:rFonts w:ascii="Times New Roman" w:hAnsi="Times New Roman"/>
          <w:snapToGrid/>
          <w:sz w:val="24"/>
          <w:szCs w:val="24"/>
        </w:rPr>
        <w:t xml:space="preserve"> </w:t>
      </w:r>
      <w:r>
        <w:rPr>
          <w:rFonts w:ascii="Times New Roman" w:hAnsi="Times New Roman"/>
          <w:snapToGrid/>
          <w:sz w:val="24"/>
          <w:szCs w:val="24"/>
        </w:rPr>
        <w:t xml:space="preserve">Most grantees spend no more than </w:t>
      </w:r>
      <w:r w:rsidR="00D465A2">
        <w:rPr>
          <w:rFonts w:ascii="Times New Roman" w:hAnsi="Times New Roman"/>
          <w:snapToGrid/>
          <w:sz w:val="24"/>
          <w:szCs w:val="24"/>
        </w:rPr>
        <w:t>10 hours developing and</w:t>
      </w:r>
      <w:r>
        <w:rPr>
          <w:rFonts w:ascii="Times New Roman" w:hAnsi="Times New Roman"/>
          <w:snapToGrid/>
          <w:sz w:val="24"/>
          <w:szCs w:val="24"/>
        </w:rPr>
        <w:t xml:space="preserve"> uploading their </w:t>
      </w:r>
      <w:r w:rsidR="00B272A1">
        <w:rPr>
          <w:rFonts w:ascii="Times New Roman" w:hAnsi="Times New Roman"/>
          <w:snapToGrid/>
          <w:sz w:val="24"/>
          <w:szCs w:val="24"/>
        </w:rPr>
        <w:t xml:space="preserve">grant </w:t>
      </w:r>
      <w:r>
        <w:rPr>
          <w:rFonts w:ascii="Times New Roman" w:hAnsi="Times New Roman"/>
          <w:snapToGrid/>
          <w:sz w:val="24"/>
          <w:szCs w:val="24"/>
        </w:rPr>
        <w:t xml:space="preserve">applications </w:t>
      </w:r>
      <w:r w:rsidR="00CE5054">
        <w:rPr>
          <w:rFonts w:ascii="Times New Roman" w:hAnsi="Times New Roman"/>
          <w:snapToGrid/>
          <w:sz w:val="24"/>
          <w:szCs w:val="24"/>
        </w:rPr>
        <w:t xml:space="preserve">and no more than 10 hours developing and uploading their annual PPR. </w:t>
      </w:r>
      <w:r w:rsidR="00B272A1">
        <w:rPr>
          <w:rFonts w:ascii="Times New Roman" w:hAnsi="Times New Roman"/>
          <w:snapToGrid/>
          <w:sz w:val="24"/>
          <w:szCs w:val="24"/>
        </w:rPr>
        <w:t xml:space="preserve"> </w:t>
      </w:r>
      <w:r w:rsidR="00CE5054">
        <w:rPr>
          <w:rFonts w:ascii="Times New Roman" w:hAnsi="Times New Roman"/>
          <w:snapToGrid/>
          <w:sz w:val="24"/>
          <w:szCs w:val="24"/>
        </w:rPr>
        <w:t xml:space="preserve">Both the applications and the PPRs are uploaded </w:t>
      </w:r>
      <w:r>
        <w:rPr>
          <w:rFonts w:ascii="Times New Roman" w:hAnsi="Times New Roman"/>
          <w:snapToGrid/>
          <w:sz w:val="24"/>
          <w:szCs w:val="24"/>
        </w:rPr>
        <w:t xml:space="preserve">into the Online Data Collection System. </w:t>
      </w:r>
      <w:r w:rsidR="00B272A1">
        <w:rPr>
          <w:rFonts w:ascii="Times New Roman" w:hAnsi="Times New Roman"/>
          <w:snapToGrid/>
          <w:sz w:val="24"/>
          <w:szCs w:val="24"/>
        </w:rPr>
        <w:t xml:space="preserve"> </w:t>
      </w:r>
      <w:r w:rsidR="00917420">
        <w:rPr>
          <w:rFonts w:ascii="Times New Roman" w:hAnsi="Times New Roman"/>
          <w:snapToGrid/>
          <w:sz w:val="24"/>
          <w:szCs w:val="24"/>
        </w:rPr>
        <w:t>The FVPSA Program has 52 total state grantee respondents</w:t>
      </w:r>
      <w:r w:rsidR="000E48AC">
        <w:rPr>
          <w:rFonts w:ascii="Times New Roman" w:hAnsi="Times New Roman"/>
          <w:snapToGrid/>
          <w:sz w:val="24"/>
          <w:szCs w:val="24"/>
        </w:rPr>
        <w:t xml:space="preserve">, </w:t>
      </w:r>
      <w:r w:rsidR="00917420">
        <w:rPr>
          <w:rFonts w:ascii="Times New Roman" w:hAnsi="Times New Roman"/>
          <w:snapToGrid/>
          <w:sz w:val="24"/>
          <w:szCs w:val="24"/>
        </w:rPr>
        <w:t>56 total coalition grantee respondents</w:t>
      </w:r>
      <w:r w:rsidR="000E48AC">
        <w:rPr>
          <w:rFonts w:ascii="Times New Roman" w:hAnsi="Times New Roman"/>
          <w:snapToGrid/>
          <w:sz w:val="24"/>
          <w:szCs w:val="24"/>
        </w:rPr>
        <w:t xml:space="preserve">, and </w:t>
      </w:r>
      <w:r w:rsidR="00917420">
        <w:rPr>
          <w:rFonts w:ascii="Times New Roman" w:hAnsi="Times New Roman"/>
          <w:snapToGrid/>
          <w:sz w:val="24"/>
          <w:szCs w:val="24"/>
        </w:rPr>
        <w:t>150 total tribal grantee respondents</w:t>
      </w:r>
      <w:r w:rsidR="000E48AC">
        <w:rPr>
          <w:rFonts w:ascii="Times New Roman" w:hAnsi="Times New Roman"/>
          <w:snapToGrid/>
          <w:sz w:val="24"/>
          <w:szCs w:val="24"/>
        </w:rPr>
        <w:t>.</w:t>
      </w:r>
    </w:p>
    <w:p w:rsidR="00B94244" w:rsidP="00FB529E" w:rsidRDefault="00B94244" w14:paraId="170491A5" w14:textId="77777777">
      <w:pPr>
        <w:widowControl/>
        <w:ind w:left="360"/>
        <w:rPr>
          <w:rFonts w:ascii="Times New Roman" w:hAnsi="Times New Roman"/>
          <w:snapToGrid/>
          <w:sz w:val="24"/>
          <w:szCs w:val="24"/>
        </w:rPr>
      </w:pPr>
    </w:p>
    <w:p w:rsidRPr="006A7087" w:rsidR="006A7087" w:rsidP="00B94244" w:rsidRDefault="00917420" w14:paraId="74149AD9" w14:textId="6471356D">
      <w:pPr>
        <w:widowControl/>
        <w:ind w:left="360"/>
        <w:rPr>
          <w:rFonts w:ascii="Times New Roman" w:hAnsi="Times New Roman"/>
          <w:snapToGrid/>
          <w:sz w:val="24"/>
          <w:szCs w:val="24"/>
        </w:rPr>
      </w:pPr>
      <w:r>
        <w:rPr>
          <w:rFonts w:ascii="Times New Roman" w:hAnsi="Times New Roman"/>
          <w:snapToGrid/>
          <w:sz w:val="24"/>
          <w:szCs w:val="24"/>
        </w:rPr>
        <w:t>In summation, t</w:t>
      </w:r>
      <w:r w:rsidR="006A7087">
        <w:rPr>
          <w:rFonts w:ascii="Times New Roman" w:hAnsi="Times New Roman"/>
          <w:snapToGrid/>
          <w:sz w:val="24"/>
          <w:szCs w:val="24"/>
        </w:rPr>
        <w:t xml:space="preserve">he estimated burden </w:t>
      </w:r>
      <w:r>
        <w:rPr>
          <w:rFonts w:ascii="Times New Roman" w:hAnsi="Times New Roman"/>
          <w:snapToGrid/>
          <w:sz w:val="24"/>
          <w:szCs w:val="24"/>
        </w:rPr>
        <w:t>for annual applications and performance progress reports are</w:t>
      </w:r>
      <w:r w:rsidR="006A7087">
        <w:rPr>
          <w:rFonts w:ascii="Times New Roman" w:hAnsi="Times New Roman"/>
          <w:snapToGrid/>
          <w:sz w:val="24"/>
          <w:szCs w:val="24"/>
        </w:rPr>
        <w:t xml:space="preserve"> calculated based on </w:t>
      </w:r>
      <w:r w:rsidR="00D465A2">
        <w:rPr>
          <w:rFonts w:ascii="Times New Roman" w:hAnsi="Times New Roman"/>
          <w:snapToGrid/>
          <w:sz w:val="24"/>
          <w:szCs w:val="24"/>
        </w:rPr>
        <w:t>10-hour</w:t>
      </w:r>
      <w:r w:rsidR="006A7087">
        <w:rPr>
          <w:rFonts w:ascii="Times New Roman" w:hAnsi="Times New Roman"/>
          <w:snapToGrid/>
          <w:sz w:val="24"/>
          <w:szCs w:val="24"/>
        </w:rPr>
        <w:t xml:space="preserve"> estimate</w:t>
      </w:r>
      <w:r w:rsidR="00D465A2">
        <w:rPr>
          <w:rFonts w:ascii="Times New Roman" w:hAnsi="Times New Roman"/>
          <w:snapToGrid/>
          <w:sz w:val="24"/>
          <w:szCs w:val="24"/>
        </w:rPr>
        <w:t>s</w:t>
      </w:r>
      <w:r w:rsidR="006A7087">
        <w:rPr>
          <w:rFonts w:ascii="Times New Roman" w:hAnsi="Times New Roman"/>
          <w:snapToGrid/>
          <w:sz w:val="24"/>
          <w:szCs w:val="24"/>
        </w:rPr>
        <w:t xml:space="preserve"> </w:t>
      </w:r>
      <w:r w:rsidR="00DE702B">
        <w:rPr>
          <w:rFonts w:ascii="Times New Roman" w:hAnsi="Times New Roman"/>
          <w:snapToGrid/>
          <w:sz w:val="24"/>
          <w:szCs w:val="24"/>
        </w:rPr>
        <w:t xml:space="preserve">for 258 (grantee respondents for states, tribes, and coalitions) respondents </w:t>
      </w:r>
      <w:r w:rsidR="006A7087">
        <w:rPr>
          <w:rFonts w:ascii="Times New Roman" w:hAnsi="Times New Roman"/>
          <w:snapToGrid/>
          <w:sz w:val="24"/>
          <w:szCs w:val="24"/>
        </w:rPr>
        <w:t xml:space="preserve">for the submission of funding applications and </w:t>
      </w:r>
      <w:r w:rsidR="00DE702B">
        <w:rPr>
          <w:rFonts w:ascii="Times New Roman" w:hAnsi="Times New Roman"/>
          <w:snapToGrid/>
          <w:sz w:val="24"/>
          <w:szCs w:val="24"/>
        </w:rPr>
        <w:t xml:space="preserve">10-hour estimates for 258 respondents for submission of </w:t>
      </w:r>
      <w:r w:rsidR="006A7087">
        <w:rPr>
          <w:rFonts w:ascii="Times New Roman" w:hAnsi="Times New Roman"/>
          <w:snapToGrid/>
          <w:sz w:val="24"/>
          <w:szCs w:val="24"/>
        </w:rPr>
        <w:t>performance progress reports</w:t>
      </w:r>
      <w:r w:rsidR="00DE702B">
        <w:rPr>
          <w:rFonts w:ascii="Times New Roman" w:hAnsi="Times New Roman"/>
          <w:snapToGrid/>
          <w:sz w:val="24"/>
          <w:szCs w:val="24"/>
        </w:rPr>
        <w:t>.</w:t>
      </w:r>
      <w:r w:rsidR="006A7087">
        <w:rPr>
          <w:rFonts w:ascii="Times New Roman" w:hAnsi="Times New Roman"/>
          <w:snapToGrid/>
          <w:sz w:val="24"/>
          <w:szCs w:val="24"/>
        </w:rPr>
        <w:t xml:space="preserve">  </w:t>
      </w:r>
      <w:r>
        <w:rPr>
          <w:rFonts w:ascii="Times New Roman" w:hAnsi="Times New Roman"/>
          <w:snapToGrid/>
          <w:sz w:val="24"/>
          <w:szCs w:val="24"/>
        </w:rPr>
        <w:t xml:space="preserve"> </w:t>
      </w:r>
    </w:p>
    <w:p w:rsidRPr="006A7087" w:rsidR="006A7087" w:rsidP="006A7087" w:rsidRDefault="006A7087" w14:paraId="506955FD" w14:textId="77777777">
      <w:pPr>
        <w:rPr>
          <w:rFonts w:ascii="Times New Roman" w:hAnsi="Times New Roman"/>
          <w:i/>
          <w:sz w:val="24"/>
          <w:szCs w:val="24"/>
        </w:rPr>
      </w:pPr>
    </w:p>
    <w:p w:rsidRPr="00601649" w:rsidR="00A52F61" w:rsidP="00601649" w:rsidRDefault="00A52F61" w14:paraId="61E436B4" w14:textId="375F7C23">
      <w:pPr>
        <w:pStyle w:val="ListParagraph"/>
        <w:spacing w:after="120"/>
        <w:ind w:left="360"/>
        <w:rPr>
          <w:rFonts w:ascii="Times New Roman" w:hAnsi="Times New Roman"/>
          <w:i/>
          <w:sz w:val="24"/>
          <w:szCs w:val="24"/>
        </w:rPr>
      </w:pPr>
      <w:r w:rsidRPr="00601649">
        <w:rPr>
          <w:rFonts w:ascii="Times New Roman" w:hAnsi="Times New Roman"/>
          <w:i/>
          <w:sz w:val="24"/>
          <w:szCs w:val="24"/>
        </w:rPr>
        <w:t>Estimates of Costs</w:t>
      </w:r>
    </w:p>
    <w:p w:rsidR="00CB1A12" w:rsidP="00A52F61" w:rsidRDefault="0084559D" w14:paraId="055034F3" w14:textId="33A95FDB">
      <w:pPr>
        <w:pStyle w:val="ListParagraph"/>
        <w:ind w:left="360"/>
        <w:rPr>
          <w:rStyle w:val="Hyperlink"/>
          <w:rFonts w:ascii="Times New Roman" w:hAnsi="Times New Roman"/>
          <w:sz w:val="24"/>
          <w:szCs w:val="24"/>
        </w:rPr>
      </w:pPr>
      <w:r w:rsidRPr="00601649">
        <w:rPr>
          <w:rFonts w:ascii="Times New Roman" w:hAnsi="Times New Roman"/>
          <w:sz w:val="24"/>
          <w:szCs w:val="24"/>
        </w:rPr>
        <w:t xml:space="preserve">The cost to respondents was calculated using the Bureau of Labor Statistics (BLS) </w:t>
      </w:r>
      <w:r w:rsidRPr="00601649">
        <w:rPr>
          <w:rFonts w:ascii="Times New Roman" w:hAnsi="Times New Roman"/>
          <w:snapToGrid/>
          <w:sz w:val="24"/>
          <w:szCs w:val="24"/>
        </w:rPr>
        <w:t xml:space="preserve">job code </w:t>
      </w:r>
      <w:r w:rsidRPr="00601649">
        <w:rPr>
          <w:rFonts w:ascii="Times New Roman" w:hAnsi="Times New Roman"/>
          <w:snapToGrid/>
          <w:sz w:val="24"/>
          <w:szCs w:val="24"/>
        </w:rPr>
        <w:lastRenderedPageBreak/>
        <w:t>for Child and Family Social Workers [</w:t>
      </w:r>
      <w:r w:rsidRPr="00601649">
        <w:rPr>
          <w:rFonts w:ascii="Times New Roman" w:hAnsi="Times New Roman"/>
          <w:sz w:val="24"/>
          <w:szCs w:val="24"/>
        </w:rPr>
        <w:t>21-1021</w:t>
      </w:r>
      <w:r w:rsidRPr="00601649">
        <w:rPr>
          <w:rFonts w:ascii="Times New Roman" w:hAnsi="Times New Roman"/>
          <w:snapToGrid/>
          <w:sz w:val="24"/>
          <w:szCs w:val="24"/>
        </w:rPr>
        <w:t xml:space="preserve">] and wage data from May 2019, which is $24.53 per hour. </w:t>
      </w:r>
      <w:r w:rsidRPr="00601649" w:rsidR="004109D0">
        <w:rPr>
          <w:rFonts w:ascii="Times New Roman" w:hAnsi="Times New Roman"/>
          <w:snapToGrid/>
          <w:sz w:val="24"/>
          <w:szCs w:val="24"/>
        </w:rPr>
        <w:t xml:space="preserve">To account for fringe benefits and overhead the rate was multiplied by two which is $49.06. </w:t>
      </w:r>
      <w:r w:rsidRPr="00601649">
        <w:rPr>
          <w:rFonts w:ascii="Times New Roman" w:hAnsi="Times New Roman"/>
          <w:snapToGrid/>
          <w:sz w:val="24"/>
          <w:szCs w:val="24"/>
        </w:rPr>
        <w:t>The estimate of annualized cost to respondents for hour burden is $</w:t>
      </w:r>
      <w:r w:rsidRPr="00601649" w:rsidR="004109D0">
        <w:rPr>
          <w:rFonts w:ascii="Times New Roman" w:hAnsi="Times New Roman"/>
          <w:snapToGrid/>
          <w:sz w:val="24"/>
          <w:szCs w:val="24"/>
        </w:rPr>
        <w:t>49</w:t>
      </w:r>
      <w:r w:rsidRPr="00601649">
        <w:rPr>
          <w:rFonts w:ascii="Times New Roman" w:hAnsi="Times New Roman"/>
          <w:snapToGrid/>
          <w:sz w:val="24"/>
          <w:szCs w:val="24"/>
        </w:rPr>
        <w:t xml:space="preserve"> times 4,410 hours or $</w:t>
      </w:r>
      <w:r w:rsidR="00452CA6">
        <w:rPr>
          <w:rFonts w:ascii="Times New Roman" w:hAnsi="Times New Roman"/>
          <w:snapToGrid/>
          <w:sz w:val="24"/>
          <w:szCs w:val="24"/>
        </w:rPr>
        <w:t>168,560</w:t>
      </w:r>
      <w:r w:rsidRPr="00601649">
        <w:rPr>
          <w:rFonts w:ascii="Times New Roman" w:hAnsi="Times New Roman"/>
          <w:snapToGrid/>
          <w:sz w:val="24"/>
          <w:szCs w:val="24"/>
        </w:rPr>
        <w:t xml:space="preserve">. </w:t>
      </w:r>
      <w:hyperlink w:history="1" r:id="rId12">
        <w:r w:rsidRPr="00601649">
          <w:rPr>
            <w:rStyle w:val="Hyperlink"/>
            <w:rFonts w:ascii="Times New Roman" w:hAnsi="Times New Roman"/>
            <w:sz w:val="24"/>
            <w:szCs w:val="24"/>
          </w:rPr>
          <w:t>https://www.bls.gov/oes/current/oes_stru.htm</w:t>
        </w:r>
      </w:hyperlink>
    </w:p>
    <w:p w:rsidRPr="00601649" w:rsidR="00601649" w:rsidP="00A52F61" w:rsidRDefault="00601649" w14:paraId="5AD17624" w14:textId="77777777">
      <w:pPr>
        <w:pStyle w:val="ListParagraph"/>
        <w:ind w:left="360"/>
        <w:rPr>
          <w:rFonts w:ascii="Times New Roman" w:hAnsi="Times New Roman"/>
          <w:snapToGrid/>
          <w:sz w:val="24"/>
          <w:szCs w:val="24"/>
        </w:rPr>
      </w:pPr>
    </w:p>
    <w:tbl>
      <w:tblPr>
        <w:tblW w:w="100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245"/>
        <w:gridCol w:w="1260"/>
        <w:gridCol w:w="1260"/>
        <w:gridCol w:w="1080"/>
        <w:gridCol w:w="990"/>
        <w:gridCol w:w="900"/>
        <w:gridCol w:w="1260"/>
        <w:gridCol w:w="1091"/>
      </w:tblGrid>
      <w:tr w:rsidRPr="00601649" w:rsidR="00CE5054" w:rsidTr="00B94244" w14:paraId="230FE56D" w14:textId="77777777">
        <w:trPr>
          <w:jc w:val="center"/>
        </w:trPr>
        <w:tc>
          <w:tcPr>
            <w:tcW w:w="2245" w:type="dxa"/>
            <w:shd w:val="clear" w:color="auto" w:fill="BFBFBF"/>
            <w:vAlign w:val="center"/>
          </w:tcPr>
          <w:p w:rsidRPr="00601649" w:rsidR="00957799" w:rsidP="004110F5" w:rsidRDefault="00957799" w14:paraId="710C0652" w14:textId="77777777">
            <w:pPr>
              <w:jc w:val="center"/>
              <w:rPr>
                <w:rFonts w:ascii="Times New Roman" w:hAnsi="Times New Roman"/>
                <w:szCs w:val="24"/>
              </w:rPr>
            </w:pPr>
            <w:r w:rsidRPr="00601649">
              <w:rPr>
                <w:rFonts w:ascii="Times New Roman" w:hAnsi="Times New Roman"/>
                <w:szCs w:val="24"/>
              </w:rPr>
              <w:t>I</w:t>
            </w:r>
            <w:r w:rsidRPr="00601649" w:rsidR="004110F5">
              <w:rPr>
                <w:rFonts w:ascii="Times New Roman" w:hAnsi="Times New Roman"/>
                <w:szCs w:val="24"/>
              </w:rPr>
              <w:t>nformation Collection Title</w:t>
            </w:r>
          </w:p>
        </w:tc>
        <w:tc>
          <w:tcPr>
            <w:tcW w:w="1260" w:type="dxa"/>
            <w:shd w:val="clear" w:color="auto" w:fill="BFBFBF"/>
            <w:vAlign w:val="center"/>
          </w:tcPr>
          <w:p w:rsidRPr="00601649" w:rsidR="00957799" w:rsidP="004F7B95" w:rsidRDefault="00957799" w14:paraId="755B72E5" w14:textId="77777777">
            <w:pPr>
              <w:jc w:val="center"/>
              <w:rPr>
                <w:rFonts w:ascii="Times New Roman" w:hAnsi="Times New Roman"/>
                <w:szCs w:val="24"/>
              </w:rPr>
            </w:pPr>
            <w:r w:rsidRPr="00601649">
              <w:rPr>
                <w:rFonts w:ascii="Times New Roman" w:hAnsi="Times New Roman"/>
                <w:szCs w:val="24"/>
              </w:rPr>
              <w:t>Total Number of Respondents</w:t>
            </w:r>
          </w:p>
        </w:tc>
        <w:tc>
          <w:tcPr>
            <w:tcW w:w="1260" w:type="dxa"/>
            <w:shd w:val="clear" w:color="auto" w:fill="BFBFBF"/>
            <w:vAlign w:val="center"/>
          </w:tcPr>
          <w:p w:rsidRPr="00601649" w:rsidR="00957799" w:rsidP="004F7B95" w:rsidRDefault="00957799" w14:paraId="5053A5D0" w14:textId="77777777">
            <w:pPr>
              <w:jc w:val="center"/>
              <w:rPr>
                <w:rFonts w:ascii="Times New Roman" w:hAnsi="Times New Roman"/>
                <w:szCs w:val="24"/>
              </w:rPr>
            </w:pPr>
            <w:r w:rsidRPr="00601649">
              <w:rPr>
                <w:rFonts w:ascii="Times New Roman" w:hAnsi="Times New Roman"/>
                <w:szCs w:val="24"/>
              </w:rPr>
              <w:t>Total Number of Responses Per Respondent</w:t>
            </w:r>
          </w:p>
        </w:tc>
        <w:tc>
          <w:tcPr>
            <w:tcW w:w="1080" w:type="dxa"/>
            <w:shd w:val="clear" w:color="auto" w:fill="BFBFBF"/>
            <w:vAlign w:val="center"/>
          </w:tcPr>
          <w:p w:rsidRPr="00601649" w:rsidR="00957799" w:rsidP="004F7B95" w:rsidRDefault="00957799" w14:paraId="340D08AF" w14:textId="77777777">
            <w:pPr>
              <w:jc w:val="center"/>
              <w:rPr>
                <w:rFonts w:ascii="Times New Roman" w:hAnsi="Times New Roman"/>
                <w:szCs w:val="24"/>
              </w:rPr>
            </w:pPr>
            <w:r w:rsidRPr="00601649">
              <w:rPr>
                <w:rFonts w:ascii="Times New Roman" w:hAnsi="Times New Roman"/>
                <w:szCs w:val="24"/>
              </w:rPr>
              <w:t>Average Burden Hours Per Response</w:t>
            </w:r>
          </w:p>
        </w:tc>
        <w:tc>
          <w:tcPr>
            <w:tcW w:w="990" w:type="dxa"/>
            <w:shd w:val="clear" w:color="auto" w:fill="BFBFBF"/>
            <w:vAlign w:val="center"/>
          </w:tcPr>
          <w:p w:rsidRPr="00601649" w:rsidR="00957799" w:rsidP="004F7B95" w:rsidRDefault="00957799" w14:paraId="7312FF88" w14:textId="77777777">
            <w:pPr>
              <w:jc w:val="center"/>
              <w:rPr>
                <w:rFonts w:ascii="Times New Roman" w:hAnsi="Times New Roman"/>
                <w:szCs w:val="24"/>
              </w:rPr>
            </w:pPr>
            <w:r w:rsidRPr="00601649">
              <w:rPr>
                <w:rFonts w:ascii="Times New Roman" w:hAnsi="Times New Roman"/>
                <w:szCs w:val="24"/>
              </w:rPr>
              <w:t>Total Burden Hours</w:t>
            </w:r>
          </w:p>
        </w:tc>
        <w:tc>
          <w:tcPr>
            <w:tcW w:w="900" w:type="dxa"/>
            <w:shd w:val="clear" w:color="auto" w:fill="BFBFBF"/>
            <w:vAlign w:val="center"/>
          </w:tcPr>
          <w:p w:rsidRPr="00601649" w:rsidR="00957799" w:rsidP="004F7B95" w:rsidRDefault="00957799" w14:paraId="3AE1FC11" w14:textId="77777777">
            <w:pPr>
              <w:jc w:val="center"/>
              <w:rPr>
                <w:rFonts w:ascii="Times New Roman" w:hAnsi="Times New Roman"/>
                <w:bCs/>
                <w:szCs w:val="24"/>
              </w:rPr>
            </w:pPr>
            <w:r w:rsidRPr="00601649">
              <w:rPr>
                <w:rFonts w:ascii="Times New Roman" w:hAnsi="Times New Roman"/>
                <w:bCs/>
                <w:szCs w:val="24"/>
              </w:rPr>
              <w:t>Annual Burden Hours</w:t>
            </w:r>
          </w:p>
        </w:tc>
        <w:tc>
          <w:tcPr>
            <w:tcW w:w="1260" w:type="dxa"/>
            <w:shd w:val="clear" w:color="auto" w:fill="BFBFBF"/>
            <w:vAlign w:val="center"/>
          </w:tcPr>
          <w:p w:rsidRPr="00601649" w:rsidR="00957799" w:rsidP="004F7B95" w:rsidRDefault="00957799" w14:paraId="0A8FF52A" w14:textId="77777777">
            <w:pPr>
              <w:jc w:val="center"/>
              <w:rPr>
                <w:rFonts w:ascii="Times New Roman" w:hAnsi="Times New Roman"/>
                <w:szCs w:val="24"/>
              </w:rPr>
            </w:pPr>
            <w:r w:rsidRPr="00601649">
              <w:rPr>
                <w:rFonts w:ascii="Times New Roman" w:hAnsi="Times New Roman"/>
                <w:bCs/>
                <w:szCs w:val="24"/>
              </w:rPr>
              <w:t>Average Hourly Wage</w:t>
            </w:r>
          </w:p>
        </w:tc>
        <w:tc>
          <w:tcPr>
            <w:tcW w:w="1091" w:type="dxa"/>
            <w:shd w:val="clear" w:color="auto" w:fill="BFBFBF"/>
            <w:vAlign w:val="center"/>
          </w:tcPr>
          <w:p w:rsidRPr="00601649" w:rsidR="00957799" w:rsidP="004F7B95" w:rsidRDefault="00957799" w14:paraId="4FBD0FB1" w14:textId="77777777">
            <w:pPr>
              <w:jc w:val="center"/>
              <w:rPr>
                <w:rFonts w:ascii="Times New Roman" w:hAnsi="Times New Roman"/>
                <w:szCs w:val="24"/>
              </w:rPr>
            </w:pPr>
            <w:r w:rsidRPr="00601649">
              <w:rPr>
                <w:rFonts w:ascii="Times New Roman" w:hAnsi="Times New Roman"/>
                <w:bCs/>
                <w:szCs w:val="24"/>
              </w:rPr>
              <w:t>Total Annual Cost</w:t>
            </w:r>
          </w:p>
        </w:tc>
      </w:tr>
      <w:tr w:rsidRPr="00601649" w:rsidR="00CE5054" w:rsidTr="00B94244" w14:paraId="5140B154" w14:textId="77777777">
        <w:trPr>
          <w:trHeight w:val="432"/>
          <w:jc w:val="center"/>
        </w:trPr>
        <w:tc>
          <w:tcPr>
            <w:tcW w:w="2245" w:type="dxa"/>
            <w:vAlign w:val="center"/>
          </w:tcPr>
          <w:p w:rsidRPr="00601649" w:rsidR="00CE5054" w:rsidP="00CE5054" w:rsidRDefault="00CE5054" w14:paraId="33E13E32" w14:textId="649304EF">
            <w:pPr>
              <w:tabs>
                <w:tab w:val="center" w:pos="4320"/>
                <w:tab w:val="right" w:pos="8640"/>
              </w:tabs>
              <w:rPr>
                <w:rFonts w:ascii="Times New Roman" w:hAnsi="Times New Roman"/>
              </w:rPr>
            </w:pPr>
            <w:r w:rsidRPr="00601649">
              <w:rPr>
                <w:rFonts w:ascii="Times New Roman" w:hAnsi="Times New Roman"/>
                <w:noProof/>
              </w:rPr>
              <w:t xml:space="preserve">FVPSA State Grants Funding Opportunity Announcement </w:t>
            </w:r>
          </w:p>
        </w:tc>
        <w:tc>
          <w:tcPr>
            <w:tcW w:w="1260" w:type="dxa"/>
            <w:vAlign w:val="center"/>
          </w:tcPr>
          <w:p w:rsidRPr="00601649" w:rsidR="00CE5054" w:rsidP="00CE5054" w:rsidRDefault="00CE5054" w14:paraId="631BD576" w14:textId="3516E569">
            <w:pPr>
              <w:tabs>
                <w:tab w:val="center" w:pos="4320"/>
                <w:tab w:val="right" w:pos="8640"/>
              </w:tabs>
              <w:jc w:val="center"/>
              <w:rPr>
                <w:rFonts w:ascii="Times New Roman" w:hAnsi="Times New Roman"/>
              </w:rPr>
            </w:pPr>
            <w:r w:rsidRPr="00601649">
              <w:rPr>
                <w:rFonts w:ascii="Times New Roman" w:hAnsi="Times New Roman"/>
                <w:noProof/>
              </w:rPr>
              <w:t>52</w:t>
            </w:r>
          </w:p>
        </w:tc>
        <w:tc>
          <w:tcPr>
            <w:tcW w:w="1260" w:type="dxa"/>
            <w:vAlign w:val="center"/>
          </w:tcPr>
          <w:p w:rsidRPr="00601649" w:rsidR="00CE5054" w:rsidP="00CE5054" w:rsidRDefault="00CE5054" w14:paraId="3DD8ECC7" w14:textId="68249514">
            <w:pPr>
              <w:tabs>
                <w:tab w:val="center" w:pos="4320"/>
                <w:tab w:val="right" w:pos="8640"/>
              </w:tabs>
              <w:jc w:val="center"/>
              <w:rPr>
                <w:rFonts w:ascii="Times New Roman" w:hAnsi="Times New Roman"/>
                <w:szCs w:val="24"/>
              </w:rPr>
            </w:pPr>
            <w:r w:rsidRPr="00601649">
              <w:rPr>
                <w:rFonts w:ascii="Times New Roman" w:hAnsi="Times New Roman"/>
                <w:szCs w:val="24"/>
              </w:rPr>
              <w:t>1</w:t>
            </w:r>
          </w:p>
        </w:tc>
        <w:tc>
          <w:tcPr>
            <w:tcW w:w="1080" w:type="dxa"/>
            <w:vAlign w:val="center"/>
          </w:tcPr>
          <w:p w:rsidRPr="00A1737A" w:rsidR="00CE5054" w:rsidP="00CE5054" w:rsidRDefault="00CE5054" w14:paraId="46007120" w14:textId="4A8339E3">
            <w:pPr>
              <w:tabs>
                <w:tab w:val="center" w:pos="4320"/>
                <w:tab w:val="right" w:pos="8640"/>
              </w:tabs>
              <w:jc w:val="center"/>
              <w:rPr>
                <w:rFonts w:ascii="Times New Roman" w:hAnsi="Times New Roman"/>
                <w:szCs w:val="24"/>
              </w:rPr>
            </w:pPr>
            <w:r w:rsidRPr="00A1737A">
              <w:rPr>
                <w:rFonts w:ascii="Times New Roman" w:hAnsi="Times New Roman"/>
                <w:szCs w:val="24"/>
              </w:rPr>
              <w:t>10</w:t>
            </w:r>
          </w:p>
        </w:tc>
        <w:tc>
          <w:tcPr>
            <w:tcW w:w="990" w:type="dxa"/>
            <w:vAlign w:val="center"/>
          </w:tcPr>
          <w:p w:rsidRPr="00A1737A" w:rsidR="00CE5054" w:rsidP="00CE5054" w:rsidRDefault="00CE5054" w14:paraId="1A00A282" w14:textId="56391478">
            <w:pPr>
              <w:tabs>
                <w:tab w:val="center" w:pos="4320"/>
                <w:tab w:val="right" w:pos="8640"/>
              </w:tabs>
              <w:jc w:val="center"/>
              <w:rPr>
                <w:rFonts w:ascii="Times New Roman" w:hAnsi="Times New Roman"/>
                <w:szCs w:val="24"/>
              </w:rPr>
            </w:pPr>
            <w:r w:rsidRPr="00A1737A">
              <w:rPr>
                <w:rFonts w:ascii="Times New Roman" w:hAnsi="Times New Roman"/>
                <w:szCs w:val="24"/>
              </w:rPr>
              <w:t>520</w:t>
            </w:r>
          </w:p>
        </w:tc>
        <w:tc>
          <w:tcPr>
            <w:tcW w:w="900" w:type="dxa"/>
            <w:vAlign w:val="center"/>
          </w:tcPr>
          <w:p w:rsidRPr="00A1737A" w:rsidR="00CE5054" w:rsidP="00CE5054" w:rsidRDefault="00CE5054" w14:paraId="25670C73" w14:textId="03CF1EE4">
            <w:pPr>
              <w:tabs>
                <w:tab w:val="center" w:pos="4320"/>
                <w:tab w:val="right" w:pos="8640"/>
              </w:tabs>
              <w:jc w:val="center"/>
              <w:rPr>
                <w:rFonts w:ascii="Times New Roman" w:hAnsi="Times New Roman"/>
                <w:szCs w:val="24"/>
              </w:rPr>
            </w:pPr>
            <w:r w:rsidRPr="00452CA6">
              <w:rPr>
                <w:rFonts w:ascii="Times New Roman" w:hAnsi="Times New Roman"/>
              </w:rPr>
              <w:t>173</w:t>
            </w:r>
          </w:p>
        </w:tc>
        <w:tc>
          <w:tcPr>
            <w:tcW w:w="1260" w:type="dxa"/>
            <w:vAlign w:val="center"/>
          </w:tcPr>
          <w:p w:rsidRPr="00A1737A" w:rsidR="00CE5054" w:rsidP="00CE5054" w:rsidRDefault="00CE5054" w14:paraId="7D556C98" w14:textId="3BE0CB7F">
            <w:pPr>
              <w:tabs>
                <w:tab w:val="center" w:pos="4320"/>
                <w:tab w:val="right" w:pos="8640"/>
              </w:tabs>
              <w:jc w:val="center"/>
              <w:rPr>
                <w:rFonts w:ascii="Times New Roman" w:hAnsi="Times New Roman"/>
                <w:szCs w:val="24"/>
              </w:rPr>
            </w:pPr>
            <w:r w:rsidRPr="00A1737A">
              <w:rPr>
                <w:rFonts w:ascii="Times New Roman" w:hAnsi="Times New Roman"/>
                <w:szCs w:val="24"/>
              </w:rPr>
              <w:t>$49</w:t>
            </w:r>
          </w:p>
        </w:tc>
        <w:tc>
          <w:tcPr>
            <w:tcW w:w="1091" w:type="dxa"/>
            <w:vAlign w:val="center"/>
          </w:tcPr>
          <w:p w:rsidRPr="00A1737A" w:rsidR="00CE5054" w:rsidP="00CE5054" w:rsidRDefault="00CE5054" w14:paraId="5DE59107" w14:textId="6F4A9FC0">
            <w:pPr>
              <w:tabs>
                <w:tab w:val="center" w:pos="4320"/>
                <w:tab w:val="right" w:pos="8640"/>
              </w:tabs>
              <w:jc w:val="center"/>
              <w:rPr>
                <w:rFonts w:ascii="Times New Roman" w:hAnsi="Times New Roman"/>
                <w:szCs w:val="24"/>
              </w:rPr>
            </w:pPr>
          </w:p>
          <w:p w:rsidRPr="00A1737A" w:rsidR="00CE5054" w:rsidP="00CE5054" w:rsidRDefault="00FF225C" w14:paraId="202C852C" w14:textId="70906A4B">
            <w:pPr>
              <w:tabs>
                <w:tab w:val="center" w:pos="4320"/>
                <w:tab w:val="right" w:pos="8640"/>
              </w:tabs>
              <w:jc w:val="center"/>
              <w:rPr>
                <w:rFonts w:ascii="Times New Roman" w:hAnsi="Times New Roman"/>
                <w:szCs w:val="24"/>
              </w:rPr>
            </w:pPr>
            <w:r>
              <w:rPr>
                <w:rFonts w:ascii="Times New Roman" w:hAnsi="Times New Roman"/>
                <w:szCs w:val="24"/>
              </w:rPr>
              <w:t>$</w:t>
            </w:r>
            <w:r w:rsidR="00452CA6">
              <w:rPr>
                <w:rFonts w:ascii="Times New Roman" w:hAnsi="Times New Roman"/>
                <w:szCs w:val="24"/>
              </w:rPr>
              <w:t>8,477</w:t>
            </w:r>
          </w:p>
          <w:p w:rsidRPr="00A1737A" w:rsidR="00CE5054" w:rsidP="00CE5054" w:rsidRDefault="00CE5054" w14:paraId="5133F4BC" w14:textId="4C07AF86">
            <w:pPr>
              <w:tabs>
                <w:tab w:val="center" w:pos="4320"/>
                <w:tab w:val="right" w:pos="8640"/>
              </w:tabs>
              <w:jc w:val="center"/>
              <w:rPr>
                <w:rFonts w:ascii="Times New Roman" w:hAnsi="Times New Roman"/>
                <w:szCs w:val="24"/>
              </w:rPr>
            </w:pPr>
          </w:p>
        </w:tc>
      </w:tr>
      <w:tr w:rsidRPr="00601649" w:rsidR="00CE5054" w:rsidTr="00B94244" w14:paraId="66E3DD67" w14:textId="77777777">
        <w:trPr>
          <w:trHeight w:val="432"/>
          <w:jc w:val="center"/>
        </w:trPr>
        <w:tc>
          <w:tcPr>
            <w:tcW w:w="2245" w:type="dxa"/>
            <w:vAlign w:val="center"/>
          </w:tcPr>
          <w:p w:rsidRPr="00601649" w:rsidR="00CE5054" w:rsidP="00CE5054" w:rsidRDefault="00CE5054" w14:paraId="39DFC5F9" w14:textId="73EE5404">
            <w:pPr>
              <w:tabs>
                <w:tab w:val="center" w:pos="4320"/>
                <w:tab w:val="right" w:pos="8640"/>
              </w:tabs>
              <w:rPr>
                <w:rFonts w:ascii="Times New Roman" w:hAnsi="Times New Roman"/>
                <w:szCs w:val="24"/>
              </w:rPr>
            </w:pPr>
            <w:r w:rsidRPr="00601649">
              <w:rPr>
                <w:rFonts w:ascii="Times New Roman" w:hAnsi="Times New Roman"/>
                <w:noProof/>
              </w:rPr>
              <w:t>FVPSA Tribes/Tribal Organizations Grants Funding Opportunity Announcement</w:t>
            </w:r>
          </w:p>
        </w:tc>
        <w:tc>
          <w:tcPr>
            <w:tcW w:w="1260" w:type="dxa"/>
            <w:vAlign w:val="center"/>
          </w:tcPr>
          <w:p w:rsidRPr="00601649" w:rsidR="00CE5054" w:rsidP="00CE5054" w:rsidRDefault="00CE5054" w14:paraId="58BAAEDB" w14:textId="7F05B6E7">
            <w:pPr>
              <w:tabs>
                <w:tab w:val="center" w:pos="4320"/>
                <w:tab w:val="right" w:pos="8640"/>
              </w:tabs>
              <w:jc w:val="center"/>
              <w:rPr>
                <w:rFonts w:ascii="Times New Roman" w:hAnsi="Times New Roman"/>
                <w:szCs w:val="24"/>
              </w:rPr>
            </w:pPr>
            <w:r w:rsidRPr="00601649">
              <w:rPr>
                <w:rFonts w:ascii="Times New Roman" w:hAnsi="Times New Roman"/>
                <w:szCs w:val="24"/>
              </w:rPr>
              <w:t>150</w:t>
            </w:r>
          </w:p>
        </w:tc>
        <w:tc>
          <w:tcPr>
            <w:tcW w:w="1260" w:type="dxa"/>
            <w:vAlign w:val="center"/>
          </w:tcPr>
          <w:p w:rsidRPr="00601649" w:rsidR="00CE5054" w:rsidP="00CE5054" w:rsidRDefault="00CE5054" w14:paraId="0CD2F9C1" w14:textId="07445868">
            <w:pPr>
              <w:tabs>
                <w:tab w:val="center" w:pos="4320"/>
                <w:tab w:val="right" w:pos="8640"/>
              </w:tabs>
              <w:jc w:val="center"/>
              <w:rPr>
                <w:rFonts w:ascii="Times New Roman" w:hAnsi="Times New Roman"/>
                <w:szCs w:val="24"/>
              </w:rPr>
            </w:pPr>
            <w:r w:rsidRPr="00601649">
              <w:rPr>
                <w:rFonts w:ascii="Times New Roman" w:hAnsi="Times New Roman"/>
                <w:szCs w:val="24"/>
              </w:rPr>
              <w:t>1</w:t>
            </w:r>
          </w:p>
        </w:tc>
        <w:tc>
          <w:tcPr>
            <w:tcW w:w="1080" w:type="dxa"/>
            <w:vAlign w:val="center"/>
          </w:tcPr>
          <w:p w:rsidRPr="00A1737A" w:rsidR="00CE5054" w:rsidP="00CE5054" w:rsidRDefault="00CE5054" w14:paraId="14C40DB3" w14:textId="4BD61497">
            <w:pPr>
              <w:tabs>
                <w:tab w:val="center" w:pos="4320"/>
                <w:tab w:val="right" w:pos="8640"/>
              </w:tabs>
              <w:jc w:val="center"/>
              <w:rPr>
                <w:rFonts w:ascii="Times New Roman" w:hAnsi="Times New Roman"/>
                <w:szCs w:val="24"/>
              </w:rPr>
            </w:pPr>
            <w:r w:rsidRPr="00A1737A">
              <w:rPr>
                <w:rFonts w:ascii="Times New Roman" w:hAnsi="Times New Roman"/>
                <w:szCs w:val="24"/>
              </w:rPr>
              <w:t>10</w:t>
            </w:r>
          </w:p>
        </w:tc>
        <w:tc>
          <w:tcPr>
            <w:tcW w:w="990" w:type="dxa"/>
            <w:vAlign w:val="center"/>
          </w:tcPr>
          <w:p w:rsidRPr="00A1737A" w:rsidR="00CE5054" w:rsidP="00CE5054" w:rsidRDefault="00CE5054" w14:paraId="404E426D" w14:textId="3DF8103C">
            <w:pPr>
              <w:tabs>
                <w:tab w:val="center" w:pos="4320"/>
                <w:tab w:val="right" w:pos="8640"/>
              </w:tabs>
              <w:jc w:val="center"/>
              <w:rPr>
                <w:rFonts w:ascii="Times New Roman" w:hAnsi="Times New Roman"/>
                <w:szCs w:val="24"/>
              </w:rPr>
            </w:pPr>
            <w:r w:rsidRPr="00A1737A">
              <w:rPr>
                <w:rFonts w:ascii="Times New Roman" w:hAnsi="Times New Roman"/>
                <w:szCs w:val="24"/>
              </w:rPr>
              <w:t>1,500</w:t>
            </w:r>
          </w:p>
        </w:tc>
        <w:tc>
          <w:tcPr>
            <w:tcW w:w="900" w:type="dxa"/>
            <w:vAlign w:val="center"/>
          </w:tcPr>
          <w:p w:rsidRPr="00A1737A" w:rsidR="00CE5054" w:rsidP="00CE5054" w:rsidRDefault="00CE5054" w14:paraId="1557247F" w14:textId="60518C9F">
            <w:pPr>
              <w:tabs>
                <w:tab w:val="center" w:pos="4320"/>
                <w:tab w:val="right" w:pos="8640"/>
              </w:tabs>
              <w:jc w:val="center"/>
              <w:rPr>
                <w:rFonts w:ascii="Times New Roman" w:hAnsi="Times New Roman"/>
                <w:szCs w:val="24"/>
              </w:rPr>
            </w:pPr>
            <w:r w:rsidRPr="00452CA6">
              <w:rPr>
                <w:rFonts w:ascii="Times New Roman" w:hAnsi="Times New Roman"/>
              </w:rPr>
              <w:t>500</w:t>
            </w:r>
          </w:p>
        </w:tc>
        <w:tc>
          <w:tcPr>
            <w:tcW w:w="1260" w:type="dxa"/>
            <w:vAlign w:val="center"/>
          </w:tcPr>
          <w:p w:rsidRPr="00A1737A" w:rsidR="00CE5054" w:rsidP="00CE5054" w:rsidRDefault="00CE5054" w14:paraId="4B1FC7E5" w14:textId="338C9BE2">
            <w:pPr>
              <w:tabs>
                <w:tab w:val="center" w:pos="4320"/>
                <w:tab w:val="right" w:pos="8640"/>
              </w:tabs>
              <w:jc w:val="center"/>
              <w:rPr>
                <w:rFonts w:ascii="Times New Roman" w:hAnsi="Times New Roman"/>
                <w:szCs w:val="24"/>
              </w:rPr>
            </w:pPr>
            <w:r w:rsidRPr="00A1737A">
              <w:rPr>
                <w:rFonts w:ascii="Times New Roman" w:hAnsi="Times New Roman"/>
                <w:szCs w:val="24"/>
              </w:rPr>
              <w:t>$49</w:t>
            </w:r>
          </w:p>
        </w:tc>
        <w:tc>
          <w:tcPr>
            <w:tcW w:w="1091" w:type="dxa"/>
            <w:vAlign w:val="center"/>
          </w:tcPr>
          <w:p w:rsidRPr="00A1737A" w:rsidR="00CE5054" w:rsidP="00452CA6" w:rsidRDefault="00CE5054" w14:paraId="1D447908" w14:textId="57C6361C">
            <w:pPr>
              <w:tabs>
                <w:tab w:val="center" w:pos="4320"/>
                <w:tab w:val="right" w:pos="8640"/>
              </w:tabs>
              <w:jc w:val="center"/>
              <w:rPr>
                <w:rFonts w:ascii="Times New Roman" w:hAnsi="Times New Roman"/>
                <w:szCs w:val="24"/>
              </w:rPr>
            </w:pPr>
            <w:r w:rsidRPr="00A1737A">
              <w:rPr>
                <w:rFonts w:ascii="Times New Roman" w:hAnsi="Times New Roman"/>
                <w:szCs w:val="24"/>
              </w:rPr>
              <w:t>$</w:t>
            </w:r>
            <w:r w:rsidR="00452CA6">
              <w:rPr>
                <w:rFonts w:ascii="Times New Roman" w:hAnsi="Times New Roman"/>
                <w:szCs w:val="24"/>
              </w:rPr>
              <w:t>24,500</w:t>
            </w:r>
          </w:p>
        </w:tc>
      </w:tr>
      <w:tr w:rsidRPr="00601649" w:rsidR="00CE5054" w:rsidTr="00B94244" w14:paraId="4687345D" w14:textId="77777777">
        <w:trPr>
          <w:trHeight w:val="432"/>
          <w:jc w:val="center"/>
        </w:trPr>
        <w:tc>
          <w:tcPr>
            <w:tcW w:w="2245" w:type="dxa"/>
            <w:vAlign w:val="center"/>
          </w:tcPr>
          <w:p w:rsidRPr="00601649" w:rsidR="00CE5054" w:rsidP="00CE5054" w:rsidRDefault="00CE5054" w14:paraId="4EB1ACC8" w14:textId="508EAD9A">
            <w:pPr>
              <w:tabs>
                <w:tab w:val="center" w:pos="4320"/>
                <w:tab w:val="right" w:pos="8640"/>
              </w:tabs>
              <w:rPr>
                <w:rFonts w:ascii="Times New Roman" w:hAnsi="Times New Roman"/>
                <w:szCs w:val="24"/>
              </w:rPr>
            </w:pPr>
            <w:r w:rsidRPr="00601649">
              <w:rPr>
                <w:rFonts w:ascii="Times New Roman" w:hAnsi="Times New Roman"/>
                <w:noProof/>
              </w:rPr>
              <w:t>FVPSA State Domestic Violence Coalitions Grants Funding Opportunity Announcement</w:t>
            </w:r>
          </w:p>
        </w:tc>
        <w:tc>
          <w:tcPr>
            <w:tcW w:w="1260" w:type="dxa"/>
            <w:vAlign w:val="center"/>
          </w:tcPr>
          <w:p w:rsidRPr="00601649" w:rsidR="00CE5054" w:rsidP="00CE5054" w:rsidRDefault="00CE5054" w14:paraId="113E51DF" w14:textId="363661FA">
            <w:pPr>
              <w:tabs>
                <w:tab w:val="center" w:pos="4320"/>
                <w:tab w:val="right" w:pos="8640"/>
              </w:tabs>
              <w:jc w:val="center"/>
              <w:rPr>
                <w:rFonts w:ascii="Times New Roman" w:hAnsi="Times New Roman"/>
                <w:szCs w:val="24"/>
              </w:rPr>
            </w:pPr>
            <w:r w:rsidRPr="00601649">
              <w:rPr>
                <w:rFonts w:ascii="Times New Roman" w:hAnsi="Times New Roman"/>
                <w:szCs w:val="24"/>
              </w:rPr>
              <w:t>56</w:t>
            </w:r>
          </w:p>
        </w:tc>
        <w:tc>
          <w:tcPr>
            <w:tcW w:w="1260" w:type="dxa"/>
            <w:vAlign w:val="center"/>
          </w:tcPr>
          <w:p w:rsidRPr="00A1737A" w:rsidR="00CE5054" w:rsidP="00CE5054" w:rsidRDefault="00CE5054" w14:paraId="1ED789FE" w14:textId="07ACFFFB">
            <w:pPr>
              <w:tabs>
                <w:tab w:val="center" w:pos="4320"/>
                <w:tab w:val="right" w:pos="8640"/>
              </w:tabs>
              <w:jc w:val="center"/>
              <w:rPr>
                <w:rFonts w:ascii="Times New Roman" w:hAnsi="Times New Roman"/>
                <w:szCs w:val="24"/>
              </w:rPr>
            </w:pPr>
            <w:r w:rsidRPr="00A1737A">
              <w:rPr>
                <w:rFonts w:ascii="Times New Roman" w:hAnsi="Times New Roman"/>
                <w:szCs w:val="24"/>
              </w:rPr>
              <w:t>1</w:t>
            </w:r>
          </w:p>
        </w:tc>
        <w:tc>
          <w:tcPr>
            <w:tcW w:w="1080" w:type="dxa"/>
            <w:vAlign w:val="center"/>
          </w:tcPr>
          <w:p w:rsidRPr="00A1737A" w:rsidR="00CE5054" w:rsidP="00CE5054" w:rsidRDefault="00CE5054" w14:paraId="4DD58EAB" w14:textId="37C8DBA8">
            <w:pPr>
              <w:tabs>
                <w:tab w:val="center" w:pos="4320"/>
                <w:tab w:val="right" w:pos="8640"/>
              </w:tabs>
              <w:jc w:val="center"/>
              <w:rPr>
                <w:rFonts w:ascii="Times New Roman" w:hAnsi="Times New Roman"/>
                <w:szCs w:val="24"/>
              </w:rPr>
            </w:pPr>
            <w:r w:rsidRPr="00A1737A">
              <w:rPr>
                <w:rFonts w:ascii="Times New Roman" w:hAnsi="Times New Roman"/>
                <w:szCs w:val="24"/>
              </w:rPr>
              <w:t>10</w:t>
            </w:r>
          </w:p>
        </w:tc>
        <w:tc>
          <w:tcPr>
            <w:tcW w:w="990" w:type="dxa"/>
            <w:vAlign w:val="center"/>
          </w:tcPr>
          <w:p w:rsidRPr="00A1737A" w:rsidR="00CE5054" w:rsidP="00CE5054" w:rsidRDefault="00CE5054" w14:paraId="14CF1535" w14:textId="6BD6F905">
            <w:pPr>
              <w:tabs>
                <w:tab w:val="center" w:pos="4320"/>
                <w:tab w:val="right" w:pos="8640"/>
              </w:tabs>
              <w:jc w:val="center"/>
              <w:rPr>
                <w:rFonts w:ascii="Times New Roman" w:hAnsi="Times New Roman"/>
                <w:szCs w:val="24"/>
              </w:rPr>
            </w:pPr>
            <w:r w:rsidRPr="00A1737A">
              <w:rPr>
                <w:rFonts w:ascii="Times New Roman" w:hAnsi="Times New Roman"/>
                <w:szCs w:val="24"/>
              </w:rPr>
              <w:t>560</w:t>
            </w:r>
          </w:p>
        </w:tc>
        <w:tc>
          <w:tcPr>
            <w:tcW w:w="900" w:type="dxa"/>
            <w:vAlign w:val="center"/>
          </w:tcPr>
          <w:p w:rsidRPr="00A1737A" w:rsidR="00CE5054" w:rsidP="00CE5054" w:rsidRDefault="00CE5054" w14:paraId="676D58FC" w14:textId="6A16AD15">
            <w:pPr>
              <w:tabs>
                <w:tab w:val="center" w:pos="4320"/>
                <w:tab w:val="right" w:pos="8640"/>
              </w:tabs>
              <w:jc w:val="center"/>
              <w:rPr>
                <w:rFonts w:ascii="Times New Roman" w:hAnsi="Times New Roman"/>
                <w:szCs w:val="24"/>
              </w:rPr>
            </w:pPr>
            <w:r w:rsidRPr="00452CA6">
              <w:rPr>
                <w:rFonts w:ascii="Times New Roman" w:hAnsi="Times New Roman"/>
              </w:rPr>
              <w:t>187</w:t>
            </w:r>
          </w:p>
        </w:tc>
        <w:tc>
          <w:tcPr>
            <w:tcW w:w="1260" w:type="dxa"/>
            <w:vAlign w:val="center"/>
          </w:tcPr>
          <w:p w:rsidRPr="00A1737A" w:rsidR="00CE5054" w:rsidP="00CE5054" w:rsidRDefault="00CE5054" w14:paraId="68FBA75E" w14:textId="02FAE177">
            <w:pPr>
              <w:tabs>
                <w:tab w:val="center" w:pos="4320"/>
                <w:tab w:val="right" w:pos="8640"/>
              </w:tabs>
              <w:jc w:val="center"/>
              <w:rPr>
                <w:rFonts w:ascii="Times New Roman" w:hAnsi="Times New Roman"/>
                <w:szCs w:val="24"/>
              </w:rPr>
            </w:pPr>
            <w:r w:rsidRPr="00A1737A">
              <w:rPr>
                <w:rFonts w:ascii="Times New Roman" w:hAnsi="Times New Roman"/>
                <w:szCs w:val="24"/>
              </w:rPr>
              <w:t>$49</w:t>
            </w:r>
          </w:p>
        </w:tc>
        <w:tc>
          <w:tcPr>
            <w:tcW w:w="1091" w:type="dxa"/>
            <w:vAlign w:val="center"/>
          </w:tcPr>
          <w:p w:rsidRPr="00A1737A" w:rsidR="00CE5054" w:rsidP="00452CA6" w:rsidRDefault="00CE5054" w14:paraId="1950A99A" w14:textId="6922BDF9">
            <w:pPr>
              <w:tabs>
                <w:tab w:val="center" w:pos="4320"/>
                <w:tab w:val="right" w:pos="8640"/>
              </w:tabs>
              <w:jc w:val="center"/>
              <w:rPr>
                <w:rFonts w:ascii="Times New Roman" w:hAnsi="Times New Roman"/>
                <w:szCs w:val="24"/>
              </w:rPr>
            </w:pPr>
            <w:r w:rsidRPr="00A1737A">
              <w:rPr>
                <w:rFonts w:ascii="Times New Roman" w:hAnsi="Times New Roman"/>
                <w:szCs w:val="24"/>
              </w:rPr>
              <w:t>$</w:t>
            </w:r>
            <w:r w:rsidR="00452CA6">
              <w:rPr>
                <w:rFonts w:ascii="Times New Roman" w:hAnsi="Times New Roman"/>
                <w:szCs w:val="24"/>
              </w:rPr>
              <w:t>9,163</w:t>
            </w:r>
          </w:p>
        </w:tc>
      </w:tr>
      <w:tr w:rsidRPr="00601649" w:rsidR="000929F7" w:rsidTr="00B94244" w14:paraId="0FF255B2" w14:textId="77777777">
        <w:trPr>
          <w:trHeight w:val="432"/>
          <w:jc w:val="center"/>
        </w:trPr>
        <w:tc>
          <w:tcPr>
            <w:tcW w:w="2245" w:type="dxa"/>
            <w:vAlign w:val="center"/>
          </w:tcPr>
          <w:p w:rsidRPr="00601649" w:rsidR="00957799" w:rsidP="000929F7" w:rsidRDefault="000929F7" w14:paraId="4BF0AF33" w14:textId="5F292C0B">
            <w:pPr>
              <w:tabs>
                <w:tab w:val="center" w:pos="4320"/>
                <w:tab w:val="right" w:pos="8640"/>
              </w:tabs>
              <w:rPr>
                <w:rFonts w:ascii="Times New Roman" w:hAnsi="Times New Roman"/>
              </w:rPr>
            </w:pPr>
            <w:r w:rsidRPr="00601649">
              <w:rPr>
                <w:rFonts w:ascii="Times New Roman" w:hAnsi="Times New Roman"/>
                <w:noProof/>
              </w:rPr>
              <w:t>FVPSA State and Territory Grants Performance Progress Report</w:t>
            </w:r>
          </w:p>
        </w:tc>
        <w:tc>
          <w:tcPr>
            <w:tcW w:w="1260" w:type="dxa"/>
            <w:vAlign w:val="center"/>
          </w:tcPr>
          <w:p w:rsidRPr="00601649" w:rsidR="00957799" w:rsidRDefault="000929F7" w14:paraId="6B7E0214" w14:textId="105BCB3D">
            <w:pPr>
              <w:tabs>
                <w:tab w:val="center" w:pos="4320"/>
                <w:tab w:val="right" w:pos="8640"/>
              </w:tabs>
              <w:jc w:val="center"/>
              <w:rPr>
                <w:rFonts w:ascii="Times New Roman" w:hAnsi="Times New Roman"/>
                <w:szCs w:val="24"/>
              </w:rPr>
            </w:pPr>
            <w:r w:rsidRPr="00601649">
              <w:rPr>
                <w:rFonts w:ascii="Times New Roman" w:hAnsi="Times New Roman"/>
                <w:szCs w:val="24"/>
              </w:rPr>
              <w:t>52</w:t>
            </w:r>
          </w:p>
        </w:tc>
        <w:tc>
          <w:tcPr>
            <w:tcW w:w="1260" w:type="dxa"/>
            <w:vAlign w:val="center"/>
          </w:tcPr>
          <w:p w:rsidRPr="00A1737A" w:rsidR="00957799" w:rsidRDefault="00CE5054" w14:paraId="5C22AF34" w14:textId="260EBD3F">
            <w:pPr>
              <w:tabs>
                <w:tab w:val="center" w:pos="4320"/>
                <w:tab w:val="right" w:pos="8640"/>
              </w:tabs>
              <w:jc w:val="center"/>
              <w:rPr>
                <w:rFonts w:ascii="Times New Roman" w:hAnsi="Times New Roman"/>
                <w:szCs w:val="24"/>
              </w:rPr>
            </w:pPr>
            <w:r w:rsidRPr="00A1737A">
              <w:rPr>
                <w:rFonts w:ascii="Times New Roman" w:hAnsi="Times New Roman"/>
                <w:szCs w:val="24"/>
              </w:rPr>
              <w:t>3</w:t>
            </w:r>
          </w:p>
        </w:tc>
        <w:tc>
          <w:tcPr>
            <w:tcW w:w="1080" w:type="dxa"/>
            <w:vAlign w:val="center"/>
          </w:tcPr>
          <w:p w:rsidRPr="00A1737A" w:rsidR="00957799" w:rsidRDefault="000929F7" w14:paraId="39A83422" w14:textId="41F8EF39">
            <w:pPr>
              <w:tabs>
                <w:tab w:val="center" w:pos="4320"/>
                <w:tab w:val="right" w:pos="8640"/>
              </w:tabs>
              <w:jc w:val="center"/>
              <w:rPr>
                <w:rFonts w:ascii="Times New Roman" w:hAnsi="Times New Roman"/>
                <w:szCs w:val="24"/>
              </w:rPr>
            </w:pPr>
            <w:r w:rsidRPr="00A1737A">
              <w:rPr>
                <w:rFonts w:ascii="Times New Roman" w:hAnsi="Times New Roman"/>
                <w:szCs w:val="24"/>
              </w:rPr>
              <w:t>10</w:t>
            </w:r>
          </w:p>
        </w:tc>
        <w:tc>
          <w:tcPr>
            <w:tcW w:w="990" w:type="dxa"/>
            <w:vAlign w:val="center"/>
          </w:tcPr>
          <w:p w:rsidRPr="00A1737A" w:rsidR="00957799" w:rsidRDefault="00A1737A" w14:paraId="04E4D8D1" w14:textId="1E7ED575">
            <w:pPr>
              <w:tabs>
                <w:tab w:val="center" w:pos="4320"/>
                <w:tab w:val="right" w:pos="8640"/>
              </w:tabs>
              <w:jc w:val="center"/>
              <w:rPr>
                <w:rFonts w:ascii="Times New Roman" w:hAnsi="Times New Roman"/>
                <w:szCs w:val="24"/>
              </w:rPr>
            </w:pPr>
            <w:r w:rsidRPr="00452CA6">
              <w:rPr>
                <w:rFonts w:ascii="Times New Roman" w:hAnsi="Times New Roman"/>
              </w:rPr>
              <w:t>1,560</w:t>
            </w:r>
          </w:p>
        </w:tc>
        <w:tc>
          <w:tcPr>
            <w:tcW w:w="900" w:type="dxa"/>
            <w:vAlign w:val="center"/>
          </w:tcPr>
          <w:p w:rsidRPr="00A1737A" w:rsidR="00957799" w:rsidRDefault="000929F7" w14:paraId="5A5E82F2" w14:textId="0A1F99A8">
            <w:pPr>
              <w:tabs>
                <w:tab w:val="center" w:pos="4320"/>
                <w:tab w:val="right" w:pos="8640"/>
              </w:tabs>
              <w:jc w:val="center"/>
              <w:rPr>
                <w:rFonts w:ascii="Times New Roman" w:hAnsi="Times New Roman"/>
                <w:szCs w:val="24"/>
              </w:rPr>
            </w:pPr>
            <w:r w:rsidRPr="00A1737A">
              <w:rPr>
                <w:rFonts w:ascii="Times New Roman" w:hAnsi="Times New Roman"/>
                <w:szCs w:val="24"/>
              </w:rPr>
              <w:t>520</w:t>
            </w:r>
          </w:p>
        </w:tc>
        <w:tc>
          <w:tcPr>
            <w:tcW w:w="1260" w:type="dxa"/>
            <w:vAlign w:val="center"/>
          </w:tcPr>
          <w:p w:rsidRPr="00A1737A" w:rsidR="00957799" w:rsidRDefault="004109D0" w14:paraId="76D26084" w14:textId="02CFAC7E">
            <w:pPr>
              <w:tabs>
                <w:tab w:val="center" w:pos="4320"/>
                <w:tab w:val="right" w:pos="8640"/>
              </w:tabs>
              <w:jc w:val="center"/>
              <w:rPr>
                <w:rFonts w:ascii="Times New Roman" w:hAnsi="Times New Roman"/>
                <w:szCs w:val="24"/>
              </w:rPr>
            </w:pPr>
            <w:r w:rsidRPr="00A1737A">
              <w:rPr>
                <w:rFonts w:ascii="Times New Roman" w:hAnsi="Times New Roman"/>
                <w:szCs w:val="24"/>
              </w:rPr>
              <w:t>$49</w:t>
            </w:r>
          </w:p>
        </w:tc>
        <w:tc>
          <w:tcPr>
            <w:tcW w:w="1091" w:type="dxa"/>
            <w:vAlign w:val="center"/>
          </w:tcPr>
          <w:p w:rsidRPr="00A1737A" w:rsidR="00957799" w:rsidRDefault="000929F7" w14:paraId="7FCDA9A7" w14:textId="74192015">
            <w:pPr>
              <w:tabs>
                <w:tab w:val="center" w:pos="4320"/>
                <w:tab w:val="right" w:pos="8640"/>
              </w:tabs>
              <w:jc w:val="center"/>
              <w:rPr>
                <w:rFonts w:ascii="Times New Roman" w:hAnsi="Times New Roman"/>
                <w:szCs w:val="24"/>
              </w:rPr>
            </w:pPr>
            <w:r w:rsidRPr="00A1737A">
              <w:rPr>
                <w:rFonts w:ascii="Times New Roman" w:hAnsi="Times New Roman"/>
                <w:szCs w:val="24"/>
              </w:rPr>
              <w:t>$</w:t>
            </w:r>
            <w:r w:rsidRPr="00A1737A" w:rsidR="00F9148E">
              <w:rPr>
                <w:rFonts w:ascii="Times New Roman" w:hAnsi="Times New Roman"/>
                <w:szCs w:val="24"/>
              </w:rPr>
              <w:t>25,480</w:t>
            </w:r>
          </w:p>
        </w:tc>
      </w:tr>
      <w:tr w:rsidRPr="00601649" w:rsidR="000929F7" w:rsidTr="00B94244" w14:paraId="1330690A" w14:textId="77777777">
        <w:trPr>
          <w:trHeight w:val="432"/>
          <w:jc w:val="center"/>
        </w:trPr>
        <w:tc>
          <w:tcPr>
            <w:tcW w:w="2245" w:type="dxa"/>
            <w:vAlign w:val="center"/>
          </w:tcPr>
          <w:p w:rsidRPr="00601649" w:rsidR="000929F7" w:rsidP="000929F7" w:rsidRDefault="000929F7" w14:paraId="3ECAD39F" w14:textId="4A6ADB8C">
            <w:pPr>
              <w:tabs>
                <w:tab w:val="center" w:pos="4320"/>
                <w:tab w:val="right" w:pos="8640"/>
              </w:tabs>
              <w:rPr>
                <w:rFonts w:ascii="Times New Roman" w:hAnsi="Times New Roman"/>
                <w:szCs w:val="24"/>
              </w:rPr>
            </w:pPr>
            <w:r w:rsidRPr="00601649">
              <w:rPr>
                <w:rFonts w:ascii="Times New Roman" w:hAnsi="Times New Roman"/>
                <w:noProof/>
              </w:rPr>
              <w:t>FVPSA Tribes/Tribal Organizations Grants Performance Progress Report</w:t>
            </w:r>
          </w:p>
        </w:tc>
        <w:tc>
          <w:tcPr>
            <w:tcW w:w="1260" w:type="dxa"/>
            <w:vAlign w:val="center"/>
          </w:tcPr>
          <w:p w:rsidRPr="00601649" w:rsidR="000929F7" w:rsidRDefault="000929F7" w14:paraId="06254FCF" w14:textId="10BFF357">
            <w:pPr>
              <w:tabs>
                <w:tab w:val="center" w:pos="4320"/>
                <w:tab w:val="right" w:pos="8640"/>
              </w:tabs>
              <w:jc w:val="center"/>
              <w:rPr>
                <w:rFonts w:ascii="Times New Roman" w:hAnsi="Times New Roman"/>
                <w:szCs w:val="24"/>
              </w:rPr>
            </w:pPr>
            <w:r w:rsidRPr="00601649">
              <w:rPr>
                <w:rFonts w:ascii="Times New Roman" w:hAnsi="Times New Roman"/>
                <w:szCs w:val="24"/>
              </w:rPr>
              <w:t>150</w:t>
            </w:r>
          </w:p>
        </w:tc>
        <w:tc>
          <w:tcPr>
            <w:tcW w:w="1260" w:type="dxa"/>
            <w:vAlign w:val="center"/>
          </w:tcPr>
          <w:p w:rsidRPr="00A1737A" w:rsidR="000929F7" w:rsidRDefault="00CE5054" w14:paraId="607371E4" w14:textId="6875558D">
            <w:pPr>
              <w:tabs>
                <w:tab w:val="center" w:pos="4320"/>
                <w:tab w:val="right" w:pos="8640"/>
              </w:tabs>
              <w:jc w:val="center"/>
              <w:rPr>
                <w:rFonts w:ascii="Times New Roman" w:hAnsi="Times New Roman"/>
                <w:szCs w:val="24"/>
              </w:rPr>
            </w:pPr>
            <w:r w:rsidRPr="00A1737A">
              <w:rPr>
                <w:rFonts w:ascii="Times New Roman" w:hAnsi="Times New Roman"/>
                <w:szCs w:val="24"/>
              </w:rPr>
              <w:t>3</w:t>
            </w:r>
          </w:p>
        </w:tc>
        <w:tc>
          <w:tcPr>
            <w:tcW w:w="1080" w:type="dxa"/>
            <w:vAlign w:val="center"/>
          </w:tcPr>
          <w:p w:rsidRPr="00A1737A" w:rsidR="000929F7" w:rsidRDefault="000929F7" w14:paraId="47E532C9" w14:textId="38188A7D">
            <w:pPr>
              <w:tabs>
                <w:tab w:val="center" w:pos="4320"/>
                <w:tab w:val="right" w:pos="8640"/>
              </w:tabs>
              <w:jc w:val="center"/>
              <w:rPr>
                <w:rFonts w:ascii="Times New Roman" w:hAnsi="Times New Roman"/>
                <w:szCs w:val="24"/>
              </w:rPr>
            </w:pPr>
            <w:r w:rsidRPr="00A1737A">
              <w:rPr>
                <w:rFonts w:ascii="Times New Roman" w:hAnsi="Times New Roman"/>
                <w:szCs w:val="24"/>
              </w:rPr>
              <w:t>10</w:t>
            </w:r>
          </w:p>
        </w:tc>
        <w:tc>
          <w:tcPr>
            <w:tcW w:w="990" w:type="dxa"/>
            <w:vAlign w:val="center"/>
          </w:tcPr>
          <w:p w:rsidRPr="00A1737A" w:rsidR="000929F7" w:rsidRDefault="00A1737A" w14:paraId="3EDA25A2" w14:textId="785FF22A">
            <w:pPr>
              <w:tabs>
                <w:tab w:val="center" w:pos="4320"/>
                <w:tab w:val="right" w:pos="8640"/>
              </w:tabs>
              <w:jc w:val="center"/>
              <w:rPr>
                <w:rFonts w:ascii="Times New Roman" w:hAnsi="Times New Roman"/>
                <w:szCs w:val="24"/>
              </w:rPr>
            </w:pPr>
            <w:r w:rsidRPr="00452CA6">
              <w:rPr>
                <w:rFonts w:ascii="Times New Roman" w:hAnsi="Times New Roman"/>
              </w:rPr>
              <w:t>4,500</w:t>
            </w:r>
          </w:p>
        </w:tc>
        <w:tc>
          <w:tcPr>
            <w:tcW w:w="900" w:type="dxa"/>
            <w:vAlign w:val="center"/>
          </w:tcPr>
          <w:p w:rsidRPr="00A1737A" w:rsidR="000929F7" w:rsidRDefault="000929F7" w14:paraId="51E27ECF" w14:textId="377212AD">
            <w:pPr>
              <w:tabs>
                <w:tab w:val="center" w:pos="4320"/>
                <w:tab w:val="right" w:pos="8640"/>
              </w:tabs>
              <w:jc w:val="center"/>
              <w:rPr>
                <w:rFonts w:ascii="Times New Roman" w:hAnsi="Times New Roman"/>
                <w:szCs w:val="24"/>
              </w:rPr>
            </w:pPr>
            <w:r w:rsidRPr="00A1737A">
              <w:rPr>
                <w:rFonts w:ascii="Times New Roman" w:hAnsi="Times New Roman"/>
                <w:szCs w:val="24"/>
              </w:rPr>
              <w:t>1,500</w:t>
            </w:r>
          </w:p>
        </w:tc>
        <w:tc>
          <w:tcPr>
            <w:tcW w:w="1260" w:type="dxa"/>
            <w:vAlign w:val="center"/>
          </w:tcPr>
          <w:p w:rsidRPr="00A1737A" w:rsidR="000929F7" w:rsidRDefault="004109D0" w14:paraId="7927A58F" w14:textId="13DA3457">
            <w:pPr>
              <w:tabs>
                <w:tab w:val="center" w:pos="4320"/>
                <w:tab w:val="right" w:pos="8640"/>
              </w:tabs>
              <w:jc w:val="center"/>
              <w:rPr>
                <w:rFonts w:ascii="Times New Roman" w:hAnsi="Times New Roman"/>
                <w:szCs w:val="24"/>
              </w:rPr>
            </w:pPr>
            <w:r w:rsidRPr="00A1737A">
              <w:rPr>
                <w:rFonts w:ascii="Times New Roman" w:hAnsi="Times New Roman"/>
                <w:szCs w:val="24"/>
              </w:rPr>
              <w:t>$49</w:t>
            </w:r>
          </w:p>
        </w:tc>
        <w:tc>
          <w:tcPr>
            <w:tcW w:w="1091" w:type="dxa"/>
            <w:vAlign w:val="center"/>
          </w:tcPr>
          <w:p w:rsidRPr="00A1737A" w:rsidR="000929F7" w:rsidRDefault="000929F7" w14:paraId="01076167" w14:textId="3516A37B">
            <w:pPr>
              <w:tabs>
                <w:tab w:val="center" w:pos="4320"/>
                <w:tab w:val="right" w:pos="8640"/>
              </w:tabs>
              <w:jc w:val="center"/>
              <w:rPr>
                <w:rFonts w:ascii="Times New Roman" w:hAnsi="Times New Roman"/>
                <w:szCs w:val="24"/>
              </w:rPr>
            </w:pPr>
            <w:r w:rsidRPr="00A1737A">
              <w:rPr>
                <w:rFonts w:ascii="Times New Roman" w:hAnsi="Times New Roman"/>
                <w:szCs w:val="24"/>
              </w:rPr>
              <w:t>$</w:t>
            </w:r>
            <w:r w:rsidRPr="00A1737A" w:rsidR="00F9148E">
              <w:rPr>
                <w:rFonts w:ascii="Times New Roman" w:hAnsi="Times New Roman"/>
                <w:szCs w:val="24"/>
              </w:rPr>
              <w:t>73,500</w:t>
            </w:r>
          </w:p>
        </w:tc>
      </w:tr>
      <w:tr w:rsidRPr="00601649" w:rsidR="000929F7" w:rsidTr="00B94244" w14:paraId="336597C5" w14:textId="77777777">
        <w:trPr>
          <w:trHeight w:val="432"/>
          <w:jc w:val="center"/>
        </w:trPr>
        <w:tc>
          <w:tcPr>
            <w:tcW w:w="2245" w:type="dxa"/>
            <w:vAlign w:val="center"/>
          </w:tcPr>
          <w:p w:rsidRPr="00601649" w:rsidR="000929F7" w:rsidP="004F7B95" w:rsidRDefault="000929F7" w14:paraId="58CC16F3" w14:textId="4569DE83">
            <w:pPr>
              <w:tabs>
                <w:tab w:val="center" w:pos="4320"/>
                <w:tab w:val="right" w:pos="8640"/>
              </w:tabs>
              <w:rPr>
                <w:rFonts w:ascii="Times New Roman" w:hAnsi="Times New Roman"/>
                <w:szCs w:val="24"/>
              </w:rPr>
            </w:pPr>
            <w:r w:rsidRPr="00601649">
              <w:rPr>
                <w:rFonts w:ascii="Times New Roman" w:hAnsi="Times New Roman"/>
                <w:noProof/>
              </w:rPr>
              <w:t>FVPSA State Domestic Violence Coalitions Grants Performance Progress Report</w:t>
            </w:r>
          </w:p>
        </w:tc>
        <w:tc>
          <w:tcPr>
            <w:tcW w:w="1260" w:type="dxa"/>
            <w:vAlign w:val="center"/>
          </w:tcPr>
          <w:p w:rsidRPr="00601649" w:rsidR="000929F7" w:rsidRDefault="000929F7" w14:paraId="28995107" w14:textId="46632160">
            <w:pPr>
              <w:tabs>
                <w:tab w:val="center" w:pos="4320"/>
                <w:tab w:val="right" w:pos="8640"/>
              </w:tabs>
              <w:jc w:val="center"/>
              <w:rPr>
                <w:rFonts w:ascii="Times New Roman" w:hAnsi="Times New Roman"/>
                <w:szCs w:val="24"/>
              </w:rPr>
            </w:pPr>
            <w:r w:rsidRPr="00601649">
              <w:rPr>
                <w:rFonts w:ascii="Times New Roman" w:hAnsi="Times New Roman"/>
                <w:szCs w:val="24"/>
              </w:rPr>
              <w:t>56</w:t>
            </w:r>
          </w:p>
        </w:tc>
        <w:tc>
          <w:tcPr>
            <w:tcW w:w="1260" w:type="dxa"/>
            <w:vAlign w:val="center"/>
          </w:tcPr>
          <w:p w:rsidRPr="00A1737A" w:rsidR="000929F7" w:rsidRDefault="00CE5054" w14:paraId="1CC650D6" w14:textId="19FDC3DE">
            <w:pPr>
              <w:tabs>
                <w:tab w:val="center" w:pos="4320"/>
                <w:tab w:val="right" w:pos="8640"/>
              </w:tabs>
              <w:jc w:val="center"/>
              <w:rPr>
                <w:rFonts w:ascii="Times New Roman" w:hAnsi="Times New Roman"/>
                <w:szCs w:val="24"/>
              </w:rPr>
            </w:pPr>
            <w:r w:rsidRPr="00A1737A">
              <w:rPr>
                <w:rFonts w:ascii="Times New Roman" w:hAnsi="Times New Roman"/>
                <w:szCs w:val="24"/>
              </w:rPr>
              <w:t>3</w:t>
            </w:r>
          </w:p>
        </w:tc>
        <w:tc>
          <w:tcPr>
            <w:tcW w:w="1080" w:type="dxa"/>
            <w:vAlign w:val="center"/>
          </w:tcPr>
          <w:p w:rsidRPr="00A1737A" w:rsidR="000929F7" w:rsidRDefault="000929F7" w14:paraId="7F17ECAB" w14:textId="41BB59AB">
            <w:pPr>
              <w:tabs>
                <w:tab w:val="center" w:pos="4320"/>
                <w:tab w:val="right" w:pos="8640"/>
              </w:tabs>
              <w:jc w:val="center"/>
              <w:rPr>
                <w:rFonts w:ascii="Times New Roman" w:hAnsi="Times New Roman"/>
                <w:szCs w:val="24"/>
              </w:rPr>
            </w:pPr>
            <w:r w:rsidRPr="00A1737A">
              <w:rPr>
                <w:rFonts w:ascii="Times New Roman" w:hAnsi="Times New Roman"/>
                <w:szCs w:val="24"/>
              </w:rPr>
              <w:t>10</w:t>
            </w:r>
          </w:p>
        </w:tc>
        <w:tc>
          <w:tcPr>
            <w:tcW w:w="990" w:type="dxa"/>
            <w:vAlign w:val="center"/>
          </w:tcPr>
          <w:p w:rsidRPr="00A1737A" w:rsidR="000929F7" w:rsidRDefault="00A1737A" w14:paraId="53DF4E89" w14:textId="374FCF80">
            <w:pPr>
              <w:tabs>
                <w:tab w:val="center" w:pos="4320"/>
                <w:tab w:val="right" w:pos="8640"/>
              </w:tabs>
              <w:jc w:val="center"/>
              <w:rPr>
                <w:rFonts w:ascii="Times New Roman" w:hAnsi="Times New Roman"/>
                <w:szCs w:val="24"/>
              </w:rPr>
            </w:pPr>
            <w:r w:rsidRPr="00A1737A">
              <w:rPr>
                <w:rFonts w:ascii="Times New Roman" w:hAnsi="Times New Roman"/>
                <w:szCs w:val="24"/>
              </w:rPr>
              <w:t>1,680</w:t>
            </w:r>
          </w:p>
        </w:tc>
        <w:tc>
          <w:tcPr>
            <w:tcW w:w="900" w:type="dxa"/>
            <w:vAlign w:val="center"/>
          </w:tcPr>
          <w:p w:rsidRPr="00A1737A" w:rsidR="000929F7" w:rsidRDefault="000929F7" w14:paraId="38D4C5B2" w14:textId="37683BDA">
            <w:pPr>
              <w:tabs>
                <w:tab w:val="center" w:pos="4320"/>
                <w:tab w:val="right" w:pos="8640"/>
              </w:tabs>
              <w:jc w:val="center"/>
              <w:rPr>
                <w:rFonts w:ascii="Times New Roman" w:hAnsi="Times New Roman"/>
                <w:szCs w:val="24"/>
              </w:rPr>
            </w:pPr>
            <w:r w:rsidRPr="00A1737A">
              <w:rPr>
                <w:rFonts w:ascii="Times New Roman" w:hAnsi="Times New Roman"/>
                <w:szCs w:val="24"/>
              </w:rPr>
              <w:t>560</w:t>
            </w:r>
          </w:p>
        </w:tc>
        <w:tc>
          <w:tcPr>
            <w:tcW w:w="1260" w:type="dxa"/>
            <w:vAlign w:val="center"/>
          </w:tcPr>
          <w:p w:rsidRPr="00A1737A" w:rsidR="000929F7" w:rsidRDefault="004109D0" w14:paraId="55B11508" w14:textId="0BD82FA7">
            <w:pPr>
              <w:tabs>
                <w:tab w:val="center" w:pos="4320"/>
                <w:tab w:val="right" w:pos="8640"/>
              </w:tabs>
              <w:jc w:val="center"/>
              <w:rPr>
                <w:rFonts w:ascii="Times New Roman" w:hAnsi="Times New Roman"/>
                <w:szCs w:val="24"/>
              </w:rPr>
            </w:pPr>
            <w:r w:rsidRPr="00A1737A">
              <w:rPr>
                <w:rFonts w:ascii="Times New Roman" w:hAnsi="Times New Roman"/>
                <w:szCs w:val="24"/>
              </w:rPr>
              <w:t>$49</w:t>
            </w:r>
          </w:p>
        </w:tc>
        <w:tc>
          <w:tcPr>
            <w:tcW w:w="1091" w:type="dxa"/>
            <w:vAlign w:val="center"/>
          </w:tcPr>
          <w:p w:rsidRPr="00A1737A" w:rsidR="000929F7" w:rsidRDefault="000929F7" w14:paraId="0580A5CF" w14:textId="7FA8DE73">
            <w:pPr>
              <w:tabs>
                <w:tab w:val="center" w:pos="4320"/>
                <w:tab w:val="right" w:pos="8640"/>
              </w:tabs>
              <w:jc w:val="center"/>
              <w:rPr>
                <w:rFonts w:ascii="Times New Roman" w:hAnsi="Times New Roman"/>
                <w:szCs w:val="24"/>
              </w:rPr>
            </w:pPr>
            <w:r w:rsidRPr="00A1737A">
              <w:rPr>
                <w:rFonts w:ascii="Times New Roman" w:hAnsi="Times New Roman"/>
                <w:szCs w:val="24"/>
              </w:rPr>
              <w:t>$</w:t>
            </w:r>
            <w:r w:rsidRPr="00A1737A" w:rsidR="00F9148E">
              <w:rPr>
                <w:rFonts w:ascii="Times New Roman" w:hAnsi="Times New Roman"/>
                <w:szCs w:val="24"/>
              </w:rPr>
              <w:t>27,440</w:t>
            </w:r>
          </w:p>
        </w:tc>
      </w:tr>
      <w:tr w:rsidRPr="00601649" w:rsidR="00957799" w:rsidTr="00B94244" w14:paraId="68F71184" w14:textId="77777777">
        <w:trPr>
          <w:jc w:val="center"/>
        </w:trPr>
        <w:tc>
          <w:tcPr>
            <w:tcW w:w="6835" w:type="dxa"/>
            <w:gridSpan w:val="5"/>
            <w:vAlign w:val="center"/>
          </w:tcPr>
          <w:p w:rsidRPr="00601649" w:rsidR="00957799" w:rsidP="00B94244" w:rsidRDefault="00957799" w14:paraId="5ECE420A" w14:textId="39CAAE73">
            <w:pPr>
              <w:tabs>
                <w:tab w:val="center" w:pos="4320"/>
                <w:tab w:val="right" w:pos="8640"/>
              </w:tabs>
              <w:jc w:val="right"/>
              <w:rPr>
                <w:rFonts w:ascii="Times New Roman" w:hAnsi="Times New Roman"/>
                <w:b/>
                <w:szCs w:val="24"/>
              </w:rPr>
            </w:pPr>
            <w:r w:rsidRPr="00601649">
              <w:rPr>
                <w:rFonts w:ascii="Times New Roman" w:hAnsi="Times New Roman"/>
                <w:b/>
                <w:szCs w:val="24"/>
              </w:rPr>
              <w:t>Estimated Annual T</w:t>
            </w:r>
            <w:r w:rsidRPr="00601649" w:rsidR="00F210CA">
              <w:rPr>
                <w:rFonts w:ascii="Times New Roman" w:hAnsi="Times New Roman"/>
                <w:b/>
                <w:szCs w:val="24"/>
              </w:rPr>
              <w:t>otal</w:t>
            </w:r>
            <w:r w:rsidR="00B94244">
              <w:rPr>
                <w:rFonts w:ascii="Times New Roman" w:hAnsi="Times New Roman"/>
                <w:b/>
                <w:szCs w:val="24"/>
              </w:rPr>
              <w:t>s</w:t>
            </w:r>
            <w:r w:rsidRPr="00601649" w:rsidR="00F210CA">
              <w:rPr>
                <w:rFonts w:ascii="Times New Roman" w:hAnsi="Times New Roman"/>
                <w:b/>
                <w:szCs w:val="24"/>
              </w:rPr>
              <w:t xml:space="preserve">: </w:t>
            </w:r>
            <w:r w:rsidRPr="00601649">
              <w:rPr>
                <w:rFonts w:ascii="Times New Roman" w:hAnsi="Times New Roman"/>
                <w:b/>
                <w:szCs w:val="24"/>
              </w:rPr>
              <w:t xml:space="preserve"> </w:t>
            </w:r>
          </w:p>
        </w:tc>
        <w:tc>
          <w:tcPr>
            <w:tcW w:w="900" w:type="dxa"/>
          </w:tcPr>
          <w:p w:rsidRPr="00601649" w:rsidR="00F9148E" w:rsidP="004F7B95" w:rsidRDefault="00A1737A" w14:paraId="29C85233" w14:textId="79F67CBD">
            <w:pPr>
              <w:tabs>
                <w:tab w:val="center" w:pos="4320"/>
                <w:tab w:val="right" w:pos="8640"/>
              </w:tabs>
              <w:jc w:val="center"/>
              <w:rPr>
                <w:rFonts w:ascii="Times New Roman" w:hAnsi="Times New Roman"/>
                <w:b/>
                <w:sz w:val="22"/>
                <w:szCs w:val="22"/>
              </w:rPr>
            </w:pPr>
            <w:r>
              <w:rPr>
                <w:rFonts w:ascii="Times New Roman" w:hAnsi="Times New Roman"/>
                <w:b/>
                <w:noProof/>
                <w:sz w:val="22"/>
                <w:szCs w:val="22"/>
              </w:rPr>
              <w:t>3,440</w:t>
            </w:r>
          </w:p>
        </w:tc>
        <w:tc>
          <w:tcPr>
            <w:tcW w:w="1260" w:type="dxa"/>
          </w:tcPr>
          <w:p w:rsidRPr="00601649" w:rsidR="00957799" w:rsidP="004F7B95" w:rsidRDefault="00957799" w14:paraId="05063CD5" w14:textId="6409DCD0">
            <w:pPr>
              <w:tabs>
                <w:tab w:val="center" w:pos="4320"/>
                <w:tab w:val="right" w:pos="8640"/>
              </w:tabs>
              <w:jc w:val="center"/>
              <w:rPr>
                <w:rFonts w:ascii="Times New Roman" w:hAnsi="Times New Roman"/>
                <w:b/>
                <w:szCs w:val="24"/>
              </w:rPr>
            </w:pPr>
          </w:p>
        </w:tc>
        <w:tc>
          <w:tcPr>
            <w:tcW w:w="1091" w:type="dxa"/>
          </w:tcPr>
          <w:p w:rsidRPr="00601649" w:rsidR="00F9148E" w:rsidP="00FF225C" w:rsidRDefault="00AE5EB0" w14:paraId="5B5863BC" w14:textId="1CDF8728">
            <w:pPr>
              <w:tabs>
                <w:tab w:val="center" w:pos="4320"/>
                <w:tab w:val="right" w:pos="8640"/>
              </w:tabs>
              <w:jc w:val="center"/>
              <w:rPr>
                <w:rFonts w:ascii="Times New Roman" w:hAnsi="Times New Roman"/>
                <w:b/>
                <w:sz w:val="22"/>
                <w:szCs w:val="22"/>
              </w:rPr>
            </w:pPr>
            <w:r w:rsidRPr="00601649">
              <w:rPr>
                <w:rFonts w:ascii="Times New Roman" w:hAnsi="Times New Roman"/>
                <w:b/>
                <w:noProof/>
                <w:sz w:val="22"/>
                <w:szCs w:val="22"/>
              </w:rPr>
              <w:fldChar w:fldCharType="begin"/>
            </w:r>
            <w:r w:rsidRPr="00601649">
              <w:rPr>
                <w:rFonts w:ascii="Times New Roman" w:hAnsi="Times New Roman"/>
                <w:b/>
                <w:noProof/>
                <w:sz w:val="22"/>
                <w:szCs w:val="22"/>
              </w:rPr>
              <w:instrText xml:space="preserve"> =SUM(ABOVE) \# "$#,##0" </w:instrText>
            </w:r>
            <w:r w:rsidRPr="00601649">
              <w:rPr>
                <w:rFonts w:ascii="Times New Roman" w:hAnsi="Times New Roman"/>
                <w:b/>
                <w:noProof/>
                <w:sz w:val="22"/>
                <w:szCs w:val="22"/>
              </w:rPr>
              <w:fldChar w:fldCharType="separate"/>
            </w:r>
            <w:r w:rsidRPr="00601649">
              <w:rPr>
                <w:rFonts w:ascii="Times New Roman" w:hAnsi="Times New Roman"/>
                <w:b/>
                <w:noProof/>
                <w:sz w:val="22"/>
                <w:szCs w:val="22"/>
              </w:rPr>
              <w:t>$</w:t>
            </w:r>
            <w:r w:rsidRPr="00601649">
              <w:rPr>
                <w:rFonts w:ascii="Times New Roman" w:hAnsi="Times New Roman"/>
                <w:b/>
                <w:noProof/>
                <w:sz w:val="22"/>
                <w:szCs w:val="22"/>
              </w:rPr>
              <w:fldChar w:fldCharType="end"/>
            </w:r>
            <w:r w:rsidR="00452CA6">
              <w:rPr>
                <w:rFonts w:ascii="Times New Roman" w:hAnsi="Times New Roman"/>
                <w:b/>
                <w:noProof/>
                <w:sz w:val="22"/>
                <w:szCs w:val="22"/>
              </w:rPr>
              <w:t>168,560</w:t>
            </w:r>
          </w:p>
        </w:tc>
      </w:tr>
    </w:tbl>
    <w:p w:rsidRPr="00601649" w:rsidR="00D60543" w:rsidP="00AE5EB0" w:rsidRDefault="00D60543" w14:paraId="1B78795D" w14:textId="063CD10F">
      <w:pPr>
        <w:widowControl/>
        <w:rPr>
          <w:rFonts w:ascii="Times New Roman" w:hAnsi="Times New Roman"/>
          <w:snapToGrid/>
          <w:sz w:val="24"/>
          <w:szCs w:val="24"/>
        </w:rPr>
      </w:pPr>
    </w:p>
    <w:p w:rsidRPr="00601649" w:rsidR="00D60543" w:rsidP="00DE529D" w:rsidRDefault="00D60543" w14:paraId="344EF814" w14:textId="77777777">
      <w:pPr>
        <w:widowControl/>
        <w:ind w:left="360"/>
        <w:rPr>
          <w:rFonts w:ascii="Times New Roman" w:hAnsi="Times New Roman"/>
          <w:snapToGrid/>
          <w:sz w:val="24"/>
          <w:szCs w:val="24"/>
        </w:rPr>
      </w:pPr>
    </w:p>
    <w:p w:rsidRPr="00601649" w:rsidR="00D60543" w:rsidP="00075889" w:rsidRDefault="002C3C4F"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601649">
        <w:rPr>
          <w:rFonts w:ascii="Times New Roman" w:hAnsi="Times New Roman"/>
          <w:b/>
          <w:snapToGrid/>
          <w:sz w:val="24"/>
          <w:szCs w:val="24"/>
        </w:rPr>
        <w:t xml:space="preserve">Estimates of Other Total Annual Cost Burden to Respondents and Record Keepers </w:t>
      </w:r>
    </w:p>
    <w:p w:rsidRPr="00601649" w:rsidR="00612B59" w:rsidP="00A52F61" w:rsidRDefault="00AE5EB0" w14:paraId="5A6FA398" w14:textId="01A91214">
      <w:pPr>
        <w:widowControl/>
        <w:ind w:left="360"/>
        <w:rPr>
          <w:rFonts w:ascii="Times New Roman" w:hAnsi="Times New Roman"/>
          <w:snapToGrid/>
          <w:sz w:val="24"/>
          <w:szCs w:val="24"/>
        </w:rPr>
      </w:pPr>
      <w:r w:rsidRPr="00601649">
        <w:rPr>
          <w:rFonts w:ascii="Times New Roman" w:hAnsi="Times New Roman"/>
          <w:snapToGrid/>
          <w:sz w:val="24"/>
          <w:szCs w:val="24"/>
        </w:rPr>
        <w:t xml:space="preserve">Responses to FVPSA </w:t>
      </w:r>
      <w:r w:rsidRPr="00601649" w:rsidR="00E13206">
        <w:rPr>
          <w:rFonts w:ascii="Times New Roman" w:hAnsi="Times New Roman"/>
          <w:snapToGrid/>
          <w:sz w:val="24"/>
          <w:szCs w:val="24"/>
        </w:rPr>
        <w:t>FOAs</w:t>
      </w:r>
      <w:r w:rsidRPr="00601649">
        <w:rPr>
          <w:rFonts w:ascii="Times New Roman" w:hAnsi="Times New Roman"/>
          <w:snapToGrid/>
          <w:sz w:val="24"/>
          <w:szCs w:val="24"/>
        </w:rPr>
        <w:t xml:space="preserve"> and </w:t>
      </w:r>
      <w:r w:rsidRPr="00601649" w:rsidR="00E13206">
        <w:rPr>
          <w:rFonts w:ascii="Times New Roman" w:hAnsi="Times New Roman"/>
          <w:snapToGrid/>
          <w:sz w:val="24"/>
          <w:szCs w:val="24"/>
        </w:rPr>
        <w:t>PPRs</w:t>
      </w:r>
      <w:r w:rsidRPr="00601649">
        <w:rPr>
          <w:rFonts w:ascii="Times New Roman" w:hAnsi="Times New Roman"/>
          <w:snapToGrid/>
          <w:sz w:val="24"/>
          <w:szCs w:val="24"/>
        </w:rPr>
        <w:t xml:space="preserve"> will, in most cases, be completed by existing staff using data collection and reporting procedures currently in place for formula grant recipients.  </w:t>
      </w:r>
    </w:p>
    <w:p w:rsidRPr="00601649" w:rsidR="00AE5EB0" w:rsidP="00A52F61" w:rsidRDefault="00AE5EB0" w14:paraId="6A4B5812" w14:textId="0531627C">
      <w:pPr>
        <w:widowControl/>
        <w:ind w:left="360"/>
        <w:rPr>
          <w:rFonts w:ascii="Times New Roman" w:hAnsi="Times New Roman"/>
          <w:snapToGrid/>
          <w:sz w:val="24"/>
          <w:szCs w:val="24"/>
        </w:rPr>
      </w:pPr>
      <w:r w:rsidRPr="00601649">
        <w:rPr>
          <w:rFonts w:ascii="Times New Roman" w:hAnsi="Times New Roman"/>
          <w:snapToGrid/>
          <w:sz w:val="24"/>
          <w:szCs w:val="24"/>
        </w:rPr>
        <w:t xml:space="preserve">     </w:t>
      </w:r>
    </w:p>
    <w:p w:rsidRPr="00601649" w:rsidR="00D60543" w:rsidP="00DE529D" w:rsidRDefault="00D60543" w14:paraId="0BE3C51C" w14:textId="77777777">
      <w:pPr>
        <w:widowControl/>
        <w:ind w:left="360"/>
        <w:rPr>
          <w:rFonts w:ascii="Times New Roman" w:hAnsi="Times New Roman"/>
          <w:snapToGrid/>
          <w:sz w:val="24"/>
          <w:szCs w:val="24"/>
        </w:rPr>
      </w:pPr>
    </w:p>
    <w:p w:rsidRPr="00601649" w:rsidR="002C3C4F" w:rsidP="00817E2B" w:rsidRDefault="004602FE"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601649">
        <w:rPr>
          <w:rFonts w:ascii="Times New Roman" w:hAnsi="Times New Roman"/>
          <w:b/>
          <w:snapToGrid/>
          <w:sz w:val="24"/>
          <w:szCs w:val="24"/>
        </w:rPr>
        <w:t>A</w:t>
      </w:r>
      <w:r w:rsidRPr="00601649" w:rsidR="002C3C4F">
        <w:rPr>
          <w:rFonts w:ascii="Times New Roman" w:hAnsi="Times New Roman"/>
          <w:b/>
          <w:snapToGrid/>
          <w:sz w:val="24"/>
          <w:szCs w:val="24"/>
        </w:rPr>
        <w:t xml:space="preserve">nnualized Cost to the Federal Government </w:t>
      </w:r>
    </w:p>
    <w:p w:rsidRPr="00601649" w:rsidR="00AE5EB0" w:rsidP="00A52F61" w:rsidRDefault="00AE5EB0" w14:paraId="227CAE1D" w14:textId="245555C5">
      <w:pPr>
        <w:widowControl/>
        <w:ind w:left="360"/>
        <w:rPr>
          <w:rFonts w:ascii="Times New Roman" w:hAnsi="Times New Roman"/>
          <w:snapToGrid/>
          <w:sz w:val="24"/>
          <w:szCs w:val="24"/>
        </w:rPr>
      </w:pPr>
      <w:r w:rsidRPr="00601649">
        <w:rPr>
          <w:rFonts w:ascii="Times New Roman" w:hAnsi="Times New Roman"/>
          <w:snapToGrid/>
          <w:sz w:val="24"/>
          <w:szCs w:val="24"/>
        </w:rPr>
        <w:t xml:space="preserve">Processing the </w:t>
      </w:r>
      <w:r w:rsidRPr="00601649" w:rsidR="00E13206">
        <w:rPr>
          <w:rFonts w:ascii="Times New Roman" w:hAnsi="Times New Roman"/>
          <w:snapToGrid/>
          <w:sz w:val="24"/>
          <w:szCs w:val="24"/>
        </w:rPr>
        <w:t>FOAs</w:t>
      </w:r>
      <w:r w:rsidRPr="00601649">
        <w:rPr>
          <w:rFonts w:ascii="Times New Roman" w:hAnsi="Times New Roman"/>
          <w:snapToGrid/>
          <w:sz w:val="24"/>
          <w:szCs w:val="24"/>
        </w:rPr>
        <w:t xml:space="preserve"> is part of the normal duties and functions for the FVPSA Program and therefore no additional costs are projected to be incurred. Based on a written estimate from the </w:t>
      </w:r>
      <w:proofErr w:type="spellStart"/>
      <w:r w:rsidRPr="00601649">
        <w:rPr>
          <w:rFonts w:ascii="Times New Roman" w:hAnsi="Times New Roman"/>
          <w:snapToGrid/>
          <w:sz w:val="24"/>
          <w:szCs w:val="24"/>
        </w:rPr>
        <w:t>GrantSolutions</w:t>
      </w:r>
      <w:proofErr w:type="spellEnd"/>
      <w:r w:rsidRPr="00601649">
        <w:rPr>
          <w:rFonts w:ascii="Times New Roman" w:hAnsi="Times New Roman"/>
          <w:snapToGrid/>
          <w:sz w:val="24"/>
          <w:szCs w:val="24"/>
        </w:rPr>
        <w:t xml:space="preserve"> Centers of Excellence, it is estimated that the programming costs for the Online Data Collection System for the current proposed changes to this form will be $38,000.  </w:t>
      </w:r>
    </w:p>
    <w:p w:rsidRPr="00601649" w:rsidR="00405C10" w:rsidP="00AE5EB0" w:rsidRDefault="00405C10" w14:paraId="1C0CE52C" w14:textId="2818BE47">
      <w:pPr>
        <w:widowControl/>
        <w:rPr>
          <w:rFonts w:ascii="Times New Roman" w:hAnsi="Times New Roman"/>
          <w:snapToGrid/>
          <w:sz w:val="24"/>
          <w:szCs w:val="24"/>
        </w:rPr>
      </w:pPr>
    </w:p>
    <w:p w:rsidRPr="00601649" w:rsidR="00DE529D" w:rsidP="00DE529D" w:rsidRDefault="00DE529D" w14:paraId="35C07DCF" w14:textId="77777777">
      <w:pPr>
        <w:widowControl/>
        <w:ind w:left="360"/>
        <w:rPr>
          <w:rFonts w:ascii="Times New Roman" w:hAnsi="Times New Roman"/>
          <w:snapToGrid/>
          <w:sz w:val="24"/>
          <w:szCs w:val="24"/>
        </w:rPr>
      </w:pPr>
    </w:p>
    <w:p w:rsidRPr="00601649" w:rsidR="002C3C4F" w:rsidP="00817E2B" w:rsidRDefault="002C3C4F"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601649">
        <w:rPr>
          <w:rFonts w:ascii="Times New Roman" w:hAnsi="Times New Roman"/>
          <w:b/>
          <w:snapToGrid/>
          <w:sz w:val="24"/>
          <w:szCs w:val="24"/>
        </w:rPr>
        <w:t xml:space="preserve">Explanation for Program Changes or Adjustments </w:t>
      </w:r>
    </w:p>
    <w:p w:rsidRPr="00601649" w:rsidR="00433A14" w:rsidP="00433A14" w:rsidRDefault="00433A14" w14:paraId="5734C9E4" w14:textId="13E2E7C1">
      <w:pPr>
        <w:widowControl/>
        <w:tabs>
          <w:tab w:val="num" w:pos="360"/>
        </w:tabs>
        <w:ind w:left="360"/>
        <w:rPr>
          <w:rFonts w:ascii="Times New Roman" w:hAnsi="Times New Roman"/>
          <w:snapToGrid/>
          <w:sz w:val="24"/>
          <w:szCs w:val="24"/>
        </w:rPr>
      </w:pPr>
      <w:r w:rsidRPr="00601649">
        <w:rPr>
          <w:rFonts w:ascii="Times New Roman" w:hAnsi="Times New Roman"/>
          <w:snapToGrid/>
          <w:sz w:val="24"/>
          <w:szCs w:val="24"/>
        </w:rPr>
        <w:t xml:space="preserve">There no change in the associated annual number of responses or annual time burden since the last OMB approval of the forms.  </w:t>
      </w:r>
    </w:p>
    <w:p w:rsidRPr="00601649" w:rsidR="00A04EF3" w:rsidP="004F7B95" w:rsidRDefault="00A04EF3" w14:paraId="10D6D58F" w14:textId="77777777">
      <w:pPr>
        <w:widowControl/>
        <w:ind w:left="360"/>
        <w:rPr>
          <w:rFonts w:ascii="Times New Roman" w:hAnsi="Times New Roman"/>
          <w:snapToGrid/>
          <w:sz w:val="24"/>
          <w:szCs w:val="24"/>
        </w:rPr>
      </w:pPr>
    </w:p>
    <w:p w:rsidRPr="00601649" w:rsidR="00433A14" w:rsidP="00433A14" w:rsidRDefault="00433A14" w14:paraId="7E6EC682" w14:textId="77777777">
      <w:pPr>
        <w:widowControl/>
        <w:tabs>
          <w:tab w:val="num" w:pos="360"/>
        </w:tabs>
        <w:ind w:left="360"/>
        <w:rPr>
          <w:rFonts w:ascii="Times New Roman" w:hAnsi="Times New Roman"/>
          <w:snapToGrid/>
          <w:sz w:val="24"/>
          <w:szCs w:val="24"/>
        </w:rPr>
      </w:pPr>
      <w:r w:rsidRPr="00601649">
        <w:rPr>
          <w:rFonts w:ascii="Times New Roman" w:hAnsi="Times New Roman"/>
          <w:snapToGrid/>
          <w:sz w:val="24"/>
          <w:szCs w:val="24"/>
        </w:rPr>
        <w:t xml:space="preserve">The 60 day notice was published in the Federal Register on July 8, 2020 (Document Citation: </w:t>
      </w:r>
      <w:r w:rsidRPr="00601649">
        <w:rPr>
          <w:rFonts w:ascii="Times New Roman" w:hAnsi="Times New Roman"/>
          <w:sz w:val="24"/>
          <w:szCs w:val="24"/>
        </w:rPr>
        <w:t>85 FR 41049; Page: 41049; Document Number: 2020-14673).</w:t>
      </w:r>
      <w:r w:rsidRPr="00601649">
        <w:rPr>
          <w:rFonts w:ascii="Times New Roman" w:hAnsi="Times New Roman"/>
          <w:snapToGrid/>
          <w:sz w:val="24"/>
          <w:szCs w:val="24"/>
        </w:rPr>
        <w:t xml:space="preserve"> A specific request for comments on the proposed changes to the state and tribal PPR was sent out to all of the current FVPSA grantees through our list servers.</w:t>
      </w:r>
    </w:p>
    <w:p w:rsidRPr="00601649" w:rsidR="00D60543" w:rsidP="004F7B95" w:rsidRDefault="00D60543" w14:paraId="1CCB7D8F" w14:textId="77777777">
      <w:pPr>
        <w:widowControl/>
        <w:ind w:left="360"/>
        <w:rPr>
          <w:rFonts w:ascii="Times New Roman" w:hAnsi="Times New Roman"/>
          <w:snapToGrid/>
          <w:sz w:val="24"/>
          <w:szCs w:val="24"/>
        </w:rPr>
      </w:pPr>
    </w:p>
    <w:p w:rsidRPr="00601649" w:rsidR="00D60543" w:rsidP="004F7B95" w:rsidRDefault="00D60543" w14:paraId="2982928D" w14:textId="77777777">
      <w:pPr>
        <w:widowControl/>
        <w:ind w:left="360"/>
        <w:rPr>
          <w:rFonts w:ascii="Times New Roman" w:hAnsi="Times New Roman"/>
          <w:snapToGrid/>
          <w:sz w:val="24"/>
          <w:szCs w:val="24"/>
        </w:rPr>
      </w:pPr>
    </w:p>
    <w:p w:rsidRPr="00601649" w:rsidR="002C3C4F" w:rsidP="00817E2B" w:rsidRDefault="002C3C4F"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601649">
        <w:rPr>
          <w:rFonts w:ascii="Times New Roman" w:hAnsi="Times New Roman"/>
          <w:b/>
          <w:snapToGrid/>
          <w:sz w:val="24"/>
          <w:szCs w:val="24"/>
        </w:rPr>
        <w:t xml:space="preserve">Plans for Tabulation and Publication and Project Time Schedule </w:t>
      </w:r>
    </w:p>
    <w:p w:rsidRPr="00601649" w:rsidR="00D60543" w:rsidP="00A52F61" w:rsidRDefault="00AE5EB0" w14:paraId="1B626A1E" w14:textId="45C1EA46">
      <w:pPr>
        <w:widowControl/>
        <w:ind w:left="360"/>
        <w:rPr>
          <w:rFonts w:ascii="Times New Roman" w:hAnsi="Times New Roman"/>
          <w:snapToGrid/>
          <w:sz w:val="24"/>
          <w:szCs w:val="24"/>
        </w:rPr>
      </w:pPr>
      <w:r w:rsidRPr="00601649">
        <w:rPr>
          <w:rFonts w:ascii="Times New Roman" w:hAnsi="Times New Roman"/>
          <w:snapToGrid/>
          <w:sz w:val="24"/>
          <w:szCs w:val="24"/>
        </w:rPr>
        <w:t>Grantees will submit applications within 60 days after the announcement.  Applicants are subsequently notified of awards approximately 90 days after the due date.  Annual Progress Reports are due each year on December 29th.  Aggregation, verification and analysis of Progress Report data will be completed by May of each year.  Analysis will include totals and percentages of clients served, demographic data, client outcomes, and services provided, including tracking of trends in program clients and services.  Annual data on FVPSA Program grants and services will be reported through regular budget submissions, intra-Departmental updates, biennial Reports to Congress, and other reports for grantees and the general public.</w:t>
      </w:r>
    </w:p>
    <w:p w:rsidRPr="00601649" w:rsidR="00AE5EB0" w:rsidP="00A52F61" w:rsidRDefault="00AE5EB0" w14:paraId="3B4568EE" w14:textId="77777777">
      <w:pPr>
        <w:widowControl/>
        <w:ind w:left="360"/>
        <w:rPr>
          <w:rFonts w:ascii="Times New Roman" w:hAnsi="Times New Roman"/>
          <w:snapToGrid/>
          <w:sz w:val="24"/>
          <w:szCs w:val="24"/>
        </w:rPr>
      </w:pPr>
    </w:p>
    <w:p w:rsidRPr="00601649" w:rsidR="007935D5" w:rsidP="00DE529D" w:rsidRDefault="007935D5" w14:paraId="298DD100" w14:textId="77777777">
      <w:pPr>
        <w:widowControl/>
        <w:ind w:left="360"/>
        <w:rPr>
          <w:rFonts w:ascii="Times New Roman" w:hAnsi="Times New Roman"/>
          <w:snapToGrid/>
          <w:sz w:val="24"/>
          <w:szCs w:val="24"/>
        </w:rPr>
      </w:pPr>
    </w:p>
    <w:p w:rsidRPr="00601649" w:rsidR="00A04EF3" w:rsidP="00AE5EB0" w:rsidRDefault="002C3C4F" w14:paraId="14F40E7C" w14:textId="461A266F">
      <w:pPr>
        <w:widowControl/>
        <w:numPr>
          <w:ilvl w:val="0"/>
          <w:numId w:val="3"/>
        </w:numPr>
        <w:tabs>
          <w:tab w:val="left" w:pos="360"/>
        </w:tabs>
        <w:spacing w:after="120"/>
        <w:ind w:left="360"/>
        <w:rPr>
          <w:rFonts w:ascii="Times New Roman" w:hAnsi="Times New Roman"/>
          <w:b/>
          <w:snapToGrid/>
          <w:sz w:val="24"/>
          <w:szCs w:val="24"/>
        </w:rPr>
      </w:pPr>
      <w:r w:rsidRPr="00601649">
        <w:rPr>
          <w:rFonts w:ascii="Times New Roman" w:hAnsi="Times New Roman"/>
          <w:b/>
          <w:snapToGrid/>
          <w:sz w:val="24"/>
          <w:szCs w:val="24"/>
        </w:rPr>
        <w:t xml:space="preserve">Reason(s) Display of OMB Expiration Date is Inappropriate </w:t>
      </w:r>
    </w:p>
    <w:p w:rsidRPr="00601649" w:rsidR="00AE5EB0" w:rsidP="00A52F61" w:rsidRDefault="00AE5EB0" w14:paraId="1BC77C40" w14:textId="77777777">
      <w:pPr>
        <w:widowControl/>
        <w:ind w:left="360"/>
        <w:rPr>
          <w:rFonts w:ascii="Times New Roman" w:hAnsi="Times New Roman"/>
          <w:snapToGrid/>
          <w:sz w:val="24"/>
          <w:szCs w:val="24"/>
        </w:rPr>
      </w:pPr>
      <w:r w:rsidRPr="00601649">
        <w:rPr>
          <w:rFonts w:ascii="Times New Roman" w:hAnsi="Times New Roman"/>
          <w:snapToGrid/>
          <w:sz w:val="24"/>
          <w:szCs w:val="24"/>
        </w:rPr>
        <w:t xml:space="preserve">The expiration date will be displayed.  </w:t>
      </w:r>
    </w:p>
    <w:p w:rsidRPr="00601649" w:rsidR="00D60543" w:rsidP="00AE5EB0" w:rsidRDefault="00D60543" w14:paraId="67DA4836" w14:textId="06EC366B">
      <w:pPr>
        <w:widowControl/>
        <w:rPr>
          <w:rFonts w:ascii="Times New Roman" w:hAnsi="Times New Roman"/>
          <w:snapToGrid/>
          <w:sz w:val="24"/>
          <w:szCs w:val="24"/>
        </w:rPr>
      </w:pPr>
    </w:p>
    <w:p w:rsidRPr="00601649" w:rsidR="00D60543" w:rsidP="00DE529D" w:rsidRDefault="00D60543" w14:paraId="3C11407F" w14:textId="77777777">
      <w:pPr>
        <w:widowControl/>
        <w:ind w:left="360" w:hanging="90"/>
        <w:rPr>
          <w:rFonts w:ascii="Times New Roman" w:hAnsi="Times New Roman"/>
          <w:snapToGrid/>
          <w:sz w:val="24"/>
          <w:szCs w:val="24"/>
        </w:rPr>
      </w:pPr>
    </w:p>
    <w:p w:rsidRPr="00601649" w:rsidR="002C3C4F" w:rsidP="00817E2B" w:rsidRDefault="002C3C4F"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601649">
        <w:rPr>
          <w:rFonts w:ascii="Times New Roman" w:hAnsi="Times New Roman"/>
          <w:b/>
          <w:snapToGrid/>
          <w:sz w:val="24"/>
          <w:szCs w:val="24"/>
        </w:rPr>
        <w:t>Exceptions to Certification for Paperwork Reduction Act Submissions</w:t>
      </w:r>
    </w:p>
    <w:p w:rsidRPr="00601649" w:rsidR="00AE5EB0" w:rsidP="00B94244" w:rsidRDefault="00AE5EB0" w14:paraId="3B928022" w14:textId="54995CD3">
      <w:pPr>
        <w:widowControl/>
        <w:ind w:left="360"/>
        <w:rPr>
          <w:rFonts w:ascii="Times New Roman" w:hAnsi="Times New Roman"/>
          <w:bCs/>
          <w:snapToGrid/>
          <w:sz w:val="24"/>
          <w:szCs w:val="24"/>
        </w:rPr>
      </w:pPr>
      <w:r w:rsidRPr="00601649">
        <w:rPr>
          <w:rFonts w:ascii="Times New Roman" w:hAnsi="Times New Roman"/>
          <w:bCs/>
          <w:snapToGrid/>
          <w:sz w:val="24"/>
          <w:szCs w:val="24"/>
        </w:rPr>
        <w:t>There are no exceptions to the Certification statements for Paperwork Reduction Act Submissions.  This information collection does not employ statistical methods as indicated in the Information Collection Request Review and Approval System.</w:t>
      </w:r>
    </w:p>
    <w:p w:rsidRPr="00601649" w:rsidR="00AE5EB0" w:rsidP="00B94244" w:rsidRDefault="00AE5EB0" w14:paraId="1A8ADDC0" w14:textId="4D1CEAEF">
      <w:pPr>
        <w:widowControl/>
        <w:ind w:left="360"/>
        <w:rPr>
          <w:rFonts w:ascii="Times New Roman" w:hAnsi="Times New Roman"/>
          <w:bCs/>
          <w:snapToGrid/>
          <w:sz w:val="24"/>
          <w:szCs w:val="24"/>
        </w:rPr>
      </w:pPr>
    </w:p>
    <w:p w:rsidRPr="00601649" w:rsidR="00AE5EB0" w:rsidP="00B94244" w:rsidRDefault="00AE5EB0" w14:paraId="4F3CF4F9" w14:textId="77777777">
      <w:pPr>
        <w:widowControl/>
        <w:rPr>
          <w:rFonts w:ascii="Times New Roman" w:hAnsi="Times New Roman"/>
          <w:b/>
          <w:snapToGrid/>
          <w:sz w:val="24"/>
          <w:szCs w:val="24"/>
        </w:rPr>
      </w:pPr>
      <w:r w:rsidRPr="00601649">
        <w:rPr>
          <w:rFonts w:ascii="Times New Roman" w:hAnsi="Times New Roman"/>
          <w:b/>
          <w:snapToGrid/>
          <w:sz w:val="24"/>
          <w:szCs w:val="24"/>
        </w:rPr>
        <w:t>Attachments to Supporting Statement</w:t>
      </w:r>
    </w:p>
    <w:p w:rsidRPr="00601649" w:rsidR="00AE5EB0" w:rsidP="00AE5EB0" w:rsidRDefault="00AE5EB0" w14:paraId="708ED03E" w14:textId="77777777">
      <w:pPr>
        <w:pStyle w:val="ListParagraph"/>
        <w:widowControl/>
        <w:numPr>
          <w:ilvl w:val="0"/>
          <w:numId w:val="21"/>
        </w:numPr>
        <w:spacing w:before="100" w:beforeAutospacing="1" w:after="100" w:afterAutospacing="1"/>
        <w:contextualSpacing/>
        <w:rPr>
          <w:rFonts w:ascii="Times New Roman" w:hAnsi="Times New Roman"/>
          <w:snapToGrid/>
          <w:sz w:val="24"/>
          <w:szCs w:val="24"/>
        </w:rPr>
      </w:pPr>
      <w:r w:rsidRPr="00601649">
        <w:rPr>
          <w:rFonts w:ascii="Times New Roman" w:hAnsi="Times New Roman"/>
          <w:snapToGrid/>
          <w:sz w:val="24"/>
          <w:szCs w:val="24"/>
        </w:rPr>
        <w:t>Appendix A: Standing Announcement for Family Violence Prevention and Services/Grants to State Domestic Violence Coalitions</w:t>
      </w:r>
    </w:p>
    <w:p w:rsidRPr="00601649" w:rsidR="00AE5EB0" w:rsidP="00AE5EB0" w:rsidRDefault="00AE5EB0" w14:paraId="31D7C7EC" w14:textId="734E0C16">
      <w:pPr>
        <w:pStyle w:val="ListParagraph"/>
        <w:widowControl/>
        <w:numPr>
          <w:ilvl w:val="0"/>
          <w:numId w:val="21"/>
        </w:numPr>
        <w:spacing w:before="100" w:beforeAutospacing="1" w:after="100" w:afterAutospacing="1"/>
        <w:contextualSpacing/>
        <w:rPr>
          <w:rFonts w:ascii="Times New Roman" w:hAnsi="Times New Roman"/>
          <w:snapToGrid/>
          <w:sz w:val="24"/>
          <w:szCs w:val="24"/>
        </w:rPr>
      </w:pPr>
      <w:r w:rsidRPr="00601649">
        <w:rPr>
          <w:rFonts w:ascii="Times New Roman" w:hAnsi="Times New Roman"/>
          <w:snapToGrid/>
          <w:sz w:val="24"/>
          <w:szCs w:val="24"/>
        </w:rPr>
        <w:t xml:space="preserve">Appendix B: </w:t>
      </w:r>
      <w:r w:rsidRPr="00601649" w:rsidR="00B94244">
        <w:rPr>
          <w:rFonts w:ascii="Times New Roman" w:hAnsi="Times New Roman"/>
          <w:snapToGrid/>
          <w:sz w:val="24"/>
          <w:szCs w:val="24"/>
        </w:rPr>
        <w:t>Family Violence Prevention and Services/Grants for Domestic Violence Shelters/Grants to Native American Tribes (including Alaska Native Villages) and Tribal Organizations</w:t>
      </w:r>
    </w:p>
    <w:p w:rsidRPr="00601649" w:rsidR="00AE5EB0" w:rsidP="00AE5EB0" w:rsidRDefault="00AE5EB0" w14:paraId="3E1D63B4" w14:textId="616ED0D3">
      <w:pPr>
        <w:pStyle w:val="ListParagraph"/>
        <w:widowControl/>
        <w:numPr>
          <w:ilvl w:val="0"/>
          <w:numId w:val="21"/>
        </w:numPr>
        <w:spacing w:before="100" w:beforeAutospacing="1" w:after="100" w:afterAutospacing="1"/>
        <w:contextualSpacing/>
        <w:rPr>
          <w:rFonts w:ascii="Times New Roman" w:hAnsi="Times New Roman"/>
          <w:snapToGrid/>
          <w:sz w:val="24"/>
          <w:szCs w:val="24"/>
        </w:rPr>
      </w:pPr>
      <w:r w:rsidRPr="00601649">
        <w:rPr>
          <w:rFonts w:ascii="Times New Roman" w:hAnsi="Times New Roman"/>
          <w:snapToGrid/>
          <w:sz w:val="24"/>
          <w:szCs w:val="24"/>
        </w:rPr>
        <w:t xml:space="preserve">Appendix C: </w:t>
      </w:r>
      <w:r w:rsidRPr="00601649" w:rsidR="00B94244">
        <w:rPr>
          <w:rFonts w:ascii="Times New Roman" w:hAnsi="Times New Roman"/>
          <w:snapToGrid/>
          <w:sz w:val="24"/>
          <w:szCs w:val="24"/>
        </w:rPr>
        <w:t xml:space="preserve">Standing Announcement for Family Violence Prevention and Services Grants to States for Domestic Violence Shelters and Support Services </w:t>
      </w:r>
    </w:p>
    <w:p w:rsidRPr="00601649" w:rsidR="00AE5EB0" w:rsidP="00AE5EB0" w:rsidRDefault="00AE5EB0" w14:paraId="0886C85C" w14:textId="7199B31F">
      <w:pPr>
        <w:pStyle w:val="ListParagraph"/>
        <w:widowControl/>
        <w:numPr>
          <w:ilvl w:val="0"/>
          <w:numId w:val="21"/>
        </w:numPr>
        <w:spacing w:before="100" w:beforeAutospacing="1" w:after="100" w:afterAutospacing="1"/>
        <w:contextualSpacing/>
        <w:rPr>
          <w:rFonts w:ascii="Times New Roman" w:hAnsi="Times New Roman"/>
          <w:snapToGrid/>
          <w:sz w:val="24"/>
          <w:szCs w:val="24"/>
        </w:rPr>
      </w:pPr>
      <w:r w:rsidRPr="00601649">
        <w:rPr>
          <w:rFonts w:ascii="Times New Roman" w:hAnsi="Times New Roman"/>
          <w:snapToGrid/>
          <w:sz w:val="24"/>
          <w:szCs w:val="24"/>
        </w:rPr>
        <w:t xml:space="preserve">Appendix D: </w:t>
      </w:r>
      <w:r w:rsidRPr="00601649" w:rsidR="00912E15">
        <w:rPr>
          <w:rFonts w:ascii="Times New Roman" w:hAnsi="Times New Roman"/>
          <w:snapToGrid/>
          <w:sz w:val="24"/>
          <w:szCs w:val="24"/>
        </w:rPr>
        <w:t>State/Territory/Tribal PPR</w:t>
      </w:r>
    </w:p>
    <w:p w:rsidRPr="00601649" w:rsidR="00AE5EB0" w:rsidP="00AE5EB0" w:rsidRDefault="00AE5EB0" w14:paraId="35C12E57" w14:textId="7B4A6F38">
      <w:pPr>
        <w:pStyle w:val="ListParagraph"/>
        <w:widowControl/>
        <w:numPr>
          <w:ilvl w:val="0"/>
          <w:numId w:val="21"/>
        </w:numPr>
        <w:spacing w:before="100" w:beforeAutospacing="1" w:after="100" w:afterAutospacing="1"/>
        <w:contextualSpacing/>
        <w:rPr>
          <w:rFonts w:ascii="Times New Roman" w:hAnsi="Times New Roman"/>
          <w:snapToGrid/>
          <w:sz w:val="24"/>
          <w:szCs w:val="24"/>
        </w:rPr>
      </w:pPr>
      <w:r w:rsidRPr="00601649">
        <w:rPr>
          <w:rFonts w:ascii="Times New Roman" w:hAnsi="Times New Roman"/>
          <w:snapToGrid/>
          <w:sz w:val="24"/>
          <w:szCs w:val="24"/>
        </w:rPr>
        <w:t xml:space="preserve">Appendix E: </w:t>
      </w:r>
      <w:r w:rsidRPr="00601649" w:rsidR="00912E15">
        <w:rPr>
          <w:rFonts w:ascii="Times New Roman" w:hAnsi="Times New Roman"/>
          <w:snapToGrid/>
          <w:sz w:val="24"/>
          <w:szCs w:val="24"/>
        </w:rPr>
        <w:t xml:space="preserve">Coalition PPR </w:t>
      </w:r>
      <w:bookmarkStart w:name="_GoBack" w:id="0"/>
      <w:bookmarkEnd w:id="0"/>
    </w:p>
    <w:sectPr w:rsidRPr="00601649" w:rsidR="00AE5EB0" w:rsidSect="00A918E4">
      <w:footerReference w:type="default" r:id="rId13"/>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07B55" w14:textId="77777777" w:rsidR="00253328" w:rsidRDefault="00253328">
      <w:pPr>
        <w:spacing w:line="20" w:lineRule="exact"/>
        <w:rPr>
          <w:sz w:val="24"/>
        </w:rPr>
      </w:pPr>
    </w:p>
  </w:endnote>
  <w:endnote w:type="continuationSeparator" w:id="0">
    <w:p w14:paraId="743C82F6" w14:textId="77777777" w:rsidR="00253328" w:rsidRDefault="00253328">
      <w:r>
        <w:rPr>
          <w:sz w:val="24"/>
        </w:rPr>
        <w:t xml:space="preserve"> </w:t>
      </w:r>
    </w:p>
  </w:endnote>
  <w:endnote w:type="continuationNotice" w:id="1">
    <w:p w14:paraId="5175C32E" w14:textId="77777777" w:rsidR="00253328" w:rsidRDefault="0025332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57D20BD9"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912E15">
                            <w:rPr>
                              <w:noProof/>
                              <w:sz w:val="24"/>
                            </w:rPr>
                            <w:t>5</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19D3B125" w14:textId="57D20BD9"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912E15">
                      <w:rPr>
                        <w:noProof/>
                        <w:sz w:val="24"/>
                      </w:rPr>
                      <w:t>5</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251B1" w14:textId="77777777" w:rsidR="00253328" w:rsidRDefault="00253328">
      <w:r>
        <w:rPr>
          <w:sz w:val="24"/>
        </w:rPr>
        <w:separator/>
      </w:r>
    </w:p>
  </w:footnote>
  <w:footnote w:type="continuationSeparator" w:id="0">
    <w:p w14:paraId="7A6B3264" w14:textId="77777777" w:rsidR="00253328" w:rsidRDefault="00253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4304D"/>
    <w:multiLevelType w:val="hybridMultilevel"/>
    <w:tmpl w:val="7084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8128AC"/>
    <w:multiLevelType w:val="hybridMultilevel"/>
    <w:tmpl w:val="0E6EE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A1BD6"/>
    <w:multiLevelType w:val="multilevel"/>
    <w:tmpl w:val="BAD4C8BE"/>
    <w:lvl w:ilvl="0">
      <w:start w:val="1"/>
      <w:numFmt w:val="decimal"/>
      <w:lvlText w:val="%1."/>
      <w:lvlJc w:val="left"/>
      <w:pPr>
        <w:tabs>
          <w:tab w:val="num" w:pos="1530"/>
        </w:tabs>
        <w:ind w:left="1530" w:hanging="360"/>
      </w:pPr>
      <w:rPr>
        <w:rFonts w:ascii="Times New Roman" w:hAnsi="Times New Roman" w:cs="Times New Roman" w:hint="default"/>
        <w:b/>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CD514D"/>
    <w:multiLevelType w:val="hybridMultilevel"/>
    <w:tmpl w:val="6736E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4"/>
  </w:num>
  <w:num w:numId="3">
    <w:abstractNumId w:val="16"/>
  </w:num>
  <w:num w:numId="4">
    <w:abstractNumId w:val="7"/>
  </w:num>
  <w:num w:numId="5">
    <w:abstractNumId w:val="9"/>
  </w:num>
  <w:num w:numId="6">
    <w:abstractNumId w:val="12"/>
  </w:num>
  <w:num w:numId="7">
    <w:abstractNumId w:val="2"/>
  </w:num>
  <w:num w:numId="8">
    <w:abstractNumId w:val="11"/>
  </w:num>
  <w:num w:numId="9">
    <w:abstractNumId w:val="17"/>
  </w:num>
  <w:num w:numId="10">
    <w:abstractNumId w:val="10"/>
  </w:num>
  <w:num w:numId="11">
    <w:abstractNumId w:val="8"/>
  </w:num>
  <w:num w:numId="12">
    <w:abstractNumId w:val="0"/>
  </w:num>
  <w:num w:numId="13">
    <w:abstractNumId w:val="20"/>
  </w:num>
  <w:num w:numId="14">
    <w:abstractNumId w:val="1"/>
  </w:num>
  <w:num w:numId="15">
    <w:abstractNumId w:val="5"/>
  </w:num>
  <w:num w:numId="16">
    <w:abstractNumId w:val="15"/>
  </w:num>
  <w:num w:numId="17">
    <w:abstractNumId w:val="21"/>
  </w:num>
  <w:num w:numId="18">
    <w:abstractNumId w:val="6"/>
  </w:num>
  <w:num w:numId="19">
    <w:abstractNumId w:val="22"/>
  </w:num>
  <w:num w:numId="20">
    <w:abstractNumId w:val="19"/>
  </w:num>
  <w:num w:numId="21">
    <w:abstractNumId w:val="18"/>
  </w:num>
  <w:num w:numId="22">
    <w:abstractNumId w:val="4"/>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22586"/>
    <w:rsid w:val="00056C4B"/>
    <w:rsid w:val="00075889"/>
    <w:rsid w:val="0009007E"/>
    <w:rsid w:val="000929F7"/>
    <w:rsid w:val="000C2A52"/>
    <w:rsid w:val="000D1B7D"/>
    <w:rsid w:val="000E48AC"/>
    <w:rsid w:val="000F069F"/>
    <w:rsid w:val="00102200"/>
    <w:rsid w:val="001337B5"/>
    <w:rsid w:val="0014145B"/>
    <w:rsid w:val="00160621"/>
    <w:rsid w:val="00185236"/>
    <w:rsid w:val="00186385"/>
    <w:rsid w:val="001C483C"/>
    <w:rsid w:val="001C7FFE"/>
    <w:rsid w:val="001D1651"/>
    <w:rsid w:val="00222C7F"/>
    <w:rsid w:val="00226C42"/>
    <w:rsid w:val="00234235"/>
    <w:rsid w:val="002369BB"/>
    <w:rsid w:val="00240CA7"/>
    <w:rsid w:val="002464EB"/>
    <w:rsid w:val="002509BD"/>
    <w:rsid w:val="00253328"/>
    <w:rsid w:val="00290A1C"/>
    <w:rsid w:val="0029589B"/>
    <w:rsid w:val="00296738"/>
    <w:rsid w:val="002C3C4F"/>
    <w:rsid w:val="002E10D1"/>
    <w:rsid w:val="003405A4"/>
    <w:rsid w:val="00354319"/>
    <w:rsid w:val="0038209B"/>
    <w:rsid w:val="003B7A50"/>
    <w:rsid w:val="003C1D6E"/>
    <w:rsid w:val="003E6EA3"/>
    <w:rsid w:val="00402D24"/>
    <w:rsid w:val="00405C10"/>
    <w:rsid w:val="004109D0"/>
    <w:rsid w:val="004110F5"/>
    <w:rsid w:val="00412961"/>
    <w:rsid w:val="00422E1D"/>
    <w:rsid w:val="004278C3"/>
    <w:rsid w:val="00433A14"/>
    <w:rsid w:val="00452CA6"/>
    <w:rsid w:val="004602FE"/>
    <w:rsid w:val="00467954"/>
    <w:rsid w:val="00476C1F"/>
    <w:rsid w:val="00480072"/>
    <w:rsid w:val="00490457"/>
    <w:rsid w:val="0049119A"/>
    <w:rsid w:val="004943E0"/>
    <w:rsid w:val="004E431C"/>
    <w:rsid w:val="004F45CE"/>
    <w:rsid w:val="004F7B95"/>
    <w:rsid w:val="0051278C"/>
    <w:rsid w:val="00522C18"/>
    <w:rsid w:val="00534C5D"/>
    <w:rsid w:val="00541E51"/>
    <w:rsid w:val="005520C3"/>
    <w:rsid w:val="00556056"/>
    <w:rsid w:val="005824BD"/>
    <w:rsid w:val="005924A3"/>
    <w:rsid w:val="00597E7F"/>
    <w:rsid w:val="005B00FC"/>
    <w:rsid w:val="005B22D4"/>
    <w:rsid w:val="005C60F1"/>
    <w:rsid w:val="005D1B7E"/>
    <w:rsid w:val="005D274E"/>
    <w:rsid w:val="005D61DB"/>
    <w:rsid w:val="005E0B35"/>
    <w:rsid w:val="005F0ED4"/>
    <w:rsid w:val="00601649"/>
    <w:rsid w:val="00603498"/>
    <w:rsid w:val="00612B59"/>
    <w:rsid w:val="00634E1D"/>
    <w:rsid w:val="00640565"/>
    <w:rsid w:val="00651F0F"/>
    <w:rsid w:val="00681E38"/>
    <w:rsid w:val="006A7087"/>
    <w:rsid w:val="006B1006"/>
    <w:rsid w:val="006B2726"/>
    <w:rsid w:val="006D1643"/>
    <w:rsid w:val="006E6629"/>
    <w:rsid w:val="006F589F"/>
    <w:rsid w:val="006F68BE"/>
    <w:rsid w:val="00707AFB"/>
    <w:rsid w:val="00735426"/>
    <w:rsid w:val="007575AF"/>
    <w:rsid w:val="00762C40"/>
    <w:rsid w:val="00786793"/>
    <w:rsid w:val="00790D2C"/>
    <w:rsid w:val="007935D5"/>
    <w:rsid w:val="007A0FBE"/>
    <w:rsid w:val="007E48CC"/>
    <w:rsid w:val="0080325F"/>
    <w:rsid w:val="00817E2B"/>
    <w:rsid w:val="008225EE"/>
    <w:rsid w:val="00841BDF"/>
    <w:rsid w:val="0084559D"/>
    <w:rsid w:val="0084609A"/>
    <w:rsid w:val="00846E18"/>
    <w:rsid w:val="008900A8"/>
    <w:rsid w:val="008955AC"/>
    <w:rsid w:val="008E2825"/>
    <w:rsid w:val="008F7221"/>
    <w:rsid w:val="009113FF"/>
    <w:rsid w:val="00912E15"/>
    <w:rsid w:val="0091533E"/>
    <w:rsid w:val="00917420"/>
    <w:rsid w:val="009232E1"/>
    <w:rsid w:val="00934EB9"/>
    <w:rsid w:val="00936A53"/>
    <w:rsid w:val="009451B1"/>
    <w:rsid w:val="00945B72"/>
    <w:rsid w:val="00957799"/>
    <w:rsid w:val="00962045"/>
    <w:rsid w:val="00966622"/>
    <w:rsid w:val="009C2DE1"/>
    <w:rsid w:val="009C5213"/>
    <w:rsid w:val="009D789F"/>
    <w:rsid w:val="009E6157"/>
    <w:rsid w:val="009F5543"/>
    <w:rsid w:val="009F58E1"/>
    <w:rsid w:val="00A04EF3"/>
    <w:rsid w:val="00A05B31"/>
    <w:rsid w:val="00A160B5"/>
    <w:rsid w:val="00A1737A"/>
    <w:rsid w:val="00A52F61"/>
    <w:rsid w:val="00A61AC0"/>
    <w:rsid w:val="00A77AC0"/>
    <w:rsid w:val="00A918E4"/>
    <w:rsid w:val="00AA7B9B"/>
    <w:rsid w:val="00AB3F1B"/>
    <w:rsid w:val="00AD5ED7"/>
    <w:rsid w:val="00AE5EB0"/>
    <w:rsid w:val="00AF399C"/>
    <w:rsid w:val="00AF4347"/>
    <w:rsid w:val="00AF5FE7"/>
    <w:rsid w:val="00B00A52"/>
    <w:rsid w:val="00B14349"/>
    <w:rsid w:val="00B272A1"/>
    <w:rsid w:val="00B27347"/>
    <w:rsid w:val="00B53DCC"/>
    <w:rsid w:val="00B84243"/>
    <w:rsid w:val="00B94244"/>
    <w:rsid w:val="00BD378C"/>
    <w:rsid w:val="00C02282"/>
    <w:rsid w:val="00C13BA6"/>
    <w:rsid w:val="00C22D3C"/>
    <w:rsid w:val="00CB1A12"/>
    <w:rsid w:val="00CE5054"/>
    <w:rsid w:val="00CE53AB"/>
    <w:rsid w:val="00CE6182"/>
    <w:rsid w:val="00D02EF1"/>
    <w:rsid w:val="00D176EB"/>
    <w:rsid w:val="00D203FE"/>
    <w:rsid w:val="00D344B2"/>
    <w:rsid w:val="00D465A2"/>
    <w:rsid w:val="00D539B2"/>
    <w:rsid w:val="00D55C30"/>
    <w:rsid w:val="00D60543"/>
    <w:rsid w:val="00D67D80"/>
    <w:rsid w:val="00D7443D"/>
    <w:rsid w:val="00D806D3"/>
    <w:rsid w:val="00D94BBF"/>
    <w:rsid w:val="00D9648C"/>
    <w:rsid w:val="00D9720E"/>
    <w:rsid w:val="00DA13F7"/>
    <w:rsid w:val="00DB2443"/>
    <w:rsid w:val="00DC1C23"/>
    <w:rsid w:val="00DD7392"/>
    <w:rsid w:val="00DE529D"/>
    <w:rsid w:val="00DE702B"/>
    <w:rsid w:val="00E01B4E"/>
    <w:rsid w:val="00E13206"/>
    <w:rsid w:val="00E368FB"/>
    <w:rsid w:val="00E4383A"/>
    <w:rsid w:val="00E8181C"/>
    <w:rsid w:val="00EB58D7"/>
    <w:rsid w:val="00EB792E"/>
    <w:rsid w:val="00EC698B"/>
    <w:rsid w:val="00ED782E"/>
    <w:rsid w:val="00F02021"/>
    <w:rsid w:val="00F10B17"/>
    <w:rsid w:val="00F210CA"/>
    <w:rsid w:val="00F83116"/>
    <w:rsid w:val="00F9148E"/>
    <w:rsid w:val="00FA5092"/>
    <w:rsid w:val="00FB4221"/>
    <w:rsid w:val="00FB529E"/>
    <w:rsid w:val="00FB7547"/>
    <w:rsid w:val="00FE0FDC"/>
    <w:rsid w:val="00FF225C"/>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Default">
    <w:name w:val="Default"/>
    <w:rsid w:val="002369BB"/>
    <w:pPr>
      <w:autoSpaceDE w:val="0"/>
      <w:autoSpaceDN w:val="0"/>
      <w:adjustRightInd w:val="0"/>
    </w:pPr>
    <w:rPr>
      <w:rFonts w:ascii="Cambria" w:hAnsi="Cambria" w:cs="Cambria"/>
      <w:color w:val="000000"/>
      <w:sz w:val="24"/>
      <w:szCs w:val="24"/>
    </w:rPr>
  </w:style>
  <w:style w:type="character" w:styleId="FollowedHyperlink">
    <w:name w:val="FollowedHyperlink"/>
    <w:basedOn w:val="DefaultParagraphFont"/>
    <w:rsid w:val="008455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17421528">
      <w:bodyDiv w:val="1"/>
      <w:marLeft w:val="0"/>
      <w:marRight w:val="0"/>
      <w:marTop w:val="0"/>
      <w:marBottom w:val="0"/>
      <w:divBdr>
        <w:top w:val="none" w:sz="0" w:space="0" w:color="auto"/>
        <w:left w:val="none" w:sz="0" w:space="0" w:color="auto"/>
        <w:bottom w:val="none" w:sz="0" w:space="0" w:color="auto"/>
        <w:right w:val="none" w:sz="0" w:space="0" w:color="auto"/>
      </w:divBdr>
      <w:divsChild>
        <w:div w:id="886648512">
          <w:marLeft w:val="0"/>
          <w:marRight w:val="0"/>
          <w:marTop w:val="0"/>
          <w:marBottom w:val="0"/>
          <w:divBdr>
            <w:top w:val="none" w:sz="0" w:space="0" w:color="auto"/>
            <w:left w:val="none" w:sz="0" w:space="0" w:color="auto"/>
            <w:bottom w:val="none" w:sz="0" w:space="0" w:color="auto"/>
            <w:right w:val="none" w:sz="0" w:space="0" w:color="auto"/>
          </w:divBdr>
          <w:divsChild>
            <w:div w:id="22827085">
              <w:marLeft w:val="0"/>
              <w:marRight w:val="0"/>
              <w:marTop w:val="0"/>
              <w:marBottom w:val="0"/>
              <w:divBdr>
                <w:top w:val="none" w:sz="0" w:space="0" w:color="auto"/>
                <w:left w:val="none" w:sz="0" w:space="0" w:color="auto"/>
                <w:bottom w:val="none" w:sz="0" w:space="0" w:color="auto"/>
                <w:right w:val="none" w:sz="0" w:space="0" w:color="auto"/>
              </w:divBdr>
              <w:divsChild>
                <w:div w:id="900868235">
                  <w:marLeft w:val="0"/>
                  <w:marRight w:val="0"/>
                  <w:marTop w:val="0"/>
                  <w:marBottom w:val="0"/>
                  <w:divBdr>
                    <w:top w:val="none" w:sz="0" w:space="0" w:color="auto"/>
                    <w:left w:val="none" w:sz="0" w:space="0" w:color="auto"/>
                    <w:bottom w:val="none" w:sz="0" w:space="0" w:color="auto"/>
                    <w:right w:val="none" w:sz="0" w:space="0" w:color="auto"/>
                  </w:divBdr>
                  <w:divsChild>
                    <w:div w:id="2006588122">
                      <w:marLeft w:val="0"/>
                      <w:marRight w:val="0"/>
                      <w:marTop w:val="0"/>
                      <w:marBottom w:val="0"/>
                      <w:divBdr>
                        <w:top w:val="none" w:sz="0" w:space="0" w:color="auto"/>
                        <w:left w:val="none" w:sz="0" w:space="0" w:color="auto"/>
                        <w:bottom w:val="none" w:sz="0" w:space="0" w:color="auto"/>
                        <w:right w:val="none" w:sz="0" w:space="0" w:color="auto"/>
                      </w:divBdr>
                      <w:divsChild>
                        <w:div w:id="2070302228">
                          <w:marLeft w:val="-225"/>
                          <w:marRight w:val="-225"/>
                          <w:marTop w:val="0"/>
                          <w:marBottom w:val="300"/>
                          <w:divBdr>
                            <w:top w:val="none" w:sz="0" w:space="0" w:color="auto"/>
                            <w:left w:val="none" w:sz="0" w:space="0" w:color="auto"/>
                            <w:bottom w:val="none" w:sz="0" w:space="0" w:color="auto"/>
                            <w:right w:val="none" w:sz="0" w:space="0" w:color="auto"/>
                          </w:divBdr>
                          <w:divsChild>
                            <w:div w:id="1408303801">
                              <w:marLeft w:val="0"/>
                              <w:marRight w:val="0"/>
                              <w:marTop w:val="0"/>
                              <w:marBottom w:val="0"/>
                              <w:divBdr>
                                <w:top w:val="none" w:sz="0" w:space="0" w:color="auto"/>
                                <w:left w:val="none" w:sz="0" w:space="0" w:color="auto"/>
                                <w:bottom w:val="none" w:sz="0" w:space="0" w:color="auto"/>
                                <w:right w:val="none" w:sz="0" w:space="0" w:color="auto"/>
                              </w:divBdr>
                              <w:divsChild>
                                <w:div w:id="1055852176">
                                  <w:marLeft w:val="-225"/>
                                  <w:marRight w:val="-225"/>
                                  <w:marTop w:val="0"/>
                                  <w:marBottom w:val="300"/>
                                  <w:divBdr>
                                    <w:top w:val="none" w:sz="0" w:space="0" w:color="auto"/>
                                    <w:left w:val="none" w:sz="0" w:space="0" w:color="auto"/>
                                    <w:bottom w:val="none" w:sz="0" w:space="0" w:color="auto"/>
                                    <w:right w:val="none" w:sz="0" w:space="0" w:color="auto"/>
                                  </w:divBdr>
                                  <w:divsChild>
                                    <w:div w:id="1230382875">
                                      <w:marLeft w:val="0"/>
                                      <w:marRight w:val="0"/>
                                      <w:marTop w:val="0"/>
                                      <w:marBottom w:val="0"/>
                                      <w:divBdr>
                                        <w:top w:val="none" w:sz="0" w:space="0" w:color="auto"/>
                                        <w:left w:val="none" w:sz="0" w:space="0" w:color="auto"/>
                                        <w:bottom w:val="none" w:sz="0" w:space="0" w:color="auto"/>
                                        <w:right w:val="none" w:sz="0" w:space="0" w:color="auto"/>
                                      </w:divBdr>
                                      <w:divsChild>
                                        <w:div w:id="3726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392656031">
      <w:bodyDiv w:val="1"/>
      <w:marLeft w:val="0"/>
      <w:marRight w:val="0"/>
      <w:marTop w:val="0"/>
      <w:marBottom w:val="0"/>
      <w:divBdr>
        <w:top w:val="none" w:sz="0" w:space="0" w:color="auto"/>
        <w:left w:val="none" w:sz="0" w:space="0" w:color="auto"/>
        <w:bottom w:val="none" w:sz="0" w:space="0" w:color="auto"/>
        <w:right w:val="none" w:sz="0" w:space="0" w:color="auto"/>
      </w:divBdr>
      <w:divsChild>
        <w:div w:id="1267152647">
          <w:marLeft w:val="0"/>
          <w:marRight w:val="0"/>
          <w:marTop w:val="0"/>
          <w:marBottom w:val="0"/>
          <w:divBdr>
            <w:top w:val="none" w:sz="0" w:space="0" w:color="auto"/>
            <w:left w:val="none" w:sz="0" w:space="0" w:color="auto"/>
            <w:bottom w:val="none" w:sz="0" w:space="0" w:color="auto"/>
            <w:right w:val="none" w:sz="0" w:space="0" w:color="auto"/>
          </w:divBdr>
          <w:divsChild>
            <w:div w:id="466774939">
              <w:marLeft w:val="0"/>
              <w:marRight w:val="0"/>
              <w:marTop w:val="0"/>
              <w:marBottom w:val="0"/>
              <w:divBdr>
                <w:top w:val="none" w:sz="0" w:space="0" w:color="auto"/>
                <w:left w:val="none" w:sz="0" w:space="0" w:color="auto"/>
                <w:bottom w:val="none" w:sz="0" w:space="0" w:color="auto"/>
                <w:right w:val="none" w:sz="0" w:space="0" w:color="auto"/>
              </w:divBdr>
              <w:divsChild>
                <w:div w:id="1526753615">
                  <w:marLeft w:val="0"/>
                  <w:marRight w:val="0"/>
                  <w:marTop w:val="0"/>
                  <w:marBottom w:val="0"/>
                  <w:divBdr>
                    <w:top w:val="none" w:sz="0" w:space="0" w:color="auto"/>
                    <w:left w:val="none" w:sz="0" w:space="0" w:color="auto"/>
                    <w:bottom w:val="none" w:sz="0" w:space="0" w:color="auto"/>
                    <w:right w:val="none" w:sz="0" w:space="0" w:color="auto"/>
                  </w:divBdr>
                  <w:divsChild>
                    <w:div w:id="1877622801">
                      <w:marLeft w:val="0"/>
                      <w:marRight w:val="0"/>
                      <w:marTop w:val="0"/>
                      <w:marBottom w:val="0"/>
                      <w:divBdr>
                        <w:top w:val="none" w:sz="0" w:space="0" w:color="auto"/>
                        <w:left w:val="none" w:sz="0" w:space="0" w:color="auto"/>
                        <w:bottom w:val="none" w:sz="0" w:space="0" w:color="auto"/>
                        <w:right w:val="none" w:sz="0" w:space="0" w:color="auto"/>
                      </w:divBdr>
                      <w:divsChild>
                        <w:div w:id="1846505930">
                          <w:marLeft w:val="-225"/>
                          <w:marRight w:val="-225"/>
                          <w:marTop w:val="0"/>
                          <w:marBottom w:val="300"/>
                          <w:divBdr>
                            <w:top w:val="none" w:sz="0" w:space="0" w:color="auto"/>
                            <w:left w:val="none" w:sz="0" w:space="0" w:color="auto"/>
                            <w:bottom w:val="none" w:sz="0" w:space="0" w:color="auto"/>
                            <w:right w:val="none" w:sz="0" w:space="0" w:color="auto"/>
                          </w:divBdr>
                          <w:divsChild>
                            <w:div w:id="1806653606">
                              <w:marLeft w:val="0"/>
                              <w:marRight w:val="0"/>
                              <w:marTop w:val="0"/>
                              <w:marBottom w:val="0"/>
                              <w:divBdr>
                                <w:top w:val="none" w:sz="0" w:space="0" w:color="auto"/>
                                <w:left w:val="none" w:sz="0" w:space="0" w:color="auto"/>
                                <w:bottom w:val="none" w:sz="0" w:space="0" w:color="auto"/>
                                <w:right w:val="none" w:sz="0" w:space="0" w:color="auto"/>
                              </w:divBdr>
                              <w:divsChild>
                                <w:div w:id="1546792385">
                                  <w:marLeft w:val="-225"/>
                                  <w:marRight w:val="-225"/>
                                  <w:marTop w:val="0"/>
                                  <w:marBottom w:val="300"/>
                                  <w:divBdr>
                                    <w:top w:val="none" w:sz="0" w:space="0" w:color="auto"/>
                                    <w:left w:val="none" w:sz="0" w:space="0" w:color="auto"/>
                                    <w:bottom w:val="none" w:sz="0" w:space="0" w:color="auto"/>
                                    <w:right w:val="none" w:sz="0" w:space="0" w:color="auto"/>
                                  </w:divBdr>
                                  <w:divsChild>
                                    <w:div w:id="586811642">
                                      <w:marLeft w:val="0"/>
                                      <w:marRight w:val="0"/>
                                      <w:marTop w:val="0"/>
                                      <w:marBottom w:val="0"/>
                                      <w:divBdr>
                                        <w:top w:val="none" w:sz="0" w:space="0" w:color="auto"/>
                                        <w:left w:val="none" w:sz="0" w:space="0" w:color="auto"/>
                                        <w:bottom w:val="none" w:sz="0" w:space="0" w:color="auto"/>
                                        <w:right w:val="none" w:sz="0" w:space="0" w:color="auto"/>
                                      </w:divBdr>
                                      <w:divsChild>
                                        <w:div w:id="148604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210699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stru.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f.hhs.gov/grant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C2F0FA8-4C23-4D5B-9F92-3DE40FE06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1754</Words>
  <Characters>10276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12006</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Greenberg, Linda (ACF)</dc:creator>
  <cp:keywords/>
  <cp:lastModifiedBy>Jones, Molly (ACF)</cp:lastModifiedBy>
  <cp:revision>4</cp:revision>
  <dcterms:created xsi:type="dcterms:W3CDTF">2021-03-03T18:19:00Z</dcterms:created>
  <dcterms:modified xsi:type="dcterms:W3CDTF">2021-03-04T13:54:00Z</dcterms:modified>
</cp:coreProperties>
</file>