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46E02ACC">
      <w:pPr>
        <w:tabs>
          <w:tab w:val="left" w:pos="1080"/>
        </w:tabs>
        <w:ind w:left="1080" w:hanging="1080"/>
      </w:pPr>
      <w:r w:rsidRPr="004E0796">
        <w:rPr>
          <w:b/>
          <w:bCs/>
        </w:rPr>
        <w:t>To:</w:t>
      </w:r>
      <w:r w:rsidRPr="004E0796">
        <w:tab/>
      </w:r>
      <w:r w:rsidR="00DD1D8F">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3E764CDC">
      <w:pPr>
        <w:tabs>
          <w:tab w:val="left" w:pos="1080"/>
        </w:tabs>
        <w:ind w:left="1080" w:hanging="1080"/>
      </w:pPr>
      <w:r w:rsidRPr="004E0796">
        <w:rPr>
          <w:b/>
          <w:bCs/>
        </w:rPr>
        <w:t>From:</w:t>
      </w:r>
      <w:r w:rsidRPr="004E0796">
        <w:tab/>
      </w:r>
      <w:r w:rsidRPr="00D83D96" w:rsidR="00D83D96">
        <w:t xml:space="preserve">Mary Mueggenborg </w:t>
      </w:r>
      <w:r w:rsidR="00D83D96">
        <w:t xml:space="preserve">and </w:t>
      </w:r>
      <w:r w:rsidRPr="00D83D96" w:rsidR="00D83D96">
        <w:t xml:space="preserve">Christine Fortunato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A5F72DE">
      <w:pPr>
        <w:tabs>
          <w:tab w:val="left" w:pos="1080"/>
        </w:tabs>
      </w:pPr>
      <w:r w:rsidRPr="004E0796">
        <w:rPr>
          <w:b/>
          <w:bCs/>
        </w:rPr>
        <w:t>Date:</w:t>
      </w:r>
      <w:r w:rsidRPr="004E0796">
        <w:tab/>
      </w:r>
      <w:r w:rsidR="0072236C">
        <w:t xml:space="preserve">March </w:t>
      </w:r>
      <w:r w:rsidR="00F1681D">
        <w:t>2</w:t>
      </w:r>
      <w:r w:rsidR="00432B8C">
        <w:t>4</w:t>
      </w:r>
      <w:bookmarkStart w:name="_GoBack" w:id="0"/>
      <w:bookmarkEnd w:id="0"/>
      <w:r w:rsidR="0072236C">
        <w:t>, 2021</w:t>
      </w:r>
    </w:p>
    <w:p w:rsidRPr="004E0796" w:rsidR="0005680D" w:rsidP="0005680D" w:rsidRDefault="0005680D" w14:paraId="7B991363" w14:textId="77777777">
      <w:pPr>
        <w:tabs>
          <w:tab w:val="left" w:pos="1080"/>
        </w:tabs>
      </w:pPr>
    </w:p>
    <w:p w:rsidR="0005680D" w:rsidP="0005680D" w:rsidRDefault="0005680D" w14:paraId="3A89B6CD" w14:textId="6FC04982">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w:t>
      </w:r>
      <w:r w:rsidRPr="00D83D96" w:rsidR="00D83D96">
        <w:t xml:space="preserve">Survey of Youth Transitioning from Foster Care </w:t>
      </w:r>
      <w:r>
        <w:t>(OMB #0970-0</w:t>
      </w:r>
      <w:r w:rsidR="00D83D96">
        <w:t>546</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15638247">
      <w:r>
        <w:t xml:space="preserve">This memo requests approval of </w:t>
      </w:r>
      <w:proofErr w:type="spellStart"/>
      <w:r>
        <w:t>nonsubstantive</w:t>
      </w:r>
      <w:proofErr w:type="spellEnd"/>
      <w:r>
        <w:t xml:space="preserve"> changes to the </w:t>
      </w:r>
      <w:r w:rsidR="0072236C">
        <w:t xml:space="preserve">instrument in the </w:t>
      </w:r>
      <w:r>
        <w:t xml:space="preserve">approved information collection, </w:t>
      </w:r>
      <w:r w:rsidRPr="00D83D96" w:rsidR="00D83D96">
        <w:t xml:space="preserve">Survey of Youth Transitioning from Foster Care </w:t>
      </w:r>
      <w:r>
        <w:t>(OMB #0970-0</w:t>
      </w:r>
      <w:r w:rsidR="00D83D96">
        <w:t>546</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501F51" w:rsidP="00501F51" w:rsidRDefault="00501F51" w14:paraId="1C1FF70D" w14:textId="20E95FDA">
      <w:r>
        <w:t xml:space="preserve">OMB approval was </w:t>
      </w:r>
      <w:r w:rsidR="00432B8C">
        <w:t xml:space="preserve">received </w:t>
      </w:r>
      <w:r>
        <w:t>on 4/23/20 to conduct</w:t>
      </w:r>
      <w:r w:rsidRPr="00BE275C" w:rsidR="00D83D96">
        <w:t xml:space="preserve"> the Survey of Youth Transitioning from Foster Care (SYTFC). The SYTFC is </w:t>
      </w:r>
      <w:r w:rsidR="00DD1D8F">
        <w:t xml:space="preserve">a descriptive study </w:t>
      </w:r>
      <w:r w:rsidRPr="00BE275C" w:rsidR="00D83D96">
        <w:t xml:space="preserve">designed to help OPRE and Children’s Bureau </w:t>
      </w:r>
      <w:r w:rsidRPr="00BE275C" w:rsidR="00D83D96">
        <w:rPr>
          <w:iCs/>
        </w:rPr>
        <w:t>identify the prevalence of human trafficking among youth transitioning from foster care; the risk and protective factors associated with increased or decreased risk of trafficking victimization, respectively; and the context surrounding victimization among youth in foster care</w:t>
      </w:r>
      <w:r w:rsidRPr="00BE275C" w:rsidR="00BE275C">
        <w:rPr>
          <w:iCs/>
        </w:rPr>
        <w:t>.</w:t>
      </w:r>
      <w:r w:rsidR="00227103">
        <w:rPr>
          <w:iCs/>
        </w:rPr>
        <w:t xml:space="preserve"> </w:t>
      </w:r>
      <w:r w:rsidRPr="00BE275C" w:rsidR="00227103">
        <w:rPr>
          <w:iCs/>
        </w:rPr>
        <w:t xml:space="preserve">Data from this survey of </w:t>
      </w:r>
      <w:r w:rsidRPr="00BE275C" w:rsidR="00227103">
        <w:t>youth aged 18 and 19 years who were in foster care during their 17th year (i.e., when they were 17 years old) will be combined with child welfare administrative data to gain a better understanding of the intersections among youth characteristics, child welfare placements and services, and human trafficking victimization.</w:t>
      </w:r>
      <w:r w:rsidRPr="00BE275C" w:rsidR="00BE275C">
        <w:rPr>
          <w:iCs/>
        </w:rPr>
        <w:t xml:space="preserve"> </w:t>
      </w:r>
      <w:r w:rsidR="00F1681D">
        <w:rPr>
          <w:iCs/>
        </w:rPr>
        <w:t xml:space="preserve">On 12/10/20, OMB approved a </w:t>
      </w:r>
      <w:proofErr w:type="spellStart"/>
      <w:r w:rsidR="00F1681D">
        <w:rPr>
          <w:iCs/>
        </w:rPr>
        <w:t>nonsubstantive</w:t>
      </w:r>
      <w:proofErr w:type="spellEnd"/>
      <w:r w:rsidR="00F1681D">
        <w:rPr>
          <w:iCs/>
        </w:rPr>
        <w:t xml:space="preserve"> change to the SYTFC information collection that added a remote survey administration option.  </w:t>
      </w:r>
      <w:r w:rsidR="00517E1B">
        <w:rPr>
          <w:iCs/>
        </w:rPr>
        <w:t xml:space="preserve">The SYTFC is approved for administration in multiple </w:t>
      </w:r>
      <w:r w:rsidR="00E95C97">
        <w:rPr>
          <w:iCs/>
        </w:rPr>
        <w:t xml:space="preserve">survey </w:t>
      </w:r>
      <w:r w:rsidR="00517E1B">
        <w:rPr>
          <w:iCs/>
        </w:rPr>
        <w:t xml:space="preserve">modes (e.g., telephone, web, in-person).  </w:t>
      </w:r>
      <w:r>
        <w:t xml:space="preserve">Programming and testing of the </w:t>
      </w:r>
      <w:r w:rsidR="00517E1B">
        <w:t xml:space="preserve">multi-mode </w:t>
      </w:r>
      <w:r>
        <w:t xml:space="preserve">survey resulted in the need for minor modifications to improve the quality of survey administration. </w:t>
      </w:r>
    </w:p>
    <w:p w:rsidRPr="006E1C99" w:rsidR="00501F51" w:rsidP="00501F51" w:rsidRDefault="00501F51" w14:paraId="646DB328" w14:textId="77777777">
      <w:pPr>
        <w:rPr>
          <w:bCs/>
          <w:iCs/>
        </w:rPr>
      </w:pPr>
    </w:p>
    <w:p w:rsidR="0005680D" w:rsidP="00FC3346" w:rsidRDefault="0005680D" w14:paraId="5CC77B63" w14:textId="0A06A690">
      <w:pPr>
        <w:spacing w:after="120"/>
        <w:rPr>
          <w:b/>
          <w:i/>
        </w:rPr>
      </w:pPr>
      <w:r w:rsidRPr="0005680D">
        <w:rPr>
          <w:b/>
          <w:i/>
        </w:rPr>
        <w:t>Overview of Requested Changes</w:t>
      </w:r>
    </w:p>
    <w:p w:rsidR="003D2F49" w:rsidP="00432B8C" w:rsidRDefault="00501F51" w14:paraId="68F97F43" w14:textId="6BBCFB17">
      <w:pPr>
        <w:spacing w:after="120"/>
      </w:pPr>
      <w:r w:rsidRPr="00154CBC">
        <w:t xml:space="preserve">We are requesting changes to </w:t>
      </w:r>
      <w:r>
        <w:t>Instrument 1</w:t>
      </w:r>
      <w:r w:rsidR="00852E30">
        <w:t xml:space="preserve">: </w:t>
      </w:r>
      <w:r w:rsidRPr="00501F51">
        <w:rPr>
          <w:i/>
          <w:iCs/>
        </w:rPr>
        <w:t>Survey of Youth Transitioning from Foster Care</w:t>
      </w:r>
      <w:r>
        <w:t xml:space="preserve"> </w:t>
      </w:r>
      <w:r w:rsidR="00852E30">
        <w:t>-</w:t>
      </w:r>
      <w:r w:rsidRPr="00852E30" w:rsidR="00852E30">
        <w:rPr>
          <w:i/>
          <w:iCs/>
        </w:rPr>
        <w:t>SYTFC</w:t>
      </w:r>
      <w:r w:rsidRPr="00154CBC">
        <w:t>. These changes do not affect burden estimates or meaningfully alter the survey content for the respondent.</w:t>
      </w:r>
      <w:r w:rsidR="00DD4FDE">
        <w:t xml:space="preserve"> </w:t>
      </w:r>
      <w:r w:rsidR="00AE622F">
        <w:t xml:space="preserve">Changes </w:t>
      </w:r>
      <w:r>
        <w:t xml:space="preserve">include the following: </w:t>
      </w:r>
    </w:p>
    <w:p w:rsidR="003D2F49" w:rsidP="003D2F49" w:rsidRDefault="003D2F49" w14:paraId="272FDE73" w14:textId="5C7A7C5C">
      <w:pPr>
        <w:pStyle w:val="ListParagraph"/>
        <w:widowControl/>
        <w:numPr>
          <w:ilvl w:val="0"/>
          <w:numId w:val="14"/>
        </w:numPr>
        <w:suppressAutoHyphens w:val="0"/>
        <w:contextualSpacing w:val="0"/>
        <w:rPr>
          <w:rFonts w:eastAsia="Times New Roman"/>
        </w:rPr>
      </w:pPr>
      <w:r>
        <w:rPr>
          <w:rFonts w:eastAsia="Times New Roman"/>
        </w:rPr>
        <w:t>Correct</w:t>
      </w:r>
      <w:r w:rsidR="00AE622F">
        <w:rPr>
          <w:rFonts w:eastAsia="Times New Roman"/>
        </w:rPr>
        <w:t>ed</w:t>
      </w:r>
      <w:r>
        <w:rPr>
          <w:rFonts w:eastAsia="Times New Roman"/>
        </w:rPr>
        <w:t xml:space="preserve"> skip patterns</w:t>
      </w:r>
      <w:r w:rsidR="00DE5097">
        <w:rPr>
          <w:rFonts w:eastAsia="Times New Roman"/>
        </w:rPr>
        <w:t xml:space="preserve">, item numbers, </w:t>
      </w:r>
      <w:r w:rsidR="00BA6242">
        <w:rPr>
          <w:rFonts w:eastAsia="Times New Roman"/>
        </w:rPr>
        <w:t xml:space="preserve">and </w:t>
      </w:r>
      <w:r w:rsidR="00AE622F">
        <w:rPr>
          <w:rFonts w:eastAsia="Times New Roman"/>
        </w:rPr>
        <w:t>typos</w:t>
      </w:r>
      <w:r w:rsidR="00BA6242">
        <w:rPr>
          <w:rFonts w:eastAsia="Times New Roman"/>
        </w:rPr>
        <w:t xml:space="preserve">. </w:t>
      </w:r>
    </w:p>
    <w:p w:rsidR="002D439C" w:rsidP="002D439C" w:rsidRDefault="002D439C" w14:paraId="36E3DA53" w14:textId="77777777">
      <w:pPr>
        <w:pStyle w:val="ListParagraph"/>
        <w:widowControl/>
        <w:numPr>
          <w:ilvl w:val="0"/>
          <w:numId w:val="14"/>
        </w:numPr>
        <w:suppressAutoHyphens w:val="0"/>
        <w:contextualSpacing w:val="0"/>
        <w:rPr>
          <w:rFonts w:eastAsia="Times New Roman"/>
        </w:rPr>
      </w:pPr>
      <w:r>
        <w:rPr>
          <w:rFonts w:eastAsia="Times New Roman"/>
        </w:rPr>
        <w:t>Deleted duplicative items.</w:t>
      </w:r>
    </w:p>
    <w:p w:rsidR="00DD4FDE" w:rsidP="003D2F49" w:rsidRDefault="00AE622F" w14:paraId="0100F09B" w14:textId="6201B82D">
      <w:pPr>
        <w:pStyle w:val="ListParagraph"/>
        <w:widowControl/>
        <w:numPr>
          <w:ilvl w:val="0"/>
          <w:numId w:val="14"/>
        </w:numPr>
        <w:suppressAutoHyphens w:val="0"/>
        <w:contextualSpacing w:val="0"/>
        <w:rPr>
          <w:rFonts w:eastAsia="Times New Roman"/>
        </w:rPr>
      </w:pPr>
      <w:r>
        <w:rPr>
          <w:rFonts w:eastAsia="Times New Roman"/>
        </w:rPr>
        <w:t xml:space="preserve">Added </w:t>
      </w:r>
      <w:r w:rsidR="00DD4FDE">
        <w:rPr>
          <w:rFonts w:eastAsia="Times New Roman"/>
        </w:rPr>
        <w:t xml:space="preserve">instructions to clarify items that allow for more than one response.   </w:t>
      </w:r>
    </w:p>
    <w:p w:rsidRPr="00BA6242" w:rsidR="004E4072" w:rsidP="003576F2" w:rsidRDefault="00BA6242" w14:paraId="52486245" w14:textId="0E753E0F">
      <w:pPr>
        <w:pStyle w:val="ListParagraph"/>
        <w:widowControl/>
        <w:numPr>
          <w:ilvl w:val="0"/>
          <w:numId w:val="14"/>
        </w:numPr>
        <w:suppressAutoHyphens w:val="0"/>
        <w:contextualSpacing w:val="0"/>
        <w:rPr>
          <w:rFonts w:eastAsia="Times New Roman"/>
        </w:rPr>
      </w:pPr>
      <w:r w:rsidRPr="00BA6242">
        <w:rPr>
          <w:rFonts w:eastAsia="Times New Roman"/>
        </w:rPr>
        <w:t>Added clarifying text and re</w:t>
      </w:r>
      <w:r w:rsidRPr="00BA6242" w:rsidR="004E4072">
        <w:rPr>
          <w:rFonts w:eastAsia="Times New Roman"/>
        </w:rPr>
        <w:t xml:space="preserve">worded items to increase ease of administration and respondent comprehension. </w:t>
      </w:r>
    </w:p>
    <w:p w:rsidR="003D2F49" w:rsidP="003D2F49" w:rsidRDefault="00AE622F" w14:paraId="7275B0D3" w14:textId="3CAC1026">
      <w:pPr>
        <w:pStyle w:val="ListParagraph"/>
        <w:widowControl/>
        <w:numPr>
          <w:ilvl w:val="0"/>
          <w:numId w:val="14"/>
        </w:numPr>
        <w:suppressAutoHyphens w:val="0"/>
        <w:contextualSpacing w:val="0"/>
        <w:rPr>
          <w:rFonts w:eastAsia="Times New Roman"/>
        </w:rPr>
      </w:pPr>
      <w:r>
        <w:rPr>
          <w:rFonts w:eastAsia="Times New Roman"/>
        </w:rPr>
        <w:lastRenderedPageBreak/>
        <w:t xml:space="preserve">Modified item </w:t>
      </w:r>
      <w:r w:rsidR="00652921">
        <w:rPr>
          <w:rFonts w:eastAsia="Times New Roman"/>
        </w:rPr>
        <w:t>wording to</w:t>
      </w:r>
      <w:r w:rsidR="003D2F49">
        <w:rPr>
          <w:rFonts w:eastAsia="Times New Roman"/>
        </w:rPr>
        <w:t xml:space="preserve"> match administration mode</w:t>
      </w:r>
      <w:r w:rsidR="00652921">
        <w:rPr>
          <w:rFonts w:eastAsia="Times New Roman"/>
        </w:rPr>
        <w:t xml:space="preserve"> (e.g., my/your; me/you).</w:t>
      </w:r>
    </w:p>
    <w:p w:rsidR="00DD4FDE" w:rsidP="003D2F49" w:rsidRDefault="00AE622F" w14:paraId="7C0D2F18" w14:textId="514FFFDD">
      <w:pPr>
        <w:pStyle w:val="ListParagraph"/>
        <w:widowControl/>
        <w:numPr>
          <w:ilvl w:val="0"/>
          <w:numId w:val="14"/>
        </w:numPr>
        <w:suppressAutoHyphens w:val="0"/>
        <w:contextualSpacing w:val="0"/>
        <w:rPr>
          <w:rFonts w:eastAsia="Times New Roman"/>
        </w:rPr>
      </w:pPr>
      <w:r>
        <w:rPr>
          <w:rFonts w:eastAsia="Times New Roman"/>
        </w:rPr>
        <w:t xml:space="preserve">Modified </w:t>
      </w:r>
      <w:r w:rsidR="00451E0C">
        <w:rPr>
          <w:rFonts w:eastAsia="Times New Roman"/>
        </w:rPr>
        <w:t xml:space="preserve">response options </w:t>
      </w:r>
      <w:r w:rsidR="00DD4FDE">
        <w:rPr>
          <w:rFonts w:eastAsia="Times New Roman"/>
        </w:rPr>
        <w:t xml:space="preserve">to </w:t>
      </w:r>
      <w:r w:rsidR="00E95C97">
        <w:rPr>
          <w:rFonts w:eastAsia="Times New Roman"/>
        </w:rPr>
        <w:t xml:space="preserve">increase </w:t>
      </w:r>
      <w:r w:rsidR="00DD4FDE">
        <w:rPr>
          <w:rFonts w:eastAsia="Times New Roman"/>
        </w:rPr>
        <w:t xml:space="preserve">specificity (e.g., “another reason” </w:t>
      </w:r>
      <w:r w:rsidR="00451E0C">
        <w:rPr>
          <w:rFonts w:eastAsia="Times New Roman"/>
        </w:rPr>
        <w:t>versus “other”).</w:t>
      </w:r>
    </w:p>
    <w:p w:rsidR="00AE622F" w:rsidP="003D2F49" w:rsidRDefault="00AE622F" w14:paraId="691846EB" w14:textId="09044515">
      <w:pPr>
        <w:pStyle w:val="ListParagraph"/>
        <w:widowControl/>
        <w:numPr>
          <w:ilvl w:val="0"/>
          <w:numId w:val="14"/>
        </w:numPr>
        <w:suppressAutoHyphens w:val="0"/>
        <w:contextualSpacing w:val="0"/>
        <w:rPr>
          <w:rFonts w:eastAsia="Times New Roman"/>
        </w:rPr>
      </w:pPr>
      <w:r>
        <w:rPr>
          <w:rFonts w:eastAsia="Times New Roman"/>
        </w:rPr>
        <w:t xml:space="preserve">Modified </w:t>
      </w:r>
      <w:r w:rsidR="00E95C97">
        <w:rPr>
          <w:rFonts w:eastAsia="Times New Roman"/>
        </w:rPr>
        <w:t xml:space="preserve">Likert scale </w:t>
      </w:r>
      <w:r>
        <w:rPr>
          <w:rFonts w:eastAsia="Times New Roman"/>
        </w:rPr>
        <w:t xml:space="preserve">response options to be consistent across adjacent items. </w:t>
      </w:r>
    </w:p>
    <w:p w:rsidR="00432B8C" w:rsidP="00432B8C" w:rsidRDefault="00432B8C" w14:paraId="0F50A8F8" w14:textId="77777777">
      <w:pPr>
        <w:spacing w:after="120"/>
        <w:rPr>
          <w:b/>
          <w:i/>
        </w:rPr>
      </w:pPr>
    </w:p>
    <w:p w:rsidRPr="00432B8C" w:rsidR="00432B8C" w:rsidP="00432B8C" w:rsidRDefault="00432B8C" w14:paraId="36B9E478" w14:textId="1F11F780">
      <w:pPr>
        <w:spacing w:after="120"/>
        <w:rPr>
          <w:b/>
          <w:i/>
        </w:rPr>
      </w:pPr>
      <w:r w:rsidRPr="00432B8C">
        <w:rPr>
          <w:b/>
          <w:i/>
        </w:rPr>
        <w:t xml:space="preserve">Time Sensitivities </w:t>
      </w:r>
    </w:p>
    <w:p w:rsidRPr="00432B8C" w:rsidR="00432B8C" w:rsidP="00432B8C" w:rsidRDefault="00432B8C" w14:paraId="03DAE23E" w14:textId="5557C7BE">
      <w:pPr>
        <w:rPr>
          <w:bCs/>
          <w:iCs/>
        </w:rPr>
      </w:pPr>
      <w:r w:rsidRPr="00432B8C">
        <w:rPr>
          <w:bCs/>
          <w:iCs/>
        </w:rPr>
        <w:t xml:space="preserve">Data collection is scheduled to begin in April 2021 to allow time for the survey data to be collected and analyzed prior to the study end date of March 2022. </w:t>
      </w:r>
    </w:p>
    <w:sectPr w:rsidRPr="00432B8C" w:rsidR="00432B8C" w:rsidSect="00432B8C">
      <w:footerReference w:type="default" r:id="rId10"/>
      <w:pgSz w:w="12240" w:h="15840"/>
      <w:pgMar w:top="810" w:right="1152"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535F8" w14:textId="77777777" w:rsidR="00C12B22" w:rsidRDefault="00C12B22" w:rsidP="00501F51">
      <w:r>
        <w:separator/>
      </w:r>
    </w:p>
  </w:endnote>
  <w:endnote w:type="continuationSeparator" w:id="0">
    <w:p w14:paraId="6FCA5364" w14:textId="77777777" w:rsidR="00C12B22" w:rsidRDefault="00C12B22" w:rsidP="0050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9257" w14:textId="222E509C" w:rsidR="00182841" w:rsidRDefault="00182841" w:rsidP="00432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1F3D9" w14:textId="77777777" w:rsidR="00C12B22" w:rsidRDefault="00C12B22" w:rsidP="00501F51">
      <w:r>
        <w:separator/>
      </w:r>
    </w:p>
  </w:footnote>
  <w:footnote w:type="continuationSeparator" w:id="0">
    <w:p w14:paraId="366DF604" w14:textId="77777777" w:rsidR="00C12B22" w:rsidRDefault="00C12B22" w:rsidP="00501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B40"/>
    <w:multiLevelType w:val="hybridMultilevel"/>
    <w:tmpl w:val="2574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2A5D"/>
    <w:multiLevelType w:val="hybridMultilevel"/>
    <w:tmpl w:val="F6DE6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2F7FBE"/>
    <w:multiLevelType w:val="hybridMultilevel"/>
    <w:tmpl w:val="DE28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BE5DBF"/>
    <w:multiLevelType w:val="hybridMultilevel"/>
    <w:tmpl w:val="FAE4A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10E71"/>
    <w:multiLevelType w:val="hybridMultilevel"/>
    <w:tmpl w:val="5D82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B24CDA"/>
    <w:multiLevelType w:val="hybridMultilevel"/>
    <w:tmpl w:val="0202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92838"/>
    <w:multiLevelType w:val="hybridMultilevel"/>
    <w:tmpl w:val="43E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3797D"/>
    <w:multiLevelType w:val="hybridMultilevel"/>
    <w:tmpl w:val="077E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903C0"/>
    <w:multiLevelType w:val="hybridMultilevel"/>
    <w:tmpl w:val="5A2014E8"/>
    <w:lvl w:ilvl="0" w:tplc="04090001">
      <w:start w:val="1"/>
      <w:numFmt w:val="bullet"/>
      <w:lvlText w:val=""/>
      <w:lvlJc w:val="left"/>
      <w:pPr>
        <w:ind w:left="1440" w:hanging="360"/>
      </w:pPr>
      <w:rPr>
        <w:rFonts w:ascii="Symbol" w:hAnsi="Symbol" w:hint="default"/>
      </w:rPr>
    </w:lvl>
    <w:lvl w:ilvl="1" w:tplc="4808D35C">
      <w:numFmt w:val="bullet"/>
      <w:lvlText w:val="•"/>
      <w:lvlJc w:val="left"/>
      <w:pPr>
        <w:ind w:left="2520" w:hanging="720"/>
      </w:pPr>
      <w:rPr>
        <w:rFonts w:ascii="Times New Roman" w:eastAsia="Tahom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B94C14"/>
    <w:multiLevelType w:val="hybridMultilevel"/>
    <w:tmpl w:val="928A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52AE8"/>
    <w:multiLevelType w:val="hybridMultilevel"/>
    <w:tmpl w:val="7A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A7B20"/>
    <w:multiLevelType w:val="hybridMultilevel"/>
    <w:tmpl w:val="36F6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057D7"/>
    <w:multiLevelType w:val="hybridMultilevel"/>
    <w:tmpl w:val="48881E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11"/>
  </w:num>
  <w:num w:numId="6">
    <w:abstractNumId w:val="13"/>
  </w:num>
  <w:num w:numId="7">
    <w:abstractNumId w:val="7"/>
  </w:num>
  <w:num w:numId="8">
    <w:abstractNumId w:val="12"/>
  </w:num>
  <w:num w:numId="9">
    <w:abstractNumId w:val="10"/>
  </w:num>
  <w:num w:numId="10">
    <w:abstractNumId w:val="9"/>
  </w:num>
  <w:num w:numId="11">
    <w:abstractNumId w:val="6"/>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0D030D"/>
    <w:rsid w:val="001109BD"/>
    <w:rsid w:val="00115B83"/>
    <w:rsid w:val="00156FF1"/>
    <w:rsid w:val="00182841"/>
    <w:rsid w:val="001854C7"/>
    <w:rsid w:val="00185B47"/>
    <w:rsid w:val="001901FF"/>
    <w:rsid w:val="00201D4A"/>
    <w:rsid w:val="00227103"/>
    <w:rsid w:val="002326E6"/>
    <w:rsid w:val="002566D2"/>
    <w:rsid w:val="002D439C"/>
    <w:rsid w:val="003017B2"/>
    <w:rsid w:val="00331B35"/>
    <w:rsid w:val="00333840"/>
    <w:rsid w:val="0034092B"/>
    <w:rsid w:val="00352705"/>
    <w:rsid w:val="003B2B6B"/>
    <w:rsid w:val="003C6CE4"/>
    <w:rsid w:val="003D2F49"/>
    <w:rsid w:val="003D3088"/>
    <w:rsid w:val="003E3E09"/>
    <w:rsid w:val="00416E1B"/>
    <w:rsid w:val="00432B8C"/>
    <w:rsid w:val="00450132"/>
    <w:rsid w:val="00451E0C"/>
    <w:rsid w:val="0046586D"/>
    <w:rsid w:val="004756F5"/>
    <w:rsid w:val="004E3AF1"/>
    <w:rsid w:val="004E4072"/>
    <w:rsid w:val="00501F51"/>
    <w:rsid w:val="00506E1B"/>
    <w:rsid w:val="00515EDD"/>
    <w:rsid w:val="005171B9"/>
    <w:rsid w:val="00517E1B"/>
    <w:rsid w:val="00584DD5"/>
    <w:rsid w:val="005B760C"/>
    <w:rsid w:val="005F5925"/>
    <w:rsid w:val="0060763D"/>
    <w:rsid w:val="00640886"/>
    <w:rsid w:val="00652921"/>
    <w:rsid w:val="00672947"/>
    <w:rsid w:val="00686F85"/>
    <w:rsid w:val="00696BD2"/>
    <w:rsid w:val="00710010"/>
    <w:rsid w:val="00721410"/>
    <w:rsid w:val="0072236C"/>
    <w:rsid w:val="00756F2C"/>
    <w:rsid w:val="00795F52"/>
    <w:rsid w:val="007B604D"/>
    <w:rsid w:val="007E6BC0"/>
    <w:rsid w:val="007F198D"/>
    <w:rsid w:val="00807467"/>
    <w:rsid w:val="008103F4"/>
    <w:rsid w:val="00810CC4"/>
    <w:rsid w:val="00852E30"/>
    <w:rsid w:val="008554E2"/>
    <w:rsid w:val="008D2EDD"/>
    <w:rsid w:val="00957B0D"/>
    <w:rsid w:val="00995018"/>
    <w:rsid w:val="009C2E89"/>
    <w:rsid w:val="009F5206"/>
    <w:rsid w:val="00A15D3B"/>
    <w:rsid w:val="00A338E6"/>
    <w:rsid w:val="00A44387"/>
    <w:rsid w:val="00A70077"/>
    <w:rsid w:val="00AA5783"/>
    <w:rsid w:val="00AE622F"/>
    <w:rsid w:val="00B65FF0"/>
    <w:rsid w:val="00B93F40"/>
    <w:rsid w:val="00BA6242"/>
    <w:rsid w:val="00BD2EAF"/>
    <w:rsid w:val="00BE275C"/>
    <w:rsid w:val="00C12B22"/>
    <w:rsid w:val="00C23E41"/>
    <w:rsid w:val="00C907A1"/>
    <w:rsid w:val="00C93704"/>
    <w:rsid w:val="00C94D9E"/>
    <w:rsid w:val="00CA6A08"/>
    <w:rsid w:val="00CD2D10"/>
    <w:rsid w:val="00D179CC"/>
    <w:rsid w:val="00D83D96"/>
    <w:rsid w:val="00DD1D8F"/>
    <w:rsid w:val="00DD4FDE"/>
    <w:rsid w:val="00DD74A5"/>
    <w:rsid w:val="00DE5097"/>
    <w:rsid w:val="00E525D4"/>
    <w:rsid w:val="00E7086B"/>
    <w:rsid w:val="00E7503B"/>
    <w:rsid w:val="00E95C97"/>
    <w:rsid w:val="00EE49A2"/>
    <w:rsid w:val="00F1681D"/>
    <w:rsid w:val="00F26E45"/>
    <w:rsid w:val="00F633F8"/>
    <w:rsid w:val="00FB1748"/>
    <w:rsid w:val="00FC3346"/>
    <w:rsid w:val="00FE088F"/>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C23E4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D83D96"/>
    <w:rPr>
      <w:color w:val="0563C1" w:themeColor="hyperlink"/>
      <w:u w:val="single"/>
    </w:rPr>
  </w:style>
  <w:style w:type="character" w:customStyle="1" w:styleId="UnresolvedMention1">
    <w:name w:val="Unresolved Mention1"/>
    <w:basedOn w:val="DefaultParagraphFont"/>
    <w:uiPriority w:val="99"/>
    <w:semiHidden/>
    <w:unhideWhenUsed/>
    <w:rsid w:val="00D83D96"/>
    <w:rPr>
      <w:color w:val="605E5C"/>
      <w:shd w:val="clear" w:color="auto" w:fill="E1DFDD"/>
    </w:rPr>
  </w:style>
  <w:style w:type="paragraph" w:styleId="BodyText">
    <w:name w:val="Body Text"/>
    <w:basedOn w:val="Normal"/>
    <w:link w:val="BodyTextChar"/>
    <w:unhideWhenUsed/>
    <w:rsid w:val="00BE275C"/>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BE275C"/>
    <w:rPr>
      <w:rFonts w:ascii="Times New Roman" w:eastAsia="Times New Roman" w:hAnsi="Times New Roman" w:cs="Times New Roman"/>
      <w:szCs w:val="20"/>
    </w:rPr>
  </w:style>
  <w:style w:type="paragraph" w:styleId="ListParagraph">
    <w:name w:val="List Paragraph"/>
    <w:basedOn w:val="Normal"/>
    <w:uiPriority w:val="34"/>
    <w:qFormat/>
    <w:rsid w:val="00D179CC"/>
    <w:pPr>
      <w:ind w:left="720"/>
      <w:contextualSpacing/>
    </w:pPr>
  </w:style>
  <w:style w:type="character" w:customStyle="1" w:styleId="Heading3Char">
    <w:name w:val="Heading 3 Char"/>
    <w:basedOn w:val="DefaultParagraphFont"/>
    <w:link w:val="Heading3"/>
    <w:uiPriority w:val="9"/>
    <w:semiHidden/>
    <w:rsid w:val="00C23E41"/>
    <w:rPr>
      <w:rFonts w:asciiTheme="majorHAnsi" w:eastAsiaTheme="majorEastAsia" w:hAnsiTheme="majorHAnsi" w:cstheme="majorBidi"/>
      <w:color w:val="1F4D78" w:themeColor="accent1" w:themeShade="7F"/>
      <w:kern w:val="1"/>
      <w:sz w:val="24"/>
      <w:szCs w:val="24"/>
    </w:rPr>
  </w:style>
  <w:style w:type="character" w:styleId="FollowedHyperlink">
    <w:name w:val="FollowedHyperlink"/>
    <w:basedOn w:val="DefaultParagraphFont"/>
    <w:uiPriority w:val="99"/>
    <w:semiHidden/>
    <w:unhideWhenUsed/>
    <w:rsid w:val="007B604D"/>
    <w:rPr>
      <w:color w:val="954F72" w:themeColor="followedHyperlink"/>
      <w:u w:val="single"/>
    </w:rPr>
  </w:style>
  <w:style w:type="paragraph" w:styleId="FootnoteText">
    <w:name w:val="footnote text"/>
    <w:basedOn w:val="Normal"/>
    <w:link w:val="FootnoteTextChar"/>
    <w:uiPriority w:val="99"/>
    <w:semiHidden/>
    <w:unhideWhenUsed/>
    <w:rsid w:val="00501F51"/>
    <w:rPr>
      <w:sz w:val="20"/>
      <w:szCs w:val="20"/>
    </w:rPr>
  </w:style>
  <w:style w:type="character" w:customStyle="1" w:styleId="FootnoteTextChar">
    <w:name w:val="Footnote Text Char"/>
    <w:basedOn w:val="DefaultParagraphFont"/>
    <w:link w:val="FootnoteText"/>
    <w:uiPriority w:val="99"/>
    <w:semiHidden/>
    <w:rsid w:val="00501F51"/>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501F51"/>
    <w:rPr>
      <w:vertAlign w:val="superscript"/>
    </w:rPr>
  </w:style>
  <w:style w:type="paragraph" w:styleId="Header">
    <w:name w:val="header"/>
    <w:basedOn w:val="Normal"/>
    <w:link w:val="HeaderChar"/>
    <w:uiPriority w:val="99"/>
    <w:unhideWhenUsed/>
    <w:rsid w:val="00182841"/>
    <w:pPr>
      <w:tabs>
        <w:tab w:val="center" w:pos="4680"/>
        <w:tab w:val="right" w:pos="9360"/>
      </w:tabs>
    </w:pPr>
  </w:style>
  <w:style w:type="character" w:customStyle="1" w:styleId="HeaderChar">
    <w:name w:val="Header Char"/>
    <w:basedOn w:val="DefaultParagraphFont"/>
    <w:link w:val="Header"/>
    <w:uiPriority w:val="99"/>
    <w:rsid w:val="00182841"/>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182841"/>
    <w:pPr>
      <w:tabs>
        <w:tab w:val="center" w:pos="4680"/>
        <w:tab w:val="right" w:pos="9360"/>
      </w:tabs>
    </w:pPr>
  </w:style>
  <w:style w:type="character" w:customStyle="1" w:styleId="FooterChar">
    <w:name w:val="Footer Char"/>
    <w:basedOn w:val="DefaultParagraphFont"/>
    <w:link w:val="Footer"/>
    <w:uiPriority w:val="99"/>
    <w:rsid w:val="00182841"/>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5265">
      <w:bodyDiv w:val="1"/>
      <w:marLeft w:val="0"/>
      <w:marRight w:val="0"/>
      <w:marTop w:val="0"/>
      <w:marBottom w:val="0"/>
      <w:divBdr>
        <w:top w:val="none" w:sz="0" w:space="0" w:color="auto"/>
        <w:left w:val="none" w:sz="0" w:space="0" w:color="auto"/>
        <w:bottom w:val="none" w:sz="0" w:space="0" w:color="auto"/>
        <w:right w:val="none" w:sz="0" w:space="0" w:color="auto"/>
      </w:divBdr>
    </w:div>
    <w:div w:id="211116677">
      <w:bodyDiv w:val="1"/>
      <w:marLeft w:val="0"/>
      <w:marRight w:val="0"/>
      <w:marTop w:val="0"/>
      <w:marBottom w:val="0"/>
      <w:divBdr>
        <w:top w:val="none" w:sz="0" w:space="0" w:color="auto"/>
        <w:left w:val="none" w:sz="0" w:space="0" w:color="auto"/>
        <w:bottom w:val="none" w:sz="0" w:space="0" w:color="auto"/>
        <w:right w:val="none" w:sz="0" w:space="0" w:color="auto"/>
      </w:divBdr>
    </w:div>
    <w:div w:id="248348414">
      <w:bodyDiv w:val="1"/>
      <w:marLeft w:val="0"/>
      <w:marRight w:val="0"/>
      <w:marTop w:val="0"/>
      <w:marBottom w:val="0"/>
      <w:divBdr>
        <w:top w:val="none" w:sz="0" w:space="0" w:color="auto"/>
        <w:left w:val="none" w:sz="0" w:space="0" w:color="auto"/>
        <w:bottom w:val="none" w:sz="0" w:space="0" w:color="auto"/>
        <w:right w:val="none" w:sz="0" w:space="0" w:color="auto"/>
      </w:divBdr>
    </w:div>
    <w:div w:id="257493669">
      <w:bodyDiv w:val="1"/>
      <w:marLeft w:val="0"/>
      <w:marRight w:val="0"/>
      <w:marTop w:val="0"/>
      <w:marBottom w:val="0"/>
      <w:divBdr>
        <w:top w:val="none" w:sz="0" w:space="0" w:color="auto"/>
        <w:left w:val="none" w:sz="0" w:space="0" w:color="auto"/>
        <w:bottom w:val="none" w:sz="0" w:space="0" w:color="auto"/>
        <w:right w:val="none" w:sz="0" w:space="0" w:color="auto"/>
      </w:divBdr>
    </w:div>
    <w:div w:id="314922332">
      <w:bodyDiv w:val="1"/>
      <w:marLeft w:val="0"/>
      <w:marRight w:val="0"/>
      <w:marTop w:val="0"/>
      <w:marBottom w:val="0"/>
      <w:divBdr>
        <w:top w:val="none" w:sz="0" w:space="0" w:color="auto"/>
        <w:left w:val="none" w:sz="0" w:space="0" w:color="auto"/>
        <w:bottom w:val="none" w:sz="0" w:space="0" w:color="auto"/>
        <w:right w:val="none" w:sz="0" w:space="0" w:color="auto"/>
      </w:divBdr>
    </w:div>
    <w:div w:id="496455613">
      <w:bodyDiv w:val="1"/>
      <w:marLeft w:val="0"/>
      <w:marRight w:val="0"/>
      <w:marTop w:val="0"/>
      <w:marBottom w:val="0"/>
      <w:divBdr>
        <w:top w:val="none" w:sz="0" w:space="0" w:color="auto"/>
        <w:left w:val="none" w:sz="0" w:space="0" w:color="auto"/>
        <w:bottom w:val="none" w:sz="0" w:space="0" w:color="auto"/>
        <w:right w:val="none" w:sz="0" w:space="0" w:color="auto"/>
      </w:divBdr>
    </w:div>
    <w:div w:id="699939327">
      <w:bodyDiv w:val="1"/>
      <w:marLeft w:val="0"/>
      <w:marRight w:val="0"/>
      <w:marTop w:val="0"/>
      <w:marBottom w:val="0"/>
      <w:divBdr>
        <w:top w:val="none" w:sz="0" w:space="0" w:color="auto"/>
        <w:left w:val="none" w:sz="0" w:space="0" w:color="auto"/>
        <w:bottom w:val="none" w:sz="0" w:space="0" w:color="auto"/>
        <w:right w:val="none" w:sz="0" w:space="0" w:color="auto"/>
      </w:divBdr>
    </w:div>
    <w:div w:id="765809282">
      <w:bodyDiv w:val="1"/>
      <w:marLeft w:val="0"/>
      <w:marRight w:val="0"/>
      <w:marTop w:val="0"/>
      <w:marBottom w:val="0"/>
      <w:divBdr>
        <w:top w:val="none" w:sz="0" w:space="0" w:color="auto"/>
        <w:left w:val="none" w:sz="0" w:space="0" w:color="auto"/>
        <w:bottom w:val="none" w:sz="0" w:space="0" w:color="auto"/>
        <w:right w:val="none" w:sz="0" w:space="0" w:color="auto"/>
      </w:divBdr>
    </w:div>
    <w:div w:id="1038623492">
      <w:bodyDiv w:val="1"/>
      <w:marLeft w:val="0"/>
      <w:marRight w:val="0"/>
      <w:marTop w:val="0"/>
      <w:marBottom w:val="0"/>
      <w:divBdr>
        <w:top w:val="none" w:sz="0" w:space="0" w:color="auto"/>
        <w:left w:val="none" w:sz="0" w:space="0" w:color="auto"/>
        <w:bottom w:val="none" w:sz="0" w:space="0" w:color="auto"/>
        <w:right w:val="none" w:sz="0" w:space="0" w:color="auto"/>
      </w:divBdr>
    </w:div>
    <w:div w:id="1165630349">
      <w:bodyDiv w:val="1"/>
      <w:marLeft w:val="0"/>
      <w:marRight w:val="0"/>
      <w:marTop w:val="0"/>
      <w:marBottom w:val="0"/>
      <w:divBdr>
        <w:top w:val="none" w:sz="0" w:space="0" w:color="auto"/>
        <w:left w:val="none" w:sz="0" w:space="0" w:color="auto"/>
        <w:bottom w:val="none" w:sz="0" w:space="0" w:color="auto"/>
        <w:right w:val="none" w:sz="0" w:space="0" w:color="auto"/>
      </w:divBdr>
    </w:div>
    <w:div w:id="1473332696">
      <w:bodyDiv w:val="1"/>
      <w:marLeft w:val="0"/>
      <w:marRight w:val="0"/>
      <w:marTop w:val="0"/>
      <w:marBottom w:val="0"/>
      <w:divBdr>
        <w:top w:val="none" w:sz="0" w:space="0" w:color="auto"/>
        <w:left w:val="none" w:sz="0" w:space="0" w:color="auto"/>
        <w:bottom w:val="none" w:sz="0" w:space="0" w:color="auto"/>
        <w:right w:val="none" w:sz="0" w:space="0" w:color="auto"/>
      </w:divBdr>
    </w:div>
    <w:div w:id="1559438453">
      <w:bodyDiv w:val="1"/>
      <w:marLeft w:val="0"/>
      <w:marRight w:val="0"/>
      <w:marTop w:val="0"/>
      <w:marBottom w:val="0"/>
      <w:divBdr>
        <w:top w:val="none" w:sz="0" w:space="0" w:color="auto"/>
        <w:left w:val="none" w:sz="0" w:space="0" w:color="auto"/>
        <w:bottom w:val="none" w:sz="0" w:space="0" w:color="auto"/>
        <w:right w:val="none" w:sz="0" w:space="0" w:color="auto"/>
      </w:divBdr>
    </w:div>
    <w:div w:id="17997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2021-03-23T15:21:00Z</dcterms:created>
  <dcterms:modified xsi:type="dcterms:W3CDTF">2021-03-24T09:43:00Z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