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1ED5" w:rsidRDefault="00855FE1" w14:paraId="0F206648" w14:textId="77777777">
      <w:pPr>
        <w:spacing w:before="72"/>
        <w:ind w:left="106"/>
        <w:rPr>
          <w:rFonts w:ascii="Arial"/>
          <w:b/>
          <w:sz w:val="18"/>
        </w:rPr>
      </w:pPr>
      <w:r>
        <w:rPr>
          <w:rFonts w:ascii="Arial"/>
          <w:b/>
          <w:sz w:val="18"/>
        </w:rPr>
        <w:t>U.S. Department of the Interior</w:t>
      </w:r>
    </w:p>
    <w:p w:rsidR="002A1ED5" w:rsidRDefault="00855FE1" w14:paraId="6900851C" w14:textId="77777777">
      <w:pPr>
        <w:pStyle w:val="BodyText"/>
        <w:spacing w:before="2"/>
        <w:ind w:left="106"/>
        <w:rPr>
          <w:rFonts w:ascii="Arial"/>
        </w:rPr>
      </w:pPr>
      <w:r>
        <w:rPr>
          <w:rFonts w:ascii="Arial"/>
        </w:rPr>
        <w:t>Office of Natural Resources Revenue</w:t>
      </w:r>
    </w:p>
    <w:p w:rsidR="002A1ED5" w:rsidRDefault="00855FE1" w14:paraId="53FF82C6" w14:textId="221D5116">
      <w:pPr>
        <w:spacing w:before="90" w:line="271" w:lineRule="auto"/>
        <w:ind w:left="106" w:firstLine="605"/>
        <w:rPr>
          <w:rFonts w:ascii="Arial"/>
          <w:sz w:val="16"/>
        </w:rPr>
      </w:pPr>
      <w:r>
        <w:br w:type="column"/>
      </w:r>
      <w:r>
        <w:rPr>
          <w:rFonts w:ascii="Arial"/>
          <w:sz w:val="16"/>
        </w:rPr>
        <w:t xml:space="preserve">OMB Control Number 1012-0006 OMB Approval Expires </w:t>
      </w:r>
      <w:r w:rsidR="00F616C9">
        <w:rPr>
          <w:rFonts w:ascii="Arial"/>
          <w:sz w:val="16"/>
        </w:rPr>
        <w:t>October 31, 2023</w:t>
      </w:r>
    </w:p>
    <w:p w:rsidR="002A1ED5" w:rsidRDefault="002A1ED5" w14:paraId="0C48CC96" w14:textId="77777777">
      <w:pPr>
        <w:spacing w:line="271" w:lineRule="auto"/>
        <w:rPr>
          <w:rFonts w:ascii="Arial"/>
          <w:sz w:val="16"/>
        </w:rPr>
        <w:sectPr w:rsidR="002A1ED5">
          <w:type w:val="continuous"/>
          <w:pgSz w:w="12240" w:h="15840"/>
          <w:pgMar w:top="940" w:right="1100" w:bottom="280" w:left="1060" w:header="720" w:footer="720" w:gutter="0"/>
          <w:pgBorders w:offsetFrom="page">
            <w:top w:val="single" w:color="000000" w:sz="18" w:space="24"/>
            <w:left w:val="single" w:color="000000" w:sz="18" w:space="24"/>
            <w:bottom w:val="single" w:color="000000" w:sz="18" w:space="24"/>
            <w:right w:val="single" w:color="000000" w:sz="18" w:space="24"/>
          </w:pgBorders>
          <w:cols w:equalWidth="0" w:space="720" w:num="2">
            <w:col w:w="3105" w:space="3766"/>
            <w:col w:w="3209"/>
          </w:cols>
        </w:sectPr>
      </w:pPr>
    </w:p>
    <w:p w:rsidR="002A1ED5" w:rsidRDefault="002A1ED5" w14:paraId="5FDD441F" w14:textId="77777777">
      <w:pPr>
        <w:pStyle w:val="BodyText"/>
        <w:spacing w:before="2"/>
        <w:rPr>
          <w:rFonts w:ascii="Arial"/>
          <w:sz w:val="13"/>
        </w:rPr>
      </w:pPr>
    </w:p>
    <w:p w:rsidR="002A1ED5" w:rsidRDefault="00855FE1" w14:paraId="468B4ADA" w14:textId="77777777">
      <w:pPr>
        <w:pStyle w:val="Heading1"/>
        <w:spacing w:before="89" w:line="244" w:lineRule="auto"/>
        <w:ind w:left="4188" w:right="2707"/>
      </w:pPr>
      <w:r>
        <w:t>ADMINISTRATIVE APPEAL BOND Form ONRR-4435</w:t>
      </w:r>
    </w:p>
    <w:p w:rsidR="002A1ED5" w:rsidRDefault="002A1ED5" w14:paraId="68C3751E" w14:textId="77777777">
      <w:pPr>
        <w:pStyle w:val="BodyText"/>
        <w:rPr>
          <w:b/>
          <w:sz w:val="20"/>
        </w:rPr>
      </w:pPr>
    </w:p>
    <w:p w:rsidR="002A1ED5" w:rsidRDefault="002A1ED5" w14:paraId="2D70FDA1" w14:textId="77777777">
      <w:pPr>
        <w:pStyle w:val="BodyText"/>
        <w:spacing w:before="3"/>
        <w:rPr>
          <w:b/>
          <w:sz w:val="16"/>
        </w:rPr>
      </w:pPr>
    </w:p>
    <w:p w:rsidR="002A1ED5" w:rsidRDefault="002A1ED5" w14:paraId="62BEDB62" w14:textId="77777777">
      <w:pPr>
        <w:rPr>
          <w:sz w:val="16"/>
        </w:rPr>
        <w:sectPr w:rsidR="002A1ED5">
          <w:type w:val="continuous"/>
          <w:pgSz w:w="12240" w:h="15840"/>
          <w:pgMar w:top="940" w:right="1100" w:bottom="280" w:left="1060" w:header="720" w:footer="720" w:gutter="0"/>
          <w:pgBorders w:offsetFrom="page">
            <w:top w:val="single" w:color="000000" w:sz="18" w:space="24"/>
            <w:left w:val="single" w:color="000000" w:sz="18" w:space="24"/>
            <w:bottom w:val="single" w:color="000000" w:sz="18" w:space="24"/>
            <w:right w:val="single" w:color="000000" w:sz="18" w:space="24"/>
          </w:pgBorders>
          <w:cols w:space="720"/>
        </w:sectPr>
      </w:pPr>
    </w:p>
    <w:p w:rsidR="002A1ED5" w:rsidRDefault="00855FE1" w14:paraId="4EF32CE5" w14:textId="77777777">
      <w:pPr>
        <w:tabs>
          <w:tab w:val="left" w:pos="2997"/>
        </w:tabs>
        <w:spacing w:before="90"/>
        <w:ind w:left="106"/>
      </w:pPr>
      <w:r>
        <w:t>Bond</w:t>
      </w:r>
      <w:r>
        <w:rPr>
          <w:spacing w:val="-8"/>
        </w:rPr>
        <w:t xml:space="preserve"> </w:t>
      </w:r>
      <w:r>
        <w:t xml:space="preserve">No. </w:t>
      </w:r>
      <w:r>
        <w:rPr>
          <w:w w:val="99"/>
          <w:u w:val="single"/>
        </w:rPr>
        <w:t xml:space="preserve"> </w:t>
      </w:r>
      <w:r>
        <w:rPr>
          <w:u w:val="single"/>
        </w:rPr>
        <w:tab/>
      </w:r>
    </w:p>
    <w:p w:rsidR="002A1ED5" w:rsidRDefault="00855FE1" w14:paraId="620E356A" w14:textId="77777777">
      <w:pPr>
        <w:tabs>
          <w:tab w:val="left" w:pos="3832"/>
        </w:tabs>
        <w:spacing w:before="90" w:line="244" w:lineRule="auto"/>
        <w:ind w:left="106" w:right="1193"/>
      </w:pPr>
      <w:r>
        <w:br w:type="column"/>
      </w:r>
      <w:r>
        <w:t>Bond</w:t>
      </w:r>
      <w:r>
        <w:rPr>
          <w:spacing w:val="-5"/>
        </w:rPr>
        <w:t xml:space="preserve"> </w:t>
      </w:r>
      <w:r>
        <w:t>Amount</w:t>
      </w:r>
      <w:r>
        <w:rPr>
          <w:spacing w:val="-7"/>
        </w:rPr>
        <w:t xml:space="preserve"> </w:t>
      </w:r>
      <w:r>
        <w:t>$</w:t>
      </w:r>
      <w:r>
        <w:rPr>
          <w:w w:val="99"/>
          <w:u w:val="single"/>
        </w:rPr>
        <w:t xml:space="preserve"> </w:t>
      </w:r>
      <w:r>
        <w:rPr>
          <w:u w:val="single"/>
        </w:rPr>
        <w:tab/>
      </w:r>
      <w:r>
        <w:t xml:space="preserve"> Date Bond</w:t>
      </w:r>
      <w:r>
        <w:rPr>
          <w:spacing w:val="-20"/>
        </w:rPr>
        <w:t xml:space="preserve"> </w:t>
      </w:r>
      <w:r>
        <w:t>Executed</w:t>
      </w:r>
      <w:r>
        <w:rPr>
          <w:spacing w:val="1"/>
        </w:rPr>
        <w:t xml:space="preserve"> </w:t>
      </w:r>
      <w:r>
        <w:rPr>
          <w:w w:val="99"/>
          <w:u w:val="single"/>
        </w:rPr>
        <w:t xml:space="preserve"> </w:t>
      </w:r>
      <w:r>
        <w:rPr>
          <w:u w:val="single"/>
        </w:rPr>
        <w:tab/>
      </w:r>
    </w:p>
    <w:p w:rsidR="002A1ED5" w:rsidRDefault="002A1ED5" w14:paraId="562416BF" w14:textId="77777777">
      <w:pPr>
        <w:spacing w:line="244" w:lineRule="auto"/>
        <w:sectPr w:rsidR="002A1ED5">
          <w:type w:val="continuous"/>
          <w:pgSz w:w="12240" w:h="15840"/>
          <w:pgMar w:top="940" w:right="1100" w:bottom="280" w:left="1060" w:header="720" w:footer="720" w:gutter="0"/>
          <w:pgBorders w:offsetFrom="page">
            <w:top w:val="single" w:color="000000" w:sz="18" w:space="24"/>
            <w:left w:val="single" w:color="000000" w:sz="18" w:space="24"/>
            <w:bottom w:val="single" w:color="000000" w:sz="18" w:space="24"/>
            <w:right w:val="single" w:color="000000" w:sz="18" w:space="24"/>
          </w:pgBorders>
          <w:cols w:equalWidth="0" w:space="720" w:num="2">
            <w:col w:w="2998" w:space="2042"/>
            <w:col w:w="5040"/>
          </w:cols>
        </w:sectPr>
      </w:pPr>
    </w:p>
    <w:p w:rsidR="002A1ED5" w:rsidRDefault="002A1ED5" w14:paraId="4189852A" w14:textId="77777777">
      <w:pPr>
        <w:pStyle w:val="BodyText"/>
        <w:spacing w:before="8"/>
        <w:rPr>
          <w:sz w:val="15"/>
        </w:rPr>
      </w:pPr>
    </w:p>
    <w:p w:rsidR="002A1ED5" w:rsidRDefault="00855FE1" w14:paraId="53C665B0" w14:textId="77777777">
      <w:pPr>
        <w:tabs>
          <w:tab w:val="left" w:pos="8162"/>
        </w:tabs>
        <w:spacing w:before="89"/>
        <w:ind w:left="106"/>
      </w:pPr>
      <w:r>
        <w:t>KNOW ALL MEN BY THESE PRESENTS,</w:t>
      </w:r>
      <w:r>
        <w:rPr>
          <w:spacing w:val="-6"/>
        </w:rPr>
        <w:t xml:space="preserve"> </w:t>
      </w:r>
      <w:r>
        <w:t>That</w:t>
      </w:r>
      <w:r>
        <w:rPr>
          <w:spacing w:val="-2"/>
        </w:rPr>
        <w:t xml:space="preserve"> </w:t>
      </w:r>
      <w:r>
        <w:t>we,</w:t>
      </w:r>
      <w:r>
        <w:rPr>
          <w:u w:val="single"/>
        </w:rPr>
        <w:tab/>
      </w:r>
      <w:r>
        <w:t>as Principal,</w:t>
      </w:r>
      <w:r>
        <w:rPr>
          <w:spacing w:val="-3"/>
        </w:rPr>
        <w:t xml:space="preserve"> </w:t>
      </w:r>
      <w:r>
        <w:t>and</w:t>
      </w:r>
    </w:p>
    <w:p w:rsidR="002A1ED5" w:rsidRDefault="00855FE1" w14:paraId="7D37EB13" w14:textId="77777777">
      <w:pPr>
        <w:tabs>
          <w:tab w:val="left" w:pos="2754"/>
        </w:tabs>
        <w:spacing w:before="3"/>
        <w:ind w:left="106"/>
      </w:pPr>
      <w:r>
        <w:rPr>
          <w:w w:val="99"/>
          <w:u w:val="single"/>
        </w:rPr>
        <w:t xml:space="preserve"> </w:t>
      </w:r>
      <w:r>
        <w:rPr>
          <w:u w:val="single"/>
        </w:rPr>
        <w:tab/>
      </w:r>
      <w:r>
        <w:t>,</w:t>
      </w:r>
      <w:r>
        <w:rPr>
          <w:spacing w:val="-6"/>
        </w:rPr>
        <w:t xml:space="preserve"> </w:t>
      </w:r>
      <w:r>
        <w:t>a</w:t>
      </w:r>
      <w:r>
        <w:rPr>
          <w:spacing w:val="-7"/>
        </w:rPr>
        <w:t xml:space="preserve"> </w:t>
      </w:r>
      <w:r>
        <w:t>corporation</w:t>
      </w:r>
      <w:r>
        <w:rPr>
          <w:spacing w:val="-5"/>
        </w:rPr>
        <w:t xml:space="preserve"> </w:t>
      </w:r>
      <w:r>
        <w:t>duly</w:t>
      </w:r>
      <w:r>
        <w:rPr>
          <w:spacing w:val="-11"/>
        </w:rPr>
        <w:t xml:space="preserve"> </w:t>
      </w:r>
      <w:r>
        <w:t>organized</w:t>
      </w:r>
      <w:r>
        <w:rPr>
          <w:spacing w:val="-5"/>
        </w:rPr>
        <w:t xml:space="preserve"> </w:t>
      </w:r>
      <w:r>
        <w:t>and</w:t>
      </w:r>
      <w:r>
        <w:rPr>
          <w:spacing w:val="-5"/>
        </w:rPr>
        <w:t xml:space="preserve"> </w:t>
      </w:r>
      <w:r>
        <w:t>existing</w:t>
      </w:r>
      <w:r>
        <w:rPr>
          <w:spacing w:val="-8"/>
        </w:rPr>
        <w:t xml:space="preserve"> </w:t>
      </w:r>
      <w:r>
        <w:t>under</w:t>
      </w:r>
      <w:r>
        <w:rPr>
          <w:spacing w:val="-7"/>
        </w:rPr>
        <w:t xml:space="preserve"> </w:t>
      </w:r>
      <w:r>
        <w:t>the</w:t>
      </w:r>
      <w:r>
        <w:rPr>
          <w:spacing w:val="-7"/>
        </w:rPr>
        <w:t xml:space="preserve"> </w:t>
      </w:r>
      <w:r>
        <w:t>laws</w:t>
      </w:r>
      <w:r>
        <w:rPr>
          <w:spacing w:val="-7"/>
        </w:rPr>
        <w:t xml:space="preserve"> </w:t>
      </w:r>
      <w:r>
        <w:t>of</w:t>
      </w:r>
      <w:r>
        <w:rPr>
          <w:spacing w:val="-7"/>
        </w:rPr>
        <w:t xml:space="preserve"> </w:t>
      </w:r>
      <w:r>
        <w:t>the</w:t>
      </w:r>
      <w:r>
        <w:rPr>
          <w:spacing w:val="-7"/>
        </w:rPr>
        <w:t xml:space="preserve"> </w:t>
      </w:r>
      <w:r>
        <w:t>State</w:t>
      </w:r>
      <w:r>
        <w:rPr>
          <w:spacing w:val="-7"/>
        </w:rPr>
        <w:t xml:space="preserve"> </w:t>
      </w:r>
      <w:r>
        <w:t>of</w:t>
      </w:r>
    </w:p>
    <w:p w:rsidR="002A1ED5" w:rsidRDefault="00855FE1" w14:paraId="65422572" w14:textId="77777777">
      <w:pPr>
        <w:tabs>
          <w:tab w:val="left" w:pos="2531"/>
          <w:tab w:val="left" w:pos="9223"/>
        </w:tabs>
        <w:spacing w:before="3" w:line="244" w:lineRule="auto"/>
        <w:ind w:left="106" w:right="561"/>
      </w:pPr>
      <w:r>
        <w:rPr>
          <w:w w:val="99"/>
          <w:u w:val="single"/>
        </w:rPr>
        <w:t xml:space="preserve"> </w:t>
      </w:r>
      <w:r>
        <w:rPr>
          <w:u w:val="single"/>
        </w:rPr>
        <w:tab/>
      </w:r>
      <w:r>
        <w:t>, having its main</w:t>
      </w:r>
      <w:r>
        <w:rPr>
          <w:spacing w:val="-17"/>
        </w:rPr>
        <w:t xml:space="preserve"> </w:t>
      </w:r>
      <w:r>
        <w:t>office</w:t>
      </w:r>
      <w:r>
        <w:rPr>
          <w:spacing w:val="-6"/>
        </w:rPr>
        <w:t xml:space="preserve"> </w:t>
      </w:r>
      <w:r>
        <w:t>at</w:t>
      </w:r>
      <w:r>
        <w:rPr>
          <w:u w:val="single"/>
        </w:rPr>
        <w:t xml:space="preserve"> </w:t>
      </w:r>
      <w:r>
        <w:rPr>
          <w:u w:val="single"/>
        </w:rPr>
        <w:tab/>
      </w:r>
      <w:r>
        <w:t>,</w:t>
      </w:r>
      <w:r>
        <w:rPr>
          <w:spacing w:val="-3"/>
        </w:rPr>
        <w:t xml:space="preserve"> </w:t>
      </w:r>
      <w:r>
        <w:t>as</w:t>
      </w:r>
      <w:r>
        <w:rPr>
          <w:w w:val="99"/>
        </w:rPr>
        <w:t xml:space="preserve"> </w:t>
      </w:r>
      <w:r>
        <w:t>Surety</w:t>
      </w:r>
      <w:r>
        <w:rPr>
          <w:spacing w:val="-12"/>
        </w:rPr>
        <w:t xml:space="preserve"> </w:t>
      </w:r>
      <w:r>
        <w:t>are</w:t>
      </w:r>
      <w:r>
        <w:rPr>
          <w:spacing w:val="-7"/>
        </w:rPr>
        <w:t xml:space="preserve"> </w:t>
      </w:r>
      <w:r>
        <w:t>held</w:t>
      </w:r>
      <w:r>
        <w:rPr>
          <w:spacing w:val="-5"/>
        </w:rPr>
        <w:t xml:space="preserve"> </w:t>
      </w:r>
      <w:r>
        <w:t>and</w:t>
      </w:r>
      <w:r>
        <w:rPr>
          <w:spacing w:val="-5"/>
        </w:rPr>
        <w:t xml:space="preserve"> </w:t>
      </w:r>
      <w:r>
        <w:t>firmly</w:t>
      </w:r>
      <w:r>
        <w:rPr>
          <w:spacing w:val="-12"/>
        </w:rPr>
        <w:t xml:space="preserve"> </w:t>
      </w:r>
      <w:r>
        <w:t>bound</w:t>
      </w:r>
      <w:r>
        <w:rPr>
          <w:spacing w:val="-5"/>
        </w:rPr>
        <w:t xml:space="preserve"> </w:t>
      </w:r>
      <w:r>
        <w:t>unto</w:t>
      </w:r>
      <w:r>
        <w:rPr>
          <w:spacing w:val="-8"/>
        </w:rPr>
        <w:t xml:space="preserve"> </w:t>
      </w:r>
      <w:r>
        <w:t>the</w:t>
      </w:r>
      <w:r>
        <w:rPr>
          <w:spacing w:val="-7"/>
        </w:rPr>
        <w:t xml:space="preserve"> </w:t>
      </w:r>
      <w:r>
        <w:t>United</w:t>
      </w:r>
      <w:r>
        <w:rPr>
          <w:spacing w:val="-5"/>
        </w:rPr>
        <w:t xml:space="preserve"> </w:t>
      </w:r>
      <w:r>
        <w:t>States</w:t>
      </w:r>
      <w:r>
        <w:rPr>
          <w:spacing w:val="-7"/>
        </w:rPr>
        <w:t xml:space="preserve"> </w:t>
      </w:r>
      <w:r>
        <w:t>Office</w:t>
      </w:r>
      <w:r>
        <w:rPr>
          <w:spacing w:val="-7"/>
        </w:rPr>
        <w:t xml:space="preserve"> </w:t>
      </w:r>
      <w:r>
        <w:t>of</w:t>
      </w:r>
      <w:r>
        <w:rPr>
          <w:spacing w:val="-7"/>
        </w:rPr>
        <w:t xml:space="preserve"> </w:t>
      </w:r>
      <w:r>
        <w:t>Natural</w:t>
      </w:r>
      <w:r>
        <w:rPr>
          <w:spacing w:val="-7"/>
        </w:rPr>
        <w:t xml:space="preserve"> </w:t>
      </w:r>
      <w:r>
        <w:t>Resources</w:t>
      </w:r>
      <w:r>
        <w:rPr>
          <w:spacing w:val="-7"/>
        </w:rPr>
        <w:t xml:space="preserve"> </w:t>
      </w:r>
      <w:r>
        <w:t>Revenue</w:t>
      </w:r>
      <w:r>
        <w:rPr>
          <w:spacing w:val="-7"/>
        </w:rPr>
        <w:t xml:space="preserve"> </w:t>
      </w:r>
      <w:r>
        <w:t>in</w:t>
      </w:r>
      <w:r>
        <w:rPr>
          <w:spacing w:val="-5"/>
        </w:rPr>
        <w:t xml:space="preserve"> </w:t>
      </w:r>
      <w:r>
        <w:t>the</w:t>
      </w:r>
      <w:r>
        <w:rPr>
          <w:spacing w:val="-7"/>
        </w:rPr>
        <w:t xml:space="preserve"> </w:t>
      </w:r>
      <w:r>
        <w:t>sum</w:t>
      </w:r>
      <w:r>
        <w:rPr>
          <w:spacing w:val="-8"/>
        </w:rPr>
        <w:t xml:space="preserve"> </w:t>
      </w:r>
      <w:r>
        <w:t>of</w:t>
      </w:r>
    </w:p>
    <w:p w:rsidR="002A1ED5" w:rsidRDefault="00855FE1" w14:paraId="35A375D5" w14:textId="77777777">
      <w:pPr>
        <w:tabs>
          <w:tab w:val="left" w:pos="2421"/>
        </w:tabs>
        <w:spacing w:line="244" w:lineRule="auto"/>
        <w:ind w:left="106" w:right="204"/>
      </w:pPr>
      <w:r>
        <w:t>$</w:t>
      </w:r>
      <w:r>
        <w:rPr>
          <w:u w:val="single"/>
        </w:rPr>
        <w:t xml:space="preserve"> </w:t>
      </w:r>
      <w:r>
        <w:rPr>
          <w:u w:val="single"/>
        </w:rPr>
        <w:tab/>
      </w:r>
      <w:r>
        <w:t>,</w:t>
      </w:r>
      <w:r>
        <w:rPr>
          <w:spacing w:val="-6"/>
        </w:rPr>
        <w:t xml:space="preserve"> </w:t>
      </w:r>
      <w:r>
        <w:t>for</w:t>
      </w:r>
      <w:r>
        <w:rPr>
          <w:spacing w:val="-7"/>
        </w:rPr>
        <w:t xml:space="preserve"> </w:t>
      </w:r>
      <w:r>
        <w:t>the</w:t>
      </w:r>
      <w:r>
        <w:rPr>
          <w:spacing w:val="-7"/>
        </w:rPr>
        <w:t xml:space="preserve"> </w:t>
      </w:r>
      <w:r>
        <w:t>payment</w:t>
      </w:r>
      <w:r>
        <w:rPr>
          <w:spacing w:val="-7"/>
        </w:rPr>
        <w:t xml:space="preserve"> </w:t>
      </w:r>
      <w:r>
        <w:t>of</w:t>
      </w:r>
      <w:r>
        <w:rPr>
          <w:spacing w:val="-7"/>
        </w:rPr>
        <w:t xml:space="preserve"> </w:t>
      </w:r>
      <w:r>
        <w:t>which</w:t>
      </w:r>
      <w:r>
        <w:rPr>
          <w:spacing w:val="-5"/>
        </w:rPr>
        <w:t xml:space="preserve"> </w:t>
      </w:r>
      <w:r>
        <w:t>sum</w:t>
      </w:r>
      <w:r>
        <w:rPr>
          <w:spacing w:val="-7"/>
        </w:rPr>
        <w:t xml:space="preserve"> </w:t>
      </w:r>
      <w:r>
        <w:t>well</w:t>
      </w:r>
      <w:r>
        <w:rPr>
          <w:spacing w:val="-7"/>
        </w:rPr>
        <w:t xml:space="preserve"> </w:t>
      </w:r>
      <w:r>
        <w:t>and</w:t>
      </w:r>
      <w:r>
        <w:rPr>
          <w:spacing w:val="-5"/>
        </w:rPr>
        <w:t xml:space="preserve"> </w:t>
      </w:r>
      <w:r>
        <w:t>truly</w:t>
      </w:r>
      <w:r>
        <w:rPr>
          <w:spacing w:val="-11"/>
        </w:rPr>
        <w:t xml:space="preserve"> </w:t>
      </w:r>
      <w:r>
        <w:t>to</w:t>
      </w:r>
      <w:r>
        <w:rPr>
          <w:spacing w:val="-7"/>
        </w:rPr>
        <w:t xml:space="preserve"> </w:t>
      </w:r>
      <w:r>
        <w:t>be</w:t>
      </w:r>
      <w:r>
        <w:rPr>
          <w:spacing w:val="-7"/>
        </w:rPr>
        <w:t xml:space="preserve"> </w:t>
      </w:r>
      <w:r>
        <w:t>made,</w:t>
      </w:r>
      <w:r>
        <w:rPr>
          <w:spacing w:val="-6"/>
        </w:rPr>
        <w:t xml:space="preserve"> </w:t>
      </w:r>
      <w:r>
        <w:t>we</w:t>
      </w:r>
      <w:r>
        <w:rPr>
          <w:spacing w:val="-7"/>
        </w:rPr>
        <w:t xml:space="preserve"> </w:t>
      </w:r>
      <w:r>
        <w:t>bind</w:t>
      </w:r>
      <w:r>
        <w:rPr>
          <w:spacing w:val="-5"/>
        </w:rPr>
        <w:t xml:space="preserve"> </w:t>
      </w:r>
      <w:r>
        <w:t>ourselves,</w:t>
      </w:r>
      <w:r>
        <w:rPr>
          <w:spacing w:val="-6"/>
        </w:rPr>
        <w:t xml:space="preserve"> </w:t>
      </w:r>
      <w:r>
        <w:t>and</w:t>
      </w:r>
      <w:r>
        <w:rPr>
          <w:spacing w:val="-5"/>
        </w:rPr>
        <w:t xml:space="preserve"> </w:t>
      </w:r>
      <w:r>
        <w:t>our</w:t>
      </w:r>
      <w:r>
        <w:rPr>
          <w:w w:val="99"/>
        </w:rPr>
        <w:t xml:space="preserve"> </w:t>
      </w:r>
      <w:r>
        <w:t>heirs,</w:t>
      </w:r>
      <w:r>
        <w:rPr>
          <w:spacing w:val="-12"/>
        </w:rPr>
        <w:t xml:space="preserve"> </w:t>
      </w:r>
      <w:r>
        <w:t>executors,</w:t>
      </w:r>
      <w:r>
        <w:rPr>
          <w:spacing w:val="-12"/>
        </w:rPr>
        <w:t xml:space="preserve"> </w:t>
      </w:r>
      <w:r>
        <w:t>administrators,</w:t>
      </w:r>
      <w:r>
        <w:rPr>
          <w:spacing w:val="-12"/>
        </w:rPr>
        <w:t xml:space="preserve"> </w:t>
      </w:r>
      <w:r>
        <w:t>jointly</w:t>
      </w:r>
      <w:r>
        <w:rPr>
          <w:spacing w:val="-17"/>
        </w:rPr>
        <w:t xml:space="preserve"> </w:t>
      </w:r>
      <w:r>
        <w:t>and</w:t>
      </w:r>
      <w:r>
        <w:rPr>
          <w:spacing w:val="-11"/>
        </w:rPr>
        <w:t xml:space="preserve"> </w:t>
      </w:r>
      <w:r>
        <w:t>severally,</w:t>
      </w:r>
      <w:r>
        <w:rPr>
          <w:spacing w:val="-12"/>
        </w:rPr>
        <w:t xml:space="preserve"> </w:t>
      </w:r>
      <w:r>
        <w:t>firmly</w:t>
      </w:r>
      <w:r>
        <w:rPr>
          <w:spacing w:val="-17"/>
        </w:rPr>
        <w:t xml:space="preserve"> </w:t>
      </w:r>
      <w:r>
        <w:t>by</w:t>
      </w:r>
      <w:r>
        <w:rPr>
          <w:spacing w:val="-17"/>
        </w:rPr>
        <w:t xml:space="preserve"> </w:t>
      </w:r>
      <w:r>
        <w:t>these</w:t>
      </w:r>
      <w:r>
        <w:rPr>
          <w:spacing w:val="-13"/>
        </w:rPr>
        <w:t xml:space="preserve"> </w:t>
      </w:r>
      <w:r>
        <w:t>presents.</w:t>
      </w:r>
    </w:p>
    <w:p w:rsidR="002A1ED5" w:rsidRDefault="002A1ED5" w14:paraId="5AEC4A0A" w14:textId="77777777">
      <w:pPr>
        <w:pStyle w:val="BodyText"/>
        <w:spacing w:before="7"/>
        <w:rPr>
          <w:sz w:val="23"/>
        </w:rPr>
      </w:pPr>
    </w:p>
    <w:p w:rsidR="002A1ED5" w:rsidRDefault="00855FE1" w14:paraId="35E13D6C" w14:textId="77777777">
      <w:pPr>
        <w:spacing w:line="244" w:lineRule="auto"/>
        <w:ind w:left="106" w:right="195"/>
      </w:pPr>
      <w:r>
        <w:t>THE CONDITION OF THIS OBLIGATION IS SUCH THAT, WHEREAS, the bond is intended to secure the payment of principal and interest due the United States Office of Natural Resources Revenue in the event that</w:t>
      </w:r>
    </w:p>
    <w:p w:rsidR="002A1ED5" w:rsidRDefault="00855FE1" w14:paraId="1CFE1F45" w14:textId="7BDF44B1">
      <w:pPr>
        <w:tabs>
          <w:tab w:val="left" w:pos="2972"/>
          <w:tab w:val="left" w:pos="5901"/>
          <w:tab w:val="left" w:pos="6893"/>
          <w:tab w:val="left" w:pos="9297"/>
        </w:tabs>
        <w:spacing w:line="244" w:lineRule="auto"/>
        <w:ind w:left="105" w:right="118"/>
      </w:pPr>
      <w:r>
        <w:rPr>
          <w:w w:val="99"/>
          <w:u w:val="single"/>
        </w:rPr>
        <w:t xml:space="preserve"> </w:t>
      </w:r>
      <w:r>
        <w:rPr>
          <w:u w:val="single"/>
        </w:rPr>
        <w:tab/>
      </w:r>
      <w:r>
        <w:rPr>
          <w:spacing w:val="1"/>
        </w:rPr>
        <w:t xml:space="preserve"> </w:t>
      </w:r>
      <w:r>
        <w:t>is</w:t>
      </w:r>
      <w:r>
        <w:rPr>
          <w:spacing w:val="-9"/>
        </w:rPr>
        <w:t xml:space="preserve"> </w:t>
      </w:r>
      <w:r>
        <w:t>unsuccessful</w:t>
      </w:r>
      <w:r>
        <w:rPr>
          <w:spacing w:val="-9"/>
        </w:rPr>
        <w:t xml:space="preserve"> </w:t>
      </w:r>
      <w:r>
        <w:t>in</w:t>
      </w:r>
      <w:r>
        <w:rPr>
          <w:spacing w:val="-7"/>
        </w:rPr>
        <w:t xml:space="preserve"> </w:t>
      </w:r>
      <w:r>
        <w:t>its</w:t>
      </w:r>
      <w:r>
        <w:rPr>
          <w:spacing w:val="-9"/>
        </w:rPr>
        <w:t xml:space="preserve"> </w:t>
      </w:r>
      <w:r>
        <w:t>administrative</w:t>
      </w:r>
      <w:r>
        <w:rPr>
          <w:spacing w:val="-9"/>
        </w:rPr>
        <w:t xml:space="preserve"> </w:t>
      </w:r>
      <w:r>
        <w:t>appeal</w:t>
      </w:r>
      <w:r>
        <w:rPr>
          <w:spacing w:val="-9"/>
        </w:rPr>
        <w:t xml:space="preserve"> </w:t>
      </w:r>
      <w:r>
        <w:t>to</w:t>
      </w:r>
      <w:r>
        <w:rPr>
          <w:spacing w:val="-9"/>
        </w:rPr>
        <w:t xml:space="preserve"> </w:t>
      </w:r>
      <w:r>
        <w:t>the</w:t>
      </w:r>
      <w:r>
        <w:rPr>
          <w:spacing w:val="-9"/>
        </w:rPr>
        <w:t xml:space="preserve"> </w:t>
      </w:r>
      <w:r>
        <w:t>Director,</w:t>
      </w:r>
      <w:r>
        <w:rPr>
          <w:spacing w:val="-8"/>
        </w:rPr>
        <w:t xml:space="preserve"> </w:t>
      </w:r>
      <w:r>
        <w:t>Office</w:t>
      </w:r>
      <w:r>
        <w:rPr>
          <w:spacing w:val="-9"/>
        </w:rPr>
        <w:t xml:space="preserve"> </w:t>
      </w:r>
      <w:r>
        <w:t>of</w:t>
      </w:r>
      <w:r>
        <w:rPr>
          <w:spacing w:val="-9"/>
        </w:rPr>
        <w:t xml:space="preserve"> </w:t>
      </w:r>
      <w:r>
        <w:t>Natural</w:t>
      </w:r>
      <w:r>
        <w:rPr>
          <w:w w:val="99"/>
        </w:rPr>
        <w:t xml:space="preserve"> </w:t>
      </w:r>
      <w:r>
        <w:t>Resources Revenue, of</w:t>
      </w:r>
      <w:r>
        <w:rPr>
          <w:spacing w:val="-24"/>
        </w:rPr>
        <w:t xml:space="preserve"> </w:t>
      </w:r>
      <w:r>
        <w:t>(</w:t>
      </w:r>
      <w:r>
        <w:rPr>
          <w:b/>
        </w:rPr>
        <w:t>Bill</w:t>
      </w:r>
      <w:r>
        <w:rPr>
          <w:b/>
          <w:spacing w:val="-9"/>
        </w:rPr>
        <w:t xml:space="preserve"> </w:t>
      </w:r>
      <w:r>
        <w:rPr>
          <w:b/>
        </w:rPr>
        <w:t>Number(s)</w:t>
      </w:r>
      <w:r>
        <w:t>)</w:t>
      </w:r>
      <w:r>
        <w:rPr>
          <w:u w:val="single"/>
        </w:rPr>
        <w:t xml:space="preserve"> </w:t>
      </w:r>
      <w:r>
        <w:rPr>
          <w:u w:val="single"/>
        </w:rPr>
        <w:tab/>
      </w:r>
      <w:r>
        <w:rPr>
          <w:u w:val="single"/>
        </w:rPr>
        <w:tab/>
      </w:r>
      <w:r>
        <w:t>,</w:t>
      </w:r>
      <w:r>
        <w:rPr>
          <w:spacing w:val="-2"/>
        </w:rPr>
        <w:t xml:space="preserve"> </w:t>
      </w:r>
      <w:r>
        <w:t>dated</w:t>
      </w:r>
      <w:r>
        <w:rPr>
          <w:u w:val="single"/>
        </w:rPr>
        <w:t xml:space="preserve"> </w:t>
      </w:r>
      <w:r>
        <w:rPr>
          <w:u w:val="single"/>
        </w:rPr>
        <w:tab/>
      </w:r>
      <w:r>
        <w:t>,</w:t>
      </w:r>
      <w:r>
        <w:rPr>
          <w:spacing w:val="-4"/>
        </w:rPr>
        <w:t xml:space="preserve"> </w:t>
      </w:r>
      <w:r>
        <w:t>or</w:t>
      </w:r>
      <w:r>
        <w:rPr>
          <w:spacing w:val="-5"/>
        </w:rPr>
        <w:t xml:space="preserve"> </w:t>
      </w:r>
      <w:r>
        <w:t>any</w:t>
      </w:r>
      <w:r>
        <w:rPr>
          <w:w w:val="99"/>
        </w:rPr>
        <w:t xml:space="preserve"> </w:t>
      </w:r>
      <w:r>
        <w:t>order (invoice) which may be</w:t>
      </w:r>
      <w:r>
        <w:rPr>
          <w:spacing w:val="-17"/>
        </w:rPr>
        <w:t xml:space="preserve"> </w:t>
      </w:r>
      <w:r>
        <w:t>substituted,</w:t>
      </w:r>
      <w:r>
        <w:rPr>
          <w:spacing w:val="-2"/>
        </w:rPr>
        <w:t xml:space="preserve"> </w:t>
      </w:r>
      <w:r>
        <w:t>if</w:t>
      </w:r>
      <w:r>
        <w:rPr>
          <w:u w:val="single"/>
        </w:rPr>
        <w:tab/>
      </w:r>
      <w:r>
        <w:t>shall pay all principal and interest found</w:t>
      </w:r>
      <w:r>
        <w:rPr>
          <w:spacing w:val="-19"/>
        </w:rPr>
        <w:t xml:space="preserve"> </w:t>
      </w:r>
      <w:r>
        <w:t>to</w:t>
      </w:r>
      <w:r>
        <w:rPr>
          <w:spacing w:val="-3"/>
        </w:rPr>
        <w:t xml:space="preserve"> </w:t>
      </w:r>
      <w:r>
        <w:t>be</w:t>
      </w:r>
      <w:r>
        <w:rPr>
          <w:w w:val="99"/>
        </w:rPr>
        <w:t xml:space="preserve"> </w:t>
      </w:r>
      <w:r>
        <w:t>due under the decision on that appeal within the time required therefor, this instrument shall be of no force or effect;</w:t>
      </w:r>
      <w:r>
        <w:rPr>
          <w:spacing w:val="-10"/>
        </w:rPr>
        <w:t xml:space="preserve"> </w:t>
      </w:r>
      <w:r>
        <w:t>otherwise,</w:t>
      </w:r>
      <w:r>
        <w:rPr>
          <w:spacing w:val="-9"/>
        </w:rPr>
        <w:t xml:space="preserve"> </w:t>
      </w:r>
      <w:r>
        <w:t>it</w:t>
      </w:r>
      <w:r>
        <w:rPr>
          <w:spacing w:val="-10"/>
        </w:rPr>
        <w:t xml:space="preserve"> </w:t>
      </w:r>
      <w:r>
        <w:t>will</w:t>
      </w:r>
      <w:r>
        <w:rPr>
          <w:spacing w:val="-10"/>
        </w:rPr>
        <w:t xml:space="preserve"> </w:t>
      </w:r>
      <w:r>
        <w:t>remain</w:t>
      </w:r>
      <w:r>
        <w:rPr>
          <w:spacing w:val="-8"/>
        </w:rPr>
        <w:t xml:space="preserve"> </w:t>
      </w:r>
      <w:r>
        <w:t>in</w:t>
      </w:r>
      <w:r>
        <w:rPr>
          <w:spacing w:val="-8"/>
        </w:rPr>
        <w:t xml:space="preserve"> </w:t>
      </w:r>
      <w:r>
        <w:t>full</w:t>
      </w:r>
      <w:r>
        <w:rPr>
          <w:spacing w:val="-10"/>
        </w:rPr>
        <w:t xml:space="preserve"> </w:t>
      </w:r>
      <w:r>
        <w:t>force</w:t>
      </w:r>
      <w:r>
        <w:rPr>
          <w:spacing w:val="-10"/>
        </w:rPr>
        <w:t xml:space="preserve"> </w:t>
      </w:r>
      <w:r>
        <w:t>and</w:t>
      </w:r>
      <w:r>
        <w:rPr>
          <w:spacing w:val="-8"/>
        </w:rPr>
        <w:t xml:space="preserve"> </w:t>
      </w:r>
      <w:r>
        <w:t>effect.</w:t>
      </w:r>
    </w:p>
    <w:p w:rsidR="002A1ED5" w:rsidRDefault="002A1ED5" w14:paraId="5C025509" w14:textId="77777777">
      <w:pPr>
        <w:pStyle w:val="BodyText"/>
        <w:spacing w:before="8"/>
        <w:rPr>
          <w:sz w:val="22"/>
        </w:rPr>
      </w:pPr>
    </w:p>
    <w:p w:rsidR="002A1ED5" w:rsidRDefault="00855FE1" w14:paraId="6085123C" w14:textId="77777777">
      <w:pPr>
        <w:tabs>
          <w:tab w:val="left" w:pos="5760"/>
        </w:tabs>
        <w:ind w:right="608"/>
        <w:jc w:val="center"/>
        <w:rPr>
          <w:b/>
        </w:rPr>
      </w:pPr>
      <w:bookmarkStart w:name="Principal_______Surety" w:id="0"/>
      <w:bookmarkEnd w:id="0"/>
      <w:r>
        <w:rPr>
          <w:b/>
        </w:rPr>
        <w:t>Principal</w:t>
      </w:r>
      <w:r>
        <w:rPr>
          <w:b/>
        </w:rPr>
        <w:tab/>
        <w:t>Surety</w:t>
      </w:r>
    </w:p>
    <w:p w:rsidR="002A1ED5" w:rsidRDefault="002A1ED5" w14:paraId="6C196B13" w14:textId="77777777">
      <w:pPr>
        <w:pStyle w:val="BodyText"/>
        <w:rPr>
          <w:b/>
          <w:sz w:val="20"/>
        </w:rPr>
      </w:pPr>
    </w:p>
    <w:p w:rsidR="002A1ED5" w:rsidRDefault="009644E8" w14:paraId="262DAB98" w14:textId="77777777">
      <w:pPr>
        <w:pStyle w:val="BodyText"/>
        <w:spacing w:before="11"/>
        <w:rPr>
          <w:b/>
          <w:sz w:val="19"/>
        </w:rPr>
      </w:pPr>
      <w:r>
        <w:pict w14:anchorId="625D90F9">
          <v:group id="_x0000_s1033" style="position:absolute;margin-left:58.1pt;margin-top:13.45pt;width:182.5pt;height:.45pt;z-index:251655168;mso-wrap-distance-left:0;mso-wrap-distance-right:0;mso-position-horizontal-relative:page" coordsize="3650,9" coordorigin="1162,269">
            <v:line id="_x0000_s1035" style="position:absolute" strokeweight=".15408mm" from="1166,273" to="3481,273"/>
            <v:line id="_x0000_s1034" style="position:absolute" strokeweight=".15408mm" from="3485,273" to="4807,273"/>
            <w10:wrap type="topAndBottom" anchorx="page"/>
          </v:group>
        </w:pict>
      </w:r>
      <w:r>
        <w:pict w14:anchorId="3A8F9A11">
          <v:line id="_x0000_s1032" style="position:absolute;z-index:251656192;mso-wrap-distance-left:0;mso-wrap-distance-right:0;mso-position-horizontal-relative:page" strokeweight=".15408mm" from="346.3pt,13.65pt" to="528.25pt,13.65pt">
            <w10:wrap type="topAndBottom" anchorx="page"/>
          </v:line>
        </w:pict>
      </w:r>
    </w:p>
    <w:p w:rsidR="002A1ED5" w:rsidRDefault="00855FE1" w14:paraId="411CAB14" w14:textId="77777777">
      <w:pPr>
        <w:tabs>
          <w:tab w:val="left" w:pos="6586"/>
        </w:tabs>
        <w:spacing w:line="228" w:lineRule="exact"/>
        <w:ind w:left="936"/>
      </w:pPr>
      <w:r>
        <w:t>(Legal</w:t>
      </w:r>
      <w:r>
        <w:rPr>
          <w:spacing w:val="-8"/>
        </w:rPr>
        <w:t xml:space="preserve"> </w:t>
      </w:r>
      <w:r>
        <w:t>Name)</w:t>
      </w:r>
      <w:r>
        <w:tab/>
        <w:t>(Legal</w:t>
      </w:r>
      <w:r>
        <w:rPr>
          <w:spacing w:val="-23"/>
        </w:rPr>
        <w:t xml:space="preserve"> </w:t>
      </w:r>
      <w:r>
        <w:t>Name)</w:t>
      </w:r>
    </w:p>
    <w:p w:rsidR="002A1ED5" w:rsidRDefault="009644E8" w14:paraId="03DBF556" w14:textId="77777777">
      <w:pPr>
        <w:pStyle w:val="BodyText"/>
        <w:spacing w:before="1"/>
      </w:pPr>
      <w:r>
        <w:pict w14:anchorId="32165073">
          <v:line id="_x0000_s1031" style="position:absolute;z-index:251657216;mso-wrap-distance-left:0;mso-wrap-distance-right:0;mso-position-horizontal-relative:page" strokeweight=".15408mm" from="58.3pt,12.6pt" to="240.25pt,12.6pt">
            <w10:wrap type="topAndBottom" anchorx="page"/>
          </v:line>
        </w:pict>
      </w:r>
      <w:r>
        <w:pict w14:anchorId="1D191030">
          <v:line id="_x0000_s1030" style="position:absolute;z-index:251658240;mso-wrap-distance-left:0;mso-wrap-distance-right:0;mso-position-horizontal-relative:page" strokeweight=".15408mm" from="346.3pt,12.6pt" to="528.25pt,12.6pt">
            <w10:wrap type="topAndBottom" anchorx="page"/>
          </v:line>
        </w:pict>
      </w:r>
    </w:p>
    <w:p w:rsidR="002A1ED5" w:rsidRDefault="00855FE1" w14:paraId="285F9A44" w14:textId="77777777">
      <w:pPr>
        <w:tabs>
          <w:tab w:val="left" w:pos="6586"/>
        </w:tabs>
        <w:spacing w:line="228" w:lineRule="exact"/>
        <w:ind w:left="935"/>
      </w:pPr>
      <w:r>
        <w:t>(Address)</w:t>
      </w:r>
      <w:r>
        <w:tab/>
        <w:t>(Address)</w:t>
      </w:r>
    </w:p>
    <w:p w:rsidR="002A1ED5" w:rsidRDefault="009644E8" w14:paraId="76ADFB1E" w14:textId="77777777">
      <w:pPr>
        <w:pStyle w:val="BodyText"/>
        <w:spacing w:before="1"/>
      </w:pPr>
      <w:r>
        <w:pict w14:anchorId="658ED50E">
          <v:group id="_x0000_s1027" style="position:absolute;margin-left:58.1pt;margin-top:12.4pt;width:182.55pt;height:.45pt;z-index:251659264;mso-wrap-distance-left:0;mso-wrap-distance-right:0;mso-position-horizontal-relative:page" coordsize="3651,9" coordorigin="1162,248">
            <v:line id="_x0000_s1029" style="position:absolute" strokeweight=".15408mm" from="1167,252" to="4254,252"/>
            <v:line id="_x0000_s1028" style="position:absolute" strokeweight=".15408mm" from="4258,252" to="4808,252"/>
            <w10:wrap type="topAndBottom" anchorx="page"/>
          </v:group>
        </w:pict>
      </w:r>
      <w:r>
        <w:pict w14:anchorId="33906F33">
          <v:line id="_x0000_s1026" style="position:absolute;z-index:251660288;mso-wrap-distance-left:0;mso-wrap-distance-right:0;mso-position-horizontal-relative:page" strokeweight=".15408mm" from="346.35pt,12.6pt" to="528.3pt,12.6pt">
            <w10:wrap type="topAndBottom" anchorx="page"/>
          </v:line>
        </w:pict>
      </w:r>
    </w:p>
    <w:p w:rsidR="002A1ED5" w:rsidRDefault="002A1ED5" w14:paraId="0B8794A1" w14:textId="77777777">
      <w:pPr>
        <w:pStyle w:val="BodyText"/>
        <w:spacing w:before="7"/>
        <w:rPr>
          <w:sz w:val="13"/>
        </w:rPr>
      </w:pPr>
    </w:p>
    <w:p w:rsidR="002A1ED5" w:rsidRDefault="00855FE1" w14:paraId="6B5D9929" w14:textId="77777777">
      <w:pPr>
        <w:tabs>
          <w:tab w:val="left" w:pos="3774"/>
          <w:tab w:val="left" w:pos="5866"/>
          <w:tab w:val="left" w:pos="9504"/>
        </w:tabs>
        <w:spacing w:before="89"/>
        <w:ind w:left="106"/>
      </w:pPr>
      <w:bookmarkStart w:name="By______________________________________" w:id="1"/>
      <w:bookmarkEnd w:id="1"/>
      <w:r>
        <w:rPr>
          <w:spacing w:val="-3"/>
        </w:rPr>
        <w:t>By</w:t>
      </w:r>
      <w:r>
        <w:rPr>
          <w:u w:val="single"/>
        </w:rPr>
        <w:t xml:space="preserve"> </w:t>
      </w:r>
      <w:r>
        <w:rPr>
          <w:u w:val="single"/>
        </w:rPr>
        <w:tab/>
      </w:r>
      <w:r>
        <w:tab/>
      </w:r>
      <w:r>
        <w:rPr>
          <w:w w:val="99"/>
          <w:u w:val="single"/>
        </w:rPr>
        <w:t xml:space="preserve"> </w:t>
      </w:r>
      <w:r>
        <w:rPr>
          <w:u w:val="single"/>
        </w:rPr>
        <w:tab/>
      </w:r>
    </w:p>
    <w:p w:rsidR="002A1ED5" w:rsidRDefault="002A1ED5" w14:paraId="00C9AE56" w14:textId="77777777">
      <w:pPr>
        <w:pStyle w:val="BodyText"/>
        <w:spacing w:before="1"/>
        <w:rPr>
          <w:sz w:val="16"/>
        </w:rPr>
      </w:pPr>
    </w:p>
    <w:p w:rsidR="002A1ED5" w:rsidRDefault="00855FE1" w14:paraId="5431D735" w14:textId="77777777">
      <w:pPr>
        <w:tabs>
          <w:tab w:val="left" w:pos="3738"/>
          <w:tab w:val="left" w:pos="5866"/>
          <w:tab w:val="left" w:pos="9506"/>
        </w:tabs>
        <w:spacing w:before="90"/>
        <w:ind w:left="106"/>
      </w:pPr>
      <w:r>
        <w:t xml:space="preserve">Its </w:t>
      </w:r>
      <w:r>
        <w:rPr>
          <w:spacing w:val="-1"/>
        </w:rPr>
        <w:t xml:space="preserve"> </w:t>
      </w:r>
      <w:r>
        <w:rPr>
          <w:w w:val="99"/>
          <w:u w:val="single"/>
        </w:rPr>
        <w:t xml:space="preserve"> </w:t>
      </w:r>
      <w:r>
        <w:rPr>
          <w:u w:val="single"/>
        </w:rPr>
        <w:tab/>
      </w:r>
      <w:r>
        <w:tab/>
      </w:r>
      <w:r>
        <w:rPr>
          <w:w w:val="99"/>
          <w:u w:val="single"/>
        </w:rPr>
        <w:t xml:space="preserve"> </w:t>
      </w:r>
      <w:r>
        <w:rPr>
          <w:u w:val="single"/>
        </w:rPr>
        <w:tab/>
      </w:r>
    </w:p>
    <w:p w:rsidR="002A1ED5" w:rsidRDefault="002A1ED5" w14:paraId="1719EE6A" w14:textId="77777777">
      <w:pPr>
        <w:pStyle w:val="BodyText"/>
        <w:spacing w:before="10"/>
        <w:rPr>
          <w:sz w:val="14"/>
        </w:rPr>
      </w:pPr>
    </w:p>
    <w:p w:rsidR="002A1ED5" w:rsidRDefault="00855FE1" w14:paraId="58DC1580" w14:textId="77777777">
      <w:pPr>
        <w:spacing w:before="90"/>
        <w:ind w:left="106"/>
      </w:pPr>
      <w:r>
        <w:t>Corporate Seal (where required)</w:t>
      </w:r>
    </w:p>
    <w:p w:rsidR="002A1ED5" w:rsidRDefault="002A1ED5" w14:paraId="0E31A3CC" w14:textId="77777777">
      <w:pPr>
        <w:pStyle w:val="BodyText"/>
        <w:rPr>
          <w:sz w:val="24"/>
        </w:rPr>
      </w:pPr>
    </w:p>
    <w:p w:rsidR="002A1ED5" w:rsidRDefault="002A1ED5" w14:paraId="216589DA" w14:textId="77777777">
      <w:pPr>
        <w:pStyle w:val="BodyText"/>
        <w:spacing w:before="11"/>
        <w:rPr>
          <w:sz w:val="31"/>
        </w:rPr>
      </w:pPr>
    </w:p>
    <w:p w:rsidR="002A1ED5" w:rsidRDefault="00855FE1" w14:paraId="4F662146" w14:textId="77777777">
      <w:pPr>
        <w:pStyle w:val="BodyText"/>
        <w:spacing w:line="244" w:lineRule="auto"/>
        <w:ind w:left="105" w:right="116" w:firstLine="1"/>
      </w:pPr>
      <w:r>
        <w:rPr>
          <w:b/>
        </w:rPr>
        <w:t xml:space="preserve">Paperwork Reduction Act of 1995 (PRA) Statement:  </w:t>
      </w:r>
      <w:r>
        <w:t xml:space="preserve">The PRA (44 U.S.C. 3501 </w:t>
      </w:r>
      <w:r>
        <w:rPr>
          <w:i/>
        </w:rPr>
        <w:t>et seq.</w:t>
      </w:r>
      <w:r>
        <w:t xml:space="preserve">) requires us to inform you that we collect  this information to allow lessees, designees, or payors to stay the effectiveness of an order or decision by posting a surety instrument. ONRR uses the information to secure the financial interests of the public and Indian lessors during the entire administrative and   judicial appeal process. Responses are required to obtain a benefit (43 U.S.C. 1334). Proprietary information is protected in accordance with standards established by the Federal Oil and Gas Royalty Management Act of 1982 (30 U.S.C. 1733), the Freedom of Information Act (5 U.S.C. 552(b)(4)), and Department regulations (43 CFR 2). An agency may not conduct or sponsor, and a person is not required to respond to, a collection of information unless it displays a currently valid OMB control number. Public reporting burden for this   form is estimated to average 2 hours per response, including the time for reviewing instructions, gathering and maintaining data, and completing and reviewing the form. Direct </w:t>
      </w:r>
      <w:r>
        <w:rPr>
          <w:spacing w:val="-4"/>
        </w:rPr>
        <w:t xml:space="preserve">comments </w:t>
      </w:r>
      <w:r>
        <w:t xml:space="preserve">regarding the burden estimate or any other aspect of this form to the Rules and Regs Team, </w:t>
      </w:r>
      <w:r>
        <w:rPr>
          <w:spacing w:val="-3"/>
        </w:rPr>
        <w:t xml:space="preserve">Office </w:t>
      </w:r>
      <w:r>
        <w:t>of Natural Resources Revenue, PO Box 25165, MS 64000A, Denver, CO</w:t>
      </w:r>
      <w:r>
        <w:rPr>
          <w:spacing w:val="-5"/>
        </w:rPr>
        <w:t xml:space="preserve"> </w:t>
      </w:r>
      <w:r>
        <w:t>80225.</w:t>
      </w:r>
    </w:p>
    <w:p w:rsidR="002A1ED5" w:rsidRDefault="002A1ED5" w14:paraId="1C17534C" w14:textId="77777777">
      <w:pPr>
        <w:pStyle w:val="BodyText"/>
        <w:rPr>
          <w:sz w:val="20"/>
        </w:rPr>
      </w:pPr>
    </w:p>
    <w:p w:rsidR="002A1ED5" w:rsidRDefault="002A1ED5" w14:paraId="45E34E6B" w14:textId="77777777">
      <w:pPr>
        <w:pStyle w:val="BodyText"/>
        <w:rPr>
          <w:sz w:val="20"/>
        </w:rPr>
      </w:pPr>
    </w:p>
    <w:p w:rsidR="002A1ED5" w:rsidRDefault="002A1ED5" w14:paraId="3C444779" w14:textId="77777777">
      <w:pPr>
        <w:pStyle w:val="BodyText"/>
        <w:rPr>
          <w:sz w:val="20"/>
        </w:rPr>
      </w:pPr>
    </w:p>
    <w:p w:rsidR="002A1ED5" w:rsidRDefault="002A1ED5" w14:paraId="2276B650" w14:textId="77777777">
      <w:pPr>
        <w:pStyle w:val="BodyText"/>
        <w:rPr>
          <w:sz w:val="20"/>
        </w:rPr>
      </w:pPr>
    </w:p>
    <w:p w:rsidR="002A1ED5" w:rsidRDefault="002A1ED5" w14:paraId="3F3CEE3C" w14:textId="77777777">
      <w:pPr>
        <w:pStyle w:val="BodyText"/>
        <w:rPr>
          <w:sz w:val="22"/>
        </w:rPr>
      </w:pPr>
    </w:p>
    <w:p w:rsidR="002A1ED5" w:rsidRDefault="00855FE1" w14:paraId="1F8C3F1A" w14:textId="7A16E854">
      <w:pPr>
        <w:ind w:left="106"/>
        <w:rPr>
          <w:rFonts w:ascii="Arial"/>
          <w:sz w:val="16"/>
        </w:rPr>
      </w:pPr>
      <w:r>
        <w:rPr>
          <w:rFonts w:ascii="Arial"/>
          <w:b/>
          <w:sz w:val="16"/>
        </w:rPr>
        <w:t xml:space="preserve">Form ONRR-4435 </w:t>
      </w:r>
      <w:r>
        <w:rPr>
          <w:rFonts w:ascii="Arial"/>
          <w:sz w:val="16"/>
        </w:rPr>
        <w:t xml:space="preserve">(revised </w:t>
      </w:r>
      <w:r w:rsidR="009644E8">
        <w:rPr>
          <w:rFonts w:ascii="Arial"/>
          <w:sz w:val="16"/>
        </w:rPr>
        <w:t>3/2021</w:t>
      </w:r>
      <w:bookmarkStart w:name="_GoBack" w:id="2"/>
      <w:bookmarkEnd w:id="2"/>
      <w:r>
        <w:rPr>
          <w:rFonts w:ascii="Arial"/>
          <w:sz w:val="16"/>
        </w:rPr>
        <w:t>)</w:t>
      </w:r>
    </w:p>
    <w:sectPr w:rsidR="002A1ED5">
      <w:type w:val="continuous"/>
      <w:pgSz w:w="12240" w:h="15840"/>
      <w:pgMar w:top="940" w:right="1100" w:bottom="280" w:left="1060" w:header="720" w:footer="720" w:gutter="0"/>
      <w:pgBorders w:offsetFrom="page">
        <w:top w:val="single" w:color="000000" w:sz="18" w:space="24"/>
        <w:left w:val="single" w:color="000000" w:sz="18" w:space="24"/>
        <w:bottom w:val="single" w:color="000000" w:sz="18" w:space="24"/>
        <w:right w:val="single" w:color="000000" w:sz="18" w:space="24"/>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compat>
    <w:ulTrailSpace/>
    <w:useFELayout/>
    <w:compatSetting w:name="compatibilityMode" w:uri="http://schemas.microsoft.com/office/word" w:val="12"/>
    <w:compatSetting w:name="useWord2013TrackBottomHyphenation" w:uri="http://schemas.microsoft.com/office/word" w:val="1"/>
  </w:compat>
  <w:rsids>
    <w:rsidRoot w:val="002A1ED5"/>
    <w:rsid w:val="00221722"/>
    <w:rsid w:val="002A1ED5"/>
    <w:rsid w:val="00386214"/>
    <w:rsid w:val="003A6E98"/>
    <w:rsid w:val="00855FE1"/>
    <w:rsid w:val="009644E8"/>
    <w:rsid w:val="00D404C5"/>
    <w:rsid w:val="00EE13A3"/>
    <w:rsid w:val="00F616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4:docId w14:val="6B0DFB28"/>
  <w15:docId w15:val="{F5DE6809-40BE-4C27-A451-622DCE90D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right="608" w:hanging="927"/>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855F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5FE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410</Words>
  <Characters>2339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U</vt:lpstr>
    </vt:vector>
  </TitlesOfParts>
  <Company/>
  <LinksUpToDate>false</LinksUpToDate>
  <CharactersWithSpaces>2744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creator>Royalty Managment Program</dc:creator>
  <cp:lastModifiedBy>Aguilar, Luis E</cp:lastModifiedBy>
  <cp:revision>3</cp:revision>
  <dcterms:created xsi:type="dcterms:W3CDTF">2021-03-11T14:37:00Z</dcterms:created>
  <dcterms:modified xsi:type="dcterms:W3CDTF">2021-03-11T14:59:00Z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2015-05-19T00:00:00Z</vt:filetime>
  </property>
  <property fmtid="{D5CDD505-2E9C-101B-9397-08002B2CF9AE}" pid="3" name="Creator">
    <vt:lpwstr>Acrobat PDFMaker 10.1 for Word</vt:lpwstr>
  </property>
  <property fmtid="{D5CDD505-2E9C-101B-9397-08002B2CF9AE}" pid="4" name="LastSaved">
    <vt:filetime>2020-06-02T00:00:00Z</vt:filetime>
  </property>
</Properties>
</file>