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B7C2D" w:rsidR="004B7C2D" w:rsidP="004B7C2D" w:rsidRDefault="004B7C2D" w14:paraId="2B1BFC3F" w14:textId="77777777">
      <w:pPr>
        <w:jc w:val="center"/>
        <w:rPr>
          <w:b/>
          <w:bCs/>
        </w:rPr>
      </w:pPr>
      <w:r w:rsidRPr="004B7C2D">
        <w:rPr>
          <w:b/>
          <w:bCs/>
        </w:rPr>
        <w:t>Department of the Treasury</w:t>
      </w:r>
    </w:p>
    <w:p w:rsidRPr="004B7C2D" w:rsidR="004B7C2D" w:rsidP="004B7C2D" w:rsidRDefault="004B7C2D" w14:paraId="6BA8CB09" w14:textId="77777777">
      <w:pPr>
        <w:jc w:val="center"/>
        <w:rPr>
          <w:b/>
          <w:bCs/>
        </w:rPr>
      </w:pPr>
      <w:r w:rsidRPr="004B7C2D">
        <w:rPr>
          <w:b/>
          <w:bCs/>
        </w:rPr>
        <w:t>Information Collection Request – Justification for Non-Substantive Change</w:t>
      </w:r>
    </w:p>
    <w:p w:rsidRPr="004B7C2D" w:rsidR="004B7C2D" w:rsidP="004B7C2D" w:rsidRDefault="004B7C2D" w14:paraId="4582036B" w14:textId="77777777">
      <w:pPr>
        <w:jc w:val="center"/>
        <w:rPr>
          <w:b/>
          <w:bCs/>
        </w:rPr>
      </w:pPr>
    </w:p>
    <w:p w:rsidRPr="004B7C2D" w:rsidR="004B7C2D" w:rsidP="004B7C2D" w:rsidRDefault="004B7C2D" w14:paraId="27C9F01F" w14:textId="77777777">
      <w:pPr>
        <w:jc w:val="center"/>
        <w:rPr>
          <w:b/>
          <w:bCs/>
        </w:rPr>
      </w:pPr>
      <w:r w:rsidRPr="004B7C2D">
        <w:rPr>
          <w:b/>
          <w:bCs/>
        </w:rPr>
        <w:t xml:space="preserve">Air Carrier Loan and Payroll Support Programs </w:t>
      </w:r>
    </w:p>
    <w:p w:rsidRPr="004B7C2D" w:rsidR="004B7C2D" w:rsidP="004B7C2D" w:rsidRDefault="004B7C2D" w14:paraId="090D9D59" w14:textId="77777777">
      <w:pPr>
        <w:jc w:val="center"/>
        <w:rPr>
          <w:b/>
          <w:bCs/>
        </w:rPr>
      </w:pPr>
      <w:r w:rsidRPr="004B7C2D">
        <w:rPr>
          <w:b/>
          <w:bCs/>
        </w:rPr>
        <w:t>OMB No. 1505-0263</w:t>
      </w:r>
    </w:p>
    <w:p w:rsidR="004B7C2D" w:rsidP="004B7C2D" w:rsidRDefault="00903665" w14:paraId="6A5A08C4" w14:textId="128E2510">
      <w:pPr>
        <w:jc w:val="center"/>
        <w:rPr>
          <w:b/>
          <w:bCs/>
        </w:rPr>
      </w:pPr>
      <w:r>
        <w:rPr>
          <w:b/>
          <w:bCs/>
        </w:rPr>
        <w:t>Feb 25</w:t>
      </w:r>
      <w:r w:rsidRPr="004B7C2D" w:rsidR="004B7C2D">
        <w:rPr>
          <w:b/>
          <w:bCs/>
        </w:rPr>
        <w:t>, 2021</w:t>
      </w:r>
    </w:p>
    <w:p w:rsidR="004B7C2D" w:rsidP="004B7C2D" w:rsidRDefault="004B7C2D" w14:paraId="1B0F3234" w14:textId="77777777">
      <w:pPr>
        <w:jc w:val="center"/>
        <w:rPr>
          <w:b/>
          <w:bCs/>
        </w:rPr>
      </w:pPr>
    </w:p>
    <w:p w:rsidRPr="004B7C2D" w:rsidR="004B7C2D" w:rsidP="004B7C2D" w:rsidRDefault="004B7C2D" w14:paraId="0E8B097C" w14:textId="7B6DD737">
      <w:r w:rsidRPr="004B7C2D">
        <w:tab/>
      </w:r>
      <w:r>
        <w:t xml:space="preserve">Treasury </w:t>
      </w:r>
      <w:r w:rsidRPr="004B7C2D">
        <w:t>request</w:t>
      </w:r>
      <w:r>
        <w:t>s</w:t>
      </w:r>
      <w:r w:rsidRPr="004B7C2D">
        <w:t xml:space="preserve"> </w:t>
      </w:r>
      <w:r>
        <w:t xml:space="preserve">a </w:t>
      </w:r>
      <w:r w:rsidRPr="004B7C2D">
        <w:t>non-substantive change of OMB Control No. 1505-0263 i</w:t>
      </w:r>
      <w:r>
        <w:t xml:space="preserve">n order to add a new instrument: </w:t>
      </w:r>
      <w:r w:rsidR="009E2591">
        <w:t>Quarter 4</w:t>
      </w:r>
      <w:r w:rsidR="00F56BA0">
        <w:t xml:space="preserve"> compliance reporting</w:t>
      </w:r>
      <w:r w:rsidR="002752E8">
        <w:t xml:space="preserve"> screenshots</w:t>
      </w:r>
      <w:r>
        <w:t xml:space="preserve">. </w:t>
      </w:r>
      <w:r w:rsidR="00534257">
        <w:t xml:space="preserve"> </w:t>
      </w:r>
      <w:r w:rsidR="002752E8">
        <w:t xml:space="preserve"> The changes from the Quarter 3 </w:t>
      </w:r>
      <w:r w:rsidR="0055483A">
        <w:t>to</w:t>
      </w:r>
      <w:r w:rsidR="002752E8">
        <w:t xml:space="preserve"> Quarter 4 compliance reporting are to </w:t>
      </w:r>
      <w:r w:rsidR="00DF081A">
        <w:t xml:space="preserve">modify and improve some of the data fields.  </w:t>
      </w:r>
      <w:r w:rsidR="0055483A">
        <w:t xml:space="preserve"> The involuntary terminations and furloughs explanations have been turned into</w:t>
      </w:r>
      <w:r w:rsidR="00212F5D">
        <w:t xml:space="preserve"> a</w:t>
      </w:r>
      <w:r w:rsidR="0055483A">
        <w:t xml:space="preserve"> text field instead of a document upload.  The employee wages, salaries, and benefits fields have been combined.  The additional compensation allows for edits with an explanation for the previous quarters</w:t>
      </w:r>
      <w:r w:rsidR="00212F5D">
        <w:t>’</w:t>
      </w:r>
      <w:r w:rsidR="0055483A">
        <w:t xml:space="preserve"> spending. </w:t>
      </w:r>
    </w:p>
    <w:sectPr w:rsidRPr="004B7C2D" w:rsidR="004B7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2D"/>
    <w:rsid w:val="00042F4A"/>
    <w:rsid w:val="00212F5D"/>
    <w:rsid w:val="00264C73"/>
    <w:rsid w:val="002752E8"/>
    <w:rsid w:val="003D76BE"/>
    <w:rsid w:val="004B7C2D"/>
    <w:rsid w:val="00534257"/>
    <w:rsid w:val="0055483A"/>
    <w:rsid w:val="00642063"/>
    <w:rsid w:val="006F132D"/>
    <w:rsid w:val="007D5732"/>
    <w:rsid w:val="008968EE"/>
    <w:rsid w:val="00903665"/>
    <w:rsid w:val="00984FA6"/>
    <w:rsid w:val="009E2591"/>
    <w:rsid w:val="00AF60C1"/>
    <w:rsid w:val="00D861D2"/>
    <w:rsid w:val="00DF081A"/>
    <w:rsid w:val="00E44663"/>
    <w:rsid w:val="00F5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5DB3"/>
  <w15:chartTrackingRefBased/>
  <w15:docId w15:val="{1FFCCDA7-E8F0-48E0-BE3D-FAC97304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B7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the Treasury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Spencer</dc:creator>
  <cp:keywords/>
  <dc:description/>
  <cp:lastModifiedBy>Stasko, Molly</cp:lastModifiedBy>
  <cp:revision>6</cp:revision>
  <dcterms:created xsi:type="dcterms:W3CDTF">2021-02-25T20:58:00Z</dcterms:created>
  <dcterms:modified xsi:type="dcterms:W3CDTF">2021-02-25T21:32:00Z</dcterms:modified>
</cp:coreProperties>
</file>