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1F4" w:rsidRDefault="003B11F4">
      <w:pPr>
        <w:widowControl/>
        <w:suppressAutoHyphens/>
        <w:rPr>
          <w:rFonts w:ascii="Courier New" w:hAnsi="Courier New" w:cs="Courier New"/>
        </w:rPr>
        <w:sectPr w:rsidR="003B11F4">
          <w:headerReference w:type="default" r:id="rId7"/>
          <w:pgSz w:w="12240" w:h="15840"/>
          <w:pgMar w:top="1728" w:right="1296" w:bottom="1296" w:left="1296" w:header="720" w:footer="720" w:gutter="0"/>
          <w:pgNumType w:start="1"/>
          <w:cols w:space="720"/>
          <w:noEndnote/>
        </w:sectPr>
      </w:pPr>
      <w:bookmarkStart w:id="0" w:name="_GoBack"/>
      <w:bookmarkEnd w:id="0"/>
    </w:p>
    <w:p w:rsidR="003B11F4" w:rsidRDefault="00B87842">
      <w:pPr>
        <w:widowControl/>
        <w:suppressAutoHyphens/>
        <w:rPr>
          <w:rFonts w:ascii="Times New Roman" w:hAnsi="Times New Roman" w:cs="Times New Roman"/>
        </w:rPr>
      </w:pPr>
      <w:r>
        <w:rPr>
          <w:rFonts w:ascii="Times New Roman" w:hAnsi="Times New Roman" w:cs="Times New Roman"/>
          <w:noProof/>
        </w:rPr>
        <w:lastRenderedPageBreak/>
        <w:drawing>
          <wp:inline distT="0" distB="0" distL="0" distR="0">
            <wp:extent cx="226695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552450"/>
                    </a:xfrm>
                    <a:prstGeom prst="rect">
                      <a:avLst/>
                    </a:prstGeom>
                    <a:noFill/>
                    <a:ln>
                      <a:noFill/>
                    </a:ln>
                  </pic:spPr>
                </pic:pic>
              </a:graphicData>
            </a:graphic>
          </wp:inline>
        </w:drawing>
      </w:r>
    </w:p>
    <w:p w:rsidR="003B11F4" w:rsidRDefault="003B11F4">
      <w:pPr>
        <w:widowControl/>
        <w:rPr>
          <w:rFonts w:ascii="Times New Roman" w:hAnsi="Times New Roman" w:cs="Times New Roman"/>
        </w:rPr>
      </w:pPr>
    </w:p>
    <w:p w:rsidR="003B11F4" w:rsidRDefault="003B11F4">
      <w:pPr>
        <w:widowControl/>
        <w:rPr>
          <w:rFonts w:ascii="Times New Roman" w:hAnsi="Times New Roman" w:cs="Times New Roman"/>
        </w:rPr>
      </w:pPr>
    </w:p>
    <w:p w:rsidR="003B11F4" w:rsidRDefault="00407EDE">
      <w:pPr>
        <w:widowControl/>
        <w:ind w:left="1200" w:right="1200"/>
        <w:jc w:val="center"/>
        <w:rPr>
          <w:rFonts w:ascii="Times New Roman" w:hAnsi="Times New Roman" w:cs="Times New Roman"/>
        </w:rPr>
      </w:pPr>
      <w:r>
        <w:rPr>
          <w:rFonts w:ascii="Times New Roman" w:hAnsi="Times New Roman" w:cs="Times New Roman"/>
        </w:rPr>
        <w:t>Revenue Procedure 2016-47</w:t>
      </w:r>
    </w:p>
    <w:p w:rsidR="003B11F4" w:rsidRDefault="003B11F4">
      <w:pPr>
        <w:widowControl/>
        <w:rPr>
          <w:rFonts w:ascii="Times New Roman" w:hAnsi="Times New Roman" w:cs="Times New Roman"/>
        </w:rPr>
      </w:pPr>
    </w:p>
    <w:p w:rsidR="003B11F4" w:rsidRDefault="00407EDE">
      <w:pPr>
        <w:widowControl/>
        <w:ind w:left="1200" w:right="1200"/>
        <w:jc w:val="center"/>
        <w:rPr>
          <w:rFonts w:ascii="Times New Roman" w:hAnsi="Times New Roman" w:cs="Times New Roman"/>
        </w:rPr>
      </w:pPr>
      <w:r>
        <w:rPr>
          <w:rFonts w:ascii="Times New Roman" w:hAnsi="Times New Roman" w:cs="Times New Roman"/>
        </w:rPr>
        <w:t>Waiver of 60-Day Rollover Requirement</w:t>
      </w:r>
    </w:p>
    <w:p w:rsidR="003B11F4" w:rsidRDefault="003B11F4">
      <w:pPr>
        <w:widowControl/>
        <w:rPr>
          <w:rFonts w:ascii="Times New Roman" w:hAnsi="Times New Roman" w:cs="Times New Roman"/>
        </w:rPr>
      </w:pPr>
    </w:p>
    <w:p w:rsidR="003B11F4" w:rsidRDefault="00407EDE">
      <w:pPr>
        <w:widowControl/>
        <w:ind w:left="1200" w:right="1200"/>
        <w:jc w:val="center"/>
        <w:rPr>
          <w:rFonts w:ascii="Times New Roman" w:hAnsi="Times New Roman" w:cs="Times New Roman"/>
        </w:rPr>
      </w:pPr>
      <w:r>
        <w:rPr>
          <w:rFonts w:ascii="Times New Roman" w:hAnsi="Times New Roman" w:cs="Times New Roman"/>
          <w:i/>
          <w:iCs/>
        </w:rPr>
        <w:t>Rev. Proc. 2016-47;</w:t>
      </w:r>
      <w:r>
        <w:rPr>
          <w:rFonts w:ascii="Times New Roman" w:hAnsi="Times New Roman" w:cs="Times New Roman"/>
        </w:rPr>
        <w:t xml:space="preserve"> </w:t>
      </w:r>
      <w:r>
        <w:rPr>
          <w:rFonts w:ascii="Times New Roman" w:hAnsi="Times New Roman" w:cs="Times New Roman"/>
          <w:i/>
          <w:iCs/>
        </w:rPr>
        <w:t>2016 IRB LEXIS 509;</w:t>
      </w:r>
      <w:r>
        <w:rPr>
          <w:rFonts w:ascii="Times New Roman" w:hAnsi="Times New Roman" w:cs="Times New Roman"/>
        </w:rPr>
        <w:t xml:space="preserve"> </w:t>
      </w:r>
      <w:r>
        <w:rPr>
          <w:rFonts w:ascii="Times New Roman" w:hAnsi="Times New Roman" w:cs="Times New Roman"/>
          <w:i/>
          <w:iCs/>
        </w:rPr>
        <w:t>2016-37 I.R.B. 346</w:t>
      </w:r>
      <w:r>
        <w:rPr>
          <w:rFonts w:ascii="Times New Roman" w:hAnsi="Times New Roman" w:cs="Times New Roman"/>
        </w:rPr>
        <w:t xml:space="preserve"> </w:t>
      </w:r>
    </w:p>
    <w:p w:rsidR="003B11F4" w:rsidRDefault="003B11F4">
      <w:pPr>
        <w:widowControl/>
        <w:rPr>
          <w:rFonts w:ascii="Times New Roman" w:hAnsi="Times New Roman" w:cs="Times New Roman"/>
        </w:rPr>
      </w:pPr>
    </w:p>
    <w:p w:rsidR="003B11F4" w:rsidRDefault="00407EDE">
      <w:pPr>
        <w:widowControl/>
        <w:ind w:left="1200" w:right="1200"/>
        <w:jc w:val="center"/>
        <w:rPr>
          <w:rFonts w:ascii="Times New Roman" w:hAnsi="Times New Roman" w:cs="Times New Roman"/>
        </w:rPr>
      </w:pPr>
      <w:r>
        <w:rPr>
          <w:rFonts w:ascii="Times New Roman" w:hAnsi="Times New Roman" w:cs="Times New Roman"/>
        </w:rPr>
        <w:t>August 24, 2016</w:t>
      </w:r>
    </w:p>
    <w:p w:rsidR="003B11F4" w:rsidRDefault="003B11F4">
      <w:pPr>
        <w:widowControl/>
        <w:rPr>
          <w:rFonts w:ascii="Times New Roman" w:hAnsi="Times New Roman" w:cs="Times New Roman"/>
        </w:rPr>
      </w:pPr>
    </w:p>
    <w:p w:rsidR="003B11F4" w:rsidRDefault="00407EDE">
      <w:pPr>
        <w:widowControl/>
        <w:rPr>
          <w:rFonts w:ascii="Times New Roman" w:hAnsi="Times New Roman" w:cs="Times New Roman"/>
        </w:rPr>
      </w:pPr>
      <w:r>
        <w:rPr>
          <w:rFonts w:ascii="Times New Roman" w:hAnsi="Times New Roman" w:cs="Times New Roman"/>
        </w:rPr>
        <w:t xml:space="preserve">  [*1]  </w:t>
      </w:r>
    </w:p>
    <w:p w:rsidR="003B11F4" w:rsidRDefault="003B11F4">
      <w:pPr>
        <w:widowControl/>
        <w:rPr>
          <w:rFonts w:ascii="Times New Roman" w:hAnsi="Times New Roman" w:cs="Times New Roman"/>
        </w:rPr>
      </w:pPr>
    </w:p>
    <w:p w:rsidR="003B11F4" w:rsidRDefault="00407EDE">
      <w:pPr>
        <w:widowControl/>
        <w:rPr>
          <w:rFonts w:ascii="Times New Roman" w:hAnsi="Times New Roman" w:cs="Times New Roman"/>
        </w:rPr>
      </w:pPr>
      <w:r>
        <w:rPr>
          <w:rFonts w:ascii="Times New Roman" w:hAnsi="Times New Roman" w:cs="Times New Roman"/>
          <w:b/>
          <w:bCs/>
        </w:rPr>
        <w:t xml:space="preserve">TEXT: </w:t>
      </w:r>
    </w:p>
    <w:p w:rsidR="003B11F4" w:rsidRDefault="003B11F4">
      <w:pPr>
        <w:widowControl/>
        <w:rPr>
          <w:rFonts w:ascii="Times New Roman" w:hAnsi="Times New Roman" w:cs="Times New Roman"/>
        </w:rPr>
      </w:pPr>
    </w:p>
    <w:p w:rsidR="003B11F4" w:rsidRDefault="00407EDE">
      <w:pPr>
        <w:widowControl/>
        <w:rPr>
          <w:rFonts w:ascii="Times New Roman" w:hAnsi="Times New Roman" w:cs="Times New Roman"/>
        </w:rPr>
      </w:pPr>
      <w:r>
        <w:rPr>
          <w:rFonts w:ascii="Times New Roman" w:hAnsi="Times New Roman" w:cs="Times New Roman"/>
        </w:rPr>
        <w:t xml:space="preserve">SECTION 1. PURPOSE </w:t>
      </w:r>
    </w:p>
    <w:p w:rsidR="003B11F4" w:rsidRDefault="00407EDE">
      <w:pPr>
        <w:widowControl/>
        <w:spacing w:before="120"/>
        <w:ind w:firstLine="360"/>
        <w:rPr>
          <w:rFonts w:ascii="Times New Roman" w:hAnsi="Times New Roman" w:cs="Times New Roman"/>
        </w:rPr>
      </w:pPr>
      <w:r>
        <w:rPr>
          <w:rFonts w:ascii="Times New Roman" w:hAnsi="Times New Roman" w:cs="Times New Roman"/>
        </w:rPr>
        <w:t xml:space="preserve">This revenue procedure provides guidance concerning waivers of the 60-day rollover requirement contained in </w:t>
      </w:r>
      <w:r>
        <w:rPr>
          <w:rFonts w:ascii="Times New Roman" w:hAnsi="Times New Roman" w:cs="Times New Roman"/>
          <w:i/>
          <w:iCs/>
        </w:rPr>
        <w:t>§§ 402 (c) (3)</w:t>
      </w:r>
      <w:r>
        <w:rPr>
          <w:rFonts w:ascii="Times New Roman" w:hAnsi="Times New Roman" w:cs="Times New Roman"/>
        </w:rPr>
        <w:t xml:space="preserve"> and </w:t>
      </w:r>
      <w:r>
        <w:rPr>
          <w:rFonts w:ascii="Times New Roman" w:hAnsi="Times New Roman" w:cs="Times New Roman"/>
          <w:i/>
          <w:iCs/>
        </w:rPr>
        <w:t>408 (d) (3) of the Internal Revenue Code</w:t>
      </w:r>
      <w:r>
        <w:rPr>
          <w:rFonts w:ascii="Times New Roman" w:hAnsi="Times New Roman" w:cs="Times New Roman"/>
        </w:rPr>
        <w:t xml:space="preserve"> ("Code"). Specifically, it provides for a self-certification pr</w:t>
      </w:r>
      <w:r>
        <w:rPr>
          <w:rFonts w:ascii="Times New Roman" w:hAnsi="Times New Roman" w:cs="Times New Roman"/>
        </w:rPr>
        <w:t>o</w:t>
      </w:r>
      <w:r>
        <w:rPr>
          <w:rFonts w:ascii="Times New Roman" w:hAnsi="Times New Roman" w:cs="Times New Roman"/>
        </w:rPr>
        <w:t xml:space="preserve">cedure (subject to verification on audit) that may be used by a taxpayer claiming eligibility for a waiver under </w:t>
      </w:r>
      <w:r>
        <w:rPr>
          <w:rFonts w:ascii="Times New Roman" w:hAnsi="Times New Roman" w:cs="Times New Roman"/>
          <w:i/>
          <w:iCs/>
        </w:rPr>
        <w:t>§§ 402 (c) (3) (B)</w:t>
      </w:r>
      <w:r>
        <w:rPr>
          <w:rFonts w:ascii="Times New Roman" w:hAnsi="Times New Roman" w:cs="Times New Roman"/>
        </w:rPr>
        <w:t xml:space="preserve"> or </w:t>
      </w:r>
      <w:r>
        <w:rPr>
          <w:rFonts w:ascii="Times New Roman" w:hAnsi="Times New Roman" w:cs="Times New Roman"/>
          <w:i/>
          <w:iCs/>
        </w:rPr>
        <w:t>408 (d) (3) (I)</w:t>
      </w:r>
      <w:r>
        <w:rPr>
          <w:rFonts w:ascii="Times New Roman" w:hAnsi="Times New Roman" w:cs="Times New Roman"/>
        </w:rPr>
        <w:t xml:space="preserve"> with respect to a rollover into a plan or individual retirement arrangement ("IRA"). It provides that a plan administrator, or an IRA trustee, custodian, or issuer ("IRA trustee"), may rely on the certification in accepting and reporting receipt of a rollover contribution. It also modifies </w:t>
      </w:r>
      <w:r>
        <w:rPr>
          <w:rFonts w:ascii="Times New Roman" w:hAnsi="Times New Roman" w:cs="Times New Roman"/>
          <w:i/>
          <w:iCs/>
        </w:rPr>
        <w:t>Rev. Proc. 2003-16, 2003-4 I.R.B. 359</w:t>
      </w:r>
      <w:r>
        <w:rPr>
          <w:rFonts w:ascii="Times New Roman" w:hAnsi="Times New Roman" w:cs="Times New Roman"/>
        </w:rPr>
        <w:t>, by providing that the Internal Revenue Service may grant a waiver during an examination of the taxpayer's income tax return. An appendix contains a model letter that may be used for self-certification.</w:t>
      </w:r>
    </w:p>
    <w:p w:rsidR="003B11F4" w:rsidRDefault="003B11F4">
      <w:pPr>
        <w:widowControl/>
        <w:rPr>
          <w:rFonts w:ascii="Times New Roman" w:hAnsi="Times New Roman" w:cs="Times New Roman"/>
        </w:rPr>
      </w:pPr>
    </w:p>
    <w:p w:rsidR="003B11F4" w:rsidRDefault="00407EDE">
      <w:pPr>
        <w:widowControl/>
        <w:rPr>
          <w:rFonts w:ascii="Times New Roman" w:hAnsi="Times New Roman" w:cs="Times New Roman"/>
        </w:rPr>
      </w:pPr>
      <w:r>
        <w:rPr>
          <w:rFonts w:ascii="Times New Roman" w:hAnsi="Times New Roman" w:cs="Times New Roman"/>
        </w:rPr>
        <w:t xml:space="preserve">SECTION 2. BACKGROUND </w:t>
      </w:r>
    </w:p>
    <w:p w:rsidR="003B11F4" w:rsidRDefault="00407EDE">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Sections 402 (c) (3)</w:t>
      </w:r>
      <w:r>
        <w:rPr>
          <w:rFonts w:ascii="Times New Roman" w:hAnsi="Times New Roman" w:cs="Times New Roman"/>
        </w:rPr>
        <w:t xml:space="preserve"> and </w:t>
      </w:r>
      <w:r>
        <w:rPr>
          <w:rFonts w:ascii="Times New Roman" w:hAnsi="Times New Roman" w:cs="Times New Roman"/>
          <w:i/>
          <w:iCs/>
        </w:rPr>
        <w:t>408 (d) (3)</w:t>
      </w:r>
      <w:r>
        <w:rPr>
          <w:rFonts w:ascii="Times New Roman" w:hAnsi="Times New Roman" w:cs="Times New Roman"/>
        </w:rPr>
        <w:t xml:space="preserve"> provide that any amount distributed from a qualified plan or IRA will be excluded from income if it is transferred to an eligible retirement plan no later than the 60th day following the day of receipt. A similar   [*2]  rule applies to </w:t>
      </w:r>
      <w:r>
        <w:rPr>
          <w:rFonts w:ascii="Times New Roman" w:hAnsi="Times New Roman" w:cs="Times New Roman"/>
          <w:i/>
          <w:iCs/>
        </w:rPr>
        <w:t>§ 403 (a)</w:t>
      </w:r>
      <w:r>
        <w:rPr>
          <w:rFonts w:ascii="Times New Roman" w:hAnsi="Times New Roman" w:cs="Times New Roman"/>
        </w:rPr>
        <w:t xml:space="preserve"> annuity plans, </w:t>
      </w:r>
      <w:r>
        <w:rPr>
          <w:rFonts w:ascii="Times New Roman" w:hAnsi="Times New Roman" w:cs="Times New Roman"/>
          <w:i/>
          <w:iCs/>
        </w:rPr>
        <w:t>§ 403 (b)</w:t>
      </w:r>
      <w:r>
        <w:rPr>
          <w:rFonts w:ascii="Times New Roman" w:hAnsi="Times New Roman" w:cs="Times New Roman"/>
        </w:rPr>
        <w:t xml:space="preserve"> tax sheltered annuities, and </w:t>
      </w:r>
      <w:r>
        <w:rPr>
          <w:rFonts w:ascii="Times New Roman" w:hAnsi="Times New Roman" w:cs="Times New Roman"/>
          <w:i/>
          <w:iCs/>
        </w:rPr>
        <w:t>§ 457</w:t>
      </w:r>
      <w:r>
        <w:rPr>
          <w:rFonts w:ascii="Times New Roman" w:hAnsi="Times New Roman" w:cs="Times New Roman"/>
        </w:rPr>
        <w:t xml:space="preserve"> eligible governmental plans. See </w:t>
      </w:r>
      <w:r>
        <w:rPr>
          <w:rFonts w:ascii="Times New Roman" w:hAnsi="Times New Roman" w:cs="Times New Roman"/>
          <w:i/>
          <w:iCs/>
        </w:rPr>
        <w:t>§§ 403 (a) (4) (B)</w:t>
      </w:r>
      <w:r>
        <w:rPr>
          <w:rFonts w:ascii="Times New Roman" w:hAnsi="Times New Roman" w:cs="Times New Roman"/>
        </w:rPr>
        <w:t xml:space="preserve">, </w:t>
      </w:r>
      <w:r>
        <w:rPr>
          <w:rFonts w:ascii="Times New Roman" w:hAnsi="Times New Roman" w:cs="Times New Roman"/>
          <w:i/>
          <w:iCs/>
        </w:rPr>
        <w:t>403 (b) (8) (B)</w:t>
      </w:r>
      <w:r>
        <w:rPr>
          <w:rFonts w:ascii="Times New Roman" w:hAnsi="Times New Roman" w:cs="Times New Roman"/>
        </w:rPr>
        <w:t xml:space="preserve">, and </w:t>
      </w:r>
      <w:r>
        <w:rPr>
          <w:rFonts w:ascii="Times New Roman" w:hAnsi="Times New Roman" w:cs="Times New Roman"/>
          <w:i/>
          <w:iCs/>
        </w:rPr>
        <w:t>457 (e) (16) (B)</w:t>
      </w:r>
      <w:r>
        <w:rPr>
          <w:rFonts w:ascii="Times New Roman" w:hAnsi="Times New Roman" w:cs="Times New Roman"/>
        </w:rPr>
        <w:t>.</w:t>
      </w:r>
    </w:p>
    <w:p w:rsidR="003B11F4" w:rsidRDefault="00407EDE">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Section 401 (a) (31)</w:t>
      </w:r>
      <w:r>
        <w:rPr>
          <w:rFonts w:ascii="Times New Roman" w:hAnsi="Times New Roman" w:cs="Times New Roman"/>
        </w:rPr>
        <w:t xml:space="preserve"> requires that a plan qualified under </w:t>
      </w:r>
      <w:r>
        <w:rPr>
          <w:rFonts w:ascii="Times New Roman" w:hAnsi="Times New Roman" w:cs="Times New Roman"/>
          <w:i/>
          <w:iCs/>
        </w:rPr>
        <w:t>§ 401 (a)</w:t>
      </w:r>
      <w:r>
        <w:rPr>
          <w:rFonts w:ascii="Times New Roman" w:hAnsi="Times New Roman" w:cs="Times New Roman"/>
        </w:rPr>
        <w:t xml:space="preserve"> provide for the direct transfer of eligible rollover distributions. A similar rule applies to </w:t>
      </w:r>
      <w:r>
        <w:rPr>
          <w:rFonts w:ascii="Times New Roman" w:hAnsi="Times New Roman" w:cs="Times New Roman"/>
          <w:i/>
          <w:iCs/>
        </w:rPr>
        <w:t>§ 403 (a)</w:t>
      </w:r>
      <w:r>
        <w:rPr>
          <w:rFonts w:ascii="Times New Roman" w:hAnsi="Times New Roman" w:cs="Times New Roman"/>
        </w:rPr>
        <w:t xml:space="preserve"> annuity plans, </w:t>
      </w:r>
      <w:r>
        <w:rPr>
          <w:rFonts w:ascii="Times New Roman" w:hAnsi="Times New Roman" w:cs="Times New Roman"/>
          <w:i/>
          <w:iCs/>
        </w:rPr>
        <w:t>§ 403 (b)</w:t>
      </w:r>
      <w:r>
        <w:rPr>
          <w:rFonts w:ascii="Times New Roman" w:hAnsi="Times New Roman" w:cs="Times New Roman"/>
        </w:rPr>
        <w:t xml:space="preserve"> tax-sheltered annuities, and </w:t>
      </w:r>
      <w:r>
        <w:rPr>
          <w:rFonts w:ascii="Times New Roman" w:hAnsi="Times New Roman" w:cs="Times New Roman"/>
          <w:i/>
          <w:iCs/>
        </w:rPr>
        <w:t>§ 457</w:t>
      </w:r>
      <w:r>
        <w:rPr>
          <w:rFonts w:ascii="Times New Roman" w:hAnsi="Times New Roman" w:cs="Times New Roman"/>
        </w:rPr>
        <w:t xml:space="preserve"> eligible go</w:t>
      </w:r>
      <w:r>
        <w:rPr>
          <w:rFonts w:ascii="Times New Roman" w:hAnsi="Times New Roman" w:cs="Times New Roman"/>
        </w:rPr>
        <w:t>v</w:t>
      </w:r>
      <w:r>
        <w:rPr>
          <w:rFonts w:ascii="Times New Roman" w:hAnsi="Times New Roman" w:cs="Times New Roman"/>
        </w:rPr>
        <w:t xml:space="preserve">ernmental plans. See </w:t>
      </w:r>
      <w:r>
        <w:rPr>
          <w:rFonts w:ascii="Times New Roman" w:hAnsi="Times New Roman" w:cs="Times New Roman"/>
          <w:i/>
          <w:iCs/>
        </w:rPr>
        <w:t>§§ 403 (a) (1)</w:t>
      </w:r>
      <w:r>
        <w:rPr>
          <w:rFonts w:ascii="Times New Roman" w:hAnsi="Times New Roman" w:cs="Times New Roman"/>
        </w:rPr>
        <w:t xml:space="preserve">, </w:t>
      </w:r>
      <w:r>
        <w:rPr>
          <w:rFonts w:ascii="Times New Roman" w:hAnsi="Times New Roman" w:cs="Times New Roman"/>
          <w:i/>
          <w:iCs/>
        </w:rPr>
        <w:t>403 (b) (10)</w:t>
      </w:r>
      <w:r>
        <w:rPr>
          <w:rFonts w:ascii="Times New Roman" w:hAnsi="Times New Roman" w:cs="Times New Roman"/>
        </w:rPr>
        <w:t xml:space="preserve">, and </w:t>
      </w:r>
      <w:r>
        <w:rPr>
          <w:rFonts w:ascii="Times New Roman" w:hAnsi="Times New Roman" w:cs="Times New Roman"/>
          <w:i/>
          <w:iCs/>
        </w:rPr>
        <w:t>457 (d) (1) (C)</w:t>
      </w:r>
      <w:r>
        <w:rPr>
          <w:rFonts w:ascii="Times New Roman" w:hAnsi="Times New Roman" w:cs="Times New Roman"/>
        </w:rPr>
        <w:t xml:space="preserve">. </w:t>
      </w:r>
      <w:r>
        <w:rPr>
          <w:rFonts w:ascii="Times New Roman" w:hAnsi="Times New Roman" w:cs="Times New Roman"/>
          <w:i/>
          <w:iCs/>
        </w:rPr>
        <w:t>Section 1.401 (a) (31)-1, Q&amp;A-14</w:t>
      </w:r>
      <w:r>
        <w:rPr>
          <w:rFonts w:ascii="Times New Roman" w:hAnsi="Times New Roman" w:cs="Times New Roman"/>
        </w:rPr>
        <w:t>, provides e</w:t>
      </w:r>
      <w:r>
        <w:rPr>
          <w:rFonts w:ascii="Times New Roman" w:hAnsi="Times New Roman" w:cs="Times New Roman"/>
        </w:rPr>
        <w:t>x</w:t>
      </w:r>
      <w:r>
        <w:rPr>
          <w:rFonts w:ascii="Times New Roman" w:hAnsi="Times New Roman" w:cs="Times New Roman"/>
        </w:rPr>
        <w:t xml:space="preserve">amples of situations in which a plan administrator may reasonably conclude that a contribution, whether made via a direct transfer or a 60-day rollover, is a valid rollover contribution to a </w:t>
      </w:r>
      <w:r>
        <w:rPr>
          <w:rFonts w:ascii="Times New Roman" w:hAnsi="Times New Roman" w:cs="Times New Roman"/>
          <w:i/>
          <w:iCs/>
        </w:rPr>
        <w:t>§ 401 (a)</w:t>
      </w:r>
      <w:r>
        <w:rPr>
          <w:rFonts w:ascii="Times New Roman" w:hAnsi="Times New Roman" w:cs="Times New Roman"/>
        </w:rPr>
        <w:t xml:space="preserve"> or </w:t>
      </w:r>
      <w:r>
        <w:rPr>
          <w:rFonts w:ascii="Times New Roman" w:hAnsi="Times New Roman" w:cs="Times New Roman"/>
          <w:i/>
          <w:iCs/>
        </w:rPr>
        <w:t>403 (a)</w:t>
      </w:r>
      <w:r>
        <w:rPr>
          <w:rFonts w:ascii="Times New Roman" w:hAnsi="Times New Roman" w:cs="Times New Roman"/>
        </w:rPr>
        <w:t xml:space="preserve"> plan. Several of the examples i</w:t>
      </w:r>
      <w:r>
        <w:rPr>
          <w:rFonts w:ascii="Times New Roman" w:hAnsi="Times New Roman" w:cs="Times New Roman"/>
        </w:rPr>
        <w:t>l</w:t>
      </w:r>
      <w:r>
        <w:rPr>
          <w:rFonts w:ascii="Times New Roman" w:hAnsi="Times New Roman" w:cs="Times New Roman"/>
        </w:rPr>
        <w:t>lustrate circumstances under which a plan administrator may rely on certain certifications and documentation that a rollover contribution that is not a direct transfer is being made no later than 60 days following receipt.</w:t>
      </w:r>
    </w:p>
    <w:p w:rsidR="003B11F4" w:rsidRDefault="00407EDE">
      <w:pPr>
        <w:widowControl/>
        <w:spacing w:before="120"/>
        <w:ind w:firstLine="360"/>
        <w:rPr>
          <w:rFonts w:ascii="Times New Roman" w:hAnsi="Times New Roman" w:cs="Times New Roman"/>
        </w:rPr>
      </w:pPr>
      <w:r>
        <w:rPr>
          <w:rFonts w:ascii="Times New Roman" w:hAnsi="Times New Roman" w:cs="Times New Roman"/>
        </w:rPr>
        <w:t xml:space="preserve">.03 An IRA trustee reports a rollover contribution received during a year on a Form 5498, </w:t>
      </w:r>
      <w:r>
        <w:rPr>
          <w:rFonts w:ascii="Times New Roman" w:hAnsi="Times New Roman" w:cs="Times New Roman"/>
          <w:i/>
          <w:iCs/>
        </w:rPr>
        <w:t>IRA Contribution Info</w:t>
      </w:r>
      <w:r>
        <w:rPr>
          <w:rFonts w:ascii="Times New Roman" w:hAnsi="Times New Roman" w:cs="Times New Roman"/>
          <w:i/>
          <w:iCs/>
        </w:rPr>
        <w:t>r</w:t>
      </w:r>
      <w:r>
        <w:rPr>
          <w:rFonts w:ascii="Times New Roman" w:hAnsi="Times New Roman" w:cs="Times New Roman"/>
          <w:i/>
          <w:iCs/>
        </w:rPr>
        <w:t>mation</w:t>
      </w:r>
      <w:r>
        <w:rPr>
          <w:rFonts w:ascii="Times New Roman" w:hAnsi="Times New Roman" w:cs="Times New Roman"/>
        </w:rPr>
        <w:t>, for that year.</w:t>
      </w:r>
    </w:p>
    <w:p w:rsidR="003B11F4" w:rsidRDefault="00407EDE">
      <w:pPr>
        <w:widowControl/>
        <w:spacing w:before="120"/>
        <w:ind w:firstLine="360"/>
        <w:rPr>
          <w:rFonts w:ascii="Times New Roman" w:hAnsi="Times New Roman" w:cs="Times New Roman"/>
        </w:rPr>
      </w:pPr>
      <w:r>
        <w:rPr>
          <w:rFonts w:ascii="Times New Roman" w:hAnsi="Times New Roman" w:cs="Times New Roman"/>
        </w:rPr>
        <w:t xml:space="preserve">.04 </w:t>
      </w:r>
      <w:r>
        <w:rPr>
          <w:rFonts w:ascii="Times New Roman" w:hAnsi="Times New Roman" w:cs="Times New Roman"/>
          <w:i/>
          <w:iCs/>
        </w:rPr>
        <w:t>Sections 402 (c) (3) (B)</w:t>
      </w:r>
      <w:r>
        <w:rPr>
          <w:rFonts w:ascii="Times New Roman" w:hAnsi="Times New Roman" w:cs="Times New Roman"/>
        </w:rPr>
        <w:t xml:space="preserve"> and </w:t>
      </w:r>
      <w:r>
        <w:rPr>
          <w:rFonts w:ascii="Times New Roman" w:hAnsi="Times New Roman" w:cs="Times New Roman"/>
          <w:i/>
          <w:iCs/>
        </w:rPr>
        <w:t>408 (d) (3) (I)</w:t>
      </w:r>
      <w:r>
        <w:rPr>
          <w:rFonts w:ascii="Times New Roman" w:hAnsi="Times New Roman" w:cs="Times New Roman"/>
        </w:rPr>
        <w:t xml:space="preserve"> provide that   [*3]  the Secretary may waive the 60-day rollover requirement "where the failure to waive such requirement would be against equity or good conscience, including casualty, disaster, or other events beyond the reasonable control of the individual subject to such requirement."</w:t>
      </w:r>
    </w:p>
    <w:p w:rsidR="003B11F4" w:rsidRDefault="00407EDE">
      <w:pPr>
        <w:widowControl/>
        <w:spacing w:before="120"/>
        <w:ind w:firstLine="360"/>
        <w:rPr>
          <w:rFonts w:ascii="Times New Roman" w:hAnsi="Times New Roman" w:cs="Times New Roman"/>
        </w:rPr>
      </w:pPr>
      <w:r>
        <w:rPr>
          <w:rFonts w:ascii="Times New Roman" w:hAnsi="Times New Roman" w:cs="Times New Roman"/>
        </w:rPr>
        <w:t xml:space="preserve">.05 Under </w:t>
      </w:r>
      <w:r>
        <w:rPr>
          <w:rFonts w:ascii="Times New Roman" w:hAnsi="Times New Roman" w:cs="Times New Roman"/>
          <w:i/>
          <w:iCs/>
        </w:rPr>
        <w:t>§§ 7508</w:t>
      </w:r>
      <w:r>
        <w:rPr>
          <w:rFonts w:ascii="Times New Roman" w:hAnsi="Times New Roman" w:cs="Times New Roman"/>
        </w:rPr>
        <w:t xml:space="preserve"> and </w:t>
      </w:r>
      <w:r>
        <w:rPr>
          <w:rFonts w:ascii="Times New Roman" w:hAnsi="Times New Roman" w:cs="Times New Roman"/>
          <w:i/>
          <w:iCs/>
        </w:rPr>
        <w:t>7508A</w:t>
      </w:r>
      <w:r>
        <w:rPr>
          <w:rFonts w:ascii="Times New Roman" w:hAnsi="Times New Roman" w:cs="Times New Roman"/>
        </w:rPr>
        <w:t xml:space="preserve">, the time for making a rollover may be postponed in the event of service in a combat zone or in the case of a Presidentially declared disaster or a terroristic or military action. See </w:t>
      </w:r>
      <w:r>
        <w:rPr>
          <w:rFonts w:ascii="Times New Roman" w:hAnsi="Times New Roman" w:cs="Times New Roman"/>
          <w:i/>
          <w:iCs/>
        </w:rPr>
        <w:t>§ 301.7508-1</w:t>
      </w:r>
      <w:r>
        <w:rPr>
          <w:rFonts w:ascii="Times New Roman" w:hAnsi="Times New Roman" w:cs="Times New Roman"/>
        </w:rPr>
        <w:t xml:space="preserve"> and </w:t>
      </w:r>
      <w:r>
        <w:rPr>
          <w:rFonts w:ascii="Times New Roman" w:hAnsi="Times New Roman" w:cs="Times New Roman"/>
          <w:i/>
          <w:iCs/>
        </w:rPr>
        <w:t>Rev. Proc. 2007-56, 2007-34 I.R.B. 388</w:t>
      </w:r>
      <w:r>
        <w:rPr>
          <w:rFonts w:ascii="Times New Roman" w:hAnsi="Times New Roman" w:cs="Times New Roman"/>
        </w:rPr>
        <w:t>.</w:t>
      </w:r>
    </w:p>
    <w:p w:rsidR="003B11F4" w:rsidRDefault="00407EDE">
      <w:pPr>
        <w:widowControl/>
        <w:spacing w:before="120"/>
        <w:ind w:firstLine="360"/>
        <w:rPr>
          <w:rFonts w:ascii="Times New Roman" w:hAnsi="Times New Roman" w:cs="Times New Roman"/>
        </w:rPr>
      </w:pPr>
      <w:r>
        <w:rPr>
          <w:rFonts w:ascii="Times New Roman" w:hAnsi="Times New Roman" w:cs="Times New Roman"/>
        </w:rPr>
        <w:t xml:space="preserve">.06 </w:t>
      </w:r>
      <w:r>
        <w:rPr>
          <w:rFonts w:ascii="Times New Roman" w:hAnsi="Times New Roman" w:cs="Times New Roman"/>
          <w:i/>
          <w:iCs/>
        </w:rPr>
        <w:t>Rev. Proc. 2003-16</w:t>
      </w:r>
      <w:r>
        <w:rPr>
          <w:rFonts w:ascii="Times New Roman" w:hAnsi="Times New Roman" w:cs="Times New Roman"/>
        </w:rPr>
        <w:t xml:space="preserve"> establishes a letter-ruling procedure for taxpayers to apply to the IRS for a waiver of the 60-day rollover requirement under </w:t>
      </w:r>
      <w:r>
        <w:rPr>
          <w:rFonts w:ascii="Times New Roman" w:hAnsi="Times New Roman" w:cs="Times New Roman"/>
          <w:i/>
          <w:iCs/>
        </w:rPr>
        <w:t>§ 402 (c) (3) (B)</w:t>
      </w:r>
      <w:r>
        <w:rPr>
          <w:rFonts w:ascii="Times New Roman" w:hAnsi="Times New Roman" w:cs="Times New Roman"/>
        </w:rPr>
        <w:t xml:space="preserve"> or </w:t>
      </w:r>
      <w:r>
        <w:rPr>
          <w:rFonts w:ascii="Times New Roman" w:hAnsi="Times New Roman" w:cs="Times New Roman"/>
          <w:i/>
          <w:iCs/>
        </w:rPr>
        <w:t>408 (d) (3) (I)</w:t>
      </w:r>
      <w:r>
        <w:rPr>
          <w:rFonts w:ascii="Times New Roman" w:hAnsi="Times New Roman" w:cs="Times New Roman"/>
        </w:rPr>
        <w:t xml:space="preserve">. Section 3.03 of </w:t>
      </w:r>
      <w:r>
        <w:rPr>
          <w:rFonts w:ascii="Times New Roman" w:hAnsi="Times New Roman" w:cs="Times New Roman"/>
          <w:i/>
          <w:iCs/>
        </w:rPr>
        <w:t>Rev. Proc. 2003-16</w:t>
      </w:r>
      <w:r>
        <w:rPr>
          <w:rFonts w:ascii="Times New Roman" w:hAnsi="Times New Roman" w:cs="Times New Roman"/>
        </w:rPr>
        <w:t xml:space="preserve"> also provides for </w:t>
      </w:r>
      <w:r>
        <w:rPr>
          <w:rFonts w:ascii="Times New Roman" w:hAnsi="Times New Roman" w:cs="Times New Roman"/>
        </w:rPr>
        <w:lastRenderedPageBreak/>
        <w:t>automatic approval for a waiver of the 60-day rollover requirement in certain circumstances in which a rollover is not made timely due to an error on the part of a financial institution.</w:t>
      </w:r>
    </w:p>
    <w:p w:rsidR="003B11F4" w:rsidRDefault="00407EDE">
      <w:pPr>
        <w:widowControl/>
        <w:spacing w:before="120"/>
        <w:ind w:firstLine="360"/>
        <w:rPr>
          <w:rFonts w:ascii="Times New Roman" w:hAnsi="Times New Roman" w:cs="Times New Roman"/>
        </w:rPr>
      </w:pPr>
      <w:proofErr w:type="gramStart"/>
      <w:r>
        <w:rPr>
          <w:rFonts w:ascii="Times New Roman" w:hAnsi="Times New Roman" w:cs="Times New Roman"/>
        </w:rPr>
        <w:t xml:space="preserve">.07 </w:t>
      </w:r>
      <w:r>
        <w:rPr>
          <w:rFonts w:ascii="Times New Roman" w:hAnsi="Times New Roman" w:cs="Times New Roman"/>
          <w:i/>
          <w:iCs/>
        </w:rPr>
        <w:t>Rev. Proc. 2016-4, 2016-1 I.R.B. 142</w:t>
      </w:r>
      <w:r>
        <w:rPr>
          <w:rFonts w:ascii="Times New Roman" w:hAnsi="Times New Roman" w:cs="Times New Roman"/>
        </w:rPr>
        <w:t>,</w:t>
      </w:r>
      <w:proofErr w:type="gramEnd"/>
      <w:r>
        <w:rPr>
          <w:rFonts w:ascii="Times New Roman" w:hAnsi="Times New Roman" w:cs="Times New Roman"/>
        </w:rPr>
        <w:t xml:space="preserve"> provides the procedures for issuing letter rulings on matters under the j</w:t>
      </w:r>
      <w:r>
        <w:rPr>
          <w:rFonts w:ascii="Times New Roman" w:hAnsi="Times New Roman" w:cs="Times New Roman"/>
        </w:rPr>
        <w:t>u</w:t>
      </w:r>
      <w:r>
        <w:rPr>
          <w:rFonts w:ascii="Times New Roman" w:hAnsi="Times New Roman" w:cs="Times New Roman"/>
        </w:rPr>
        <w:t>risdiction of the Commissioner, Tax Exempt and Government Entities Division.</w:t>
      </w:r>
    </w:p>
    <w:p w:rsidR="003B11F4" w:rsidRDefault="003B11F4">
      <w:pPr>
        <w:widowControl/>
        <w:rPr>
          <w:rFonts w:ascii="Times New Roman" w:hAnsi="Times New Roman" w:cs="Times New Roman"/>
        </w:rPr>
      </w:pPr>
    </w:p>
    <w:p w:rsidR="003B11F4" w:rsidRDefault="00407EDE">
      <w:pPr>
        <w:widowControl/>
        <w:rPr>
          <w:rFonts w:ascii="Times New Roman" w:hAnsi="Times New Roman" w:cs="Times New Roman"/>
        </w:rPr>
      </w:pPr>
      <w:r>
        <w:rPr>
          <w:rFonts w:ascii="Times New Roman" w:hAnsi="Times New Roman" w:cs="Times New Roman"/>
        </w:rPr>
        <w:t xml:space="preserve">SECTION 3. SELF-CERTIFICATION </w:t>
      </w:r>
    </w:p>
    <w:p w:rsidR="003B11F4" w:rsidRDefault="00407EDE">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 xml:space="preserve">Written   </w:t>
      </w:r>
      <w:r>
        <w:rPr>
          <w:rFonts w:ascii="Times New Roman" w:hAnsi="Times New Roman" w:cs="Times New Roman"/>
        </w:rPr>
        <w:t>[*4]</w:t>
      </w:r>
      <w:r>
        <w:rPr>
          <w:rFonts w:ascii="Times New Roman" w:hAnsi="Times New Roman" w:cs="Times New Roman"/>
          <w:i/>
          <w:iCs/>
        </w:rPr>
        <w:t xml:space="preserve">  self-certification</w:t>
      </w:r>
      <w:r>
        <w:rPr>
          <w:rFonts w:ascii="Times New Roman" w:hAnsi="Times New Roman" w:cs="Times New Roman"/>
        </w:rPr>
        <w:t>. A taxpayer may make a written certification to a plan administrator or an IRA trustee that a contribution satisfies the conditions in Section 3.02 of this revenue procedure. This self-certification has the effects described in Section 3.04 of this revenue procedure. Taxpayers may make the certification by using the model letter in the appendix on a word-for-word basis or by using a letter that is substantially similar in all material respects. A copy of the certification should be kept in the taxpayer's files and be available if requested on audit.</w:t>
      </w:r>
    </w:p>
    <w:p w:rsidR="003B11F4" w:rsidRDefault="00407EDE">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Conditions for self-certification</w:t>
      </w:r>
      <w:r>
        <w:rPr>
          <w:rFonts w:ascii="Times New Roman" w:hAnsi="Times New Roman" w:cs="Times New Roman"/>
        </w:rPr>
        <w:t>.</w:t>
      </w:r>
    </w:p>
    <w:p w:rsidR="003B11F4" w:rsidRDefault="00407EDE">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No prior denial by the IRS</w:t>
      </w:r>
      <w:r>
        <w:rPr>
          <w:rFonts w:ascii="Times New Roman" w:hAnsi="Times New Roman" w:cs="Times New Roman"/>
        </w:rPr>
        <w:t>. The IRS must not have previously denied a waiver request with respect to a rollover of all or part of the distribution to which the contribution relates.</w:t>
      </w:r>
    </w:p>
    <w:p w:rsidR="003B11F4" w:rsidRDefault="00407EDE">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Reason for missing 60-day deadline</w:t>
      </w:r>
      <w:r>
        <w:rPr>
          <w:rFonts w:ascii="Times New Roman" w:hAnsi="Times New Roman" w:cs="Times New Roman"/>
        </w:rPr>
        <w:t>. The taxpayer must have missed the 60-day deadline because of the taxpayer's inability to complete a rollover due to one or more of the following reasons:</w:t>
      </w:r>
    </w:p>
    <w:p w:rsidR="003B11F4" w:rsidRDefault="00407EDE">
      <w:pPr>
        <w:widowControl/>
        <w:spacing w:before="120"/>
        <w:ind w:firstLine="360"/>
        <w:rPr>
          <w:rFonts w:ascii="Times New Roman" w:hAnsi="Times New Roman" w:cs="Times New Roman"/>
        </w:rPr>
      </w:pPr>
      <w:r>
        <w:rPr>
          <w:rFonts w:ascii="Times New Roman" w:hAnsi="Times New Roman" w:cs="Times New Roman"/>
        </w:rPr>
        <w:t>(a) an error was committed by the financial institution receiving the contribution or making the distribution to which the contribution relates;</w:t>
      </w:r>
    </w:p>
    <w:p w:rsidR="003B11F4" w:rsidRDefault="00407EDE">
      <w:pPr>
        <w:widowControl/>
        <w:spacing w:before="120"/>
        <w:ind w:firstLine="360"/>
        <w:rPr>
          <w:rFonts w:ascii="Times New Roman" w:hAnsi="Times New Roman" w:cs="Times New Roman"/>
        </w:rPr>
      </w:pPr>
      <w:r>
        <w:rPr>
          <w:rFonts w:ascii="Times New Roman" w:hAnsi="Times New Roman" w:cs="Times New Roman"/>
        </w:rPr>
        <w:t>(b) the distribution, having been made in the form of a check, was   [*5]  misplaced and never cashed;</w:t>
      </w:r>
    </w:p>
    <w:p w:rsidR="003B11F4" w:rsidRDefault="00407EDE">
      <w:pPr>
        <w:widowControl/>
        <w:spacing w:before="120"/>
        <w:ind w:firstLine="360"/>
        <w:rPr>
          <w:rFonts w:ascii="Times New Roman" w:hAnsi="Times New Roman" w:cs="Times New Roman"/>
        </w:rPr>
      </w:pPr>
      <w:r>
        <w:rPr>
          <w:rFonts w:ascii="Times New Roman" w:hAnsi="Times New Roman" w:cs="Times New Roman"/>
        </w:rPr>
        <w:t>(c) the distribution was deposited into and remained in an account that the taxpayer mistakenly thought was an el</w:t>
      </w:r>
      <w:r>
        <w:rPr>
          <w:rFonts w:ascii="Times New Roman" w:hAnsi="Times New Roman" w:cs="Times New Roman"/>
        </w:rPr>
        <w:t>i</w:t>
      </w:r>
      <w:r>
        <w:rPr>
          <w:rFonts w:ascii="Times New Roman" w:hAnsi="Times New Roman" w:cs="Times New Roman"/>
        </w:rPr>
        <w:t>gible retirement plan;</w:t>
      </w:r>
    </w:p>
    <w:p w:rsidR="003B11F4" w:rsidRDefault="00407EDE">
      <w:pPr>
        <w:widowControl/>
        <w:spacing w:before="120"/>
        <w:ind w:firstLine="360"/>
        <w:rPr>
          <w:rFonts w:ascii="Times New Roman" w:hAnsi="Times New Roman" w:cs="Times New Roman"/>
        </w:rPr>
      </w:pPr>
      <w:r>
        <w:rPr>
          <w:rFonts w:ascii="Times New Roman" w:hAnsi="Times New Roman" w:cs="Times New Roman"/>
        </w:rPr>
        <w:t>(d) the taxpayer's principal residence was severely damaged;</w:t>
      </w:r>
    </w:p>
    <w:p w:rsidR="003B11F4" w:rsidRDefault="00407EDE">
      <w:pPr>
        <w:widowControl/>
        <w:spacing w:before="120"/>
        <w:ind w:firstLine="360"/>
        <w:rPr>
          <w:rFonts w:ascii="Times New Roman" w:hAnsi="Times New Roman" w:cs="Times New Roman"/>
        </w:rPr>
      </w:pPr>
      <w:r>
        <w:rPr>
          <w:rFonts w:ascii="Times New Roman" w:hAnsi="Times New Roman" w:cs="Times New Roman"/>
        </w:rPr>
        <w:t>(e) a member of the taxpayer's family died;</w:t>
      </w:r>
    </w:p>
    <w:p w:rsidR="003B11F4" w:rsidRDefault="00407EDE">
      <w:pPr>
        <w:widowControl/>
        <w:spacing w:before="120"/>
        <w:ind w:firstLine="360"/>
        <w:rPr>
          <w:rFonts w:ascii="Times New Roman" w:hAnsi="Times New Roman" w:cs="Times New Roman"/>
        </w:rPr>
      </w:pPr>
      <w:r>
        <w:rPr>
          <w:rFonts w:ascii="Times New Roman" w:hAnsi="Times New Roman" w:cs="Times New Roman"/>
        </w:rPr>
        <w:t>(f) the taxpayer or a member of the taxpayer's family was seriously ill;</w:t>
      </w:r>
    </w:p>
    <w:p w:rsidR="003B11F4" w:rsidRDefault="00407EDE">
      <w:pPr>
        <w:widowControl/>
        <w:spacing w:before="120"/>
        <w:ind w:firstLine="360"/>
        <w:rPr>
          <w:rFonts w:ascii="Times New Roman" w:hAnsi="Times New Roman" w:cs="Times New Roman"/>
        </w:rPr>
      </w:pPr>
      <w:r>
        <w:rPr>
          <w:rFonts w:ascii="Times New Roman" w:hAnsi="Times New Roman" w:cs="Times New Roman"/>
        </w:rPr>
        <w:t>(g) the taxpayer was incarcerated;</w:t>
      </w:r>
    </w:p>
    <w:p w:rsidR="003B11F4" w:rsidRDefault="00407EDE">
      <w:pPr>
        <w:widowControl/>
        <w:spacing w:before="120"/>
        <w:ind w:firstLine="360"/>
        <w:rPr>
          <w:rFonts w:ascii="Times New Roman" w:hAnsi="Times New Roman" w:cs="Times New Roman"/>
        </w:rPr>
      </w:pPr>
      <w:r>
        <w:rPr>
          <w:rFonts w:ascii="Times New Roman" w:hAnsi="Times New Roman" w:cs="Times New Roman"/>
        </w:rPr>
        <w:t>(h) restrictions were imposed by a foreign country;</w:t>
      </w:r>
    </w:p>
    <w:p w:rsidR="003B11F4" w:rsidRDefault="00407EDE">
      <w:pPr>
        <w:widowControl/>
        <w:spacing w:before="120"/>
        <w:ind w:firstLine="360"/>
        <w:rPr>
          <w:rFonts w:ascii="Times New Roman" w:hAnsi="Times New Roman" w:cs="Times New Roman"/>
        </w:rPr>
      </w:pPr>
      <w:r>
        <w:rPr>
          <w:rFonts w:ascii="Times New Roman" w:hAnsi="Times New Roman" w:cs="Times New Roman"/>
        </w:rPr>
        <w:t>(i) a postal error occurred;</w:t>
      </w:r>
    </w:p>
    <w:p w:rsidR="003B11F4" w:rsidRDefault="00407EDE">
      <w:pPr>
        <w:widowControl/>
        <w:spacing w:before="120"/>
        <w:ind w:firstLine="360"/>
        <w:rPr>
          <w:rFonts w:ascii="Times New Roman" w:hAnsi="Times New Roman" w:cs="Times New Roman"/>
        </w:rPr>
      </w:pPr>
      <w:r>
        <w:rPr>
          <w:rFonts w:ascii="Times New Roman" w:hAnsi="Times New Roman" w:cs="Times New Roman"/>
        </w:rPr>
        <w:t xml:space="preserve">(j) the distribution was made on account of a levy under </w:t>
      </w:r>
      <w:r>
        <w:rPr>
          <w:rFonts w:ascii="Times New Roman" w:hAnsi="Times New Roman" w:cs="Times New Roman"/>
          <w:i/>
          <w:iCs/>
        </w:rPr>
        <w:t>§ 6331</w:t>
      </w:r>
      <w:r>
        <w:rPr>
          <w:rFonts w:ascii="Times New Roman" w:hAnsi="Times New Roman" w:cs="Times New Roman"/>
        </w:rPr>
        <w:t xml:space="preserve"> and the proceeds of the levy have been returned to the taxpayer; or</w:t>
      </w:r>
    </w:p>
    <w:p w:rsidR="003B11F4" w:rsidRDefault="00407EDE">
      <w:pPr>
        <w:widowControl/>
        <w:spacing w:before="120"/>
        <w:ind w:firstLine="360"/>
        <w:rPr>
          <w:rFonts w:ascii="Times New Roman" w:hAnsi="Times New Roman" w:cs="Times New Roman"/>
        </w:rPr>
      </w:pPr>
      <w:r>
        <w:rPr>
          <w:rFonts w:ascii="Times New Roman" w:hAnsi="Times New Roman" w:cs="Times New Roman"/>
        </w:rPr>
        <w:t xml:space="preserve">(k) the party making the distribution to which the rollover relates delayed providing information that the receiving plan or IRA required </w:t>
      </w:r>
      <w:proofErr w:type="gramStart"/>
      <w:r>
        <w:rPr>
          <w:rFonts w:ascii="Times New Roman" w:hAnsi="Times New Roman" w:cs="Times New Roman"/>
        </w:rPr>
        <w:t>to complete</w:t>
      </w:r>
      <w:proofErr w:type="gramEnd"/>
      <w:r>
        <w:rPr>
          <w:rFonts w:ascii="Times New Roman" w:hAnsi="Times New Roman" w:cs="Times New Roman"/>
        </w:rPr>
        <w:t xml:space="preserve"> the rollover despite the taxpayer's reasonable efforts to obtain the information.</w:t>
      </w:r>
    </w:p>
    <w:p w:rsidR="003B11F4" w:rsidRDefault="00407EDE">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Contribution as soon as practicable; 30-day safe harbor</w:t>
      </w:r>
      <w:r>
        <w:rPr>
          <w:rFonts w:ascii="Times New Roman" w:hAnsi="Times New Roman" w:cs="Times New Roman"/>
        </w:rPr>
        <w:t>. The contribution must be made to the plan or IRA as soon as practicable after the reason or reasons listed in the preceding paragraph no longer prevent the taxpayer from making the contribution. This requirement is deemed to be satisfied if the contribution is made within 30 days after the reason or reasons no longer prevent   [*6]  the taxpayer from making the contribution.</w:t>
      </w:r>
    </w:p>
    <w:p w:rsidR="003B11F4" w:rsidRDefault="00407EDE">
      <w:pPr>
        <w:widowControl/>
        <w:spacing w:before="120"/>
        <w:ind w:firstLine="360"/>
        <w:rPr>
          <w:rFonts w:ascii="Times New Roman" w:hAnsi="Times New Roman" w:cs="Times New Roman"/>
        </w:rPr>
      </w:pPr>
      <w:r>
        <w:rPr>
          <w:rFonts w:ascii="Times New Roman" w:hAnsi="Times New Roman" w:cs="Times New Roman"/>
        </w:rPr>
        <w:t xml:space="preserve">.03 </w:t>
      </w:r>
      <w:r>
        <w:rPr>
          <w:rFonts w:ascii="Times New Roman" w:hAnsi="Times New Roman" w:cs="Times New Roman"/>
          <w:i/>
          <w:iCs/>
        </w:rPr>
        <w:t>Reporting on Form 5498</w:t>
      </w:r>
      <w:r>
        <w:rPr>
          <w:rFonts w:ascii="Times New Roman" w:hAnsi="Times New Roman" w:cs="Times New Roman"/>
        </w:rPr>
        <w:t>. The IRS intends to modify the instructions to Form 5498 to require that an IRA trustee that accepts a rollover contribution after the 60-day deadline report that the contribution was accepted after the 60-day deadline.</w:t>
      </w:r>
    </w:p>
    <w:p w:rsidR="003B11F4" w:rsidRDefault="00407EDE">
      <w:pPr>
        <w:widowControl/>
        <w:spacing w:before="120"/>
        <w:ind w:firstLine="360"/>
        <w:rPr>
          <w:rFonts w:ascii="Times New Roman" w:hAnsi="Times New Roman" w:cs="Times New Roman"/>
        </w:rPr>
      </w:pPr>
      <w:r>
        <w:rPr>
          <w:rFonts w:ascii="Times New Roman" w:hAnsi="Times New Roman" w:cs="Times New Roman"/>
        </w:rPr>
        <w:t xml:space="preserve">.04 </w:t>
      </w:r>
      <w:r>
        <w:rPr>
          <w:rFonts w:ascii="Times New Roman" w:hAnsi="Times New Roman" w:cs="Times New Roman"/>
          <w:i/>
          <w:iCs/>
        </w:rPr>
        <w:t>Effect of self-certification</w:t>
      </w:r>
      <w:r>
        <w:rPr>
          <w:rFonts w:ascii="Times New Roman" w:hAnsi="Times New Roman" w:cs="Times New Roman"/>
        </w:rPr>
        <w:t>.</w:t>
      </w:r>
    </w:p>
    <w:p w:rsidR="003B11F4" w:rsidRDefault="00407EDE">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Effect on plan administrator or IRA trustee</w:t>
      </w:r>
      <w:r>
        <w:rPr>
          <w:rFonts w:ascii="Times New Roman" w:hAnsi="Times New Roman" w:cs="Times New Roman"/>
        </w:rPr>
        <w:t xml:space="preserve">. For purposes of accepting and reporting a rollover contribution into a plan or IRA, a plan administrator or IRA trustee may rely on a taxpayer's self-certification described in this </w:t>
      </w:r>
      <w:r>
        <w:rPr>
          <w:rFonts w:ascii="Times New Roman" w:hAnsi="Times New Roman" w:cs="Times New Roman"/>
          <w:i/>
          <w:iCs/>
        </w:rPr>
        <w:t>Section 3</w:t>
      </w:r>
      <w:r>
        <w:rPr>
          <w:rFonts w:ascii="Times New Roman" w:hAnsi="Times New Roman" w:cs="Times New Roman"/>
        </w:rPr>
        <w:t xml:space="preserve"> in determining whether the taxpayer has satisfied the conditions for a waiver of the 60-day rollover requirement under </w:t>
      </w:r>
      <w:r>
        <w:rPr>
          <w:rFonts w:ascii="Times New Roman" w:hAnsi="Times New Roman" w:cs="Times New Roman"/>
          <w:i/>
          <w:iCs/>
        </w:rPr>
        <w:t>§ 402 (c) (3) (B)</w:t>
      </w:r>
      <w:r>
        <w:rPr>
          <w:rFonts w:ascii="Times New Roman" w:hAnsi="Times New Roman" w:cs="Times New Roman"/>
        </w:rPr>
        <w:t xml:space="preserve"> or </w:t>
      </w:r>
      <w:r>
        <w:rPr>
          <w:rFonts w:ascii="Times New Roman" w:hAnsi="Times New Roman" w:cs="Times New Roman"/>
          <w:i/>
          <w:iCs/>
        </w:rPr>
        <w:t>408 (d) (3) (I)</w:t>
      </w:r>
      <w:r>
        <w:rPr>
          <w:rFonts w:ascii="Times New Roman" w:hAnsi="Times New Roman" w:cs="Times New Roman"/>
        </w:rPr>
        <w:t>. However, a plan administrator or an IRA trustee may not rely on the self-certification for other purposes or if the plan administrator or IRA trustee has actual knowledge that is contrary to the self-certification.</w:t>
      </w:r>
    </w:p>
    <w:p w:rsidR="003B11F4" w:rsidRDefault="00407EDE">
      <w:pPr>
        <w:widowControl/>
        <w:spacing w:before="120"/>
        <w:ind w:firstLine="360"/>
        <w:rPr>
          <w:rFonts w:ascii="Times New Roman" w:hAnsi="Times New Roman" w:cs="Times New Roman"/>
        </w:rPr>
      </w:pPr>
      <w:r>
        <w:rPr>
          <w:rFonts w:ascii="Times New Roman" w:hAnsi="Times New Roman" w:cs="Times New Roman"/>
        </w:rPr>
        <w:lastRenderedPageBreak/>
        <w:t xml:space="preserve">(2) </w:t>
      </w:r>
      <w:r>
        <w:rPr>
          <w:rFonts w:ascii="Times New Roman" w:hAnsi="Times New Roman" w:cs="Times New Roman"/>
          <w:i/>
          <w:iCs/>
        </w:rPr>
        <w:t>Effect on taxpayer</w:t>
      </w:r>
      <w:r>
        <w:rPr>
          <w:rFonts w:ascii="Times New Roman" w:hAnsi="Times New Roman" w:cs="Times New Roman"/>
        </w:rPr>
        <w:t>. A self-certification is not a waiver by the IRS of the 60-day rollover requirement. However, a taxpayer may report the contribution as a valid rollover unless later informed otherwise by the IRS. The IRS, in the course of an examination, may consider   [*7]  whether a taxpayer's contribution meets the requirements for a waiver. For example, the IRS may determine that the requirements for a waiver were not met because of a material misstatement in the self-certification, the reason or reasons claimed by the taxpayer for missing the 60-day deadline did not prevent the ta</w:t>
      </w:r>
      <w:r>
        <w:rPr>
          <w:rFonts w:ascii="Times New Roman" w:hAnsi="Times New Roman" w:cs="Times New Roman"/>
        </w:rPr>
        <w:t>x</w:t>
      </w:r>
      <w:r>
        <w:rPr>
          <w:rFonts w:ascii="Times New Roman" w:hAnsi="Times New Roman" w:cs="Times New Roman"/>
        </w:rPr>
        <w:t xml:space="preserve">payer from completing the rollover within 60 days following receipt, or the taxpayer failed to make the contribution as soon as practicable after the reason or reasons no longer prevented the taxpayer from making the contribution. In such a case, the taxpayer may be subject to additions to income and penalties, such as the penalty for failure to pay the proper amount of tax under </w:t>
      </w:r>
      <w:r>
        <w:rPr>
          <w:rFonts w:ascii="Times New Roman" w:hAnsi="Times New Roman" w:cs="Times New Roman"/>
          <w:i/>
          <w:iCs/>
        </w:rPr>
        <w:t>§ 6651</w:t>
      </w:r>
      <w:r>
        <w:rPr>
          <w:rFonts w:ascii="Times New Roman" w:hAnsi="Times New Roman" w:cs="Times New Roman"/>
        </w:rPr>
        <w:t>.</w:t>
      </w:r>
    </w:p>
    <w:p w:rsidR="003B11F4" w:rsidRDefault="003B11F4">
      <w:pPr>
        <w:widowControl/>
        <w:rPr>
          <w:rFonts w:ascii="Times New Roman" w:hAnsi="Times New Roman" w:cs="Times New Roman"/>
        </w:rPr>
      </w:pPr>
    </w:p>
    <w:p w:rsidR="003B11F4" w:rsidRDefault="00407EDE">
      <w:pPr>
        <w:widowControl/>
        <w:rPr>
          <w:rFonts w:ascii="Times New Roman" w:hAnsi="Times New Roman" w:cs="Times New Roman"/>
        </w:rPr>
      </w:pPr>
      <w:r>
        <w:rPr>
          <w:rFonts w:ascii="Times New Roman" w:hAnsi="Times New Roman" w:cs="Times New Roman"/>
        </w:rPr>
        <w:t xml:space="preserve">SECTION 4. ADDITIONAL WAIVERS DURING EXAM </w:t>
      </w:r>
    </w:p>
    <w:p w:rsidR="003B11F4" w:rsidRDefault="00407EDE">
      <w:pPr>
        <w:widowControl/>
        <w:spacing w:before="120"/>
        <w:ind w:firstLine="360"/>
        <w:rPr>
          <w:rFonts w:ascii="Times New Roman" w:hAnsi="Times New Roman" w:cs="Times New Roman"/>
        </w:rPr>
      </w:pPr>
      <w:r>
        <w:rPr>
          <w:rFonts w:ascii="Times New Roman" w:hAnsi="Times New Roman" w:cs="Times New Roman"/>
        </w:rPr>
        <w:t xml:space="preserve">In addition to automatic waivers and waivers through application to the IRS under Section 3 of </w:t>
      </w:r>
      <w:r>
        <w:rPr>
          <w:rFonts w:ascii="Times New Roman" w:hAnsi="Times New Roman" w:cs="Times New Roman"/>
          <w:i/>
          <w:iCs/>
        </w:rPr>
        <w:t>Rev. Proc. 2003-16</w:t>
      </w:r>
      <w:r>
        <w:rPr>
          <w:rFonts w:ascii="Times New Roman" w:hAnsi="Times New Roman" w:cs="Times New Roman"/>
        </w:rPr>
        <w:t xml:space="preserve">, the IRS, in the course of examining a taxpayer's individual income tax return, may determine that the taxpayer qualifies for a waiver of the 60-day rollover requirement under </w:t>
      </w:r>
      <w:r>
        <w:rPr>
          <w:rFonts w:ascii="Times New Roman" w:hAnsi="Times New Roman" w:cs="Times New Roman"/>
          <w:i/>
          <w:iCs/>
        </w:rPr>
        <w:t>§ 402 (c) (3) (B)</w:t>
      </w:r>
      <w:r>
        <w:rPr>
          <w:rFonts w:ascii="Times New Roman" w:hAnsi="Times New Roman" w:cs="Times New Roman"/>
        </w:rPr>
        <w:t xml:space="preserve"> or </w:t>
      </w:r>
      <w:r>
        <w:rPr>
          <w:rFonts w:ascii="Times New Roman" w:hAnsi="Times New Roman" w:cs="Times New Roman"/>
          <w:i/>
          <w:iCs/>
        </w:rPr>
        <w:t>408 (d) (3) (I)</w:t>
      </w:r>
      <w:r>
        <w:rPr>
          <w:rFonts w:ascii="Times New Roman" w:hAnsi="Times New Roman" w:cs="Times New Roman"/>
        </w:rPr>
        <w:t>.</w:t>
      </w:r>
    </w:p>
    <w:p w:rsidR="003B11F4" w:rsidRDefault="003B11F4">
      <w:pPr>
        <w:widowControl/>
        <w:rPr>
          <w:rFonts w:ascii="Times New Roman" w:hAnsi="Times New Roman" w:cs="Times New Roman"/>
        </w:rPr>
      </w:pPr>
    </w:p>
    <w:p w:rsidR="003B11F4" w:rsidRDefault="00407EDE">
      <w:pPr>
        <w:widowControl/>
        <w:rPr>
          <w:rFonts w:ascii="Times New Roman" w:hAnsi="Times New Roman" w:cs="Times New Roman"/>
        </w:rPr>
      </w:pPr>
      <w:r>
        <w:rPr>
          <w:rFonts w:ascii="Times New Roman" w:hAnsi="Times New Roman" w:cs="Times New Roman"/>
        </w:rPr>
        <w:t xml:space="preserve">SECTION 5. EFFECTIVE DATE </w:t>
      </w:r>
    </w:p>
    <w:p w:rsidR="003B11F4" w:rsidRDefault="00407EDE">
      <w:pPr>
        <w:widowControl/>
        <w:spacing w:before="120"/>
        <w:ind w:firstLine="360"/>
        <w:rPr>
          <w:rFonts w:ascii="Times New Roman" w:hAnsi="Times New Roman" w:cs="Times New Roman"/>
        </w:rPr>
      </w:pPr>
      <w:r>
        <w:rPr>
          <w:rFonts w:ascii="Times New Roman" w:hAnsi="Times New Roman" w:cs="Times New Roman"/>
        </w:rPr>
        <w:t>This revenue procedure is effective on August 24, 2016.</w:t>
      </w:r>
    </w:p>
    <w:p w:rsidR="003B11F4" w:rsidRDefault="003B11F4">
      <w:pPr>
        <w:widowControl/>
        <w:rPr>
          <w:rFonts w:ascii="Times New Roman" w:hAnsi="Times New Roman" w:cs="Times New Roman"/>
        </w:rPr>
      </w:pPr>
    </w:p>
    <w:p w:rsidR="003B11F4" w:rsidRDefault="00407EDE">
      <w:pPr>
        <w:widowControl/>
        <w:rPr>
          <w:rFonts w:ascii="Times New Roman" w:hAnsi="Times New Roman" w:cs="Times New Roman"/>
        </w:rPr>
      </w:pPr>
      <w:r>
        <w:rPr>
          <w:rFonts w:ascii="Times New Roman" w:hAnsi="Times New Roman" w:cs="Times New Roman"/>
        </w:rPr>
        <w:t xml:space="preserve">SECTION 6. EFFECT ON OTHER DOCUMENTS </w:t>
      </w:r>
    </w:p>
    <w:p w:rsidR="003B11F4" w:rsidRDefault="00407EDE">
      <w:pPr>
        <w:widowControl/>
        <w:spacing w:before="120"/>
        <w:ind w:firstLine="360"/>
        <w:rPr>
          <w:rFonts w:ascii="Times New Roman" w:hAnsi="Times New Roman" w:cs="Times New Roman"/>
        </w:rPr>
      </w:pPr>
      <w:r>
        <w:rPr>
          <w:rFonts w:ascii="Times New Roman" w:hAnsi="Times New Roman" w:cs="Times New Roman"/>
          <w:i/>
          <w:iCs/>
        </w:rPr>
        <w:t>Rev. Proc. 2003-16</w:t>
      </w:r>
      <w:r>
        <w:rPr>
          <w:rFonts w:ascii="Times New Roman" w:hAnsi="Times New Roman" w:cs="Times New Roman"/>
        </w:rPr>
        <w:t xml:space="preserve">   [*8]  is modified by Section 4 of this revenue procedure.</w:t>
      </w:r>
    </w:p>
    <w:p w:rsidR="003B11F4" w:rsidRDefault="003B11F4">
      <w:pPr>
        <w:widowControl/>
        <w:rPr>
          <w:rFonts w:ascii="Times New Roman" w:hAnsi="Times New Roman" w:cs="Times New Roman"/>
        </w:rPr>
      </w:pPr>
    </w:p>
    <w:p w:rsidR="003B11F4" w:rsidRDefault="00407EDE">
      <w:pPr>
        <w:widowControl/>
        <w:rPr>
          <w:rFonts w:ascii="Times New Roman" w:hAnsi="Times New Roman" w:cs="Times New Roman"/>
        </w:rPr>
      </w:pPr>
      <w:r>
        <w:rPr>
          <w:rFonts w:ascii="Times New Roman" w:hAnsi="Times New Roman" w:cs="Times New Roman"/>
        </w:rPr>
        <w:t xml:space="preserve">SECTION 7. PAPERWORK REDUCTION ACT </w:t>
      </w:r>
    </w:p>
    <w:p w:rsidR="003B11F4" w:rsidRDefault="00407EDE">
      <w:pPr>
        <w:widowControl/>
        <w:spacing w:before="120"/>
        <w:ind w:firstLine="360"/>
        <w:rPr>
          <w:rFonts w:ascii="Times New Roman" w:hAnsi="Times New Roman" w:cs="Times New Roman"/>
        </w:rPr>
      </w:pPr>
      <w:r>
        <w:rPr>
          <w:rFonts w:ascii="Times New Roman" w:hAnsi="Times New Roman" w:cs="Times New Roman"/>
        </w:rPr>
        <w:t>The collections of information contained in this revenue procedure have been reviewed and approved by the Office of Management and Budget in accordance with the Paperwork Reduction Act (</w:t>
      </w:r>
      <w:r>
        <w:rPr>
          <w:rFonts w:ascii="Times New Roman" w:hAnsi="Times New Roman" w:cs="Times New Roman"/>
          <w:i/>
          <w:iCs/>
        </w:rPr>
        <w:t>44 U.S.C. § 3507</w:t>
      </w:r>
      <w:r>
        <w:rPr>
          <w:rFonts w:ascii="Times New Roman" w:hAnsi="Times New Roman" w:cs="Times New Roman"/>
        </w:rPr>
        <w:t>) under control number 1545-2269.</w:t>
      </w:r>
    </w:p>
    <w:p w:rsidR="003B11F4" w:rsidRDefault="00407EDE">
      <w:pPr>
        <w:widowControl/>
        <w:spacing w:before="120"/>
        <w:ind w:firstLine="360"/>
        <w:rPr>
          <w:rFonts w:ascii="Times New Roman" w:hAnsi="Times New Roman" w:cs="Times New Roman"/>
        </w:rPr>
      </w:pPr>
      <w:r>
        <w:rPr>
          <w:rFonts w:ascii="Times New Roman" w:hAnsi="Times New Roman" w:cs="Times New Roman"/>
        </w:rPr>
        <w:t>An agency may not conduct or sponsor, and a person is not required to respond to, a collection of information unless the collection of information displays a valid OMB control number.</w:t>
      </w:r>
    </w:p>
    <w:p w:rsidR="003B11F4" w:rsidRDefault="00407EDE">
      <w:pPr>
        <w:widowControl/>
        <w:spacing w:before="120"/>
        <w:ind w:firstLine="360"/>
        <w:rPr>
          <w:rFonts w:ascii="Times New Roman" w:hAnsi="Times New Roman" w:cs="Times New Roman"/>
        </w:rPr>
      </w:pPr>
      <w:r>
        <w:rPr>
          <w:rFonts w:ascii="Times New Roman" w:hAnsi="Times New Roman" w:cs="Times New Roman"/>
        </w:rPr>
        <w:t>The collections of information in this revenue procedure are in Section 3.01. The collection of information relates to a certification by taxpayers wanting a waiver of the 60-day requirement for rollovers of distributions from plans or IRAs. The collections of information are required to obtain a benefit.</w:t>
      </w:r>
    </w:p>
    <w:p w:rsidR="003B11F4" w:rsidRDefault="00407EDE">
      <w:pPr>
        <w:widowControl/>
        <w:spacing w:before="120"/>
        <w:ind w:firstLine="360"/>
        <w:rPr>
          <w:rFonts w:ascii="Times New Roman" w:hAnsi="Times New Roman" w:cs="Times New Roman"/>
        </w:rPr>
      </w:pPr>
      <w:r>
        <w:rPr>
          <w:rFonts w:ascii="Times New Roman" w:hAnsi="Times New Roman" w:cs="Times New Roman"/>
        </w:rPr>
        <w:t xml:space="preserve">The likely </w:t>
      </w:r>
      <w:proofErr w:type="spellStart"/>
      <w:r>
        <w:rPr>
          <w:rFonts w:ascii="Times New Roman" w:hAnsi="Times New Roman" w:cs="Times New Roman"/>
        </w:rPr>
        <w:t>recordkeepers</w:t>
      </w:r>
      <w:proofErr w:type="spellEnd"/>
      <w:r>
        <w:rPr>
          <w:rFonts w:ascii="Times New Roman" w:hAnsi="Times New Roman" w:cs="Times New Roman"/>
        </w:rPr>
        <w:t xml:space="preserve"> are individuals. Estimates of the annualized cost to respondents are not relevant, because each collection of information in this revenue procedure is a one-time collection.</w:t>
      </w:r>
    </w:p>
    <w:p w:rsidR="003B11F4" w:rsidRDefault="00407EDE">
      <w:pPr>
        <w:widowControl/>
        <w:spacing w:before="120"/>
        <w:ind w:firstLine="360"/>
        <w:rPr>
          <w:rFonts w:ascii="Times New Roman" w:hAnsi="Times New Roman" w:cs="Times New Roman"/>
        </w:rPr>
      </w:pPr>
      <w:r>
        <w:rPr>
          <w:rFonts w:ascii="Times New Roman" w:hAnsi="Times New Roman" w:cs="Times New Roman"/>
        </w:rPr>
        <w:t>Books or records relating to a collection of information must be retained as long as their contents may become m</w:t>
      </w:r>
      <w:r>
        <w:rPr>
          <w:rFonts w:ascii="Times New Roman" w:hAnsi="Times New Roman" w:cs="Times New Roman"/>
        </w:rPr>
        <w:t>a</w:t>
      </w:r>
      <w:r>
        <w:rPr>
          <w:rFonts w:ascii="Times New Roman" w:hAnsi="Times New Roman" w:cs="Times New Roman"/>
        </w:rPr>
        <w:t xml:space="preserve">terial in the administration of any internal revenue law. Generally, tax returns   [*9]  and tax return information are confidential, as required by </w:t>
      </w:r>
      <w:r>
        <w:rPr>
          <w:rFonts w:ascii="Times New Roman" w:hAnsi="Times New Roman" w:cs="Times New Roman"/>
          <w:i/>
          <w:iCs/>
        </w:rPr>
        <w:t>§ 6103</w:t>
      </w:r>
      <w:r>
        <w:rPr>
          <w:rFonts w:ascii="Times New Roman" w:hAnsi="Times New Roman" w:cs="Times New Roman"/>
        </w:rPr>
        <w:t>.</w:t>
      </w:r>
    </w:p>
    <w:p w:rsidR="003B11F4" w:rsidRDefault="003B11F4">
      <w:pPr>
        <w:widowControl/>
        <w:rPr>
          <w:rFonts w:ascii="Times New Roman" w:hAnsi="Times New Roman" w:cs="Times New Roman"/>
        </w:rPr>
      </w:pPr>
    </w:p>
    <w:p w:rsidR="003B11F4" w:rsidRDefault="00407EDE">
      <w:pPr>
        <w:widowControl/>
        <w:rPr>
          <w:rFonts w:ascii="Times New Roman" w:hAnsi="Times New Roman" w:cs="Times New Roman"/>
        </w:rPr>
      </w:pPr>
      <w:r>
        <w:rPr>
          <w:rFonts w:ascii="Times New Roman" w:hAnsi="Times New Roman" w:cs="Times New Roman"/>
        </w:rPr>
        <w:t xml:space="preserve">DRAFTING INFORMATION </w:t>
      </w:r>
    </w:p>
    <w:p w:rsidR="003B11F4" w:rsidRDefault="00407EDE">
      <w:pPr>
        <w:widowControl/>
        <w:spacing w:before="120"/>
        <w:ind w:firstLine="360"/>
        <w:rPr>
          <w:rFonts w:ascii="Times New Roman" w:hAnsi="Times New Roman" w:cs="Times New Roman"/>
        </w:rPr>
      </w:pPr>
      <w:r>
        <w:rPr>
          <w:rFonts w:ascii="Times New Roman" w:hAnsi="Times New Roman" w:cs="Times New Roman"/>
        </w:rPr>
        <w:t>The principal author of this revenue procedure is Roger Kuehnle of the Office of Associate Chief Counsel (Tax Exempt and Government Entities).</w:t>
      </w:r>
    </w:p>
    <w:p w:rsidR="003B11F4" w:rsidRDefault="003B11F4">
      <w:pPr>
        <w:widowControl/>
        <w:rPr>
          <w:rFonts w:ascii="Times New Roman" w:hAnsi="Times New Roman" w:cs="Times New Roman"/>
        </w:rPr>
      </w:pPr>
    </w:p>
    <w:p w:rsidR="003B11F4" w:rsidRDefault="00407EDE">
      <w:pPr>
        <w:widowControl/>
        <w:rPr>
          <w:rFonts w:ascii="Times New Roman" w:hAnsi="Times New Roman" w:cs="Times New Roman"/>
        </w:rPr>
      </w:pPr>
      <w:r>
        <w:rPr>
          <w:rFonts w:ascii="Times New Roman" w:hAnsi="Times New Roman" w:cs="Times New Roman"/>
          <w:b/>
          <w:bCs/>
        </w:rPr>
        <w:t xml:space="preserve">ATTACHMENTS: </w:t>
      </w:r>
    </w:p>
    <w:p w:rsidR="003B11F4" w:rsidRDefault="003B11F4">
      <w:pPr>
        <w:widowControl/>
        <w:rPr>
          <w:rFonts w:ascii="Times New Roman" w:hAnsi="Times New Roman" w:cs="Times New Roman"/>
        </w:rPr>
      </w:pPr>
    </w:p>
    <w:p w:rsidR="003B11F4" w:rsidRDefault="00407EDE">
      <w:pPr>
        <w:widowControl/>
        <w:rPr>
          <w:rFonts w:ascii="Times New Roman" w:hAnsi="Times New Roman" w:cs="Times New Roman"/>
        </w:rPr>
      </w:pPr>
      <w:r>
        <w:rPr>
          <w:rFonts w:ascii="Times New Roman" w:hAnsi="Times New Roman" w:cs="Times New Roman"/>
        </w:rPr>
        <w:t xml:space="preserve">Appendix </w:t>
      </w:r>
    </w:p>
    <w:p w:rsidR="003B11F4" w:rsidRDefault="003B11F4">
      <w:pPr>
        <w:widowControl/>
        <w:rPr>
          <w:rFonts w:ascii="Times New Roman" w:hAnsi="Times New Roman" w:cs="Times New Roman"/>
        </w:rPr>
      </w:pPr>
    </w:p>
    <w:p w:rsidR="003B11F4" w:rsidRDefault="00407EDE">
      <w:pPr>
        <w:widowControl/>
        <w:rPr>
          <w:rFonts w:ascii="Times New Roman" w:hAnsi="Times New Roman" w:cs="Times New Roman"/>
        </w:rPr>
      </w:pPr>
      <w:r>
        <w:rPr>
          <w:rFonts w:ascii="Times New Roman" w:hAnsi="Times New Roman" w:cs="Times New Roman"/>
          <w:b/>
          <w:bCs/>
        </w:rPr>
        <w:t>Certification for Late Rollover Contribution</w:t>
      </w:r>
      <w:r>
        <w:rPr>
          <w:rFonts w:ascii="Times New Roman" w:hAnsi="Times New Roman" w:cs="Times New Roman"/>
        </w:rPr>
        <w:t xml:space="preserve"> </w:t>
      </w:r>
    </w:p>
    <w:p w:rsidR="003B11F4" w:rsidRDefault="00407EDE">
      <w:pPr>
        <w:widowControl/>
        <w:spacing w:before="120"/>
        <w:ind w:firstLine="360"/>
        <w:rPr>
          <w:rFonts w:ascii="Times New Roman" w:hAnsi="Times New Roman" w:cs="Times New Roman"/>
        </w:rPr>
      </w:pPr>
      <w:r>
        <w:rPr>
          <w:rFonts w:ascii="Times New Roman" w:hAnsi="Times New Roman" w:cs="Times New Roman"/>
          <w:i/>
          <w:iCs/>
        </w:rPr>
        <w:t>Name</w:t>
      </w:r>
    </w:p>
    <w:p w:rsidR="003B11F4" w:rsidRDefault="00407EDE">
      <w:pPr>
        <w:widowControl/>
        <w:spacing w:before="120"/>
        <w:ind w:firstLine="360"/>
        <w:rPr>
          <w:rFonts w:ascii="Times New Roman" w:hAnsi="Times New Roman" w:cs="Times New Roman"/>
        </w:rPr>
      </w:pPr>
      <w:r>
        <w:rPr>
          <w:rFonts w:ascii="Times New Roman" w:hAnsi="Times New Roman" w:cs="Times New Roman"/>
          <w:i/>
          <w:iCs/>
        </w:rPr>
        <w:t>Address</w:t>
      </w:r>
    </w:p>
    <w:p w:rsidR="003B11F4" w:rsidRDefault="00407EDE">
      <w:pPr>
        <w:widowControl/>
        <w:spacing w:before="120"/>
        <w:ind w:firstLine="360"/>
        <w:rPr>
          <w:rFonts w:ascii="Times New Roman" w:hAnsi="Times New Roman" w:cs="Times New Roman"/>
        </w:rPr>
      </w:pPr>
      <w:r>
        <w:rPr>
          <w:rFonts w:ascii="Times New Roman" w:hAnsi="Times New Roman" w:cs="Times New Roman"/>
          <w:i/>
          <w:iCs/>
        </w:rPr>
        <w:t>City, State, ZIP Code</w:t>
      </w:r>
    </w:p>
    <w:p w:rsidR="003B11F4" w:rsidRDefault="00407EDE">
      <w:pPr>
        <w:widowControl/>
        <w:spacing w:before="120"/>
        <w:ind w:firstLine="360"/>
        <w:rPr>
          <w:rFonts w:ascii="Times New Roman" w:hAnsi="Times New Roman" w:cs="Times New Roman"/>
        </w:rPr>
      </w:pPr>
      <w:r>
        <w:rPr>
          <w:rFonts w:ascii="Times New Roman" w:hAnsi="Times New Roman" w:cs="Times New Roman"/>
        </w:rPr>
        <w:lastRenderedPageBreak/>
        <w:t xml:space="preserve">Date: </w:t>
      </w:r>
    </w:p>
    <w:p w:rsidR="003B11F4" w:rsidRDefault="00407EDE">
      <w:pPr>
        <w:widowControl/>
        <w:spacing w:before="120"/>
        <w:ind w:firstLine="360"/>
        <w:rPr>
          <w:rFonts w:ascii="Times New Roman" w:hAnsi="Times New Roman" w:cs="Times New Roman"/>
        </w:rPr>
      </w:pPr>
      <w:r>
        <w:rPr>
          <w:rFonts w:ascii="Times New Roman" w:hAnsi="Times New Roman" w:cs="Times New Roman"/>
          <w:i/>
          <w:iCs/>
        </w:rPr>
        <w:t>Plan Administrator/Financial Institution</w:t>
      </w:r>
    </w:p>
    <w:p w:rsidR="003B11F4" w:rsidRDefault="00407EDE">
      <w:pPr>
        <w:widowControl/>
        <w:spacing w:before="120"/>
        <w:ind w:firstLine="360"/>
        <w:rPr>
          <w:rFonts w:ascii="Times New Roman" w:hAnsi="Times New Roman" w:cs="Times New Roman"/>
        </w:rPr>
      </w:pPr>
      <w:r>
        <w:rPr>
          <w:rFonts w:ascii="Times New Roman" w:hAnsi="Times New Roman" w:cs="Times New Roman"/>
          <w:i/>
          <w:iCs/>
        </w:rPr>
        <w:t>Address</w:t>
      </w:r>
    </w:p>
    <w:p w:rsidR="003B11F4" w:rsidRDefault="00407EDE">
      <w:pPr>
        <w:widowControl/>
        <w:spacing w:before="120"/>
        <w:ind w:firstLine="360"/>
        <w:rPr>
          <w:rFonts w:ascii="Times New Roman" w:hAnsi="Times New Roman" w:cs="Times New Roman"/>
        </w:rPr>
      </w:pPr>
      <w:r>
        <w:rPr>
          <w:rFonts w:ascii="Times New Roman" w:hAnsi="Times New Roman" w:cs="Times New Roman"/>
          <w:i/>
          <w:iCs/>
        </w:rPr>
        <w:t>City, State, ZIP Code</w:t>
      </w:r>
    </w:p>
    <w:p w:rsidR="003B11F4" w:rsidRDefault="00407EDE">
      <w:pPr>
        <w:widowControl/>
        <w:spacing w:before="120"/>
        <w:ind w:firstLine="360"/>
        <w:rPr>
          <w:rFonts w:ascii="Times New Roman" w:hAnsi="Times New Roman" w:cs="Times New Roman"/>
        </w:rPr>
      </w:pPr>
      <w:r>
        <w:rPr>
          <w:rFonts w:ascii="Times New Roman" w:hAnsi="Times New Roman" w:cs="Times New Roman"/>
        </w:rPr>
        <w:t>Dear Sir or Madam:</w:t>
      </w:r>
    </w:p>
    <w:p w:rsidR="003B11F4" w:rsidRDefault="00407EDE">
      <w:pPr>
        <w:widowControl/>
        <w:spacing w:before="120"/>
        <w:ind w:firstLine="360"/>
        <w:rPr>
          <w:rFonts w:ascii="Times New Roman" w:hAnsi="Times New Roman" w:cs="Times New Roman"/>
        </w:rPr>
      </w:pPr>
      <w:r>
        <w:rPr>
          <w:rFonts w:ascii="Times New Roman" w:hAnsi="Times New Roman" w:cs="Times New Roman"/>
        </w:rPr>
        <w:t xml:space="preserve">Pursuant to Internal Revenue Service </w:t>
      </w:r>
      <w:r>
        <w:rPr>
          <w:rFonts w:ascii="Times New Roman" w:hAnsi="Times New Roman" w:cs="Times New Roman"/>
          <w:i/>
          <w:iCs/>
        </w:rPr>
        <w:t>Revenue Procedure 2016-47</w:t>
      </w:r>
      <w:r>
        <w:rPr>
          <w:rFonts w:ascii="Times New Roman" w:hAnsi="Times New Roman" w:cs="Times New Roman"/>
        </w:rPr>
        <w:t>, I certify that my contribution of $ [</w:t>
      </w:r>
      <w:r>
        <w:rPr>
          <w:rFonts w:ascii="Times New Roman" w:hAnsi="Times New Roman" w:cs="Times New Roman"/>
          <w:i/>
          <w:iCs/>
        </w:rPr>
        <w:t>ENTER AMOUNT</w:t>
      </w:r>
      <w:r>
        <w:rPr>
          <w:rFonts w:ascii="Times New Roman" w:hAnsi="Times New Roman" w:cs="Times New Roman"/>
        </w:rPr>
        <w:t>] missed the 60-day rollover deadline for the reason(s) listed below under Reasons for Late Contribution. I am making this contribution as soon as practicable after the reason or reasons listed below no longer prevent me from making the contribution. I understand that this certification concerns only the 60-day requirement for a rollover and that, to complete the rollover, I must comply with all other tax law requirements for a valid rollover and with your rollover procedures.</w:t>
      </w:r>
    </w:p>
    <w:p w:rsidR="003B11F4" w:rsidRDefault="00407EDE">
      <w:pPr>
        <w:widowControl/>
        <w:spacing w:before="120"/>
        <w:ind w:firstLine="360"/>
        <w:rPr>
          <w:rFonts w:ascii="Times New Roman" w:hAnsi="Times New Roman" w:cs="Times New Roman"/>
        </w:rPr>
      </w:pPr>
      <w:r>
        <w:rPr>
          <w:rFonts w:ascii="Times New Roman" w:hAnsi="Times New Roman" w:cs="Times New Roman"/>
        </w:rPr>
        <w:t xml:space="preserve">Pursuant to </w:t>
      </w:r>
      <w:r>
        <w:rPr>
          <w:rFonts w:ascii="Times New Roman" w:hAnsi="Times New Roman" w:cs="Times New Roman"/>
          <w:i/>
          <w:iCs/>
        </w:rPr>
        <w:t>Revenue Procedure 2016-47</w:t>
      </w:r>
      <w:r>
        <w:rPr>
          <w:rFonts w:ascii="Times New Roman" w:hAnsi="Times New Roman" w:cs="Times New Roman"/>
        </w:rPr>
        <w:t>, unless you have actual knowledge to the contrary, you may rely on this certification to show that I have satisfied the conditions for a waiver of the 60-day rollover   [*10]  requirement for the amount identified above. You may not rely on this certification in determining whether the contribution satisfies other requirements for a valid rollover.</w:t>
      </w:r>
    </w:p>
    <w:p w:rsidR="003B11F4" w:rsidRDefault="003B11F4">
      <w:pPr>
        <w:widowControl/>
        <w:rPr>
          <w:rFonts w:ascii="Times New Roman" w:hAnsi="Times New Roman" w:cs="Times New Roman"/>
        </w:rPr>
      </w:pPr>
    </w:p>
    <w:p w:rsidR="003B11F4" w:rsidRDefault="00407EDE">
      <w:pPr>
        <w:widowControl/>
        <w:rPr>
          <w:rFonts w:ascii="Times New Roman" w:hAnsi="Times New Roman" w:cs="Times New Roman"/>
        </w:rPr>
      </w:pPr>
      <w:r>
        <w:rPr>
          <w:rFonts w:ascii="Times New Roman" w:hAnsi="Times New Roman" w:cs="Times New Roman"/>
        </w:rPr>
        <w:t xml:space="preserve">Reasons for Late Contribution </w:t>
      </w:r>
    </w:p>
    <w:p w:rsidR="003B11F4" w:rsidRDefault="00407EDE">
      <w:pPr>
        <w:widowControl/>
        <w:spacing w:before="120"/>
        <w:ind w:firstLine="360"/>
        <w:rPr>
          <w:rFonts w:ascii="Times New Roman" w:hAnsi="Times New Roman" w:cs="Times New Roman"/>
        </w:rPr>
      </w:pPr>
      <w:r>
        <w:rPr>
          <w:rFonts w:ascii="Times New Roman" w:hAnsi="Times New Roman" w:cs="Times New Roman"/>
        </w:rPr>
        <w:t>I intended to make the rollover within 60 days after receiving the distribution but was unable to do so for the fo</w:t>
      </w:r>
      <w:r>
        <w:rPr>
          <w:rFonts w:ascii="Times New Roman" w:hAnsi="Times New Roman" w:cs="Times New Roman"/>
        </w:rPr>
        <w:t>l</w:t>
      </w:r>
      <w:r>
        <w:rPr>
          <w:rFonts w:ascii="Times New Roman" w:hAnsi="Times New Roman" w:cs="Times New Roman"/>
        </w:rPr>
        <w:t>lowing reason(s) (check all that apply):</w:t>
      </w:r>
    </w:p>
    <w:p w:rsidR="003B11F4" w:rsidRDefault="00407EDE">
      <w:pPr>
        <w:widowControl/>
        <w:spacing w:before="120"/>
        <w:ind w:firstLine="360"/>
        <w:rPr>
          <w:rFonts w:ascii="Times New Roman" w:hAnsi="Times New Roman" w:cs="Times New Roman"/>
        </w:rPr>
      </w:pPr>
      <w:r>
        <w:rPr>
          <w:rFonts w:ascii="Times New Roman" w:hAnsi="Times New Roman" w:cs="Times New Roman"/>
        </w:rPr>
        <w:t xml:space="preserve"> An error was committed by the financial institution making the distribution or receiving the contribution.</w:t>
      </w:r>
    </w:p>
    <w:p w:rsidR="003B11F4" w:rsidRDefault="00407EDE">
      <w:pPr>
        <w:widowControl/>
        <w:spacing w:before="120"/>
        <w:ind w:firstLine="360"/>
        <w:rPr>
          <w:rFonts w:ascii="Times New Roman" w:hAnsi="Times New Roman" w:cs="Times New Roman"/>
        </w:rPr>
      </w:pPr>
      <w:r>
        <w:rPr>
          <w:rFonts w:ascii="Times New Roman" w:hAnsi="Times New Roman" w:cs="Times New Roman"/>
        </w:rPr>
        <w:t xml:space="preserve"> The distribution was in the form of a check and the check was misplaced and never cashed.</w:t>
      </w:r>
    </w:p>
    <w:p w:rsidR="003B11F4" w:rsidRDefault="00407EDE">
      <w:pPr>
        <w:widowControl/>
        <w:spacing w:before="120"/>
        <w:ind w:firstLine="360"/>
        <w:rPr>
          <w:rFonts w:ascii="Times New Roman" w:hAnsi="Times New Roman" w:cs="Times New Roman"/>
        </w:rPr>
      </w:pPr>
      <w:r>
        <w:rPr>
          <w:rFonts w:ascii="Times New Roman" w:hAnsi="Times New Roman" w:cs="Times New Roman"/>
        </w:rPr>
        <w:t xml:space="preserve"> The distribution was deposited into and remained in an account that I mistakenly thought was a retirement plan or IRA.</w:t>
      </w:r>
    </w:p>
    <w:p w:rsidR="003B11F4" w:rsidRDefault="00407EDE">
      <w:pPr>
        <w:widowControl/>
        <w:spacing w:before="120"/>
        <w:ind w:firstLine="360"/>
        <w:rPr>
          <w:rFonts w:ascii="Times New Roman" w:hAnsi="Times New Roman" w:cs="Times New Roman"/>
        </w:rPr>
      </w:pPr>
      <w:r>
        <w:rPr>
          <w:rFonts w:ascii="Times New Roman" w:hAnsi="Times New Roman" w:cs="Times New Roman"/>
        </w:rPr>
        <w:t xml:space="preserve"> My principal residence was severely damaged.</w:t>
      </w:r>
    </w:p>
    <w:p w:rsidR="003B11F4" w:rsidRDefault="00407EDE">
      <w:pPr>
        <w:widowControl/>
        <w:spacing w:before="120"/>
        <w:ind w:firstLine="360"/>
        <w:rPr>
          <w:rFonts w:ascii="Times New Roman" w:hAnsi="Times New Roman" w:cs="Times New Roman"/>
        </w:rPr>
      </w:pPr>
      <w:r>
        <w:rPr>
          <w:rFonts w:ascii="Times New Roman" w:hAnsi="Times New Roman" w:cs="Times New Roman"/>
        </w:rPr>
        <w:t xml:space="preserve"> One of my family members died.</w:t>
      </w:r>
    </w:p>
    <w:p w:rsidR="003B11F4" w:rsidRDefault="00407EDE">
      <w:pPr>
        <w:widowControl/>
        <w:spacing w:before="120"/>
        <w:ind w:firstLine="360"/>
        <w:rPr>
          <w:rFonts w:ascii="Times New Roman" w:hAnsi="Times New Roman" w:cs="Times New Roman"/>
        </w:rPr>
      </w:pPr>
      <w:r>
        <w:rPr>
          <w:rFonts w:ascii="Times New Roman" w:hAnsi="Times New Roman" w:cs="Times New Roman"/>
        </w:rPr>
        <w:t xml:space="preserve"> I or one of my family members was seriously ill.</w:t>
      </w:r>
    </w:p>
    <w:p w:rsidR="003B11F4" w:rsidRDefault="00407EDE">
      <w:pPr>
        <w:widowControl/>
        <w:spacing w:before="120"/>
        <w:ind w:firstLine="360"/>
        <w:rPr>
          <w:rFonts w:ascii="Times New Roman" w:hAnsi="Times New Roman" w:cs="Times New Roman"/>
        </w:rPr>
      </w:pPr>
      <w:r>
        <w:rPr>
          <w:rFonts w:ascii="Times New Roman" w:hAnsi="Times New Roman" w:cs="Times New Roman"/>
        </w:rPr>
        <w:t xml:space="preserve"> I was incarcerated.</w:t>
      </w:r>
    </w:p>
    <w:p w:rsidR="003B11F4" w:rsidRDefault="00407EDE">
      <w:pPr>
        <w:widowControl/>
        <w:spacing w:before="120"/>
        <w:ind w:firstLine="360"/>
        <w:rPr>
          <w:rFonts w:ascii="Times New Roman" w:hAnsi="Times New Roman" w:cs="Times New Roman"/>
        </w:rPr>
      </w:pPr>
      <w:r>
        <w:rPr>
          <w:rFonts w:ascii="Times New Roman" w:hAnsi="Times New Roman" w:cs="Times New Roman"/>
        </w:rPr>
        <w:t xml:space="preserve"> Restrictions were imposed by a foreign country.</w:t>
      </w:r>
    </w:p>
    <w:p w:rsidR="003B11F4" w:rsidRDefault="00407EDE">
      <w:pPr>
        <w:widowControl/>
        <w:spacing w:before="120"/>
        <w:ind w:firstLine="360"/>
        <w:rPr>
          <w:rFonts w:ascii="Times New Roman" w:hAnsi="Times New Roman" w:cs="Times New Roman"/>
        </w:rPr>
      </w:pPr>
      <w:r>
        <w:rPr>
          <w:rFonts w:ascii="Times New Roman" w:hAnsi="Times New Roman" w:cs="Times New Roman"/>
        </w:rPr>
        <w:t xml:space="preserve"> A postal error occurred.</w:t>
      </w:r>
    </w:p>
    <w:p w:rsidR="003B11F4" w:rsidRDefault="00407EDE">
      <w:pPr>
        <w:widowControl/>
        <w:spacing w:before="120"/>
        <w:ind w:firstLine="360"/>
        <w:rPr>
          <w:rFonts w:ascii="Times New Roman" w:hAnsi="Times New Roman" w:cs="Times New Roman"/>
        </w:rPr>
      </w:pPr>
      <w:r>
        <w:rPr>
          <w:rFonts w:ascii="Times New Roman" w:hAnsi="Times New Roman" w:cs="Times New Roman"/>
        </w:rPr>
        <w:t xml:space="preserve"> The distribution was made on account of an IRS levy and the proceeds of the levy have been returned to me.</w:t>
      </w:r>
    </w:p>
    <w:p w:rsidR="003B11F4" w:rsidRDefault="00407EDE">
      <w:pPr>
        <w:widowControl/>
        <w:spacing w:before="120"/>
        <w:ind w:firstLine="360"/>
        <w:rPr>
          <w:rFonts w:ascii="Times New Roman" w:hAnsi="Times New Roman" w:cs="Times New Roman"/>
        </w:rPr>
      </w:pPr>
      <w:r>
        <w:rPr>
          <w:rFonts w:ascii="Times New Roman" w:hAnsi="Times New Roman" w:cs="Times New Roman"/>
        </w:rPr>
        <w:t xml:space="preserve"> The party making the distribution delayed providing information that the receiving plan or IRA required </w:t>
      </w:r>
      <w:proofErr w:type="gramStart"/>
      <w:r>
        <w:rPr>
          <w:rFonts w:ascii="Times New Roman" w:hAnsi="Times New Roman" w:cs="Times New Roman"/>
        </w:rPr>
        <w:t>to complete</w:t>
      </w:r>
      <w:proofErr w:type="gramEnd"/>
      <w:r>
        <w:rPr>
          <w:rFonts w:ascii="Times New Roman" w:hAnsi="Times New Roman" w:cs="Times New Roman"/>
        </w:rPr>
        <w:t xml:space="preserve"> the rollover despite my reasonable efforts to obtain the information.</w:t>
      </w:r>
    </w:p>
    <w:p w:rsidR="003B11F4" w:rsidRDefault="003B11F4">
      <w:pPr>
        <w:widowControl/>
        <w:rPr>
          <w:rFonts w:ascii="Times New Roman" w:hAnsi="Times New Roman" w:cs="Times New Roman"/>
        </w:rPr>
      </w:pPr>
    </w:p>
    <w:p w:rsidR="003B11F4" w:rsidRDefault="00407EDE">
      <w:pPr>
        <w:widowControl/>
        <w:rPr>
          <w:rFonts w:ascii="Times New Roman" w:hAnsi="Times New Roman" w:cs="Times New Roman"/>
        </w:rPr>
      </w:pPr>
      <w:r>
        <w:rPr>
          <w:rFonts w:ascii="Times New Roman" w:hAnsi="Times New Roman" w:cs="Times New Roman"/>
          <w:b/>
          <w:bCs/>
        </w:rPr>
        <w:t>Signature</w:t>
      </w:r>
      <w:r>
        <w:rPr>
          <w:rFonts w:ascii="Times New Roman" w:hAnsi="Times New Roman" w:cs="Times New Roman"/>
        </w:rPr>
        <w:t xml:space="preserve"> </w:t>
      </w:r>
    </w:p>
    <w:p w:rsidR="003B11F4" w:rsidRDefault="00407EDE">
      <w:pPr>
        <w:widowControl/>
        <w:spacing w:before="120"/>
        <w:ind w:firstLine="360"/>
        <w:rPr>
          <w:rFonts w:ascii="Times New Roman" w:hAnsi="Times New Roman" w:cs="Times New Roman"/>
        </w:rPr>
      </w:pPr>
      <w:r>
        <w:rPr>
          <w:rFonts w:ascii="Times New Roman" w:hAnsi="Times New Roman" w:cs="Times New Roman"/>
        </w:rPr>
        <w:t>I declare   [*11]  that the representations made in this document are true and that the IRS has not previously denied a request for a waiver of the 60-day rollover requirement with respect to a rollover of all or part of the distribution to which this contribution relates. I understand that in the event I am audited and the IRS does not grant a waiver for this contr</w:t>
      </w:r>
      <w:r>
        <w:rPr>
          <w:rFonts w:ascii="Times New Roman" w:hAnsi="Times New Roman" w:cs="Times New Roman"/>
        </w:rPr>
        <w:t>i</w:t>
      </w:r>
      <w:r>
        <w:rPr>
          <w:rFonts w:ascii="Times New Roman" w:hAnsi="Times New Roman" w:cs="Times New Roman"/>
        </w:rPr>
        <w:t>bution, I may be subject to income and excise taxes, interest, and penalties. If the contribution is made to an IRA, I u</w:t>
      </w:r>
      <w:r>
        <w:rPr>
          <w:rFonts w:ascii="Times New Roman" w:hAnsi="Times New Roman" w:cs="Times New Roman"/>
        </w:rPr>
        <w:t>n</w:t>
      </w:r>
      <w:r>
        <w:rPr>
          <w:rFonts w:ascii="Times New Roman" w:hAnsi="Times New Roman" w:cs="Times New Roman"/>
        </w:rPr>
        <w:t>derstand you will be required to report the contribution to the IRS. I also understand that I should retain a copy of this signed certification with my tax records.</w:t>
      </w:r>
    </w:p>
    <w:p w:rsidR="003B11F4" w:rsidRDefault="00407EDE">
      <w:pPr>
        <w:widowControl/>
        <w:spacing w:before="120"/>
        <w:ind w:firstLine="360"/>
        <w:rPr>
          <w:rFonts w:ascii="Times New Roman" w:hAnsi="Times New Roman" w:cs="Times New Roman"/>
        </w:rPr>
      </w:pPr>
      <w:r>
        <w:rPr>
          <w:rFonts w:ascii="Times New Roman" w:hAnsi="Times New Roman" w:cs="Times New Roman"/>
          <w:i/>
          <w:iCs/>
        </w:rPr>
        <w:t>Signature</w:t>
      </w:r>
      <w:r>
        <w:rPr>
          <w:rFonts w:ascii="Times New Roman" w:hAnsi="Times New Roman" w:cs="Times New Roman"/>
        </w:rPr>
        <w:t xml:space="preserve">: </w:t>
      </w:r>
    </w:p>
    <w:p w:rsidR="003B11F4" w:rsidRDefault="003B11F4">
      <w:pPr>
        <w:widowControl/>
        <w:spacing w:before="120"/>
        <w:ind w:firstLine="360"/>
        <w:rPr>
          <w:rFonts w:ascii="Times New Roman" w:hAnsi="Times New Roman" w:cs="Times New Roman"/>
        </w:rPr>
        <w:sectPr w:rsidR="003B11F4">
          <w:headerReference w:type="default" r:id="rId9"/>
          <w:type w:val="continuous"/>
          <w:pgSz w:w="12240" w:h="15840"/>
          <w:pgMar w:top="1728" w:right="1296" w:bottom="1296" w:left="1296" w:header="720" w:footer="720" w:gutter="0"/>
          <w:cols w:space="720"/>
          <w:noEndnote/>
        </w:sectPr>
      </w:pPr>
    </w:p>
    <w:p w:rsidR="003B11F4" w:rsidRDefault="003B11F4">
      <w:pPr>
        <w:widowControl/>
        <w:rPr>
          <w:rFonts w:ascii="Times New Roman" w:hAnsi="Times New Roman" w:cs="Times New Roman"/>
        </w:rPr>
        <w:sectPr w:rsidR="003B11F4">
          <w:headerReference w:type="default" r:id="rId10"/>
          <w:type w:val="continuous"/>
          <w:pgSz w:w="12240" w:h="15840"/>
          <w:pgMar w:top="1728" w:right="1296" w:bottom="1296" w:left="1296" w:header="720" w:footer="720" w:gutter="0"/>
          <w:cols w:space="720"/>
          <w:noEndnote/>
        </w:sectPr>
      </w:pPr>
    </w:p>
    <w:p w:rsidR="00407EDE" w:rsidRDefault="00407EDE">
      <w:pPr>
        <w:widowControl/>
        <w:suppressAutoHyphens/>
        <w:jc w:val="right"/>
        <w:rPr>
          <w:rFonts w:ascii="Courier New" w:hAnsi="Courier New" w:cs="Courier New"/>
        </w:rPr>
      </w:pPr>
      <w:r>
        <w:rPr>
          <w:rFonts w:ascii="Courier New" w:hAnsi="Courier New" w:cs="Courier New"/>
        </w:rPr>
        <w:lastRenderedPageBreak/>
        <w:t>11059F</w:t>
      </w:r>
    </w:p>
    <w:sectPr w:rsidR="00407EDE">
      <w:headerReference w:type="default" r:id="rId11"/>
      <w:footerReference w:type="default" r:id="rId12"/>
      <w:pgSz w:w="12240" w:h="15840"/>
      <w:pgMar w:top="1728" w:right="1296" w:bottom="1296" w:left="129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EDE" w:rsidRDefault="00407EDE">
      <w:r>
        <w:separator/>
      </w:r>
    </w:p>
  </w:endnote>
  <w:endnote w:type="continuationSeparator" w:id="0">
    <w:p w:rsidR="00407EDE" w:rsidRDefault="00407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1F4" w:rsidRDefault="003B11F4">
    <w:pPr>
      <w:widowControl/>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EDE" w:rsidRDefault="00407EDE">
      <w:r>
        <w:separator/>
      </w:r>
    </w:p>
  </w:footnote>
  <w:footnote w:type="continuationSeparator" w:id="0">
    <w:p w:rsidR="00407EDE" w:rsidRDefault="00407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1F4" w:rsidRDefault="00407EDE">
    <w:pPr>
      <w:widowControl/>
      <w:jc w:val="right"/>
      <w:rPr>
        <w:rFonts w:ascii="Times New Roman" w:hAnsi="Times New Roman" w:cs="Times New Roman"/>
      </w:rPr>
    </w:pPr>
    <w:r>
      <w:rPr>
        <w:rFonts w:ascii="Times New Roman" w:hAnsi="Times New Roman" w:cs="Times New Roman"/>
      </w:rPr>
      <w:t xml:space="preserve">Page </w:t>
    </w:r>
    <w:r>
      <w:rPr>
        <w:rFonts w:ascii="Times New Roman" w:hAnsi="Times New Roman" w:cs="Times New Roman"/>
      </w:rP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1F4" w:rsidRDefault="00407EDE">
    <w:pPr>
      <w:widowControl/>
      <w:jc w:val="right"/>
      <w:rPr>
        <w:rFonts w:ascii="Times New Roman" w:hAnsi="Times New Roman" w:cs="Times New Roman"/>
      </w:rPr>
    </w:pPr>
    <w:r>
      <w:rPr>
        <w:rFonts w:ascii="Times New Roman" w:hAnsi="Times New Roman" w:cs="Times New Roman"/>
      </w:rPr>
      <w:t xml:space="preserve">Page </w:t>
    </w:r>
    <w:r>
      <w:rPr>
        <w:rFonts w:ascii="Times New Roman" w:hAnsi="Times New Roman" w:cs="Times New Roman"/>
      </w:rPr>
      <w:pgNum/>
    </w:r>
  </w:p>
  <w:p w:rsidR="003B11F4" w:rsidRDefault="00407EDE">
    <w:pPr>
      <w:widowControl/>
      <w:suppressAutoHyphens/>
      <w:jc w:val="center"/>
      <w:rPr>
        <w:rFonts w:ascii="Times New Roman" w:hAnsi="Times New Roman" w:cs="Times New Roman"/>
      </w:rPr>
    </w:pPr>
    <w:r>
      <w:rPr>
        <w:rFonts w:ascii="Times New Roman" w:hAnsi="Times New Roman" w:cs="Times New Roman"/>
      </w:rPr>
      <w:t>Rev. Proc. 2016-47; 2016 IRB LEXIS 509, *;</w:t>
    </w:r>
  </w:p>
  <w:p w:rsidR="003B11F4" w:rsidRDefault="00407EDE">
    <w:pPr>
      <w:widowControl/>
      <w:suppressAutoHyphens/>
      <w:jc w:val="center"/>
      <w:rPr>
        <w:rFonts w:ascii="Times New Roman" w:hAnsi="Times New Roman" w:cs="Times New Roman"/>
      </w:rPr>
    </w:pPr>
    <w:r>
      <w:rPr>
        <w:rFonts w:ascii="Times New Roman" w:hAnsi="Times New Roman" w:cs="Times New Roman"/>
      </w:rPr>
      <w:t>2016-37 I.R.B. 346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1F4" w:rsidRDefault="003B11F4">
    <w:pPr>
      <w:widowControl/>
      <w:rPr>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1F4" w:rsidRDefault="003B11F4">
    <w:pPr>
      <w:widowControl/>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842"/>
    <w:rsid w:val="003B11F4"/>
    <w:rsid w:val="00407EDE"/>
    <w:rsid w:val="00720F60"/>
    <w:rsid w:val="00B87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0F60"/>
    <w:rPr>
      <w:rFonts w:ascii="Tahoma" w:hAnsi="Tahoma" w:cs="Tahoma"/>
      <w:sz w:val="16"/>
      <w:szCs w:val="16"/>
    </w:rPr>
  </w:style>
  <w:style w:type="character" w:customStyle="1" w:styleId="BalloonTextChar">
    <w:name w:val="Balloon Text Char"/>
    <w:basedOn w:val="DefaultParagraphFont"/>
    <w:link w:val="BalloonText"/>
    <w:uiPriority w:val="99"/>
    <w:semiHidden/>
    <w:rsid w:val="00720F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0F60"/>
    <w:rPr>
      <w:rFonts w:ascii="Tahoma" w:hAnsi="Tahoma" w:cs="Tahoma"/>
      <w:sz w:val="16"/>
      <w:szCs w:val="16"/>
    </w:rPr>
  </w:style>
  <w:style w:type="character" w:customStyle="1" w:styleId="BalloonTextChar">
    <w:name w:val="Balloon Text Char"/>
    <w:basedOn w:val="DefaultParagraphFont"/>
    <w:link w:val="BalloonText"/>
    <w:uiPriority w:val="99"/>
    <w:semiHidden/>
    <w:rsid w:val="00720F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2114</Words>
  <Characters>10936</Characters>
  <Application>Microsoft Office Word</Application>
  <DocSecurity>4</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13024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Treasury</dc:creator>
  <cp:lastModifiedBy>Department of Treasury</cp:lastModifiedBy>
  <cp:revision>2</cp:revision>
  <dcterms:created xsi:type="dcterms:W3CDTF">2017-01-23T16:25:00Z</dcterms:created>
  <dcterms:modified xsi:type="dcterms:W3CDTF">2017-01-23T16:25:00Z</dcterms:modified>
</cp:coreProperties>
</file>