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4843" w:rsidR="00A1150F" w:rsidP="00092A00" w:rsidRDefault="00A1150F">
      <w:pPr>
        <w:pStyle w:val="BodyText"/>
        <w:spacing w:before="0"/>
        <w:rPr>
          <w:rFonts w:ascii="Arial" w:hAnsi="Arial" w:cs="Arial"/>
        </w:rPr>
      </w:pPr>
      <w:r w:rsidRPr="003D4843">
        <w:rPr>
          <w:rFonts w:ascii="Arial" w:hAnsi="Arial" w:cs="Arial"/>
        </w:rPr>
        <w:t>Supporting Statement</w:t>
      </w:r>
      <w:r w:rsidRPr="003D4843">
        <w:rPr>
          <w:rFonts w:ascii="Arial" w:hAnsi="Arial" w:cs="Arial"/>
        </w:rPr>
        <w:br/>
        <w:t>for</w:t>
      </w:r>
      <w:r w:rsidRPr="003D4843">
        <w:rPr>
          <w:rFonts w:ascii="Arial" w:hAnsi="Arial" w:cs="Arial"/>
        </w:rPr>
        <w:br/>
      </w:r>
      <w:r w:rsidRPr="003D4843" w:rsidR="0008031D">
        <w:rPr>
          <w:rFonts w:ascii="Arial" w:hAnsi="Arial" w:cs="Arial"/>
        </w:rPr>
        <w:t xml:space="preserve">Plan Approval and Records for Electrical Engineering </w:t>
      </w:r>
      <w:r w:rsidRPr="003D4843" w:rsidR="0008031D">
        <w:rPr>
          <w:rFonts w:ascii="Arial" w:hAnsi="Arial" w:cs="Arial"/>
        </w:rPr>
        <w:br/>
        <w:t>Regulations -- Title 46 CFR Subchapter J</w:t>
      </w:r>
    </w:p>
    <w:p w:rsidRPr="008574E4" w:rsidR="006F6256" w:rsidP="00092A00" w:rsidRDefault="006F6256">
      <w:pPr>
        <w:pStyle w:val="BodyText"/>
        <w:spacing w:before="0"/>
        <w:rPr>
          <w:rFonts w:ascii="Arial" w:hAnsi="Arial" w:cs="Arial"/>
          <w:b w:val="0"/>
          <w:sz w:val="16"/>
          <w:szCs w:val="16"/>
        </w:rPr>
      </w:pPr>
    </w:p>
    <w:p w:rsidRPr="008574E4" w:rsidR="006F6256" w:rsidP="00092A00" w:rsidRDefault="006F6256">
      <w:pPr>
        <w:pStyle w:val="BodyText"/>
        <w:spacing w:before="0"/>
        <w:rPr>
          <w:rFonts w:ascii="Arial" w:hAnsi="Arial" w:cs="Arial"/>
          <w:b w:val="0"/>
          <w:sz w:val="20"/>
        </w:rPr>
      </w:pPr>
      <w:r w:rsidRPr="008574E4">
        <w:rPr>
          <w:rFonts w:ascii="Arial" w:hAnsi="Arial" w:cs="Arial"/>
          <w:b w:val="0"/>
          <w:sz w:val="20"/>
        </w:rPr>
        <w:t xml:space="preserve">OMB No.: </w:t>
      </w:r>
      <w:r w:rsidRPr="008574E4" w:rsidR="008574E4">
        <w:rPr>
          <w:rFonts w:ascii="Arial" w:hAnsi="Arial" w:cs="Arial"/>
          <w:b w:val="0"/>
          <w:sz w:val="20"/>
        </w:rPr>
        <w:t xml:space="preserve"> </w:t>
      </w:r>
      <w:r w:rsidRPr="008574E4">
        <w:rPr>
          <w:rFonts w:ascii="Arial" w:hAnsi="Arial" w:cs="Arial"/>
          <w:b w:val="0"/>
          <w:sz w:val="20"/>
        </w:rPr>
        <w:t>1625-0031</w:t>
      </w:r>
    </w:p>
    <w:p w:rsidRPr="008574E4" w:rsidR="006F6256" w:rsidP="00092A00" w:rsidRDefault="006F6256">
      <w:pPr>
        <w:pStyle w:val="BodyText"/>
        <w:spacing w:before="0"/>
        <w:rPr>
          <w:rFonts w:ascii="Arial" w:hAnsi="Arial" w:cs="Arial"/>
          <w:b w:val="0"/>
          <w:sz w:val="20"/>
        </w:rPr>
      </w:pPr>
      <w:r w:rsidRPr="008574E4">
        <w:rPr>
          <w:rFonts w:ascii="Arial" w:hAnsi="Arial" w:cs="Arial"/>
          <w:b w:val="0"/>
          <w:sz w:val="20"/>
        </w:rPr>
        <w:t xml:space="preserve">COLLECTION INSTRUMENTS:  </w:t>
      </w:r>
      <w:r w:rsidRPr="008574E4" w:rsidR="00042CA3">
        <w:rPr>
          <w:rFonts w:ascii="Arial" w:hAnsi="Arial" w:cs="Arial"/>
          <w:b w:val="0"/>
          <w:sz w:val="20"/>
        </w:rPr>
        <w:t>Instructions</w:t>
      </w:r>
    </w:p>
    <w:p w:rsidRPr="008574E4" w:rsidR="00A1150F" w:rsidP="00092A00" w:rsidRDefault="00A1150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rPr>
      </w:pPr>
    </w:p>
    <w:p w:rsidRPr="003D4843" w:rsidR="00A1150F" w:rsidP="00092A00" w:rsidRDefault="00A1150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bCs/>
        </w:rPr>
      </w:pPr>
      <w:r w:rsidRPr="003D4843">
        <w:rPr>
          <w:rFonts w:ascii="Arial" w:hAnsi="Arial" w:cs="Arial"/>
          <w:b/>
          <w:bCs/>
        </w:rPr>
        <w:t>A.  Justification</w:t>
      </w:r>
      <w:r w:rsidR="003D44E6">
        <w:rPr>
          <w:rFonts w:ascii="Arial" w:hAnsi="Arial" w:cs="Arial"/>
          <w:b/>
          <w:bCs/>
        </w:rPr>
        <w:t xml:space="preserve">  </w:t>
      </w:r>
    </w:p>
    <w:p w:rsidRPr="003D4843" w:rsidR="00A1150F" w:rsidP="00092A00" w:rsidRDefault="00A1150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3D4843" w:rsidR="00A1150F" w:rsidP="00092A00" w:rsidRDefault="00A1150F">
      <w:pPr>
        <w:widowControl w:val="0"/>
        <w:tabs>
          <w:tab w:val="left" w:pos="576"/>
        </w:tabs>
        <w:ind w:left="540" w:hanging="540"/>
        <w:rPr>
          <w:rFonts w:ascii="Arial" w:hAnsi="Arial" w:cs="Arial"/>
        </w:rPr>
      </w:pPr>
      <w:r w:rsidRPr="003D4843">
        <w:rPr>
          <w:rFonts w:ascii="Arial" w:hAnsi="Arial" w:cs="Arial"/>
        </w:rPr>
        <w:t xml:space="preserve">1.  </w:t>
      </w:r>
      <w:r w:rsidRPr="003D4843">
        <w:rPr>
          <w:rFonts w:ascii="Arial" w:hAnsi="Arial" w:cs="Arial"/>
          <w:u w:val="single"/>
        </w:rPr>
        <w:t>Circumstances that make the collection of information necessary</w:t>
      </w:r>
      <w:r w:rsidRPr="003D4843">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5163C7">
      <w:pPr>
        <w:widowControl w:val="0"/>
        <w:tabs>
          <w:tab w:val="left" w:pos="576"/>
        </w:tabs>
        <w:rPr>
          <w:rFonts w:ascii="Arial" w:hAnsi="Arial" w:cs="Arial"/>
        </w:rPr>
      </w:pPr>
      <w:r w:rsidRPr="003D4843">
        <w:rPr>
          <w:rFonts w:ascii="Arial" w:hAnsi="Arial" w:cs="Arial"/>
        </w:rPr>
        <w:t>The information collection requirements are ne</w:t>
      </w:r>
      <w:r>
        <w:rPr>
          <w:rFonts w:ascii="Arial" w:hAnsi="Arial" w:cs="Arial"/>
        </w:rPr>
        <w:t>eded</w:t>
      </w:r>
      <w:r w:rsidRPr="003D4843">
        <w:rPr>
          <w:rFonts w:ascii="Arial" w:hAnsi="Arial" w:cs="Arial"/>
        </w:rPr>
        <w:t xml:space="preserve"> to implement the </w:t>
      </w:r>
      <w:r>
        <w:rPr>
          <w:rFonts w:ascii="Arial" w:hAnsi="Arial" w:cs="Arial"/>
        </w:rPr>
        <w:t xml:space="preserve">electrical engineering </w:t>
      </w:r>
      <w:r w:rsidRPr="003D4843">
        <w:rPr>
          <w:rFonts w:ascii="Arial" w:hAnsi="Arial" w:cs="Arial"/>
        </w:rPr>
        <w:t>regulations in 46 CFR Parts 110 through 113.</w:t>
      </w:r>
      <w:r>
        <w:rPr>
          <w:rFonts w:ascii="Arial" w:hAnsi="Arial" w:cs="Arial"/>
        </w:rPr>
        <w:t xml:space="preserve">  </w:t>
      </w:r>
      <w:r w:rsidRPr="003D4843" w:rsidR="00A1150F">
        <w:rPr>
          <w:rFonts w:ascii="Arial" w:hAnsi="Arial" w:cs="Arial"/>
        </w:rPr>
        <w:t xml:space="preserve">These regulations contain the primary standards for electrical installations on all new U.S. Coast Guard certificated vessels except small passenger vessels.  The collection of information is </w:t>
      </w:r>
      <w:r>
        <w:rPr>
          <w:rFonts w:ascii="Arial" w:hAnsi="Arial" w:cs="Arial"/>
        </w:rPr>
        <w:t xml:space="preserve">also </w:t>
      </w:r>
      <w:r w:rsidRPr="003D4843" w:rsidR="00A1150F">
        <w:rPr>
          <w:rFonts w:ascii="Arial" w:hAnsi="Arial" w:cs="Arial"/>
        </w:rPr>
        <w:t>needed to demonstrate implement</w:t>
      </w:r>
      <w:r>
        <w:rPr>
          <w:rFonts w:ascii="Arial" w:hAnsi="Arial" w:cs="Arial"/>
        </w:rPr>
        <w:t>ation of certain</w:t>
      </w:r>
      <w:r w:rsidRPr="003D4843" w:rsidR="00A1150F">
        <w:rPr>
          <w:rFonts w:ascii="Arial" w:hAnsi="Arial" w:cs="Arial"/>
        </w:rPr>
        <w:t xml:space="preserve"> international requirements.  </w:t>
      </w:r>
      <w:r w:rsidR="00042CA3">
        <w:rPr>
          <w:rFonts w:ascii="Arial" w:hAnsi="Arial" w:cs="Arial"/>
        </w:rPr>
        <w:t xml:space="preserve">The </w:t>
      </w:r>
      <w:r w:rsidR="005358CC">
        <w:rPr>
          <w:rFonts w:ascii="Arial" w:hAnsi="Arial" w:cs="Arial"/>
        </w:rPr>
        <w:t xml:space="preserve">statutory </w:t>
      </w:r>
      <w:r w:rsidR="00042CA3">
        <w:rPr>
          <w:rFonts w:ascii="Arial" w:hAnsi="Arial" w:cs="Arial"/>
        </w:rPr>
        <w:t xml:space="preserve">authority for the requirements is </w:t>
      </w:r>
      <w:r w:rsidRPr="00042CA3" w:rsidR="00042CA3">
        <w:rPr>
          <w:rFonts w:ascii="Arial" w:hAnsi="Arial" w:cs="Arial"/>
        </w:rPr>
        <w:t>46 U.S.C. 3306 and 3703</w:t>
      </w:r>
      <w:r w:rsidR="00042CA3">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ind w:left="540" w:hanging="540"/>
        <w:rPr>
          <w:rFonts w:ascii="Arial" w:hAnsi="Arial" w:cs="Arial"/>
        </w:rPr>
      </w:pPr>
      <w:r w:rsidRPr="003D4843">
        <w:rPr>
          <w:rFonts w:ascii="Arial" w:hAnsi="Arial" w:cs="Arial"/>
        </w:rPr>
        <w:t xml:space="preserve">2.  </w:t>
      </w:r>
      <w:r w:rsidRPr="00FD078D" w:rsidR="00FD078D">
        <w:rPr>
          <w:rFonts w:ascii="Arial" w:hAnsi="Arial" w:cs="Arial"/>
          <w:u w:val="single"/>
        </w:rPr>
        <w:t>Purposes of the information collection</w:t>
      </w:r>
      <w:r w:rsidRPr="003D4843">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A1150F">
      <w:pPr>
        <w:pStyle w:val="BodyText2"/>
        <w:rPr>
          <w:rFonts w:ascii="Arial" w:hAnsi="Arial" w:cs="Arial"/>
          <w:sz w:val="20"/>
        </w:rPr>
      </w:pPr>
      <w:r w:rsidRPr="003D4843">
        <w:rPr>
          <w:rFonts w:ascii="Arial" w:hAnsi="Arial" w:cs="Arial"/>
          <w:sz w:val="20"/>
        </w:rPr>
        <w:t>The purpose of the information collection is to ensure compliance with electrical safety regulations.  Through the review of the plans prior to construction, the vessel owner or builder may be assured that the vessel, if built in accordance with the plans, will meet regulatory standards.</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rPr>
      </w:pPr>
      <w:r w:rsidRPr="003D4843">
        <w:rPr>
          <w:rFonts w:ascii="Arial" w:hAnsi="Arial" w:cs="Arial"/>
        </w:rPr>
        <w:t xml:space="preserve">3.  </w:t>
      </w:r>
      <w:r w:rsidRPr="003D4843">
        <w:rPr>
          <w:rFonts w:ascii="Arial" w:hAnsi="Arial" w:cs="Arial"/>
          <w:u w:val="single"/>
        </w:rPr>
        <w:t>Considerations of the use of improved information technology</w:t>
      </w:r>
      <w:r w:rsidRPr="003D4843">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0632E" w:rsidP="00092A00" w:rsidRDefault="00FD078D">
      <w:pPr>
        <w:widowControl w:val="0"/>
        <w:rPr>
          <w:rFonts w:ascii="Arial" w:hAnsi="Arial" w:cs="Arial"/>
        </w:rPr>
      </w:pPr>
      <w:r w:rsidRPr="006518B1">
        <w:rPr>
          <w:rFonts w:ascii="Arial" w:hAnsi="Arial" w:cs="Arial"/>
        </w:rPr>
        <w:t xml:space="preserve">Information may be submitted in writing or electronically via e-mail, to the CG Officer in Charge, Marine Inspection (OCMI) at the local Sector Office, or the CG Marine Safety Center (MSC).  Contact info for CG OCMIs can be found at— </w:t>
      </w:r>
      <w:hyperlink w:history="1" r:id="rId8">
        <w:r w:rsidRPr="009C5B8C" w:rsidR="003D44E6">
          <w:rPr>
            <w:rStyle w:val="Hyperlink"/>
            <w:rFonts w:ascii="Arial" w:hAnsi="Arial" w:cs="Arial"/>
          </w:rPr>
          <w:t>https://www.uscg.mil/Units/Organization/</w:t>
        </w:r>
      </w:hyperlink>
      <w:r w:rsidRPr="006518B1">
        <w:rPr>
          <w:rFonts w:ascii="Arial" w:hAnsi="Arial" w:cs="Arial"/>
        </w:rPr>
        <w:t xml:space="preserve">.  For information on submitting information to the CG MSC, go to— </w:t>
      </w:r>
      <w:hyperlink w:history="1" r:id="rId9">
        <w:r w:rsidRPr="00313A95" w:rsidR="005358CC">
          <w:rPr>
            <w:rStyle w:val="Hyperlink"/>
            <w:rFonts w:ascii="Arial" w:hAnsi="Arial" w:cs="Arial"/>
          </w:rPr>
          <w:t>https://www.dcms.uscg.mil/msc</w:t>
        </w:r>
      </w:hyperlink>
      <w:r w:rsidRPr="006518B1">
        <w:rPr>
          <w:rFonts w:ascii="Arial" w:hAnsi="Arial" w:cs="Arial"/>
        </w:rPr>
        <w:t xml:space="preserve"> &gt; </w:t>
      </w:r>
      <w:r w:rsidR="00BB6686">
        <w:rPr>
          <w:rFonts w:ascii="Arial" w:hAnsi="Arial" w:cs="Arial"/>
        </w:rPr>
        <w:t>E-Submittals</w:t>
      </w:r>
      <w:r w:rsidRPr="006518B1">
        <w:rPr>
          <w:rFonts w:ascii="Arial" w:hAnsi="Arial" w:cs="Arial"/>
        </w:rPr>
        <w:t xml:space="preserve">.  </w:t>
      </w:r>
      <w:r w:rsidRPr="003D4843">
        <w:rPr>
          <w:rFonts w:ascii="Arial" w:hAnsi="Arial" w:cs="Arial"/>
        </w:rPr>
        <w:t xml:space="preserve">We estimate that 100% of the reporting requirements can be done electronically.  At this time, we estimate that approximately </w:t>
      </w:r>
      <w:r w:rsidRPr="00BB6686" w:rsidR="00092A00">
        <w:rPr>
          <w:rFonts w:ascii="Arial" w:hAnsi="Arial" w:cs="Arial"/>
        </w:rPr>
        <w:t>9</w:t>
      </w:r>
      <w:r w:rsidRPr="00B5348C" w:rsidR="00BB6686">
        <w:rPr>
          <w:rFonts w:ascii="Arial" w:hAnsi="Arial" w:cs="Arial"/>
        </w:rPr>
        <w:t>2</w:t>
      </w:r>
      <w:r w:rsidRPr="003D4843">
        <w:rPr>
          <w:rFonts w:ascii="Arial" w:hAnsi="Arial" w:cs="Arial"/>
        </w:rPr>
        <w:t xml:space="preserve">% of the responses are collected electronically.  </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ind w:left="540" w:hanging="540"/>
        <w:rPr>
          <w:rFonts w:ascii="Arial" w:hAnsi="Arial" w:cs="Arial"/>
        </w:rPr>
      </w:pPr>
      <w:r w:rsidRPr="003D4843">
        <w:rPr>
          <w:rFonts w:ascii="Arial" w:hAnsi="Arial" w:cs="Arial"/>
        </w:rPr>
        <w:t xml:space="preserve">4.  </w:t>
      </w:r>
      <w:r w:rsidRPr="003D4843">
        <w:rPr>
          <w:rFonts w:ascii="Arial" w:hAnsi="Arial" w:cs="Arial"/>
          <w:u w:val="single"/>
        </w:rPr>
        <w:t>Efforts to identify duplication</w:t>
      </w:r>
      <w:r w:rsidRPr="00FD078D">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rPr>
      </w:pPr>
      <w:r w:rsidRPr="003D4843">
        <w:rPr>
          <w:rFonts w:ascii="Arial" w:hAnsi="Arial" w:cs="Arial"/>
        </w:rPr>
        <w:t xml:space="preserve">There </w:t>
      </w:r>
      <w:r w:rsidRPr="003D4843" w:rsidR="00851E4A">
        <w:rPr>
          <w:rFonts w:ascii="Arial" w:hAnsi="Arial" w:cs="Arial"/>
        </w:rPr>
        <w:t>is</w:t>
      </w:r>
      <w:r w:rsidRPr="003D4843">
        <w:rPr>
          <w:rFonts w:ascii="Arial" w:hAnsi="Arial" w:cs="Arial"/>
        </w:rPr>
        <w:t xml:space="preserve"> no </w:t>
      </w:r>
      <w:r w:rsidRPr="003D4843" w:rsidR="0008031D">
        <w:rPr>
          <w:rFonts w:ascii="Arial" w:hAnsi="Arial" w:cs="Arial"/>
        </w:rPr>
        <w:t>S</w:t>
      </w:r>
      <w:r w:rsidRPr="003D4843">
        <w:rPr>
          <w:rFonts w:ascii="Arial" w:hAnsi="Arial" w:cs="Arial"/>
        </w:rPr>
        <w:t>tate or local regulations relating to this issue.  No similar information collection is conducted by other federal agencies.  Similar information does not exist.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ind w:left="540" w:hanging="540"/>
        <w:rPr>
          <w:rFonts w:ascii="Arial" w:hAnsi="Arial" w:cs="Arial"/>
        </w:rPr>
      </w:pPr>
      <w:r w:rsidRPr="003D4843">
        <w:rPr>
          <w:rFonts w:ascii="Arial" w:hAnsi="Arial" w:cs="Arial"/>
        </w:rPr>
        <w:t xml:space="preserve">5.  </w:t>
      </w:r>
      <w:r w:rsidRPr="003D4843">
        <w:rPr>
          <w:rFonts w:ascii="Arial" w:hAnsi="Arial" w:cs="Arial"/>
          <w:u w:val="single"/>
        </w:rPr>
        <w:t xml:space="preserve">Methods to minimize the burden to small </w:t>
      </w:r>
      <w:r w:rsidRPr="003D4843" w:rsidR="00824D90">
        <w:rPr>
          <w:rFonts w:ascii="Arial" w:hAnsi="Arial" w:cs="Arial"/>
          <w:u w:val="single"/>
        </w:rPr>
        <w:t xml:space="preserve">entities </w:t>
      </w:r>
      <w:r w:rsidRPr="003D4843">
        <w:rPr>
          <w:rFonts w:ascii="Arial" w:hAnsi="Arial" w:cs="Arial"/>
          <w:u w:val="single"/>
        </w:rPr>
        <w:t>if involved</w:t>
      </w:r>
      <w:r w:rsidRPr="003D4843">
        <w:rPr>
          <w:rFonts w:ascii="Arial" w:hAnsi="Arial" w:cs="Arial"/>
        </w:rPr>
        <w:t>.</w:t>
      </w:r>
      <w:r w:rsidR="003D44E6">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pStyle w:val="BodyText2"/>
        <w:rPr>
          <w:rFonts w:ascii="Arial" w:hAnsi="Arial" w:cs="Arial"/>
          <w:sz w:val="20"/>
        </w:rPr>
      </w:pPr>
      <w:r w:rsidRPr="003D4843">
        <w:rPr>
          <w:rFonts w:ascii="Arial" w:hAnsi="Arial" w:cs="Arial"/>
          <w:sz w:val="20"/>
        </w:rPr>
        <w:t>This information collection does not have an impact on small businesses or other small entities</w:t>
      </w:r>
      <w:r w:rsidRPr="003D4843" w:rsidR="00A1150F">
        <w:rPr>
          <w:rFonts w:ascii="Arial" w:hAnsi="Arial" w:cs="Arial"/>
          <w:sz w:val="20"/>
        </w:rPr>
        <w: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ind w:left="540" w:hanging="540"/>
        <w:rPr>
          <w:rFonts w:ascii="Arial" w:hAnsi="Arial" w:cs="Arial"/>
        </w:rPr>
      </w:pPr>
      <w:r w:rsidRPr="003D4843">
        <w:rPr>
          <w:rFonts w:ascii="Arial" w:hAnsi="Arial" w:cs="Arial"/>
        </w:rPr>
        <w:t xml:space="preserve">6.  </w:t>
      </w:r>
      <w:r w:rsidRPr="003D4843">
        <w:rPr>
          <w:rFonts w:ascii="Arial" w:hAnsi="Arial" w:cs="Arial"/>
          <w:u w:val="single"/>
        </w:rPr>
        <w:t>Consequences to the Federal program if collection were conducted less frequently</w:t>
      </w:r>
      <w:r w:rsidRPr="003D4843">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rPr>
      </w:pPr>
      <w:r w:rsidRPr="003D4843">
        <w:rPr>
          <w:rFonts w:ascii="Arial" w:hAnsi="Arial" w:cs="Arial"/>
        </w:rPr>
        <w:t>The information cannot be collected any less frequently because the information is submitted only when the owner seeks Coast Guard approval of ship design or modification.</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270"/>
        </w:tabs>
        <w:ind w:left="270" w:hanging="270"/>
        <w:rPr>
          <w:rFonts w:ascii="Arial" w:hAnsi="Arial" w:cs="Arial"/>
        </w:rPr>
      </w:pPr>
      <w:r w:rsidRPr="003D4843">
        <w:rPr>
          <w:rFonts w:ascii="Arial" w:hAnsi="Arial" w:cs="Arial"/>
        </w:rPr>
        <w:t xml:space="preserve">7.  </w:t>
      </w:r>
      <w:r w:rsidRPr="00FD078D" w:rsidR="00FD078D">
        <w:rPr>
          <w:rFonts w:ascii="Arial" w:hAnsi="Arial" w:cs="Arial"/>
          <w:u w:val="single"/>
        </w:rPr>
        <w:t>Special collection circumstances</w:t>
      </w:r>
      <w:r w:rsidRPr="003D4843">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This information collection is conducted in manner consistent with the guidelines in 5 CFR 1320.5(d)(2)</w:t>
      </w:r>
      <w:r w:rsidRPr="003D4843" w:rsidR="00D93A24">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rPr>
      </w:pPr>
      <w:r w:rsidRPr="003D4843">
        <w:rPr>
          <w:rFonts w:ascii="Arial" w:hAnsi="Arial" w:cs="Arial"/>
        </w:rPr>
        <w:t xml:space="preserve">8.  </w:t>
      </w:r>
      <w:r w:rsidRPr="003D4843">
        <w:rPr>
          <w:rFonts w:ascii="Arial" w:hAnsi="Arial" w:cs="Arial"/>
          <w:u w:val="single"/>
        </w:rPr>
        <w:t>Consultation</w:t>
      </w:r>
      <w:r w:rsidRPr="003D4843">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6F6256" w:rsidP="000403E9" w:rsidRDefault="000403E9">
      <w:pPr>
        <w:widowControl w:val="0"/>
        <w:rPr>
          <w:rFonts w:ascii="Arial" w:hAnsi="Arial" w:cs="Arial"/>
        </w:rPr>
      </w:pPr>
      <w:r w:rsidRPr="000403E9">
        <w:rPr>
          <w:rFonts w:ascii="Arial" w:hAnsi="Arial" w:cs="Arial"/>
        </w:rPr>
        <w:t>A 60-day Notice was published in the Federal Register to obtain public comment on this</w:t>
      </w:r>
      <w:r>
        <w:rPr>
          <w:rFonts w:ascii="Arial" w:hAnsi="Arial" w:cs="Arial"/>
        </w:rPr>
        <w:t xml:space="preserve"> collection (See [USCG-2020-0671]; December 17</w:t>
      </w:r>
      <w:r w:rsidRPr="000403E9">
        <w:rPr>
          <w:rFonts w:ascii="Arial" w:hAnsi="Arial" w:cs="Arial"/>
        </w:rPr>
        <w:t>, 2020,</w:t>
      </w:r>
      <w:r>
        <w:rPr>
          <w:rFonts w:ascii="Arial" w:hAnsi="Arial" w:cs="Arial"/>
        </w:rPr>
        <w:t xml:space="preserve"> 85 FR 81939</w:t>
      </w:r>
      <w:r w:rsidRPr="000403E9">
        <w:rPr>
          <w:rFonts w:ascii="Arial" w:hAnsi="Arial" w:cs="Arial"/>
        </w:rPr>
        <w:t>) and</w:t>
      </w:r>
      <w:r>
        <w:rPr>
          <w:rFonts w:ascii="Arial" w:hAnsi="Arial" w:cs="Arial"/>
        </w:rPr>
        <w:t xml:space="preserve"> 30-Day Notice (February 26, 2021 86 FR 11785</w:t>
      </w:r>
      <w:r w:rsidRPr="000403E9">
        <w:rPr>
          <w:rFonts w:ascii="Arial" w:hAnsi="Arial" w:cs="Arial"/>
        </w:rPr>
        <w:t xml:space="preserve">) were published in the Federal Register to obtain public comment on this collection.  The Coast Guard has not received any comments on this information collection.         </w:t>
      </w:r>
    </w:p>
    <w:p w:rsidRPr="003D4843" w:rsidR="00A1150F" w:rsidP="00092A00" w:rsidRDefault="00A1150F">
      <w:pPr>
        <w:widowControl w:val="0"/>
        <w:rPr>
          <w:rFonts w:ascii="Arial" w:hAnsi="Arial" w:cs="Arial"/>
        </w:rPr>
      </w:pPr>
    </w:p>
    <w:p w:rsidRPr="003D4843" w:rsidR="00A1150F" w:rsidP="00092A00" w:rsidRDefault="00A1150F">
      <w:pPr>
        <w:widowControl w:val="0"/>
        <w:rPr>
          <w:rFonts w:ascii="Arial" w:hAnsi="Arial" w:cs="Arial"/>
          <w:u w:val="single"/>
        </w:rPr>
      </w:pPr>
      <w:r w:rsidRPr="003D4843">
        <w:rPr>
          <w:rFonts w:ascii="Arial" w:hAnsi="Arial" w:cs="Arial"/>
        </w:rPr>
        <w:t xml:space="preserve">9.  </w:t>
      </w:r>
      <w:r w:rsidRPr="00FD078D" w:rsidR="00FD078D">
        <w:rPr>
          <w:rFonts w:ascii="Arial" w:hAnsi="Arial" w:cs="Arial"/>
          <w:u w:val="single"/>
        </w:rPr>
        <w:t>Provide any payments or gifts to respondents</w:t>
      </w:r>
      <w:r w:rsidRPr="003D4843">
        <w:rPr>
          <w:rFonts w:ascii="Arial" w:hAnsi="Arial" w:cs="Arial"/>
        </w:rPr>
        <w:t>.</w:t>
      </w:r>
      <w:r w:rsidR="00FD078D">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There is no offer of monetary or material value for this information collection</w:t>
      </w:r>
      <w:r w:rsidRPr="003D4843" w:rsidR="00A0632E">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rPr>
          <w:rFonts w:ascii="Arial" w:hAnsi="Arial" w:cs="Arial"/>
        </w:rPr>
      </w:pPr>
      <w:r w:rsidRPr="003D4843">
        <w:rPr>
          <w:rFonts w:ascii="Arial" w:hAnsi="Arial" w:cs="Arial"/>
        </w:rPr>
        <w:t xml:space="preserve">10.  </w:t>
      </w:r>
      <w:r w:rsidRPr="003D4843">
        <w:rPr>
          <w:rFonts w:ascii="Arial" w:hAnsi="Arial" w:cs="Arial"/>
          <w:u w:val="single"/>
        </w:rPr>
        <w:t>Describe any assurance of confidentiality provided to respondents</w:t>
      </w:r>
      <w:r w:rsidRPr="003D4843">
        <w:rPr>
          <w:rFonts w:ascii="Arial" w:hAnsi="Arial" w:cs="Arial"/>
        </w:rPr>
        <w:t>.</w:t>
      </w:r>
    </w:p>
    <w:p w:rsidRPr="003D4843" w:rsidR="00A1150F" w:rsidP="00092A00" w:rsidRDefault="00A1150F">
      <w:pPr>
        <w:widowControl w:val="0"/>
        <w:tabs>
          <w:tab w:val="left" w:pos="576"/>
        </w:tabs>
        <w:rPr>
          <w:rFonts w:ascii="Arial" w:hAnsi="Arial" w:cs="Arial"/>
        </w:rPr>
      </w:pPr>
    </w:p>
    <w:p w:rsidRPr="00430D08" w:rsidR="003D44E6" w:rsidP="00092A00" w:rsidRDefault="00824D90">
      <w:pPr>
        <w:widowControl w:val="0"/>
        <w:rPr>
          <w:rFonts w:ascii="Arial" w:hAnsi="Arial" w:cs="Arial"/>
        </w:rPr>
      </w:pPr>
      <w:r w:rsidRPr="003D4843">
        <w:rPr>
          <w:rFonts w:ascii="Arial" w:hAnsi="Arial" w:cs="Arial"/>
        </w:rPr>
        <w:t>There are no assurances of confidentiality provided to the respondents for this information collection</w:t>
      </w:r>
      <w:r w:rsidRPr="003D4843" w:rsidR="00A1150F">
        <w:rPr>
          <w:rFonts w:ascii="Arial" w:hAnsi="Arial" w:cs="Arial"/>
        </w:rPr>
        <w:t>.</w:t>
      </w:r>
      <w:r w:rsidR="003D44E6">
        <w:rPr>
          <w:rFonts w:ascii="Arial" w:hAnsi="Arial" w:cs="Arial"/>
        </w:rPr>
        <w:t xml:space="preserve">  </w:t>
      </w:r>
      <w:r w:rsidRPr="00430D08" w:rsidR="003D44E6">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430D08" w:rsidR="003D44E6" w:rsidP="00092A00" w:rsidRDefault="00004652">
      <w:pPr>
        <w:widowControl w:val="0"/>
        <w:numPr>
          <w:ilvl w:val="0"/>
          <w:numId w:val="13"/>
        </w:numPr>
        <w:rPr>
          <w:rFonts w:ascii="Arial" w:hAnsi="Arial" w:cs="Arial"/>
        </w:rPr>
      </w:pPr>
      <w:hyperlink w:history="1" r:id="rId10">
        <w:r w:rsidRPr="003672D5" w:rsidR="003D44E6">
          <w:rPr>
            <w:rStyle w:val="Hyperlink"/>
            <w:rFonts w:ascii="Arial" w:hAnsi="Arial" w:cs="Arial"/>
          </w:rPr>
          <w:t>https://www.dhs.gov/sites/default/files/publications/privacy_pia_uscg_misle.pdf</w:t>
        </w:r>
      </w:hyperlink>
      <w:r w:rsidR="003D44E6">
        <w:rPr>
          <w:rFonts w:ascii="Arial" w:hAnsi="Arial" w:cs="Arial"/>
        </w:rPr>
        <w:t xml:space="preserve"> </w:t>
      </w:r>
      <w:r w:rsidRPr="00430D08" w:rsidR="003D44E6">
        <w:rPr>
          <w:rFonts w:ascii="Arial" w:hAnsi="Arial" w:cs="Arial"/>
        </w:rPr>
        <w:t xml:space="preserve">  </w:t>
      </w:r>
    </w:p>
    <w:p w:rsidRPr="00FB53A8" w:rsidR="003D44E6" w:rsidP="00092A00" w:rsidRDefault="00004652">
      <w:pPr>
        <w:widowControl w:val="0"/>
        <w:numPr>
          <w:ilvl w:val="0"/>
          <w:numId w:val="13"/>
        </w:numPr>
        <w:rPr>
          <w:rFonts w:ascii="Arial" w:hAnsi="Arial" w:cs="Arial"/>
        </w:rPr>
      </w:pPr>
      <w:hyperlink w:history="1" r:id="rId11">
        <w:r w:rsidRPr="00356A89" w:rsidR="005358CC">
          <w:rPr>
            <w:rStyle w:val="Hyperlink"/>
            <w:rFonts w:ascii="Arial" w:hAnsi="Arial" w:cs="Arial"/>
          </w:rPr>
          <w:t>http://edocket.access.gpo.gov/2009/E9-14906.htm</w:t>
        </w:r>
      </w:hyperlink>
      <w:r w:rsidR="005358CC">
        <w:rPr>
          <w:rFonts w:ascii="Arial" w:hAnsi="Arial" w:cs="Arial"/>
        </w:rPr>
        <w:t xml:space="preserve"> </w:t>
      </w:r>
      <w:r w:rsidRPr="00FB53A8" w:rsidR="003D44E6">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rPr>
          <w:rFonts w:ascii="Arial" w:hAnsi="Arial" w:cs="Arial"/>
        </w:rPr>
      </w:pPr>
      <w:r w:rsidRPr="003D4843">
        <w:rPr>
          <w:rFonts w:ascii="Arial" w:hAnsi="Arial" w:cs="Arial"/>
        </w:rPr>
        <w:t xml:space="preserve">11.  </w:t>
      </w:r>
      <w:r w:rsidRPr="003D4843">
        <w:rPr>
          <w:rFonts w:ascii="Arial" w:hAnsi="Arial" w:cs="Arial"/>
          <w:u w:val="single"/>
        </w:rPr>
        <w:t>Additional justification for any questions of a sensitive nature</w:t>
      </w:r>
      <w:r w:rsidRPr="003D4843">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There are no questions of sensitive language</w:t>
      </w:r>
      <w:r w:rsidRPr="003D4843" w:rsidR="00A0632E">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ind w:left="450" w:hanging="450"/>
        <w:rPr>
          <w:rFonts w:ascii="Arial" w:hAnsi="Arial" w:cs="Arial"/>
          <w:u w:val="single"/>
        </w:rPr>
      </w:pPr>
      <w:r w:rsidRPr="003D4843">
        <w:rPr>
          <w:rFonts w:ascii="Arial" w:hAnsi="Arial" w:cs="Arial"/>
        </w:rPr>
        <w:t xml:space="preserve">12.  </w:t>
      </w:r>
      <w:r w:rsidRPr="003D4843">
        <w:rPr>
          <w:rFonts w:ascii="Arial" w:hAnsi="Arial" w:cs="Arial"/>
          <w:u w:val="single"/>
        </w:rPr>
        <w:t xml:space="preserve">Estimates of </w:t>
      </w:r>
      <w:r w:rsidR="003D44E6">
        <w:rPr>
          <w:rFonts w:ascii="Arial" w:hAnsi="Arial" w:cs="Arial"/>
          <w:u w:val="single"/>
        </w:rPr>
        <w:t xml:space="preserve">annual </w:t>
      </w:r>
      <w:r w:rsidRPr="003D4843">
        <w:rPr>
          <w:rFonts w:ascii="Arial" w:hAnsi="Arial" w:cs="Arial"/>
          <w:u w:val="single"/>
        </w:rPr>
        <w:t xml:space="preserve">and cost burdens </w:t>
      </w:r>
      <w:r w:rsidR="003D44E6">
        <w:rPr>
          <w:rFonts w:ascii="Arial" w:hAnsi="Arial" w:cs="Arial"/>
          <w:u w:val="single"/>
        </w:rPr>
        <w:t>to respondents</w:t>
      </w:r>
      <w:r w:rsidRPr="003D4843">
        <w:rPr>
          <w:rFonts w:ascii="Arial" w:hAnsi="Arial" w:cs="Arial"/>
        </w:rPr>
        <w:t>.</w:t>
      </w:r>
      <w:r w:rsidR="003D44E6">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BB6686" w:rsidR="00A1150F" w:rsidP="00092A00" w:rsidRDefault="00A1150F">
      <w:pPr>
        <w:widowControl w:val="0"/>
        <w:numPr>
          <w:ilvl w:val="0"/>
          <w:numId w:val="11"/>
        </w:numPr>
        <w:tabs>
          <w:tab w:val="left" w:pos="576"/>
        </w:tabs>
        <w:rPr>
          <w:rFonts w:ascii="Arial" w:hAnsi="Arial" w:cs="Arial"/>
          <w:bCs/>
        </w:rPr>
      </w:pPr>
      <w:r w:rsidRPr="00BB6686">
        <w:rPr>
          <w:rFonts w:ascii="Arial" w:hAnsi="Arial" w:cs="Arial"/>
          <w:bCs/>
        </w:rPr>
        <w:t xml:space="preserve">The estimated annual number of respondents is </w:t>
      </w:r>
      <w:r w:rsidRPr="00BB6686" w:rsidR="00092A00">
        <w:rPr>
          <w:rFonts w:ascii="Arial" w:hAnsi="Arial" w:cs="Arial"/>
          <w:bCs/>
        </w:rPr>
        <w:t>2</w:t>
      </w:r>
      <w:r w:rsidRPr="00B5348C" w:rsidR="00BB6686">
        <w:rPr>
          <w:rFonts w:ascii="Arial" w:hAnsi="Arial" w:cs="Arial"/>
          <w:bCs/>
        </w:rPr>
        <w:t>07</w:t>
      </w:r>
      <w:r w:rsidRPr="00BB6686">
        <w:rPr>
          <w:rFonts w:ascii="Arial" w:hAnsi="Arial" w:cs="Arial"/>
          <w:bCs/>
        </w:rPr>
        <w:t>.</w:t>
      </w:r>
    </w:p>
    <w:p w:rsidRPr="00BB6686" w:rsidR="0008031D" w:rsidP="00092A00" w:rsidRDefault="0008031D">
      <w:pPr>
        <w:widowControl w:val="0"/>
        <w:numPr>
          <w:ilvl w:val="0"/>
          <w:numId w:val="11"/>
        </w:numPr>
        <w:tabs>
          <w:tab w:val="left" w:pos="576"/>
        </w:tabs>
        <w:rPr>
          <w:rFonts w:ascii="Arial" w:hAnsi="Arial" w:cs="Arial"/>
          <w:bCs/>
        </w:rPr>
      </w:pPr>
      <w:r w:rsidRPr="00BB6686">
        <w:rPr>
          <w:rFonts w:ascii="Arial" w:hAnsi="Arial" w:cs="Arial"/>
          <w:bCs/>
        </w:rPr>
        <w:t xml:space="preserve">The estimated annual number of responses is </w:t>
      </w:r>
      <w:r w:rsidRPr="00BB6686" w:rsidR="00CA0569">
        <w:rPr>
          <w:rFonts w:ascii="Arial" w:hAnsi="Arial" w:cs="Arial"/>
          <w:bCs/>
        </w:rPr>
        <w:t>6,</w:t>
      </w:r>
      <w:r w:rsidRPr="00BB6686" w:rsidR="00092A00">
        <w:rPr>
          <w:rFonts w:ascii="Arial" w:hAnsi="Arial" w:cs="Arial"/>
          <w:bCs/>
        </w:rPr>
        <w:t>5</w:t>
      </w:r>
      <w:r w:rsidRPr="00B5348C" w:rsidR="00BB6686">
        <w:rPr>
          <w:rFonts w:ascii="Arial" w:hAnsi="Arial" w:cs="Arial"/>
          <w:bCs/>
        </w:rPr>
        <w:t>36</w:t>
      </w:r>
      <w:r w:rsidRPr="00BB6686">
        <w:rPr>
          <w:rFonts w:ascii="Arial" w:hAnsi="Arial" w:cs="Arial"/>
          <w:bCs/>
        </w:rPr>
        <w:t>.</w:t>
      </w:r>
    </w:p>
    <w:p w:rsidRPr="00875221" w:rsidR="00A1150F" w:rsidP="00092A00" w:rsidRDefault="00A1150F">
      <w:pPr>
        <w:widowControl w:val="0"/>
        <w:numPr>
          <w:ilvl w:val="0"/>
          <w:numId w:val="11"/>
        </w:numPr>
        <w:tabs>
          <w:tab w:val="left" w:pos="576"/>
        </w:tabs>
        <w:rPr>
          <w:rFonts w:ascii="Arial" w:hAnsi="Arial" w:cs="Arial"/>
          <w:bCs/>
        </w:rPr>
      </w:pPr>
      <w:r w:rsidRPr="00875221">
        <w:rPr>
          <w:rFonts w:ascii="Arial" w:hAnsi="Arial" w:cs="Arial"/>
          <w:bCs/>
        </w:rPr>
        <w:t xml:space="preserve">The estimated annual hour burden is </w:t>
      </w:r>
      <w:r w:rsidRPr="00875221" w:rsidR="00CA0569">
        <w:rPr>
          <w:rFonts w:ascii="Arial" w:hAnsi="Arial" w:cs="Arial"/>
          <w:bCs/>
        </w:rPr>
        <w:t>6,</w:t>
      </w:r>
      <w:r w:rsidRPr="00875221" w:rsidR="00092A00">
        <w:rPr>
          <w:rFonts w:ascii="Arial" w:hAnsi="Arial" w:cs="Arial"/>
          <w:bCs/>
        </w:rPr>
        <w:t>5</w:t>
      </w:r>
      <w:r w:rsidRPr="00B5348C" w:rsidR="00BB6686">
        <w:rPr>
          <w:rFonts w:ascii="Arial" w:hAnsi="Arial" w:cs="Arial"/>
          <w:bCs/>
        </w:rPr>
        <w:t>36</w:t>
      </w:r>
      <w:r w:rsidRPr="00875221">
        <w:rPr>
          <w:rFonts w:ascii="Arial" w:hAnsi="Arial" w:cs="Arial"/>
          <w:bCs/>
        </w:rPr>
        <w:t xml:space="preserve"> hours.</w:t>
      </w:r>
    </w:p>
    <w:p w:rsidRPr="00B5348C" w:rsidR="00A1150F" w:rsidP="00092A00" w:rsidRDefault="00A1150F">
      <w:pPr>
        <w:widowControl w:val="0"/>
        <w:numPr>
          <w:ilvl w:val="0"/>
          <w:numId w:val="11"/>
        </w:numPr>
        <w:tabs>
          <w:tab w:val="left" w:pos="576"/>
        </w:tabs>
        <w:rPr>
          <w:rFonts w:ascii="Arial" w:hAnsi="Arial" w:cs="Arial"/>
          <w:bCs/>
        </w:rPr>
      </w:pPr>
      <w:r w:rsidRPr="00B5348C">
        <w:rPr>
          <w:rFonts w:ascii="Arial" w:hAnsi="Arial" w:cs="Arial"/>
          <w:bCs/>
        </w:rPr>
        <w:t>The estimated annual cost burden is $</w:t>
      </w:r>
      <w:r w:rsidRPr="00B5348C" w:rsidR="00F02DE6">
        <w:rPr>
          <w:rFonts w:ascii="Arial" w:hAnsi="Arial" w:cs="Arial"/>
          <w:bCs/>
        </w:rPr>
        <w:t>470,592</w:t>
      </w:r>
      <w:r w:rsidRPr="00875221">
        <w:rPr>
          <w:rFonts w:ascii="Arial" w:hAnsi="Arial" w:cs="Arial"/>
          <w:bCs/>
        </w:rPr>
        <w:t>.</w:t>
      </w:r>
    </w:p>
    <w:p w:rsidRPr="00B5348C" w:rsidR="00A1150F" w:rsidP="00092A00" w:rsidRDefault="00A1150F">
      <w:pPr>
        <w:widowControl w:val="0"/>
        <w:tabs>
          <w:tab w:val="left" w:pos="576"/>
        </w:tabs>
        <w:rPr>
          <w:rFonts w:ascii="Arial" w:hAnsi="Arial" w:cs="Arial"/>
        </w:rPr>
      </w:pPr>
    </w:p>
    <w:p w:rsidR="0094703C" w:rsidP="00092A00" w:rsidRDefault="00555D96">
      <w:pPr>
        <w:widowControl w:val="0"/>
        <w:tabs>
          <w:tab w:val="left" w:pos="576"/>
        </w:tabs>
        <w:rPr>
          <w:rFonts w:ascii="Arial" w:hAnsi="Arial" w:cs="Arial"/>
        </w:rPr>
      </w:pPr>
      <w:r w:rsidRPr="00B5348C">
        <w:rPr>
          <w:rFonts w:ascii="Arial" w:hAnsi="Arial" w:cs="Arial"/>
        </w:rPr>
        <w:t>The burden</w:t>
      </w:r>
      <w:r w:rsidRPr="00B5348C" w:rsidR="00FD078D">
        <w:rPr>
          <w:rFonts w:ascii="Arial" w:hAnsi="Arial" w:cs="Arial"/>
        </w:rPr>
        <w:t xml:space="preserve"> to respondents is provided </w:t>
      </w:r>
      <w:r w:rsidRPr="00B5348C">
        <w:rPr>
          <w:rFonts w:ascii="Arial" w:hAnsi="Arial" w:cs="Arial"/>
        </w:rPr>
        <w:t xml:space="preserve">in Appendix A. </w:t>
      </w:r>
      <w:r w:rsidRPr="00B5348C" w:rsidR="00FD078D">
        <w:rPr>
          <w:rFonts w:ascii="Arial" w:hAnsi="Arial" w:cs="Arial"/>
        </w:rPr>
        <w:t xml:space="preserve"> Plan </w:t>
      </w:r>
      <w:r w:rsidRPr="00B5348C" w:rsidR="00A1150F">
        <w:rPr>
          <w:rFonts w:ascii="Arial" w:hAnsi="Arial" w:cs="Arial"/>
        </w:rPr>
        <w:t xml:space="preserve">submission is not an annual </w:t>
      </w:r>
      <w:r w:rsidRPr="00B5348C" w:rsidR="00FD078D">
        <w:rPr>
          <w:rFonts w:ascii="Arial" w:hAnsi="Arial" w:cs="Arial"/>
        </w:rPr>
        <w:t xml:space="preserve">requirement; rather it </w:t>
      </w:r>
      <w:r w:rsidRPr="00B5348C" w:rsidR="00A1150F">
        <w:rPr>
          <w:rFonts w:ascii="Arial" w:hAnsi="Arial" w:cs="Arial"/>
        </w:rPr>
        <w:t xml:space="preserve">must be supplied to the Coast Guard only upon ship construction or modification.  Plan development is not performed to meet information collection requirements, but </w:t>
      </w:r>
      <w:r w:rsidRPr="00B5348C" w:rsidR="008A2431">
        <w:rPr>
          <w:rFonts w:ascii="Arial" w:hAnsi="Arial" w:cs="Arial"/>
        </w:rPr>
        <w:t xml:space="preserve">instead </w:t>
      </w:r>
      <w:r w:rsidRPr="00B5348C" w:rsidR="00A1150F">
        <w:rPr>
          <w:rFonts w:ascii="Arial" w:hAnsi="Arial" w:cs="Arial"/>
        </w:rPr>
        <w:t>to develop the plans necessary</w:t>
      </w:r>
      <w:r w:rsidRPr="003D4843" w:rsidR="00A1150F">
        <w:rPr>
          <w:rFonts w:ascii="Arial" w:hAnsi="Arial" w:cs="Arial"/>
        </w:rPr>
        <w:t xml:space="preserve"> to build or modify the vessel. </w:t>
      </w:r>
      <w:r w:rsidR="00FD078D">
        <w:rPr>
          <w:rFonts w:ascii="Arial" w:hAnsi="Arial" w:cs="Arial"/>
        </w:rPr>
        <w:t xml:space="preserve"> </w:t>
      </w:r>
      <w:r w:rsidRPr="003D4843" w:rsidR="00A1150F">
        <w:rPr>
          <w:rFonts w:ascii="Arial" w:hAnsi="Arial" w:cs="Arial"/>
        </w:rPr>
        <w:t xml:space="preserve">The hour burden </w:t>
      </w:r>
      <w:r w:rsidR="008A2431">
        <w:rPr>
          <w:rFonts w:ascii="Arial" w:hAnsi="Arial" w:cs="Arial"/>
        </w:rPr>
        <w:t xml:space="preserve">for this </w:t>
      </w:r>
      <w:r w:rsidRPr="003D4843" w:rsidR="00A1150F">
        <w:rPr>
          <w:rFonts w:ascii="Arial" w:hAnsi="Arial" w:cs="Arial"/>
        </w:rPr>
        <w:t xml:space="preserve">information collection </w:t>
      </w:r>
      <w:r w:rsidR="008A2431">
        <w:rPr>
          <w:rFonts w:ascii="Arial" w:hAnsi="Arial" w:cs="Arial"/>
        </w:rPr>
        <w:t xml:space="preserve">is the </w:t>
      </w:r>
      <w:r w:rsidRPr="003D4843" w:rsidR="00A1150F">
        <w:rPr>
          <w:rFonts w:ascii="Arial" w:hAnsi="Arial" w:cs="Arial"/>
        </w:rPr>
        <w:t xml:space="preserve">time necessary to </w:t>
      </w:r>
      <w:r w:rsidRPr="003D4843" w:rsidR="007C2125">
        <w:rPr>
          <w:rFonts w:ascii="Arial" w:hAnsi="Arial" w:cs="Arial"/>
        </w:rPr>
        <w:t>organize and submit</w:t>
      </w:r>
      <w:r w:rsidRPr="003D4843" w:rsidR="00A1150F">
        <w:rPr>
          <w:rFonts w:ascii="Arial" w:hAnsi="Arial" w:cs="Arial"/>
        </w:rPr>
        <w:t xml:space="preserve"> plans and drawings to the Coast Guard, which </w:t>
      </w:r>
      <w:r w:rsidR="008A2431">
        <w:rPr>
          <w:rFonts w:ascii="Arial" w:hAnsi="Arial" w:cs="Arial"/>
        </w:rPr>
        <w:t>we estimate to be</w:t>
      </w:r>
      <w:r w:rsidRPr="003D4843" w:rsidR="00A1150F">
        <w:rPr>
          <w:rFonts w:ascii="Arial" w:hAnsi="Arial" w:cs="Arial"/>
        </w:rPr>
        <w:t xml:space="preserve"> one hour</w:t>
      </w:r>
      <w:r w:rsidR="00A54B38">
        <w:rPr>
          <w:rFonts w:ascii="Arial" w:hAnsi="Arial" w:cs="Arial"/>
        </w:rPr>
        <w:t xml:space="preserve"> per submission (response)</w:t>
      </w:r>
      <w:r w:rsidRPr="003D4843" w:rsidR="00A1150F">
        <w:rPr>
          <w:rFonts w:ascii="Arial" w:hAnsi="Arial" w:cs="Arial"/>
        </w:rPr>
        <w:t xml:space="preserve">.  </w:t>
      </w:r>
    </w:p>
    <w:p w:rsidR="00FD078D" w:rsidP="00092A00" w:rsidRDefault="00FD078D">
      <w:pPr>
        <w:widowControl w:val="0"/>
        <w:tabs>
          <w:tab w:val="left" w:pos="576"/>
        </w:tabs>
        <w:rPr>
          <w:rFonts w:ascii="Arial" w:hAnsi="Arial" w:cs="Arial"/>
        </w:rPr>
      </w:pPr>
    </w:p>
    <w:p w:rsidRPr="00F7309A" w:rsidR="008A2431" w:rsidP="00092A00" w:rsidRDefault="008A2431">
      <w:pPr>
        <w:widowControl w:val="0"/>
        <w:rPr>
          <w:rFonts w:ascii="Arial" w:hAnsi="Arial" w:cs="Arial"/>
        </w:rPr>
      </w:pPr>
      <w:r w:rsidRPr="00F7309A">
        <w:rPr>
          <w:rFonts w:ascii="Arial" w:hAnsi="Arial" w:cs="Arial"/>
        </w:rPr>
        <w:t xml:space="preserve">We expect that a </w:t>
      </w:r>
      <w:r>
        <w:rPr>
          <w:rFonts w:ascii="Arial" w:hAnsi="Arial" w:cs="Arial"/>
        </w:rPr>
        <w:t xml:space="preserve">technical specialist </w:t>
      </w:r>
      <w:r w:rsidRPr="00F7309A">
        <w:rPr>
          <w:rFonts w:ascii="Arial" w:hAnsi="Arial" w:cs="Arial"/>
        </w:rPr>
        <w:t xml:space="preserve">would be responsible to </w:t>
      </w:r>
      <w:r>
        <w:rPr>
          <w:rFonts w:ascii="Arial" w:hAnsi="Arial" w:cs="Arial"/>
        </w:rPr>
        <w:t>organize and submit</w:t>
      </w:r>
      <w:r w:rsidRPr="00F7309A">
        <w:rPr>
          <w:rFonts w:ascii="Arial" w:hAnsi="Arial" w:cs="Arial"/>
        </w:rPr>
        <w:t xml:space="preserve"> these documents.  </w:t>
      </w:r>
      <w:r w:rsidRPr="00B5348C" w:rsidR="00BB1D7B">
        <w:rPr>
          <w:rFonts w:ascii="Arial" w:hAnsi="Arial" w:cs="Arial"/>
        </w:rPr>
        <w:t>For t</w:t>
      </w:r>
      <w:r w:rsidRPr="00875221">
        <w:rPr>
          <w:rFonts w:ascii="Arial" w:hAnsi="Arial" w:cs="Arial"/>
        </w:rPr>
        <w:t>he wage rate</w:t>
      </w:r>
      <w:r w:rsidRPr="00B5348C" w:rsidR="00BB1D7B">
        <w:rPr>
          <w:rFonts w:ascii="Arial" w:hAnsi="Arial" w:cs="Arial"/>
        </w:rPr>
        <w:t xml:space="preserve">, </w:t>
      </w:r>
      <w:r w:rsidRPr="00875221" w:rsidR="00BB1D7B">
        <w:rPr>
          <w:rFonts w:ascii="Arial" w:hAnsi="Arial" w:cs="Arial"/>
        </w:rPr>
        <w:t>we used the</w:t>
      </w:r>
      <w:r w:rsidRPr="00B5348C" w:rsidR="00BB1D7B">
        <w:rPr>
          <w:rFonts w:ascii="Arial" w:hAnsi="Arial" w:cs="Arial"/>
        </w:rPr>
        <w:t xml:space="preserve"> Bureau of Labor Statistics (BLS) wage rate for Marine Engineer or Naval Architect</w:t>
      </w:r>
      <w:r w:rsidRPr="00875221" w:rsidR="00BB1D7B">
        <w:rPr>
          <w:rFonts w:ascii="Arial" w:hAnsi="Arial" w:cs="Arial"/>
        </w:rPr>
        <w:t xml:space="preserve"> (1</w:t>
      </w:r>
      <w:r w:rsidRPr="00B5348C" w:rsidR="00BB1D7B">
        <w:rPr>
          <w:rFonts w:ascii="Arial" w:hAnsi="Arial" w:cs="Arial"/>
        </w:rPr>
        <w:t xml:space="preserve">7-2121) [May 2019, </w:t>
      </w:r>
      <w:r w:rsidR="00875221">
        <w:rPr>
          <w:rFonts w:ascii="Arial" w:hAnsi="Arial" w:cs="Arial"/>
        </w:rPr>
        <w:t xml:space="preserve">mean hourly wage, loaded 52%, </w:t>
      </w:r>
      <w:r w:rsidRPr="00875221" w:rsidR="00875221">
        <w:rPr>
          <w:rFonts w:ascii="Arial" w:hAnsi="Arial" w:cs="Arial"/>
        </w:rPr>
        <w:t>and rounded</w:t>
      </w:r>
      <w:r w:rsidRPr="00875221" w:rsidR="00BB1D7B">
        <w:rPr>
          <w:rFonts w:ascii="Arial" w:hAnsi="Arial" w:cs="Arial"/>
        </w:rPr>
        <w:t>].</w:t>
      </w:r>
      <w:r w:rsidR="00BB1D7B">
        <w:rPr>
          <w:rStyle w:val="FootnoteReference"/>
          <w:rFonts w:ascii="Arial" w:hAnsi="Arial" w:cs="Arial"/>
        </w:rPr>
        <w:footnoteReference w:id="2"/>
      </w:r>
      <w:r w:rsidR="00BB1D7B">
        <w:rPr>
          <w:rFonts w:ascii="Arial" w:hAnsi="Arial" w:cs="Arial"/>
        </w:rPr>
        <w:t xml:space="preserve"> </w:t>
      </w:r>
      <w:r w:rsidRPr="00875221" w:rsidR="00BB1D7B">
        <w:rPr>
          <w:rFonts w:ascii="Arial" w:hAnsi="Arial" w:cs="Arial"/>
        </w:rPr>
        <w:t xml:space="preserve"> </w:t>
      </w:r>
    </w:p>
    <w:p w:rsidR="008A2431" w:rsidP="00092A00" w:rsidRDefault="008A2431">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rPr>
      </w:pPr>
      <w:r w:rsidRPr="003D4843">
        <w:rPr>
          <w:rFonts w:ascii="Arial" w:hAnsi="Arial" w:cs="Arial"/>
        </w:rPr>
        <w:t xml:space="preserve">13.  </w:t>
      </w:r>
      <w:r w:rsidRPr="003D4843">
        <w:rPr>
          <w:rFonts w:ascii="Arial" w:hAnsi="Arial" w:cs="Arial"/>
          <w:u w:val="single"/>
        </w:rPr>
        <w:t>Estimates of annualized capital and start-up costs</w:t>
      </w:r>
      <w:r w:rsidRPr="003D4843">
        <w:rPr>
          <w:rFonts w:ascii="Arial" w:hAnsi="Arial" w:cs="Arial"/>
        </w:rPr>
        <w:t>.</w:t>
      </w:r>
      <w:r w:rsidR="008A2431">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There are no capital, start-up or maintenance costs associated with this information collection</w:t>
      </w:r>
      <w:r w:rsidRPr="003D4843" w:rsidR="00A67FE1">
        <w:rPr>
          <w:rFonts w:ascii="Arial" w:hAnsi="Arial" w:cs="Arial"/>
        </w:rPr>
        <w:t>.</w:t>
      </w:r>
    </w:p>
    <w:p w:rsidRPr="003D4843" w:rsidR="00A67FE1" w:rsidP="00092A00" w:rsidRDefault="00A67FE1">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rPr>
      </w:pPr>
      <w:r w:rsidRPr="003D4843">
        <w:rPr>
          <w:rFonts w:ascii="Arial" w:hAnsi="Arial" w:cs="Arial"/>
        </w:rPr>
        <w:t xml:space="preserve">14.  </w:t>
      </w:r>
      <w:r w:rsidRPr="003D4843">
        <w:rPr>
          <w:rFonts w:ascii="Arial" w:hAnsi="Arial" w:cs="Arial"/>
          <w:u w:val="single"/>
        </w:rPr>
        <w:t>Estimates of annual Federal Government costs</w:t>
      </w:r>
      <w:r w:rsidRPr="003D4843">
        <w:rPr>
          <w:rFonts w:ascii="Arial" w:hAnsi="Arial" w:cs="Arial"/>
        </w:rPr>
        <w:t>.</w:t>
      </w:r>
    </w:p>
    <w:p w:rsidRPr="003D4843" w:rsidR="00A1150F" w:rsidP="00092A00" w:rsidRDefault="00A1150F">
      <w:pPr>
        <w:widowControl w:val="0"/>
        <w:tabs>
          <w:tab w:val="left" w:pos="576"/>
        </w:tabs>
        <w:rPr>
          <w:rFonts w:ascii="Arial" w:hAnsi="Arial" w:cs="Arial"/>
        </w:rPr>
      </w:pPr>
    </w:p>
    <w:p w:rsidR="00BC359E" w:rsidP="00092A00" w:rsidRDefault="00EB6FCE">
      <w:pPr>
        <w:widowControl w:val="0"/>
        <w:tabs>
          <w:tab w:val="left" w:pos="576"/>
        </w:tabs>
        <w:rPr>
          <w:rFonts w:ascii="Arial" w:hAnsi="Arial" w:cs="Arial"/>
        </w:rPr>
      </w:pPr>
      <w:r w:rsidRPr="00875221">
        <w:rPr>
          <w:rFonts w:ascii="Arial" w:hAnsi="Arial" w:cs="Arial"/>
        </w:rPr>
        <w:t>The estimated annual Federal Government cost is $3,</w:t>
      </w:r>
      <w:r w:rsidRPr="00B5348C" w:rsidR="00BB1D7B">
        <w:rPr>
          <w:rFonts w:ascii="Arial" w:hAnsi="Arial" w:cs="Arial"/>
        </w:rPr>
        <w:t>751,664</w:t>
      </w:r>
      <w:r w:rsidRPr="00875221">
        <w:rPr>
          <w:rFonts w:ascii="Arial" w:hAnsi="Arial" w:cs="Arial"/>
        </w:rPr>
        <w:t xml:space="preserve"> (see Appendix B).</w:t>
      </w:r>
      <w:r w:rsidRPr="00875221" w:rsidR="00BC359E">
        <w:rPr>
          <w:rFonts w:ascii="Arial" w:hAnsi="Arial" w:cs="Arial"/>
        </w:rPr>
        <w:t xml:space="preserve">  </w:t>
      </w:r>
      <w:r w:rsidRPr="00B5348C" w:rsidR="00BC359E">
        <w:rPr>
          <w:rFonts w:ascii="Arial" w:hAnsi="Arial" w:cs="Arial"/>
        </w:rPr>
        <w:t xml:space="preserve">It takes the </w:t>
      </w:r>
      <w:r w:rsidRPr="00B5348C" w:rsidR="00BC359E">
        <w:rPr>
          <w:rFonts w:ascii="Arial" w:hAnsi="Arial" w:cs="Arial"/>
        </w:rPr>
        <w:lastRenderedPageBreak/>
        <w:t xml:space="preserve">Coast Guard an average of 7 hours to complete the review of each plan submission, a task typically performed by a </w:t>
      </w:r>
      <w:r w:rsidRPr="00B5348C" w:rsidR="00092A00">
        <w:rPr>
          <w:rFonts w:ascii="Arial" w:hAnsi="Arial" w:cs="Arial"/>
        </w:rPr>
        <w:t>GS-13</w:t>
      </w:r>
      <w:r w:rsidRPr="00B5348C" w:rsidR="00BC359E">
        <w:rPr>
          <w:rFonts w:ascii="Arial" w:hAnsi="Arial" w:cs="Arial"/>
        </w:rPr>
        <w:t xml:space="preserve">.  </w:t>
      </w:r>
      <w:r w:rsidRPr="00B5348C" w:rsidR="00BB1D7B">
        <w:rPr>
          <w:rFonts w:ascii="Arial" w:hAnsi="Arial" w:cs="Arial"/>
        </w:rPr>
        <w:t xml:space="preserve">For the wage </w:t>
      </w:r>
      <w:r w:rsidRPr="00875221" w:rsidR="00BC359E">
        <w:rPr>
          <w:rFonts w:ascii="Arial" w:hAnsi="Arial" w:cs="Arial"/>
        </w:rPr>
        <w:t>rate</w:t>
      </w:r>
      <w:r w:rsidRPr="00B5348C" w:rsidR="00BB1D7B">
        <w:rPr>
          <w:rFonts w:ascii="Arial" w:hAnsi="Arial" w:cs="Arial"/>
        </w:rPr>
        <w:t>, we used Office of Personnel Management (OPM) data.</w:t>
      </w:r>
      <w:r w:rsidRPr="00B5348C" w:rsidR="00BB1D7B">
        <w:rPr>
          <w:rStyle w:val="FootnoteReference"/>
          <w:rFonts w:ascii="Arial" w:hAnsi="Arial" w:cs="Arial"/>
        </w:rPr>
        <w:footnoteReference w:id="3"/>
      </w:r>
      <w:r w:rsidR="005358CC">
        <w:rPr>
          <w:rFonts w:ascii="Arial" w:hAnsi="Arial" w:cs="Arial"/>
        </w:rPr>
        <w:t xml:space="preserve">  </w:t>
      </w:r>
    </w:p>
    <w:p w:rsidR="00BC359E" w:rsidP="00092A00" w:rsidRDefault="00BC359E">
      <w:pPr>
        <w:widowControl w:val="0"/>
        <w:tabs>
          <w:tab w:val="left" w:pos="576"/>
        </w:tabs>
        <w:rPr>
          <w:rFonts w:ascii="Arial" w:hAnsi="Arial" w:cs="Arial"/>
        </w:rPr>
      </w:pPr>
    </w:p>
    <w:p w:rsidR="00A1150F" w:rsidP="00092A00" w:rsidRDefault="00A1150F">
      <w:pPr>
        <w:widowControl w:val="0"/>
        <w:tabs>
          <w:tab w:val="left" w:pos="576"/>
        </w:tabs>
        <w:rPr>
          <w:rFonts w:ascii="Arial" w:hAnsi="Arial" w:cs="Arial"/>
        </w:rPr>
      </w:pPr>
      <w:r w:rsidRPr="003D4843">
        <w:rPr>
          <w:rFonts w:ascii="Arial" w:hAnsi="Arial" w:cs="Arial"/>
        </w:rPr>
        <w:t xml:space="preserve">15.  </w:t>
      </w:r>
      <w:r w:rsidRPr="003D4843">
        <w:rPr>
          <w:rFonts w:ascii="Arial" w:hAnsi="Arial" w:cs="Arial"/>
          <w:u w:val="single"/>
        </w:rPr>
        <w:t>Explain the reasons for the change in burden</w:t>
      </w:r>
      <w:r w:rsidRPr="003D4843">
        <w:rPr>
          <w:rFonts w:ascii="Arial" w:hAnsi="Arial" w:cs="Arial"/>
        </w:rPr>
        <w:t>.</w:t>
      </w:r>
      <w:r w:rsidR="00BC359E">
        <w:rPr>
          <w:rFonts w:ascii="Arial" w:hAnsi="Arial" w:cs="Arial"/>
        </w:rPr>
        <w:t xml:space="preserve">  </w:t>
      </w:r>
    </w:p>
    <w:p w:rsidRPr="003D4843" w:rsidR="00BC359E" w:rsidP="00092A00" w:rsidRDefault="00BC359E">
      <w:pPr>
        <w:widowControl w:val="0"/>
        <w:tabs>
          <w:tab w:val="left" w:pos="576"/>
        </w:tabs>
        <w:rPr>
          <w:rFonts w:ascii="Arial" w:hAnsi="Arial" w:cs="Arial"/>
        </w:rPr>
      </w:pPr>
    </w:p>
    <w:p w:rsidRPr="003D4843" w:rsidR="00A1150F" w:rsidP="00092A00" w:rsidRDefault="00A1150F">
      <w:pPr>
        <w:pStyle w:val="BodyText"/>
        <w:tabs>
          <w:tab w:val="left" w:pos="270"/>
          <w:tab w:val="left" w:pos="3060"/>
        </w:tabs>
        <w:spacing w:before="0"/>
        <w:jc w:val="left"/>
        <w:rPr>
          <w:rFonts w:ascii="Arial" w:hAnsi="Arial" w:cs="Arial"/>
          <w:b w:val="0"/>
          <w:bCs/>
          <w:sz w:val="20"/>
        </w:rPr>
      </w:pPr>
      <w:r w:rsidRPr="003D4843">
        <w:rPr>
          <w:rFonts w:ascii="Arial" w:hAnsi="Arial" w:cs="Arial"/>
          <w:b w:val="0"/>
          <w:bCs/>
          <w:sz w:val="20"/>
        </w:rPr>
        <w:t xml:space="preserve">The change </w:t>
      </w:r>
      <w:r w:rsidRPr="003D4843" w:rsidR="00A67FE1">
        <w:rPr>
          <w:rFonts w:ascii="Arial" w:hAnsi="Arial" w:cs="Arial"/>
          <w:b w:val="0"/>
          <w:bCs/>
          <w:sz w:val="20"/>
        </w:rPr>
        <w:t xml:space="preserve">in burden is an </w:t>
      </w:r>
      <w:r w:rsidRPr="003D4843" w:rsidR="00851E4A">
        <w:rPr>
          <w:rFonts w:ascii="Arial" w:hAnsi="Arial" w:cs="Arial"/>
          <w:b w:val="0"/>
          <w:bCs/>
          <w:sz w:val="20"/>
        </w:rPr>
        <w:t>ADJUSTMENT due</w:t>
      </w:r>
      <w:r w:rsidRPr="003D4843" w:rsidR="00A67FE1">
        <w:rPr>
          <w:rFonts w:ascii="Arial" w:hAnsi="Arial" w:cs="Arial"/>
          <w:b w:val="0"/>
          <w:bCs/>
          <w:sz w:val="20"/>
        </w:rPr>
        <w:t xml:space="preserve"> to </w:t>
      </w:r>
      <w:r w:rsidRPr="003D4843" w:rsidR="00D33739">
        <w:rPr>
          <w:rFonts w:ascii="Arial" w:hAnsi="Arial" w:cs="Arial"/>
          <w:b w:val="0"/>
          <w:bCs/>
          <w:sz w:val="20"/>
        </w:rPr>
        <w:t>a</w:t>
      </w:r>
      <w:r w:rsidRPr="003D4843" w:rsidR="002337BE">
        <w:rPr>
          <w:rFonts w:ascii="Arial" w:hAnsi="Arial" w:cs="Arial"/>
          <w:b w:val="0"/>
          <w:bCs/>
          <w:sz w:val="20"/>
        </w:rPr>
        <w:t xml:space="preserve"> change </w:t>
      </w:r>
      <w:r w:rsidRPr="003D4843" w:rsidR="00BC359E">
        <w:rPr>
          <w:rFonts w:ascii="Arial" w:hAnsi="Arial" w:cs="Arial"/>
          <w:b w:val="0"/>
          <w:bCs/>
          <w:sz w:val="20"/>
        </w:rPr>
        <w:t xml:space="preserve">(i.e., </w:t>
      </w:r>
      <w:r w:rsidRPr="00B5348C" w:rsidR="00BB6686">
        <w:rPr>
          <w:rFonts w:ascii="Arial" w:hAnsi="Arial" w:cs="Arial"/>
          <w:b w:val="0"/>
          <w:bCs/>
          <w:sz w:val="20"/>
        </w:rPr>
        <w:t>in</w:t>
      </w:r>
      <w:r w:rsidRPr="00BB6686" w:rsidR="00092A00">
        <w:rPr>
          <w:rFonts w:ascii="Arial" w:hAnsi="Arial" w:cs="Arial"/>
          <w:b w:val="0"/>
          <w:bCs/>
          <w:sz w:val="20"/>
        </w:rPr>
        <w:t>crease</w:t>
      </w:r>
      <w:r w:rsidRPr="003D4843" w:rsidR="00BC359E">
        <w:rPr>
          <w:rFonts w:ascii="Arial" w:hAnsi="Arial" w:cs="Arial"/>
          <w:b w:val="0"/>
          <w:bCs/>
          <w:sz w:val="20"/>
        </w:rPr>
        <w:t xml:space="preserve">) </w:t>
      </w:r>
      <w:r w:rsidRPr="003D4843" w:rsidR="00D33739">
        <w:rPr>
          <w:rFonts w:ascii="Arial" w:hAnsi="Arial" w:cs="Arial"/>
          <w:b w:val="0"/>
          <w:bCs/>
          <w:sz w:val="20"/>
        </w:rPr>
        <w:t xml:space="preserve">in </w:t>
      </w:r>
      <w:r w:rsidRPr="003D4843" w:rsidR="00A67FE1">
        <w:rPr>
          <w:rFonts w:ascii="Arial" w:hAnsi="Arial" w:cs="Arial"/>
          <w:b w:val="0"/>
          <w:bCs/>
          <w:sz w:val="20"/>
        </w:rPr>
        <w:t xml:space="preserve">the </w:t>
      </w:r>
      <w:r w:rsidR="00BC359E">
        <w:rPr>
          <w:rFonts w:ascii="Arial" w:hAnsi="Arial" w:cs="Arial"/>
          <w:b w:val="0"/>
          <w:bCs/>
          <w:sz w:val="20"/>
        </w:rPr>
        <w:t xml:space="preserve">estimated annual number </w:t>
      </w:r>
      <w:r w:rsidRPr="003D4843" w:rsidR="00A67FE1">
        <w:rPr>
          <w:rFonts w:ascii="Arial" w:hAnsi="Arial" w:cs="Arial"/>
          <w:b w:val="0"/>
          <w:bCs/>
          <w:sz w:val="20"/>
        </w:rPr>
        <w:t xml:space="preserve">of plans </w:t>
      </w:r>
      <w:r w:rsidR="00DB0977">
        <w:rPr>
          <w:rFonts w:ascii="Arial" w:hAnsi="Arial" w:cs="Arial"/>
          <w:b w:val="0"/>
          <w:bCs/>
          <w:sz w:val="20"/>
        </w:rPr>
        <w:t>submitted to</w:t>
      </w:r>
      <w:r w:rsidRPr="003D4843" w:rsidR="00A67FE1">
        <w:rPr>
          <w:rFonts w:ascii="Arial" w:hAnsi="Arial" w:cs="Arial"/>
          <w:b w:val="0"/>
          <w:bCs/>
          <w:sz w:val="20"/>
        </w:rPr>
        <w:t xml:space="preserve"> the MSC.</w:t>
      </w:r>
      <w:r w:rsidRPr="003D4843">
        <w:rPr>
          <w:rFonts w:ascii="Arial" w:hAnsi="Arial" w:cs="Arial"/>
          <w:b w:val="0"/>
          <w:bCs/>
          <w:sz w:val="20"/>
        </w:rPr>
        <w:t xml:space="preserve">  </w:t>
      </w:r>
      <w:r w:rsidRPr="003D4843" w:rsidR="00B27C82">
        <w:rPr>
          <w:rFonts w:ascii="Arial" w:hAnsi="Arial" w:cs="Arial"/>
          <w:b w:val="0"/>
          <w:bCs/>
          <w:sz w:val="20"/>
        </w:rPr>
        <w:t>There is no proposed change to the reporting or recordkeeping requirements of this collection.  The reporting and recordkeeping requirements</w:t>
      </w:r>
      <w:r w:rsidR="00BC359E">
        <w:rPr>
          <w:rFonts w:ascii="Arial" w:hAnsi="Arial" w:cs="Arial"/>
          <w:b w:val="0"/>
          <w:bCs/>
          <w:sz w:val="20"/>
        </w:rPr>
        <w:t>—</w:t>
      </w:r>
      <w:r w:rsidRPr="003D4843" w:rsidR="00B27C82">
        <w:rPr>
          <w:rFonts w:ascii="Arial" w:hAnsi="Arial" w:cs="Arial"/>
          <w:b w:val="0"/>
          <w:bCs/>
          <w:sz w:val="20"/>
        </w:rPr>
        <w:t>and the methodology for calculating burden</w:t>
      </w:r>
      <w:r w:rsidR="00BC359E">
        <w:rPr>
          <w:rFonts w:ascii="Arial" w:hAnsi="Arial" w:cs="Arial"/>
          <w:b w:val="0"/>
          <w:bCs/>
          <w:sz w:val="20"/>
        </w:rPr>
        <w:t>—</w:t>
      </w:r>
      <w:r w:rsidRPr="003D4843" w:rsidR="00B27C82">
        <w:rPr>
          <w:rFonts w:ascii="Arial" w:hAnsi="Arial" w:cs="Arial"/>
          <w:b w:val="0"/>
          <w:bCs/>
          <w:sz w:val="20"/>
        </w:rPr>
        <w:t xml:space="preserve">remain unchanged.  </w:t>
      </w:r>
    </w:p>
    <w:p w:rsidRPr="003D4843" w:rsidR="00A1150F" w:rsidP="00092A00" w:rsidRDefault="00A1150F">
      <w:pPr>
        <w:widowControl w:val="0"/>
        <w:tabs>
          <w:tab w:val="left" w:pos="576"/>
        </w:tabs>
        <w:rPr>
          <w:rFonts w:ascii="Arial" w:hAnsi="Arial" w:cs="Arial"/>
        </w:rPr>
      </w:pPr>
      <w:bookmarkStart w:name="_GoBack" w:id="0"/>
      <w:bookmarkEnd w:id="0"/>
    </w:p>
    <w:p w:rsidRPr="003D4843" w:rsidR="00A1150F" w:rsidP="00092A00" w:rsidRDefault="00A1150F">
      <w:pPr>
        <w:widowControl w:val="0"/>
        <w:ind w:left="450" w:hanging="450"/>
        <w:rPr>
          <w:rFonts w:ascii="Arial" w:hAnsi="Arial" w:cs="Arial"/>
        </w:rPr>
      </w:pPr>
      <w:r w:rsidRPr="003D4843">
        <w:rPr>
          <w:rFonts w:ascii="Arial" w:hAnsi="Arial" w:cs="Arial"/>
        </w:rPr>
        <w:t xml:space="preserve">16.  </w:t>
      </w:r>
      <w:r w:rsidRPr="005163C7" w:rsidR="005163C7">
        <w:rPr>
          <w:rFonts w:ascii="Arial" w:hAnsi="Arial" w:cs="Arial"/>
          <w:u w:val="single"/>
        </w:rPr>
        <w:t>Plans for tabulation, statistical analysis, and publication</w:t>
      </w:r>
      <w:r w:rsidRPr="003D4843">
        <w:rPr>
          <w:rFonts w:ascii="Arial" w:hAnsi="Arial" w:cs="Arial"/>
        </w:rPr>
        <w:t>.</w:t>
      </w:r>
      <w:r w:rsidR="005163C7">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This information collection will not be published for statistical purposes</w:t>
      </w:r>
      <w:r w:rsidRPr="003D4843" w:rsidR="00A1150F">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1150F" w:rsidP="00092A00" w:rsidRDefault="00A1150F">
      <w:pPr>
        <w:widowControl w:val="0"/>
        <w:ind w:left="450" w:hanging="450"/>
        <w:rPr>
          <w:rFonts w:ascii="Arial" w:hAnsi="Arial" w:cs="Arial"/>
        </w:rPr>
      </w:pPr>
      <w:r w:rsidRPr="003D4843">
        <w:rPr>
          <w:rFonts w:ascii="Arial" w:hAnsi="Arial" w:cs="Arial"/>
        </w:rPr>
        <w:t xml:space="preserve">17.  </w:t>
      </w:r>
      <w:r w:rsidRPr="005163C7" w:rsidR="005163C7">
        <w:rPr>
          <w:rFonts w:ascii="Arial" w:hAnsi="Arial" w:cs="Arial"/>
          <w:u w:val="single"/>
        </w:rPr>
        <w:t>Approval for not explaining the expiration date for OMB approval</w:t>
      </w:r>
      <w:r w:rsidRPr="003D4843">
        <w:rPr>
          <w:rFonts w:ascii="Arial" w:hAnsi="Arial" w:cs="Arial"/>
        </w:rPr>
        <w:t>.</w:t>
      </w:r>
      <w:r w:rsidR="00BC359E">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The Coast Guard will display the expiration date for OMB approval of this information collection</w:t>
      </w:r>
      <w:r w:rsidRPr="003D4843" w:rsidR="00A67FE1">
        <w:rPr>
          <w:rFonts w:ascii="Arial" w:hAnsi="Arial" w:cs="Arial"/>
        </w:rPr>
        <w:t>.</w:t>
      </w:r>
    </w:p>
    <w:p w:rsidRPr="003D4843" w:rsidR="00A67FE1" w:rsidP="00092A00" w:rsidRDefault="00A67FE1">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u w:val="single"/>
        </w:rPr>
      </w:pPr>
      <w:r w:rsidRPr="003D4843">
        <w:rPr>
          <w:rFonts w:ascii="Arial" w:hAnsi="Arial" w:cs="Arial"/>
        </w:rPr>
        <w:t xml:space="preserve">18.  </w:t>
      </w:r>
      <w:r w:rsidRPr="003D4843">
        <w:rPr>
          <w:rFonts w:ascii="Arial" w:hAnsi="Arial" w:cs="Arial"/>
          <w:u w:val="single"/>
        </w:rPr>
        <w:t>Explain each exception to the certification statement</w:t>
      </w:r>
      <w:r w:rsidRPr="003D4843">
        <w:rPr>
          <w:rFonts w:ascii="Arial" w:hAnsi="Arial" w:cs="Arial"/>
        </w:rPr>
        <w:t>.</w:t>
      </w:r>
      <w:r w:rsidR="00BC359E">
        <w:rPr>
          <w:rFonts w:ascii="Arial" w:hAnsi="Arial" w:cs="Arial"/>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824D90">
      <w:pPr>
        <w:widowControl w:val="0"/>
        <w:tabs>
          <w:tab w:val="left" w:pos="576"/>
        </w:tabs>
        <w:rPr>
          <w:rFonts w:ascii="Arial" w:hAnsi="Arial" w:cs="Arial"/>
        </w:rPr>
      </w:pPr>
      <w:r w:rsidRPr="003D4843">
        <w:rPr>
          <w:rFonts w:ascii="Arial" w:hAnsi="Arial" w:cs="Arial"/>
        </w:rPr>
        <w:t>The Coast Guard does not request an exception to the certification of this information collection</w:t>
      </w:r>
      <w:r w:rsidRPr="003D4843" w:rsidR="00A67FE1">
        <w:rPr>
          <w:rFonts w:ascii="Arial" w:hAnsi="Arial" w:cs="Arial"/>
        </w:rPr>
        <w:t>.</w:t>
      </w:r>
    </w:p>
    <w:p w:rsidRPr="003D4843" w:rsidR="00A1150F" w:rsidP="00092A00" w:rsidRDefault="00A1150F">
      <w:pPr>
        <w:widowControl w:val="0"/>
        <w:tabs>
          <w:tab w:val="left" w:pos="576"/>
        </w:tabs>
        <w:rPr>
          <w:rFonts w:ascii="Arial" w:hAnsi="Arial" w:cs="Arial"/>
        </w:rPr>
      </w:pPr>
    </w:p>
    <w:p w:rsidRPr="003D4843" w:rsidR="00A67FE1" w:rsidP="00092A00" w:rsidRDefault="00A67FE1">
      <w:pPr>
        <w:widowControl w:val="0"/>
        <w:tabs>
          <w:tab w:val="left" w:pos="576"/>
        </w:tabs>
        <w:rPr>
          <w:rFonts w:ascii="Arial" w:hAnsi="Arial" w:cs="Arial"/>
        </w:rPr>
      </w:pPr>
    </w:p>
    <w:p w:rsidRPr="003D4843" w:rsidR="00A1150F" w:rsidP="00092A00" w:rsidRDefault="00A1150F">
      <w:pPr>
        <w:widowControl w:val="0"/>
        <w:tabs>
          <w:tab w:val="left" w:pos="576"/>
        </w:tabs>
        <w:rPr>
          <w:rFonts w:ascii="Arial" w:hAnsi="Arial" w:cs="Arial"/>
          <w:b/>
          <w:bCs/>
        </w:rPr>
      </w:pPr>
      <w:r w:rsidRPr="003D4843">
        <w:rPr>
          <w:rFonts w:ascii="Arial" w:hAnsi="Arial" w:cs="Arial"/>
          <w:b/>
          <w:bCs/>
        </w:rPr>
        <w:t>B.  Collection of Information Employing Statistical Methods</w:t>
      </w:r>
      <w:r w:rsidR="003D44E6">
        <w:rPr>
          <w:rFonts w:ascii="Arial" w:hAnsi="Arial" w:cs="Arial"/>
          <w:b/>
          <w:bCs/>
        </w:rPr>
        <w:t xml:space="preserve">  </w:t>
      </w:r>
    </w:p>
    <w:p w:rsidRPr="003D4843" w:rsidR="00A1150F" w:rsidP="00092A00" w:rsidRDefault="00A1150F">
      <w:pPr>
        <w:widowControl w:val="0"/>
        <w:tabs>
          <w:tab w:val="left" w:pos="576"/>
        </w:tabs>
        <w:rPr>
          <w:rFonts w:ascii="Arial" w:hAnsi="Arial" w:cs="Arial"/>
        </w:rPr>
      </w:pPr>
    </w:p>
    <w:p w:rsidRPr="003D4843" w:rsidR="00A1150F" w:rsidP="00092A00" w:rsidRDefault="00A67FE1">
      <w:pPr>
        <w:pStyle w:val="BodyText2"/>
        <w:rPr>
          <w:rFonts w:ascii="Arial" w:hAnsi="Arial" w:cs="Arial"/>
          <w:sz w:val="20"/>
        </w:rPr>
      </w:pPr>
      <w:r w:rsidRPr="003D4843">
        <w:rPr>
          <w:rFonts w:ascii="Arial" w:hAnsi="Arial" w:cs="Arial"/>
          <w:sz w:val="20"/>
        </w:rPr>
        <w:t>This information collection does not employ statistical methods.</w:t>
      </w:r>
    </w:p>
    <w:p w:rsidRPr="003D4843" w:rsidR="00A67FE1" w:rsidP="00092A00" w:rsidRDefault="00A67FE1">
      <w:pPr>
        <w:pStyle w:val="BodyText2"/>
        <w:rPr>
          <w:rFonts w:ascii="Arial" w:hAnsi="Arial" w:cs="Arial"/>
          <w:sz w:val="20"/>
        </w:rPr>
      </w:pPr>
    </w:p>
    <w:sectPr w:rsidRPr="003D4843" w:rsidR="00A67FE1">
      <w:headerReference w:type="even" r:id="rId12"/>
      <w:headerReference w:type="default" r:id="rId13"/>
      <w:footerReference w:type="even" r:id="rId14"/>
      <w:footerReference w:type="default" r:id="rId15"/>
      <w:type w:val="continuous"/>
      <w:pgSz w:w="12240" w:h="15840" w:code="1"/>
      <w:pgMar w:top="1440" w:right="144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2C" w:rsidRDefault="0086322C">
      <w:r>
        <w:separator/>
      </w:r>
    </w:p>
  </w:endnote>
  <w:endnote w:type="continuationSeparator" w:id="0">
    <w:p w:rsidR="0086322C" w:rsidRDefault="0086322C">
      <w:r>
        <w:continuationSeparator/>
      </w:r>
    </w:p>
  </w:endnote>
  <w:endnote w:type="continuationNotice" w:id="1">
    <w:p w:rsidR="0086322C" w:rsidRDefault="00863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25" w:rsidRDefault="00BB3E25">
    <w:pPr>
      <w:pStyle w:val="Footer"/>
      <w:framePr w:wrap="around" w:vAnchor="text" w:hAnchor="margin" w:xAlign="center" w:y="1"/>
      <w:rPr>
        <w:rStyle w:val="PageNumber"/>
        <w:rFonts w:ascii="Courier New" w:hAnsi="Courier New"/>
        <w:sz w:val="24"/>
      </w:rPr>
    </w:pPr>
    <w:r>
      <w:rPr>
        <w:rStyle w:val="PageNumber"/>
        <w:rFonts w:ascii="Courier New" w:hAnsi="Courier New"/>
        <w:sz w:val="24"/>
      </w:rPr>
      <w:fldChar w:fldCharType="begin"/>
    </w:r>
    <w:r>
      <w:rPr>
        <w:rStyle w:val="PageNumber"/>
        <w:rFonts w:ascii="Courier New" w:hAnsi="Courier New"/>
        <w:sz w:val="24"/>
      </w:rPr>
      <w:instrText xml:space="preserve">PAGE  </w:instrText>
    </w:r>
    <w:r>
      <w:rPr>
        <w:rStyle w:val="PageNumber"/>
        <w:rFonts w:ascii="Courier New" w:hAnsi="Courier New"/>
        <w:sz w:val="24"/>
      </w:rPr>
      <w:fldChar w:fldCharType="separate"/>
    </w:r>
    <w:r>
      <w:rPr>
        <w:rStyle w:val="PageNumber"/>
        <w:rFonts w:ascii="Courier New" w:hAnsi="Courier New"/>
        <w:noProof/>
        <w:sz w:val="24"/>
      </w:rPr>
      <w:t>4</w:t>
    </w:r>
    <w:r>
      <w:rPr>
        <w:rStyle w:val="PageNumber"/>
        <w:rFonts w:ascii="Courier New" w:hAnsi="Courier New"/>
        <w:sz w:val="24"/>
      </w:rPr>
      <w:fldChar w:fldCharType="end"/>
    </w:r>
  </w:p>
  <w:p w:rsidR="00BB3E25" w:rsidRDefault="00BB3E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25" w:rsidRPr="00BC359E" w:rsidRDefault="00BB3E25">
    <w:pPr>
      <w:pStyle w:val="Footer"/>
      <w:tabs>
        <w:tab w:val="clear" w:pos="4320"/>
        <w:tab w:val="clear" w:pos="8640"/>
      </w:tabs>
      <w:jc w:val="center"/>
      <w:rPr>
        <w:rFonts w:ascii="Arial" w:hAnsi="Arial" w:cs="Arial"/>
      </w:rPr>
    </w:pPr>
    <w:r w:rsidRPr="00BC359E">
      <w:rPr>
        <w:rStyle w:val="PageNumber"/>
        <w:rFonts w:ascii="Arial" w:hAnsi="Arial" w:cs="Arial"/>
      </w:rPr>
      <w:fldChar w:fldCharType="begin"/>
    </w:r>
    <w:r w:rsidRPr="00BC359E">
      <w:rPr>
        <w:rStyle w:val="PageNumber"/>
        <w:rFonts w:ascii="Arial" w:hAnsi="Arial" w:cs="Arial"/>
      </w:rPr>
      <w:instrText xml:space="preserve"> PAGE </w:instrText>
    </w:r>
    <w:r w:rsidRPr="00BC359E">
      <w:rPr>
        <w:rStyle w:val="PageNumber"/>
        <w:rFonts w:ascii="Arial" w:hAnsi="Arial" w:cs="Arial"/>
      </w:rPr>
      <w:fldChar w:fldCharType="separate"/>
    </w:r>
    <w:r w:rsidR="00004652">
      <w:rPr>
        <w:rStyle w:val="PageNumber"/>
        <w:rFonts w:ascii="Arial" w:hAnsi="Arial" w:cs="Arial"/>
        <w:noProof/>
      </w:rPr>
      <w:t>2</w:t>
    </w:r>
    <w:r w:rsidRPr="00BC359E">
      <w:rPr>
        <w:rStyle w:val="PageNumber"/>
        <w:rFonts w:ascii="Arial" w:hAnsi="Arial" w:cs="Arial"/>
      </w:rPr>
      <w:fldChar w:fldCharType="end"/>
    </w:r>
    <w:r w:rsidRPr="00BC359E">
      <w:rPr>
        <w:rStyle w:val="PageNumber"/>
        <w:rFonts w:ascii="Arial" w:hAnsi="Arial" w:cs="Arial"/>
      </w:rPr>
      <w:t xml:space="preserve"> of </w:t>
    </w:r>
    <w:r w:rsidRPr="00BC359E">
      <w:rPr>
        <w:rStyle w:val="PageNumber"/>
        <w:rFonts w:ascii="Arial" w:hAnsi="Arial" w:cs="Arial"/>
      </w:rPr>
      <w:fldChar w:fldCharType="begin"/>
    </w:r>
    <w:r w:rsidRPr="00BC359E">
      <w:rPr>
        <w:rStyle w:val="PageNumber"/>
        <w:rFonts w:ascii="Arial" w:hAnsi="Arial" w:cs="Arial"/>
      </w:rPr>
      <w:instrText xml:space="preserve"> NUMPAGES </w:instrText>
    </w:r>
    <w:r w:rsidRPr="00BC359E">
      <w:rPr>
        <w:rStyle w:val="PageNumber"/>
        <w:rFonts w:ascii="Arial" w:hAnsi="Arial" w:cs="Arial"/>
      </w:rPr>
      <w:fldChar w:fldCharType="separate"/>
    </w:r>
    <w:r w:rsidR="00004652">
      <w:rPr>
        <w:rStyle w:val="PageNumber"/>
        <w:rFonts w:ascii="Arial" w:hAnsi="Arial" w:cs="Arial"/>
        <w:noProof/>
      </w:rPr>
      <w:t>3</w:t>
    </w:r>
    <w:r w:rsidRPr="00BC359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2C" w:rsidRDefault="0086322C">
      <w:r>
        <w:separator/>
      </w:r>
    </w:p>
  </w:footnote>
  <w:footnote w:type="continuationSeparator" w:id="0">
    <w:p w:rsidR="0086322C" w:rsidRDefault="0086322C">
      <w:r>
        <w:continuationSeparator/>
      </w:r>
    </w:p>
  </w:footnote>
  <w:footnote w:type="continuationNotice" w:id="1">
    <w:p w:rsidR="0086322C" w:rsidRDefault="0086322C"/>
  </w:footnote>
  <w:footnote w:id="2">
    <w:p w:rsidR="00BB1D7B" w:rsidRPr="00B5348C" w:rsidRDefault="00BB1D7B" w:rsidP="00B5348C">
      <w:pPr>
        <w:rPr>
          <w:rFonts w:ascii="Arial" w:hAnsi="Arial" w:cs="Arial"/>
          <w:color w:val="0000FF"/>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1" w:history="1">
        <w:r w:rsidRPr="00875221">
          <w:rPr>
            <w:rStyle w:val="Hyperlink"/>
            <w:rFonts w:ascii="Arial" w:hAnsi="Arial" w:cs="Arial"/>
            <w:sz w:val="16"/>
            <w:szCs w:val="16"/>
          </w:rPr>
          <w:t>https://www.bls.gov/oes/2019</w:t>
        </w:r>
        <w:r w:rsidRPr="00B5348C">
          <w:rPr>
            <w:rStyle w:val="Hyperlink"/>
            <w:rFonts w:ascii="Arial" w:hAnsi="Arial" w:cs="Arial"/>
            <w:sz w:val="16"/>
            <w:szCs w:val="16"/>
          </w:rPr>
          <w:t>/may/oes172121.htm</w:t>
        </w:r>
      </w:hyperlink>
      <w:r w:rsidRPr="00B5348C">
        <w:rPr>
          <w:rFonts w:ascii="Arial" w:hAnsi="Arial" w:cs="Arial"/>
          <w:color w:val="0000FF"/>
          <w:sz w:val="16"/>
          <w:szCs w:val="16"/>
          <w:u w:val="single"/>
        </w:rPr>
        <w:t xml:space="preserve">  </w:t>
      </w:r>
    </w:p>
  </w:footnote>
  <w:footnote w:id="3">
    <w:p w:rsidR="00BB1D7B" w:rsidRPr="00B5348C" w:rsidRDefault="00BB1D7B" w:rsidP="00BB1D7B">
      <w:pPr>
        <w:rPr>
          <w:rFonts w:ascii="Arial" w:hAnsi="Arial" w:cs="Arial"/>
          <w:color w:val="0000FF"/>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2" w:history="1">
        <w:r w:rsidRPr="00B5348C">
          <w:rPr>
            <w:rFonts w:ascii="Arial" w:hAnsi="Arial" w:cs="Arial"/>
            <w:color w:val="0000FF"/>
            <w:sz w:val="16"/>
            <w:szCs w:val="16"/>
            <w:u w:val="single"/>
          </w:rPr>
          <w:t>https://www.opm.gov/policy-data-oversight/pay-leave/salaries-wages/salary-tables/pdf/2020/RUS_h.pdf</w:t>
        </w:r>
      </w:hyperlink>
      <w:r w:rsidRPr="00B5348C">
        <w:rPr>
          <w:rFonts w:ascii="Arial" w:hAnsi="Arial" w:cs="Arial"/>
          <w:color w:val="0000FF"/>
          <w:sz w:val="16"/>
          <w:szCs w:val="16"/>
          <w:u w:val="single"/>
        </w:rPr>
        <w:t xml:space="preserve">  </w:t>
      </w:r>
    </w:p>
    <w:p w:rsidR="00BB1D7B" w:rsidRDefault="00BB1D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25" w:rsidRDefault="00BB3E25">
    <w:pPr>
      <w:pStyle w:val="Header"/>
      <w:rPr>
        <w:rFonts w:ascii="Courier New" w:hAnsi="Courier New"/>
        <w:sz w:val="24"/>
      </w:rPr>
    </w:pPr>
    <w:r>
      <w:rPr>
        <w:rFonts w:ascii="Courier New" w:hAnsi="Courier New"/>
        <w:sz w:val="24"/>
      </w:rPr>
      <w:t>OMB 2115-0115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25" w:rsidRPr="003D4843" w:rsidRDefault="00BB3E25">
    <w:pPr>
      <w:pStyle w:val="Header"/>
      <w:rPr>
        <w:rFonts w:ascii="Arial" w:hAnsi="Arial" w:cs="Arial"/>
      </w:rPr>
    </w:pPr>
    <w:r w:rsidRPr="003D4843">
      <w:rPr>
        <w:rFonts w:ascii="Arial" w:hAnsi="Arial" w:cs="Arial"/>
      </w:rPr>
      <w:t xml:space="preserve">1625-0031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43B"/>
    <w:multiLevelType w:val="hybridMultilevel"/>
    <w:tmpl w:val="11868CBC"/>
    <w:lvl w:ilvl="0" w:tplc="4C8ACE18">
      <w:start w:val="16"/>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E63E48"/>
    <w:multiLevelType w:val="hybridMultilevel"/>
    <w:tmpl w:val="362EE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EF4B78"/>
    <w:multiLevelType w:val="hybridMultilevel"/>
    <w:tmpl w:val="0D3AD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C3BD0"/>
    <w:multiLevelType w:val="hybridMultilevel"/>
    <w:tmpl w:val="B0C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CF002D"/>
    <w:multiLevelType w:val="hybridMultilevel"/>
    <w:tmpl w:val="FE489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DB243B"/>
    <w:multiLevelType w:val="hybridMultilevel"/>
    <w:tmpl w:val="5D340CD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FC2B92"/>
    <w:multiLevelType w:val="hybridMultilevel"/>
    <w:tmpl w:val="237EE21C"/>
    <w:lvl w:ilvl="0" w:tplc="F60CCAC2">
      <w:start w:val="9"/>
      <w:numFmt w:val="decimal"/>
      <w:lvlText w:val="%1."/>
      <w:lvlJc w:val="left"/>
      <w:pPr>
        <w:tabs>
          <w:tab w:val="num" w:pos="585"/>
        </w:tabs>
        <w:ind w:left="585" w:hanging="58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0E0FE6"/>
    <w:multiLevelType w:val="hybridMultilevel"/>
    <w:tmpl w:val="471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32A30"/>
    <w:multiLevelType w:val="hybridMultilevel"/>
    <w:tmpl w:val="693A7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B00405"/>
    <w:multiLevelType w:val="hybridMultilevel"/>
    <w:tmpl w:val="1F4E650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1"/>
  </w:num>
  <w:num w:numId="5">
    <w:abstractNumId w:val="12"/>
  </w:num>
  <w:num w:numId="6">
    <w:abstractNumId w:val="2"/>
  </w:num>
  <w:num w:numId="7">
    <w:abstractNumId w:val="7"/>
  </w:num>
  <w:num w:numId="8">
    <w:abstractNumId w:val="11"/>
  </w:num>
  <w:num w:numId="9">
    <w:abstractNumId w:val="9"/>
  </w:num>
  <w:num w:numId="10">
    <w:abstractNumId w:val="0"/>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1D"/>
    <w:rsid w:val="00004652"/>
    <w:rsid w:val="00012F24"/>
    <w:rsid w:val="000238B6"/>
    <w:rsid w:val="000403E9"/>
    <w:rsid w:val="00042CA3"/>
    <w:rsid w:val="000435A8"/>
    <w:rsid w:val="00043600"/>
    <w:rsid w:val="0008031D"/>
    <w:rsid w:val="00092A00"/>
    <w:rsid w:val="000A2B6E"/>
    <w:rsid w:val="000A71CA"/>
    <w:rsid w:val="000E5C32"/>
    <w:rsid w:val="00127880"/>
    <w:rsid w:val="0013607E"/>
    <w:rsid w:val="0014563D"/>
    <w:rsid w:val="00173E9C"/>
    <w:rsid w:val="002337BE"/>
    <w:rsid w:val="00274ADC"/>
    <w:rsid w:val="00282288"/>
    <w:rsid w:val="00286794"/>
    <w:rsid w:val="00291B3B"/>
    <w:rsid w:val="00297094"/>
    <w:rsid w:val="00297773"/>
    <w:rsid w:val="002C0E89"/>
    <w:rsid w:val="002D5353"/>
    <w:rsid w:val="002F37D8"/>
    <w:rsid w:val="00310B54"/>
    <w:rsid w:val="0035326F"/>
    <w:rsid w:val="00362E3D"/>
    <w:rsid w:val="00367E62"/>
    <w:rsid w:val="003766A8"/>
    <w:rsid w:val="00376BF5"/>
    <w:rsid w:val="003D44E6"/>
    <w:rsid w:val="003D4843"/>
    <w:rsid w:val="00417CF8"/>
    <w:rsid w:val="00441917"/>
    <w:rsid w:val="004F3FCC"/>
    <w:rsid w:val="005163C7"/>
    <w:rsid w:val="005358CC"/>
    <w:rsid w:val="005360AE"/>
    <w:rsid w:val="00555D96"/>
    <w:rsid w:val="005837A5"/>
    <w:rsid w:val="005F3E61"/>
    <w:rsid w:val="006033A0"/>
    <w:rsid w:val="00671F0C"/>
    <w:rsid w:val="006C59FE"/>
    <w:rsid w:val="006F6256"/>
    <w:rsid w:val="0074694C"/>
    <w:rsid w:val="007A3477"/>
    <w:rsid w:val="007C2125"/>
    <w:rsid w:val="007E247A"/>
    <w:rsid w:val="007E3E7A"/>
    <w:rsid w:val="00824D90"/>
    <w:rsid w:val="008275BC"/>
    <w:rsid w:val="00845597"/>
    <w:rsid w:val="00851E4A"/>
    <w:rsid w:val="008574E4"/>
    <w:rsid w:val="0086322C"/>
    <w:rsid w:val="00875221"/>
    <w:rsid w:val="00881C0D"/>
    <w:rsid w:val="008A2431"/>
    <w:rsid w:val="008B71F8"/>
    <w:rsid w:val="008D4FAF"/>
    <w:rsid w:val="008E27ED"/>
    <w:rsid w:val="008E478E"/>
    <w:rsid w:val="00911B6D"/>
    <w:rsid w:val="00912E1C"/>
    <w:rsid w:val="00914405"/>
    <w:rsid w:val="0094703C"/>
    <w:rsid w:val="00954056"/>
    <w:rsid w:val="009B63D6"/>
    <w:rsid w:val="009F28BF"/>
    <w:rsid w:val="00A0632E"/>
    <w:rsid w:val="00A1150F"/>
    <w:rsid w:val="00A54B38"/>
    <w:rsid w:val="00A67FE1"/>
    <w:rsid w:val="00A84C5C"/>
    <w:rsid w:val="00A85613"/>
    <w:rsid w:val="00A9320C"/>
    <w:rsid w:val="00AC75D0"/>
    <w:rsid w:val="00AF362D"/>
    <w:rsid w:val="00B27C82"/>
    <w:rsid w:val="00B3733B"/>
    <w:rsid w:val="00B5348C"/>
    <w:rsid w:val="00B56437"/>
    <w:rsid w:val="00B57016"/>
    <w:rsid w:val="00BA66C7"/>
    <w:rsid w:val="00BB1D7B"/>
    <w:rsid w:val="00BB3E25"/>
    <w:rsid w:val="00BB6686"/>
    <w:rsid w:val="00BC359E"/>
    <w:rsid w:val="00BD522C"/>
    <w:rsid w:val="00BE2064"/>
    <w:rsid w:val="00C02041"/>
    <w:rsid w:val="00C82C38"/>
    <w:rsid w:val="00CA0569"/>
    <w:rsid w:val="00CB13F4"/>
    <w:rsid w:val="00CD69CD"/>
    <w:rsid w:val="00CF101F"/>
    <w:rsid w:val="00D26F61"/>
    <w:rsid w:val="00D33739"/>
    <w:rsid w:val="00D660CC"/>
    <w:rsid w:val="00D93A24"/>
    <w:rsid w:val="00DB0977"/>
    <w:rsid w:val="00DC2EFB"/>
    <w:rsid w:val="00E360E7"/>
    <w:rsid w:val="00E77233"/>
    <w:rsid w:val="00E9660C"/>
    <w:rsid w:val="00EB6FCE"/>
    <w:rsid w:val="00EC265A"/>
    <w:rsid w:val="00ED6679"/>
    <w:rsid w:val="00F02DE6"/>
    <w:rsid w:val="00F27752"/>
    <w:rsid w:val="00F80C1F"/>
    <w:rsid w:val="00FD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371CF"/>
  <w15:chartTrackingRefBased/>
  <w15:docId w15:val="{C7159C9A-E5D3-43A2-9F7D-FD7357FF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rFonts w:ascii="Courier New" w:hAnsi="Courier New"/>
      <w:sz w:val="24"/>
    </w:rPr>
  </w:style>
  <w:style w:type="paragraph" w:styleId="Heading2">
    <w:name w:val="heading 2"/>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before="240"/>
      <w:jc w:val="center"/>
      <w:outlineLvl w:val="1"/>
    </w:pPr>
    <w:rPr>
      <w:rFonts w:ascii="Courier New" w:hAnsi="Courier New"/>
      <w:b/>
      <w:sz w:val="24"/>
    </w:rPr>
  </w:style>
  <w:style w:type="paragraph" w:styleId="Heading3">
    <w:name w:val="heading 3"/>
    <w:basedOn w:val="Normal"/>
    <w:next w:val="Normal"/>
    <w:qFormat/>
    <w:pPr>
      <w:keepNext/>
      <w:ind w:left="360"/>
      <w:outlineLvl w:val="2"/>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widowControl w:val="0"/>
      <w:tabs>
        <w:tab w:val="left" w:pos="1008"/>
        <w:tab w:val="center" w:pos="4680"/>
      </w:tabs>
      <w:spacing w:before="240"/>
      <w:jc w:val="center"/>
    </w:pPr>
    <w:rPr>
      <w:rFonts w:ascii="Courier New" w:hAnsi="Courier New"/>
      <w:b/>
      <w:sz w:val="24"/>
    </w:rPr>
  </w:style>
  <w:style w:type="paragraph" w:styleId="BodyTextIndent">
    <w:name w:val="Body Text Indent"/>
    <w:basedOn w:val="Normal"/>
    <w:pPr>
      <w:ind w:firstLine="630"/>
    </w:pPr>
    <w:rPr>
      <w:rFonts w:ascii="Courier New" w:hAnsi="Courier New"/>
      <w:sz w:val="24"/>
    </w:rPr>
  </w:style>
  <w:style w:type="paragraph" w:styleId="BodyText2">
    <w:name w:val="Body Text 2"/>
    <w:basedOn w:val="Normal"/>
    <w:pPr>
      <w:widowControl w:val="0"/>
      <w:tabs>
        <w:tab w:val="left" w:pos="576"/>
      </w:tabs>
    </w:pPr>
    <w:rPr>
      <w:rFonts w:ascii="Courier New" w:hAnsi="Courier New"/>
      <w:sz w:val="24"/>
    </w:rPr>
  </w:style>
  <w:style w:type="paragraph" w:styleId="BalloonText">
    <w:name w:val="Balloon Text"/>
    <w:basedOn w:val="Normal"/>
    <w:semiHidden/>
    <w:rsid w:val="0014563D"/>
    <w:rPr>
      <w:rFonts w:ascii="Tahoma" w:hAnsi="Tahoma" w:cs="Tahoma"/>
      <w:sz w:val="16"/>
      <w:szCs w:val="16"/>
    </w:rPr>
  </w:style>
  <w:style w:type="paragraph" w:styleId="FootnoteText">
    <w:name w:val="footnote text"/>
    <w:basedOn w:val="Normal"/>
    <w:semiHidden/>
    <w:rsid w:val="0074694C"/>
  </w:style>
  <w:style w:type="character" w:styleId="FootnoteReference">
    <w:name w:val="footnote reference"/>
    <w:semiHidden/>
    <w:rsid w:val="0074694C"/>
    <w:rPr>
      <w:vertAlign w:val="superscript"/>
    </w:rPr>
  </w:style>
  <w:style w:type="character" w:styleId="Hyperlink">
    <w:name w:val="Hyperlink"/>
    <w:rsid w:val="00A0632E"/>
    <w:rPr>
      <w:color w:val="0000FF"/>
      <w:u w:val="single"/>
    </w:rPr>
  </w:style>
  <w:style w:type="character" w:styleId="FollowedHyperlink">
    <w:name w:val="FollowedHyperlink"/>
    <w:rsid w:val="00D33739"/>
    <w:rPr>
      <w:color w:val="606420"/>
      <w:u w:val="single"/>
    </w:rPr>
  </w:style>
  <w:style w:type="character" w:styleId="CommentReference">
    <w:name w:val="annotation reference"/>
    <w:rsid w:val="008B71F8"/>
    <w:rPr>
      <w:sz w:val="16"/>
      <w:szCs w:val="16"/>
    </w:rPr>
  </w:style>
  <w:style w:type="paragraph" w:styleId="CommentText">
    <w:name w:val="annotation text"/>
    <w:basedOn w:val="Normal"/>
    <w:link w:val="CommentTextChar"/>
    <w:rsid w:val="008B71F8"/>
  </w:style>
  <w:style w:type="character" w:customStyle="1" w:styleId="CommentTextChar">
    <w:name w:val="Comment Text Char"/>
    <w:basedOn w:val="DefaultParagraphFont"/>
    <w:link w:val="CommentText"/>
    <w:rsid w:val="008B71F8"/>
  </w:style>
  <w:style w:type="paragraph" w:styleId="CommentSubject">
    <w:name w:val="annotation subject"/>
    <w:basedOn w:val="CommentText"/>
    <w:next w:val="CommentText"/>
    <w:link w:val="CommentSubjectChar"/>
    <w:rsid w:val="008B71F8"/>
    <w:rPr>
      <w:b/>
      <w:bCs/>
    </w:rPr>
  </w:style>
  <w:style w:type="character" w:customStyle="1" w:styleId="CommentSubjectChar">
    <w:name w:val="Comment Subject Char"/>
    <w:link w:val="CommentSubject"/>
    <w:rsid w:val="008B7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3405">
      <w:bodyDiv w:val="1"/>
      <w:marLeft w:val="0"/>
      <w:marRight w:val="0"/>
      <w:marTop w:val="0"/>
      <w:marBottom w:val="0"/>
      <w:divBdr>
        <w:top w:val="none" w:sz="0" w:space="0" w:color="auto"/>
        <w:left w:val="none" w:sz="0" w:space="0" w:color="auto"/>
        <w:bottom w:val="none" w:sz="0" w:space="0" w:color="auto"/>
        <w:right w:val="none" w:sz="0" w:space="0" w:color="auto"/>
      </w:divBdr>
    </w:div>
    <w:div w:id="12158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g.mil/Units/Organiz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ocket.access.gpo.gov/2009/E9-14906.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hs.gov/sites/default/files/publications/privacy_pia_uscg_misle.pdf" TargetMode="External"/><Relationship Id="rId4" Type="http://schemas.openxmlformats.org/officeDocument/2006/relationships/settings" Target="settings.xml"/><Relationship Id="rId9" Type="http://schemas.openxmlformats.org/officeDocument/2006/relationships/hyperlink" Target="https://www.dcms.uscg.mil/msc"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0/RUS_h.pdf" TargetMode="External"/><Relationship Id="rId1" Type="http://schemas.openxmlformats.org/officeDocument/2006/relationships/hyperlink" Target="https://www.bls.gov/oes/2019/may/oes172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B6FB-56E5-4222-B4DE-598C2234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5665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6555</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851985</vt:i4>
      </vt:variant>
      <vt:variant>
        <vt:i4>3</vt:i4>
      </vt:variant>
      <vt:variant>
        <vt:i4>0</vt:i4>
      </vt:variant>
      <vt:variant>
        <vt:i4>5</vt:i4>
      </vt:variant>
      <vt:variant>
        <vt:lpwstr>https://homeport.uscg.mil/msc</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2017-10-11T17:46:00Z</cp:lastPrinted>
  <dcterms:created xsi:type="dcterms:W3CDTF">2021-03-22T13:23:00Z</dcterms:created>
  <dcterms:modified xsi:type="dcterms:W3CDTF">2021-03-22T13:23:00Z</dcterms:modified>
</cp:coreProperties>
</file>